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20F40DF" w14:textId="77777777" w:rsidR="00E174A5" w:rsidRPr="0081344A" w:rsidRDefault="00E174A5" w:rsidP="0081344A">
      <w:pPr>
        <w:spacing w:after="0" w:line="240" w:lineRule="auto"/>
        <w:jc w:val="center"/>
        <w:rPr>
          <w:rFonts w:ascii="Arial" w:hAnsi="Arial" w:cs="Arial"/>
          <w:b/>
          <w:lang w:val="es-ES"/>
        </w:rPr>
      </w:pPr>
    </w:p>
    <w:p w14:paraId="5E387140" w14:textId="77777777" w:rsidR="00E174A5" w:rsidRPr="0081344A" w:rsidRDefault="00E174A5" w:rsidP="0081344A">
      <w:pPr>
        <w:spacing w:after="0" w:line="240" w:lineRule="auto"/>
        <w:jc w:val="center"/>
        <w:rPr>
          <w:rFonts w:ascii="Arial" w:hAnsi="Arial" w:cs="Arial"/>
          <w:b/>
          <w:lang w:val="es-ES"/>
        </w:rPr>
      </w:pPr>
    </w:p>
    <w:p w14:paraId="365D94B8" w14:textId="77777777" w:rsidR="006A1D34" w:rsidRPr="0081344A" w:rsidRDefault="006A1D34" w:rsidP="0081344A">
      <w:pPr>
        <w:spacing w:after="0" w:line="240" w:lineRule="auto"/>
        <w:jc w:val="center"/>
        <w:rPr>
          <w:rFonts w:ascii="Arial" w:hAnsi="Arial" w:cs="Arial"/>
          <w:b/>
          <w:sz w:val="28"/>
          <w:lang w:val="es-ES"/>
        </w:rPr>
      </w:pPr>
    </w:p>
    <w:p w14:paraId="3F1F22F9" w14:textId="77777777" w:rsidR="006A1D34" w:rsidRPr="0081344A" w:rsidRDefault="006A1D34" w:rsidP="0081344A">
      <w:pPr>
        <w:spacing w:after="0" w:line="240" w:lineRule="auto"/>
        <w:jc w:val="center"/>
        <w:rPr>
          <w:rFonts w:ascii="Arial" w:hAnsi="Arial" w:cs="Arial"/>
          <w:b/>
          <w:sz w:val="28"/>
          <w:lang w:val="es-ES"/>
        </w:rPr>
      </w:pPr>
    </w:p>
    <w:p w14:paraId="288D72EA" w14:textId="77777777" w:rsidR="0097301B" w:rsidRPr="0081344A" w:rsidRDefault="00E174A5" w:rsidP="0081344A">
      <w:pPr>
        <w:spacing w:after="0" w:line="240" w:lineRule="auto"/>
        <w:jc w:val="center"/>
        <w:rPr>
          <w:rFonts w:ascii="Arial" w:hAnsi="Arial" w:cs="Arial"/>
          <w:b/>
          <w:sz w:val="32"/>
          <w:lang w:val="es-ES"/>
        </w:rPr>
      </w:pPr>
      <w:r w:rsidRPr="0081344A">
        <w:rPr>
          <w:rFonts w:ascii="Arial" w:hAnsi="Arial" w:cs="Arial"/>
          <w:b/>
          <w:sz w:val="32"/>
          <w:lang w:val="es-ES"/>
        </w:rPr>
        <w:t>República del Perú</w:t>
      </w:r>
    </w:p>
    <w:p w14:paraId="557E4749" w14:textId="77777777" w:rsidR="0097301B" w:rsidRPr="0081344A" w:rsidRDefault="0097301B" w:rsidP="0081344A">
      <w:pPr>
        <w:spacing w:after="0" w:line="240" w:lineRule="auto"/>
        <w:jc w:val="center"/>
        <w:rPr>
          <w:rFonts w:ascii="Arial" w:hAnsi="Arial" w:cs="Arial"/>
          <w:b/>
          <w:lang w:val="es-ES"/>
        </w:rPr>
      </w:pPr>
    </w:p>
    <w:p w14:paraId="688191E9" w14:textId="4A897235" w:rsidR="00E174A5" w:rsidRPr="0081344A" w:rsidRDefault="00481946" w:rsidP="0081344A">
      <w:pPr>
        <w:spacing w:after="0" w:line="240" w:lineRule="auto"/>
        <w:jc w:val="center"/>
        <w:rPr>
          <w:rFonts w:ascii="Arial" w:hAnsi="Arial" w:cs="Arial"/>
          <w:b/>
          <w:lang w:val="es-ES"/>
        </w:rPr>
      </w:pPr>
      <w:r w:rsidRPr="0081344A">
        <w:rPr>
          <w:rFonts w:ascii="Arial" w:hAnsi="Arial" w:cs="Arial"/>
          <w:noProof/>
          <w:lang w:eastAsia="es-PE"/>
        </w:rPr>
        <w:drawing>
          <wp:anchor distT="0" distB="0" distL="114300" distR="114300" simplePos="0" relativeHeight="251654656" behindDoc="0" locked="0" layoutInCell="1" allowOverlap="1" wp14:anchorId="4755F82A" wp14:editId="39609D90">
            <wp:simplePos x="0" y="0"/>
            <wp:positionH relativeFrom="column">
              <wp:posOffset>2552065</wp:posOffset>
            </wp:positionH>
            <wp:positionV relativeFrom="paragraph">
              <wp:posOffset>84455</wp:posOffset>
            </wp:positionV>
            <wp:extent cx="864870" cy="864870"/>
            <wp:effectExtent l="0" t="0" r="0" b="0"/>
            <wp:wrapSquare wrapText="bothSides"/>
            <wp:docPr id="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64870" cy="864870"/>
                    </a:xfrm>
                    <a:prstGeom prst="rect">
                      <a:avLst/>
                    </a:prstGeom>
                    <a:noFill/>
                  </pic:spPr>
                </pic:pic>
              </a:graphicData>
            </a:graphic>
            <wp14:sizeRelH relativeFrom="page">
              <wp14:pctWidth>0</wp14:pctWidth>
            </wp14:sizeRelH>
            <wp14:sizeRelV relativeFrom="page">
              <wp14:pctHeight>0</wp14:pctHeight>
            </wp14:sizeRelV>
          </wp:anchor>
        </w:drawing>
      </w:r>
    </w:p>
    <w:p w14:paraId="4DC7820B" w14:textId="77777777" w:rsidR="0097301B" w:rsidRPr="0081344A" w:rsidRDefault="0097301B" w:rsidP="0081344A">
      <w:pPr>
        <w:spacing w:after="0" w:line="240" w:lineRule="auto"/>
        <w:jc w:val="center"/>
        <w:rPr>
          <w:rFonts w:ascii="Arial" w:hAnsi="Arial" w:cs="Arial"/>
          <w:b/>
          <w:lang w:val="es-ES"/>
        </w:rPr>
      </w:pPr>
    </w:p>
    <w:p w14:paraId="79D4B722" w14:textId="77777777" w:rsidR="0097301B" w:rsidRPr="0081344A" w:rsidRDefault="0097301B" w:rsidP="0081344A">
      <w:pPr>
        <w:spacing w:after="0" w:line="240" w:lineRule="auto"/>
        <w:jc w:val="center"/>
        <w:rPr>
          <w:rFonts w:ascii="Arial" w:hAnsi="Arial" w:cs="Arial"/>
          <w:b/>
          <w:lang w:val="es-ES"/>
        </w:rPr>
      </w:pPr>
    </w:p>
    <w:p w14:paraId="70829D11" w14:textId="77777777" w:rsidR="0097301B" w:rsidRPr="0081344A" w:rsidRDefault="0097301B" w:rsidP="0081344A">
      <w:pPr>
        <w:spacing w:after="0" w:line="240" w:lineRule="auto"/>
        <w:jc w:val="center"/>
        <w:rPr>
          <w:rFonts w:ascii="Arial" w:hAnsi="Arial" w:cs="Arial"/>
          <w:b/>
          <w:lang w:val="es-ES"/>
        </w:rPr>
      </w:pPr>
    </w:p>
    <w:p w14:paraId="5DD08FFB" w14:textId="77777777" w:rsidR="0097301B" w:rsidRPr="0081344A" w:rsidRDefault="0097301B" w:rsidP="0081344A">
      <w:pPr>
        <w:spacing w:after="0" w:line="240" w:lineRule="auto"/>
        <w:jc w:val="center"/>
        <w:rPr>
          <w:rFonts w:ascii="Arial" w:hAnsi="Arial" w:cs="Arial"/>
          <w:b/>
          <w:lang w:val="es-ES"/>
        </w:rPr>
      </w:pPr>
    </w:p>
    <w:p w14:paraId="2530854C" w14:textId="77777777" w:rsidR="0097301B" w:rsidRPr="0081344A" w:rsidRDefault="0097301B" w:rsidP="0081344A">
      <w:pPr>
        <w:spacing w:after="0" w:line="240" w:lineRule="auto"/>
        <w:jc w:val="center"/>
        <w:rPr>
          <w:rFonts w:ascii="Arial" w:hAnsi="Arial" w:cs="Arial"/>
          <w:b/>
          <w:lang w:val="es-ES"/>
        </w:rPr>
      </w:pPr>
    </w:p>
    <w:p w14:paraId="51768AC7" w14:textId="77777777" w:rsidR="0097301B" w:rsidRPr="0081344A" w:rsidRDefault="0097301B" w:rsidP="0081344A">
      <w:pPr>
        <w:spacing w:after="0" w:line="240" w:lineRule="auto"/>
        <w:jc w:val="center"/>
        <w:rPr>
          <w:rFonts w:ascii="Arial" w:hAnsi="Arial" w:cs="Arial"/>
          <w:b/>
          <w:lang w:val="es-ES"/>
        </w:rPr>
      </w:pPr>
    </w:p>
    <w:p w14:paraId="4BB6C9C9" w14:textId="77777777" w:rsidR="00E174A5" w:rsidRPr="0081344A" w:rsidRDefault="00E174A5" w:rsidP="0081344A">
      <w:pPr>
        <w:spacing w:after="0" w:line="240" w:lineRule="auto"/>
        <w:jc w:val="center"/>
        <w:rPr>
          <w:rFonts w:ascii="Arial" w:hAnsi="Arial" w:cs="Arial"/>
          <w:b/>
          <w:lang w:val="es-ES"/>
        </w:rPr>
      </w:pPr>
    </w:p>
    <w:p w14:paraId="3E680786" w14:textId="5BE92DA6" w:rsidR="00E174A5" w:rsidRPr="0081344A" w:rsidRDefault="00481946" w:rsidP="0081344A">
      <w:pPr>
        <w:spacing w:after="0" w:line="240" w:lineRule="auto"/>
        <w:jc w:val="center"/>
        <w:rPr>
          <w:rFonts w:ascii="Arial" w:hAnsi="Arial" w:cs="Arial"/>
          <w:b/>
          <w:lang w:val="es-ES"/>
        </w:rPr>
      </w:pPr>
      <w:r w:rsidRPr="0081344A">
        <w:rPr>
          <w:rFonts w:ascii="Arial" w:hAnsi="Arial" w:cs="Arial"/>
          <w:noProof/>
          <w:lang w:eastAsia="es-PE"/>
        </w:rPr>
        <w:drawing>
          <wp:inline distT="0" distB="0" distL="0" distR="0" wp14:anchorId="481E4890" wp14:editId="045F6D1A">
            <wp:extent cx="2258695" cy="777875"/>
            <wp:effectExtent l="0" t="0" r="0" b="0"/>
            <wp:docPr id="1" name="Imagen 1" descr="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PI"/>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58695" cy="777875"/>
                    </a:xfrm>
                    <a:prstGeom prst="rect">
                      <a:avLst/>
                    </a:prstGeom>
                    <a:noFill/>
                    <a:ln>
                      <a:noFill/>
                    </a:ln>
                  </pic:spPr>
                </pic:pic>
              </a:graphicData>
            </a:graphic>
          </wp:inline>
        </w:drawing>
      </w:r>
    </w:p>
    <w:p w14:paraId="37F581E9" w14:textId="77777777" w:rsidR="00E174A5" w:rsidRPr="0081344A" w:rsidRDefault="00E174A5" w:rsidP="0081344A">
      <w:pPr>
        <w:spacing w:after="0" w:line="240" w:lineRule="auto"/>
        <w:jc w:val="center"/>
        <w:rPr>
          <w:rFonts w:ascii="Arial" w:hAnsi="Arial" w:cs="Arial"/>
          <w:b/>
          <w:lang w:val="es-ES"/>
        </w:rPr>
      </w:pPr>
    </w:p>
    <w:p w14:paraId="6085A681" w14:textId="77777777" w:rsidR="00E174A5" w:rsidRPr="0081344A" w:rsidRDefault="00E174A5" w:rsidP="0081344A">
      <w:pPr>
        <w:spacing w:after="0" w:line="240" w:lineRule="auto"/>
        <w:jc w:val="center"/>
        <w:rPr>
          <w:rFonts w:ascii="Arial" w:hAnsi="Arial" w:cs="Arial"/>
          <w:b/>
          <w:lang w:val="es-ES"/>
        </w:rPr>
      </w:pPr>
    </w:p>
    <w:p w14:paraId="02517B0F" w14:textId="77777777" w:rsidR="0097301B" w:rsidRPr="0081344A" w:rsidRDefault="0097301B" w:rsidP="0081344A">
      <w:pPr>
        <w:spacing w:after="0" w:line="240" w:lineRule="auto"/>
        <w:jc w:val="center"/>
        <w:rPr>
          <w:rFonts w:ascii="Arial" w:hAnsi="Arial" w:cs="Arial"/>
          <w:b/>
          <w:sz w:val="28"/>
          <w:u w:val="single"/>
          <w:lang w:val="es-ES"/>
        </w:rPr>
      </w:pPr>
      <w:r w:rsidRPr="0081344A">
        <w:rPr>
          <w:rFonts w:ascii="Arial" w:hAnsi="Arial" w:cs="Arial"/>
          <w:b/>
          <w:sz w:val="28"/>
          <w:u w:val="single"/>
          <w:lang w:val="es-ES"/>
        </w:rPr>
        <w:t>Contrato de Concesión S</w:t>
      </w:r>
      <w:r w:rsidR="006D0A15" w:rsidRPr="0081344A">
        <w:rPr>
          <w:rFonts w:ascii="Arial" w:hAnsi="Arial" w:cs="Arial"/>
          <w:b/>
          <w:sz w:val="28"/>
          <w:u w:val="single"/>
          <w:lang w:val="es-ES"/>
        </w:rPr>
        <w:t>C</w:t>
      </w:r>
      <w:r w:rsidRPr="0081344A">
        <w:rPr>
          <w:rFonts w:ascii="Arial" w:hAnsi="Arial" w:cs="Arial"/>
          <w:b/>
          <w:sz w:val="28"/>
          <w:u w:val="single"/>
          <w:lang w:val="es-ES"/>
        </w:rPr>
        <w:t>T</w:t>
      </w:r>
    </w:p>
    <w:p w14:paraId="0AEA99E9" w14:textId="77777777" w:rsidR="00913E81" w:rsidRPr="0081344A" w:rsidRDefault="00913E81" w:rsidP="0081344A">
      <w:pPr>
        <w:spacing w:after="0" w:line="240" w:lineRule="auto"/>
        <w:jc w:val="center"/>
        <w:rPr>
          <w:rFonts w:ascii="Arial" w:hAnsi="Arial" w:cs="Arial"/>
          <w:b/>
          <w:sz w:val="28"/>
          <w:u w:val="single"/>
          <w:lang w:val="es-ES"/>
        </w:rPr>
      </w:pPr>
    </w:p>
    <w:p w14:paraId="651F409C" w14:textId="77777777" w:rsidR="00913E81" w:rsidRPr="0081344A" w:rsidRDefault="00913E81" w:rsidP="0081344A">
      <w:pPr>
        <w:spacing w:after="0" w:line="240" w:lineRule="auto"/>
        <w:jc w:val="center"/>
        <w:rPr>
          <w:rFonts w:ascii="Arial" w:hAnsi="Arial" w:cs="Arial"/>
          <w:b/>
          <w:sz w:val="28"/>
          <w:u w:val="single"/>
          <w:lang w:val="es-ES"/>
        </w:rPr>
      </w:pPr>
    </w:p>
    <w:p w14:paraId="7AFE7DA5" w14:textId="77777777" w:rsidR="00E174A5" w:rsidRPr="0081344A" w:rsidRDefault="00E174A5" w:rsidP="0081344A">
      <w:pPr>
        <w:spacing w:after="0" w:line="240" w:lineRule="auto"/>
        <w:jc w:val="center"/>
        <w:rPr>
          <w:rFonts w:ascii="Arial" w:hAnsi="Arial" w:cs="Arial"/>
          <w:b/>
          <w:sz w:val="30"/>
          <w:lang w:val="es-ES"/>
        </w:rPr>
      </w:pPr>
      <w:r w:rsidRPr="0081344A">
        <w:rPr>
          <w:rFonts w:ascii="Arial" w:hAnsi="Arial" w:cs="Arial"/>
          <w:b/>
          <w:sz w:val="30"/>
          <w:lang w:val="es-ES"/>
        </w:rPr>
        <w:t>Proyecto</w:t>
      </w:r>
    </w:p>
    <w:p w14:paraId="102723D2" w14:textId="77777777" w:rsidR="0097301B" w:rsidRPr="0081344A" w:rsidRDefault="0097301B" w:rsidP="0081344A">
      <w:pPr>
        <w:spacing w:after="0" w:line="240" w:lineRule="auto"/>
        <w:jc w:val="center"/>
        <w:rPr>
          <w:rFonts w:ascii="Arial" w:hAnsi="Arial" w:cs="Arial"/>
          <w:b/>
          <w:sz w:val="30"/>
          <w:lang w:val="es-ES"/>
        </w:rPr>
      </w:pPr>
      <w:r w:rsidRPr="0081344A">
        <w:rPr>
          <w:rFonts w:ascii="Arial" w:hAnsi="Arial" w:cs="Arial"/>
          <w:b/>
          <w:sz w:val="30"/>
          <w:lang w:val="es-ES"/>
        </w:rPr>
        <w:t>“</w:t>
      </w:r>
      <w:r w:rsidR="00F35547" w:rsidRPr="0081344A">
        <w:rPr>
          <w:rFonts w:ascii="Arial" w:hAnsi="Arial" w:cs="Arial"/>
          <w:b/>
          <w:sz w:val="30"/>
          <w:lang w:val="es-ES"/>
        </w:rPr>
        <w:t>Línea de Transmisión 138 kV Puerto Maldonado – Iberia</w:t>
      </w:r>
      <w:r w:rsidRPr="0081344A">
        <w:rPr>
          <w:rFonts w:ascii="Arial" w:hAnsi="Arial" w:cs="Arial"/>
          <w:b/>
          <w:sz w:val="30"/>
          <w:lang w:val="es-ES"/>
        </w:rPr>
        <w:t>”</w:t>
      </w:r>
    </w:p>
    <w:p w14:paraId="4895F2F3" w14:textId="77777777" w:rsidR="0097301B" w:rsidRPr="0081344A" w:rsidRDefault="0097301B" w:rsidP="0081344A">
      <w:pPr>
        <w:spacing w:after="0" w:line="240" w:lineRule="auto"/>
        <w:jc w:val="center"/>
        <w:rPr>
          <w:rFonts w:ascii="Arial" w:hAnsi="Arial" w:cs="Arial"/>
          <w:b/>
          <w:sz w:val="28"/>
          <w:lang w:val="es-ES"/>
        </w:rPr>
      </w:pPr>
    </w:p>
    <w:p w14:paraId="3B962EF1" w14:textId="77777777" w:rsidR="0097301B" w:rsidRPr="0081344A" w:rsidRDefault="0097301B" w:rsidP="0081344A">
      <w:pPr>
        <w:spacing w:after="0" w:line="240" w:lineRule="auto"/>
        <w:jc w:val="center"/>
        <w:rPr>
          <w:rFonts w:ascii="Arial" w:hAnsi="Arial" w:cs="Arial"/>
          <w:b/>
          <w:sz w:val="28"/>
          <w:lang w:val="es-ES"/>
        </w:rPr>
      </w:pPr>
    </w:p>
    <w:p w14:paraId="0B93A527" w14:textId="77777777" w:rsidR="0097301B" w:rsidRPr="0081344A" w:rsidRDefault="0097301B" w:rsidP="0081344A">
      <w:pPr>
        <w:spacing w:after="0" w:line="240" w:lineRule="auto"/>
        <w:jc w:val="center"/>
        <w:rPr>
          <w:rFonts w:ascii="Arial" w:hAnsi="Arial" w:cs="Arial"/>
          <w:b/>
          <w:sz w:val="28"/>
          <w:lang w:val="es-ES"/>
        </w:rPr>
      </w:pPr>
    </w:p>
    <w:p w14:paraId="3A33753A" w14:textId="7A6A4398" w:rsidR="0097301B" w:rsidRPr="0081344A" w:rsidRDefault="00D226DA" w:rsidP="0081344A">
      <w:pPr>
        <w:spacing w:after="0" w:line="240" w:lineRule="auto"/>
        <w:jc w:val="center"/>
        <w:rPr>
          <w:rFonts w:ascii="Arial" w:hAnsi="Arial" w:cs="Arial"/>
          <w:i/>
          <w:sz w:val="28"/>
          <w:lang w:val="es-ES"/>
        </w:rPr>
      </w:pPr>
      <w:r w:rsidRPr="0081344A">
        <w:rPr>
          <w:rFonts w:ascii="Arial" w:hAnsi="Arial" w:cs="Arial"/>
          <w:i/>
          <w:sz w:val="28"/>
          <w:lang w:val="es-ES"/>
        </w:rPr>
        <w:t>-</w:t>
      </w:r>
      <w:r w:rsidR="004C0B4E" w:rsidRPr="0081344A">
        <w:rPr>
          <w:rFonts w:ascii="Arial" w:hAnsi="Arial" w:cs="Arial"/>
          <w:i/>
          <w:sz w:val="28"/>
          <w:lang w:val="es-ES"/>
        </w:rPr>
        <w:t>Versión Final</w:t>
      </w:r>
      <w:r w:rsidR="00913E81" w:rsidRPr="0081344A">
        <w:rPr>
          <w:rFonts w:ascii="Arial" w:hAnsi="Arial" w:cs="Arial"/>
          <w:i/>
          <w:sz w:val="28"/>
          <w:lang w:val="es-ES"/>
        </w:rPr>
        <w:t xml:space="preserve"> </w:t>
      </w:r>
      <w:r w:rsidR="00E4505A" w:rsidRPr="0081344A">
        <w:rPr>
          <w:rFonts w:ascii="Arial" w:hAnsi="Arial" w:cs="Arial"/>
          <w:i/>
          <w:sz w:val="28"/>
          <w:lang w:val="es-ES"/>
        </w:rPr>
        <w:t>del Contrato</w:t>
      </w:r>
      <w:r w:rsidRPr="0081344A">
        <w:rPr>
          <w:rFonts w:ascii="Arial" w:hAnsi="Arial" w:cs="Arial"/>
          <w:i/>
          <w:sz w:val="28"/>
          <w:lang w:val="es-ES"/>
        </w:rPr>
        <w:t>-</w:t>
      </w:r>
    </w:p>
    <w:p w14:paraId="6325046A" w14:textId="77777777" w:rsidR="0097301B" w:rsidRPr="0081344A" w:rsidRDefault="0097301B" w:rsidP="0081344A">
      <w:pPr>
        <w:spacing w:after="0" w:line="240" w:lineRule="auto"/>
        <w:jc w:val="center"/>
        <w:rPr>
          <w:rFonts w:ascii="Arial" w:hAnsi="Arial" w:cs="Arial"/>
          <w:b/>
          <w:sz w:val="28"/>
          <w:lang w:val="es-ES"/>
        </w:rPr>
      </w:pPr>
    </w:p>
    <w:p w14:paraId="1E274840" w14:textId="77777777" w:rsidR="002D276D" w:rsidRPr="0081344A" w:rsidRDefault="002D276D" w:rsidP="0081344A">
      <w:pPr>
        <w:spacing w:after="0" w:line="240" w:lineRule="auto"/>
        <w:jc w:val="center"/>
        <w:rPr>
          <w:rFonts w:ascii="Arial" w:hAnsi="Arial" w:cs="Arial"/>
          <w:b/>
          <w:sz w:val="28"/>
          <w:lang w:val="es-ES"/>
        </w:rPr>
      </w:pPr>
    </w:p>
    <w:p w14:paraId="640B8EBF" w14:textId="77777777" w:rsidR="00414B4C" w:rsidRPr="0081344A" w:rsidRDefault="00414B4C" w:rsidP="0081344A">
      <w:pPr>
        <w:spacing w:after="0" w:line="240" w:lineRule="auto"/>
        <w:jc w:val="center"/>
        <w:rPr>
          <w:rFonts w:ascii="Arial" w:hAnsi="Arial" w:cs="Arial"/>
          <w:b/>
          <w:sz w:val="28"/>
          <w:lang w:val="es-ES"/>
        </w:rPr>
      </w:pPr>
    </w:p>
    <w:p w14:paraId="2A702AE0" w14:textId="77777777" w:rsidR="00414B4C" w:rsidRPr="0081344A" w:rsidRDefault="00414B4C" w:rsidP="0081344A">
      <w:pPr>
        <w:spacing w:after="0" w:line="240" w:lineRule="auto"/>
        <w:jc w:val="center"/>
        <w:rPr>
          <w:rFonts w:ascii="Arial" w:hAnsi="Arial" w:cs="Arial"/>
          <w:b/>
          <w:sz w:val="28"/>
          <w:lang w:val="es-ES"/>
        </w:rPr>
      </w:pPr>
    </w:p>
    <w:p w14:paraId="2C29A606" w14:textId="77777777" w:rsidR="00414B4C" w:rsidRPr="0081344A" w:rsidRDefault="00414B4C" w:rsidP="0081344A">
      <w:pPr>
        <w:spacing w:after="0" w:line="240" w:lineRule="auto"/>
        <w:jc w:val="center"/>
        <w:rPr>
          <w:rFonts w:ascii="Arial" w:hAnsi="Arial" w:cs="Arial"/>
          <w:b/>
          <w:sz w:val="28"/>
          <w:lang w:val="es-ES"/>
        </w:rPr>
      </w:pPr>
    </w:p>
    <w:p w14:paraId="54D2F511" w14:textId="77777777" w:rsidR="002D276D" w:rsidRPr="0081344A" w:rsidRDefault="002D276D" w:rsidP="0081344A">
      <w:pPr>
        <w:spacing w:after="0" w:line="240" w:lineRule="auto"/>
        <w:jc w:val="center"/>
        <w:rPr>
          <w:rFonts w:ascii="Arial" w:hAnsi="Arial" w:cs="Arial"/>
          <w:b/>
          <w:sz w:val="28"/>
          <w:lang w:val="es-ES"/>
        </w:rPr>
      </w:pPr>
    </w:p>
    <w:p w14:paraId="3C10728E" w14:textId="37953DBA" w:rsidR="0097301B" w:rsidRPr="0081344A" w:rsidRDefault="009E6D21" w:rsidP="0081344A">
      <w:pPr>
        <w:spacing w:after="0" w:line="240" w:lineRule="auto"/>
        <w:jc w:val="center"/>
        <w:rPr>
          <w:rFonts w:ascii="Arial" w:hAnsi="Arial" w:cs="Arial"/>
          <w:b/>
          <w:sz w:val="28"/>
          <w:lang w:val="es-ES"/>
        </w:rPr>
      </w:pPr>
      <w:r>
        <w:rPr>
          <w:rFonts w:ascii="Arial" w:hAnsi="Arial" w:cs="Arial"/>
          <w:b/>
          <w:sz w:val="28"/>
          <w:lang w:val="es-ES"/>
        </w:rPr>
        <w:t>23</w:t>
      </w:r>
      <w:r w:rsidR="00D97792">
        <w:rPr>
          <w:rFonts w:ascii="Arial" w:hAnsi="Arial" w:cs="Arial"/>
          <w:b/>
          <w:sz w:val="28"/>
          <w:lang w:val="es-ES"/>
        </w:rPr>
        <w:t xml:space="preserve"> </w:t>
      </w:r>
      <w:r w:rsidR="00E44B09">
        <w:rPr>
          <w:rFonts w:ascii="Arial" w:hAnsi="Arial" w:cs="Arial"/>
          <w:b/>
          <w:sz w:val="28"/>
          <w:lang w:val="es-ES"/>
        </w:rPr>
        <w:t xml:space="preserve">de </w:t>
      </w:r>
      <w:proofErr w:type="gramStart"/>
      <w:r w:rsidR="00D97792">
        <w:rPr>
          <w:rFonts w:ascii="Arial" w:hAnsi="Arial" w:cs="Arial"/>
          <w:b/>
          <w:sz w:val="28"/>
          <w:lang w:val="es-ES"/>
        </w:rPr>
        <w:t>Febrero</w:t>
      </w:r>
      <w:proofErr w:type="gramEnd"/>
      <w:r w:rsidR="00D97792">
        <w:rPr>
          <w:rFonts w:ascii="Arial" w:hAnsi="Arial" w:cs="Arial"/>
          <w:b/>
          <w:sz w:val="28"/>
          <w:lang w:val="es-ES"/>
        </w:rPr>
        <w:t xml:space="preserve"> </w:t>
      </w:r>
      <w:r w:rsidR="0097301B" w:rsidRPr="0081344A">
        <w:rPr>
          <w:rFonts w:ascii="Arial" w:hAnsi="Arial" w:cs="Arial"/>
          <w:b/>
          <w:sz w:val="28"/>
          <w:lang w:val="es-ES"/>
        </w:rPr>
        <w:t>de 20</w:t>
      </w:r>
      <w:r w:rsidR="00576868" w:rsidRPr="0081344A">
        <w:rPr>
          <w:rFonts w:ascii="Arial" w:hAnsi="Arial" w:cs="Arial"/>
          <w:b/>
          <w:sz w:val="28"/>
          <w:lang w:val="es-ES"/>
        </w:rPr>
        <w:t>2</w:t>
      </w:r>
      <w:r w:rsidR="00B85834">
        <w:rPr>
          <w:rFonts w:ascii="Arial" w:hAnsi="Arial" w:cs="Arial"/>
          <w:b/>
          <w:sz w:val="28"/>
          <w:lang w:val="es-ES"/>
        </w:rPr>
        <w:t>1</w:t>
      </w:r>
    </w:p>
    <w:p w14:paraId="5E078235" w14:textId="77777777" w:rsidR="0097301B" w:rsidRPr="0081344A" w:rsidRDefault="0097301B" w:rsidP="0081344A">
      <w:pPr>
        <w:spacing w:after="0" w:line="240" w:lineRule="auto"/>
        <w:jc w:val="center"/>
        <w:rPr>
          <w:rFonts w:ascii="Arial" w:hAnsi="Arial" w:cs="Arial"/>
          <w:b/>
          <w:u w:val="single"/>
          <w:lang w:val="es-ES"/>
        </w:rPr>
      </w:pPr>
      <w:r w:rsidRPr="0081344A">
        <w:rPr>
          <w:rFonts w:ascii="Arial" w:hAnsi="Arial" w:cs="Arial"/>
          <w:b/>
          <w:lang w:val="es-ES"/>
        </w:rPr>
        <w:br w:type="page"/>
      </w:r>
    </w:p>
    <w:p w14:paraId="611B162D" w14:textId="77777777" w:rsidR="00C728D8" w:rsidRPr="0081344A" w:rsidRDefault="00C728D8" w:rsidP="0081344A">
      <w:pPr>
        <w:spacing w:after="0" w:line="240" w:lineRule="auto"/>
        <w:jc w:val="center"/>
        <w:rPr>
          <w:rFonts w:ascii="Arial" w:hAnsi="Arial" w:cs="Arial"/>
          <w:b/>
        </w:rPr>
      </w:pPr>
      <w:bookmarkStart w:id="0" w:name="_Toc23238082"/>
    </w:p>
    <w:p w14:paraId="672E9DE7" w14:textId="77777777" w:rsidR="0097301B" w:rsidRPr="0081344A" w:rsidRDefault="0097301B" w:rsidP="0081344A">
      <w:pPr>
        <w:spacing w:after="0" w:line="240" w:lineRule="auto"/>
        <w:jc w:val="center"/>
        <w:rPr>
          <w:rFonts w:ascii="Arial" w:hAnsi="Arial" w:cs="Arial"/>
          <w:b/>
          <w:sz w:val="28"/>
          <w:szCs w:val="28"/>
        </w:rPr>
      </w:pPr>
      <w:r w:rsidRPr="0081344A">
        <w:rPr>
          <w:rFonts w:ascii="Arial" w:hAnsi="Arial" w:cs="Arial"/>
          <w:b/>
          <w:sz w:val="28"/>
          <w:szCs w:val="28"/>
        </w:rPr>
        <w:t>Índice</w:t>
      </w:r>
      <w:bookmarkEnd w:id="0"/>
    </w:p>
    <w:p w14:paraId="026C93CB" w14:textId="77777777" w:rsidR="00C728D8" w:rsidRPr="0081344A" w:rsidRDefault="00C728D8" w:rsidP="0081344A">
      <w:pPr>
        <w:spacing w:after="0" w:line="240" w:lineRule="auto"/>
        <w:jc w:val="center"/>
        <w:rPr>
          <w:rFonts w:ascii="Arial" w:hAnsi="Arial" w:cs="Arial"/>
          <w:b/>
        </w:rPr>
      </w:pPr>
    </w:p>
    <w:tbl>
      <w:tblPr>
        <w:tblW w:w="0" w:type="auto"/>
        <w:jc w:val="center"/>
        <w:tblLook w:val="01E0" w:firstRow="1" w:lastRow="1" w:firstColumn="1" w:lastColumn="1" w:noHBand="0" w:noVBand="0"/>
      </w:tblPr>
      <w:tblGrid>
        <w:gridCol w:w="8022"/>
        <w:gridCol w:w="933"/>
      </w:tblGrid>
      <w:tr w:rsidR="0097301B" w:rsidRPr="0081344A" w14:paraId="2480F9E6" w14:textId="77777777" w:rsidTr="0097301B">
        <w:trPr>
          <w:trHeight w:val="20"/>
          <w:jc w:val="center"/>
        </w:trPr>
        <w:tc>
          <w:tcPr>
            <w:tcW w:w="8022" w:type="dxa"/>
            <w:vAlign w:val="center"/>
          </w:tcPr>
          <w:p w14:paraId="1A6E834D" w14:textId="77777777" w:rsidR="0097301B" w:rsidRPr="0081344A" w:rsidRDefault="0097301B" w:rsidP="0081344A">
            <w:pPr>
              <w:spacing w:after="0" w:line="240" w:lineRule="auto"/>
              <w:rPr>
                <w:rFonts w:ascii="Arial" w:hAnsi="Arial" w:cs="Arial"/>
                <w:sz w:val="20"/>
                <w:szCs w:val="20"/>
                <w:lang w:val="es-ES"/>
              </w:rPr>
            </w:pPr>
          </w:p>
        </w:tc>
        <w:tc>
          <w:tcPr>
            <w:tcW w:w="933" w:type="dxa"/>
            <w:vAlign w:val="center"/>
          </w:tcPr>
          <w:p w14:paraId="1CAFEF6D" w14:textId="77777777" w:rsidR="0097301B" w:rsidRPr="0081344A" w:rsidRDefault="0097301B" w:rsidP="0081344A">
            <w:pPr>
              <w:spacing w:after="0" w:line="240" w:lineRule="auto"/>
              <w:jc w:val="right"/>
              <w:rPr>
                <w:rFonts w:ascii="Arial" w:hAnsi="Arial" w:cs="Arial"/>
                <w:sz w:val="20"/>
                <w:szCs w:val="20"/>
                <w:lang w:val="es-ES"/>
              </w:rPr>
            </w:pPr>
            <w:r w:rsidRPr="0081344A">
              <w:rPr>
                <w:rFonts w:ascii="Arial" w:hAnsi="Arial" w:cs="Arial"/>
                <w:b/>
                <w:bCs/>
                <w:sz w:val="20"/>
                <w:szCs w:val="20"/>
                <w:lang w:val="es-ES"/>
              </w:rPr>
              <w:t>Pág</w:t>
            </w:r>
            <w:r w:rsidRPr="0081344A">
              <w:rPr>
                <w:rFonts w:ascii="Arial" w:hAnsi="Arial" w:cs="Arial"/>
                <w:sz w:val="20"/>
                <w:szCs w:val="20"/>
                <w:lang w:val="es-ES"/>
              </w:rPr>
              <w:t>.</w:t>
            </w:r>
          </w:p>
        </w:tc>
      </w:tr>
    </w:tbl>
    <w:bookmarkStart w:id="1" w:name="_Toc401465902"/>
    <w:bookmarkStart w:id="2" w:name="_Toc400867054"/>
    <w:p w14:paraId="02FFA31B" w14:textId="170A8893" w:rsidR="00D83658" w:rsidRPr="0081344A" w:rsidRDefault="00226DB6" w:rsidP="0081344A">
      <w:pPr>
        <w:pStyle w:val="TDC1"/>
        <w:tabs>
          <w:tab w:val="left" w:pos="600"/>
          <w:tab w:val="right" w:pos="8931"/>
        </w:tabs>
        <w:rPr>
          <w:rFonts w:ascii="Arial" w:hAnsi="Arial" w:cs="Arial"/>
          <w:b w:val="0"/>
          <w:i w:val="0"/>
          <w:noProof/>
          <w:sz w:val="20"/>
          <w:lang w:eastAsia="es-PE"/>
        </w:rPr>
      </w:pPr>
      <w:r w:rsidRPr="0081344A">
        <w:rPr>
          <w:rFonts w:ascii="Arial" w:eastAsia="Calibri" w:hAnsi="Arial" w:cs="Arial"/>
          <w:b w:val="0"/>
          <w:i w:val="0"/>
          <w:sz w:val="20"/>
          <w:lang w:val="es-ES"/>
        </w:rPr>
        <w:fldChar w:fldCharType="begin"/>
      </w:r>
      <w:r w:rsidR="0097301B" w:rsidRPr="0081344A">
        <w:rPr>
          <w:rFonts w:ascii="Arial" w:hAnsi="Arial" w:cs="Arial"/>
          <w:b w:val="0"/>
          <w:i w:val="0"/>
          <w:sz w:val="20"/>
        </w:rPr>
        <w:instrText xml:space="preserve"> TOC \o "1-3" \h \z \u </w:instrText>
      </w:r>
      <w:r w:rsidRPr="0081344A">
        <w:rPr>
          <w:rFonts w:ascii="Arial" w:eastAsia="Calibri" w:hAnsi="Arial" w:cs="Arial"/>
          <w:b w:val="0"/>
          <w:i w:val="0"/>
          <w:sz w:val="20"/>
          <w:lang w:val="es-ES" w:eastAsia="en-US"/>
        </w:rPr>
        <w:fldChar w:fldCharType="separate"/>
      </w:r>
      <w:hyperlink w:anchor="_Toc49374458" w:history="1">
        <w:r w:rsidR="00D83658" w:rsidRPr="0081344A">
          <w:rPr>
            <w:rStyle w:val="Hipervnculo"/>
            <w:rFonts w:ascii="Arial" w:hAnsi="Arial" w:cs="Arial"/>
            <w:b w:val="0"/>
            <w:i w:val="0"/>
            <w:noProof/>
            <w:sz w:val="20"/>
          </w:rPr>
          <w:t>1.</w:t>
        </w:r>
        <w:r w:rsidR="00D83658" w:rsidRPr="0081344A">
          <w:rPr>
            <w:rFonts w:ascii="Arial" w:hAnsi="Arial" w:cs="Arial"/>
            <w:b w:val="0"/>
            <w:i w:val="0"/>
            <w:noProof/>
            <w:sz w:val="20"/>
            <w:lang w:eastAsia="es-PE"/>
          </w:rPr>
          <w:tab/>
        </w:r>
        <w:r w:rsidR="00D83658" w:rsidRPr="0081344A">
          <w:rPr>
            <w:rStyle w:val="Hipervnculo"/>
            <w:rFonts w:ascii="Arial" w:hAnsi="Arial" w:cs="Arial"/>
            <w:b w:val="0"/>
            <w:i w:val="0"/>
            <w:noProof/>
            <w:sz w:val="20"/>
          </w:rPr>
          <w:t>DISPOSICIONES PRELIMINARES</w:t>
        </w:r>
        <w:r w:rsidR="00D83658" w:rsidRPr="0081344A">
          <w:rPr>
            <w:rFonts w:ascii="Arial" w:hAnsi="Arial" w:cs="Arial"/>
            <w:b w:val="0"/>
            <w:i w:val="0"/>
            <w:noProof/>
            <w:webHidden/>
            <w:sz w:val="20"/>
          </w:rPr>
          <w:tab/>
        </w:r>
        <w:r w:rsidRPr="0081344A">
          <w:rPr>
            <w:rFonts w:ascii="Arial" w:hAnsi="Arial" w:cs="Arial"/>
            <w:b w:val="0"/>
            <w:i w:val="0"/>
            <w:noProof/>
            <w:webHidden/>
            <w:sz w:val="20"/>
          </w:rPr>
          <w:fldChar w:fldCharType="begin"/>
        </w:r>
        <w:r w:rsidR="00D83658" w:rsidRPr="0081344A">
          <w:rPr>
            <w:rFonts w:ascii="Arial" w:hAnsi="Arial" w:cs="Arial"/>
            <w:b w:val="0"/>
            <w:i w:val="0"/>
            <w:noProof/>
            <w:webHidden/>
            <w:sz w:val="20"/>
          </w:rPr>
          <w:instrText xml:space="preserve"> PAGEREF _Toc49374458 \h </w:instrText>
        </w:r>
        <w:r w:rsidRPr="0081344A">
          <w:rPr>
            <w:rFonts w:ascii="Arial" w:hAnsi="Arial" w:cs="Arial"/>
            <w:b w:val="0"/>
            <w:i w:val="0"/>
            <w:noProof/>
            <w:webHidden/>
            <w:sz w:val="20"/>
          </w:rPr>
        </w:r>
        <w:r w:rsidRPr="0081344A">
          <w:rPr>
            <w:rFonts w:ascii="Arial" w:hAnsi="Arial" w:cs="Arial"/>
            <w:b w:val="0"/>
            <w:i w:val="0"/>
            <w:noProof/>
            <w:webHidden/>
            <w:sz w:val="20"/>
          </w:rPr>
          <w:fldChar w:fldCharType="separate"/>
        </w:r>
        <w:r w:rsidR="00C75DE4">
          <w:rPr>
            <w:rFonts w:ascii="Arial" w:hAnsi="Arial" w:cs="Arial"/>
            <w:b w:val="0"/>
            <w:i w:val="0"/>
            <w:noProof/>
            <w:webHidden/>
            <w:sz w:val="20"/>
          </w:rPr>
          <w:t>3</w:t>
        </w:r>
        <w:r w:rsidRPr="0081344A">
          <w:rPr>
            <w:rFonts w:ascii="Arial" w:hAnsi="Arial" w:cs="Arial"/>
            <w:b w:val="0"/>
            <w:i w:val="0"/>
            <w:noProof/>
            <w:webHidden/>
            <w:sz w:val="20"/>
          </w:rPr>
          <w:fldChar w:fldCharType="end"/>
        </w:r>
      </w:hyperlink>
    </w:p>
    <w:p w14:paraId="2420FF47" w14:textId="41194733" w:rsidR="00D83658" w:rsidRPr="0081344A" w:rsidRDefault="00C75DE4" w:rsidP="0081344A">
      <w:pPr>
        <w:pStyle w:val="TDC1"/>
        <w:tabs>
          <w:tab w:val="left" w:pos="600"/>
          <w:tab w:val="right" w:pos="8931"/>
        </w:tabs>
        <w:rPr>
          <w:rFonts w:ascii="Arial" w:hAnsi="Arial" w:cs="Arial"/>
          <w:b w:val="0"/>
          <w:i w:val="0"/>
          <w:noProof/>
          <w:sz w:val="20"/>
          <w:lang w:eastAsia="es-PE"/>
        </w:rPr>
      </w:pPr>
      <w:hyperlink w:anchor="_Toc49374459" w:history="1">
        <w:r w:rsidR="00D83658" w:rsidRPr="0081344A">
          <w:rPr>
            <w:rStyle w:val="Hipervnculo"/>
            <w:rFonts w:ascii="Arial" w:hAnsi="Arial" w:cs="Arial"/>
            <w:b w:val="0"/>
            <w:i w:val="0"/>
            <w:noProof/>
            <w:sz w:val="20"/>
          </w:rPr>
          <w:t>2.</w:t>
        </w:r>
        <w:r w:rsidR="00D83658" w:rsidRPr="0081344A">
          <w:rPr>
            <w:rFonts w:ascii="Arial" w:hAnsi="Arial" w:cs="Arial"/>
            <w:b w:val="0"/>
            <w:i w:val="0"/>
            <w:noProof/>
            <w:sz w:val="20"/>
            <w:lang w:eastAsia="es-PE"/>
          </w:rPr>
          <w:tab/>
        </w:r>
        <w:r w:rsidR="00D83658" w:rsidRPr="0081344A">
          <w:rPr>
            <w:rStyle w:val="Hipervnculo"/>
            <w:rFonts w:ascii="Arial" w:hAnsi="Arial" w:cs="Arial"/>
            <w:b w:val="0"/>
            <w:i w:val="0"/>
            <w:noProof/>
            <w:sz w:val="20"/>
          </w:rPr>
          <w:t>DECLARACIONES DE LAS PARTES</w:t>
        </w:r>
        <w:r w:rsidR="00D83658" w:rsidRPr="0081344A">
          <w:rPr>
            <w:rFonts w:ascii="Arial" w:hAnsi="Arial" w:cs="Arial"/>
            <w:b w:val="0"/>
            <w:i w:val="0"/>
            <w:noProof/>
            <w:webHidden/>
            <w:sz w:val="20"/>
          </w:rPr>
          <w:tab/>
        </w:r>
        <w:r w:rsidR="00226DB6" w:rsidRPr="0081344A">
          <w:rPr>
            <w:rFonts w:ascii="Arial" w:hAnsi="Arial" w:cs="Arial"/>
            <w:b w:val="0"/>
            <w:i w:val="0"/>
            <w:noProof/>
            <w:webHidden/>
            <w:sz w:val="20"/>
          </w:rPr>
          <w:fldChar w:fldCharType="begin"/>
        </w:r>
        <w:r w:rsidR="00D83658" w:rsidRPr="0081344A">
          <w:rPr>
            <w:rFonts w:ascii="Arial" w:hAnsi="Arial" w:cs="Arial"/>
            <w:b w:val="0"/>
            <w:i w:val="0"/>
            <w:noProof/>
            <w:webHidden/>
            <w:sz w:val="20"/>
          </w:rPr>
          <w:instrText xml:space="preserve"> PAGEREF _Toc49374459 \h </w:instrText>
        </w:r>
        <w:r w:rsidR="00226DB6" w:rsidRPr="0081344A">
          <w:rPr>
            <w:rFonts w:ascii="Arial" w:hAnsi="Arial" w:cs="Arial"/>
            <w:b w:val="0"/>
            <w:i w:val="0"/>
            <w:noProof/>
            <w:webHidden/>
            <w:sz w:val="20"/>
          </w:rPr>
        </w:r>
        <w:r w:rsidR="00226DB6" w:rsidRPr="0081344A">
          <w:rPr>
            <w:rFonts w:ascii="Arial" w:hAnsi="Arial" w:cs="Arial"/>
            <w:b w:val="0"/>
            <w:i w:val="0"/>
            <w:noProof/>
            <w:webHidden/>
            <w:sz w:val="20"/>
          </w:rPr>
          <w:fldChar w:fldCharType="separate"/>
        </w:r>
        <w:r>
          <w:rPr>
            <w:rFonts w:ascii="Arial" w:hAnsi="Arial" w:cs="Arial"/>
            <w:b w:val="0"/>
            <w:i w:val="0"/>
            <w:noProof/>
            <w:webHidden/>
            <w:sz w:val="20"/>
          </w:rPr>
          <w:t>4</w:t>
        </w:r>
        <w:r w:rsidR="00226DB6" w:rsidRPr="0081344A">
          <w:rPr>
            <w:rFonts w:ascii="Arial" w:hAnsi="Arial" w:cs="Arial"/>
            <w:b w:val="0"/>
            <w:i w:val="0"/>
            <w:noProof/>
            <w:webHidden/>
            <w:sz w:val="20"/>
          </w:rPr>
          <w:fldChar w:fldCharType="end"/>
        </w:r>
      </w:hyperlink>
    </w:p>
    <w:p w14:paraId="20EE10AD" w14:textId="3AE65F66" w:rsidR="00D83658" w:rsidRPr="0081344A" w:rsidRDefault="00C75DE4" w:rsidP="0081344A">
      <w:pPr>
        <w:pStyle w:val="TDC1"/>
        <w:tabs>
          <w:tab w:val="left" w:pos="600"/>
          <w:tab w:val="right" w:pos="8931"/>
        </w:tabs>
        <w:rPr>
          <w:rFonts w:ascii="Arial" w:hAnsi="Arial" w:cs="Arial"/>
          <w:b w:val="0"/>
          <w:i w:val="0"/>
          <w:noProof/>
          <w:sz w:val="20"/>
          <w:lang w:eastAsia="es-PE"/>
        </w:rPr>
      </w:pPr>
      <w:hyperlink w:anchor="_Toc49374460" w:history="1">
        <w:r w:rsidR="00D83658" w:rsidRPr="0081344A">
          <w:rPr>
            <w:rStyle w:val="Hipervnculo"/>
            <w:rFonts w:ascii="Arial" w:hAnsi="Arial" w:cs="Arial"/>
            <w:b w:val="0"/>
            <w:i w:val="0"/>
            <w:noProof/>
            <w:sz w:val="20"/>
          </w:rPr>
          <w:t>3.</w:t>
        </w:r>
        <w:r w:rsidR="00D83658" w:rsidRPr="0081344A">
          <w:rPr>
            <w:rFonts w:ascii="Arial" w:hAnsi="Arial" w:cs="Arial"/>
            <w:b w:val="0"/>
            <w:i w:val="0"/>
            <w:noProof/>
            <w:sz w:val="20"/>
            <w:lang w:eastAsia="es-PE"/>
          </w:rPr>
          <w:tab/>
        </w:r>
        <w:r w:rsidR="00D83658" w:rsidRPr="0081344A">
          <w:rPr>
            <w:rStyle w:val="Hipervnculo"/>
            <w:rFonts w:ascii="Arial" w:hAnsi="Arial" w:cs="Arial"/>
            <w:b w:val="0"/>
            <w:i w:val="0"/>
            <w:noProof/>
            <w:sz w:val="20"/>
          </w:rPr>
          <w:t>NATURALEZA JURÍDICA, OBJETO, VIGENCIA Y PLAZO DEL CONTRATO</w:t>
        </w:r>
        <w:r w:rsidR="00D83658" w:rsidRPr="0081344A">
          <w:rPr>
            <w:rFonts w:ascii="Arial" w:hAnsi="Arial" w:cs="Arial"/>
            <w:b w:val="0"/>
            <w:i w:val="0"/>
            <w:noProof/>
            <w:webHidden/>
            <w:sz w:val="20"/>
          </w:rPr>
          <w:tab/>
        </w:r>
        <w:r w:rsidR="00226DB6" w:rsidRPr="0081344A">
          <w:rPr>
            <w:rFonts w:ascii="Arial" w:hAnsi="Arial" w:cs="Arial"/>
            <w:b w:val="0"/>
            <w:i w:val="0"/>
            <w:noProof/>
            <w:webHidden/>
            <w:sz w:val="20"/>
          </w:rPr>
          <w:fldChar w:fldCharType="begin"/>
        </w:r>
        <w:r w:rsidR="00D83658" w:rsidRPr="0081344A">
          <w:rPr>
            <w:rFonts w:ascii="Arial" w:hAnsi="Arial" w:cs="Arial"/>
            <w:b w:val="0"/>
            <w:i w:val="0"/>
            <w:noProof/>
            <w:webHidden/>
            <w:sz w:val="20"/>
          </w:rPr>
          <w:instrText xml:space="preserve"> PAGEREF _Toc49374460 \h </w:instrText>
        </w:r>
        <w:r w:rsidR="00226DB6" w:rsidRPr="0081344A">
          <w:rPr>
            <w:rFonts w:ascii="Arial" w:hAnsi="Arial" w:cs="Arial"/>
            <w:b w:val="0"/>
            <w:i w:val="0"/>
            <w:noProof/>
            <w:webHidden/>
            <w:sz w:val="20"/>
          </w:rPr>
        </w:r>
        <w:r w:rsidR="00226DB6" w:rsidRPr="0081344A">
          <w:rPr>
            <w:rFonts w:ascii="Arial" w:hAnsi="Arial" w:cs="Arial"/>
            <w:b w:val="0"/>
            <w:i w:val="0"/>
            <w:noProof/>
            <w:webHidden/>
            <w:sz w:val="20"/>
          </w:rPr>
          <w:fldChar w:fldCharType="separate"/>
        </w:r>
        <w:r>
          <w:rPr>
            <w:rFonts w:ascii="Arial" w:hAnsi="Arial" w:cs="Arial"/>
            <w:b w:val="0"/>
            <w:i w:val="0"/>
            <w:noProof/>
            <w:webHidden/>
            <w:sz w:val="20"/>
          </w:rPr>
          <w:t>6</w:t>
        </w:r>
        <w:r w:rsidR="00226DB6" w:rsidRPr="0081344A">
          <w:rPr>
            <w:rFonts w:ascii="Arial" w:hAnsi="Arial" w:cs="Arial"/>
            <w:b w:val="0"/>
            <w:i w:val="0"/>
            <w:noProof/>
            <w:webHidden/>
            <w:sz w:val="20"/>
          </w:rPr>
          <w:fldChar w:fldCharType="end"/>
        </w:r>
      </w:hyperlink>
    </w:p>
    <w:p w14:paraId="68028B12" w14:textId="53AB3F8F" w:rsidR="00D83658" w:rsidRPr="0081344A" w:rsidRDefault="00C75DE4" w:rsidP="0081344A">
      <w:pPr>
        <w:pStyle w:val="TDC1"/>
        <w:tabs>
          <w:tab w:val="left" w:pos="600"/>
          <w:tab w:val="right" w:pos="8931"/>
        </w:tabs>
        <w:rPr>
          <w:rFonts w:ascii="Arial" w:hAnsi="Arial" w:cs="Arial"/>
          <w:b w:val="0"/>
          <w:i w:val="0"/>
          <w:noProof/>
          <w:sz w:val="20"/>
          <w:lang w:eastAsia="es-PE"/>
        </w:rPr>
      </w:pPr>
      <w:hyperlink w:anchor="_Toc49374461" w:history="1">
        <w:r w:rsidR="00D83658" w:rsidRPr="0081344A">
          <w:rPr>
            <w:rStyle w:val="Hipervnculo"/>
            <w:rFonts w:ascii="Arial" w:hAnsi="Arial" w:cs="Arial"/>
            <w:b w:val="0"/>
            <w:i w:val="0"/>
            <w:noProof/>
            <w:sz w:val="20"/>
          </w:rPr>
          <w:t>4.</w:t>
        </w:r>
        <w:r w:rsidR="00D83658" w:rsidRPr="0081344A">
          <w:rPr>
            <w:rFonts w:ascii="Arial" w:hAnsi="Arial" w:cs="Arial"/>
            <w:b w:val="0"/>
            <w:i w:val="0"/>
            <w:noProof/>
            <w:sz w:val="20"/>
            <w:lang w:eastAsia="es-PE"/>
          </w:rPr>
          <w:tab/>
        </w:r>
        <w:r w:rsidR="00D83658" w:rsidRPr="0081344A">
          <w:rPr>
            <w:rStyle w:val="Hipervnculo"/>
            <w:rFonts w:ascii="Arial" w:hAnsi="Arial" w:cs="Arial"/>
            <w:b w:val="0"/>
            <w:i w:val="0"/>
            <w:noProof/>
            <w:sz w:val="20"/>
          </w:rPr>
          <w:t>CONSTRUCCIÓN</w:t>
        </w:r>
        <w:r w:rsidR="00D83658" w:rsidRPr="0081344A">
          <w:rPr>
            <w:rFonts w:ascii="Arial" w:hAnsi="Arial" w:cs="Arial"/>
            <w:b w:val="0"/>
            <w:i w:val="0"/>
            <w:noProof/>
            <w:webHidden/>
            <w:sz w:val="20"/>
          </w:rPr>
          <w:tab/>
        </w:r>
        <w:r w:rsidR="00226DB6" w:rsidRPr="0081344A">
          <w:rPr>
            <w:rFonts w:ascii="Arial" w:hAnsi="Arial" w:cs="Arial"/>
            <w:b w:val="0"/>
            <w:i w:val="0"/>
            <w:noProof/>
            <w:webHidden/>
            <w:sz w:val="20"/>
          </w:rPr>
          <w:fldChar w:fldCharType="begin"/>
        </w:r>
        <w:r w:rsidR="00D83658" w:rsidRPr="0081344A">
          <w:rPr>
            <w:rFonts w:ascii="Arial" w:hAnsi="Arial" w:cs="Arial"/>
            <w:b w:val="0"/>
            <w:i w:val="0"/>
            <w:noProof/>
            <w:webHidden/>
            <w:sz w:val="20"/>
          </w:rPr>
          <w:instrText xml:space="preserve"> PAGEREF _Toc49374461 \h </w:instrText>
        </w:r>
        <w:r w:rsidR="00226DB6" w:rsidRPr="0081344A">
          <w:rPr>
            <w:rFonts w:ascii="Arial" w:hAnsi="Arial" w:cs="Arial"/>
            <w:b w:val="0"/>
            <w:i w:val="0"/>
            <w:noProof/>
            <w:webHidden/>
            <w:sz w:val="20"/>
          </w:rPr>
        </w:r>
        <w:r w:rsidR="00226DB6" w:rsidRPr="0081344A">
          <w:rPr>
            <w:rFonts w:ascii="Arial" w:hAnsi="Arial" w:cs="Arial"/>
            <w:b w:val="0"/>
            <w:i w:val="0"/>
            <w:noProof/>
            <w:webHidden/>
            <w:sz w:val="20"/>
          </w:rPr>
          <w:fldChar w:fldCharType="separate"/>
        </w:r>
        <w:r>
          <w:rPr>
            <w:rFonts w:ascii="Arial" w:hAnsi="Arial" w:cs="Arial"/>
            <w:b w:val="0"/>
            <w:i w:val="0"/>
            <w:noProof/>
            <w:webHidden/>
            <w:sz w:val="20"/>
          </w:rPr>
          <w:t>6</w:t>
        </w:r>
        <w:r w:rsidR="00226DB6" w:rsidRPr="0081344A">
          <w:rPr>
            <w:rFonts w:ascii="Arial" w:hAnsi="Arial" w:cs="Arial"/>
            <w:b w:val="0"/>
            <w:i w:val="0"/>
            <w:noProof/>
            <w:webHidden/>
            <w:sz w:val="20"/>
          </w:rPr>
          <w:fldChar w:fldCharType="end"/>
        </w:r>
      </w:hyperlink>
    </w:p>
    <w:p w14:paraId="449E23A8" w14:textId="2CC73D11" w:rsidR="00D83658" w:rsidRPr="0081344A" w:rsidRDefault="00C75DE4" w:rsidP="0081344A">
      <w:pPr>
        <w:pStyle w:val="TDC1"/>
        <w:tabs>
          <w:tab w:val="left" w:pos="600"/>
          <w:tab w:val="right" w:pos="8931"/>
        </w:tabs>
        <w:rPr>
          <w:rFonts w:ascii="Arial" w:hAnsi="Arial" w:cs="Arial"/>
          <w:b w:val="0"/>
          <w:i w:val="0"/>
          <w:noProof/>
          <w:sz w:val="20"/>
          <w:lang w:eastAsia="es-PE"/>
        </w:rPr>
      </w:pPr>
      <w:hyperlink w:anchor="_Toc49374462" w:history="1">
        <w:r w:rsidR="00D83658" w:rsidRPr="0081344A">
          <w:rPr>
            <w:rStyle w:val="Hipervnculo"/>
            <w:rFonts w:ascii="Arial" w:hAnsi="Arial" w:cs="Arial"/>
            <w:b w:val="0"/>
            <w:i w:val="0"/>
            <w:noProof/>
            <w:sz w:val="20"/>
          </w:rPr>
          <w:t>5.</w:t>
        </w:r>
        <w:r w:rsidR="00D83658" w:rsidRPr="0081344A">
          <w:rPr>
            <w:rFonts w:ascii="Arial" w:hAnsi="Arial" w:cs="Arial"/>
            <w:b w:val="0"/>
            <w:i w:val="0"/>
            <w:noProof/>
            <w:sz w:val="20"/>
            <w:lang w:eastAsia="es-PE"/>
          </w:rPr>
          <w:tab/>
        </w:r>
        <w:r w:rsidR="00D83658" w:rsidRPr="0081344A">
          <w:rPr>
            <w:rStyle w:val="Hipervnculo"/>
            <w:rFonts w:ascii="Arial" w:hAnsi="Arial" w:cs="Arial"/>
            <w:b w:val="0"/>
            <w:i w:val="0"/>
            <w:noProof/>
            <w:sz w:val="20"/>
          </w:rPr>
          <w:t>OPERACIÓN COMERCIAL</w:t>
        </w:r>
        <w:r w:rsidR="00D83658" w:rsidRPr="0081344A">
          <w:rPr>
            <w:rFonts w:ascii="Arial" w:hAnsi="Arial" w:cs="Arial"/>
            <w:b w:val="0"/>
            <w:i w:val="0"/>
            <w:noProof/>
            <w:webHidden/>
            <w:sz w:val="20"/>
          </w:rPr>
          <w:tab/>
        </w:r>
        <w:r w:rsidR="00226DB6" w:rsidRPr="0081344A">
          <w:rPr>
            <w:rFonts w:ascii="Arial" w:hAnsi="Arial" w:cs="Arial"/>
            <w:b w:val="0"/>
            <w:i w:val="0"/>
            <w:noProof/>
            <w:webHidden/>
            <w:sz w:val="20"/>
          </w:rPr>
          <w:fldChar w:fldCharType="begin"/>
        </w:r>
        <w:r w:rsidR="00D83658" w:rsidRPr="0081344A">
          <w:rPr>
            <w:rFonts w:ascii="Arial" w:hAnsi="Arial" w:cs="Arial"/>
            <w:b w:val="0"/>
            <w:i w:val="0"/>
            <w:noProof/>
            <w:webHidden/>
            <w:sz w:val="20"/>
          </w:rPr>
          <w:instrText xml:space="preserve"> PAGEREF _Toc49374462 \h </w:instrText>
        </w:r>
        <w:r w:rsidR="00226DB6" w:rsidRPr="0081344A">
          <w:rPr>
            <w:rFonts w:ascii="Arial" w:hAnsi="Arial" w:cs="Arial"/>
            <w:b w:val="0"/>
            <w:i w:val="0"/>
            <w:noProof/>
            <w:webHidden/>
            <w:sz w:val="20"/>
          </w:rPr>
        </w:r>
        <w:r w:rsidR="00226DB6" w:rsidRPr="0081344A">
          <w:rPr>
            <w:rFonts w:ascii="Arial" w:hAnsi="Arial" w:cs="Arial"/>
            <w:b w:val="0"/>
            <w:i w:val="0"/>
            <w:noProof/>
            <w:webHidden/>
            <w:sz w:val="20"/>
          </w:rPr>
          <w:fldChar w:fldCharType="separate"/>
        </w:r>
        <w:r>
          <w:rPr>
            <w:rFonts w:ascii="Arial" w:hAnsi="Arial" w:cs="Arial"/>
            <w:b w:val="0"/>
            <w:i w:val="0"/>
            <w:noProof/>
            <w:webHidden/>
            <w:sz w:val="20"/>
          </w:rPr>
          <w:t>10</w:t>
        </w:r>
        <w:r w:rsidR="00226DB6" w:rsidRPr="0081344A">
          <w:rPr>
            <w:rFonts w:ascii="Arial" w:hAnsi="Arial" w:cs="Arial"/>
            <w:b w:val="0"/>
            <w:i w:val="0"/>
            <w:noProof/>
            <w:webHidden/>
            <w:sz w:val="20"/>
          </w:rPr>
          <w:fldChar w:fldCharType="end"/>
        </w:r>
      </w:hyperlink>
    </w:p>
    <w:p w14:paraId="01CAB003" w14:textId="78590B21" w:rsidR="00D83658" w:rsidRPr="0081344A" w:rsidRDefault="00C75DE4" w:rsidP="0081344A">
      <w:pPr>
        <w:pStyle w:val="TDC1"/>
        <w:tabs>
          <w:tab w:val="left" w:pos="600"/>
          <w:tab w:val="right" w:pos="8931"/>
        </w:tabs>
        <w:rPr>
          <w:rFonts w:ascii="Arial" w:hAnsi="Arial" w:cs="Arial"/>
          <w:b w:val="0"/>
          <w:i w:val="0"/>
          <w:noProof/>
          <w:sz w:val="20"/>
          <w:lang w:eastAsia="es-PE"/>
        </w:rPr>
      </w:pPr>
      <w:hyperlink w:anchor="_Toc49374463" w:history="1">
        <w:r w:rsidR="00D83658" w:rsidRPr="0081344A">
          <w:rPr>
            <w:rStyle w:val="Hipervnculo"/>
            <w:rFonts w:ascii="Arial" w:hAnsi="Arial" w:cs="Arial"/>
            <w:b w:val="0"/>
            <w:i w:val="0"/>
            <w:noProof/>
            <w:sz w:val="20"/>
          </w:rPr>
          <w:t>6.</w:t>
        </w:r>
        <w:r w:rsidR="00D83658" w:rsidRPr="0081344A">
          <w:rPr>
            <w:rFonts w:ascii="Arial" w:hAnsi="Arial" w:cs="Arial"/>
            <w:b w:val="0"/>
            <w:i w:val="0"/>
            <w:noProof/>
            <w:sz w:val="20"/>
            <w:lang w:eastAsia="es-PE"/>
          </w:rPr>
          <w:tab/>
        </w:r>
        <w:r w:rsidR="00D83658" w:rsidRPr="0081344A">
          <w:rPr>
            <w:rStyle w:val="Hipervnculo"/>
            <w:rFonts w:ascii="Arial" w:hAnsi="Arial" w:cs="Arial"/>
            <w:b w:val="0"/>
            <w:i w:val="0"/>
            <w:noProof/>
            <w:sz w:val="20"/>
          </w:rPr>
          <w:t>CONTRATOS CON TERCEROS</w:t>
        </w:r>
        <w:r w:rsidR="00D83658" w:rsidRPr="0081344A">
          <w:rPr>
            <w:rFonts w:ascii="Arial" w:hAnsi="Arial" w:cs="Arial"/>
            <w:b w:val="0"/>
            <w:i w:val="0"/>
            <w:noProof/>
            <w:webHidden/>
            <w:sz w:val="20"/>
          </w:rPr>
          <w:tab/>
        </w:r>
        <w:r w:rsidR="00226DB6" w:rsidRPr="0081344A">
          <w:rPr>
            <w:rFonts w:ascii="Arial" w:hAnsi="Arial" w:cs="Arial"/>
            <w:b w:val="0"/>
            <w:i w:val="0"/>
            <w:noProof/>
            <w:webHidden/>
            <w:sz w:val="20"/>
          </w:rPr>
          <w:fldChar w:fldCharType="begin"/>
        </w:r>
        <w:r w:rsidR="00D83658" w:rsidRPr="0081344A">
          <w:rPr>
            <w:rFonts w:ascii="Arial" w:hAnsi="Arial" w:cs="Arial"/>
            <w:b w:val="0"/>
            <w:i w:val="0"/>
            <w:noProof/>
            <w:webHidden/>
            <w:sz w:val="20"/>
          </w:rPr>
          <w:instrText xml:space="preserve"> PAGEREF _Toc49374463 \h </w:instrText>
        </w:r>
        <w:r w:rsidR="00226DB6" w:rsidRPr="0081344A">
          <w:rPr>
            <w:rFonts w:ascii="Arial" w:hAnsi="Arial" w:cs="Arial"/>
            <w:b w:val="0"/>
            <w:i w:val="0"/>
            <w:noProof/>
            <w:webHidden/>
            <w:sz w:val="20"/>
          </w:rPr>
        </w:r>
        <w:r w:rsidR="00226DB6" w:rsidRPr="0081344A">
          <w:rPr>
            <w:rFonts w:ascii="Arial" w:hAnsi="Arial" w:cs="Arial"/>
            <w:b w:val="0"/>
            <w:i w:val="0"/>
            <w:noProof/>
            <w:webHidden/>
            <w:sz w:val="20"/>
          </w:rPr>
          <w:fldChar w:fldCharType="separate"/>
        </w:r>
        <w:r>
          <w:rPr>
            <w:rFonts w:ascii="Arial" w:hAnsi="Arial" w:cs="Arial"/>
            <w:b w:val="0"/>
            <w:i w:val="0"/>
            <w:noProof/>
            <w:webHidden/>
            <w:sz w:val="20"/>
          </w:rPr>
          <w:t>13</w:t>
        </w:r>
        <w:r w:rsidR="00226DB6" w:rsidRPr="0081344A">
          <w:rPr>
            <w:rFonts w:ascii="Arial" w:hAnsi="Arial" w:cs="Arial"/>
            <w:b w:val="0"/>
            <w:i w:val="0"/>
            <w:noProof/>
            <w:webHidden/>
            <w:sz w:val="20"/>
          </w:rPr>
          <w:fldChar w:fldCharType="end"/>
        </w:r>
      </w:hyperlink>
    </w:p>
    <w:p w14:paraId="57CF1D9C" w14:textId="06F5DFF0" w:rsidR="00D83658" w:rsidRPr="0081344A" w:rsidRDefault="00C75DE4" w:rsidP="0081344A">
      <w:pPr>
        <w:pStyle w:val="TDC1"/>
        <w:tabs>
          <w:tab w:val="left" w:pos="600"/>
          <w:tab w:val="right" w:pos="8931"/>
        </w:tabs>
        <w:rPr>
          <w:rFonts w:ascii="Arial" w:hAnsi="Arial" w:cs="Arial"/>
          <w:b w:val="0"/>
          <w:i w:val="0"/>
          <w:noProof/>
          <w:sz w:val="20"/>
          <w:lang w:eastAsia="es-PE"/>
        </w:rPr>
      </w:pPr>
      <w:hyperlink w:anchor="_Toc49374464" w:history="1">
        <w:r w:rsidR="00D83658" w:rsidRPr="0081344A">
          <w:rPr>
            <w:rStyle w:val="Hipervnculo"/>
            <w:rFonts w:ascii="Arial" w:hAnsi="Arial" w:cs="Arial"/>
            <w:b w:val="0"/>
            <w:i w:val="0"/>
            <w:noProof/>
            <w:sz w:val="20"/>
          </w:rPr>
          <w:t>7.</w:t>
        </w:r>
        <w:r w:rsidR="00D83658" w:rsidRPr="0081344A">
          <w:rPr>
            <w:rFonts w:ascii="Arial" w:hAnsi="Arial" w:cs="Arial"/>
            <w:b w:val="0"/>
            <w:i w:val="0"/>
            <w:noProof/>
            <w:sz w:val="20"/>
            <w:lang w:eastAsia="es-PE"/>
          </w:rPr>
          <w:tab/>
        </w:r>
        <w:r w:rsidR="00D83658" w:rsidRPr="0081344A">
          <w:rPr>
            <w:rStyle w:val="Hipervnculo"/>
            <w:rFonts w:ascii="Arial" w:hAnsi="Arial" w:cs="Arial"/>
            <w:b w:val="0"/>
            <w:i w:val="0"/>
            <w:noProof/>
            <w:sz w:val="20"/>
          </w:rPr>
          <w:t>CONTRATOS DE SEGURO</w:t>
        </w:r>
        <w:r w:rsidR="00D83658" w:rsidRPr="0081344A">
          <w:rPr>
            <w:rFonts w:ascii="Arial" w:hAnsi="Arial" w:cs="Arial"/>
            <w:b w:val="0"/>
            <w:i w:val="0"/>
            <w:noProof/>
            <w:webHidden/>
            <w:sz w:val="20"/>
          </w:rPr>
          <w:tab/>
        </w:r>
        <w:r w:rsidR="00226DB6" w:rsidRPr="0081344A">
          <w:rPr>
            <w:rFonts w:ascii="Arial" w:hAnsi="Arial" w:cs="Arial"/>
            <w:b w:val="0"/>
            <w:i w:val="0"/>
            <w:noProof/>
            <w:webHidden/>
            <w:sz w:val="20"/>
          </w:rPr>
          <w:fldChar w:fldCharType="begin"/>
        </w:r>
        <w:r w:rsidR="00D83658" w:rsidRPr="0081344A">
          <w:rPr>
            <w:rFonts w:ascii="Arial" w:hAnsi="Arial" w:cs="Arial"/>
            <w:b w:val="0"/>
            <w:i w:val="0"/>
            <w:noProof/>
            <w:webHidden/>
            <w:sz w:val="20"/>
          </w:rPr>
          <w:instrText xml:space="preserve"> PAGEREF _Toc49374464 \h </w:instrText>
        </w:r>
        <w:r w:rsidR="00226DB6" w:rsidRPr="0081344A">
          <w:rPr>
            <w:rFonts w:ascii="Arial" w:hAnsi="Arial" w:cs="Arial"/>
            <w:b w:val="0"/>
            <w:i w:val="0"/>
            <w:noProof/>
            <w:webHidden/>
            <w:sz w:val="20"/>
          </w:rPr>
        </w:r>
        <w:r w:rsidR="00226DB6" w:rsidRPr="0081344A">
          <w:rPr>
            <w:rFonts w:ascii="Arial" w:hAnsi="Arial" w:cs="Arial"/>
            <w:b w:val="0"/>
            <w:i w:val="0"/>
            <w:noProof/>
            <w:webHidden/>
            <w:sz w:val="20"/>
          </w:rPr>
          <w:fldChar w:fldCharType="separate"/>
        </w:r>
        <w:r>
          <w:rPr>
            <w:rFonts w:ascii="Arial" w:hAnsi="Arial" w:cs="Arial"/>
            <w:b w:val="0"/>
            <w:i w:val="0"/>
            <w:noProof/>
            <w:webHidden/>
            <w:sz w:val="20"/>
          </w:rPr>
          <w:t>15</w:t>
        </w:r>
        <w:r w:rsidR="00226DB6" w:rsidRPr="0081344A">
          <w:rPr>
            <w:rFonts w:ascii="Arial" w:hAnsi="Arial" w:cs="Arial"/>
            <w:b w:val="0"/>
            <w:i w:val="0"/>
            <w:noProof/>
            <w:webHidden/>
            <w:sz w:val="20"/>
          </w:rPr>
          <w:fldChar w:fldCharType="end"/>
        </w:r>
      </w:hyperlink>
    </w:p>
    <w:p w14:paraId="3FAFBE32" w14:textId="10216291" w:rsidR="00D83658" w:rsidRPr="0081344A" w:rsidRDefault="00C75DE4" w:rsidP="0081344A">
      <w:pPr>
        <w:pStyle w:val="TDC1"/>
        <w:tabs>
          <w:tab w:val="left" w:pos="600"/>
          <w:tab w:val="right" w:pos="8931"/>
        </w:tabs>
        <w:rPr>
          <w:rFonts w:ascii="Arial" w:hAnsi="Arial" w:cs="Arial"/>
          <w:b w:val="0"/>
          <w:i w:val="0"/>
          <w:noProof/>
          <w:sz w:val="20"/>
          <w:lang w:eastAsia="es-PE"/>
        </w:rPr>
      </w:pPr>
      <w:hyperlink w:anchor="_Toc49374465" w:history="1">
        <w:r w:rsidR="00D83658" w:rsidRPr="0081344A">
          <w:rPr>
            <w:rStyle w:val="Hipervnculo"/>
            <w:rFonts w:ascii="Arial" w:hAnsi="Arial" w:cs="Arial"/>
            <w:b w:val="0"/>
            <w:i w:val="0"/>
            <w:noProof/>
            <w:sz w:val="20"/>
          </w:rPr>
          <w:t>8.</w:t>
        </w:r>
        <w:r w:rsidR="00D83658" w:rsidRPr="0081344A">
          <w:rPr>
            <w:rFonts w:ascii="Arial" w:hAnsi="Arial" w:cs="Arial"/>
            <w:b w:val="0"/>
            <w:i w:val="0"/>
            <w:noProof/>
            <w:sz w:val="20"/>
            <w:lang w:eastAsia="es-PE"/>
          </w:rPr>
          <w:tab/>
        </w:r>
        <w:r w:rsidR="00D83658" w:rsidRPr="0081344A">
          <w:rPr>
            <w:rStyle w:val="Hipervnculo"/>
            <w:rFonts w:ascii="Arial" w:hAnsi="Arial" w:cs="Arial"/>
            <w:b w:val="0"/>
            <w:i w:val="0"/>
            <w:noProof/>
            <w:sz w:val="20"/>
          </w:rPr>
          <w:t>RÉGIMEN TARIFARIO</w:t>
        </w:r>
        <w:r w:rsidR="00D83658" w:rsidRPr="0081344A">
          <w:rPr>
            <w:rFonts w:ascii="Arial" w:hAnsi="Arial" w:cs="Arial"/>
            <w:b w:val="0"/>
            <w:i w:val="0"/>
            <w:noProof/>
            <w:webHidden/>
            <w:sz w:val="20"/>
          </w:rPr>
          <w:tab/>
        </w:r>
        <w:r w:rsidR="00226DB6" w:rsidRPr="0081344A">
          <w:rPr>
            <w:rFonts w:ascii="Arial" w:hAnsi="Arial" w:cs="Arial"/>
            <w:b w:val="0"/>
            <w:i w:val="0"/>
            <w:noProof/>
            <w:webHidden/>
            <w:sz w:val="20"/>
          </w:rPr>
          <w:fldChar w:fldCharType="begin"/>
        </w:r>
        <w:r w:rsidR="00D83658" w:rsidRPr="0081344A">
          <w:rPr>
            <w:rFonts w:ascii="Arial" w:hAnsi="Arial" w:cs="Arial"/>
            <w:b w:val="0"/>
            <w:i w:val="0"/>
            <w:noProof/>
            <w:webHidden/>
            <w:sz w:val="20"/>
          </w:rPr>
          <w:instrText xml:space="preserve"> PAGEREF _Toc49374465 \h </w:instrText>
        </w:r>
        <w:r w:rsidR="00226DB6" w:rsidRPr="0081344A">
          <w:rPr>
            <w:rFonts w:ascii="Arial" w:hAnsi="Arial" w:cs="Arial"/>
            <w:b w:val="0"/>
            <w:i w:val="0"/>
            <w:noProof/>
            <w:webHidden/>
            <w:sz w:val="20"/>
          </w:rPr>
        </w:r>
        <w:r w:rsidR="00226DB6" w:rsidRPr="0081344A">
          <w:rPr>
            <w:rFonts w:ascii="Arial" w:hAnsi="Arial" w:cs="Arial"/>
            <w:b w:val="0"/>
            <w:i w:val="0"/>
            <w:noProof/>
            <w:webHidden/>
            <w:sz w:val="20"/>
          </w:rPr>
          <w:fldChar w:fldCharType="separate"/>
        </w:r>
        <w:r>
          <w:rPr>
            <w:rFonts w:ascii="Arial" w:hAnsi="Arial" w:cs="Arial"/>
            <w:b w:val="0"/>
            <w:i w:val="0"/>
            <w:noProof/>
            <w:webHidden/>
            <w:sz w:val="20"/>
          </w:rPr>
          <w:t>16</w:t>
        </w:r>
        <w:r w:rsidR="00226DB6" w:rsidRPr="0081344A">
          <w:rPr>
            <w:rFonts w:ascii="Arial" w:hAnsi="Arial" w:cs="Arial"/>
            <w:b w:val="0"/>
            <w:i w:val="0"/>
            <w:noProof/>
            <w:webHidden/>
            <w:sz w:val="20"/>
          </w:rPr>
          <w:fldChar w:fldCharType="end"/>
        </w:r>
      </w:hyperlink>
    </w:p>
    <w:p w14:paraId="54204A72" w14:textId="009270AE" w:rsidR="00D83658" w:rsidRPr="0081344A" w:rsidRDefault="00C75DE4" w:rsidP="0081344A">
      <w:pPr>
        <w:pStyle w:val="TDC1"/>
        <w:tabs>
          <w:tab w:val="left" w:pos="600"/>
          <w:tab w:val="right" w:pos="8931"/>
        </w:tabs>
        <w:rPr>
          <w:rFonts w:ascii="Arial" w:hAnsi="Arial" w:cs="Arial"/>
          <w:b w:val="0"/>
          <w:i w:val="0"/>
          <w:noProof/>
          <w:sz w:val="20"/>
          <w:lang w:eastAsia="es-PE"/>
        </w:rPr>
      </w:pPr>
      <w:hyperlink w:anchor="_Toc49374466" w:history="1">
        <w:r w:rsidR="00D83658" w:rsidRPr="0081344A">
          <w:rPr>
            <w:rStyle w:val="Hipervnculo"/>
            <w:rFonts w:ascii="Arial" w:hAnsi="Arial" w:cs="Arial"/>
            <w:b w:val="0"/>
            <w:i w:val="0"/>
            <w:noProof/>
            <w:sz w:val="20"/>
          </w:rPr>
          <w:t>9.</w:t>
        </w:r>
        <w:r w:rsidR="00D83658" w:rsidRPr="0081344A">
          <w:rPr>
            <w:rFonts w:ascii="Arial" w:hAnsi="Arial" w:cs="Arial"/>
            <w:b w:val="0"/>
            <w:i w:val="0"/>
            <w:noProof/>
            <w:sz w:val="20"/>
            <w:lang w:eastAsia="es-PE"/>
          </w:rPr>
          <w:tab/>
        </w:r>
        <w:r w:rsidR="00D83658" w:rsidRPr="0081344A">
          <w:rPr>
            <w:rStyle w:val="Hipervnculo"/>
            <w:rFonts w:ascii="Arial" w:hAnsi="Arial" w:cs="Arial"/>
            <w:b w:val="0"/>
            <w:i w:val="0"/>
            <w:noProof/>
            <w:sz w:val="20"/>
          </w:rPr>
          <w:t>FINANCIAMIENTO DE LA CONCESIÓN</w:t>
        </w:r>
        <w:r w:rsidR="00D83658" w:rsidRPr="0081344A">
          <w:rPr>
            <w:rFonts w:ascii="Arial" w:hAnsi="Arial" w:cs="Arial"/>
            <w:b w:val="0"/>
            <w:i w:val="0"/>
            <w:noProof/>
            <w:webHidden/>
            <w:sz w:val="20"/>
          </w:rPr>
          <w:tab/>
        </w:r>
        <w:r w:rsidR="00226DB6" w:rsidRPr="0081344A">
          <w:rPr>
            <w:rFonts w:ascii="Arial" w:hAnsi="Arial" w:cs="Arial"/>
            <w:b w:val="0"/>
            <w:i w:val="0"/>
            <w:noProof/>
            <w:webHidden/>
            <w:sz w:val="20"/>
          </w:rPr>
          <w:fldChar w:fldCharType="begin"/>
        </w:r>
        <w:r w:rsidR="00D83658" w:rsidRPr="0081344A">
          <w:rPr>
            <w:rFonts w:ascii="Arial" w:hAnsi="Arial" w:cs="Arial"/>
            <w:b w:val="0"/>
            <w:i w:val="0"/>
            <w:noProof/>
            <w:webHidden/>
            <w:sz w:val="20"/>
          </w:rPr>
          <w:instrText xml:space="preserve"> PAGEREF _Toc49374466 \h </w:instrText>
        </w:r>
        <w:r w:rsidR="00226DB6" w:rsidRPr="0081344A">
          <w:rPr>
            <w:rFonts w:ascii="Arial" w:hAnsi="Arial" w:cs="Arial"/>
            <w:b w:val="0"/>
            <w:i w:val="0"/>
            <w:noProof/>
            <w:webHidden/>
            <w:sz w:val="20"/>
          </w:rPr>
        </w:r>
        <w:r w:rsidR="00226DB6" w:rsidRPr="0081344A">
          <w:rPr>
            <w:rFonts w:ascii="Arial" w:hAnsi="Arial" w:cs="Arial"/>
            <w:b w:val="0"/>
            <w:i w:val="0"/>
            <w:noProof/>
            <w:webHidden/>
            <w:sz w:val="20"/>
          </w:rPr>
          <w:fldChar w:fldCharType="separate"/>
        </w:r>
        <w:r>
          <w:rPr>
            <w:rFonts w:ascii="Arial" w:hAnsi="Arial" w:cs="Arial"/>
            <w:b w:val="0"/>
            <w:i w:val="0"/>
            <w:noProof/>
            <w:webHidden/>
            <w:sz w:val="20"/>
          </w:rPr>
          <w:t>18</w:t>
        </w:r>
        <w:r w:rsidR="00226DB6" w:rsidRPr="0081344A">
          <w:rPr>
            <w:rFonts w:ascii="Arial" w:hAnsi="Arial" w:cs="Arial"/>
            <w:b w:val="0"/>
            <w:i w:val="0"/>
            <w:noProof/>
            <w:webHidden/>
            <w:sz w:val="20"/>
          </w:rPr>
          <w:fldChar w:fldCharType="end"/>
        </w:r>
      </w:hyperlink>
    </w:p>
    <w:p w14:paraId="75D4DFC9" w14:textId="596D8E0F" w:rsidR="00D83658" w:rsidRPr="0081344A" w:rsidRDefault="00C75DE4" w:rsidP="0081344A">
      <w:pPr>
        <w:pStyle w:val="TDC1"/>
        <w:tabs>
          <w:tab w:val="left" w:pos="600"/>
          <w:tab w:val="right" w:pos="8931"/>
        </w:tabs>
        <w:rPr>
          <w:rFonts w:ascii="Arial" w:hAnsi="Arial" w:cs="Arial"/>
          <w:b w:val="0"/>
          <w:i w:val="0"/>
          <w:noProof/>
          <w:sz w:val="20"/>
          <w:lang w:eastAsia="es-PE"/>
        </w:rPr>
      </w:pPr>
      <w:hyperlink w:anchor="_Toc49374467" w:history="1">
        <w:r w:rsidR="00D83658" w:rsidRPr="0081344A">
          <w:rPr>
            <w:rStyle w:val="Hipervnculo"/>
            <w:rFonts w:ascii="Arial" w:hAnsi="Arial" w:cs="Arial"/>
            <w:b w:val="0"/>
            <w:i w:val="0"/>
            <w:noProof/>
            <w:sz w:val="20"/>
          </w:rPr>
          <w:t>10.</w:t>
        </w:r>
        <w:r w:rsidR="00D83658" w:rsidRPr="0081344A">
          <w:rPr>
            <w:rFonts w:ascii="Arial" w:hAnsi="Arial" w:cs="Arial"/>
            <w:b w:val="0"/>
            <w:i w:val="0"/>
            <w:noProof/>
            <w:sz w:val="20"/>
            <w:lang w:eastAsia="es-PE"/>
          </w:rPr>
          <w:tab/>
        </w:r>
        <w:r w:rsidR="00D83658" w:rsidRPr="0081344A">
          <w:rPr>
            <w:rStyle w:val="Hipervnculo"/>
            <w:rFonts w:ascii="Arial" w:hAnsi="Arial" w:cs="Arial"/>
            <w:b w:val="0"/>
            <w:i w:val="0"/>
            <w:noProof/>
            <w:sz w:val="20"/>
          </w:rPr>
          <w:t>FUERZA MAYOR O CASO FORTUITO</w:t>
        </w:r>
        <w:r w:rsidR="00D83658" w:rsidRPr="0081344A">
          <w:rPr>
            <w:rFonts w:ascii="Arial" w:hAnsi="Arial" w:cs="Arial"/>
            <w:b w:val="0"/>
            <w:i w:val="0"/>
            <w:noProof/>
            <w:webHidden/>
            <w:sz w:val="20"/>
          </w:rPr>
          <w:tab/>
        </w:r>
        <w:r w:rsidR="00226DB6" w:rsidRPr="0081344A">
          <w:rPr>
            <w:rFonts w:ascii="Arial" w:hAnsi="Arial" w:cs="Arial"/>
            <w:b w:val="0"/>
            <w:i w:val="0"/>
            <w:noProof/>
            <w:webHidden/>
            <w:sz w:val="20"/>
          </w:rPr>
          <w:fldChar w:fldCharType="begin"/>
        </w:r>
        <w:r w:rsidR="00D83658" w:rsidRPr="0081344A">
          <w:rPr>
            <w:rFonts w:ascii="Arial" w:hAnsi="Arial" w:cs="Arial"/>
            <w:b w:val="0"/>
            <w:i w:val="0"/>
            <w:noProof/>
            <w:webHidden/>
            <w:sz w:val="20"/>
          </w:rPr>
          <w:instrText xml:space="preserve"> PAGEREF _Toc49374467 \h </w:instrText>
        </w:r>
        <w:r w:rsidR="00226DB6" w:rsidRPr="0081344A">
          <w:rPr>
            <w:rFonts w:ascii="Arial" w:hAnsi="Arial" w:cs="Arial"/>
            <w:b w:val="0"/>
            <w:i w:val="0"/>
            <w:noProof/>
            <w:webHidden/>
            <w:sz w:val="20"/>
          </w:rPr>
        </w:r>
        <w:r w:rsidR="00226DB6" w:rsidRPr="0081344A">
          <w:rPr>
            <w:rFonts w:ascii="Arial" w:hAnsi="Arial" w:cs="Arial"/>
            <w:b w:val="0"/>
            <w:i w:val="0"/>
            <w:noProof/>
            <w:webHidden/>
            <w:sz w:val="20"/>
          </w:rPr>
          <w:fldChar w:fldCharType="separate"/>
        </w:r>
        <w:r>
          <w:rPr>
            <w:rFonts w:ascii="Arial" w:hAnsi="Arial" w:cs="Arial"/>
            <w:b w:val="0"/>
            <w:i w:val="0"/>
            <w:noProof/>
            <w:webHidden/>
            <w:sz w:val="20"/>
          </w:rPr>
          <w:t>21</w:t>
        </w:r>
        <w:r w:rsidR="00226DB6" w:rsidRPr="0081344A">
          <w:rPr>
            <w:rFonts w:ascii="Arial" w:hAnsi="Arial" w:cs="Arial"/>
            <w:b w:val="0"/>
            <w:i w:val="0"/>
            <w:noProof/>
            <w:webHidden/>
            <w:sz w:val="20"/>
          </w:rPr>
          <w:fldChar w:fldCharType="end"/>
        </w:r>
      </w:hyperlink>
    </w:p>
    <w:p w14:paraId="029A2333" w14:textId="38230BA8" w:rsidR="00D83658" w:rsidRPr="0081344A" w:rsidRDefault="00C75DE4" w:rsidP="0081344A">
      <w:pPr>
        <w:pStyle w:val="TDC1"/>
        <w:tabs>
          <w:tab w:val="left" w:pos="600"/>
          <w:tab w:val="right" w:pos="8931"/>
        </w:tabs>
        <w:rPr>
          <w:rFonts w:ascii="Arial" w:hAnsi="Arial" w:cs="Arial"/>
          <w:b w:val="0"/>
          <w:i w:val="0"/>
          <w:noProof/>
          <w:sz w:val="20"/>
          <w:lang w:eastAsia="es-PE"/>
        </w:rPr>
      </w:pPr>
      <w:hyperlink w:anchor="_Toc49374468" w:history="1">
        <w:r w:rsidR="00D83658" w:rsidRPr="0081344A">
          <w:rPr>
            <w:rStyle w:val="Hipervnculo"/>
            <w:rFonts w:ascii="Arial" w:hAnsi="Arial" w:cs="Arial"/>
            <w:b w:val="0"/>
            <w:i w:val="0"/>
            <w:noProof/>
            <w:sz w:val="20"/>
          </w:rPr>
          <w:t>11.</w:t>
        </w:r>
        <w:r w:rsidR="00D83658" w:rsidRPr="0081344A">
          <w:rPr>
            <w:rFonts w:ascii="Arial" w:hAnsi="Arial" w:cs="Arial"/>
            <w:b w:val="0"/>
            <w:i w:val="0"/>
            <w:noProof/>
            <w:sz w:val="20"/>
            <w:lang w:eastAsia="es-PE"/>
          </w:rPr>
          <w:tab/>
        </w:r>
        <w:r w:rsidR="00D83658" w:rsidRPr="0081344A">
          <w:rPr>
            <w:rStyle w:val="Hipervnculo"/>
            <w:rFonts w:ascii="Arial" w:hAnsi="Arial" w:cs="Arial"/>
            <w:b w:val="0"/>
            <w:i w:val="0"/>
            <w:noProof/>
            <w:sz w:val="20"/>
          </w:rPr>
          <w:t>PENALIDADES Y SANCIONES</w:t>
        </w:r>
        <w:r w:rsidR="00D83658" w:rsidRPr="0081344A">
          <w:rPr>
            <w:rFonts w:ascii="Arial" w:hAnsi="Arial" w:cs="Arial"/>
            <w:b w:val="0"/>
            <w:i w:val="0"/>
            <w:noProof/>
            <w:webHidden/>
            <w:sz w:val="20"/>
          </w:rPr>
          <w:tab/>
        </w:r>
        <w:r w:rsidR="00226DB6" w:rsidRPr="0081344A">
          <w:rPr>
            <w:rFonts w:ascii="Arial" w:hAnsi="Arial" w:cs="Arial"/>
            <w:b w:val="0"/>
            <w:i w:val="0"/>
            <w:noProof/>
            <w:webHidden/>
            <w:sz w:val="20"/>
          </w:rPr>
          <w:fldChar w:fldCharType="begin"/>
        </w:r>
        <w:r w:rsidR="00D83658" w:rsidRPr="0081344A">
          <w:rPr>
            <w:rFonts w:ascii="Arial" w:hAnsi="Arial" w:cs="Arial"/>
            <w:b w:val="0"/>
            <w:i w:val="0"/>
            <w:noProof/>
            <w:webHidden/>
            <w:sz w:val="20"/>
          </w:rPr>
          <w:instrText xml:space="preserve"> PAGEREF _Toc49374468 \h </w:instrText>
        </w:r>
        <w:r w:rsidR="00226DB6" w:rsidRPr="0081344A">
          <w:rPr>
            <w:rFonts w:ascii="Arial" w:hAnsi="Arial" w:cs="Arial"/>
            <w:b w:val="0"/>
            <w:i w:val="0"/>
            <w:noProof/>
            <w:webHidden/>
            <w:sz w:val="20"/>
          </w:rPr>
        </w:r>
        <w:r w:rsidR="00226DB6" w:rsidRPr="0081344A">
          <w:rPr>
            <w:rFonts w:ascii="Arial" w:hAnsi="Arial" w:cs="Arial"/>
            <w:b w:val="0"/>
            <w:i w:val="0"/>
            <w:noProof/>
            <w:webHidden/>
            <w:sz w:val="20"/>
          </w:rPr>
          <w:fldChar w:fldCharType="separate"/>
        </w:r>
        <w:r>
          <w:rPr>
            <w:rFonts w:ascii="Arial" w:hAnsi="Arial" w:cs="Arial"/>
            <w:b w:val="0"/>
            <w:i w:val="0"/>
            <w:noProof/>
            <w:webHidden/>
            <w:sz w:val="20"/>
          </w:rPr>
          <w:t>24</w:t>
        </w:r>
        <w:r w:rsidR="00226DB6" w:rsidRPr="0081344A">
          <w:rPr>
            <w:rFonts w:ascii="Arial" w:hAnsi="Arial" w:cs="Arial"/>
            <w:b w:val="0"/>
            <w:i w:val="0"/>
            <w:noProof/>
            <w:webHidden/>
            <w:sz w:val="20"/>
          </w:rPr>
          <w:fldChar w:fldCharType="end"/>
        </w:r>
      </w:hyperlink>
    </w:p>
    <w:p w14:paraId="6E4514B2" w14:textId="454884E4" w:rsidR="00D83658" w:rsidRPr="0081344A" w:rsidRDefault="00C75DE4" w:rsidP="0081344A">
      <w:pPr>
        <w:pStyle w:val="TDC1"/>
        <w:tabs>
          <w:tab w:val="left" w:pos="600"/>
          <w:tab w:val="right" w:pos="8931"/>
        </w:tabs>
        <w:rPr>
          <w:rFonts w:ascii="Arial" w:hAnsi="Arial" w:cs="Arial"/>
          <w:b w:val="0"/>
          <w:i w:val="0"/>
          <w:noProof/>
          <w:sz w:val="20"/>
          <w:lang w:eastAsia="es-PE"/>
        </w:rPr>
      </w:pPr>
      <w:hyperlink w:anchor="_Toc49374469" w:history="1">
        <w:r w:rsidR="00D83658" w:rsidRPr="0081344A">
          <w:rPr>
            <w:rStyle w:val="Hipervnculo"/>
            <w:rFonts w:ascii="Arial" w:hAnsi="Arial" w:cs="Arial"/>
            <w:b w:val="0"/>
            <w:i w:val="0"/>
            <w:noProof/>
            <w:sz w:val="20"/>
          </w:rPr>
          <w:t>12.</w:t>
        </w:r>
        <w:r w:rsidR="00D83658" w:rsidRPr="0081344A">
          <w:rPr>
            <w:rFonts w:ascii="Arial" w:hAnsi="Arial" w:cs="Arial"/>
            <w:b w:val="0"/>
            <w:i w:val="0"/>
            <w:noProof/>
            <w:sz w:val="20"/>
            <w:lang w:eastAsia="es-PE"/>
          </w:rPr>
          <w:tab/>
        </w:r>
        <w:r w:rsidR="00D83658" w:rsidRPr="0081344A">
          <w:rPr>
            <w:rStyle w:val="Hipervnculo"/>
            <w:rFonts w:ascii="Arial" w:hAnsi="Arial" w:cs="Arial"/>
            <w:b w:val="0"/>
            <w:i w:val="0"/>
            <w:noProof/>
            <w:sz w:val="20"/>
          </w:rPr>
          <w:t>GARANTÍAS</w:t>
        </w:r>
        <w:r w:rsidR="00D83658" w:rsidRPr="0081344A">
          <w:rPr>
            <w:rFonts w:ascii="Arial" w:hAnsi="Arial" w:cs="Arial"/>
            <w:b w:val="0"/>
            <w:i w:val="0"/>
            <w:noProof/>
            <w:webHidden/>
            <w:sz w:val="20"/>
          </w:rPr>
          <w:tab/>
        </w:r>
        <w:r w:rsidR="00226DB6" w:rsidRPr="0081344A">
          <w:rPr>
            <w:rFonts w:ascii="Arial" w:hAnsi="Arial" w:cs="Arial"/>
            <w:b w:val="0"/>
            <w:i w:val="0"/>
            <w:noProof/>
            <w:webHidden/>
            <w:sz w:val="20"/>
          </w:rPr>
          <w:fldChar w:fldCharType="begin"/>
        </w:r>
        <w:r w:rsidR="00D83658" w:rsidRPr="0081344A">
          <w:rPr>
            <w:rFonts w:ascii="Arial" w:hAnsi="Arial" w:cs="Arial"/>
            <w:b w:val="0"/>
            <w:i w:val="0"/>
            <w:noProof/>
            <w:webHidden/>
            <w:sz w:val="20"/>
          </w:rPr>
          <w:instrText xml:space="preserve"> PAGEREF _Toc49374469 \h </w:instrText>
        </w:r>
        <w:r w:rsidR="00226DB6" w:rsidRPr="0081344A">
          <w:rPr>
            <w:rFonts w:ascii="Arial" w:hAnsi="Arial" w:cs="Arial"/>
            <w:b w:val="0"/>
            <w:i w:val="0"/>
            <w:noProof/>
            <w:webHidden/>
            <w:sz w:val="20"/>
          </w:rPr>
        </w:r>
        <w:r w:rsidR="00226DB6" w:rsidRPr="0081344A">
          <w:rPr>
            <w:rFonts w:ascii="Arial" w:hAnsi="Arial" w:cs="Arial"/>
            <w:b w:val="0"/>
            <w:i w:val="0"/>
            <w:noProof/>
            <w:webHidden/>
            <w:sz w:val="20"/>
          </w:rPr>
          <w:fldChar w:fldCharType="separate"/>
        </w:r>
        <w:r>
          <w:rPr>
            <w:rFonts w:ascii="Arial" w:hAnsi="Arial" w:cs="Arial"/>
            <w:b w:val="0"/>
            <w:i w:val="0"/>
            <w:noProof/>
            <w:webHidden/>
            <w:sz w:val="20"/>
          </w:rPr>
          <w:t>25</w:t>
        </w:r>
        <w:r w:rsidR="00226DB6" w:rsidRPr="0081344A">
          <w:rPr>
            <w:rFonts w:ascii="Arial" w:hAnsi="Arial" w:cs="Arial"/>
            <w:b w:val="0"/>
            <w:i w:val="0"/>
            <w:noProof/>
            <w:webHidden/>
            <w:sz w:val="20"/>
          </w:rPr>
          <w:fldChar w:fldCharType="end"/>
        </w:r>
      </w:hyperlink>
    </w:p>
    <w:p w14:paraId="6B37E135" w14:textId="5F64DEBE" w:rsidR="00D83658" w:rsidRPr="0081344A" w:rsidRDefault="00C75DE4" w:rsidP="0081344A">
      <w:pPr>
        <w:pStyle w:val="TDC1"/>
        <w:tabs>
          <w:tab w:val="left" w:pos="600"/>
          <w:tab w:val="right" w:pos="8931"/>
        </w:tabs>
        <w:rPr>
          <w:rFonts w:ascii="Arial" w:hAnsi="Arial" w:cs="Arial"/>
          <w:b w:val="0"/>
          <w:i w:val="0"/>
          <w:noProof/>
          <w:sz w:val="20"/>
          <w:lang w:eastAsia="es-PE"/>
        </w:rPr>
      </w:pPr>
      <w:hyperlink w:anchor="_Toc49374470" w:history="1">
        <w:r w:rsidR="00D83658" w:rsidRPr="0081344A">
          <w:rPr>
            <w:rStyle w:val="Hipervnculo"/>
            <w:rFonts w:ascii="Arial" w:hAnsi="Arial" w:cs="Arial"/>
            <w:b w:val="0"/>
            <w:i w:val="0"/>
            <w:noProof/>
            <w:sz w:val="20"/>
          </w:rPr>
          <w:t>13.</w:t>
        </w:r>
        <w:r w:rsidR="00D83658" w:rsidRPr="0081344A">
          <w:rPr>
            <w:rFonts w:ascii="Arial" w:hAnsi="Arial" w:cs="Arial"/>
            <w:b w:val="0"/>
            <w:i w:val="0"/>
            <w:noProof/>
            <w:sz w:val="20"/>
            <w:lang w:eastAsia="es-PE"/>
          </w:rPr>
          <w:tab/>
        </w:r>
        <w:r w:rsidR="00D83658" w:rsidRPr="0081344A">
          <w:rPr>
            <w:rStyle w:val="Hipervnculo"/>
            <w:rFonts w:ascii="Arial" w:hAnsi="Arial" w:cs="Arial"/>
            <w:b w:val="0"/>
            <w:i w:val="0"/>
            <w:noProof/>
            <w:sz w:val="20"/>
          </w:rPr>
          <w:t>TERMINACIÓN DEL CONTRATO</w:t>
        </w:r>
        <w:r w:rsidR="00D83658" w:rsidRPr="0081344A">
          <w:rPr>
            <w:rFonts w:ascii="Arial" w:hAnsi="Arial" w:cs="Arial"/>
            <w:b w:val="0"/>
            <w:i w:val="0"/>
            <w:noProof/>
            <w:webHidden/>
            <w:sz w:val="20"/>
          </w:rPr>
          <w:tab/>
        </w:r>
        <w:r w:rsidR="00226DB6" w:rsidRPr="0081344A">
          <w:rPr>
            <w:rFonts w:ascii="Arial" w:hAnsi="Arial" w:cs="Arial"/>
            <w:b w:val="0"/>
            <w:i w:val="0"/>
            <w:noProof/>
            <w:webHidden/>
            <w:sz w:val="20"/>
          </w:rPr>
          <w:fldChar w:fldCharType="begin"/>
        </w:r>
        <w:r w:rsidR="00D83658" w:rsidRPr="0081344A">
          <w:rPr>
            <w:rFonts w:ascii="Arial" w:hAnsi="Arial" w:cs="Arial"/>
            <w:b w:val="0"/>
            <w:i w:val="0"/>
            <w:noProof/>
            <w:webHidden/>
            <w:sz w:val="20"/>
          </w:rPr>
          <w:instrText xml:space="preserve"> PAGEREF _Toc49374470 \h </w:instrText>
        </w:r>
        <w:r w:rsidR="00226DB6" w:rsidRPr="0081344A">
          <w:rPr>
            <w:rFonts w:ascii="Arial" w:hAnsi="Arial" w:cs="Arial"/>
            <w:b w:val="0"/>
            <w:i w:val="0"/>
            <w:noProof/>
            <w:webHidden/>
            <w:sz w:val="20"/>
          </w:rPr>
        </w:r>
        <w:r w:rsidR="00226DB6" w:rsidRPr="0081344A">
          <w:rPr>
            <w:rFonts w:ascii="Arial" w:hAnsi="Arial" w:cs="Arial"/>
            <w:b w:val="0"/>
            <w:i w:val="0"/>
            <w:noProof/>
            <w:webHidden/>
            <w:sz w:val="20"/>
          </w:rPr>
          <w:fldChar w:fldCharType="separate"/>
        </w:r>
        <w:r>
          <w:rPr>
            <w:rFonts w:ascii="Arial" w:hAnsi="Arial" w:cs="Arial"/>
            <w:b w:val="0"/>
            <w:i w:val="0"/>
            <w:noProof/>
            <w:webHidden/>
            <w:sz w:val="20"/>
          </w:rPr>
          <w:t>26</w:t>
        </w:r>
        <w:r w:rsidR="00226DB6" w:rsidRPr="0081344A">
          <w:rPr>
            <w:rFonts w:ascii="Arial" w:hAnsi="Arial" w:cs="Arial"/>
            <w:b w:val="0"/>
            <w:i w:val="0"/>
            <w:noProof/>
            <w:webHidden/>
            <w:sz w:val="20"/>
          </w:rPr>
          <w:fldChar w:fldCharType="end"/>
        </w:r>
      </w:hyperlink>
    </w:p>
    <w:p w14:paraId="59C7986D" w14:textId="1DB3EE18" w:rsidR="00D83658" w:rsidRPr="0081344A" w:rsidRDefault="00C75DE4" w:rsidP="0081344A">
      <w:pPr>
        <w:pStyle w:val="TDC1"/>
        <w:tabs>
          <w:tab w:val="left" w:pos="600"/>
          <w:tab w:val="right" w:pos="8931"/>
        </w:tabs>
        <w:rPr>
          <w:rFonts w:ascii="Arial" w:hAnsi="Arial" w:cs="Arial"/>
          <w:b w:val="0"/>
          <w:i w:val="0"/>
          <w:noProof/>
          <w:sz w:val="20"/>
          <w:lang w:eastAsia="es-PE"/>
        </w:rPr>
      </w:pPr>
      <w:hyperlink w:anchor="_Toc49374471" w:history="1">
        <w:r w:rsidR="00D83658" w:rsidRPr="0081344A">
          <w:rPr>
            <w:rStyle w:val="Hipervnculo"/>
            <w:rFonts w:ascii="Arial" w:hAnsi="Arial" w:cs="Arial"/>
            <w:b w:val="0"/>
            <w:i w:val="0"/>
            <w:noProof/>
            <w:sz w:val="20"/>
          </w:rPr>
          <w:t>14.</w:t>
        </w:r>
        <w:r w:rsidR="00D83658" w:rsidRPr="0081344A">
          <w:rPr>
            <w:rFonts w:ascii="Arial" w:hAnsi="Arial" w:cs="Arial"/>
            <w:b w:val="0"/>
            <w:i w:val="0"/>
            <w:noProof/>
            <w:sz w:val="20"/>
            <w:lang w:eastAsia="es-PE"/>
          </w:rPr>
          <w:tab/>
        </w:r>
        <w:r w:rsidR="00D83658" w:rsidRPr="0081344A">
          <w:rPr>
            <w:rStyle w:val="Hipervnculo"/>
            <w:rFonts w:ascii="Arial" w:hAnsi="Arial" w:cs="Arial"/>
            <w:b w:val="0"/>
            <w:i w:val="0"/>
            <w:noProof/>
            <w:sz w:val="20"/>
          </w:rPr>
          <w:t>SOLUCIÓN DE CONTROVERSIAS</w:t>
        </w:r>
        <w:r w:rsidR="00D83658" w:rsidRPr="0081344A">
          <w:rPr>
            <w:rFonts w:ascii="Arial" w:hAnsi="Arial" w:cs="Arial"/>
            <w:b w:val="0"/>
            <w:i w:val="0"/>
            <w:noProof/>
            <w:webHidden/>
            <w:sz w:val="20"/>
          </w:rPr>
          <w:tab/>
        </w:r>
        <w:r w:rsidR="00226DB6" w:rsidRPr="0081344A">
          <w:rPr>
            <w:rFonts w:ascii="Arial" w:hAnsi="Arial" w:cs="Arial"/>
            <w:b w:val="0"/>
            <w:i w:val="0"/>
            <w:noProof/>
            <w:webHidden/>
            <w:sz w:val="20"/>
          </w:rPr>
          <w:fldChar w:fldCharType="begin"/>
        </w:r>
        <w:r w:rsidR="00D83658" w:rsidRPr="0081344A">
          <w:rPr>
            <w:rFonts w:ascii="Arial" w:hAnsi="Arial" w:cs="Arial"/>
            <w:b w:val="0"/>
            <w:i w:val="0"/>
            <w:noProof/>
            <w:webHidden/>
            <w:sz w:val="20"/>
          </w:rPr>
          <w:instrText xml:space="preserve"> PAGEREF _Toc49374471 \h </w:instrText>
        </w:r>
        <w:r w:rsidR="00226DB6" w:rsidRPr="0081344A">
          <w:rPr>
            <w:rFonts w:ascii="Arial" w:hAnsi="Arial" w:cs="Arial"/>
            <w:b w:val="0"/>
            <w:i w:val="0"/>
            <w:noProof/>
            <w:webHidden/>
            <w:sz w:val="20"/>
          </w:rPr>
        </w:r>
        <w:r w:rsidR="00226DB6" w:rsidRPr="0081344A">
          <w:rPr>
            <w:rFonts w:ascii="Arial" w:hAnsi="Arial" w:cs="Arial"/>
            <w:b w:val="0"/>
            <w:i w:val="0"/>
            <w:noProof/>
            <w:webHidden/>
            <w:sz w:val="20"/>
          </w:rPr>
          <w:fldChar w:fldCharType="separate"/>
        </w:r>
        <w:r>
          <w:rPr>
            <w:rFonts w:ascii="Arial" w:hAnsi="Arial" w:cs="Arial"/>
            <w:b w:val="0"/>
            <w:i w:val="0"/>
            <w:noProof/>
            <w:webHidden/>
            <w:sz w:val="20"/>
          </w:rPr>
          <w:t>36</w:t>
        </w:r>
        <w:r w:rsidR="00226DB6" w:rsidRPr="0081344A">
          <w:rPr>
            <w:rFonts w:ascii="Arial" w:hAnsi="Arial" w:cs="Arial"/>
            <w:b w:val="0"/>
            <w:i w:val="0"/>
            <w:noProof/>
            <w:webHidden/>
            <w:sz w:val="20"/>
          </w:rPr>
          <w:fldChar w:fldCharType="end"/>
        </w:r>
      </w:hyperlink>
    </w:p>
    <w:p w14:paraId="592F7645" w14:textId="19296879" w:rsidR="00D83658" w:rsidRPr="0081344A" w:rsidRDefault="00C75DE4" w:rsidP="0081344A">
      <w:pPr>
        <w:pStyle w:val="TDC1"/>
        <w:tabs>
          <w:tab w:val="left" w:pos="600"/>
          <w:tab w:val="right" w:pos="8931"/>
        </w:tabs>
        <w:rPr>
          <w:rFonts w:ascii="Arial" w:hAnsi="Arial" w:cs="Arial"/>
          <w:b w:val="0"/>
          <w:i w:val="0"/>
          <w:noProof/>
          <w:sz w:val="20"/>
          <w:lang w:eastAsia="es-PE"/>
        </w:rPr>
      </w:pPr>
      <w:hyperlink w:anchor="_Toc49374472" w:history="1">
        <w:r w:rsidR="00D83658" w:rsidRPr="0081344A">
          <w:rPr>
            <w:rStyle w:val="Hipervnculo"/>
            <w:rFonts w:ascii="Arial" w:hAnsi="Arial" w:cs="Arial"/>
            <w:b w:val="0"/>
            <w:i w:val="0"/>
            <w:noProof/>
            <w:sz w:val="20"/>
          </w:rPr>
          <w:t>15.</w:t>
        </w:r>
        <w:r w:rsidR="00D83658" w:rsidRPr="0081344A">
          <w:rPr>
            <w:rFonts w:ascii="Arial" w:hAnsi="Arial" w:cs="Arial"/>
            <w:b w:val="0"/>
            <w:i w:val="0"/>
            <w:noProof/>
            <w:sz w:val="20"/>
            <w:lang w:eastAsia="es-PE"/>
          </w:rPr>
          <w:tab/>
        </w:r>
        <w:r w:rsidR="00D83658" w:rsidRPr="0081344A">
          <w:rPr>
            <w:rStyle w:val="Hipervnculo"/>
            <w:rFonts w:ascii="Arial" w:hAnsi="Arial" w:cs="Arial"/>
            <w:b w:val="0"/>
            <w:i w:val="0"/>
            <w:noProof/>
            <w:sz w:val="20"/>
          </w:rPr>
          <w:t>EQUILIBRIO ECONÓMICO FINANCIERO</w:t>
        </w:r>
        <w:r w:rsidR="00D83658" w:rsidRPr="0081344A">
          <w:rPr>
            <w:rFonts w:ascii="Arial" w:hAnsi="Arial" w:cs="Arial"/>
            <w:b w:val="0"/>
            <w:i w:val="0"/>
            <w:noProof/>
            <w:webHidden/>
            <w:sz w:val="20"/>
          </w:rPr>
          <w:tab/>
        </w:r>
        <w:r w:rsidR="00226DB6" w:rsidRPr="0081344A">
          <w:rPr>
            <w:rFonts w:ascii="Arial" w:hAnsi="Arial" w:cs="Arial"/>
            <w:b w:val="0"/>
            <w:i w:val="0"/>
            <w:noProof/>
            <w:webHidden/>
            <w:sz w:val="20"/>
          </w:rPr>
          <w:fldChar w:fldCharType="begin"/>
        </w:r>
        <w:r w:rsidR="00D83658" w:rsidRPr="0081344A">
          <w:rPr>
            <w:rFonts w:ascii="Arial" w:hAnsi="Arial" w:cs="Arial"/>
            <w:b w:val="0"/>
            <w:i w:val="0"/>
            <w:noProof/>
            <w:webHidden/>
            <w:sz w:val="20"/>
          </w:rPr>
          <w:instrText xml:space="preserve"> PAGEREF _Toc49374472 \h </w:instrText>
        </w:r>
        <w:r w:rsidR="00226DB6" w:rsidRPr="0081344A">
          <w:rPr>
            <w:rFonts w:ascii="Arial" w:hAnsi="Arial" w:cs="Arial"/>
            <w:b w:val="0"/>
            <w:i w:val="0"/>
            <w:noProof/>
            <w:webHidden/>
            <w:sz w:val="20"/>
          </w:rPr>
        </w:r>
        <w:r w:rsidR="00226DB6" w:rsidRPr="0081344A">
          <w:rPr>
            <w:rFonts w:ascii="Arial" w:hAnsi="Arial" w:cs="Arial"/>
            <w:b w:val="0"/>
            <w:i w:val="0"/>
            <w:noProof/>
            <w:webHidden/>
            <w:sz w:val="20"/>
          </w:rPr>
          <w:fldChar w:fldCharType="separate"/>
        </w:r>
        <w:r>
          <w:rPr>
            <w:rFonts w:ascii="Arial" w:hAnsi="Arial" w:cs="Arial"/>
            <w:b w:val="0"/>
            <w:i w:val="0"/>
            <w:noProof/>
            <w:webHidden/>
            <w:sz w:val="20"/>
          </w:rPr>
          <w:t>39</w:t>
        </w:r>
        <w:r w:rsidR="00226DB6" w:rsidRPr="0081344A">
          <w:rPr>
            <w:rFonts w:ascii="Arial" w:hAnsi="Arial" w:cs="Arial"/>
            <w:b w:val="0"/>
            <w:i w:val="0"/>
            <w:noProof/>
            <w:webHidden/>
            <w:sz w:val="20"/>
          </w:rPr>
          <w:fldChar w:fldCharType="end"/>
        </w:r>
      </w:hyperlink>
    </w:p>
    <w:p w14:paraId="0CD92BC2" w14:textId="75CBEAE3" w:rsidR="00D83658" w:rsidRPr="0081344A" w:rsidRDefault="00C75DE4" w:rsidP="0081344A">
      <w:pPr>
        <w:pStyle w:val="TDC1"/>
        <w:tabs>
          <w:tab w:val="left" w:pos="600"/>
          <w:tab w:val="right" w:pos="8931"/>
        </w:tabs>
        <w:rPr>
          <w:rFonts w:ascii="Arial" w:hAnsi="Arial" w:cs="Arial"/>
          <w:b w:val="0"/>
          <w:i w:val="0"/>
          <w:noProof/>
          <w:sz w:val="20"/>
          <w:lang w:eastAsia="es-PE"/>
        </w:rPr>
      </w:pPr>
      <w:hyperlink w:anchor="_Toc49374473" w:history="1">
        <w:r w:rsidR="00D83658" w:rsidRPr="0081344A">
          <w:rPr>
            <w:rStyle w:val="Hipervnculo"/>
            <w:rFonts w:ascii="Arial" w:hAnsi="Arial" w:cs="Arial"/>
            <w:b w:val="0"/>
            <w:i w:val="0"/>
            <w:noProof/>
            <w:sz w:val="20"/>
          </w:rPr>
          <w:t>16.</w:t>
        </w:r>
        <w:r w:rsidR="00D83658" w:rsidRPr="0081344A">
          <w:rPr>
            <w:rFonts w:ascii="Arial" w:hAnsi="Arial" w:cs="Arial"/>
            <w:b w:val="0"/>
            <w:i w:val="0"/>
            <w:noProof/>
            <w:sz w:val="20"/>
            <w:lang w:eastAsia="es-PE"/>
          </w:rPr>
          <w:tab/>
        </w:r>
        <w:r w:rsidR="00D83658" w:rsidRPr="0081344A">
          <w:rPr>
            <w:rStyle w:val="Hipervnculo"/>
            <w:rFonts w:ascii="Arial" w:hAnsi="Arial" w:cs="Arial"/>
            <w:b w:val="0"/>
            <w:i w:val="0"/>
            <w:noProof/>
            <w:sz w:val="20"/>
          </w:rPr>
          <w:t>RÉGIMEN TRIBUTARIO</w:t>
        </w:r>
        <w:r w:rsidR="00D83658" w:rsidRPr="0081344A">
          <w:rPr>
            <w:rFonts w:ascii="Arial" w:hAnsi="Arial" w:cs="Arial"/>
            <w:b w:val="0"/>
            <w:i w:val="0"/>
            <w:noProof/>
            <w:webHidden/>
            <w:sz w:val="20"/>
          </w:rPr>
          <w:tab/>
        </w:r>
        <w:r w:rsidR="00226DB6" w:rsidRPr="0081344A">
          <w:rPr>
            <w:rFonts w:ascii="Arial" w:hAnsi="Arial" w:cs="Arial"/>
            <w:b w:val="0"/>
            <w:i w:val="0"/>
            <w:noProof/>
            <w:webHidden/>
            <w:sz w:val="20"/>
          </w:rPr>
          <w:fldChar w:fldCharType="begin"/>
        </w:r>
        <w:r w:rsidR="00D83658" w:rsidRPr="0081344A">
          <w:rPr>
            <w:rFonts w:ascii="Arial" w:hAnsi="Arial" w:cs="Arial"/>
            <w:b w:val="0"/>
            <w:i w:val="0"/>
            <w:noProof/>
            <w:webHidden/>
            <w:sz w:val="20"/>
          </w:rPr>
          <w:instrText xml:space="preserve"> PAGEREF _Toc49374473 \h </w:instrText>
        </w:r>
        <w:r w:rsidR="00226DB6" w:rsidRPr="0081344A">
          <w:rPr>
            <w:rFonts w:ascii="Arial" w:hAnsi="Arial" w:cs="Arial"/>
            <w:b w:val="0"/>
            <w:i w:val="0"/>
            <w:noProof/>
            <w:webHidden/>
            <w:sz w:val="20"/>
          </w:rPr>
        </w:r>
        <w:r w:rsidR="00226DB6" w:rsidRPr="0081344A">
          <w:rPr>
            <w:rFonts w:ascii="Arial" w:hAnsi="Arial" w:cs="Arial"/>
            <w:b w:val="0"/>
            <w:i w:val="0"/>
            <w:noProof/>
            <w:webHidden/>
            <w:sz w:val="20"/>
          </w:rPr>
          <w:fldChar w:fldCharType="separate"/>
        </w:r>
        <w:r>
          <w:rPr>
            <w:rFonts w:ascii="Arial" w:hAnsi="Arial" w:cs="Arial"/>
            <w:b w:val="0"/>
            <w:i w:val="0"/>
            <w:noProof/>
            <w:webHidden/>
            <w:sz w:val="20"/>
          </w:rPr>
          <w:t>40</w:t>
        </w:r>
        <w:r w:rsidR="00226DB6" w:rsidRPr="0081344A">
          <w:rPr>
            <w:rFonts w:ascii="Arial" w:hAnsi="Arial" w:cs="Arial"/>
            <w:b w:val="0"/>
            <w:i w:val="0"/>
            <w:noProof/>
            <w:webHidden/>
            <w:sz w:val="20"/>
          </w:rPr>
          <w:fldChar w:fldCharType="end"/>
        </w:r>
      </w:hyperlink>
    </w:p>
    <w:p w14:paraId="02705A2B" w14:textId="1464E33C" w:rsidR="00D83658" w:rsidRPr="0081344A" w:rsidRDefault="00C75DE4" w:rsidP="0081344A">
      <w:pPr>
        <w:pStyle w:val="TDC1"/>
        <w:tabs>
          <w:tab w:val="left" w:pos="600"/>
          <w:tab w:val="right" w:pos="8931"/>
        </w:tabs>
        <w:rPr>
          <w:rFonts w:ascii="Arial" w:hAnsi="Arial" w:cs="Arial"/>
          <w:b w:val="0"/>
          <w:i w:val="0"/>
          <w:noProof/>
          <w:sz w:val="20"/>
          <w:lang w:eastAsia="es-PE"/>
        </w:rPr>
      </w:pPr>
      <w:hyperlink w:anchor="_Toc49374474" w:history="1">
        <w:r w:rsidR="00D83658" w:rsidRPr="0081344A">
          <w:rPr>
            <w:rStyle w:val="Hipervnculo"/>
            <w:rFonts w:ascii="Arial" w:hAnsi="Arial" w:cs="Arial"/>
            <w:b w:val="0"/>
            <w:i w:val="0"/>
            <w:noProof/>
            <w:sz w:val="20"/>
          </w:rPr>
          <w:t>17.</w:t>
        </w:r>
        <w:r w:rsidR="00D83658" w:rsidRPr="0081344A">
          <w:rPr>
            <w:rFonts w:ascii="Arial" w:hAnsi="Arial" w:cs="Arial"/>
            <w:b w:val="0"/>
            <w:i w:val="0"/>
            <w:noProof/>
            <w:sz w:val="20"/>
            <w:lang w:eastAsia="es-PE"/>
          </w:rPr>
          <w:tab/>
        </w:r>
        <w:r w:rsidR="00D83658" w:rsidRPr="0081344A">
          <w:rPr>
            <w:rStyle w:val="Hipervnculo"/>
            <w:rFonts w:ascii="Arial" w:hAnsi="Arial" w:cs="Arial"/>
            <w:b w:val="0"/>
            <w:i w:val="0"/>
            <w:noProof/>
            <w:sz w:val="20"/>
          </w:rPr>
          <w:t>CESIÓN DE DERECHOS</w:t>
        </w:r>
        <w:r w:rsidR="00D83658" w:rsidRPr="0081344A">
          <w:rPr>
            <w:rFonts w:ascii="Arial" w:hAnsi="Arial" w:cs="Arial"/>
            <w:b w:val="0"/>
            <w:i w:val="0"/>
            <w:noProof/>
            <w:webHidden/>
            <w:sz w:val="20"/>
          </w:rPr>
          <w:tab/>
        </w:r>
        <w:r w:rsidR="00226DB6" w:rsidRPr="0081344A">
          <w:rPr>
            <w:rFonts w:ascii="Arial" w:hAnsi="Arial" w:cs="Arial"/>
            <w:b w:val="0"/>
            <w:i w:val="0"/>
            <w:noProof/>
            <w:webHidden/>
            <w:sz w:val="20"/>
          </w:rPr>
          <w:fldChar w:fldCharType="begin"/>
        </w:r>
        <w:r w:rsidR="00D83658" w:rsidRPr="0081344A">
          <w:rPr>
            <w:rFonts w:ascii="Arial" w:hAnsi="Arial" w:cs="Arial"/>
            <w:b w:val="0"/>
            <w:i w:val="0"/>
            <w:noProof/>
            <w:webHidden/>
            <w:sz w:val="20"/>
          </w:rPr>
          <w:instrText xml:space="preserve"> PAGEREF _Toc49374474 \h </w:instrText>
        </w:r>
        <w:r w:rsidR="00226DB6" w:rsidRPr="0081344A">
          <w:rPr>
            <w:rFonts w:ascii="Arial" w:hAnsi="Arial" w:cs="Arial"/>
            <w:b w:val="0"/>
            <w:i w:val="0"/>
            <w:noProof/>
            <w:webHidden/>
            <w:sz w:val="20"/>
          </w:rPr>
        </w:r>
        <w:r w:rsidR="00226DB6" w:rsidRPr="0081344A">
          <w:rPr>
            <w:rFonts w:ascii="Arial" w:hAnsi="Arial" w:cs="Arial"/>
            <w:b w:val="0"/>
            <w:i w:val="0"/>
            <w:noProof/>
            <w:webHidden/>
            <w:sz w:val="20"/>
          </w:rPr>
          <w:fldChar w:fldCharType="separate"/>
        </w:r>
        <w:r>
          <w:rPr>
            <w:rFonts w:ascii="Arial" w:hAnsi="Arial" w:cs="Arial"/>
            <w:b w:val="0"/>
            <w:i w:val="0"/>
            <w:noProof/>
            <w:webHidden/>
            <w:sz w:val="20"/>
          </w:rPr>
          <w:t>41</w:t>
        </w:r>
        <w:r w:rsidR="00226DB6" w:rsidRPr="0081344A">
          <w:rPr>
            <w:rFonts w:ascii="Arial" w:hAnsi="Arial" w:cs="Arial"/>
            <w:b w:val="0"/>
            <w:i w:val="0"/>
            <w:noProof/>
            <w:webHidden/>
            <w:sz w:val="20"/>
          </w:rPr>
          <w:fldChar w:fldCharType="end"/>
        </w:r>
      </w:hyperlink>
    </w:p>
    <w:p w14:paraId="2B3FC8F0" w14:textId="69158D70" w:rsidR="00D83658" w:rsidRPr="0081344A" w:rsidRDefault="00C75DE4" w:rsidP="0081344A">
      <w:pPr>
        <w:pStyle w:val="TDC1"/>
        <w:tabs>
          <w:tab w:val="left" w:pos="600"/>
          <w:tab w:val="right" w:pos="8931"/>
        </w:tabs>
        <w:rPr>
          <w:rFonts w:ascii="Arial" w:hAnsi="Arial" w:cs="Arial"/>
          <w:b w:val="0"/>
          <w:i w:val="0"/>
          <w:noProof/>
          <w:sz w:val="20"/>
          <w:lang w:eastAsia="es-PE"/>
        </w:rPr>
      </w:pPr>
      <w:hyperlink w:anchor="_Toc49374475" w:history="1">
        <w:r w:rsidR="00D83658" w:rsidRPr="0081344A">
          <w:rPr>
            <w:rStyle w:val="Hipervnculo"/>
            <w:rFonts w:ascii="Arial" w:hAnsi="Arial" w:cs="Arial"/>
            <w:b w:val="0"/>
            <w:i w:val="0"/>
            <w:noProof/>
            <w:sz w:val="20"/>
          </w:rPr>
          <w:t>18.</w:t>
        </w:r>
        <w:r w:rsidR="00D83658" w:rsidRPr="0081344A">
          <w:rPr>
            <w:rFonts w:ascii="Arial" w:hAnsi="Arial" w:cs="Arial"/>
            <w:b w:val="0"/>
            <w:i w:val="0"/>
            <w:noProof/>
            <w:sz w:val="20"/>
            <w:lang w:eastAsia="es-PE"/>
          </w:rPr>
          <w:tab/>
        </w:r>
        <w:r w:rsidR="00D83658" w:rsidRPr="0081344A">
          <w:rPr>
            <w:rStyle w:val="Hipervnculo"/>
            <w:rFonts w:ascii="Arial" w:hAnsi="Arial" w:cs="Arial"/>
            <w:b w:val="0"/>
            <w:i w:val="0"/>
            <w:noProof/>
            <w:sz w:val="20"/>
          </w:rPr>
          <w:t>MODIFICACIONES AL CONTRATO</w:t>
        </w:r>
        <w:r w:rsidR="00D83658" w:rsidRPr="0081344A">
          <w:rPr>
            <w:rFonts w:ascii="Arial" w:hAnsi="Arial" w:cs="Arial"/>
            <w:b w:val="0"/>
            <w:i w:val="0"/>
            <w:noProof/>
            <w:webHidden/>
            <w:sz w:val="20"/>
          </w:rPr>
          <w:tab/>
        </w:r>
        <w:r w:rsidR="00D041F0">
          <w:rPr>
            <w:rFonts w:ascii="Arial" w:hAnsi="Arial" w:cs="Arial"/>
            <w:b w:val="0"/>
            <w:i w:val="0"/>
            <w:noProof/>
            <w:webHidden/>
            <w:sz w:val="20"/>
          </w:rPr>
          <w:t>41</w:t>
        </w:r>
      </w:hyperlink>
    </w:p>
    <w:p w14:paraId="490C6433" w14:textId="05D53990" w:rsidR="00D83658" w:rsidRPr="0081344A" w:rsidRDefault="00C75DE4" w:rsidP="0081344A">
      <w:pPr>
        <w:pStyle w:val="TDC1"/>
        <w:tabs>
          <w:tab w:val="left" w:pos="600"/>
          <w:tab w:val="right" w:pos="8931"/>
        </w:tabs>
        <w:rPr>
          <w:rFonts w:ascii="Arial" w:hAnsi="Arial" w:cs="Arial"/>
          <w:b w:val="0"/>
          <w:i w:val="0"/>
          <w:noProof/>
          <w:sz w:val="20"/>
          <w:lang w:eastAsia="es-PE"/>
        </w:rPr>
      </w:pPr>
      <w:hyperlink w:anchor="_Toc49374476" w:history="1">
        <w:r w:rsidR="00D83658" w:rsidRPr="0081344A">
          <w:rPr>
            <w:rStyle w:val="Hipervnculo"/>
            <w:rFonts w:ascii="Arial" w:hAnsi="Arial" w:cs="Arial"/>
            <w:b w:val="0"/>
            <w:i w:val="0"/>
            <w:noProof/>
            <w:sz w:val="20"/>
          </w:rPr>
          <w:t>19.</w:t>
        </w:r>
        <w:r w:rsidR="00D83658" w:rsidRPr="0081344A">
          <w:rPr>
            <w:rFonts w:ascii="Arial" w:hAnsi="Arial" w:cs="Arial"/>
            <w:b w:val="0"/>
            <w:i w:val="0"/>
            <w:noProof/>
            <w:sz w:val="20"/>
            <w:lang w:eastAsia="es-PE"/>
          </w:rPr>
          <w:tab/>
        </w:r>
        <w:r w:rsidR="00D83658" w:rsidRPr="0081344A">
          <w:rPr>
            <w:rStyle w:val="Hipervnculo"/>
            <w:rFonts w:ascii="Arial" w:hAnsi="Arial" w:cs="Arial"/>
            <w:b w:val="0"/>
            <w:i w:val="0"/>
            <w:noProof/>
            <w:sz w:val="20"/>
          </w:rPr>
          <w:t>NOTIFICACIONES</w:t>
        </w:r>
        <w:r w:rsidR="00D83658" w:rsidRPr="0081344A">
          <w:rPr>
            <w:rFonts w:ascii="Arial" w:hAnsi="Arial" w:cs="Arial"/>
            <w:b w:val="0"/>
            <w:i w:val="0"/>
            <w:noProof/>
            <w:webHidden/>
            <w:sz w:val="20"/>
          </w:rPr>
          <w:tab/>
        </w:r>
        <w:r w:rsidR="00226DB6" w:rsidRPr="0081344A">
          <w:rPr>
            <w:rFonts w:ascii="Arial" w:hAnsi="Arial" w:cs="Arial"/>
            <w:b w:val="0"/>
            <w:i w:val="0"/>
            <w:noProof/>
            <w:webHidden/>
            <w:sz w:val="20"/>
          </w:rPr>
          <w:fldChar w:fldCharType="begin"/>
        </w:r>
        <w:r w:rsidR="00D83658" w:rsidRPr="0081344A">
          <w:rPr>
            <w:rFonts w:ascii="Arial" w:hAnsi="Arial" w:cs="Arial"/>
            <w:b w:val="0"/>
            <w:i w:val="0"/>
            <w:noProof/>
            <w:webHidden/>
            <w:sz w:val="20"/>
          </w:rPr>
          <w:instrText xml:space="preserve"> PAGEREF _Toc49374476 \h </w:instrText>
        </w:r>
        <w:r w:rsidR="00226DB6" w:rsidRPr="0081344A">
          <w:rPr>
            <w:rFonts w:ascii="Arial" w:hAnsi="Arial" w:cs="Arial"/>
            <w:b w:val="0"/>
            <w:i w:val="0"/>
            <w:noProof/>
            <w:webHidden/>
            <w:sz w:val="20"/>
          </w:rPr>
        </w:r>
        <w:r w:rsidR="00226DB6" w:rsidRPr="0081344A">
          <w:rPr>
            <w:rFonts w:ascii="Arial" w:hAnsi="Arial" w:cs="Arial"/>
            <w:b w:val="0"/>
            <w:i w:val="0"/>
            <w:noProof/>
            <w:webHidden/>
            <w:sz w:val="20"/>
          </w:rPr>
          <w:fldChar w:fldCharType="separate"/>
        </w:r>
        <w:r>
          <w:rPr>
            <w:rFonts w:ascii="Arial" w:hAnsi="Arial" w:cs="Arial"/>
            <w:b w:val="0"/>
            <w:i w:val="0"/>
            <w:noProof/>
            <w:webHidden/>
            <w:sz w:val="20"/>
          </w:rPr>
          <w:t>41</w:t>
        </w:r>
        <w:r w:rsidR="00226DB6" w:rsidRPr="0081344A">
          <w:rPr>
            <w:rFonts w:ascii="Arial" w:hAnsi="Arial" w:cs="Arial"/>
            <w:b w:val="0"/>
            <w:i w:val="0"/>
            <w:noProof/>
            <w:webHidden/>
            <w:sz w:val="20"/>
          </w:rPr>
          <w:fldChar w:fldCharType="end"/>
        </w:r>
      </w:hyperlink>
    </w:p>
    <w:p w14:paraId="7B6CCE2B" w14:textId="13D5A0FD" w:rsidR="00D83658" w:rsidRPr="0081344A" w:rsidRDefault="00C75DE4" w:rsidP="0081344A">
      <w:pPr>
        <w:pStyle w:val="TDC1"/>
        <w:tabs>
          <w:tab w:val="right" w:pos="8931"/>
        </w:tabs>
        <w:rPr>
          <w:rFonts w:ascii="Arial" w:hAnsi="Arial" w:cs="Arial"/>
          <w:b w:val="0"/>
          <w:i w:val="0"/>
          <w:noProof/>
          <w:sz w:val="20"/>
          <w:lang w:eastAsia="es-PE"/>
        </w:rPr>
      </w:pPr>
      <w:hyperlink w:anchor="_Toc49374477" w:history="1">
        <w:r w:rsidR="00D83658" w:rsidRPr="0081344A">
          <w:rPr>
            <w:rStyle w:val="Hipervnculo"/>
            <w:rFonts w:ascii="Arial" w:hAnsi="Arial" w:cs="Arial"/>
            <w:b w:val="0"/>
            <w:i w:val="0"/>
            <w:noProof/>
            <w:sz w:val="20"/>
          </w:rPr>
          <w:t>Anexo 1</w:t>
        </w:r>
        <w:r w:rsidR="00D83658" w:rsidRPr="0081344A">
          <w:rPr>
            <w:rFonts w:ascii="Arial" w:hAnsi="Arial" w:cs="Arial"/>
            <w:b w:val="0"/>
            <w:i w:val="0"/>
            <w:noProof/>
            <w:webHidden/>
            <w:sz w:val="20"/>
          </w:rPr>
          <w:tab/>
        </w:r>
        <w:r w:rsidR="00226DB6" w:rsidRPr="0081344A">
          <w:rPr>
            <w:rFonts w:ascii="Arial" w:hAnsi="Arial" w:cs="Arial"/>
            <w:b w:val="0"/>
            <w:i w:val="0"/>
            <w:noProof/>
            <w:webHidden/>
            <w:sz w:val="20"/>
          </w:rPr>
          <w:fldChar w:fldCharType="begin"/>
        </w:r>
        <w:r w:rsidR="00D83658" w:rsidRPr="0081344A">
          <w:rPr>
            <w:rFonts w:ascii="Arial" w:hAnsi="Arial" w:cs="Arial"/>
            <w:b w:val="0"/>
            <w:i w:val="0"/>
            <w:noProof/>
            <w:webHidden/>
            <w:sz w:val="20"/>
          </w:rPr>
          <w:instrText xml:space="preserve"> PAGEREF _Toc49374477 \h </w:instrText>
        </w:r>
        <w:r w:rsidR="00226DB6" w:rsidRPr="0081344A">
          <w:rPr>
            <w:rFonts w:ascii="Arial" w:hAnsi="Arial" w:cs="Arial"/>
            <w:b w:val="0"/>
            <w:i w:val="0"/>
            <w:noProof/>
            <w:webHidden/>
            <w:sz w:val="20"/>
          </w:rPr>
        </w:r>
        <w:r w:rsidR="00226DB6" w:rsidRPr="0081344A">
          <w:rPr>
            <w:rFonts w:ascii="Arial" w:hAnsi="Arial" w:cs="Arial"/>
            <w:b w:val="0"/>
            <w:i w:val="0"/>
            <w:noProof/>
            <w:webHidden/>
            <w:sz w:val="20"/>
          </w:rPr>
          <w:fldChar w:fldCharType="separate"/>
        </w:r>
        <w:r>
          <w:rPr>
            <w:rFonts w:ascii="Arial" w:hAnsi="Arial" w:cs="Arial"/>
            <w:b w:val="0"/>
            <w:i w:val="0"/>
            <w:noProof/>
            <w:webHidden/>
            <w:sz w:val="20"/>
          </w:rPr>
          <w:t>43</w:t>
        </w:r>
        <w:r w:rsidR="00226DB6" w:rsidRPr="0081344A">
          <w:rPr>
            <w:rFonts w:ascii="Arial" w:hAnsi="Arial" w:cs="Arial"/>
            <w:b w:val="0"/>
            <w:i w:val="0"/>
            <w:noProof/>
            <w:webHidden/>
            <w:sz w:val="20"/>
          </w:rPr>
          <w:fldChar w:fldCharType="end"/>
        </w:r>
      </w:hyperlink>
    </w:p>
    <w:p w14:paraId="182E3911" w14:textId="2B33FECB" w:rsidR="00D83658" w:rsidRPr="0081344A" w:rsidRDefault="00C75DE4" w:rsidP="0081344A">
      <w:pPr>
        <w:pStyle w:val="TDC1"/>
        <w:tabs>
          <w:tab w:val="right" w:pos="8931"/>
        </w:tabs>
        <w:rPr>
          <w:rFonts w:ascii="Arial" w:hAnsi="Arial" w:cs="Arial"/>
          <w:b w:val="0"/>
          <w:i w:val="0"/>
          <w:noProof/>
          <w:sz w:val="20"/>
          <w:lang w:eastAsia="es-PE"/>
        </w:rPr>
      </w:pPr>
      <w:hyperlink w:anchor="_Toc49374497" w:history="1">
        <w:r w:rsidR="00D83658" w:rsidRPr="0081344A">
          <w:rPr>
            <w:rStyle w:val="Hipervnculo"/>
            <w:rFonts w:ascii="Arial" w:hAnsi="Arial" w:cs="Arial"/>
            <w:b w:val="0"/>
            <w:i w:val="0"/>
            <w:noProof/>
            <w:sz w:val="20"/>
          </w:rPr>
          <w:t>Anexo 2</w:t>
        </w:r>
        <w:r w:rsidR="00D83658" w:rsidRPr="0081344A">
          <w:rPr>
            <w:rFonts w:ascii="Arial" w:hAnsi="Arial" w:cs="Arial"/>
            <w:b w:val="0"/>
            <w:i w:val="0"/>
            <w:noProof/>
            <w:webHidden/>
            <w:sz w:val="20"/>
          </w:rPr>
          <w:tab/>
        </w:r>
        <w:r w:rsidR="00226DB6" w:rsidRPr="006517E7">
          <w:rPr>
            <w:rFonts w:ascii="Arial" w:hAnsi="Arial" w:cs="Arial"/>
            <w:b w:val="0"/>
            <w:i w:val="0"/>
            <w:noProof/>
            <w:webHidden/>
            <w:color w:val="FFFFFF" w:themeColor="background1"/>
            <w:sz w:val="20"/>
          </w:rPr>
          <w:fldChar w:fldCharType="begin"/>
        </w:r>
        <w:r w:rsidR="00D83658" w:rsidRPr="006517E7">
          <w:rPr>
            <w:rFonts w:ascii="Arial" w:hAnsi="Arial" w:cs="Arial"/>
            <w:b w:val="0"/>
            <w:i w:val="0"/>
            <w:noProof/>
            <w:webHidden/>
            <w:color w:val="FFFFFF" w:themeColor="background1"/>
            <w:sz w:val="20"/>
          </w:rPr>
          <w:instrText xml:space="preserve"> PAGEREF _Toc49374497 \h </w:instrText>
        </w:r>
        <w:r w:rsidR="00226DB6" w:rsidRPr="006517E7">
          <w:rPr>
            <w:rFonts w:ascii="Arial" w:hAnsi="Arial" w:cs="Arial"/>
            <w:b w:val="0"/>
            <w:i w:val="0"/>
            <w:noProof/>
            <w:webHidden/>
            <w:color w:val="FFFFFF" w:themeColor="background1"/>
            <w:sz w:val="20"/>
          </w:rPr>
        </w:r>
        <w:r w:rsidR="00226DB6" w:rsidRPr="006517E7">
          <w:rPr>
            <w:rFonts w:ascii="Arial" w:hAnsi="Arial" w:cs="Arial"/>
            <w:b w:val="0"/>
            <w:i w:val="0"/>
            <w:noProof/>
            <w:webHidden/>
            <w:color w:val="FFFFFF" w:themeColor="background1"/>
            <w:sz w:val="20"/>
          </w:rPr>
          <w:fldChar w:fldCharType="separate"/>
        </w:r>
        <w:r>
          <w:rPr>
            <w:rFonts w:ascii="Arial" w:hAnsi="Arial" w:cs="Arial"/>
            <w:b w:val="0"/>
            <w:i w:val="0"/>
            <w:noProof/>
            <w:webHidden/>
            <w:color w:val="FFFFFF" w:themeColor="background1"/>
            <w:sz w:val="20"/>
          </w:rPr>
          <w:t>67</w:t>
        </w:r>
        <w:r w:rsidR="00226DB6" w:rsidRPr="006517E7">
          <w:rPr>
            <w:rFonts w:ascii="Arial" w:hAnsi="Arial" w:cs="Arial"/>
            <w:b w:val="0"/>
            <w:i w:val="0"/>
            <w:noProof/>
            <w:webHidden/>
            <w:color w:val="FFFFFF" w:themeColor="background1"/>
            <w:sz w:val="20"/>
          </w:rPr>
          <w:fldChar w:fldCharType="end"/>
        </w:r>
      </w:hyperlink>
      <w:r w:rsidR="006517E7">
        <w:rPr>
          <w:rFonts w:ascii="Arial" w:hAnsi="Arial" w:cs="Arial"/>
          <w:b w:val="0"/>
          <w:i w:val="0"/>
          <w:noProof/>
          <w:sz w:val="20"/>
        </w:rPr>
        <w:t>68</w:t>
      </w:r>
    </w:p>
    <w:p w14:paraId="404FF4F4" w14:textId="31A38284" w:rsidR="00D83658" w:rsidRPr="0081344A" w:rsidRDefault="00C75DE4" w:rsidP="0081344A">
      <w:pPr>
        <w:pStyle w:val="TDC1"/>
        <w:tabs>
          <w:tab w:val="right" w:pos="8931"/>
        </w:tabs>
        <w:rPr>
          <w:rFonts w:ascii="Arial" w:hAnsi="Arial" w:cs="Arial"/>
          <w:b w:val="0"/>
          <w:i w:val="0"/>
          <w:noProof/>
          <w:sz w:val="20"/>
          <w:lang w:eastAsia="es-PE"/>
        </w:rPr>
      </w:pPr>
      <w:hyperlink w:anchor="_Toc49374500" w:history="1">
        <w:r w:rsidR="00D83658" w:rsidRPr="0081344A">
          <w:rPr>
            <w:rStyle w:val="Hipervnculo"/>
            <w:rFonts w:ascii="Arial" w:hAnsi="Arial" w:cs="Arial"/>
            <w:b w:val="0"/>
            <w:i w:val="0"/>
            <w:noProof/>
            <w:sz w:val="20"/>
          </w:rPr>
          <w:t>Anexo 3</w:t>
        </w:r>
        <w:r w:rsidR="00D83658" w:rsidRPr="0081344A">
          <w:rPr>
            <w:rFonts w:ascii="Arial" w:hAnsi="Arial" w:cs="Arial"/>
            <w:b w:val="0"/>
            <w:i w:val="0"/>
            <w:noProof/>
            <w:webHidden/>
            <w:sz w:val="20"/>
          </w:rPr>
          <w:tab/>
        </w:r>
        <w:r w:rsidR="00226DB6" w:rsidRPr="0081344A">
          <w:rPr>
            <w:rFonts w:ascii="Arial" w:hAnsi="Arial" w:cs="Arial"/>
            <w:b w:val="0"/>
            <w:i w:val="0"/>
            <w:noProof/>
            <w:webHidden/>
            <w:sz w:val="20"/>
          </w:rPr>
          <w:fldChar w:fldCharType="begin"/>
        </w:r>
        <w:r w:rsidR="00D83658" w:rsidRPr="0081344A">
          <w:rPr>
            <w:rFonts w:ascii="Arial" w:hAnsi="Arial" w:cs="Arial"/>
            <w:b w:val="0"/>
            <w:i w:val="0"/>
            <w:noProof/>
            <w:webHidden/>
            <w:sz w:val="20"/>
          </w:rPr>
          <w:instrText xml:space="preserve"> PAGEREF _Toc49374500 \h </w:instrText>
        </w:r>
        <w:r w:rsidR="00226DB6" w:rsidRPr="0081344A">
          <w:rPr>
            <w:rFonts w:ascii="Arial" w:hAnsi="Arial" w:cs="Arial"/>
            <w:b w:val="0"/>
            <w:i w:val="0"/>
            <w:noProof/>
            <w:webHidden/>
            <w:sz w:val="20"/>
          </w:rPr>
        </w:r>
        <w:r w:rsidR="00226DB6" w:rsidRPr="0081344A">
          <w:rPr>
            <w:rFonts w:ascii="Arial" w:hAnsi="Arial" w:cs="Arial"/>
            <w:b w:val="0"/>
            <w:i w:val="0"/>
            <w:noProof/>
            <w:webHidden/>
            <w:sz w:val="20"/>
          </w:rPr>
          <w:fldChar w:fldCharType="separate"/>
        </w:r>
        <w:r>
          <w:rPr>
            <w:rFonts w:ascii="Arial" w:hAnsi="Arial" w:cs="Arial"/>
            <w:b w:val="0"/>
            <w:i w:val="0"/>
            <w:noProof/>
            <w:webHidden/>
            <w:sz w:val="20"/>
          </w:rPr>
          <w:t>70</w:t>
        </w:r>
        <w:r w:rsidR="00226DB6" w:rsidRPr="0081344A">
          <w:rPr>
            <w:rFonts w:ascii="Arial" w:hAnsi="Arial" w:cs="Arial"/>
            <w:b w:val="0"/>
            <w:i w:val="0"/>
            <w:noProof/>
            <w:webHidden/>
            <w:sz w:val="20"/>
          </w:rPr>
          <w:fldChar w:fldCharType="end"/>
        </w:r>
      </w:hyperlink>
    </w:p>
    <w:p w14:paraId="5674FBD2" w14:textId="7C130EBE" w:rsidR="00D83658" w:rsidRPr="0081344A" w:rsidRDefault="00C75DE4" w:rsidP="0081344A">
      <w:pPr>
        <w:pStyle w:val="TDC1"/>
        <w:tabs>
          <w:tab w:val="right" w:pos="8931"/>
        </w:tabs>
        <w:rPr>
          <w:rFonts w:ascii="Arial" w:hAnsi="Arial" w:cs="Arial"/>
          <w:b w:val="0"/>
          <w:i w:val="0"/>
          <w:noProof/>
          <w:sz w:val="20"/>
          <w:lang w:eastAsia="es-PE"/>
        </w:rPr>
      </w:pPr>
      <w:hyperlink w:anchor="_Toc49374501" w:history="1">
        <w:r w:rsidR="00D83658" w:rsidRPr="0081344A">
          <w:rPr>
            <w:rStyle w:val="Hipervnculo"/>
            <w:rFonts w:ascii="Arial" w:hAnsi="Arial" w:cs="Arial"/>
            <w:b w:val="0"/>
            <w:i w:val="0"/>
            <w:noProof/>
            <w:sz w:val="20"/>
          </w:rPr>
          <w:t>Anexo 4</w:t>
        </w:r>
        <w:r w:rsidR="00D83658" w:rsidRPr="0081344A">
          <w:rPr>
            <w:rFonts w:ascii="Arial" w:hAnsi="Arial" w:cs="Arial"/>
            <w:b w:val="0"/>
            <w:i w:val="0"/>
            <w:noProof/>
            <w:webHidden/>
            <w:sz w:val="20"/>
          </w:rPr>
          <w:tab/>
        </w:r>
        <w:r w:rsidR="00226DB6" w:rsidRPr="0081344A">
          <w:rPr>
            <w:rFonts w:ascii="Arial" w:hAnsi="Arial" w:cs="Arial"/>
            <w:b w:val="0"/>
            <w:i w:val="0"/>
            <w:noProof/>
            <w:webHidden/>
            <w:sz w:val="20"/>
          </w:rPr>
          <w:fldChar w:fldCharType="begin"/>
        </w:r>
        <w:r w:rsidR="00D83658" w:rsidRPr="0081344A">
          <w:rPr>
            <w:rFonts w:ascii="Arial" w:hAnsi="Arial" w:cs="Arial"/>
            <w:b w:val="0"/>
            <w:i w:val="0"/>
            <w:noProof/>
            <w:webHidden/>
            <w:sz w:val="20"/>
          </w:rPr>
          <w:instrText xml:space="preserve"> PAGEREF _Toc49374501 \h </w:instrText>
        </w:r>
        <w:r w:rsidR="00226DB6" w:rsidRPr="0081344A">
          <w:rPr>
            <w:rFonts w:ascii="Arial" w:hAnsi="Arial" w:cs="Arial"/>
            <w:b w:val="0"/>
            <w:i w:val="0"/>
            <w:noProof/>
            <w:webHidden/>
            <w:sz w:val="20"/>
          </w:rPr>
        </w:r>
        <w:r w:rsidR="00226DB6" w:rsidRPr="0081344A">
          <w:rPr>
            <w:rFonts w:ascii="Arial" w:hAnsi="Arial" w:cs="Arial"/>
            <w:b w:val="0"/>
            <w:i w:val="0"/>
            <w:noProof/>
            <w:webHidden/>
            <w:sz w:val="20"/>
          </w:rPr>
          <w:fldChar w:fldCharType="separate"/>
        </w:r>
        <w:r>
          <w:rPr>
            <w:rFonts w:ascii="Arial" w:hAnsi="Arial" w:cs="Arial"/>
            <w:b w:val="0"/>
            <w:i w:val="0"/>
            <w:noProof/>
            <w:webHidden/>
            <w:sz w:val="20"/>
          </w:rPr>
          <w:t>77</w:t>
        </w:r>
        <w:r w:rsidR="00226DB6" w:rsidRPr="0081344A">
          <w:rPr>
            <w:rFonts w:ascii="Arial" w:hAnsi="Arial" w:cs="Arial"/>
            <w:b w:val="0"/>
            <w:i w:val="0"/>
            <w:noProof/>
            <w:webHidden/>
            <w:sz w:val="20"/>
          </w:rPr>
          <w:fldChar w:fldCharType="end"/>
        </w:r>
      </w:hyperlink>
    </w:p>
    <w:p w14:paraId="60ED968E" w14:textId="0EF57AFE" w:rsidR="00D83658" w:rsidRPr="0081344A" w:rsidRDefault="00C75DE4" w:rsidP="0081344A">
      <w:pPr>
        <w:pStyle w:val="TDC1"/>
        <w:tabs>
          <w:tab w:val="right" w:pos="8931"/>
        </w:tabs>
        <w:rPr>
          <w:rFonts w:ascii="Arial" w:hAnsi="Arial" w:cs="Arial"/>
          <w:b w:val="0"/>
          <w:i w:val="0"/>
          <w:noProof/>
          <w:sz w:val="20"/>
          <w:lang w:eastAsia="es-PE"/>
        </w:rPr>
      </w:pPr>
      <w:hyperlink w:anchor="_Toc49374502" w:history="1">
        <w:r w:rsidR="00D83658" w:rsidRPr="0081344A">
          <w:rPr>
            <w:rStyle w:val="Hipervnculo"/>
            <w:rFonts w:ascii="Arial" w:hAnsi="Arial" w:cs="Arial"/>
            <w:b w:val="0"/>
            <w:i w:val="0"/>
            <w:noProof/>
            <w:sz w:val="20"/>
          </w:rPr>
          <w:t>Anexo 5</w:t>
        </w:r>
        <w:r w:rsidR="00D83658" w:rsidRPr="0081344A">
          <w:rPr>
            <w:rFonts w:ascii="Arial" w:hAnsi="Arial" w:cs="Arial"/>
            <w:b w:val="0"/>
            <w:i w:val="0"/>
            <w:noProof/>
            <w:webHidden/>
            <w:sz w:val="20"/>
          </w:rPr>
          <w:tab/>
        </w:r>
        <w:r w:rsidR="00226DB6" w:rsidRPr="0081344A">
          <w:rPr>
            <w:rFonts w:ascii="Arial" w:hAnsi="Arial" w:cs="Arial"/>
            <w:b w:val="0"/>
            <w:i w:val="0"/>
            <w:noProof/>
            <w:webHidden/>
            <w:sz w:val="20"/>
          </w:rPr>
          <w:fldChar w:fldCharType="begin"/>
        </w:r>
        <w:r w:rsidR="00D83658" w:rsidRPr="0081344A">
          <w:rPr>
            <w:rFonts w:ascii="Arial" w:hAnsi="Arial" w:cs="Arial"/>
            <w:b w:val="0"/>
            <w:i w:val="0"/>
            <w:noProof/>
            <w:webHidden/>
            <w:sz w:val="20"/>
          </w:rPr>
          <w:instrText xml:space="preserve"> PAGEREF _Toc49374502 \h </w:instrText>
        </w:r>
        <w:r w:rsidR="00226DB6" w:rsidRPr="0081344A">
          <w:rPr>
            <w:rFonts w:ascii="Arial" w:hAnsi="Arial" w:cs="Arial"/>
            <w:b w:val="0"/>
            <w:i w:val="0"/>
            <w:noProof/>
            <w:webHidden/>
            <w:sz w:val="20"/>
          </w:rPr>
        </w:r>
        <w:r w:rsidR="00226DB6" w:rsidRPr="0081344A">
          <w:rPr>
            <w:rFonts w:ascii="Arial" w:hAnsi="Arial" w:cs="Arial"/>
            <w:b w:val="0"/>
            <w:i w:val="0"/>
            <w:noProof/>
            <w:webHidden/>
            <w:sz w:val="20"/>
          </w:rPr>
          <w:fldChar w:fldCharType="separate"/>
        </w:r>
        <w:r>
          <w:rPr>
            <w:rFonts w:ascii="Arial" w:hAnsi="Arial" w:cs="Arial"/>
            <w:b w:val="0"/>
            <w:i w:val="0"/>
            <w:noProof/>
            <w:webHidden/>
            <w:sz w:val="20"/>
          </w:rPr>
          <w:t>78</w:t>
        </w:r>
        <w:r w:rsidR="00226DB6" w:rsidRPr="0081344A">
          <w:rPr>
            <w:rFonts w:ascii="Arial" w:hAnsi="Arial" w:cs="Arial"/>
            <w:b w:val="0"/>
            <w:i w:val="0"/>
            <w:noProof/>
            <w:webHidden/>
            <w:sz w:val="20"/>
          </w:rPr>
          <w:fldChar w:fldCharType="end"/>
        </w:r>
      </w:hyperlink>
    </w:p>
    <w:p w14:paraId="15B5BBAD" w14:textId="080A5085" w:rsidR="00D83658" w:rsidRPr="0081344A" w:rsidRDefault="00C75DE4" w:rsidP="0081344A">
      <w:pPr>
        <w:pStyle w:val="TDC1"/>
        <w:tabs>
          <w:tab w:val="right" w:pos="8931"/>
        </w:tabs>
        <w:rPr>
          <w:rFonts w:ascii="Arial" w:hAnsi="Arial" w:cs="Arial"/>
          <w:b w:val="0"/>
          <w:i w:val="0"/>
          <w:noProof/>
          <w:sz w:val="20"/>
          <w:lang w:eastAsia="es-PE"/>
        </w:rPr>
      </w:pPr>
      <w:hyperlink w:anchor="_Toc49374504" w:history="1">
        <w:r w:rsidR="00D83658" w:rsidRPr="0081344A">
          <w:rPr>
            <w:rStyle w:val="Hipervnculo"/>
            <w:rFonts w:ascii="Arial" w:hAnsi="Arial" w:cs="Arial"/>
            <w:b w:val="0"/>
            <w:i w:val="0"/>
            <w:noProof/>
            <w:sz w:val="20"/>
          </w:rPr>
          <w:t>Anexo 6</w:t>
        </w:r>
        <w:r w:rsidR="00D83658" w:rsidRPr="0081344A">
          <w:rPr>
            <w:rFonts w:ascii="Arial" w:hAnsi="Arial" w:cs="Arial"/>
            <w:b w:val="0"/>
            <w:i w:val="0"/>
            <w:noProof/>
            <w:webHidden/>
            <w:sz w:val="20"/>
          </w:rPr>
          <w:tab/>
        </w:r>
        <w:r w:rsidR="00226DB6" w:rsidRPr="0081344A">
          <w:rPr>
            <w:rFonts w:ascii="Arial" w:hAnsi="Arial" w:cs="Arial"/>
            <w:b w:val="0"/>
            <w:i w:val="0"/>
            <w:noProof/>
            <w:webHidden/>
            <w:sz w:val="20"/>
          </w:rPr>
          <w:fldChar w:fldCharType="begin"/>
        </w:r>
        <w:r w:rsidR="00D83658" w:rsidRPr="0081344A">
          <w:rPr>
            <w:rFonts w:ascii="Arial" w:hAnsi="Arial" w:cs="Arial"/>
            <w:b w:val="0"/>
            <w:i w:val="0"/>
            <w:noProof/>
            <w:webHidden/>
            <w:sz w:val="20"/>
          </w:rPr>
          <w:instrText xml:space="preserve"> PAGEREF _Toc49374504 \h </w:instrText>
        </w:r>
        <w:r w:rsidR="00226DB6" w:rsidRPr="0081344A">
          <w:rPr>
            <w:rFonts w:ascii="Arial" w:hAnsi="Arial" w:cs="Arial"/>
            <w:b w:val="0"/>
            <w:i w:val="0"/>
            <w:noProof/>
            <w:webHidden/>
            <w:sz w:val="20"/>
          </w:rPr>
        </w:r>
        <w:r w:rsidR="00226DB6" w:rsidRPr="0081344A">
          <w:rPr>
            <w:rFonts w:ascii="Arial" w:hAnsi="Arial" w:cs="Arial"/>
            <w:b w:val="0"/>
            <w:i w:val="0"/>
            <w:noProof/>
            <w:webHidden/>
            <w:sz w:val="20"/>
          </w:rPr>
          <w:fldChar w:fldCharType="separate"/>
        </w:r>
        <w:r>
          <w:rPr>
            <w:rFonts w:ascii="Arial" w:hAnsi="Arial" w:cs="Arial"/>
            <w:b w:val="0"/>
            <w:i w:val="0"/>
            <w:noProof/>
            <w:webHidden/>
            <w:sz w:val="20"/>
          </w:rPr>
          <w:t>80</w:t>
        </w:r>
        <w:r w:rsidR="00226DB6" w:rsidRPr="0081344A">
          <w:rPr>
            <w:rFonts w:ascii="Arial" w:hAnsi="Arial" w:cs="Arial"/>
            <w:b w:val="0"/>
            <w:i w:val="0"/>
            <w:noProof/>
            <w:webHidden/>
            <w:sz w:val="20"/>
          </w:rPr>
          <w:fldChar w:fldCharType="end"/>
        </w:r>
      </w:hyperlink>
    </w:p>
    <w:p w14:paraId="77ED9983" w14:textId="6B87853E" w:rsidR="00D83658" w:rsidRPr="0081344A" w:rsidRDefault="00C75DE4" w:rsidP="0081344A">
      <w:pPr>
        <w:pStyle w:val="TDC1"/>
        <w:tabs>
          <w:tab w:val="right" w:pos="8931"/>
        </w:tabs>
        <w:rPr>
          <w:rFonts w:ascii="Arial" w:hAnsi="Arial" w:cs="Arial"/>
          <w:b w:val="0"/>
          <w:i w:val="0"/>
          <w:noProof/>
          <w:sz w:val="20"/>
          <w:lang w:eastAsia="es-PE"/>
        </w:rPr>
      </w:pPr>
      <w:hyperlink w:anchor="_Toc49374505" w:history="1">
        <w:r w:rsidR="00D83658" w:rsidRPr="0081344A">
          <w:rPr>
            <w:rStyle w:val="Hipervnculo"/>
            <w:rFonts w:ascii="Arial" w:hAnsi="Arial" w:cs="Arial"/>
            <w:b w:val="0"/>
            <w:i w:val="0"/>
            <w:noProof/>
            <w:sz w:val="20"/>
          </w:rPr>
          <w:t>Anexo 7</w:t>
        </w:r>
        <w:r w:rsidR="00D83658" w:rsidRPr="0081344A">
          <w:rPr>
            <w:rFonts w:ascii="Arial" w:hAnsi="Arial" w:cs="Arial"/>
            <w:b w:val="0"/>
            <w:i w:val="0"/>
            <w:noProof/>
            <w:webHidden/>
            <w:sz w:val="20"/>
          </w:rPr>
          <w:tab/>
        </w:r>
        <w:r w:rsidR="00226DB6" w:rsidRPr="0081344A">
          <w:rPr>
            <w:rFonts w:ascii="Arial" w:hAnsi="Arial" w:cs="Arial"/>
            <w:b w:val="0"/>
            <w:i w:val="0"/>
            <w:noProof/>
            <w:webHidden/>
            <w:sz w:val="20"/>
          </w:rPr>
          <w:fldChar w:fldCharType="begin"/>
        </w:r>
        <w:r w:rsidR="00D83658" w:rsidRPr="0081344A">
          <w:rPr>
            <w:rFonts w:ascii="Arial" w:hAnsi="Arial" w:cs="Arial"/>
            <w:b w:val="0"/>
            <w:i w:val="0"/>
            <w:noProof/>
            <w:webHidden/>
            <w:sz w:val="20"/>
          </w:rPr>
          <w:instrText xml:space="preserve"> PAGEREF _Toc49374505 \h </w:instrText>
        </w:r>
        <w:r w:rsidR="00226DB6" w:rsidRPr="0081344A">
          <w:rPr>
            <w:rFonts w:ascii="Arial" w:hAnsi="Arial" w:cs="Arial"/>
            <w:b w:val="0"/>
            <w:i w:val="0"/>
            <w:noProof/>
            <w:webHidden/>
            <w:sz w:val="20"/>
          </w:rPr>
        </w:r>
        <w:r w:rsidR="00226DB6" w:rsidRPr="0081344A">
          <w:rPr>
            <w:rFonts w:ascii="Arial" w:hAnsi="Arial" w:cs="Arial"/>
            <w:b w:val="0"/>
            <w:i w:val="0"/>
            <w:noProof/>
            <w:webHidden/>
            <w:sz w:val="20"/>
          </w:rPr>
          <w:fldChar w:fldCharType="separate"/>
        </w:r>
        <w:r>
          <w:rPr>
            <w:rFonts w:ascii="Arial" w:hAnsi="Arial" w:cs="Arial"/>
            <w:b w:val="0"/>
            <w:i w:val="0"/>
            <w:noProof/>
            <w:webHidden/>
            <w:sz w:val="20"/>
          </w:rPr>
          <w:t>81</w:t>
        </w:r>
        <w:r w:rsidR="00226DB6" w:rsidRPr="0081344A">
          <w:rPr>
            <w:rFonts w:ascii="Arial" w:hAnsi="Arial" w:cs="Arial"/>
            <w:b w:val="0"/>
            <w:i w:val="0"/>
            <w:noProof/>
            <w:webHidden/>
            <w:sz w:val="20"/>
          </w:rPr>
          <w:fldChar w:fldCharType="end"/>
        </w:r>
      </w:hyperlink>
    </w:p>
    <w:p w14:paraId="7127233C" w14:textId="750FD4BF" w:rsidR="00D83658" w:rsidRPr="0081344A" w:rsidRDefault="00C75DE4" w:rsidP="0081344A">
      <w:pPr>
        <w:pStyle w:val="TDC1"/>
        <w:tabs>
          <w:tab w:val="right" w:pos="8931"/>
        </w:tabs>
        <w:rPr>
          <w:rFonts w:ascii="Arial" w:hAnsi="Arial" w:cs="Arial"/>
          <w:b w:val="0"/>
          <w:i w:val="0"/>
          <w:noProof/>
          <w:sz w:val="20"/>
          <w:lang w:eastAsia="es-PE"/>
        </w:rPr>
      </w:pPr>
      <w:hyperlink w:anchor="_Toc49374506" w:history="1">
        <w:r w:rsidR="00D83658" w:rsidRPr="0081344A">
          <w:rPr>
            <w:rStyle w:val="Hipervnculo"/>
            <w:rFonts w:ascii="Arial" w:hAnsi="Arial" w:cs="Arial"/>
            <w:b w:val="0"/>
            <w:i w:val="0"/>
            <w:noProof/>
            <w:sz w:val="20"/>
          </w:rPr>
          <w:t>Anexo 8</w:t>
        </w:r>
        <w:r w:rsidR="00D83658" w:rsidRPr="0081344A">
          <w:rPr>
            <w:rFonts w:ascii="Arial" w:hAnsi="Arial" w:cs="Arial"/>
            <w:b w:val="0"/>
            <w:i w:val="0"/>
            <w:noProof/>
            <w:webHidden/>
            <w:sz w:val="20"/>
          </w:rPr>
          <w:tab/>
        </w:r>
        <w:r w:rsidR="00226DB6" w:rsidRPr="0081344A">
          <w:rPr>
            <w:rFonts w:ascii="Arial" w:hAnsi="Arial" w:cs="Arial"/>
            <w:b w:val="0"/>
            <w:i w:val="0"/>
            <w:noProof/>
            <w:webHidden/>
            <w:sz w:val="20"/>
          </w:rPr>
          <w:fldChar w:fldCharType="begin"/>
        </w:r>
        <w:r w:rsidR="00D83658" w:rsidRPr="0081344A">
          <w:rPr>
            <w:rFonts w:ascii="Arial" w:hAnsi="Arial" w:cs="Arial"/>
            <w:b w:val="0"/>
            <w:i w:val="0"/>
            <w:noProof/>
            <w:webHidden/>
            <w:sz w:val="20"/>
          </w:rPr>
          <w:instrText xml:space="preserve"> PAGEREF _Toc49374506 \h </w:instrText>
        </w:r>
        <w:r w:rsidR="00226DB6" w:rsidRPr="0081344A">
          <w:rPr>
            <w:rFonts w:ascii="Arial" w:hAnsi="Arial" w:cs="Arial"/>
            <w:b w:val="0"/>
            <w:i w:val="0"/>
            <w:noProof/>
            <w:webHidden/>
            <w:sz w:val="20"/>
          </w:rPr>
        </w:r>
        <w:r w:rsidR="00226DB6" w:rsidRPr="0081344A">
          <w:rPr>
            <w:rFonts w:ascii="Arial" w:hAnsi="Arial" w:cs="Arial"/>
            <w:b w:val="0"/>
            <w:i w:val="0"/>
            <w:noProof/>
            <w:webHidden/>
            <w:sz w:val="20"/>
          </w:rPr>
          <w:fldChar w:fldCharType="separate"/>
        </w:r>
        <w:r>
          <w:rPr>
            <w:rFonts w:ascii="Arial" w:hAnsi="Arial" w:cs="Arial"/>
            <w:b w:val="0"/>
            <w:i w:val="0"/>
            <w:noProof/>
            <w:webHidden/>
            <w:sz w:val="20"/>
          </w:rPr>
          <w:t>82</w:t>
        </w:r>
        <w:r w:rsidR="00226DB6" w:rsidRPr="0081344A">
          <w:rPr>
            <w:rFonts w:ascii="Arial" w:hAnsi="Arial" w:cs="Arial"/>
            <w:b w:val="0"/>
            <w:i w:val="0"/>
            <w:noProof/>
            <w:webHidden/>
            <w:sz w:val="20"/>
          </w:rPr>
          <w:fldChar w:fldCharType="end"/>
        </w:r>
      </w:hyperlink>
    </w:p>
    <w:p w14:paraId="057F9D53" w14:textId="611E244C" w:rsidR="00D83658" w:rsidRPr="0081344A" w:rsidRDefault="00C75DE4" w:rsidP="0081344A">
      <w:pPr>
        <w:pStyle w:val="TDC1"/>
        <w:tabs>
          <w:tab w:val="right" w:pos="8931"/>
        </w:tabs>
        <w:rPr>
          <w:rFonts w:ascii="Arial" w:hAnsi="Arial" w:cs="Arial"/>
          <w:noProof/>
          <w:sz w:val="20"/>
        </w:rPr>
      </w:pPr>
      <w:hyperlink w:anchor="_Toc49374507" w:history="1">
        <w:r w:rsidR="00D83658" w:rsidRPr="0081344A">
          <w:rPr>
            <w:rStyle w:val="Hipervnculo"/>
            <w:rFonts w:ascii="Arial" w:hAnsi="Arial" w:cs="Arial"/>
            <w:b w:val="0"/>
            <w:i w:val="0"/>
            <w:noProof/>
            <w:sz w:val="20"/>
          </w:rPr>
          <w:t>Anexo 9</w:t>
        </w:r>
        <w:r w:rsidR="00D83658" w:rsidRPr="0081344A">
          <w:rPr>
            <w:rFonts w:ascii="Arial" w:hAnsi="Arial" w:cs="Arial"/>
            <w:b w:val="0"/>
            <w:i w:val="0"/>
            <w:noProof/>
            <w:webHidden/>
            <w:sz w:val="20"/>
          </w:rPr>
          <w:tab/>
        </w:r>
        <w:r w:rsidR="00226DB6" w:rsidRPr="006970AD">
          <w:rPr>
            <w:rFonts w:ascii="Arial" w:hAnsi="Arial" w:cs="Arial"/>
            <w:b w:val="0"/>
            <w:i w:val="0"/>
            <w:noProof/>
            <w:webHidden/>
            <w:color w:val="FFFFFF" w:themeColor="background1"/>
            <w:sz w:val="20"/>
          </w:rPr>
          <w:fldChar w:fldCharType="begin"/>
        </w:r>
        <w:r w:rsidR="00D83658" w:rsidRPr="006970AD">
          <w:rPr>
            <w:rFonts w:ascii="Arial" w:hAnsi="Arial" w:cs="Arial"/>
            <w:b w:val="0"/>
            <w:i w:val="0"/>
            <w:noProof/>
            <w:webHidden/>
            <w:color w:val="FFFFFF" w:themeColor="background1"/>
            <w:sz w:val="20"/>
          </w:rPr>
          <w:instrText xml:space="preserve"> PAGEREF _Toc49374507 \h </w:instrText>
        </w:r>
        <w:r w:rsidR="00226DB6" w:rsidRPr="006970AD">
          <w:rPr>
            <w:rFonts w:ascii="Arial" w:hAnsi="Arial" w:cs="Arial"/>
            <w:b w:val="0"/>
            <w:i w:val="0"/>
            <w:noProof/>
            <w:webHidden/>
            <w:color w:val="FFFFFF" w:themeColor="background1"/>
            <w:sz w:val="20"/>
          </w:rPr>
          <w:fldChar w:fldCharType="separate"/>
        </w:r>
        <w:r>
          <w:rPr>
            <w:rFonts w:ascii="Arial" w:hAnsi="Arial" w:cs="Arial"/>
            <w:bCs/>
            <w:i w:val="0"/>
            <w:noProof/>
            <w:webHidden/>
            <w:color w:val="FFFFFF" w:themeColor="background1"/>
            <w:sz w:val="20"/>
            <w:lang w:val="es-ES"/>
          </w:rPr>
          <w:t>¡Error! Marcador no definido.</w:t>
        </w:r>
        <w:r w:rsidR="00226DB6" w:rsidRPr="006970AD">
          <w:rPr>
            <w:rFonts w:ascii="Arial" w:hAnsi="Arial" w:cs="Arial"/>
            <w:b w:val="0"/>
            <w:i w:val="0"/>
            <w:noProof/>
            <w:webHidden/>
            <w:color w:val="FFFFFF" w:themeColor="background1"/>
            <w:sz w:val="20"/>
          </w:rPr>
          <w:fldChar w:fldCharType="end"/>
        </w:r>
      </w:hyperlink>
      <w:r w:rsidR="006970AD">
        <w:rPr>
          <w:rFonts w:ascii="Arial" w:hAnsi="Arial" w:cs="Arial"/>
          <w:b w:val="0"/>
          <w:i w:val="0"/>
          <w:noProof/>
          <w:sz w:val="20"/>
        </w:rPr>
        <w:t>85</w:t>
      </w:r>
    </w:p>
    <w:p w14:paraId="0BC33B9E" w14:textId="1E4FEA89" w:rsidR="00DF51C0" w:rsidRPr="0081344A" w:rsidRDefault="00DF51C0" w:rsidP="0081344A">
      <w:pPr>
        <w:tabs>
          <w:tab w:val="right" w:pos="8931"/>
        </w:tabs>
        <w:spacing w:before="120" w:after="120" w:line="240" w:lineRule="auto"/>
        <w:rPr>
          <w:rFonts w:ascii="Arial" w:hAnsi="Arial" w:cs="Arial"/>
          <w:noProof/>
          <w:sz w:val="20"/>
          <w:szCs w:val="20"/>
          <w:lang w:eastAsia="zh-CN"/>
        </w:rPr>
      </w:pPr>
      <w:r w:rsidRPr="0081344A">
        <w:rPr>
          <w:rFonts w:ascii="Arial" w:hAnsi="Arial" w:cs="Arial"/>
          <w:noProof/>
          <w:sz w:val="20"/>
          <w:szCs w:val="20"/>
          <w:lang w:eastAsia="zh-CN"/>
        </w:rPr>
        <w:t>Anexo 10</w:t>
      </w:r>
      <w:r w:rsidRPr="0081344A">
        <w:rPr>
          <w:rFonts w:ascii="Arial" w:hAnsi="Arial" w:cs="Arial"/>
          <w:noProof/>
          <w:sz w:val="20"/>
          <w:szCs w:val="20"/>
          <w:lang w:eastAsia="zh-CN"/>
        </w:rPr>
        <w:tab/>
      </w:r>
      <w:r w:rsidRPr="009E34BE">
        <w:rPr>
          <w:rFonts w:ascii="Arial" w:hAnsi="Arial" w:cs="Arial"/>
          <w:noProof/>
          <w:color w:val="FFFFFF" w:themeColor="background1"/>
          <w:sz w:val="20"/>
          <w:szCs w:val="20"/>
          <w:lang w:eastAsia="zh-CN"/>
        </w:rPr>
        <w:t>8</w:t>
      </w:r>
      <w:r w:rsidR="00163A88" w:rsidRPr="009E34BE">
        <w:rPr>
          <w:rFonts w:ascii="Arial" w:hAnsi="Arial" w:cs="Arial"/>
          <w:noProof/>
          <w:color w:val="FFFFFF" w:themeColor="background1"/>
          <w:sz w:val="20"/>
          <w:szCs w:val="20"/>
          <w:lang w:eastAsia="zh-CN"/>
        </w:rPr>
        <w:t>6</w:t>
      </w:r>
      <w:r w:rsidR="009E34BE">
        <w:rPr>
          <w:rFonts w:ascii="Arial" w:hAnsi="Arial" w:cs="Arial"/>
          <w:noProof/>
          <w:sz w:val="20"/>
          <w:szCs w:val="20"/>
          <w:lang w:eastAsia="zh-CN"/>
        </w:rPr>
        <w:t>90</w:t>
      </w:r>
    </w:p>
    <w:p w14:paraId="5BD2D44B" w14:textId="4A680928" w:rsidR="00D83658" w:rsidRPr="0081344A" w:rsidRDefault="00C75DE4" w:rsidP="0081344A">
      <w:pPr>
        <w:pStyle w:val="TDC1"/>
        <w:tabs>
          <w:tab w:val="right" w:pos="8931"/>
        </w:tabs>
        <w:rPr>
          <w:rFonts w:ascii="Arial" w:hAnsi="Arial" w:cs="Arial"/>
          <w:b w:val="0"/>
          <w:i w:val="0"/>
          <w:noProof/>
          <w:sz w:val="20"/>
          <w:lang w:eastAsia="es-PE"/>
        </w:rPr>
      </w:pPr>
      <w:hyperlink w:anchor="_Toc49374508" w:history="1">
        <w:r w:rsidR="00D83658" w:rsidRPr="0081344A">
          <w:rPr>
            <w:rStyle w:val="Hipervnculo"/>
            <w:rFonts w:ascii="Arial" w:hAnsi="Arial" w:cs="Arial"/>
            <w:b w:val="0"/>
            <w:i w:val="0"/>
            <w:noProof/>
            <w:sz w:val="20"/>
          </w:rPr>
          <w:t>Anexo 11</w:t>
        </w:r>
        <w:r w:rsidR="00D83658" w:rsidRPr="0081344A">
          <w:rPr>
            <w:rFonts w:ascii="Arial" w:hAnsi="Arial" w:cs="Arial"/>
            <w:b w:val="0"/>
            <w:i w:val="0"/>
            <w:noProof/>
            <w:webHidden/>
            <w:sz w:val="20"/>
          </w:rPr>
          <w:tab/>
        </w:r>
      </w:hyperlink>
      <w:r w:rsidR="00DF51C0" w:rsidRPr="009E34BE">
        <w:rPr>
          <w:rFonts w:ascii="Arial" w:hAnsi="Arial" w:cs="Arial"/>
          <w:b w:val="0"/>
          <w:bCs/>
          <w:i w:val="0"/>
          <w:iCs/>
          <w:noProof/>
          <w:color w:val="FFFFFF" w:themeColor="background1"/>
          <w:sz w:val="20"/>
        </w:rPr>
        <w:t>9</w:t>
      </w:r>
      <w:r w:rsidR="00163A88" w:rsidRPr="009E34BE">
        <w:rPr>
          <w:rFonts w:ascii="Arial" w:hAnsi="Arial" w:cs="Arial"/>
          <w:b w:val="0"/>
          <w:bCs/>
          <w:i w:val="0"/>
          <w:iCs/>
          <w:noProof/>
          <w:color w:val="FFFFFF" w:themeColor="background1"/>
          <w:sz w:val="20"/>
        </w:rPr>
        <w:t>1</w:t>
      </w:r>
      <w:r w:rsidR="009E34BE">
        <w:rPr>
          <w:rFonts w:ascii="Arial" w:hAnsi="Arial" w:cs="Arial"/>
          <w:b w:val="0"/>
          <w:bCs/>
          <w:i w:val="0"/>
          <w:iCs/>
          <w:noProof/>
          <w:sz w:val="20"/>
        </w:rPr>
        <w:t>95</w:t>
      </w:r>
    </w:p>
    <w:p w14:paraId="42272E6B" w14:textId="69411A0F" w:rsidR="00D83658" w:rsidRPr="0081344A" w:rsidRDefault="00C75DE4" w:rsidP="0081344A">
      <w:pPr>
        <w:pStyle w:val="TDC1"/>
        <w:tabs>
          <w:tab w:val="right" w:pos="8931"/>
        </w:tabs>
        <w:rPr>
          <w:rFonts w:ascii="Arial" w:hAnsi="Arial" w:cs="Arial"/>
          <w:b w:val="0"/>
          <w:i w:val="0"/>
          <w:noProof/>
          <w:sz w:val="20"/>
          <w:lang w:eastAsia="es-PE"/>
        </w:rPr>
      </w:pPr>
      <w:hyperlink w:anchor="_Toc49374517" w:history="1">
        <w:r w:rsidR="00D83658" w:rsidRPr="0081344A">
          <w:rPr>
            <w:rStyle w:val="Hipervnculo"/>
            <w:rFonts w:ascii="Arial" w:hAnsi="Arial" w:cs="Arial"/>
            <w:b w:val="0"/>
            <w:i w:val="0"/>
            <w:noProof/>
            <w:sz w:val="20"/>
          </w:rPr>
          <w:t>Anexo 12</w:t>
        </w:r>
        <w:r w:rsidR="00D83658" w:rsidRPr="0081344A">
          <w:rPr>
            <w:rFonts w:ascii="Arial" w:hAnsi="Arial" w:cs="Arial"/>
            <w:b w:val="0"/>
            <w:i w:val="0"/>
            <w:noProof/>
            <w:webHidden/>
            <w:sz w:val="20"/>
          </w:rPr>
          <w:tab/>
        </w:r>
        <w:r w:rsidR="00226DB6" w:rsidRPr="009E34BE">
          <w:rPr>
            <w:rFonts w:ascii="Arial" w:hAnsi="Arial" w:cs="Arial"/>
            <w:b w:val="0"/>
            <w:i w:val="0"/>
            <w:noProof/>
            <w:webHidden/>
            <w:color w:val="FFFFFF" w:themeColor="background1"/>
            <w:sz w:val="20"/>
          </w:rPr>
          <w:fldChar w:fldCharType="begin"/>
        </w:r>
        <w:r w:rsidR="00D83658" w:rsidRPr="009E34BE">
          <w:rPr>
            <w:rFonts w:ascii="Arial" w:hAnsi="Arial" w:cs="Arial"/>
            <w:b w:val="0"/>
            <w:i w:val="0"/>
            <w:noProof/>
            <w:webHidden/>
            <w:color w:val="FFFFFF" w:themeColor="background1"/>
            <w:sz w:val="20"/>
          </w:rPr>
          <w:instrText xml:space="preserve"> PAGEREF _Toc49374517 \h </w:instrText>
        </w:r>
        <w:r w:rsidR="00226DB6" w:rsidRPr="009E34BE">
          <w:rPr>
            <w:rFonts w:ascii="Arial" w:hAnsi="Arial" w:cs="Arial"/>
            <w:b w:val="0"/>
            <w:i w:val="0"/>
            <w:noProof/>
            <w:webHidden/>
            <w:color w:val="FFFFFF" w:themeColor="background1"/>
            <w:sz w:val="20"/>
          </w:rPr>
        </w:r>
        <w:r w:rsidR="00226DB6" w:rsidRPr="009E34BE">
          <w:rPr>
            <w:rFonts w:ascii="Arial" w:hAnsi="Arial" w:cs="Arial"/>
            <w:b w:val="0"/>
            <w:i w:val="0"/>
            <w:noProof/>
            <w:webHidden/>
            <w:color w:val="FFFFFF" w:themeColor="background1"/>
            <w:sz w:val="20"/>
          </w:rPr>
          <w:fldChar w:fldCharType="separate"/>
        </w:r>
        <w:r>
          <w:rPr>
            <w:rFonts w:ascii="Arial" w:hAnsi="Arial" w:cs="Arial"/>
            <w:b w:val="0"/>
            <w:i w:val="0"/>
            <w:noProof/>
            <w:webHidden/>
            <w:color w:val="FFFFFF" w:themeColor="background1"/>
            <w:sz w:val="20"/>
          </w:rPr>
          <w:t>95</w:t>
        </w:r>
        <w:r w:rsidR="00226DB6" w:rsidRPr="009E34BE">
          <w:rPr>
            <w:rFonts w:ascii="Arial" w:hAnsi="Arial" w:cs="Arial"/>
            <w:b w:val="0"/>
            <w:i w:val="0"/>
            <w:noProof/>
            <w:webHidden/>
            <w:color w:val="FFFFFF" w:themeColor="background1"/>
            <w:sz w:val="20"/>
          </w:rPr>
          <w:fldChar w:fldCharType="end"/>
        </w:r>
      </w:hyperlink>
      <w:r w:rsidR="009E34BE">
        <w:rPr>
          <w:rFonts w:ascii="Arial" w:hAnsi="Arial" w:cs="Arial"/>
          <w:b w:val="0"/>
          <w:i w:val="0"/>
          <w:noProof/>
          <w:sz w:val="20"/>
        </w:rPr>
        <w:t>97</w:t>
      </w:r>
    </w:p>
    <w:p w14:paraId="6BE8C6F0" w14:textId="24516CE4" w:rsidR="0097301B" w:rsidRPr="0081344A" w:rsidRDefault="00226DB6" w:rsidP="0081344A">
      <w:pPr>
        <w:tabs>
          <w:tab w:val="right" w:pos="8931"/>
        </w:tabs>
        <w:spacing w:after="0" w:line="240" w:lineRule="auto"/>
        <w:rPr>
          <w:rFonts w:ascii="Arial" w:hAnsi="Arial" w:cs="Arial"/>
          <w:sz w:val="20"/>
          <w:szCs w:val="20"/>
        </w:rPr>
      </w:pPr>
      <w:r w:rsidRPr="0081344A">
        <w:rPr>
          <w:rFonts w:ascii="Arial" w:hAnsi="Arial" w:cs="Arial"/>
          <w:sz w:val="20"/>
          <w:szCs w:val="20"/>
          <w:lang w:val="es-ES"/>
        </w:rPr>
        <w:fldChar w:fldCharType="end"/>
      </w:r>
    </w:p>
    <w:p w14:paraId="5C24C76B" w14:textId="77777777" w:rsidR="0097301B" w:rsidRPr="0081344A" w:rsidRDefault="0097301B" w:rsidP="0081344A">
      <w:pPr>
        <w:spacing w:after="0" w:line="240" w:lineRule="auto"/>
        <w:jc w:val="center"/>
        <w:rPr>
          <w:rFonts w:ascii="Arial" w:hAnsi="Arial" w:cs="Arial"/>
          <w:b/>
          <w:sz w:val="24"/>
          <w:szCs w:val="24"/>
        </w:rPr>
      </w:pPr>
      <w:r w:rsidRPr="0081344A">
        <w:rPr>
          <w:rFonts w:ascii="Arial" w:hAnsi="Arial" w:cs="Arial"/>
        </w:rPr>
        <w:br w:type="page"/>
      </w:r>
      <w:bookmarkEnd w:id="1"/>
      <w:bookmarkEnd w:id="2"/>
      <w:r w:rsidRPr="0081344A">
        <w:rPr>
          <w:rFonts w:ascii="Arial" w:hAnsi="Arial" w:cs="Arial"/>
          <w:b/>
          <w:sz w:val="24"/>
          <w:szCs w:val="24"/>
        </w:rPr>
        <w:lastRenderedPageBreak/>
        <w:t>Contrato de Concesión S</w:t>
      </w:r>
      <w:r w:rsidR="006D0A15" w:rsidRPr="0081344A">
        <w:rPr>
          <w:rFonts w:ascii="Arial" w:hAnsi="Arial" w:cs="Arial"/>
          <w:b/>
          <w:sz w:val="24"/>
          <w:szCs w:val="24"/>
        </w:rPr>
        <w:t>C</w:t>
      </w:r>
      <w:r w:rsidRPr="0081344A">
        <w:rPr>
          <w:rFonts w:ascii="Arial" w:hAnsi="Arial" w:cs="Arial"/>
          <w:b/>
          <w:sz w:val="24"/>
          <w:szCs w:val="24"/>
        </w:rPr>
        <w:t xml:space="preserve">T del </w:t>
      </w:r>
      <w:r w:rsidR="00081D8C" w:rsidRPr="0081344A">
        <w:rPr>
          <w:rFonts w:ascii="Arial" w:hAnsi="Arial" w:cs="Arial"/>
          <w:b/>
          <w:sz w:val="24"/>
          <w:szCs w:val="24"/>
        </w:rPr>
        <w:t>p</w:t>
      </w:r>
      <w:r w:rsidRPr="0081344A">
        <w:rPr>
          <w:rFonts w:ascii="Arial" w:hAnsi="Arial" w:cs="Arial"/>
          <w:b/>
          <w:sz w:val="24"/>
          <w:szCs w:val="24"/>
        </w:rPr>
        <w:t>royecto</w:t>
      </w:r>
    </w:p>
    <w:p w14:paraId="0A0332CF" w14:textId="77777777" w:rsidR="0097301B" w:rsidRPr="0081344A" w:rsidRDefault="0097301B" w:rsidP="0081344A">
      <w:pPr>
        <w:spacing w:after="0" w:line="240" w:lineRule="auto"/>
        <w:jc w:val="center"/>
        <w:rPr>
          <w:rFonts w:ascii="Arial" w:hAnsi="Arial" w:cs="Arial"/>
          <w:b/>
          <w:sz w:val="24"/>
          <w:szCs w:val="24"/>
        </w:rPr>
      </w:pPr>
      <w:r w:rsidRPr="0081344A">
        <w:rPr>
          <w:rFonts w:ascii="Arial" w:hAnsi="Arial" w:cs="Arial"/>
          <w:b/>
          <w:sz w:val="24"/>
          <w:szCs w:val="24"/>
          <w:lang w:val="es-ES"/>
        </w:rPr>
        <w:t>“</w:t>
      </w:r>
      <w:r w:rsidR="00745AB5" w:rsidRPr="0081344A">
        <w:rPr>
          <w:rFonts w:ascii="Arial" w:hAnsi="Arial" w:cs="Arial"/>
          <w:b/>
          <w:sz w:val="24"/>
          <w:szCs w:val="24"/>
          <w:lang w:val="es-ES"/>
        </w:rPr>
        <w:t>Línea de Transmisión 138 kV Puerto Maldonado – Iberia</w:t>
      </w:r>
      <w:r w:rsidRPr="0081344A">
        <w:rPr>
          <w:rFonts w:ascii="Arial" w:hAnsi="Arial" w:cs="Arial"/>
          <w:b/>
          <w:sz w:val="24"/>
          <w:szCs w:val="24"/>
          <w:lang w:val="es-ES"/>
        </w:rPr>
        <w:t>”</w:t>
      </w:r>
    </w:p>
    <w:p w14:paraId="37C0E7FF" w14:textId="77777777" w:rsidR="00913E81" w:rsidRPr="0081344A" w:rsidRDefault="00913E81" w:rsidP="0081344A">
      <w:pPr>
        <w:spacing w:after="0" w:line="240" w:lineRule="auto"/>
        <w:rPr>
          <w:rFonts w:ascii="Arial" w:hAnsi="Arial" w:cs="Arial"/>
          <w:sz w:val="20"/>
          <w:szCs w:val="20"/>
        </w:rPr>
      </w:pPr>
    </w:p>
    <w:p w14:paraId="7E90EF55" w14:textId="77777777" w:rsidR="00913E81" w:rsidRPr="0081344A" w:rsidRDefault="00913E81" w:rsidP="0081344A">
      <w:pPr>
        <w:spacing w:after="0" w:line="240" w:lineRule="auto"/>
        <w:rPr>
          <w:rFonts w:ascii="Arial" w:hAnsi="Arial" w:cs="Arial"/>
          <w:sz w:val="20"/>
          <w:szCs w:val="20"/>
        </w:rPr>
      </w:pPr>
    </w:p>
    <w:p w14:paraId="193A9DF2" w14:textId="77777777" w:rsidR="0097301B" w:rsidRPr="0081344A" w:rsidRDefault="0097301B" w:rsidP="0081344A">
      <w:pPr>
        <w:spacing w:after="0" w:line="240" w:lineRule="auto"/>
        <w:jc w:val="both"/>
        <w:rPr>
          <w:rFonts w:ascii="Arial" w:hAnsi="Arial" w:cs="Arial"/>
          <w:sz w:val="20"/>
          <w:szCs w:val="20"/>
        </w:rPr>
      </w:pPr>
      <w:r w:rsidRPr="0081344A">
        <w:rPr>
          <w:rFonts w:ascii="Arial" w:hAnsi="Arial" w:cs="Arial"/>
          <w:sz w:val="20"/>
          <w:szCs w:val="20"/>
        </w:rPr>
        <w:t>Señor Notario:</w:t>
      </w:r>
    </w:p>
    <w:p w14:paraId="78CA0F5F" w14:textId="77777777" w:rsidR="00913E81" w:rsidRPr="0081344A" w:rsidRDefault="00913E81" w:rsidP="0081344A">
      <w:pPr>
        <w:spacing w:after="0" w:line="240" w:lineRule="auto"/>
        <w:jc w:val="both"/>
        <w:rPr>
          <w:rFonts w:ascii="Arial" w:hAnsi="Arial" w:cs="Arial"/>
          <w:sz w:val="20"/>
          <w:szCs w:val="20"/>
        </w:rPr>
      </w:pPr>
    </w:p>
    <w:p w14:paraId="7ABCB422" w14:textId="77777777" w:rsidR="00745635" w:rsidRPr="0081344A" w:rsidRDefault="00745635" w:rsidP="0081344A">
      <w:pPr>
        <w:spacing w:after="0" w:line="240" w:lineRule="auto"/>
        <w:jc w:val="both"/>
        <w:rPr>
          <w:rFonts w:ascii="Arial" w:hAnsi="Arial" w:cs="Arial"/>
          <w:sz w:val="20"/>
          <w:szCs w:val="20"/>
        </w:rPr>
      </w:pPr>
      <w:r w:rsidRPr="0081344A">
        <w:rPr>
          <w:rFonts w:ascii="Arial" w:hAnsi="Arial" w:cs="Arial"/>
          <w:sz w:val="20"/>
          <w:szCs w:val="20"/>
        </w:rPr>
        <w:t>Sírvase extender en su Registro de Escrituras Públicas una en la que conste el Contrato de Concesión de</w:t>
      </w:r>
      <w:r w:rsidR="00E33DEA" w:rsidRPr="0081344A">
        <w:rPr>
          <w:rFonts w:ascii="Arial" w:hAnsi="Arial" w:cs="Arial"/>
          <w:sz w:val="20"/>
          <w:szCs w:val="20"/>
        </w:rPr>
        <w:t>l</w:t>
      </w:r>
      <w:r w:rsidRPr="0081344A">
        <w:rPr>
          <w:rFonts w:ascii="Arial" w:hAnsi="Arial" w:cs="Arial"/>
          <w:sz w:val="20"/>
          <w:szCs w:val="20"/>
        </w:rPr>
        <w:t xml:space="preserve"> Sistema Complementario</w:t>
      </w:r>
      <w:r w:rsidR="00081D8C" w:rsidRPr="0081344A">
        <w:rPr>
          <w:rFonts w:ascii="Arial" w:hAnsi="Arial" w:cs="Arial"/>
          <w:sz w:val="20"/>
          <w:szCs w:val="20"/>
        </w:rPr>
        <w:t xml:space="preserve"> </w:t>
      </w:r>
      <w:r w:rsidRPr="0081344A">
        <w:rPr>
          <w:rFonts w:ascii="Arial" w:hAnsi="Arial" w:cs="Arial"/>
          <w:sz w:val="20"/>
          <w:szCs w:val="20"/>
        </w:rPr>
        <w:t>de Transmisión para el diseño, financiamiento, construcción operación y mantenimiento del proyecto “</w:t>
      </w:r>
      <w:r w:rsidR="00745AB5" w:rsidRPr="0081344A">
        <w:rPr>
          <w:rFonts w:ascii="Arial" w:hAnsi="Arial" w:cs="Arial"/>
          <w:sz w:val="20"/>
          <w:szCs w:val="20"/>
        </w:rPr>
        <w:t>Línea de Transmisión 138 kV Puerto Maldonado – Iberia</w:t>
      </w:r>
      <w:r w:rsidRPr="0081344A">
        <w:rPr>
          <w:rFonts w:ascii="Arial" w:hAnsi="Arial" w:cs="Arial"/>
          <w:sz w:val="20"/>
          <w:szCs w:val="20"/>
        </w:rPr>
        <w:t>” (en adelante, Contrato) suscrito entre:</w:t>
      </w:r>
    </w:p>
    <w:p w14:paraId="345769AC" w14:textId="77777777" w:rsidR="00745635" w:rsidRPr="0081344A" w:rsidRDefault="00745635" w:rsidP="0081344A">
      <w:pPr>
        <w:spacing w:after="0" w:line="240" w:lineRule="auto"/>
        <w:jc w:val="both"/>
        <w:rPr>
          <w:rFonts w:ascii="Arial" w:hAnsi="Arial" w:cs="Arial"/>
          <w:sz w:val="20"/>
          <w:szCs w:val="20"/>
        </w:rPr>
      </w:pPr>
    </w:p>
    <w:p w14:paraId="187DC5ED" w14:textId="736DCB67" w:rsidR="0097301B" w:rsidRPr="0081344A" w:rsidRDefault="00580289" w:rsidP="0081344A">
      <w:pPr>
        <w:spacing w:after="0" w:line="240" w:lineRule="auto"/>
        <w:jc w:val="both"/>
        <w:rPr>
          <w:rFonts w:ascii="Arial" w:hAnsi="Arial" w:cs="Arial"/>
          <w:sz w:val="20"/>
          <w:szCs w:val="20"/>
        </w:rPr>
      </w:pPr>
      <w:r w:rsidRPr="0081344A">
        <w:rPr>
          <w:rFonts w:ascii="Arial" w:hAnsi="Arial" w:cs="Arial"/>
          <w:sz w:val="20"/>
          <w:szCs w:val="20"/>
        </w:rPr>
        <w:t xml:space="preserve">El Estado de </w:t>
      </w:r>
      <w:r w:rsidR="00745635" w:rsidRPr="0081344A">
        <w:rPr>
          <w:rFonts w:ascii="Arial" w:hAnsi="Arial" w:cs="Arial"/>
          <w:sz w:val="20"/>
          <w:szCs w:val="20"/>
        </w:rPr>
        <w:t xml:space="preserve">la República del Perú (en adelante, CONCEDENTE) </w:t>
      </w:r>
      <w:r w:rsidR="00672C4D" w:rsidRPr="0081344A">
        <w:rPr>
          <w:rFonts w:ascii="Arial" w:hAnsi="Arial" w:cs="Arial"/>
          <w:sz w:val="20"/>
          <w:szCs w:val="20"/>
        </w:rPr>
        <w:t xml:space="preserve">que actúa </w:t>
      </w:r>
      <w:r w:rsidR="00633E98" w:rsidRPr="0081344A">
        <w:rPr>
          <w:rFonts w:ascii="Arial" w:hAnsi="Arial" w:cs="Arial"/>
          <w:sz w:val="20"/>
          <w:szCs w:val="20"/>
        </w:rPr>
        <w:t xml:space="preserve">a través </w:t>
      </w:r>
      <w:r w:rsidR="00672C4D" w:rsidRPr="0081344A">
        <w:rPr>
          <w:rFonts w:ascii="Arial" w:hAnsi="Arial" w:cs="Arial"/>
          <w:sz w:val="20"/>
          <w:szCs w:val="20"/>
        </w:rPr>
        <w:t xml:space="preserve">del </w:t>
      </w:r>
      <w:r w:rsidR="00745635" w:rsidRPr="0081344A">
        <w:rPr>
          <w:rFonts w:ascii="Arial" w:hAnsi="Arial" w:cs="Arial"/>
          <w:sz w:val="20"/>
          <w:szCs w:val="20"/>
        </w:rPr>
        <w:t xml:space="preserve">Ministerio de </w:t>
      </w:r>
      <w:r w:rsidRPr="0081344A">
        <w:rPr>
          <w:rFonts w:ascii="Arial" w:hAnsi="Arial" w:cs="Arial"/>
          <w:sz w:val="20"/>
          <w:szCs w:val="20"/>
        </w:rPr>
        <w:t>Energía y Minas</w:t>
      </w:r>
      <w:r w:rsidR="00745635" w:rsidRPr="0081344A">
        <w:rPr>
          <w:rFonts w:ascii="Arial" w:hAnsi="Arial" w:cs="Arial"/>
          <w:sz w:val="20"/>
          <w:szCs w:val="20"/>
        </w:rPr>
        <w:t xml:space="preserve">, representado por el </w:t>
      </w:r>
      <w:r w:rsidR="00D97792">
        <w:rPr>
          <w:rFonts w:ascii="Arial" w:hAnsi="Arial" w:cs="Arial"/>
          <w:sz w:val="20"/>
          <w:szCs w:val="20"/>
        </w:rPr>
        <w:t>Director General</w:t>
      </w:r>
      <w:r w:rsidR="00D97792" w:rsidRPr="0081344A">
        <w:rPr>
          <w:rFonts w:ascii="Arial" w:hAnsi="Arial" w:cs="Arial"/>
          <w:sz w:val="20"/>
          <w:szCs w:val="20"/>
        </w:rPr>
        <w:t xml:space="preserve"> </w:t>
      </w:r>
      <w:r w:rsidR="00745635" w:rsidRPr="0081344A">
        <w:rPr>
          <w:rFonts w:ascii="Arial" w:hAnsi="Arial" w:cs="Arial"/>
          <w:sz w:val="20"/>
          <w:szCs w:val="20"/>
        </w:rPr>
        <w:t xml:space="preserve">de </w:t>
      </w:r>
      <w:r w:rsidRPr="0081344A">
        <w:rPr>
          <w:rFonts w:ascii="Arial" w:hAnsi="Arial" w:cs="Arial"/>
          <w:sz w:val="20"/>
          <w:szCs w:val="20"/>
        </w:rPr>
        <w:t>Electricidad</w:t>
      </w:r>
      <w:r w:rsidR="001B7085" w:rsidRPr="0081344A">
        <w:rPr>
          <w:rFonts w:ascii="Arial" w:hAnsi="Arial" w:cs="Arial"/>
          <w:sz w:val="20"/>
          <w:szCs w:val="20"/>
        </w:rPr>
        <w:t>, señor</w:t>
      </w:r>
      <w:r w:rsidR="009D58B1" w:rsidRPr="0081344A">
        <w:rPr>
          <w:rFonts w:ascii="Arial" w:hAnsi="Arial" w:cs="Arial"/>
          <w:sz w:val="20"/>
          <w:szCs w:val="20"/>
        </w:rPr>
        <w:t>(a)</w:t>
      </w:r>
      <w:r w:rsidR="00105EE1" w:rsidRPr="0081344A">
        <w:rPr>
          <w:rFonts w:ascii="Arial" w:hAnsi="Arial" w:cs="Arial"/>
          <w:sz w:val="20"/>
          <w:szCs w:val="20"/>
        </w:rPr>
        <w:t xml:space="preserve"> __________</w:t>
      </w:r>
      <w:r w:rsidR="00745635" w:rsidRPr="0081344A">
        <w:rPr>
          <w:rFonts w:ascii="Arial" w:hAnsi="Arial" w:cs="Arial"/>
          <w:sz w:val="20"/>
          <w:szCs w:val="20"/>
        </w:rPr>
        <w:t xml:space="preserve">, identificado con DNI Nro. </w:t>
      </w:r>
      <w:r w:rsidR="00105EE1" w:rsidRPr="0081344A">
        <w:rPr>
          <w:rFonts w:ascii="Arial" w:hAnsi="Arial" w:cs="Arial"/>
          <w:sz w:val="20"/>
          <w:szCs w:val="20"/>
        </w:rPr>
        <w:t>__________</w:t>
      </w:r>
      <w:r w:rsidR="00745635" w:rsidRPr="0081344A">
        <w:rPr>
          <w:rFonts w:ascii="Arial" w:hAnsi="Arial" w:cs="Arial"/>
          <w:sz w:val="20"/>
          <w:szCs w:val="20"/>
        </w:rPr>
        <w:t xml:space="preserve">, facultado mediante Resolución Ministerial Nro. </w:t>
      </w:r>
      <w:r w:rsidR="00105EE1" w:rsidRPr="0081344A">
        <w:rPr>
          <w:rFonts w:ascii="Arial" w:hAnsi="Arial" w:cs="Arial"/>
          <w:sz w:val="20"/>
          <w:szCs w:val="20"/>
        </w:rPr>
        <w:t>__________</w:t>
      </w:r>
      <w:r w:rsidR="00745635" w:rsidRPr="0081344A">
        <w:rPr>
          <w:rFonts w:ascii="Arial" w:hAnsi="Arial" w:cs="Arial"/>
          <w:sz w:val="20"/>
          <w:szCs w:val="20"/>
        </w:rPr>
        <w:t xml:space="preserve">, </w:t>
      </w:r>
      <w:r w:rsidRPr="0081344A">
        <w:rPr>
          <w:rFonts w:ascii="Arial" w:hAnsi="Arial" w:cs="Arial"/>
          <w:sz w:val="20"/>
          <w:szCs w:val="20"/>
        </w:rPr>
        <w:t xml:space="preserve">con domicilio en Av. </w:t>
      </w:r>
      <w:r w:rsidR="00AC1827" w:rsidRPr="0081344A">
        <w:rPr>
          <w:rFonts w:ascii="Arial" w:hAnsi="Arial" w:cs="Arial"/>
          <w:sz w:val="20"/>
          <w:szCs w:val="20"/>
        </w:rPr>
        <w:t xml:space="preserve">De </w:t>
      </w:r>
      <w:r w:rsidRPr="0081344A">
        <w:rPr>
          <w:rFonts w:ascii="Arial" w:hAnsi="Arial" w:cs="Arial"/>
          <w:sz w:val="20"/>
          <w:szCs w:val="20"/>
        </w:rPr>
        <w:t>Las Artes Sur Nro. 260</w:t>
      </w:r>
      <w:r w:rsidR="006B238C" w:rsidRPr="0081344A">
        <w:rPr>
          <w:rFonts w:ascii="Arial" w:hAnsi="Arial" w:cs="Arial"/>
          <w:sz w:val="20"/>
          <w:szCs w:val="20"/>
        </w:rPr>
        <w:t>,</w:t>
      </w:r>
      <w:r w:rsidRPr="0081344A">
        <w:rPr>
          <w:rFonts w:ascii="Arial" w:hAnsi="Arial" w:cs="Arial"/>
          <w:sz w:val="20"/>
          <w:szCs w:val="20"/>
        </w:rPr>
        <w:t xml:space="preserve"> San Borja, Lima - Perú</w:t>
      </w:r>
      <w:r w:rsidR="00745635" w:rsidRPr="0081344A">
        <w:rPr>
          <w:rFonts w:ascii="Arial" w:hAnsi="Arial" w:cs="Arial"/>
          <w:sz w:val="20"/>
          <w:szCs w:val="20"/>
        </w:rPr>
        <w:t xml:space="preserve">; y, </w:t>
      </w:r>
      <w:r w:rsidR="0026545C" w:rsidRPr="0081344A">
        <w:rPr>
          <w:rFonts w:ascii="Arial" w:hAnsi="Arial" w:cs="Arial"/>
          <w:sz w:val="20"/>
          <w:szCs w:val="20"/>
        </w:rPr>
        <w:t>___________________</w:t>
      </w:r>
      <w:r w:rsidR="00105EE1" w:rsidRPr="0081344A">
        <w:rPr>
          <w:rFonts w:ascii="Arial" w:hAnsi="Arial" w:cs="Arial"/>
          <w:sz w:val="20"/>
          <w:szCs w:val="20"/>
        </w:rPr>
        <w:t>__________</w:t>
      </w:r>
      <w:r w:rsidR="00745635" w:rsidRPr="0081344A">
        <w:rPr>
          <w:rFonts w:ascii="Arial" w:hAnsi="Arial" w:cs="Arial"/>
          <w:sz w:val="20"/>
          <w:szCs w:val="20"/>
        </w:rPr>
        <w:t>, (en adelante, CONCESIONARIO)</w:t>
      </w:r>
      <w:r w:rsidR="003C6D91" w:rsidRPr="0081344A">
        <w:rPr>
          <w:rFonts w:ascii="Arial" w:hAnsi="Arial" w:cs="Arial"/>
          <w:sz w:val="20"/>
          <w:szCs w:val="20"/>
        </w:rPr>
        <w:t xml:space="preserve"> </w:t>
      </w:r>
      <w:r w:rsidR="00745635" w:rsidRPr="0081344A">
        <w:rPr>
          <w:rFonts w:ascii="Arial" w:hAnsi="Arial" w:cs="Arial"/>
          <w:sz w:val="20"/>
          <w:szCs w:val="20"/>
        </w:rPr>
        <w:t xml:space="preserve">debidamente representado por </w:t>
      </w:r>
      <w:r w:rsidR="00105EE1" w:rsidRPr="0081344A">
        <w:rPr>
          <w:rFonts w:ascii="Arial" w:hAnsi="Arial" w:cs="Arial"/>
          <w:sz w:val="20"/>
          <w:szCs w:val="20"/>
        </w:rPr>
        <w:t>__________</w:t>
      </w:r>
      <w:r w:rsidR="00745635" w:rsidRPr="0081344A">
        <w:rPr>
          <w:rFonts w:ascii="Arial" w:hAnsi="Arial" w:cs="Arial"/>
          <w:sz w:val="20"/>
          <w:szCs w:val="20"/>
        </w:rPr>
        <w:t xml:space="preserve">, identificado con </w:t>
      </w:r>
      <w:r w:rsidR="00105EE1" w:rsidRPr="0081344A">
        <w:rPr>
          <w:rFonts w:ascii="Arial" w:hAnsi="Arial" w:cs="Arial"/>
          <w:sz w:val="20"/>
          <w:szCs w:val="20"/>
        </w:rPr>
        <w:t>__________</w:t>
      </w:r>
      <w:r w:rsidR="00745635" w:rsidRPr="0081344A">
        <w:rPr>
          <w:rFonts w:ascii="Arial" w:hAnsi="Arial" w:cs="Arial"/>
          <w:sz w:val="20"/>
          <w:szCs w:val="20"/>
        </w:rPr>
        <w:t xml:space="preserve">, con domicilio para estos efectos en </w:t>
      </w:r>
      <w:r w:rsidR="00105EE1" w:rsidRPr="0081344A">
        <w:rPr>
          <w:rFonts w:ascii="Arial" w:hAnsi="Arial" w:cs="Arial"/>
          <w:sz w:val="20"/>
          <w:szCs w:val="20"/>
        </w:rPr>
        <w:t xml:space="preserve">__________ - </w:t>
      </w:r>
      <w:r w:rsidR="00745635" w:rsidRPr="0081344A">
        <w:rPr>
          <w:rFonts w:ascii="Arial" w:hAnsi="Arial" w:cs="Arial"/>
          <w:sz w:val="20"/>
          <w:szCs w:val="20"/>
        </w:rPr>
        <w:t xml:space="preserve">Perú, debidamente facultado mediante poder inscrito en la Partida Nro. </w:t>
      </w:r>
      <w:r w:rsidR="00105EE1" w:rsidRPr="0081344A">
        <w:rPr>
          <w:rFonts w:ascii="Arial" w:hAnsi="Arial" w:cs="Arial"/>
          <w:sz w:val="20"/>
          <w:szCs w:val="20"/>
        </w:rPr>
        <w:t>__________</w:t>
      </w:r>
      <w:r w:rsidR="00745635" w:rsidRPr="0081344A">
        <w:rPr>
          <w:rFonts w:ascii="Arial" w:hAnsi="Arial" w:cs="Arial"/>
          <w:sz w:val="20"/>
          <w:szCs w:val="20"/>
        </w:rPr>
        <w:t xml:space="preserve"> del Registro de Personas Jurídicas de la Oficina Registral de Lima </w:t>
      </w:r>
      <w:r w:rsidR="003C6D91" w:rsidRPr="0081344A">
        <w:rPr>
          <w:rFonts w:ascii="Arial" w:hAnsi="Arial" w:cs="Arial"/>
          <w:sz w:val="20"/>
          <w:szCs w:val="20"/>
        </w:rPr>
        <w:t>y Callao</w:t>
      </w:r>
      <w:r w:rsidR="0097301B" w:rsidRPr="0081344A">
        <w:rPr>
          <w:rFonts w:ascii="Arial" w:hAnsi="Arial" w:cs="Arial"/>
          <w:sz w:val="20"/>
          <w:szCs w:val="20"/>
        </w:rPr>
        <w:t>; en los términos y condiciones siguientes:</w:t>
      </w:r>
    </w:p>
    <w:p w14:paraId="2C1ED1CB" w14:textId="77777777" w:rsidR="00913E81" w:rsidRPr="0081344A" w:rsidRDefault="00913E81" w:rsidP="0081344A">
      <w:pPr>
        <w:spacing w:after="0" w:line="240" w:lineRule="auto"/>
        <w:jc w:val="both"/>
        <w:rPr>
          <w:rFonts w:ascii="Arial" w:hAnsi="Arial" w:cs="Arial"/>
          <w:sz w:val="20"/>
          <w:szCs w:val="20"/>
        </w:rPr>
      </w:pPr>
    </w:p>
    <w:p w14:paraId="3563112B" w14:textId="77777777" w:rsidR="00974ADA" w:rsidRPr="0081344A" w:rsidRDefault="00974ADA" w:rsidP="0081344A">
      <w:pPr>
        <w:spacing w:after="0" w:line="240" w:lineRule="auto"/>
        <w:jc w:val="both"/>
        <w:rPr>
          <w:rFonts w:ascii="Arial" w:hAnsi="Arial" w:cs="Arial"/>
          <w:sz w:val="20"/>
          <w:szCs w:val="20"/>
        </w:rPr>
      </w:pPr>
    </w:p>
    <w:p w14:paraId="34966FD8" w14:textId="77777777" w:rsidR="0097301B" w:rsidRPr="0081344A" w:rsidRDefault="0097301B" w:rsidP="0081344A">
      <w:pPr>
        <w:pStyle w:val="Prrafodelista"/>
        <w:keepNext/>
        <w:keepLines/>
        <w:numPr>
          <w:ilvl w:val="0"/>
          <w:numId w:val="44"/>
        </w:numPr>
        <w:spacing w:after="0" w:line="240" w:lineRule="auto"/>
        <w:ind w:left="567" w:hanging="567"/>
        <w:outlineLvl w:val="0"/>
        <w:rPr>
          <w:rFonts w:ascii="Arial" w:hAnsi="Arial" w:cs="Arial"/>
          <w:b/>
        </w:rPr>
      </w:pPr>
      <w:bookmarkStart w:id="3" w:name="_Toc493758743"/>
      <w:bookmarkStart w:id="4" w:name="_Toc490322642"/>
      <w:bookmarkStart w:id="5" w:name="_Toc49374458"/>
      <w:r w:rsidRPr="0081344A">
        <w:rPr>
          <w:rFonts w:ascii="Arial" w:hAnsi="Arial" w:cs="Arial"/>
          <w:b/>
        </w:rPr>
        <w:t>DISPOSICIONES PRELIMINARES</w:t>
      </w:r>
      <w:bookmarkEnd w:id="3"/>
      <w:bookmarkEnd w:id="4"/>
      <w:bookmarkEnd w:id="5"/>
    </w:p>
    <w:p w14:paraId="0A4D876A" w14:textId="77777777" w:rsidR="00071197" w:rsidRPr="0081344A" w:rsidRDefault="00071197" w:rsidP="0081344A">
      <w:pPr>
        <w:pStyle w:val="Numerar"/>
        <w:spacing w:before="0" w:after="0"/>
        <w:rPr>
          <w:rFonts w:cs="Arial"/>
          <w:sz w:val="20"/>
          <w:lang w:val="es-ES"/>
        </w:rPr>
      </w:pPr>
    </w:p>
    <w:p w14:paraId="4133BE96" w14:textId="77777777" w:rsidR="00071197" w:rsidRPr="0081344A" w:rsidRDefault="00071197" w:rsidP="0081344A">
      <w:pPr>
        <w:pStyle w:val="Numerar"/>
        <w:spacing w:before="0" w:after="0"/>
        <w:rPr>
          <w:rFonts w:cs="Arial"/>
          <w:b/>
          <w:sz w:val="20"/>
        </w:rPr>
      </w:pPr>
      <w:r w:rsidRPr="0081344A">
        <w:rPr>
          <w:rFonts w:cs="Arial"/>
          <w:b/>
          <w:sz w:val="20"/>
        </w:rPr>
        <w:t>Antecedentes</w:t>
      </w:r>
    </w:p>
    <w:p w14:paraId="79236199" w14:textId="77777777" w:rsidR="00DA3634" w:rsidRPr="0081344A" w:rsidRDefault="00DA3634" w:rsidP="0081344A">
      <w:pPr>
        <w:pStyle w:val="Numerar"/>
        <w:spacing w:before="0" w:after="0"/>
        <w:rPr>
          <w:rFonts w:cs="Arial"/>
          <w:sz w:val="20"/>
        </w:rPr>
      </w:pPr>
    </w:p>
    <w:p w14:paraId="5D641401" w14:textId="77777777" w:rsidR="004129CA" w:rsidRPr="0081344A" w:rsidRDefault="004129CA" w:rsidP="0081344A">
      <w:pPr>
        <w:pStyle w:val="Numerar"/>
        <w:numPr>
          <w:ilvl w:val="0"/>
          <w:numId w:val="56"/>
        </w:numPr>
        <w:spacing w:before="0" w:after="0"/>
        <w:ind w:left="567" w:hanging="567"/>
        <w:rPr>
          <w:rFonts w:cs="Arial"/>
          <w:sz w:val="20"/>
          <w:lang w:val="es-PE"/>
        </w:rPr>
      </w:pPr>
      <w:r w:rsidRPr="0081344A">
        <w:rPr>
          <w:rFonts w:cs="Arial"/>
          <w:sz w:val="20"/>
          <w:lang w:val="es-PE"/>
        </w:rPr>
        <w:t xml:space="preserve">Mediante Resolución Nro. 104-2016-OS/CD del 31 de mayo de 2016, modificada con Resolución Nro. 193-2016-OS/CD del 26 de julio de 2016, el Consejo Directivo del Organismo Supervisor de la Inversión </w:t>
      </w:r>
      <w:r w:rsidRPr="0081344A">
        <w:rPr>
          <w:rFonts w:cs="Arial"/>
          <w:bCs/>
          <w:sz w:val="20"/>
        </w:rPr>
        <w:t>en</w:t>
      </w:r>
      <w:r w:rsidRPr="0081344A">
        <w:rPr>
          <w:rFonts w:cs="Arial"/>
          <w:sz w:val="20"/>
          <w:lang w:val="es-PE"/>
        </w:rPr>
        <w:t xml:space="preserve"> Energía y </w:t>
      </w:r>
      <w:r w:rsidRPr="0081344A">
        <w:rPr>
          <w:rFonts w:cs="Arial"/>
          <w:sz w:val="20"/>
        </w:rPr>
        <w:t>Minería</w:t>
      </w:r>
      <w:r w:rsidRPr="0081344A">
        <w:rPr>
          <w:rFonts w:cs="Arial"/>
          <w:sz w:val="20"/>
          <w:lang w:val="es-PE"/>
        </w:rPr>
        <w:t xml:space="preserve"> aprobó el Plan de Inversiones en Transmisión del período comprendido entre el 01 de mayo de 2017 y el 30 de abril de 2021.</w:t>
      </w:r>
    </w:p>
    <w:p w14:paraId="63605A14" w14:textId="77777777" w:rsidR="004129CA" w:rsidRPr="0081344A" w:rsidRDefault="004129CA" w:rsidP="0081344A">
      <w:pPr>
        <w:pStyle w:val="Numerar"/>
        <w:spacing w:before="0" w:after="0"/>
        <w:ind w:left="567"/>
        <w:rPr>
          <w:rFonts w:cs="Arial"/>
          <w:sz w:val="20"/>
        </w:rPr>
      </w:pPr>
    </w:p>
    <w:p w14:paraId="026CAACE" w14:textId="77777777" w:rsidR="00D95E15" w:rsidRPr="0081344A" w:rsidRDefault="00D95E15" w:rsidP="0081344A">
      <w:pPr>
        <w:pStyle w:val="Numerar"/>
        <w:numPr>
          <w:ilvl w:val="0"/>
          <w:numId w:val="56"/>
        </w:numPr>
        <w:spacing w:before="0" w:after="0"/>
        <w:ind w:left="567" w:hanging="567"/>
        <w:rPr>
          <w:rFonts w:cs="Arial"/>
          <w:sz w:val="20"/>
        </w:rPr>
      </w:pPr>
      <w:r w:rsidRPr="0081344A">
        <w:rPr>
          <w:rFonts w:cs="Arial"/>
          <w:sz w:val="20"/>
        </w:rPr>
        <w:t xml:space="preserve">El </w:t>
      </w:r>
      <w:r w:rsidR="000D0C7C" w:rsidRPr="0081344A">
        <w:rPr>
          <w:rFonts w:cs="Arial"/>
          <w:bCs/>
          <w:sz w:val="20"/>
        </w:rPr>
        <w:t>3 de junio de 2019</w:t>
      </w:r>
      <w:r w:rsidRPr="0081344A">
        <w:rPr>
          <w:rFonts w:cs="Arial"/>
          <w:sz w:val="20"/>
        </w:rPr>
        <w:t xml:space="preserve">, se suscribió el Convenio de Asistencia Técnica bajo la modalidad de Encargo entre el </w:t>
      </w:r>
      <w:r w:rsidR="00DD1EB3" w:rsidRPr="0081344A">
        <w:rPr>
          <w:rFonts w:cs="Arial"/>
          <w:sz w:val="20"/>
          <w:lang w:val="es-ES"/>
        </w:rPr>
        <w:t>Ministerio de Energía y Minas</w:t>
      </w:r>
      <w:r w:rsidRPr="0081344A">
        <w:rPr>
          <w:rFonts w:cs="Arial"/>
          <w:sz w:val="20"/>
        </w:rPr>
        <w:t xml:space="preserve"> y PROINVERSIÓN, a través del cual se le encargó a </w:t>
      </w:r>
      <w:r w:rsidR="0026545C" w:rsidRPr="0081344A">
        <w:rPr>
          <w:rFonts w:cs="Arial"/>
          <w:sz w:val="20"/>
          <w:lang w:val="es-ES"/>
        </w:rPr>
        <w:t>dicha</w:t>
      </w:r>
      <w:r w:rsidRPr="0081344A">
        <w:rPr>
          <w:rFonts w:cs="Arial"/>
          <w:sz w:val="20"/>
        </w:rPr>
        <w:t xml:space="preserve"> Agencia la conducción del proceso de promoción de la inversión privada de</w:t>
      </w:r>
      <w:r w:rsidR="003E56EB" w:rsidRPr="0081344A">
        <w:rPr>
          <w:rFonts w:cs="Arial"/>
          <w:sz w:val="20"/>
        </w:rPr>
        <w:t xml:space="preserve">l </w:t>
      </w:r>
      <w:r w:rsidR="000E6A2E" w:rsidRPr="0081344A">
        <w:rPr>
          <w:rFonts w:cs="Arial"/>
          <w:sz w:val="20"/>
        </w:rPr>
        <w:t>Proyecto</w:t>
      </w:r>
      <w:r w:rsidRPr="0081344A">
        <w:rPr>
          <w:rFonts w:cs="Arial"/>
          <w:sz w:val="20"/>
        </w:rPr>
        <w:t>.</w:t>
      </w:r>
    </w:p>
    <w:p w14:paraId="1DE145C7" w14:textId="77777777" w:rsidR="007D6860" w:rsidRPr="0081344A" w:rsidRDefault="007D6860" w:rsidP="0081344A">
      <w:pPr>
        <w:pStyle w:val="Numerar"/>
        <w:spacing w:before="0" w:after="0"/>
        <w:ind w:left="567"/>
        <w:rPr>
          <w:rFonts w:cs="Arial"/>
          <w:sz w:val="20"/>
        </w:rPr>
      </w:pPr>
    </w:p>
    <w:p w14:paraId="663EABD3" w14:textId="77777777" w:rsidR="004129CA" w:rsidRPr="0081344A" w:rsidRDefault="004129CA" w:rsidP="0081344A">
      <w:pPr>
        <w:pStyle w:val="Numerar"/>
        <w:numPr>
          <w:ilvl w:val="0"/>
          <w:numId w:val="56"/>
        </w:numPr>
        <w:spacing w:before="0" w:after="0"/>
        <w:ind w:left="567" w:hanging="567"/>
        <w:rPr>
          <w:rFonts w:cs="Arial"/>
          <w:sz w:val="20"/>
        </w:rPr>
      </w:pPr>
      <w:r w:rsidRPr="0081344A">
        <w:rPr>
          <w:rFonts w:cs="Arial"/>
          <w:sz w:val="20"/>
        </w:rPr>
        <w:t xml:space="preserve">Mediante Resolución Ministerial Nro. 243-2020-MINEM/DM del 27 de agosto de 2020, se aprobó el Informe Multianual de Inversiones en Asociaciones Público Privadas del </w:t>
      </w:r>
      <w:r w:rsidRPr="0081344A">
        <w:rPr>
          <w:rFonts w:cs="Arial"/>
          <w:sz w:val="20"/>
          <w:lang w:val="es-PE"/>
        </w:rPr>
        <w:t>Ministerio de Energía y Minas</w:t>
      </w:r>
      <w:r w:rsidRPr="0081344A">
        <w:rPr>
          <w:rFonts w:cs="Arial"/>
          <w:sz w:val="20"/>
        </w:rPr>
        <w:t xml:space="preserve"> para el año 2020-2022 en el Subsector Electricidad.</w:t>
      </w:r>
    </w:p>
    <w:p w14:paraId="0D52A7E7" w14:textId="77777777" w:rsidR="004129CA" w:rsidRPr="0081344A" w:rsidRDefault="004129CA" w:rsidP="0081344A">
      <w:pPr>
        <w:pStyle w:val="Numerar"/>
        <w:spacing w:before="0" w:after="0"/>
        <w:ind w:left="567"/>
        <w:rPr>
          <w:rFonts w:cs="Arial"/>
          <w:sz w:val="20"/>
        </w:rPr>
      </w:pPr>
    </w:p>
    <w:p w14:paraId="37001220" w14:textId="77777777" w:rsidR="00D95E15" w:rsidRPr="0081344A" w:rsidRDefault="00D95E15" w:rsidP="0081344A">
      <w:pPr>
        <w:pStyle w:val="Numerar"/>
        <w:numPr>
          <w:ilvl w:val="0"/>
          <w:numId w:val="56"/>
        </w:numPr>
        <w:spacing w:before="0" w:after="0"/>
        <w:ind w:left="567" w:hanging="567"/>
        <w:rPr>
          <w:rFonts w:cs="Arial"/>
          <w:sz w:val="20"/>
        </w:rPr>
      </w:pPr>
      <w:r w:rsidRPr="0081344A">
        <w:rPr>
          <w:rFonts w:cs="Arial"/>
          <w:sz w:val="20"/>
        </w:rPr>
        <w:t>Mediante Acuerdo PROINVERSIÓN N</w:t>
      </w:r>
      <w:r w:rsidR="009B78FB" w:rsidRPr="0081344A">
        <w:rPr>
          <w:rFonts w:cs="Arial"/>
          <w:sz w:val="20"/>
        </w:rPr>
        <w:t>ro.</w:t>
      </w:r>
      <w:r w:rsidRPr="0081344A">
        <w:rPr>
          <w:rFonts w:cs="Arial"/>
          <w:sz w:val="20"/>
        </w:rPr>
        <w:t xml:space="preserve"> </w:t>
      </w:r>
      <w:r w:rsidR="00DD1EB3" w:rsidRPr="0081344A">
        <w:rPr>
          <w:rFonts w:cs="Arial"/>
          <w:sz w:val="20"/>
        </w:rPr>
        <w:t>99-1-2020-CD</w:t>
      </w:r>
      <w:r w:rsidRPr="0081344A">
        <w:rPr>
          <w:rFonts w:cs="Arial"/>
          <w:sz w:val="20"/>
        </w:rPr>
        <w:t xml:space="preserve"> del </w:t>
      </w:r>
      <w:r w:rsidR="00DD1EB3" w:rsidRPr="0081344A">
        <w:rPr>
          <w:rFonts w:cs="Arial"/>
          <w:sz w:val="20"/>
        </w:rPr>
        <w:t>4 de setiembre de 2020</w:t>
      </w:r>
      <w:r w:rsidRPr="0081344A">
        <w:rPr>
          <w:rFonts w:cs="Arial"/>
          <w:sz w:val="20"/>
        </w:rPr>
        <w:t>, el Consejo Directivo de PROINVERSIÓN aprobó la incorporación de</w:t>
      </w:r>
      <w:r w:rsidR="00A13F34" w:rsidRPr="0081344A">
        <w:rPr>
          <w:rFonts w:cs="Arial"/>
          <w:sz w:val="20"/>
        </w:rPr>
        <w:t>l</w:t>
      </w:r>
      <w:r w:rsidRPr="0081344A">
        <w:rPr>
          <w:rFonts w:cs="Arial"/>
          <w:sz w:val="20"/>
        </w:rPr>
        <w:t xml:space="preserve"> </w:t>
      </w:r>
      <w:r w:rsidR="000E6A2E" w:rsidRPr="0081344A">
        <w:rPr>
          <w:rFonts w:cs="Arial"/>
          <w:sz w:val="20"/>
        </w:rPr>
        <w:t xml:space="preserve">Proyecto </w:t>
      </w:r>
      <w:r w:rsidRPr="0081344A">
        <w:rPr>
          <w:rFonts w:cs="Arial"/>
          <w:sz w:val="20"/>
        </w:rPr>
        <w:t>al proceso de promoción de la inversión privada</w:t>
      </w:r>
      <w:r w:rsidR="0026545C" w:rsidRPr="0081344A">
        <w:rPr>
          <w:rFonts w:cs="Arial"/>
          <w:sz w:val="20"/>
        </w:rPr>
        <w:t xml:space="preserve"> y la modalidad de Asociación Público Privada aplicable al mismo</w:t>
      </w:r>
      <w:r w:rsidRPr="0081344A">
        <w:rPr>
          <w:rFonts w:cs="Arial"/>
          <w:sz w:val="20"/>
        </w:rPr>
        <w:t>.</w:t>
      </w:r>
    </w:p>
    <w:p w14:paraId="18C41ADD" w14:textId="77777777" w:rsidR="00D95E15" w:rsidRPr="0081344A" w:rsidRDefault="00D95E15" w:rsidP="0081344A">
      <w:pPr>
        <w:pStyle w:val="Numerar"/>
        <w:spacing w:before="0" w:after="0"/>
        <w:ind w:left="720"/>
        <w:rPr>
          <w:rFonts w:cs="Arial"/>
          <w:sz w:val="20"/>
        </w:rPr>
      </w:pPr>
    </w:p>
    <w:p w14:paraId="36473D78" w14:textId="77777777" w:rsidR="000D0C7C" w:rsidRPr="0081344A" w:rsidRDefault="008E6C8E" w:rsidP="0081344A">
      <w:pPr>
        <w:pStyle w:val="Numerar"/>
        <w:numPr>
          <w:ilvl w:val="0"/>
          <w:numId w:val="56"/>
        </w:numPr>
        <w:spacing w:before="0" w:after="0"/>
        <w:ind w:left="567" w:hanging="567"/>
        <w:rPr>
          <w:rFonts w:cs="Arial"/>
          <w:sz w:val="20"/>
        </w:rPr>
      </w:pPr>
      <w:bookmarkStart w:id="6" w:name="_Hlk50409098"/>
      <w:r w:rsidRPr="0081344A">
        <w:rPr>
          <w:rFonts w:cs="Arial"/>
          <w:sz w:val="20"/>
        </w:rPr>
        <w:t xml:space="preserve">Mediante </w:t>
      </w:r>
      <w:r w:rsidR="000D0C7C" w:rsidRPr="0081344A">
        <w:rPr>
          <w:rFonts w:cs="Arial"/>
          <w:sz w:val="20"/>
        </w:rPr>
        <w:t xml:space="preserve">Resolución de la Dirección Ejecutiva de PROINVERSIÓN </w:t>
      </w:r>
      <w:r w:rsidR="00DF51C0" w:rsidRPr="0081344A">
        <w:rPr>
          <w:rFonts w:cs="Arial"/>
          <w:sz w:val="20"/>
          <w:lang w:val="es-PE"/>
        </w:rPr>
        <w:t>Nro. 25-2020/DPP.EL.13</w:t>
      </w:r>
      <w:r w:rsidR="000D0C7C" w:rsidRPr="0081344A">
        <w:rPr>
          <w:rFonts w:cs="Arial"/>
          <w:sz w:val="20"/>
        </w:rPr>
        <w:t xml:space="preserve"> del </w:t>
      </w:r>
      <w:r w:rsidR="00DF51C0" w:rsidRPr="0081344A">
        <w:rPr>
          <w:rFonts w:cs="Arial"/>
          <w:sz w:val="20"/>
          <w:lang w:val="es-PE"/>
        </w:rPr>
        <w:t>7</w:t>
      </w:r>
      <w:r w:rsidR="00DF51C0" w:rsidRPr="0081344A">
        <w:rPr>
          <w:rFonts w:cs="Arial"/>
          <w:sz w:val="20"/>
        </w:rPr>
        <w:t xml:space="preserve"> de setiembre de 2020</w:t>
      </w:r>
      <w:r w:rsidR="000D0C7C" w:rsidRPr="0081344A">
        <w:rPr>
          <w:rFonts w:cs="Arial"/>
          <w:sz w:val="20"/>
        </w:rPr>
        <w:t xml:space="preserve">, </w:t>
      </w:r>
      <w:r w:rsidR="00DD1EB3" w:rsidRPr="0081344A">
        <w:rPr>
          <w:rFonts w:cs="Arial"/>
          <w:sz w:val="20"/>
        </w:rPr>
        <w:t xml:space="preserve">se ratificó </w:t>
      </w:r>
      <w:bookmarkEnd w:id="6"/>
      <w:r w:rsidR="00DD1EB3" w:rsidRPr="0081344A">
        <w:rPr>
          <w:rFonts w:cs="Arial"/>
          <w:sz w:val="20"/>
        </w:rPr>
        <w:t xml:space="preserve">el Acuerdo Comité </w:t>
      </w:r>
      <w:proofErr w:type="gramStart"/>
      <w:r w:rsidR="00DD1EB3" w:rsidRPr="0081344A">
        <w:rPr>
          <w:rFonts w:cs="Arial"/>
          <w:sz w:val="20"/>
        </w:rPr>
        <w:t>Pro Minería</w:t>
      </w:r>
      <w:proofErr w:type="gramEnd"/>
      <w:r w:rsidR="00DD1EB3" w:rsidRPr="0081344A">
        <w:rPr>
          <w:rFonts w:cs="Arial"/>
          <w:sz w:val="20"/>
        </w:rPr>
        <w:t xml:space="preserve"> y Energía Nro. 34-1-2020-Transmisión Eléctrica del 4 de setiembre de 2020, a través del cual se aprobó </w:t>
      </w:r>
      <w:r w:rsidR="000D0C7C" w:rsidRPr="0081344A">
        <w:rPr>
          <w:rFonts w:cs="Arial"/>
          <w:sz w:val="20"/>
        </w:rPr>
        <w:t>el Plan de P</w:t>
      </w:r>
      <w:r w:rsidR="00DD1EB3" w:rsidRPr="0081344A">
        <w:rPr>
          <w:rFonts w:cs="Arial"/>
          <w:sz w:val="20"/>
        </w:rPr>
        <w:t>romoción que regirá el Concurso</w:t>
      </w:r>
      <w:r w:rsidR="000D0C7C" w:rsidRPr="0081344A">
        <w:rPr>
          <w:rFonts w:cs="Arial"/>
          <w:sz w:val="20"/>
        </w:rPr>
        <w:t xml:space="preserve">. </w:t>
      </w:r>
    </w:p>
    <w:p w14:paraId="660DEC60" w14:textId="77777777" w:rsidR="000D0C7C" w:rsidRPr="0081344A" w:rsidRDefault="000D0C7C" w:rsidP="0081344A">
      <w:pPr>
        <w:pStyle w:val="Numerar"/>
        <w:spacing w:before="0" w:after="0"/>
        <w:ind w:left="720"/>
        <w:rPr>
          <w:rFonts w:cs="Arial"/>
          <w:sz w:val="20"/>
        </w:rPr>
      </w:pPr>
    </w:p>
    <w:p w14:paraId="3F31F92A" w14:textId="77777777" w:rsidR="000D0C7C" w:rsidRPr="0081344A" w:rsidRDefault="004215FF" w:rsidP="0081344A">
      <w:pPr>
        <w:pStyle w:val="Numerar"/>
        <w:numPr>
          <w:ilvl w:val="0"/>
          <w:numId w:val="56"/>
        </w:numPr>
        <w:spacing w:before="0" w:after="0"/>
        <w:ind w:left="567" w:hanging="567"/>
        <w:rPr>
          <w:rFonts w:cs="Arial"/>
          <w:sz w:val="20"/>
        </w:rPr>
      </w:pPr>
      <w:r w:rsidRPr="0081344A">
        <w:rPr>
          <w:rFonts w:cs="Arial"/>
          <w:sz w:val="20"/>
        </w:rPr>
        <w:t>El Acta de Presentación de s</w:t>
      </w:r>
      <w:r w:rsidR="000D0C7C" w:rsidRPr="0081344A">
        <w:rPr>
          <w:rFonts w:cs="Arial"/>
          <w:sz w:val="20"/>
        </w:rPr>
        <w:t>obres N</w:t>
      </w:r>
      <w:r w:rsidR="009B78FB" w:rsidRPr="0081344A">
        <w:rPr>
          <w:rFonts w:cs="Arial"/>
          <w:sz w:val="20"/>
        </w:rPr>
        <w:t>ro.</w:t>
      </w:r>
      <w:r w:rsidR="000D0C7C" w:rsidRPr="0081344A">
        <w:rPr>
          <w:rFonts w:cs="Arial"/>
          <w:sz w:val="20"/>
        </w:rPr>
        <w:t xml:space="preserve"> 1 y N</w:t>
      </w:r>
      <w:r w:rsidR="009B78FB" w:rsidRPr="0081344A">
        <w:rPr>
          <w:rFonts w:cs="Arial"/>
          <w:sz w:val="20"/>
        </w:rPr>
        <w:t>ro.</w:t>
      </w:r>
      <w:r w:rsidR="000D0C7C" w:rsidRPr="0081344A">
        <w:rPr>
          <w:rFonts w:cs="Arial"/>
          <w:sz w:val="20"/>
        </w:rPr>
        <w:t xml:space="preserve"> 2 y Buena Pro de fecha ____/____/___ en el que consta la adjudicación de la Buena Pro.</w:t>
      </w:r>
    </w:p>
    <w:p w14:paraId="7B309560" w14:textId="77777777" w:rsidR="000D0C7C" w:rsidRPr="0081344A" w:rsidRDefault="000D0C7C" w:rsidP="0081344A">
      <w:pPr>
        <w:pStyle w:val="Numerar"/>
        <w:spacing w:before="0" w:after="0"/>
        <w:ind w:left="720"/>
        <w:rPr>
          <w:rFonts w:cs="Arial"/>
          <w:sz w:val="20"/>
        </w:rPr>
      </w:pPr>
    </w:p>
    <w:p w14:paraId="11DF6AE8" w14:textId="77777777" w:rsidR="000D0C7C" w:rsidRPr="0081344A" w:rsidRDefault="000D0C7C" w:rsidP="0081344A">
      <w:pPr>
        <w:pStyle w:val="Numerar"/>
        <w:numPr>
          <w:ilvl w:val="0"/>
          <w:numId w:val="56"/>
        </w:numPr>
        <w:spacing w:before="0" w:after="0"/>
        <w:ind w:left="567" w:hanging="567"/>
        <w:rPr>
          <w:rFonts w:cs="Arial"/>
          <w:sz w:val="20"/>
        </w:rPr>
      </w:pPr>
      <w:r w:rsidRPr="0081344A">
        <w:rPr>
          <w:rFonts w:cs="Arial"/>
          <w:sz w:val="20"/>
        </w:rPr>
        <w:t>La Resolución Ministerial N</w:t>
      </w:r>
      <w:r w:rsidR="009B78FB" w:rsidRPr="0081344A">
        <w:rPr>
          <w:rFonts w:cs="Arial"/>
          <w:sz w:val="20"/>
        </w:rPr>
        <w:t>ro.</w:t>
      </w:r>
      <w:r w:rsidRPr="0081344A">
        <w:rPr>
          <w:rFonts w:cs="Arial"/>
          <w:sz w:val="20"/>
        </w:rPr>
        <w:t xml:space="preserve"> ______________-M</w:t>
      </w:r>
      <w:r w:rsidR="0026545C" w:rsidRPr="0081344A">
        <w:rPr>
          <w:rFonts w:cs="Arial"/>
          <w:sz w:val="20"/>
          <w:lang w:val="es-ES"/>
        </w:rPr>
        <w:t>IN</w:t>
      </w:r>
      <w:r w:rsidRPr="0081344A">
        <w:rPr>
          <w:rFonts w:cs="Arial"/>
          <w:sz w:val="20"/>
        </w:rPr>
        <w:t>EM/DM, que autorizó al ______ ______________________________________________________ a suscribir el Contrato.</w:t>
      </w:r>
    </w:p>
    <w:p w14:paraId="4314F077" w14:textId="77777777" w:rsidR="0061503A" w:rsidRPr="0081344A" w:rsidRDefault="0061503A" w:rsidP="0081344A">
      <w:pPr>
        <w:pStyle w:val="Numerar"/>
        <w:spacing w:before="0" w:after="0"/>
        <w:rPr>
          <w:rFonts w:cs="Arial"/>
          <w:sz w:val="20"/>
          <w:lang w:val="es-ES"/>
        </w:rPr>
      </w:pPr>
    </w:p>
    <w:p w14:paraId="1559E930" w14:textId="77777777" w:rsidR="00974ADA" w:rsidRPr="0081344A" w:rsidRDefault="00974ADA" w:rsidP="0081344A">
      <w:pPr>
        <w:pStyle w:val="Numerar"/>
        <w:spacing w:before="0" w:after="0"/>
        <w:rPr>
          <w:rFonts w:cs="Arial"/>
          <w:sz w:val="20"/>
          <w:lang w:val="es-ES"/>
        </w:rPr>
      </w:pPr>
    </w:p>
    <w:p w14:paraId="5821BBC6" w14:textId="77777777" w:rsidR="0081344A" w:rsidRDefault="0081344A" w:rsidP="0081344A">
      <w:pPr>
        <w:spacing w:after="0" w:line="240" w:lineRule="auto"/>
        <w:rPr>
          <w:rFonts w:ascii="Arial" w:hAnsi="Arial" w:cs="Arial"/>
          <w:b/>
          <w:sz w:val="20"/>
          <w:szCs w:val="20"/>
          <w:lang w:val="x-none" w:eastAsia="x-none"/>
        </w:rPr>
      </w:pPr>
      <w:r>
        <w:rPr>
          <w:rFonts w:cs="Arial"/>
          <w:b/>
          <w:sz w:val="20"/>
        </w:rPr>
        <w:br w:type="page"/>
      </w:r>
    </w:p>
    <w:p w14:paraId="355395C1" w14:textId="0E6F1FC0" w:rsidR="00281F7D" w:rsidRPr="0081344A" w:rsidRDefault="00281F7D" w:rsidP="0081344A">
      <w:pPr>
        <w:pStyle w:val="Numerar"/>
        <w:spacing w:before="0" w:after="0"/>
        <w:rPr>
          <w:rFonts w:cs="Arial"/>
          <w:b/>
          <w:sz w:val="20"/>
        </w:rPr>
      </w:pPr>
      <w:r w:rsidRPr="0081344A">
        <w:rPr>
          <w:rFonts w:cs="Arial"/>
          <w:b/>
          <w:sz w:val="20"/>
        </w:rPr>
        <w:lastRenderedPageBreak/>
        <w:t>Definiciones:</w:t>
      </w:r>
    </w:p>
    <w:p w14:paraId="62A4D33F" w14:textId="77777777" w:rsidR="00281F7D" w:rsidRPr="0081344A" w:rsidRDefault="00281F7D" w:rsidP="0081344A">
      <w:pPr>
        <w:pStyle w:val="Numerar"/>
        <w:spacing w:before="0" w:after="0"/>
        <w:rPr>
          <w:rFonts w:cs="Arial"/>
          <w:sz w:val="20"/>
        </w:rPr>
      </w:pPr>
    </w:p>
    <w:p w14:paraId="6848F253" w14:textId="77777777" w:rsidR="003C1FF6" w:rsidRPr="0081344A" w:rsidRDefault="0097301B" w:rsidP="0081344A">
      <w:pPr>
        <w:pStyle w:val="Numerar"/>
        <w:numPr>
          <w:ilvl w:val="0"/>
          <w:numId w:val="56"/>
        </w:numPr>
        <w:spacing w:before="0" w:after="0"/>
        <w:ind w:left="567" w:hanging="567"/>
        <w:rPr>
          <w:rFonts w:cs="Arial"/>
          <w:sz w:val="20"/>
        </w:rPr>
      </w:pPr>
      <w:r w:rsidRPr="0081344A">
        <w:rPr>
          <w:rFonts w:cs="Arial"/>
          <w:sz w:val="20"/>
        </w:rPr>
        <w:t>En el Contrato</w:t>
      </w:r>
      <w:r w:rsidR="003C1FF6" w:rsidRPr="0081344A">
        <w:rPr>
          <w:rFonts w:cs="Arial"/>
          <w:sz w:val="20"/>
        </w:rPr>
        <w:t>:</w:t>
      </w:r>
    </w:p>
    <w:p w14:paraId="51853D35" w14:textId="77777777" w:rsidR="00281F7D" w:rsidRPr="0081344A" w:rsidRDefault="00281F7D" w:rsidP="0081344A">
      <w:pPr>
        <w:pStyle w:val="Numerar"/>
        <w:spacing w:before="0" w:after="0"/>
        <w:rPr>
          <w:rFonts w:cs="Arial"/>
          <w:sz w:val="20"/>
        </w:rPr>
      </w:pPr>
    </w:p>
    <w:p w14:paraId="7F89F909" w14:textId="77777777" w:rsidR="0097301B" w:rsidRPr="0081344A" w:rsidRDefault="003C1FF6" w:rsidP="0081344A">
      <w:pPr>
        <w:pStyle w:val="Numerar"/>
        <w:numPr>
          <w:ilvl w:val="0"/>
          <w:numId w:val="55"/>
        </w:numPr>
        <w:spacing w:before="0" w:after="60"/>
        <w:ind w:left="992" w:hanging="425"/>
        <w:rPr>
          <w:rFonts w:cs="Arial"/>
          <w:sz w:val="20"/>
        </w:rPr>
      </w:pPr>
      <w:r w:rsidRPr="0081344A">
        <w:rPr>
          <w:rFonts w:cs="Arial"/>
          <w:sz w:val="20"/>
        </w:rPr>
        <w:t>L</w:t>
      </w:r>
      <w:r w:rsidR="0097301B" w:rsidRPr="0081344A">
        <w:rPr>
          <w:rFonts w:cs="Arial"/>
          <w:sz w:val="20"/>
        </w:rPr>
        <w:t>os términos que se inician con mayúscula</w:t>
      </w:r>
      <w:r w:rsidR="00C24453" w:rsidRPr="0081344A">
        <w:rPr>
          <w:rFonts w:cs="Arial"/>
          <w:sz w:val="20"/>
        </w:rPr>
        <w:t>,</w:t>
      </w:r>
      <w:r w:rsidR="0097301B" w:rsidRPr="0081344A">
        <w:rPr>
          <w:rFonts w:cs="Arial"/>
          <w:sz w:val="20"/>
        </w:rPr>
        <w:t xml:space="preserve"> ya sea que se usen en singular o plural, tienen los significados que se indican en el Anexo 3.</w:t>
      </w:r>
    </w:p>
    <w:p w14:paraId="6B23C5DA" w14:textId="77777777" w:rsidR="0097301B" w:rsidRPr="0081344A" w:rsidRDefault="0097301B" w:rsidP="0081344A">
      <w:pPr>
        <w:pStyle w:val="Numerar"/>
        <w:numPr>
          <w:ilvl w:val="0"/>
          <w:numId w:val="55"/>
        </w:numPr>
        <w:spacing w:before="0" w:after="60"/>
        <w:ind w:left="992" w:hanging="425"/>
        <w:rPr>
          <w:rFonts w:cs="Arial"/>
          <w:sz w:val="20"/>
        </w:rPr>
      </w:pPr>
      <w:r w:rsidRPr="0081344A">
        <w:rPr>
          <w:rFonts w:cs="Arial"/>
          <w:sz w:val="20"/>
        </w:rPr>
        <w:t xml:space="preserve">Los términos que se inician con mayúscula, ya sea que se usen en singular o plural, que no </w:t>
      </w:r>
      <w:r w:rsidR="00C24453" w:rsidRPr="0081344A">
        <w:rPr>
          <w:rFonts w:cs="Arial"/>
          <w:sz w:val="20"/>
        </w:rPr>
        <w:t>se encuentren</w:t>
      </w:r>
      <w:r w:rsidRPr="0081344A">
        <w:rPr>
          <w:rFonts w:cs="Arial"/>
          <w:sz w:val="20"/>
        </w:rPr>
        <w:t xml:space="preserve"> definidos en el Anexo 3 u otras secciones del Contrato, tendrán los significados que les atribuyen las Bases</w:t>
      </w:r>
      <w:r w:rsidR="00C24453" w:rsidRPr="0081344A">
        <w:rPr>
          <w:rFonts w:cs="Arial"/>
          <w:sz w:val="20"/>
        </w:rPr>
        <w:t>,</w:t>
      </w:r>
      <w:r w:rsidRPr="0081344A">
        <w:rPr>
          <w:rFonts w:cs="Arial"/>
          <w:sz w:val="20"/>
        </w:rPr>
        <w:t xml:space="preserve"> las Leyes </w:t>
      </w:r>
      <w:r w:rsidRPr="0081344A">
        <w:rPr>
          <w:rFonts w:cs="Arial"/>
          <w:sz w:val="20"/>
          <w:lang w:val="es-ES"/>
        </w:rPr>
        <w:t xml:space="preserve">y Disposiciones </w:t>
      </w:r>
      <w:r w:rsidRPr="0081344A">
        <w:rPr>
          <w:rFonts w:cs="Arial"/>
          <w:sz w:val="20"/>
        </w:rPr>
        <w:t xml:space="preserve">Aplicables o </w:t>
      </w:r>
      <w:r w:rsidR="00281F7D" w:rsidRPr="0081344A">
        <w:rPr>
          <w:rFonts w:cs="Arial"/>
          <w:sz w:val="20"/>
        </w:rPr>
        <w:t>el significado que se le dé a</w:t>
      </w:r>
      <w:r w:rsidR="00FC3210" w:rsidRPr="0081344A">
        <w:rPr>
          <w:rFonts w:cs="Arial"/>
          <w:sz w:val="20"/>
        </w:rPr>
        <w:t xml:space="preserve"> </w:t>
      </w:r>
      <w:r w:rsidR="00281F7D" w:rsidRPr="0081344A">
        <w:rPr>
          <w:rFonts w:cs="Arial"/>
          <w:sz w:val="20"/>
        </w:rPr>
        <w:t>l</w:t>
      </w:r>
      <w:r w:rsidR="00FC3210" w:rsidRPr="0081344A">
        <w:rPr>
          <w:rFonts w:cs="Arial"/>
          <w:sz w:val="20"/>
        </w:rPr>
        <w:t>os</w:t>
      </w:r>
      <w:r w:rsidR="00281F7D" w:rsidRPr="0081344A">
        <w:rPr>
          <w:rFonts w:cs="Arial"/>
          <w:sz w:val="20"/>
        </w:rPr>
        <w:t xml:space="preserve"> mismo</w:t>
      </w:r>
      <w:r w:rsidR="00FC3210" w:rsidRPr="0081344A">
        <w:rPr>
          <w:rFonts w:cs="Arial"/>
          <w:sz w:val="20"/>
        </w:rPr>
        <w:t>s</w:t>
      </w:r>
      <w:r w:rsidR="00281F7D" w:rsidRPr="0081344A">
        <w:rPr>
          <w:rFonts w:cs="Arial"/>
          <w:sz w:val="20"/>
        </w:rPr>
        <w:t>, en atención a su función y uso, en el curso normal de las operaciones del Perú</w:t>
      </w:r>
      <w:r w:rsidRPr="0081344A">
        <w:rPr>
          <w:rFonts w:cs="Arial"/>
          <w:sz w:val="20"/>
        </w:rPr>
        <w:t>.</w:t>
      </w:r>
    </w:p>
    <w:p w14:paraId="566A3880" w14:textId="77777777" w:rsidR="0097301B" w:rsidRPr="0081344A" w:rsidRDefault="0097301B" w:rsidP="0081344A">
      <w:pPr>
        <w:pStyle w:val="Numerar"/>
        <w:numPr>
          <w:ilvl w:val="0"/>
          <w:numId w:val="55"/>
        </w:numPr>
        <w:spacing w:before="0" w:after="60"/>
        <w:ind w:left="992" w:hanging="425"/>
        <w:rPr>
          <w:rFonts w:cs="Arial"/>
          <w:sz w:val="20"/>
        </w:rPr>
      </w:pPr>
      <w:r w:rsidRPr="0081344A">
        <w:rPr>
          <w:rFonts w:cs="Arial"/>
          <w:sz w:val="20"/>
        </w:rPr>
        <w:t>Toda referencia efectuada en el Contrato a “</w:t>
      </w:r>
      <w:r w:rsidR="00010D57" w:rsidRPr="0081344A">
        <w:rPr>
          <w:rFonts w:cs="Arial"/>
          <w:sz w:val="20"/>
        </w:rPr>
        <w:t>Cláusula</w:t>
      </w:r>
      <w:r w:rsidRPr="0081344A">
        <w:rPr>
          <w:rFonts w:cs="Arial"/>
          <w:sz w:val="20"/>
        </w:rPr>
        <w:t>”, “</w:t>
      </w:r>
      <w:r w:rsidR="00010D57" w:rsidRPr="0081344A">
        <w:rPr>
          <w:rFonts w:cs="Arial"/>
          <w:sz w:val="20"/>
        </w:rPr>
        <w:t>Anexo</w:t>
      </w:r>
      <w:r w:rsidRPr="0081344A">
        <w:rPr>
          <w:rFonts w:cs="Arial"/>
          <w:sz w:val="20"/>
        </w:rPr>
        <w:t>”, “</w:t>
      </w:r>
      <w:r w:rsidR="00010D57" w:rsidRPr="0081344A">
        <w:rPr>
          <w:rFonts w:cs="Arial"/>
          <w:sz w:val="20"/>
        </w:rPr>
        <w:t>Numeral</w:t>
      </w:r>
      <w:r w:rsidRPr="0081344A">
        <w:rPr>
          <w:rFonts w:cs="Arial"/>
          <w:sz w:val="20"/>
        </w:rPr>
        <w:t>” o “</w:t>
      </w:r>
      <w:r w:rsidR="00010D57" w:rsidRPr="0081344A">
        <w:rPr>
          <w:rFonts w:cs="Arial"/>
          <w:sz w:val="20"/>
        </w:rPr>
        <w:t>Literal</w:t>
      </w:r>
      <w:r w:rsidRPr="0081344A">
        <w:rPr>
          <w:rFonts w:cs="Arial"/>
          <w:sz w:val="20"/>
        </w:rPr>
        <w:t xml:space="preserve">” se deberá entender efectuada a </w:t>
      </w:r>
      <w:r w:rsidR="00010D57" w:rsidRPr="0081344A">
        <w:rPr>
          <w:rFonts w:cs="Arial"/>
          <w:sz w:val="20"/>
        </w:rPr>
        <w:t>Cláusulas</w:t>
      </w:r>
      <w:r w:rsidRPr="0081344A">
        <w:rPr>
          <w:rFonts w:cs="Arial"/>
          <w:sz w:val="20"/>
        </w:rPr>
        <w:t xml:space="preserve">, </w:t>
      </w:r>
      <w:r w:rsidR="00010D57" w:rsidRPr="0081344A">
        <w:rPr>
          <w:rFonts w:cs="Arial"/>
          <w:sz w:val="20"/>
        </w:rPr>
        <w:t>Anexos</w:t>
      </w:r>
      <w:r w:rsidRPr="0081344A">
        <w:rPr>
          <w:rFonts w:cs="Arial"/>
          <w:sz w:val="20"/>
        </w:rPr>
        <w:t xml:space="preserve">, </w:t>
      </w:r>
      <w:r w:rsidR="00010D57" w:rsidRPr="0081344A">
        <w:rPr>
          <w:rFonts w:cs="Arial"/>
          <w:sz w:val="20"/>
        </w:rPr>
        <w:t xml:space="preserve">Numerales </w:t>
      </w:r>
      <w:r w:rsidRPr="0081344A">
        <w:rPr>
          <w:rFonts w:cs="Arial"/>
          <w:sz w:val="20"/>
        </w:rPr>
        <w:t xml:space="preserve">o </w:t>
      </w:r>
      <w:r w:rsidR="00010D57" w:rsidRPr="0081344A">
        <w:rPr>
          <w:rFonts w:cs="Arial"/>
          <w:sz w:val="20"/>
        </w:rPr>
        <w:t xml:space="preserve">Literales </w:t>
      </w:r>
      <w:r w:rsidRPr="0081344A">
        <w:rPr>
          <w:rFonts w:cs="Arial"/>
          <w:sz w:val="20"/>
        </w:rPr>
        <w:t>del Contrato, salvo indicación expresa en sentido contrario.</w:t>
      </w:r>
    </w:p>
    <w:p w14:paraId="44066D87" w14:textId="77777777" w:rsidR="0097301B" w:rsidRPr="0081344A" w:rsidRDefault="0097301B" w:rsidP="0081344A">
      <w:pPr>
        <w:pStyle w:val="Numerar"/>
        <w:numPr>
          <w:ilvl w:val="0"/>
          <w:numId w:val="55"/>
        </w:numPr>
        <w:spacing w:before="0" w:after="60"/>
        <w:ind w:left="992" w:hanging="425"/>
        <w:rPr>
          <w:rFonts w:cs="Arial"/>
          <w:sz w:val="20"/>
        </w:rPr>
      </w:pPr>
      <w:r w:rsidRPr="0081344A">
        <w:rPr>
          <w:rFonts w:cs="Arial"/>
          <w:sz w:val="20"/>
        </w:rPr>
        <w:t>Los títulos han sido incluidos al solo efecto de sistematizar la exposición y no deben ser considerados como una parte del Contrato que limite o amplíe su contenido o para determinar los derechos y obligaciones de las Partes.</w:t>
      </w:r>
    </w:p>
    <w:p w14:paraId="45A4A484" w14:textId="77777777" w:rsidR="0097301B" w:rsidRPr="0081344A" w:rsidRDefault="0097301B" w:rsidP="0081344A">
      <w:pPr>
        <w:pStyle w:val="Numerar"/>
        <w:numPr>
          <w:ilvl w:val="0"/>
          <w:numId w:val="55"/>
        </w:numPr>
        <w:spacing w:before="0" w:after="60"/>
        <w:ind w:left="992" w:hanging="425"/>
        <w:rPr>
          <w:rFonts w:cs="Arial"/>
          <w:sz w:val="20"/>
        </w:rPr>
      </w:pPr>
      <w:r w:rsidRPr="0081344A">
        <w:rPr>
          <w:rFonts w:cs="Arial"/>
          <w:sz w:val="20"/>
        </w:rPr>
        <w:t>Los términos en singular incluirán los mismos términos en plural y viceversa. Los términos en masculino incluyen al femenino y viceversa.</w:t>
      </w:r>
    </w:p>
    <w:p w14:paraId="584838F0" w14:textId="212D8F85" w:rsidR="0097301B" w:rsidRPr="0081344A" w:rsidRDefault="0097301B" w:rsidP="0081344A">
      <w:pPr>
        <w:pStyle w:val="Numerar"/>
        <w:numPr>
          <w:ilvl w:val="0"/>
          <w:numId w:val="55"/>
        </w:numPr>
        <w:spacing w:before="0" w:after="60"/>
        <w:ind w:left="992" w:hanging="425"/>
        <w:rPr>
          <w:rFonts w:cs="Arial"/>
          <w:sz w:val="20"/>
        </w:rPr>
      </w:pPr>
      <w:r w:rsidRPr="0081344A">
        <w:rPr>
          <w:rFonts w:cs="Arial"/>
          <w:sz w:val="20"/>
        </w:rPr>
        <w:t>El uso de la disyunción “o” en una enumeración deberá entenderse que comprende</w:t>
      </w:r>
      <w:r w:rsidR="00DE55B3" w:rsidRPr="0081344A">
        <w:rPr>
          <w:rFonts w:cs="Arial"/>
          <w:sz w:val="20"/>
        </w:rPr>
        <w:t xml:space="preserve"> a </w:t>
      </w:r>
      <w:r w:rsidR="00A873C7" w:rsidRPr="0081344A">
        <w:rPr>
          <w:rFonts w:cs="Arial"/>
          <w:sz w:val="20"/>
        </w:rPr>
        <w:t>uno o varios</w:t>
      </w:r>
      <w:r w:rsidRPr="0081344A">
        <w:rPr>
          <w:rFonts w:cs="Arial"/>
          <w:sz w:val="20"/>
        </w:rPr>
        <w:t xml:space="preserve"> de los elementos de tal enumeración.</w:t>
      </w:r>
    </w:p>
    <w:p w14:paraId="65BD38FC" w14:textId="77777777" w:rsidR="0097301B" w:rsidRPr="0081344A" w:rsidRDefault="0097301B" w:rsidP="0081344A">
      <w:pPr>
        <w:pStyle w:val="Numerar"/>
        <w:numPr>
          <w:ilvl w:val="0"/>
          <w:numId w:val="55"/>
        </w:numPr>
        <w:spacing w:before="0" w:after="60"/>
        <w:ind w:left="992" w:hanging="425"/>
        <w:rPr>
          <w:rFonts w:cs="Arial"/>
          <w:sz w:val="20"/>
        </w:rPr>
      </w:pPr>
      <w:r w:rsidRPr="0081344A">
        <w:rPr>
          <w:rFonts w:cs="Arial"/>
          <w:sz w:val="20"/>
        </w:rPr>
        <w:t>El uso de la conjunción “y” en una enumeración deberá entenderse que comprende a todos los elementos de dicha enumeración o lista.</w:t>
      </w:r>
      <w:bookmarkStart w:id="7" w:name="_Toc493758744"/>
      <w:bookmarkStart w:id="8" w:name="_Toc490322643"/>
    </w:p>
    <w:p w14:paraId="274007AC" w14:textId="77777777" w:rsidR="00974ADA" w:rsidRPr="0081344A" w:rsidRDefault="00974ADA" w:rsidP="0081344A">
      <w:pPr>
        <w:pStyle w:val="Literal1"/>
        <w:spacing w:before="0" w:after="0"/>
        <w:ind w:left="720"/>
        <w:rPr>
          <w:rFonts w:cs="Arial"/>
          <w:sz w:val="20"/>
          <w:szCs w:val="20"/>
          <w:lang w:val="es-ES"/>
        </w:rPr>
      </w:pPr>
    </w:p>
    <w:p w14:paraId="5E730914" w14:textId="77777777" w:rsidR="00684286" w:rsidRPr="0081344A" w:rsidRDefault="00684286" w:rsidP="0081344A">
      <w:pPr>
        <w:pStyle w:val="Literal1"/>
        <w:spacing w:before="0" w:after="0"/>
        <w:ind w:left="720"/>
        <w:rPr>
          <w:rFonts w:cs="Arial"/>
          <w:sz w:val="20"/>
          <w:szCs w:val="20"/>
          <w:lang w:val="es-ES"/>
        </w:rPr>
      </w:pPr>
    </w:p>
    <w:p w14:paraId="7E303BEC" w14:textId="77777777" w:rsidR="00B10172" w:rsidRPr="0081344A" w:rsidRDefault="00930B69" w:rsidP="0081344A">
      <w:pPr>
        <w:pStyle w:val="Prrafodelista"/>
        <w:keepNext/>
        <w:keepLines/>
        <w:numPr>
          <w:ilvl w:val="0"/>
          <w:numId w:val="44"/>
        </w:numPr>
        <w:spacing w:after="0" w:line="240" w:lineRule="auto"/>
        <w:ind w:left="567" w:hanging="567"/>
        <w:outlineLvl w:val="0"/>
        <w:rPr>
          <w:rFonts w:ascii="Arial" w:hAnsi="Arial" w:cs="Arial"/>
          <w:b/>
        </w:rPr>
      </w:pPr>
      <w:bookmarkStart w:id="9" w:name="_Toc49374459"/>
      <w:bookmarkEnd w:id="7"/>
      <w:bookmarkEnd w:id="8"/>
      <w:r w:rsidRPr="0081344A">
        <w:rPr>
          <w:rFonts w:ascii="Arial" w:hAnsi="Arial" w:cs="Arial"/>
          <w:b/>
        </w:rPr>
        <w:t>DECLARACIONES DE LAS PARTES</w:t>
      </w:r>
      <w:bookmarkEnd w:id="9"/>
    </w:p>
    <w:p w14:paraId="1B77D003" w14:textId="77777777" w:rsidR="004E682F" w:rsidRPr="0081344A" w:rsidRDefault="004E682F" w:rsidP="0081344A">
      <w:pPr>
        <w:pStyle w:val="Sinespaciado"/>
        <w:rPr>
          <w:rFonts w:ascii="Arial" w:hAnsi="Arial" w:cs="Arial"/>
          <w:sz w:val="20"/>
          <w:szCs w:val="20"/>
        </w:rPr>
      </w:pPr>
    </w:p>
    <w:p w14:paraId="5E73BF8E" w14:textId="6BE7AD11" w:rsidR="00B36528" w:rsidRDefault="00B36528" w:rsidP="0081344A">
      <w:pPr>
        <w:pStyle w:val="Numerar"/>
        <w:numPr>
          <w:ilvl w:val="1"/>
          <w:numId w:val="44"/>
        </w:numPr>
        <w:spacing w:before="0" w:after="0"/>
        <w:ind w:left="567" w:hanging="567"/>
        <w:rPr>
          <w:rFonts w:cs="Arial"/>
          <w:sz w:val="20"/>
        </w:rPr>
      </w:pPr>
      <w:bookmarkStart w:id="10" w:name="_Ref490399139"/>
      <w:r w:rsidRPr="0081344A">
        <w:rPr>
          <w:rFonts w:cs="Arial"/>
          <w:sz w:val="20"/>
        </w:rPr>
        <w:t>El Contrato resulta del proceso de promoción de la inversión privada que la Agencia de Promoción de la Inversión Privada - PROINVERSIÓN condujo en el marco del Decreto Legislativo Nro. 1362, Decreto Legislativo que regula la promoción de la inversión privada mediante asociaciones público- privadas y proyectos en activos, su Reglamento, aprobado mediante Decreto Supremo Nro. 240-2018-EF,</w:t>
      </w:r>
      <w:r w:rsidR="00C728D8" w:rsidRPr="0081344A">
        <w:rPr>
          <w:rFonts w:cs="Arial"/>
          <w:sz w:val="20"/>
        </w:rPr>
        <w:t xml:space="preserve"> </w:t>
      </w:r>
      <w:r w:rsidRPr="0081344A">
        <w:rPr>
          <w:rFonts w:cs="Arial"/>
          <w:sz w:val="20"/>
        </w:rPr>
        <w:t xml:space="preserve">la Ley Nro. 28832, Ley de Desarrollo Eficiente de Generación Eléctrica, el Reglamento de Transmisión, aprobado mediante Decreto Supremo Nro. 027-2007-EM, el Decreto Ley Nro. 25844, Ley de Concesiones Eléctricas, su Reglamento aprobado mediante Decreto Supremo Nro. 009-93-EM, </w:t>
      </w:r>
      <w:r w:rsidR="009824FC" w:rsidRPr="0081344A">
        <w:rPr>
          <w:rFonts w:cs="Arial"/>
          <w:sz w:val="20"/>
        </w:rPr>
        <w:t xml:space="preserve">y </w:t>
      </w:r>
      <w:r w:rsidRPr="0081344A">
        <w:rPr>
          <w:rFonts w:cs="Arial"/>
          <w:sz w:val="20"/>
        </w:rPr>
        <w:t>demás Leyes y Disposiciones Aplicables.</w:t>
      </w:r>
    </w:p>
    <w:p w14:paraId="31E75784" w14:textId="77777777" w:rsidR="0081344A" w:rsidRPr="0081344A" w:rsidRDefault="0081344A" w:rsidP="0081344A">
      <w:pPr>
        <w:pStyle w:val="Numerar"/>
        <w:spacing w:before="0" w:after="0"/>
        <w:rPr>
          <w:rFonts w:cs="Arial"/>
          <w:sz w:val="20"/>
        </w:rPr>
      </w:pPr>
    </w:p>
    <w:p w14:paraId="19889AD5" w14:textId="77777777" w:rsidR="002D55F7" w:rsidRPr="0081344A" w:rsidRDefault="005820C0" w:rsidP="0081344A">
      <w:pPr>
        <w:pStyle w:val="Numerar"/>
        <w:numPr>
          <w:ilvl w:val="1"/>
          <w:numId w:val="44"/>
        </w:numPr>
        <w:spacing w:before="0" w:after="0"/>
        <w:ind w:left="567" w:hanging="567"/>
        <w:rPr>
          <w:rFonts w:cs="Arial"/>
          <w:sz w:val="20"/>
        </w:rPr>
      </w:pPr>
      <w:r w:rsidRPr="0081344A">
        <w:rPr>
          <w:rFonts w:cs="Arial"/>
          <w:sz w:val="20"/>
        </w:rPr>
        <w:t>El Contrato se ha redactado y suscrito con arreglo al derecho interno del Perú; y su contenido, ejecución y demás consecuencias que de él se originen se regirán por el mencionado derecho.</w:t>
      </w:r>
      <w:r w:rsidR="00D0459D" w:rsidRPr="0081344A">
        <w:rPr>
          <w:rFonts w:cs="Arial"/>
          <w:sz w:val="20"/>
        </w:rPr>
        <w:t xml:space="preserve"> </w:t>
      </w:r>
      <w:r w:rsidR="00D234E2" w:rsidRPr="0081344A">
        <w:rPr>
          <w:rFonts w:cs="Arial"/>
          <w:sz w:val="20"/>
        </w:rPr>
        <w:t>Las Partes reconocen que la situación de equilibrio económico financiero del Contrato, en términos de derechos, responsabilidades y riesgos asignados a las Partes, es la vigente a la Fecha de Cierre. Las Partes se comprometen a mantener el equilibrio económico financiero del Contrato durante su vigencia.</w:t>
      </w:r>
    </w:p>
    <w:p w14:paraId="28A8949A" w14:textId="77777777" w:rsidR="005820C0" w:rsidRPr="0081344A" w:rsidRDefault="005820C0" w:rsidP="0081344A">
      <w:pPr>
        <w:pStyle w:val="Numerar"/>
        <w:spacing w:before="0" w:after="0"/>
        <w:ind w:left="567"/>
        <w:rPr>
          <w:rFonts w:cs="Arial"/>
          <w:sz w:val="20"/>
        </w:rPr>
      </w:pPr>
    </w:p>
    <w:p w14:paraId="6659ACC3" w14:textId="77777777" w:rsidR="005820C0" w:rsidRPr="0081344A" w:rsidRDefault="005820C0" w:rsidP="0081344A">
      <w:pPr>
        <w:pStyle w:val="Numerar"/>
        <w:numPr>
          <w:ilvl w:val="1"/>
          <w:numId w:val="44"/>
        </w:numPr>
        <w:spacing w:before="0" w:after="0"/>
        <w:ind w:left="567" w:hanging="567"/>
        <w:rPr>
          <w:rFonts w:cs="Arial"/>
          <w:sz w:val="20"/>
        </w:rPr>
      </w:pPr>
      <w:r w:rsidRPr="0081344A">
        <w:rPr>
          <w:rFonts w:cs="Arial"/>
          <w:sz w:val="20"/>
        </w:rPr>
        <w:t xml:space="preserve">La suscripción del Contrato no elimina ni afecta la obligación del CONCESIONARIO de solicitar, suscribir y cumplir el Contrato de Concesión Definitiva de Transmisión Eléctrica que el CONCESIONARIO deberá tramitar ante el </w:t>
      </w:r>
      <w:r w:rsidR="00C53AA1" w:rsidRPr="0081344A">
        <w:rPr>
          <w:rFonts w:cs="Arial"/>
          <w:sz w:val="20"/>
        </w:rPr>
        <w:t>Ministerio de Energía y Minas, en su calidad de Autoridad Gubernamental Competente</w:t>
      </w:r>
      <w:r w:rsidRPr="0081344A">
        <w:rPr>
          <w:rFonts w:cs="Arial"/>
          <w:sz w:val="20"/>
        </w:rPr>
        <w:t xml:space="preserve">. </w:t>
      </w:r>
    </w:p>
    <w:p w14:paraId="1945A65C" w14:textId="77777777" w:rsidR="005820C0" w:rsidRPr="0081344A" w:rsidRDefault="005820C0" w:rsidP="0081344A">
      <w:pPr>
        <w:pStyle w:val="Numerar"/>
        <w:spacing w:before="0" w:after="0"/>
        <w:ind w:left="567"/>
        <w:rPr>
          <w:rFonts w:cs="Arial"/>
          <w:sz w:val="20"/>
        </w:rPr>
      </w:pPr>
    </w:p>
    <w:p w14:paraId="200BD205" w14:textId="77777777" w:rsidR="005820C0" w:rsidRPr="0081344A" w:rsidRDefault="005820C0" w:rsidP="0081344A">
      <w:pPr>
        <w:pStyle w:val="Numerar"/>
        <w:spacing w:before="0" w:after="0"/>
        <w:ind w:left="567"/>
        <w:rPr>
          <w:rFonts w:cs="Arial"/>
          <w:sz w:val="20"/>
        </w:rPr>
      </w:pPr>
      <w:r w:rsidRPr="0081344A">
        <w:rPr>
          <w:rFonts w:cs="Arial"/>
          <w:sz w:val="20"/>
        </w:rPr>
        <w:t xml:space="preserve">Para tales efectos, el CONCESIONARIO acompañará a su solicitud copia del </w:t>
      </w:r>
      <w:r w:rsidR="007B47FD" w:rsidRPr="0081344A">
        <w:rPr>
          <w:rFonts w:cs="Arial"/>
          <w:sz w:val="20"/>
        </w:rPr>
        <w:t xml:space="preserve">Cronograma </w:t>
      </w:r>
      <w:r w:rsidRPr="0081344A">
        <w:rPr>
          <w:rFonts w:cs="Arial"/>
          <w:sz w:val="20"/>
        </w:rPr>
        <w:t>y de la Garantía de Fiel Cumplimiento</w:t>
      </w:r>
      <w:r w:rsidR="00A44CAF" w:rsidRPr="0081344A">
        <w:rPr>
          <w:rFonts w:cs="Arial"/>
          <w:sz w:val="20"/>
        </w:rPr>
        <w:t xml:space="preserve"> </w:t>
      </w:r>
      <w:r w:rsidR="006C6071" w:rsidRPr="0081344A">
        <w:rPr>
          <w:rFonts w:cs="Arial"/>
          <w:sz w:val="20"/>
          <w:lang w:val="es-PE"/>
        </w:rPr>
        <w:t xml:space="preserve">de Construcción </w:t>
      </w:r>
      <w:r w:rsidRPr="0081344A">
        <w:rPr>
          <w:rFonts w:cs="Arial"/>
          <w:sz w:val="20"/>
        </w:rPr>
        <w:t>vigente, en concordancia con lo establecido en el segundo párrafo del artículo 25 del Decreto Ley Nro. 25844, Ley de Concesiones Eléctricas, y el artículo 37-D de su Reglamento, aprobado mediante Decreto Supremo Nro. 009-93-EM.</w:t>
      </w:r>
    </w:p>
    <w:p w14:paraId="0084BEF2" w14:textId="77777777" w:rsidR="005820C0" w:rsidRPr="0081344A" w:rsidRDefault="005820C0" w:rsidP="0081344A">
      <w:pPr>
        <w:pStyle w:val="Numerar"/>
        <w:spacing w:before="0" w:after="0"/>
        <w:ind w:left="567"/>
        <w:rPr>
          <w:rFonts w:cs="Arial"/>
          <w:sz w:val="20"/>
        </w:rPr>
      </w:pPr>
    </w:p>
    <w:p w14:paraId="7F9DF512" w14:textId="77777777" w:rsidR="0097301B" w:rsidRPr="0081344A" w:rsidRDefault="0097301B" w:rsidP="0081344A">
      <w:pPr>
        <w:pStyle w:val="Numerar"/>
        <w:numPr>
          <w:ilvl w:val="1"/>
          <w:numId w:val="44"/>
        </w:numPr>
        <w:spacing w:before="0" w:after="0"/>
        <w:ind w:left="567" w:hanging="567"/>
        <w:rPr>
          <w:rFonts w:cs="Arial"/>
          <w:sz w:val="20"/>
        </w:rPr>
      </w:pPr>
      <w:r w:rsidRPr="0081344A">
        <w:rPr>
          <w:rFonts w:cs="Arial"/>
          <w:sz w:val="20"/>
        </w:rPr>
        <w:t xml:space="preserve">El </w:t>
      </w:r>
      <w:r w:rsidR="005820C0" w:rsidRPr="0081344A">
        <w:rPr>
          <w:rFonts w:cs="Arial"/>
          <w:sz w:val="20"/>
        </w:rPr>
        <w:t xml:space="preserve">CONCESIONARIO </w:t>
      </w:r>
      <w:r w:rsidRPr="0081344A">
        <w:rPr>
          <w:rFonts w:cs="Arial"/>
          <w:sz w:val="20"/>
        </w:rPr>
        <w:t xml:space="preserve">garantiza al </w:t>
      </w:r>
      <w:r w:rsidR="005820C0" w:rsidRPr="0081344A">
        <w:rPr>
          <w:rFonts w:cs="Arial"/>
          <w:sz w:val="20"/>
        </w:rPr>
        <w:t>CONCEDENTE</w:t>
      </w:r>
      <w:r w:rsidRPr="0081344A">
        <w:rPr>
          <w:rFonts w:cs="Arial"/>
          <w:sz w:val="20"/>
        </w:rPr>
        <w:t>, en la Fecha de Cierre, la veracidad y exactitud de las declaraciones siguientes:</w:t>
      </w:r>
      <w:bookmarkEnd w:id="10"/>
    </w:p>
    <w:p w14:paraId="69CFA55B" w14:textId="77777777" w:rsidR="005820C0" w:rsidRPr="0081344A" w:rsidRDefault="005820C0" w:rsidP="0081344A">
      <w:pPr>
        <w:pStyle w:val="Numerar"/>
        <w:spacing w:before="0" w:after="0"/>
        <w:ind w:left="567"/>
        <w:rPr>
          <w:rFonts w:cs="Arial"/>
          <w:sz w:val="20"/>
        </w:rPr>
      </w:pPr>
    </w:p>
    <w:p w14:paraId="5E077623" w14:textId="77777777" w:rsidR="005820C0" w:rsidRPr="0081344A" w:rsidRDefault="0097301B" w:rsidP="0081344A">
      <w:pPr>
        <w:pStyle w:val="Numerar"/>
        <w:numPr>
          <w:ilvl w:val="0"/>
          <w:numId w:val="57"/>
        </w:numPr>
        <w:spacing w:before="0" w:after="60"/>
        <w:ind w:left="992" w:hanging="425"/>
        <w:rPr>
          <w:rFonts w:cs="Arial"/>
          <w:sz w:val="20"/>
        </w:rPr>
      </w:pPr>
      <w:r w:rsidRPr="0081344A">
        <w:rPr>
          <w:rFonts w:cs="Arial"/>
          <w:sz w:val="20"/>
        </w:rPr>
        <w:t>Que</w:t>
      </w:r>
      <w:r w:rsidR="00C753C5" w:rsidRPr="0081344A">
        <w:rPr>
          <w:rFonts w:cs="Arial"/>
          <w:sz w:val="20"/>
        </w:rPr>
        <w:t>,</w:t>
      </w:r>
      <w:r w:rsidRPr="0081344A">
        <w:rPr>
          <w:rFonts w:cs="Arial"/>
          <w:sz w:val="20"/>
        </w:rPr>
        <w:t xml:space="preserve"> (i) se encuentra debidamente constituido y válidamente existente conforme a las Leyes y Disposiciones Aplicables; (</w:t>
      </w:r>
      <w:proofErr w:type="spellStart"/>
      <w:r w:rsidRPr="0081344A">
        <w:rPr>
          <w:rFonts w:cs="Arial"/>
          <w:sz w:val="20"/>
        </w:rPr>
        <w:t>ii</w:t>
      </w:r>
      <w:proofErr w:type="spellEnd"/>
      <w:r w:rsidRPr="0081344A">
        <w:rPr>
          <w:rFonts w:cs="Arial"/>
          <w:sz w:val="20"/>
        </w:rPr>
        <w:t>) está debidamente autorizado por su directorio u otro órgano similar para asumir las obligaciones que le corresponda como consecuencia de la celebración del Contrato en todas las jurisdicciones en las que dicha autorización sea necesaria por la naturaleza de su actividad o por la propiedad, arrendamiento u operación de sus bienes, excepto en aquellas jurisdicciones en las que la falta de dicha autorización no tenga un efecto sustancialmente adverso sobre sus negocios u operaciones; y</w:t>
      </w:r>
      <w:r w:rsidR="00C24453" w:rsidRPr="0081344A">
        <w:rPr>
          <w:rFonts w:cs="Arial"/>
          <w:sz w:val="20"/>
        </w:rPr>
        <w:t>,</w:t>
      </w:r>
      <w:r w:rsidRPr="0081344A">
        <w:rPr>
          <w:rFonts w:cs="Arial"/>
          <w:sz w:val="20"/>
        </w:rPr>
        <w:t xml:space="preserve"> (</w:t>
      </w:r>
      <w:proofErr w:type="spellStart"/>
      <w:r w:rsidRPr="0081344A">
        <w:rPr>
          <w:rFonts w:cs="Arial"/>
          <w:sz w:val="20"/>
        </w:rPr>
        <w:t>iii</w:t>
      </w:r>
      <w:proofErr w:type="spellEnd"/>
      <w:r w:rsidRPr="0081344A">
        <w:rPr>
          <w:rFonts w:cs="Arial"/>
          <w:sz w:val="20"/>
        </w:rPr>
        <w:t>) ha cumplido con todos los requisitos necesarios para formalizar el Contrato y para cumplir los compromisos en él estipulados.</w:t>
      </w:r>
    </w:p>
    <w:p w14:paraId="5F4C1400" w14:textId="77777777" w:rsidR="0097301B" w:rsidRPr="0081344A" w:rsidRDefault="00293956" w:rsidP="0081344A">
      <w:pPr>
        <w:pStyle w:val="Numerar"/>
        <w:numPr>
          <w:ilvl w:val="0"/>
          <w:numId w:val="57"/>
        </w:numPr>
        <w:spacing w:before="0" w:after="60"/>
        <w:ind w:left="992" w:hanging="425"/>
        <w:rPr>
          <w:rFonts w:cs="Arial"/>
          <w:sz w:val="20"/>
        </w:rPr>
      </w:pPr>
      <w:r w:rsidRPr="0081344A">
        <w:rPr>
          <w:rFonts w:cs="Arial"/>
          <w:sz w:val="20"/>
        </w:rPr>
        <w:t>Que, l</w:t>
      </w:r>
      <w:r w:rsidR="0097301B" w:rsidRPr="0081344A">
        <w:rPr>
          <w:rFonts w:cs="Arial"/>
          <w:sz w:val="20"/>
        </w:rPr>
        <w:t xml:space="preserve">a firma, entrega y cumplimiento del Contrato, por parte del </w:t>
      </w:r>
      <w:r w:rsidRPr="0081344A">
        <w:rPr>
          <w:rFonts w:cs="Arial"/>
          <w:sz w:val="20"/>
        </w:rPr>
        <w:t>CONCESIONARIO</w:t>
      </w:r>
      <w:r w:rsidR="0097301B" w:rsidRPr="0081344A">
        <w:rPr>
          <w:rFonts w:cs="Arial"/>
          <w:sz w:val="20"/>
        </w:rPr>
        <w:t>, están comprendidos dentro de sus facultades y han sido debidamente autorizados por su directorio u otro órgano similar.</w:t>
      </w:r>
    </w:p>
    <w:p w14:paraId="04A82470" w14:textId="77777777" w:rsidR="005820C0" w:rsidRPr="0081344A" w:rsidRDefault="00293956" w:rsidP="0081344A">
      <w:pPr>
        <w:pStyle w:val="Numerar"/>
        <w:numPr>
          <w:ilvl w:val="0"/>
          <w:numId w:val="57"/>
        </w:numPr>
        <w:spacing w:before="0" w:after="60"/>
        <w:ind w:left="992" w:hanging="425"/>
        <w:rPr>
          <w:rFonts w:cs="Arial"/>
          <w:sz w:val="20"/>
        </w:rPr>
      </w:pPr>
      <w:r w:rsidRPr="0081344A">
        <w:rPr>
          <w:rFonts w:cs="Arial"/>
          <w:sz w:val="20"/>
        </w:rPr>
        <w:t>Que, n</w:t>
      </w:r>
      <w:r w:rsidR="0097301B" w:rsidRPr="0081344A">
        <w:rPr>
          <w:rFonts w:cs="Arial"/>
          <w:sz w:val="20"/>
        </w:rPr>
        <w:t xml:space="preserve">o es necesaria la realización de otros actos o procedimientos por parte del </w:t>
      </w:r>
      <w:r w:rsidRPr="0081344A">
        <w:rPr>
          <w:rFonts w:cs="Arial"/>
          <w:sz w:val="20"/>
        </w:rPr>
        <w:t xml:space="preserve">CONCESIONARIO </w:t>
      </w:r>
      <w:r w:rsidR="0097301B" w:rsidRPr="0081344A">
        <w:rPr>
          <w:rFonts w:cs="Arial"/>
          <w:sz w:val="20"/>
        </w:rPr>
        <w:t>para autorizar la suscripción y cumplimiento de las obligaciones que le corresponda bajo el Contrato.</w:t>
      </w:r>
    </w:p>
    <w:p w14:paraId="418A8766" w14:textId="77777777" w:rsidR="0097301B" w:rsidRPr="0081344A" w:rsidRDefault="00DC3681" w:rsidP="0081344A">
      <w:pPr>
        <w:pStyle w:val="Numerar"/>
        <w:numPr>
          <w:ilvl w:val="0"/>
          <w:numId w:val="57"/>
        </w:numPr>
        <w:spacing w:before="0" w:after="0"/>
        <w:ind w:left="993" w:hanging="426"/>
        <w:rPr>
          <w:rFonts w:cs="Arial"/>
          <w:sz w:val="20"/>
        </w:rPr>
      </w:pPr>
      <w:r w:rsidRPr="0081344A">
        <w:rPr>
          <w:rFonts w:cs="Arial"/>
          <w:sz w:val="20"/>
        </w:rPr>
        <w:t>Que, e</w:t>
      </w:r>
      <w:r w:rsidR="0097301B" w:rsidRPr="0081344A">
        <w:rPr>
          <w:rFonts w:cs="Arial"/>
          <w:sz w:val="20"/>
        </w:rPr>
        <w:t xml:space="preserve">l Contrato ha sido debida y válidamente firmado y entregado por el </w:t>
      </w:r>
      <w:r w:rsidR="00293956" w:rsidRPr="0081344A">
        <w:rPr>
          <w:rFonts w:cs="Arial"/>
          <w:sz w:val="20"/>
        </w:rPr>
        <w:t>CONCESIONARIO</w:t>
      </w:r>
      <w:r w:rsidR="0097301B" w:rsidRPr="0081344A">
        <w:rPr>
          <w:rFonts w:cs="Arial"/>
          <w:sz w:val="20"/>
        </w:rPr>
        <w:t xml:space="preserve">, y constituye obligación válida, vinculante y exigible para el </w:t>
      </w:r>
      <w:r w:rsidR="00293956" w:rsidRPr="0081344A">
        <w:rPr>
          <w:rFonts w:cs="Arial"/>
          <w:sz w:val="20"/>
        </w:rPr>
        <w:t xml:space="preserve">CONCESIONARIO </w:t>
      </w:r>
      <w:r w:rsidR="0097301B" w:rsidRPr="0081344A">
        <w:rPr>
          <w:rFonts w:cs="Arial"/>
          <w:sz w:val="20"/>
        </w:rPr>
        <w:t>conforme a sus términos.</w:t>
      </w:r>
    </w:p>
    <w:p w14:paraId="7A791C0F" w14:textId="77777777" w:rsidR="005820C0" w:rsidRPr="0081344A" w:rsidRDefault="005820C0" w:rsidP="0081344A">
      <w:pPr>
        <w:pStyle w:val="Numerar"/>
        <w:spacing w:before="0" w:after="0"/>
        <w:ind w:left="567"/>
        <w:rPr>
          <w:rFonts w:cs="Arial"/>
          <w:sz w:val="20"/>
        </w:rPr>
      </w:pPr>
    </w:p>
    <w:p w14:paraId="13365AA5" w14:textId="77777777" w:rsidR="0097301B" w:rsidRPr="0081344A" w:rsidRDefault="0097301B" w:rsidP="0081344A">
      <w:pPr>
        <w:pStyle w:val="Numerar"/>
        <w:numPr>
          <w:ilvl w:val="1"/>
          <w:numId w:val="44"/>
        </w:numPr>
        <w:spacing w:before="0" w:after="0"/>
        <w:ind w:left="567" w:hanging="567"/>
        <w:rPr>
          <w:rFonts w:cs="Arial"/>
          <w:sz w:val="20"/>
        </w:rPr>
      </w:pPr>
      <w:r w:rsidRPr="0081344A">
        <w:rPr>
          <w:rFonts w:cs="Arial"/>
          <w:sz w:val="20"/>
        </w:rPr>
        <w:t xml:space="preserve">El </w:t>
      </w:r>
      <w:r w:rsidR="00293956" w:rsidRPr="0081344A">
        <w:rPr>
          <w:rFonts w:cs="Arial"/>
          <w:sz w:val="20"/>
        </w:rPr>
        <w:t xml:space="preserve">CONCEDENTE </w:t>
      </w:r>
      <w:r w:rsidRPr="0081344A">
        <w:rPr>
          <w:rFonts w:cs="Arial"/>
          <w:sz w:val="20"/>
        </w:rPr>
        <w:t xml:space="preserve">garantiza al </w:t>
      </w:r>
      <w:r w:rsidR="00293956" w:rsidRPr="0081344A">
        <w:rPr>
          <w:rFonts w:cs="Arial"/>
          <w:sz w:val="20"/>
        </w:rPr>
        <w:t>CONCESIONARIO</w:t>
      </w:r>
      <w:r w:rsidRPr="0081344A">
        <w:rPr>
          <w:rFonts w:cs="Arial"/>
          <w:sz w:val="20"/>
        </w:rPr>
        <w:t>, en la Fecha de Cierre, la veracidad y exactitud de las siguientes declaraciones:</w:t>
      </w:r>
    </w:p>
    <w:p w14:paraId="274034B3" w14:textId="77777777" w:rsidR="00293956" w:rsidRPr="0081344A" w:rsidRDefault="00293956" w:rsidP="0081344A">
      <w:pPr>
        <w:pStyle w:val="Numerar"/>
        <w:spacing w:before="0" w:after="0"/>
        <w:ind w:left="567"/>
        <w:rPr>
          <w:rFonts w:cs="Arial"/>
          <w:sz w:val="20"/>
        </w:rPr>
      </w:pPr>
    </w:p>
    <w:p w14:paraId="653278D0" w14:textId="77777777" w:rsidR="0097301B" w:rsidRPr="0081344A" w:rsidRDefault="006F1E03" w:rsidP="0081344A">
      <w:pPr>
        <w:pStyle w:val="Numerar"/>
        <w:numPr>
          <w:ilvl w:val="0"/>
          <w:numId w:val="58"/>
        </w:numPr>
        <w:spacing w:before="0" w:after="60"/>
        <w:ind w:left="992" w:hanging="425"/>
        <w:rPr>
          <w:rFonts w:cs="Arial"/>
          <w:sz w:val="20"/>
        </w:rPr>
      </w:pPr>
      <w:r w:rsidRPr="0081344A">
        <w:rPr>
          <w:rFonts w:cs="Arial"/>
          <w:sz w:val="20"/>
        </w:rPr>
        <w:t xml:space="preserve">Que, </w:t>
      </w:r>
      <w:r w:rsidR="0097301B" w:rsidRPr="0081344A">
        <w:rPr>
          <w:rFonts w:cs="Arial"/>
          <w:sz w:val="20"/>
        </w:rPr>
        <w:t xml:space="preserve">está debidamente autorizado conforme a las Leyes y Disposiciones Aplicables para actuar </w:t>
      </w:r>
      <w:r w:rsidRPr="0081344A">
        <w:rPr>
          <w:rFonts w:cs="Arial"/>
          <w:sz w:val="20"/>
        </w:rPr>
        <w:t xml:space="preserve">como </w:t>
      </w:r>
      <w:r w:rsidR="001F2A64" w:rsidRPr="0081344A">
        <w:rPr>
          <w:rFonts w:cs="Arial"/>
          <w:sz w:val="20"/>
        </w:rPr>
        <w:t xml:space="preserve">tal </w:t>
      </w:r>
      <w:r w:rsidR="0097301B" w:rsidRPr="0081344A">
        <w:rPr>
          <w:rFonts w:cs="Arial"/>
          <w:sz w:val="20"/>
        </w:rPr>
        <w:t xml:space="preserve">en el presente Contrato. La firma, entrega y cumplimiento por parte del </w:t>
      </w:r>
      <w:r w:rsidR="00B86A2D" w:rsidRPr="0081344A">
        <w:rPr>
          <w:rFonts w:cs="Arial"/>
          <w:sz w:val="20"/>
        </w:rPr>
        <w:t xml:space="preserve">CONCEDENTE de los compromisos contemplados en el </w:t>
      </w:r>
      <w:r w:rsidR="0097301B" w:rsidRPr="0081344A">
        <w:rPr>
          <w:rFonts w:cs="Arial"/>
          <w:sz w:val="20"/>
        </w:rPr>
        <w:t>Contrato están comprendidos dentro de sus facultades, son conformes a las Leyes y Disposiciones Aplicables.</w:t>
      </w:r>
    </w:p>
    <w:p w14:paraId="5C51AFD5" w14:textId="77777777" w:rsidR="0097301B" w:rsidRPr="0081344A" w:rsidRDefault="00DC3681" w:rsidP="0081344A">
      <w:pPr>
        <w:pStyle w:val="Numerar"/>
        <w:numPr>
          <w:ilvl w:val="0"/>
          <w:numId w:val="58"/>
        </w:numPr>
        <w:spacing w:before="0" w:after="0"/>
        <w:ind w:left="993" w:hanging="426"/>
        <w:rPr>
          <w:rFonts w:cs="Arial"/>
          <w:sz w:val="20"/>
        </w:rPr>
      </w:pPr>
      <w:r w:rsidRPr="0081344A">
        <w:rPr>
          <w:rFonts w:cs="Arial"/>
          <w:sz w:val="20"/>
        </w:rPr>
        <w:t>Que, n</w:t>
      </w:r>
      <w:r w:rsidR="0097301B" w:rsidRPr="0081344A">
        <w:rPr>
          <w:rFonts w:cs="Arial"/>
          <w:sz w:val="20"/>
        </w:rPr>
        <w:t xml:space="preserve">inguna otra acción o procedimiento por parte del </w:t>
      </w:r>
      <w:r w:rsidRPr="0081344A">
        <w:rPr>
          <w:rFonts w:cs="Arial"/>
          <w:sz w:val="20"/>
        </w:rPr>
        <w:t xml:space="preserve">CONCEDENTE </w:t>
      </w:r>
      <w:r w:rsidR="0097301B" w:rsidRPr="0081344A">
        <w:rPr>
          <w:rFonts w:cs="Arial"/>
          <w:sz w:val="20"/>
        </w:rPr>
        <w:t xml:space="preserve">o cualquier otra Autoridad Gubernamental Competente es necesaria para autorizar la suscripción del Contrato o para el cumplimiento de las obligaciones del </w:t>
      </w:r>
      <w:r w:rsidR="00BF1825" w:rsidRPr="0081344A">
        <w:rPr>
          <w:rFonts w:cs="Arial"/>
          <w:sz w:val="20"/>
        </w:rPr>
        <w:t xml:space="preserve">CONCEDENTE </w:t>
      </w:r>
      <w:r w:rsidR="0097301B" w:rsidRPr="0081344A">
        <w:rPr>
          <w:rFonts w:cs="Arial"/>
          <w:sz w:val="20"/>
        </w:rPr>
        <w:t xml:space="preserve">contempladas en el mismo. El Contrato ha sido debida y válidamente firmado por el o los representantes autorizados del </w:t>
      </w:r>
      <w:r w:rsidR="00A510D1" w:rsidRPr="0081344A">
        <w:rPr>
          <w:rFonts w:cs="Arial"/>
          <w:sz w:val="20"/>
        </w:rPr>
        <w:t xml:space="preserve">CONCEDENTE </w:t>
      </w:r>
      <w:r w:rsidR="0097301B" w:rsidRPr="0081344A">
        <w:rPr>
          <w:rFonts w:cs="Arial"/>
          <w:sz w:val="20"/>
        </w:rPr>
        <w:t xml:space="preserve">y, junto con la firma y entrega de este por parte del </w:t>
      </w:r>
      <w:r w:rsidR="00A510D1" w:rsidRPr="0081344A">
        <w:rPr>
          <w:rFonts w:cs="Arial"/>
          <w:sz w:val="20"/>
        </w:rPr>
        <w:t>CONCESIONARIO</w:t>
      </w:r>
      <w:r w:rsidR="0097301B" w:rsidRPr="0081344A">
        <w:rPr>
          <w:rFonts w:cs="Arial"/>
          <w:sz w:val="20"/>
        </w:rPr>
        <w:t xml:space="preserve">, constituye una obligación válida, vinculante y exigible para el </w:t>
      </w:r>
      <w:r w:rsidR="00A510D1" w:rsidRPr="0081344A">
        <w:rPr>
          <w:rFonts w:cs="Arial"/>
          <w:sz w:val="20"/>
        </w:rPr>
        <w:t>CONCEDENTE</w:t>
      </w:r>
      <w:r w:rsidR="0097301B" w:rsidRPr="0081344A">
        <w:rPr>
          <w:rFonts w:cs="Arial"/>
          <w:sz w:val="20"/>
        </w:rPr>
        <w:t>.</w:t>
      </w:r>
    </w:p>
    <w:p w14:paraId="44D36A47" w14:textId="77777777" w:rsidR="00293956" w:rsidRPr="0081344A" w:rsidRDefault="00293956" w:rsidP="0081344A">
      <w:pPr>
        <w:pStyle w:val="Numerar"/>
        <w:spacing w:before="0" w:after="0"/>
        <w:ind w:left="993"/>
        <w:rPr>
          <w:rFonts w:cs="Arial"/>
          <w:sz w:val="20"/>
        </w:rPr>
      </w:pPr>
    </w:p>
    <w:p w14:paraId="7DA0EED8" w14:textId="77777777" w:rsidR="0012215F" w:rsidRPr="0081344A" w:rsidRDefault="0097301B" w:rsidP="0081344A">
      <w:pPr>
        <w:pStyle w:val="Numerar"/>
        <w:numPr>
          <w:ilvl w:val="1"/>
          <w:numId w:val="44"/>
        </w:numPr>
        <w:spacing w:before="0" w:after="0"/>
        <w:ind w:left="567" w:hanging="567"/>
        <w:rPr>
          <w:rFonts w:cs="Arial"/>
          <w:sz w:val="20"/>
        </w:rPr>
      </w:pPr>
      <w:bookmarkStart w:id="11" w:name="_Ref490399155"/>
      <w:r w:rsidRPr="0081344A">
        <w:rPr>
          <w:rFonts w:cs="Arial"/>
          <w:sz w:val="20"/>
        </w:rPr>
        <w:t xml:space="preserve">El </w:t>
      </w:r>
      <w:r w:rsidR="00701767" w:rsidRPr="0081344A">
        <w:rPr>
          <w:rFonts w:cs="Arial"/>
          <w:sz w:val="20"/>
        </w:rPr>
        <w:t xml:space="preserve">CONCESIONARIO </w:t>
      </w:r>
      <w:r w:rsidRPr="0081344A">
        <w:rPr>
          <w:rFonts w:cs="Arial"/>
          <w:sz w:val="20"/>
        </w:rPr>
        <w:t xml:space="preserve">garantiza al </w:t>
      </w:r>
      <w:r w:rsidR="00701767" w:rsidRPr="0081344A">
        <w:rPr>
          <w:rFonts w:cs="Arial"/>
          <w:sz w:val="20"/>
        </w:rPr>
        <w:t xml:space="preserve">CONCEDENTE </w:t>
      </w:r>
      <w:r w:rsidRPr="0081344A">
        <w:rPr>
          <w:rFonts w:cs="Arial"/>
          <w:sz w:val="20"/>
        </w:rPr>
        <w:t>que durante un período comprendido desde la Fecha de Cierre y hasta que se cumplan diez (10) años de operación comercial del Proyecto, el Operador Calificado será titular de la Participación Mínima, y el responsable de las operaciones técnicas de la Concesión desde el diseño mismo del Proyecto hasta la conclusión de dicho plazo.</w:t>
      </w:r>
      <w:bookmarkEnd w:id="11"/>
    </w:p>
    <w:p w14:paraId="21F7D87F" w14:textId="77777777" w:rsidR="0012215F" w:rsidRPr="0081344A" w:rsidRDefault="0012215F" w:rsidP="0081344A">
      <w:pPr>
        <w:pStyle w:val="Numerar"/>
        <w:spacing w:before="0" w:after="0"/>
        <w:ind w:left="567"/>
        <w:rPr>
          <w:rFonts w:cs="Arial"/>
          <w:sz w:val="20"/>
        </w:rPr>
      </w:pPr>
    </w:p>
    <w:p w14:paraId="3C3935B6" w14:textId="77777777" w:rsidR="00394631" w:rsidRPr="0081344A" w:rsidRDefault="00E1171D" w:rsidP="0081344A">
      <w:pPr>
        <w:pStyle w:val="Numerar"/>
        <w:spacing w:before="0" w:after="0"/>
        <w:ind w:left="567"/>
        <w:rPr>
          <w:rFonts w:cs="Arial"/>
          <w:sz w:val="20"/>
        </w:rPr>
      </w:pPr>
      <w:r w:rsidRPr="0081344A">
        <w:rPr>
          <w:rFonts w:cs="Arial"/>
          <w:sz w:val="20"/>
        </w:rPr>
        <w:t>Durante los primeros tres (3) años del plazo indicado en el párrafo anterior, el Operador Calificado no podrá ser reemplazado. Luego de este plazo, a</w:t>
      </w:r>
      <w:r w:rsidR="00394631" w:rsidRPr="0081344A">
        <w:rPr>
          <w:rFonts w:cs="Arial"/>
          <w:sz w:val="20"/>
        </w:rPr>
        <w:t xml:space="preserve"> solicitud del </w:t>
      </w:r>
      <w:r w:rsidR="00C669C6" w:rsidRPr="0081344A">
        <w:rPr>
          <w:rFonts w:cs="Arial"/>
          <w:sz w:val="20"/>
        </w:rPr>
        <w:t xml:space="preserve">CONCESIONARIO </w:t>
      </w:r>
      <w:r w:rsidR="00394631" w:rsidRPr="0081344A">
        <w:rPr>
          <w:rFonts w:cs="Arial"/>
          <w:sz w:val="20"/>
        </w:rPr>
        <w:t xml:space="preserve">y antes del vencimiento del periodo indicado en el párrafo precedente el </w:t>
      </w:r>
      <w:r w:rsidR="00DA00FE" w:rsidRPr="0081344A">
        <w:rPr>
          <w:rFonts w:cs="Arial"/>
          <w:sz w:val="20"/>
        </w:rPr>
        <w:t xml:space="preserve">CONCEDENTE </w:t>
      </w:r>
      <w:r w:rsidR="00394631" w:rsidRPr="0081344A">
        <w:rPr>
          <w:rFonts w:cs="Arial"/>
          <w:sz w:val="20"/>
        </w:rPr>
        <w:t>podrá aceptar que el Operador Calificado sea remplazado por otro, siempre que cumpla los requisitos de calificación previstos en las Bases del Concurso. El CONCEDENTE deberá dar su conformidad previa y por escrito al cambio solicitado. Transcurridos treinta (30) Días sin una respuesta escrita del CONCEDENTE, la solicitud se entenderá denegada. Sin embargo, el CONCESIONARIO podrá presentar nuevamente la solicitud, para lo cual transcurridos treinta (30) Días sin una respuesta escrita del CONCEDENTE, la solicitud se entenderá aceptada. Cabe precisar que la denegatoria solo podrá estar sustentada en la falta de cumplimiento de los requisitos exigidos por las Bases del Concurso para el Operador Calificado.</w:t>
      </w:r>
    </w:p>
    <w:p w14:paraId="79CE5C15" w14:textId="77777777" w:rsidR="0012215F" w:rsidRPr="0081344A" w:rsidRDefault="0012215F" w:rsidP="0081344A">
      <w:pPr>
        <w:pStyle w:val="Numerar"/>
        <w:spacing w:before="0" w:after="0"/>
        <w:ind w:left="567"/>
        <w:rPr>
          <w:rFonts w:cs="Arial"/>
          <w:sz w:val="20"/>
        </w:rPr>
      </w:pPr>
    </w:p>
    <w:p w14:paraId="7CAF9114" w14:textId="77777777" w:rsidR="0097301B" w:rsidRPr="0081344A" w:rsidRDefault="00F61073" w:rsidP="0081344A">
      <w:pPr>
        <w:pStyle w:val="Numerar"/>
        <w:spacing w:before="0" w:after="0"/>
        <w:ind w:left="567"/>
        <w:rPr>
          <w:rFonts w:cs="Arial"/>
          <w:sz w:val="20"/>
        </w:rPr>
      </w:pPr>
      <w:r w:rsidRPr="0081344A">
        <w:rPr>
          <w:rFonts w:cs="Arial"/>
          <w:sz w:val="20"/>
        </w:rPr>
        <w:t xml:space="preserve">El Costo Medio Anual </w:t>
      </w:r>
      <w:r w:rsidR="0097301B" w:rsidRPr="0081344A">
        <w:rPr>
          <w:rFonts w:cs="Arial"/>
          <w:sz w:val="20"/>
        </w:rPr>
        <w:t xml:space="preserve">incorpora los conceptos señalados en la Cláusula 8.1, </w:t>
      </w:r>
      <w:r w:rsidR="00B935E7" w:rsidRPr="0081344A">
        <w:rPr>
          <w:rFonts w:cs="Arial"/>
          <w:sz w:val="20"/>
        </w:rPr>
        <w:t>así como</w:t>
      </w:r>
      <w:r w:rsidR="0097301B" w:rsidRPr="0081344A">
        <w:rPr>
          <w:rFonts w:cs="Arial"/>
          <w:sz w:val="20"/>
        </w:rPr>
        <w:t xml:space="preserve"> las labores del Operador Calificado, por lo que en ningún caso se adicionará a</w:t>
      </w:r>
      <w:r w:rsidR="009A479D" w:rsidRPr="0081344A">
        <w:rPr>
          <w:rFonts w:cs="Arial"/>
          <w:sz w:val="20"/>
        </w:rPr>
        <w:t>l</w:t>
      </w:r>
      <w:r w:rsidR="0097301B" w:rsidRPr="0081344A">
        <w:rPr>
          <w:rFonts w:cs="Arial"/>
          <w:sz w:val="20"/>
        </w:rPr>
        <w:t xml:space="preserve"> </w:t>
      </w:r>
      <w:r w:rsidR="009A479D" w:rsidRPr="0081344A">
        <w:rPr>
          <w:rFonts w:cs="Arial"/>
          <w:sz w:val="20"/>
        </w:rPr>
        <w:t>Costo Medio Anual</w:t>
      </w:r>
      <w:r w:rsidR="0097301B" w:rsidRPr="0081344A">
        <w:rPr>
          <w:rFonts w:cs="Arial"/>
          <w:sz w:val="20"/>
        </w:rPr>
        <w:t xml:space="preserve"> cualquier </w:t>
      </w:r>
      <w:r w:rsidR="000C7A49" w:rsidRPr="0081344A">
        <w:rPr>
          <w:rFonts w:cs="Arial"/>
          <w:sz w:val="20"/>
        </w:rPr>
        <w:t xml:space="preserve">otra </w:t>
      </w:r>
      <w:r w:rsidR="0097301B" w:rsidRPr="0081344A">
        <w:rPr>
          <w:rFonts w:cs="Arial"/>
          <w:sz w:val="20"/>
        </w:rPr>
        <w:t xml:space="preserve">contraprestación o compensación que pudiera haber convenido o convenga el </w:t>
      </w:r>
      <w:r w:rsidR="0012215F" w:rsidRPr="0081344A">
        <w:rPr>
          <w:rFonts w:cs="Arial"/>
          <w:sz w:val="20"/>
        </w:rPr>
        <w:t xml:space="preserve">CONCESIONARIO </w:t>
      </w:r>
      <w:r w:rsidR="0097301B" w:rsidRPr="0081344A">
        <w:rPr>
          <w:rFonts w:cs="Arial"/>
          <w:sz w:val="20"/>
        </w:rPr>
        <w:t>con el futuro Operador Calificado.</w:t>
      </w:r>
    </w:p>
    <w:p w14:paraId="765DAB6A" w14:textId="77777777" w:rsidR="0012215F" w:rsidRPr="0081344A" w:rsidRDefault="0012215F" w:rsidP="0081344A">
      <w:pPr>
        <w:pStyle w:val="Numerar"/>
        <w:spacing w:before="0" w:after="0"/>
        <w:ind w:left="567"/>
        <w:rPr>
          <w:rFonts w:cs="Arial"/>
          <w:sz w:val="20"/>
        </w:rPr>
      </w:pPr>
    </w:p>
    <w:p w14:paraId="02860B28" w14:textId="77777777" w:rsidR="00956AA4" w:rsidRPr="0081344A" w:rsidRDefault="0097301B" w:rsidP="0081344A">
      <w:pPr>
        <w:pStyle w:val="Numerar"/>
        <w:numPr>
          <w:ilvl w:val="1"/>
          <w:numId w:val="44"/>
        </w:numPr>
        <w:spacing w:before="0" w:after="0"/>
        <w:ind w:left="567" w:hanging="567"/>
        <w:rPr>
          <w:rFonts w:cs="Arial"/>
          <w:sz w:val="20"/>
        </w:rPr>
      </w:pPr>
      <w:r w:rsidRPr="0081344A">
        <w:rPr>
          <w:rFonts w:cs="Arial"/>
          <w:sz w:val="20"/>
        </w:rPr>
        <w:lastRenderedPageBreak/>
        <w:t xml:space="preserve">El </w:t>
      </w:r>
      <w:r w:rsidR="002163DB" w:rsidRPr="0081344A">
        <w:rPr>
          <w:rFonts w:cs="Arial"/>
          <w:sz w:val="20"/>
        </w:rPr>
        <w:t>CONCESIONARIO</w:t>
      </w:r>
      <w:r w:rsidRPr="0081344A">
        <w:rPr>
          <w:rFonts w:cs="Arial"/>
          <w:sz w:val="20"/>
        </w:rPr>
        <w:t xml:space="preserve">, a partir de la Fecha de Cierre, será responsable, de acuerdo con las Leyes y Disposiciones Aplicables, por los daños, perjuicios o pérdidas ocasionados a, o por los Bienes de la Concesión. </w:t>
      </w:r>
      <w:r w:rsidR="00B16101" w:rsidRPr="0081344A">
        <w:rPr>
          <w:rFonts w:cs="Arial"/>
          <w:sz w:val="20"/>
        </w:rPr>
        <w:t>A partir de la integración al SEIN certificada por el COES</w:t>
      </w:r>
      <w:r w:rsidRPr="0081344A">
        <w:rPr>
          <w:rFonts w:cs="Arial"/>
          <w:sz w:val="20"/>
        </w:rPr>
        <w:t xml:space="preserve">, </w:t>
      </w:r>
      <w:r w:rsidR="009C6021" w:rsidRPr="0081344A">
        <w:rPr>
          <w:rFonts w:cs="Arial"/>
          <w:sz w:val="20"/>
        </w:rPr>
        <w:t xml:space="preserve">el </w:t>
      </w:r>
      <w:r w:rsidR="002163DB" w:rsidRPr="0081344A">
        <w:rPr>
          <w:rFonts w:cs="Arial"/>
          <w:sz w:val="20"/>
        </w:rPr>
        <w:t xml:space="preserve">CONCESIONARIO </w:t>
      </w:r>
      <w:r w:rsidRPr="0081344A">
        <w:rPr>
          <w:rFonts w:cs="Arial"/>
          <w:sz w:val="20"/>
        </w:rPr>
        <w:t>será responsable, además, por la prestación del Servicio</w:t>
      </w:r>
      <w:r w:rsidR="009067BD" w:rsidRPr="0081344A">
        <w:rPr>
          <w:rFonts w:cs="Arial"/>
          <w:sz w:val="20"/>
        </w:rPr>
        <w:t>, sin perjuicio de lo establecido en la Cláusula 8</w:t>
      </w:r>
      <w:r w:rsidRPr="0081344A">
        <w:rPr>
          <w:rFonts w:cs="Arial"/>
          <w:sz w:val="20"/>
        </w:rPr>
        <w:t>.</w:t>
      </w:r>
    </w:p>
    <w:p w14:paraId="6B66A491" w14:textId="77777777" w:rsidR="00956AA4" w:rsidRPr="0081344A" w:rsidRDefault="00956AA4" w:rsidP="0081344A">
      <w:pPr>
        <w:pStyle w:val="Numerar"/>
        <w:spacing w:before="0" w:after="0"/>
        <w:ind w:left="567"/>
        <w:rPr>
          <w:rFonts w:cs="Arial"/>
          <w:sz w:val="20"/>
        </w:rPr>
      </w:pPr>
    </w:p>
    <w:p w14:paraId="5BC440DE" w14:textId="4ED72528" w:rsidR="0097301B" w:rsidRPr="0081344A" w:rsidRDefault="0097301B" w:rsidP="0081344A">
      <w:pPr>
        <w:pStyle w:val="Numerar"/>
        <w:spacing w:before="0" w:after="0"/>
        <w:ind w:left="567"/>
        <w:rPr>
          <w:rFonts w:cs="Arial"/>
          <w:sz w:val="20"/>
        </w:rPr>
      </w:pPr>
      <w:r w:rsidRPr="0081344A">
        <w:rPr>
          <w:rFonts w:cs="Arial"/>
          <w:sz w:val="20"/>
        </w:rPr>
        <w:t xml:space="preserve">El </w:t>
      </w:r>
      <w:r w:rsidR="002163DB" w:rsidRPr="0081344A">
        <w:rPr>
          <w:rFonts w:cs="Arial"/>
          <w:sz w:val="20"/>
        </w:rPr>
        <w:t xml:space="preserve">CONCESIONARIO </w:t>
      </w:r>
      <w:r w:rsidRPr="0081344A">
        <w:rPr>
          <w:rFonts w:cs="Arial"/>
          <w:sz w:val="20"/>
        </w:rPr>
        <w:t xml:space="preserve">mantendrá indemne al </w:t>
      </w:r>
      <w:r w:rsidR="002163DB" w:rsidRPr="0081344A">
        <w:rPr>
          <w:rFonts w:cs="Arial"/>
          <w:sz w:val="20"/>
        </w:rPr>
        <w:t xml:space="preserve">CONCEDENTE </w:t>
      </w:r>
      <w:r w:rsidRPr="0081344A">
        <w:rPr>
          <w:rFonts w:cs="Arial"/>
          <w:sz w:val="20"/>
        </w:rPr>
        <w:t xml:space="preserve">respecto a cualquier acción o excepción de naturaleza legal, administrativa, arbitral o contractual, o reclamo de cualquier naturaleza respecto de los Bienes de la Concesión o la prestación del Servicio, excepto en caso de que los daños o perjuicios sean causados por el </w:t>
      </w:r>
      <w:r w:rsidR="002163DB" w:rsidRPr="0081344A">
        <w:rPr>
          <w:rFonts w:cs="Arial"/>
          <w:sz w:val="20"/>
        </w:rPr>
        <w:t>CONCEDENTE</w:t>
      </w:r>
      <w:r w:rsidRPr="0081344A">
        <w:rPr>
          <w:rFonts w:cs="Arial"/>
          <w:sz w:val="20"/>
        </w:rPr>
        <w:t>, su personal, representantes, agentes o el Inspector.</w:t>
      </w:r>
    </w:p>
    <w:p w14:paraId="12F96EAD" w14:textId="77777777" w:rsidR="00956AA4" w:rsidRPr="0081344A" w:rsidRDefault="00956AA4" w:rsidP="0081344A">
      <w:pPr>
        <w:pStyle w:val="Numerar"/>
        <w:spacing w:before="0" w:after="0"/>
        <w:ind w:left="567"/>
        <w:rPr>
          <w:rFonts w:cs="Arial"/>
          <w:sz w:val="20"/>
        </w:rPr>
      </w:pPr>
    </w:p>
    <w:p w14:paraId="06179727" w14:textId="77777777" w:rsidR="0018025C" w:rsidRPr="0081344A" w:rsidRDefault="0018025C" w:rsidP="0081344A">
      <w:pPr>
        <w:pStyle w:val="Numerar"/>
        <w:spacing w:before="0" w:after="0"/>
        <w:ind w:left="567"/>
        <w:rPr>
          <w:rFonts w:cs="Arial"/>
          <w:sz w:val="20"/>
        </w:rPr>
      </w:pPr>
    </w:p>
    <w:p w14:paraId="520E5E67" w14:textId="77777777" w:rsidR="0097301B" w:rsidRPr="0081344A" w:rsidRDefault="008F7A6B" w:rsidP="0081344A">
      <w:pPr>
        <w:pStyle w:val="Prrafodelista"/>
        <w:keepNext/>
        <w:keepLines/>
        <w:numPr>
          <w:ilvl w:val="0"/>
          <w:numId w:val="44"/>
        </w:numPr>
        <w:spacing w:after="0" w:line="240" w:lineRule="auto"/>
        <w:ind w:left="567" w:hanging="567"/>
        <w:outlineLvl w:val="0"/>
        <w:rPr>
          <w:rFonts w:ascii="Arial" w:hAnsi="Arial" w:cs="Arial"/>
          <w:b/>
        </w:rPr>
      </w:pPr>
      <w:bookmarkStart w:id="12" w:name="_Toc493758745"/>
      <w:bookmarkStart w:id="13" w:name="_Toc490322644"/>
      <w:bookmarkStart w:id="14" w:name="_Toc49374460"/>
      <w:r w:rsidRPr="0081344A">
        <w:rPr>
          <w:rFonts w:ascii="Arial" w:hAnsi="Arial" w:cs="Arial"/>
          <w:b/>
        </w:rPr>
        <w:t xml:space="preserve">NATURALEZA JURÍDICA, </w:t>
      </w:r>
      <w:r w:rsidR="0097301B" w:rsidRPr="0081344A">
        <w:rPr>
          <w:rFonts w:ascii="Arial" w:hAnsi="Arial" w:cs="Arial"/>
          <w:b/>
        </w:rPr>
        <w:t>OBJETO, VIGENCIA Y PLAZO DEL CONTRATO</w:t>
      </w:r>
      <w:bookmarkEnd w:id="12"/>
      <w:bookmarkEnd w:id="13"/>
      <w:bookmarkEnd w:id="14"/>
    </w:p>
    <w:p w14:paraId="0C4867D8" w14:textId="77777777" w:rsidR="000F62F3" w:rsidRPr="0081344A" w:rsidRDefault="000F62F3" w:rsidP="0081344A">
      <w:pPr>
        <w:pStyle w:val="Sinespaciado"/>
        <w:rPr>
          <w:rFonts w:ascii="Arial" w:hAnsi="Arial" w:cs="Arial"/>
          <w:sz w:val="20"/>
          <w:szCs w:val="20"/>
        </w:rPr>
      </w:pPr>
    </w:p>
    <w:p w14:paraId="50C47573" w14:textId="77777777" w:rsidR="00AE1609" w:rsidRPr="0081344A" w:rsidRDefault="00F2176E" w:rsidP="0081344A">
      <w:pPr>
        <w:pStyle w:val="Numerar"/>
        <w:numPr>
          <w:ilvl w:val="1"/>
          <w:numId w:val="44"/>
        </w:numPr>
        <w:spacing w:before="0" w:after="0"/>
        <w:ind w:left="567" w:hanging="567"/>
        <w:rPr>
          <w:rFonts w:cs="Arial"/>
          <w:sz w:val="20"/>
        </w:rPr>
      </w:pPr>
      <w:r w:rsidRPr="0081344A">
        <w:rPr>
          <w:rFonts w:cs="Arial"/>
          <w:sz w:val="20"/>
        </w:rPr>
        <w:t xml:space="preserve">La Concesión, materia del presente Contrato, se otorga para el diseño, financiamiento, construcción, </w:t>
      </w:r>
      <w:r w:rsidR="006C4F89" w:rsidRPr="0081344A">
        <w:rPr>
          <w:rFonts w:cs="Arial"/>
          <w:sz w:val="20"/>
        </w:rPr>
        <w:t>o</w:t>
      </w:r>
      <w:r w:rsidRPr="0081344A">
        <w:rPr>
          <w:rFonts w:cs="Arial"/>
          <w:sz w:val="20"/>
        </w:rPr>
        <w:t xml:space="preserve">peración y </w:t>
      </w:r>
      <w:r w:rsidR="006C4F89" w:rsidRPr="0081344A">
        <w:rPr>
          <w:rFonts w:cs="Arial"/>
          <w:sz w:val="20"/>
        </w:rPr>
        <w:t>m</w:t>
      </w:r>
      <w:r w:rsidRPr="0081344A">
        <w:rPr>
          <w:rFonts w:cs="Arial"/>
          <w:sz w:val="20"/>
        </w:rPr>
        <w:t>antenimiento del Proyecto.</w:t>
      </w:r>
    </w:p>
    <w:p w14:paraId="1BDAAE85" w14:textId="77777777" w:rsidR="00AE1609" w:rsidRPr="0081344A" w:rsidRDefault="00AE1609" w:rsidP="0081344A">
      <w:pPr>
        <w:pStyle w:val="Numerar"/>
        <w:spacing w:before="0" w:after="0"/>
        <w:ind w:left="567"/>
        <w:rPr>
          <w:rFonts w:cs="Arial"/>
          <w:sz w:val="20"/>
        </w:rPr>
      </w:pPr>
    </w:p>
    <w:p w14:paraId="2F65F3D1" w14:textId="16B42894" w:rsidR="007F56C5" w:rsidRPr="0081344A" w:rsidRDefault="0097301B" w:rsidP="0081344A">
      <w:pPr>
        <w:pStyle w:val="Numerar"/>
        <w:numPr>
          <w:ilvl w:val="1"/>
          <w:numId w:val="44"/>
        </w:numPr>
        <w:spacing w:before="0" w:after="0"/>
        <w:ind w:left="567" w:hanging="567"/>
        <w:rPr>
          <w:rFonts w:cs="Arial"/>
          <w:sz w:val="20"/>
        </w:rPr>
      </w:pPr>
      <w:r w:rsidRPr="0081344A">
        <w:rPr>
          <w:rFonts w:cs="Arial"/>
          <w:sz w:val="20"/>
        </w:rPr>
        <w:t xml:space="preserve">El </w:t>
      </w:r>
      <w:r w:rsidR="008F7A6B" w:rsidRPr="0081344A">
        <w:rPr>
          <w:rFonts w:cs="Arial"/>
          <w:sz w:val="20"/>
        </w:rPr>
        <w:t xml:space="preserve">CONCESIONARIO </w:t>
      </w:r>
      <w:r w:rsidRPr="0081344A">
        <w:rPr>
          <w:rFonts w:cs="Arial"/>
          <w:sz w:val="20"/>
        </w:rPr>
        <w:t>se obliga a diseñar, financiar, suministrar los bienes y servicios requeridos, construir, operar y mantener el Proyecto, así como prestar el Servicio</w:t>
      </w:r>
      <w:r w:rsidR="00205E7B" w:rsidRPr="0081344A">
        <w:rPr>
          <w:rFonts w:cs="Arial"/>
          <w:sz w:val="20"/>
        </w:rPr>
        <w:t xml:space="preserve"> </w:t>
      </w:r>
      <w:r w:rsidR="00606E5D" w:rsidRPr="0081344A">
        <w:rPr>
          <w:rFonts w:cs="Arial"/>
          <w:sz w:val="20"/>
        </w:rPr>
        <w:t>cumpliendo los Niveles de Servicio</w:t>
      </w:r>
      <w:r w:rsidR="003B68F8" w:rsidRPr="0081344A">
        <w:rPr>
          <w:rFonts w:cs="Arial"/>
          <w:sz w:val="20"/>
        </w:rPr>
        <w:t xml:space="preserve">, </w:t>
      </w:r>
      <w:r w:rsidRPr="0081344A">
        <w:rPr>
          <w:rFonts w:cs="Arial"/>
          <w:sz w:val="20"/>
        </w:rPr>
        <w:t xml:space="preserve">todo </w:t>
      </w:r>
      <w:r w:rsidR="009C6021" w:rsidRPr="0081344A">
        <w:rPr>
          <w:rFonts w:cs="Arial"/>
          <w:sz w:val="20"/>
        </w:rPr>
        <w:t xml:space="preserve">ello </w:t>
      </w:r>
      <w:r w:rsidRPr="0081344A">
        <w:rPr>
          <w:rFonts w:cs="Arial"/>
          <w:sz w:val="20"/>
        </w:rPr>
        <w:t xml:space="preserve">de conformidad con el Contrato y las Leyes y Disposiciones Aplicables. Por dicha razón, el </w:t>
      </w:r>
      <w:r w:rsidR="004E14DA" w:rsidRPr="0081344A">
        <w:rPr>
          <w:rFonts w:cs="Arial"/>
          <w:sz w:val="20"/>
        </w:rPr>
        <w:t xml:space="preserve">CONCESIONARIO </w:t>
      </w:r>
      <w:r w:rsidRPr="0081344A">
        <w:rPr>
          <w:rFonts w:cs="Arial"/>
          <w:sz w:val="20"/>
        </w:rPr>
        <w:t xml:space="preserve">deberá definir, entre otros, </w:t>
      </w:r>
      <w:r w:rsidR="00FF0F93" w:rsidRPr="0081344A">
        <w:rPr>
          <w:rFonts w:cs="Arial"/>
          <w:sz w:val="20"/>
        </w:rPr>
        <w:t xml:space="preserve">la ubicación del </w:t>
      </w:r>
      <w:r w:rsidRPr="0081344A">
        <w:rPr>
          <w:rFonts w:cs="Arial"/>
          <w:sz w:val="20"/>
        </w:rPr>
        <w:t xml:space="preserve">Proyecto, con la finalidad de cumplir con </w:t>
      </w:r>
      <w:r w:rsidR="009C46BA" w:rsidRPr="0081344A">
        <w:rPr>
          <w:rFonts w:cs="Arial"/>
          <w:sz w:val="20"/>
        </w:rPr>
        <w:t xml:space="preserve">los hitos dentro de </w:t>
      </w:r>
      <w:r w:rsidRPr="0081344A">
        <w:rPr>
          <w:rFonts w:cs="Arial"/>
          <w:sz w:val="20"/>
        </w:rPr>
        <w:t xml:space="preserve">los plazos </w:t>
      </w:r>
      <w:r w:rsidR="009C46BA" w:rsidRPr="0081344A">
        <w:rPr>
          <w:rFonts w:cs="Arial"/>
          <w:sz w:val="20"/>
        </w:rPr>
        <w:t xml:space="preserve">máximos </w:t>
      </w:r>
      <w:r w:rsidRPr="0081344A">
        <w:rPr>
          <w:rFonts w:cs="Arial"/>
          <w:sz w:val="20"/>
        </w:rPr>
        <w:t xml:space="preserve">establecidos en el Anexo </w:t>
      </w:r>
      <w:r w:rsidR="00E2760B" w:rsidRPr="0081344A">
        <w:rPr>
          <w:rFonts w:cs="Arial"/>
          <w:sz w:val="20"/>
        </w:rPr>
        <w:t>7</w:t>
      </w:r>
      <w:r w:rsidRPr="0081344A">
        <w:rPr>
          <w:rFonts w:cs="Arial"/>
          <w:sz w:val="20"/>
        </w:rPr>
        <w:t xml:space="preserve">. La ubicación del Proyecto descrita en el Anexo </w:t>
      </w:r>
      <w:r w:rsidR="009E34BE">
        <w:rPr>
          <w:rFonts w:cs="Arial"/>
          <w:sz w:val="20"/>
          <w:lang w:val="es-ES"/>
        </w:rPr>
        <w:t>9</w:t>
      </w:r>
      <w:r w:rsidRPr="0081344A">
        <w:rPr>
          <w:rFonts w:cs="Arial"/>
          <w:sz w:val="20"/>
        </w:rPr>
        <w:t xml:space="preserve"> tiene carácter referencial.</w:t>
      </w:r>
      <w:r w:rsidR="00034AF4" w:rsidRPr="0081344A">
        <w:rPr>
          <w:rFonts w:cs="Arial"/>
          <w:sz w:val="20"/>
        </w:rPr>
        <w:t xml:space="preserve"> </w:t>
      </w:r>
      <w:r w:rsidR="00C926E0" w:rsidRPr="0081344A">
        <w:rPr>
          <w:rFonts w:cs="Arial"/>
          <w:sz w:val="20"/>
        </w:rPr>
        <w:t xml:space="preserve">Los errores en el diseño del Proyecto no </w:t>
      </w:r>
      <w:r w:rsidR="00E372B2" w:rsidRPr="0081344A">
        <w:rPr>
          <w:rFonts w:cs="Arial"/>
          <w:sz w:val="20"/>
        </w:rPr>
        <w:t xml:space="preserve">limitarán ni exonerarán de forma alguna al </w:t>
      </w:r>
      <w:r w:rsidR="00C669C6" w:rsidRPr="0081344A">
        <w:rPr>
          <w:rFonts w:cs="Arial"/>
          <w:sz w:val="20"/>
        </w:rPr>
        <w:t xml:space="preserve">CONCESIONARIO </w:t>
      </w:r>
      <w:r w:rsidR="00E44B6B" w:rsidRPr="0081344A">
        <w:rPr>
          <w:rFonts w:cs="Arial"/>
          <w:sz w:val="20"/>
        </w:rPr>
        <w:t>con</w:t>
      </w:r>
      <w:r w:rsidR="00E372B2" w:rsidRPr="0081344A">
        <w:rPr>
          <w:rFonts w:cs="Arial"/>
          <w:sz w:val="20"/>
        </w:rPr>
        <w:t xml:space="preserve"> </w:t>
      </w:r>
      <w:r w:rsidR="00175B97" w:rsidRPr="0081344A">
        <w:rPr>
          <w:rFonts w:cs="Arial"/>
          <w:sz w:val="20"/>
        </w:rPr>
        <w:t>relación a su obligación de cumplir con los Niveles de Servicio.</w:t>
      </w:r>
    </w:p>
    <w:p w14:paraId="7547680C" w14:textId="77777777" w:rsidR="000F62F3" w:rsidRPr="0081344A" w:rsidRDefault="000F62F3" w:rsidP="0081344A">
      <w:pPr>
        <w:pStyle w:val="Numerar"/>
        <w:spacing w:before="0" w:after="0"/>
        <w:ind w:left="567"/>
        <w:rPr>
          <w:rFonts w:cs="Arial"/>
          <w:sz w:val="20"/>
        </w:rPr>
      </w:pPr>
    </w:p>
    <w:p w14:paraId="4F6F8D5E" w14:textId="77777777" w:rsidR="000F62F3" w:rsidRPr="0081344A" w:rsidRDefault="0097301B" w:rsidP="0081344A">
      <w:pPr>
        <w:pStyle w:val="Numerar"/>
        <w:numPr>
          <w:ilvl w:val="1"/>
          <w:numId w:val="44"/>
        </w:numPr>
        <w:spacing w:before="0" w:after="0"/>
        <w:ind w:left="567" w:hanging="567"/>
        <w:rPr>
          <w:rFonts w:cs="Arial"/>
          <w:sz w:val="20"/>
        </w:rPr>
      </w:pPr>
      <w:r w:rsidRPr="0081344A">
        <w:rPr>
          <w:rFonts w:cs="Arial"/>
          <w:sz w:val="20"/>
        </w:rPr>
        <w:t>Las actividades o prestaciones que forman parte de la Concesión y que, por tanto, constituyen el objeto de los derechos y obligaciones que asumen las Partes son las contenidas en el Contrato.</w:t>
      </w:r>
    </w:p>
    <w:p w14:paraId="058F367A" w14:textId="77777777" w:rsidR="000F62F3" w:rsidRPr="0081344A" w:rsidRDefault="000F62F3" w:rsidP="0081344A">
      <w:pPr>
        <w:pStyle w:val="Numerar"/>
        <w:spacing w:before="0" w:after="0"/>
        <w:ind w:left="567"/>
        <w:rPr>
          <w:rFonts w:cs="Arial"/>
          <w:sz w:val="20"/>
        </w:rPr>
      </w:pPr>
    </w:p>
    <w:p w14:paraId="6229AC4D" w14:textId="77777777" w:rsidR="0097301B" w:rsidRPr="0081344A" w:rsidRDefault="0097301B" w:rsidP="0081344A">
      <w:pPr>
        <w:pStyle w:val="Numerar"/>
        <w:numPr>
          <w:ilvl w:val="1"/>
          <w:numId w:val="44"/>
        </w:numPr>
        <w:spacing w:before="0" w:after="0"/>
        <w:ind w:left="567" w:hanging="567"/>
        <w:rPr>
          <w:rFonts w:cs="Arial"/>
          <w:sz w:val="20"/>
        </w:rPr>
      </w:pPr>
      <w:r w:rsidRPr="0081344A">
        <w:rPr>
          <w:rFonts w:cs="Arial"/>
          <w:sz w:val="20"/>
        </w:rPr>
        <w:t>El Proyecto será desarrollado bajo la modalidad de Asociación Público Privada autofinanciada.</w:t>
      </w:r>
    </w:p>
    <w:p w14:paraId="73C3F8D6" w14:textId="77777777" w:rsidR="000F62F3" w:rsidRPr="0081344A" w:rsidRDefault="000F62F3" w:rsidP="0081344A">
      <w:pPr>
        <w:pStyle w:val="Numerar"/>
        <w:spacing w:before="0" w:after="0"/>
        <w:ind w:left="567"/>
        <w:rPr>
          <w:rFonts w:cs="Arial"/>
          <w:sz w:val="20"/>
        </w:rPr>
      </w:pPr>
    </w:p>
    <w:p w14:paraId="402E150A" w14:textId="7B31B50F" w:rsidR="0097301B" w:rsidRPr="0081344A" w:rsidRDefault="0097301B" w:rsidP="0081344A">
      <w:pPr>
        <w:pStyle w:val="Numerar"/>
        <w:numPr>
          <w:ilvl w:val="1"/>
          <w:numId w:val="44"/>
        </w:numPr>
        <w:spacing w:before="0" w:after="0"/>
        <w:ind w:left="567" w:hanging="567"/>
        <w:rPr>
          <w:rFonts w:cs="Arial"/>
          <w:sz w:val="20"/>
        </w:rPr>
      </w:pPr>
      <w:r w:rsidRPr="0081344A">
        <w:rPr>
          <w:rFonts w:cs="Arial"/>
          <w:sz w:val="20"/>
        </w:rPr>
        <w:t xml:space="preserve">Mientras esté vigente el Contrato, el </w:t>
      </w:r>
      <w:r w:rsidR="008B1119" w:rsidRPr="0081344A">
        <w:rPr>
          <w:rFonts w:cs="Arial"/>
          <w:sz w:val="20"/>
        </w:rPr>
        <w:t xml:space="preserve">CONCESIONARIO </w:t>
      </w:r>
      <w:r w:rsidRPr="0081344A">
        <w:rPr>
          <w:rFonts w:cs="Arial"/>
          <w:sz w:val="20"/>
        </w:rPr>
        <w:t>será el propietario de los Bienes de la Concesión</w:t>
      </w:r>
      <w:r w:rsidR="005161E4" w:rsidRPr="0081344A">
        <w:rPr>
          <w:rFonts w:cs="Arial"/>
          <w:sz w:val="20"/>
        </w:rPr>
        <w:t>,</w:t>
      </w:r>
      <w:r w:rsidR="00184665" w:rsidRPr="0081344A">
        <w:rPr>
          <w:rFonts w:cs="Arial"/>
          <w:sz w:val="20"/>
        </w:rPr>
        <w:t xml:space="preserve"> </w:t>
      </w:r>
      <w:r w:rsidR="007C0A70" w:rsidRPr="0081344A">
        <w:rPr>
          <w:rFonts w:cs="Arial"/>
          <w:sz w:val="20"/>
        </w:rPr>
        <w:t>ello de conformidad con lo previsto en el numeral 3.7 del artículo 3 del Reglamento de Transmisión</w:t>
      </w:r>
      <w:r w:rsidR="005161E4" w:rsidRPr="0081344A">
        <w:rPr>
          <w:rFonts w:cs="Arial"/>
          <w:sz w:val="20"/>
        </w:rPr>
        <w:t>,</w:t>
      </w:r>
      <w:r w:rsidRPr="0081344A">
        <w:rPr>
          <w:rFonts w:cs="Arial"/>
          <w:sz w:val="20"/>
        </w:rPr>
        <w:t xml:space="preserve"> y deberá usarlos para la prestación del Servicio. Al producirse la terminación del Contrato, el </w:t>
      </w:r>
      <w:r w:rsidR="008B1119" w:rsidRPr="0081344A">
        <w:rPr>
          <w:rFonts w:cs="Arial"/>
          <w:sz w:val="20"/>
        </w:rPr>
        <w:t xml:space="preserve">CONCESIONARIO </w:t>
      </w:r>
      <w:r w:rsidRPr="0081344A">
        <w:rPr>
          <w:rFonts w:cs="Arial"/>
          <w:sz w:val="20"/>
        </w:rPr>
        <w:t xml:space="preserve">transferirá los Bienes de la Concesión al </w:t>
      </w:r>
      <w:r w:rsidR="008B1119" w:rsidRPr="0081344A">
        <w:rPr>
          <w:rFonts w:cs="Arial"/>
          <w:sz w:val="20"/>
        </w:rPr>
        <w:t xml:space="preserve">CONCEDENTE </w:t>
      </w:r>
      <w:r w:rsidRPr="0081344A">
        <w:rPr>
          <w:rFonts w:cs="Arial"/>
          <w:sz w:val="20"/>
        </w:rPr>
        <w:t>conforme a lo establecido en la Cláusula 13</w:t>
      </w:r>
      <w:r w:rsidR="003C15CC" w:rsidRPr="0081344A">
        <w:rPr>
          <w:rFonts w:cs="Arial"/>
          <w:sz w:val="20"/>
        </w:rPr>
        <w:t>.</w:t>
      </w:r>
      <w:r w:rsidR="007B0B4D" w:rsidRPr="0081344A">
        <w:rPr>
          <w:rFonts w:cs="Arial"/>
          <w:sz w:val="20"/>
          <w:lang w:val="es-PE"/>
        </w:rPr>
        <w:t>2</w:t>
      </w:r>
      <w:r w:rsidR="00881C9C" w:rsidRPr="0081344A">
        <w:rPr>
          <w:rFonts w:cs="Arial"/>
          <w:sz w:val="20"/>
          <w:lang w:val="es-PE"/>
        </w:rPr>
        <w:t>8</w:t>
      </w:r>
      <w:r w:rsidRPr="0081344A">
        <w:rPr>
          <w:rFonts w:cs="Arial"/>
          <w:sz w:val="20"/>
        </w:rPr>
        <w:t>.</w:t>
      </w:r>
    </w:p>
    <w:p w14:paraId="42E9FEAB" w14:textId="77777777" w:rsidR="000F62F3" w:rsidRPr="0081344A" w:rsidRDefault="000F62F3" w:rsidP="0081344A">
      <w:pPr>
        <w:pStyle w:val="Numerar"/>
        <w:spacing w:before="0" w:after="0"/>
        <w:ind w:left="567"/>
        <w:rPr>
          <w:rFonts w:cs="Arial"/>
          <w:sz w:val="20"/>
        </w:rPr>
      </w:pPr>
    </w:p>
    <w:p w14:paraId="25DBBE63" w14:textId="77777777" w:rsidR="0097301B" w:rsidRPr="0081344A" w:rsidRDefault="0097301B" w:rsidP="0081344A">
      <w:pPr>
        <w:pStyle w:val="Numerar"/>
        <w:numPr>
          <w:ilvl w:val="1"/>
          <w:numId w:val="44"/>
        </w:numPr>
        <w:spacing w:before="0" w:after="0"/>
        <w:ind w:left="567" w:hanging="567"/>
        <w:rPr>
          <w:rFonts w:cs="Arial"/>
          <w:sz w:val="20"/>
        </w:rPr>
      </w:pPr>
      <w:r w:rsidRPr="0081344A">
        <w:rPr>
          <w:rFonts w:cs="Arial"/>
          <w:sz w:val="20"/>
        </w:rPr>
        <w:t xml:space="preserve">El Contrato entra en </w:t>
      </w:r>
      <w:r w:rsidR="00525890" w:rsidRPr="0081344A">
        <w:rPr>
          <w:rFonts w:cs="Arial"/>
          <w:sz w:val="20"/>
        </w:rPr>
        <w:t xml:space="preserve">vigor </w:t>
      </w:r>
      <w:r w:rsidRPr="0081344A">
        <w:rPr>
          <w:rFonts w:cs="Arial"/>
          <w:sz w:val="20"/>
        </w:rPr>
        <w:t xml:space="preserve">en la Fecha de Cierre y finaliza a los treinta (30) años posteriores a la Puesta en Operación Comercial. </w:t>
      </w:r>
    </w:p>
    <w:p w14:paraId="7A23B4C0" w14:textId="77777777" w:rsidR="00086E83" w:rsidRPr="0081344A" w:rsidRDefault="00086E83" w:rsidP="0081344A">
      <w:pPr>
        <w:pStyle w:val="Numerar"/>
        <w:spacing w:before="0" w:after="0"/>
        <w:ind w:left="567"/>
        <w:rPr>
          <w:rFonts w:cs="Arial"/>
          <w:sz w:val="20"/>
        </w:rPr>
      </w:pPr>
    </w:p>
    <w:p w14:paraId="46DA3351" w14:textId="77777777" w:rsidR="0018025C" w:rsidRPr="0081344A" w:rsidRDefault="0018025C" w:rsidP="0081344A">
      <w:pPr>
        <w:pStyle w:val="Numerar"/>
        <w:spacing w:before="0" w:after="0"/>
        <w:ind w:left="567"/>
        <w:rPr>
          <w:rFonts w:cs="Arial"/>
          <w:sz w:val="20"/>
        </w:rPr>
      </w:pPr>
    </w:p>
    <w:p w14:paraId="3BEF9726" w14:textId="77777777" w:rsidR="0097301B" w:rsidRPr="0081344A" w:rsidRDefault="0097301B" w:rsidP="0081344A">
      <w:pPr>
        <w:pStyle w:val="Prrafodelista"/>
        <w:keepNext/>
        <w:keepLines/>
        <w:numPr>
          <w:ilvl w:val="0"/>
          <w:numId w:val="44"/>
        </w:numPr>
        <w:spacing w:after="0" w:line="240" w:lineRule="auto"/>
        <w:ind w:left="567" w:hanging="567"/>
        <w:outlineLvl w:val="0"/>
        <w:rPr>
          <w:rFonts w:ascii="Arial" w:hAnsi="Arial" w:cs="Arial"/>
          <w:b/>
        </w:rPr>
      </w:pPr>
      <w:bookmarkStart w:id="15" w:name="_Toc493758746"/>
      <w:bookmarkStart w:id="16" w:name="_Toc490322645"/>
      <w:bookmarkStart w:id="17" w:name="_Toc49374461"/>
      <w:r w:rsidRPr="0081344A">
        <w:rPr>
          <w:rFonts w:ascii="Arial" w:hAnsi="Arial" w:cs="Arial"/>
          <w:b/>
        </w:rPr>
        <w:t>CONSTRUCCIÓN</w:t>
      </w:r>
      <w:bookmarkEnd w:id="15"/>
      <w:bookmarkEnd w:id="16"/>
      <w:bookmarkEnd w:id="17"/>
    </w:p>
    <w:p w14:paraId="718655C8" w14:textId="77777777" w:rsidR="00F97522" w:rsidRPr="0081344A" w:rsidRDefault="00F97522" w:rsidP="0081344A">
      <w:pPr>
        <w:spacing w:after="0" w:line="240" w:lineRule="auto"/>
        <w:ind w:left="1134"/>
        <w:jc w:val="both"/>
        <w:rPr>
          <w:rFonts w:ascii="Arial" w:hAnsi="Arial" w:cs="Arial"/>
          <w:sz w:val="20"/>
          <w:szCs w:val="20"/>
        </w:rPr>
      </w:pPr>
    </w:p>
    <w:p w14:paraId="4995D6B6" w14:textId="77777777" w:rsidR="0097301B" w:rsidRPr="0081344A" w:rsidRDefault="0097301B" w:rsidP="0081344A">
      <w:pPr>
        <w:numPr>
          <w:ilvl w:val="0"/>
          <w:numId w:val="22"/>
        </w:numPr>
        <w:spacing w:after="0" w:line="240" w:lineRule="auto"/>
        <w:ind w:left="567" w:hanging="567"/>
        <w:jc w:val="both"/>
        <w:rPr>
          <w:rFonts w:ascii="Arial" w:hAnsi="Arial" w:cs="Arial"/>
          <w:sz w:val="20"/>
          <w:szCs w:val="20"/>
        </w:rPr>
      </w:pPr>
      <w:r w:rsidRPr="0081344A">
        <w:rPr>
          <w:rFonts w:ascii="Arial" w:hAnsi="Arial" w:cs="Arial"/>
          <w:sz w:val="20"/>
          <w:szCs w:val="20"/>
        </w:rPr>
        <w:t xml:space="preserve">Los derechos eléctricos (Contrato de Concesión Definitiva de Transmisión Eléctrica), la imposición de las servidumbres y en general cualquier otra autorización o similar que, según las Leyes y Disposiciones Aplicables, requiera el </w:t>
      </w:r>
      <w:r w:rsidR="00F97522" w:rsidRPr="0081344A">
        <w:rPr>
          <w:rFonts w:ascii="Arial" w:hAnsi="Arial" w:cs="Arial"/>
          <w:sz w:val="20"/>
          <w:szCs w:val="20"/>
        </w:rPr>
        <w:t xml:space="preserve">CONCESIONARIO </w:t>
      </w:r>
      <w:r w:rsidRPr="0081344A">
        <w:rPr>
          <w:rFonts w:ascii="Arial" w:hAnsi="Arial" w:cs="Arial"/>
          <w:sz w:val="20"/>
          <w:szCs w:val="20"/>
        </w:rPr>
        <w:t xml:space="preserve">para el cumplimiento de sus obligaciones conforme al Contrato, son Bienes de la Concesión, y deberán ser solicitados por el </w:t>
      </w:r>
      <w:r w:rsidR="00F97522" w:rsidRPr="0081344A">
        <w:rPr>
          <w:rFonts w:ascii="Arial" w:hAnsi="Arial" w:cs="Arial"/>
          <w:sz w:val="20"/>
          <w:szCs w:val="20"/>
        </w:rPr>
        <w:t xml:space="preserve">CONCESIONARIO </w:t>
      </w:r>
      <w:r w:rsidRPr="0081344A">
        <w:rPr>
          <w:rFonts w:ascii="Arial" w:hAnsi="Arial" w:cs="Arial"/>
          <w:sz w:val="20"/>
          <w:szCs w:val="20"/>
        </w:rPr>
        <w:t>a la Autoridad Gubernamental Competente conforme al procedimiento respectivo y cumpliendo los requisitos previstos en las Leyes y Disposiciones Aplicables.</w:t>
      </w:r>
    </w:p>
    <w:p w14:paraId="145AE41A" w14:textId="77777777" w:rsidR="00F97522" w:rsidRPr="0081344A" w:rsidRDefault="00F97522" w:rsidP="0081344A">
      <w:pPr>
        <w:spacing w:after="0" w:line="240" w:lineRule="auto"/>
        <w:jc w:val="both"/>
        <w:rPr>
          <w:rFonts w:ascii="Arial" w:hAnsi="Arial" w:cs="Arial"/>
          <w:sz w:val="20"/>
          <w:szCs w:val="20"/>
        </w:rPr>
      </w:pPr>
    </w:p>
    <w:p w14:paraId="7DED8711" w14:textId="1720F455" w:rsidR="0097301B" w:rsidRPr="0081344A" w:rsidRDefault="0097301B" w:rsidP="0081344A">
      <w:pPr>
        <w:spacing w:after="0" w:line="240" w:lineRule="auto"/>
        <w:ind w:left="567"/>
        <w:jc w:val="both"/>
        <w:rPr>
          <w:rFonts w:ascii="Arial" w:hAnsi="Arial" w:cs="Arial"/>
          <w:sz w:val="20"/>
          <w:szCs w:val="20"/>
        </w:rPr>
      </w:pPr>
      <w:r w:rsidRPr="0081344A">
        <w:rPr>
          <w:rFonts w:ascii="Arial" w:hAnsi="Arial" w:cs="Arial"/>
          <w:sz w:val="20"/>
          <w:szCs w:val="20"/>
        </w:rPr>
        <w:t xml:space="preserve">El </w:t>
      </w:r>
      <w:bookmarkStart w:id="18" w:name="_Hlk17215971"/>
      <w:r w:rsidR="003F1A76" w:rsidRPr="0081344A">
        <w:rPr>
          <w:rFonts w:ascii="Arial" w:hAnsi="Arial" w:cs="Arial"/>
          <w:sz w:val="20"/>
          <w:szCs w:val="20"/>
        </w:rPr>
        <w:t>Ministerio de Energía y Minas, en su calidad de Autoridad Gubernamental Competente</w:t>
      </w:r>
      <w:r w:rsidR="004B423F">
        <w:rPr>
          <w:rFonts w:ascii="Arial" w:hAnsi="Arial" w:cs="Arial"/>
          <w:sz w:val="20"/>
          <w:szCs w:val="20"/>
        </w:rPr>
        <w:t>,</w:t>
      </w:r>
      <w:r w:rsidR="003F1A76" w:rsidRPr="0081344A">
        <w:rPr>
          <w:rFonts w:ascii="Arial" w:hAnsi="Arial" w:cs="Arial"/>
          <w:sz w:val="20"/>
          <w:szCs w:val="20"/>
        </w:rPr>
        <w:t xml:space="preserve"> </w:t>
      </w:r>
      <w:bookmarkEnd w:id="18"/>
      <w:r w:rsidRPr="0081344A">
        <w:rPr>
          <w:rFonts w:ascii="Arial" w:hAnsi="Arial" w:cs="Arial"/>
          <w:sz w:val="20"/>
          <w:szCs w:val="20"/>
        </w:rPr>
        <w:t xml:space="preserve">impondrá las servidumbres que sean requeridas de acuerdo con lo establecido en las Leyes y Disposiciones Aplicables, por lo que los costos incurridos para obtener o conservar dichas servidumbres estarán a cargo del </w:t>
      </w:r>
      <w:r w:rsidR="004A224C" w:rsidRPr="0081344A">
        <w:rPr>
          <w:rFonts w:ascii="Arial" w:hAnsi="Arial" w:cs="Arial"/>
          <w:sz w:val="20"/>
          <w:szCs w:val="20"/>
        </w:rPr>
        <w:t>CONCESIONARIO</w:t>
      </w:r>
      <w:r w:rsidRPr="0081344A">
        <w:rPr>
          <w:rFonts w:ascii="Arial" w:hAnsi="Arial" w:cs="Arial"/>
          <w:sz w:val="20"/>
          <w:szCs w:val="20"/>
        </w:rPr>
        <w:t>.</w:t>
      </w:r>
    </w:p>
    <w:p w14:paraId="31DDFD01" w14:textId="77777777" w:rsidR="0081344A" w:rsidRDefault="0081344A" w:rsidP="0081344A">
      <w:pPr>
        <w:spacing w:after="0" w:line="240" w:lineRule="auto"/>
        <w:rPr>
          <w:rFonts w:ascii="Arial" w:hAnsi="Arial" w:cs="Arial"/>
          <w:sz w:val="20"/>
          <w:szCs w:val="20"/>
        </w:rPr>
      </w:pPr>
      <w:r>
        <w:rPr>
          <w:rFonts w:ascii="Arial" w:hAnsi="Arial" w:cs="Arial"/>
          <w:sz w:val="20"/>
          <w:szCs w:val="20"/>
        </w:rPr>
        <w:br w:type="page"/>
      </w:r>
    </w:p>
    <w:p w14:paraId="1C639E46" w14:textId="2C3FDCC4" w:rsidR="0097301B" w:rsidRPr="0081344A" w:rsidRDefault="0097301B" w:rsidP="0081344A">
      <w:pPr>
        <w:spacing w:after="0" w:line="240" w:lineRule="auto"/>
        <w:ind w:left="567"/>
        <w:jc w:val="both"/>
        <w:rPr>
          <w:rFonts w:ascii="Arial" w:hAnsi="Arial" w:cs="Arial"/>
          <w:sz w:val="20"/>
          <w:szCs w:val="20"/>
        </w:rPr>
      </w:pPr>
      <w:r w:rsidRPr="0081344A">
        <w:rPr>
          <w:rFonts w:ascii="Arial" w:hAnsi="Arial" w:cs="Arial"/>
          <w:sz w:val="20"/>
          <w:szCs w:val="20"/>
        </w:rPr>
        <w:lastRenderedPageBreak/>
        <w:t xml:space="preserve">Asimismo, el </w:t>
      </w:r>
      <w:r w:rsidR="00EC5B9E" w:rsidRPr="0081344A">
        <w:rPr>
          <w:rFonts w:ascii="Arial" w:hAnsi="Arial" w:cs="Arial"/>
          <w:sz w:val="20"/>
          <w:szCs w:val="20"/>
        </w:rPr>
        <w:t xml:space="preserve">CONCESIONARIO </w:t>
      </w:r>
      <w:r w:rsidRPr="0081344A">
        <w:rPr>
          <w:rFonts w:ascii="Arial" w:hAnsi="Arial" w:cs="Arial"/>
          <w:sz w:val="20"/>
          <w:szCs w:val="20"/>
        </w:rPr>
        <w:t xml:space="preserve">debe obtener los permisos, licencias, autorizaciones, concesiones, servidumbres, derechos de uso y otros derechos superficiales y similares, conforme a los requisitos y trámites exigidos por las Leyes y Disposiciones Aplicables. Para tales efectos, se deberá cumplir con </w:t>
      </w:r>
      <w:r w:rsidR="009C6021" w:rsidRPr="0081344A">
        <w:rPr>
          <w:rFonts w:ascii="Arial" w:hAnsi="Arial" w:cs="Arial"/>
          <w:sz w:val="20"/>
          <w:szCs w:val="20"/>
        </w:rPr>
        <w:t xml:space="preserve">la prioridad en trámites </w:t>
      </w:r>
      <w:r w:rsidRPr="0081344A">
        <w:rPr>
          <w:rFonts w:ascii="Arial" w:hAnsi="Arial" w:cs="Arial"/>
          <w:sz w:val="20"/>
          <w:szCs w:val="20"/>
        </w:rPr>
        <w:t>dispuest</w:t>
      </w:r>
      <w:r w:rsidR="009C6021" w:rsidRPr="0081344A">
        <w:rPr>
          <w:rFonts w:ascii="Arial" w:hAnsi="Arial" w:cs="Arial"/>
          <w:sz w:val="20"/>
          <w:szCs w:val="20"/>
        </w:rPr>
        <w:t>a</w:t>
      </w:r>
      <w:r w:rsidRPr="0081344A">
        <w:rPr>
          <w:rFonts w:ascii="Arial" w:hAnsi="Arial" w:cs="Arial"/>
          <w:sz w:val="20"/>
          <w:szCs w:val="20"/>
        </w:rPr>
        <w:t xml:space="preserve"> en el artículo 10 del Decreto Legislativo N</w:t>
      </w:r>
      <w:r w:rsidR="009C6021" w:rsidRPr="0081344A">
        <w:rPr>
          <w:rFonts w:ascii="Arial" w:hAnsi="Arial" w:cs="Arial"/>
          <w:sz w:val="20"/>
          <w:szCs w:val="20"/>
        </w:rPr>
        <w:t>ro.</w:t>
      </w:r>
      <w:r w:rsidRPr="0081344A">
        <w:rPr>
          <w:rFonts w:ascii="Arial" w:hAnsi="Arial" w:cs="Arial"/>
          <w:sz w:val="20"/>
          <w:szCs w:val="20"/>
        </w:rPr>
        <w:t xml:space="preserve"> 1362.</w:t>
      </w:r>
    </w:p>
    <w:p w14:paraId="34BBAA17" w14:textId="77777777" w:rsidR="00EC5B9E" w:rsidRPr="0081344A" w:rsidRDefault="00EC5B9E" w:rsidP="0081344A">
      <w:pPr>
        <w:spacing w:after="0" w:line="240" w:lineRule="auto"/>
        <w:ind w:left="567"/>
        <w:jc w:val="both"/>
        <w:rPr>
          <w:rFonts w:ascii="Arial" w:hAnsi="Arial" w:cs="Arial"/>
          <w:sz w:val="20"/>
          <w:szCs w:val="20"/>
        </w:rPr>
      </w:pPr>
    </w:p>
    <w:p w14:paraId="1E78F2D9" w14:textId="25D0F773" w:rsidR="00084754" w:rsidRPr="0081344A" w:rsidRDefault="0097301B" w:rsidP="0081344A">
      <w:pPr>
        <w:numPr>
          <w:ilvl w:val="0"/>
          <w:numId w:val="22"/>
        </w:numPr>
        <w:spacing w:after="0" w:line="240" w:lineRule="auto"/>
        <w:ind w:left="567" w:hanging="567"/>
        <w:jc w:val="both"/>
        <w:rPr>
          <w:rFonts w:ascii="Arial" w:hAnsi="Arial" w:cs="Arial"/>
          <w:sz w:val="20"/>
          <w:szCs w:val="20"/>
        </w:rPr>
      </w:pPr>
      <w:bookmarkStart w:id="19" w:name="_Ref490399261"/>
      <w:r w:rsidRPr="0081344A">
        <w:rPr>
          <w:rFonts w:ascii="Arial" w:hAnsi="Arial" w:cs="Arial"/>
          <w:sz w:val="20"/>
          <w:szCs w:val="20"/>
        </w:rPr>
        <w:t xml:space="preserve">El </w:t>
      </w:r>
      <w:r w:rsidR="00FA5531" w:rsidRPr="0081344A">
        <w:rPr>
          <w:rFonts w:ascii="Arial" w:hAnsi="Arial" w:cs="Arial"/>
          <w:sz w:val="20"/>
          <w:szCs w:val="20"/>
        </w:rPr>
        <w:t xml:space="preserve">CONCESIONARIO </w:t>
      </w:r>
      <w:r w:rsidRPr="0081344A">
        <w:rPr>
          <w:rFonts w:ascii="Arial" w:hAnsi="Arial" w:cs="Arial"/>
          <w:sz w:val="20"/>
          <w:szCs w:val="20"/>
        </w:rPr>
        <w:t>obtendrá y mantendrá la titularidad de los derechos sobre los terrenos que requiera para el Proyecto y sus futuras ampliaciones, conforme se señala en el Anexo 1, y</w:t>
      </w:r>
      <w:r w:rsidR="0062377E" w:rsidRPr="0081344A">
        <w:rPr>
          <w:rFonts w:ascii="Arial" w:hAnsi="Arial" w:cs="Arial"/>
          <w:sz w:val="20"/>
          <w:szCs w:val="20"/>
        </w:rPr>
        <w:t xml:space="preserve">, de ser el caso, </w:t>
      </w:r>
      <w:r w:rsidRPr="0081344A">
        <w:rPr>
          <w:rFonts w:ascii="Arial" w:hAnsi="Arial" w:cs="Arial"/>
          <w:sz w:val="20"/>
          <w:szCs w:val="20"/>
        </w:rPr>
        <w:t>efectuará el saneamiento físico legal correspondiente</w:t>
      </w:r>
      <w:bookmarkStart w:id="20" w:name="_Hlk57796390"/>
      <w:r w:rsidR="00481946" w:rsidRPr="0081344A">
        <w:rPr>
          <w:rFonts w:ascii="Arial" w:hAnsi="Arial" w:cs="Arial"/>
          <w:sz w:val="20"/>
          <w:szCs w:val="20"/>
        </w:rPr>
        <w:t>. De requerirse el saneamiento físico legal, este será realizado por el CONCESIONARIO</w:t>
      </w:r>
      <w:bookmarkEnd w:id="20"/>
      <w:r w:rsidR="003C7F01" w:rsidRPr="0081344A">
        <w:rPr>
          <w:rFonts w:ascii="Arial" w:hAnsi="Arial" w:cs="Arial"/>
          <w:sz w:val="20"/>
          <w:szCs w:val="20"/>
        </w:rPr>
        <w:t xml:space="preserve"> en el plazo máximo de </w:t>
      </w:r>
      <w:r w:rsidR="00881C9C" w:rsidRPr="0081344A">
        <w:rPr>
          <w:rFonts w:ascii="Arial" w:hAnsi="Arial" w:cs="Arial"/>
          <w:sz w:val="20"/>
          <w:szCs w:val="20"/>
        </w:rPr>
        <w:t>dieciocho</w:t>
      </w:r>
      <w:r w:rsidR="0026545C" w:rsidRPr="0081344A">
        <w:rPr>
          <w:rFonts w:ascii="Arial" w:hAnsi="Arial" w:cs="Arial"/>
          <w:sz w:val="20"/>
          <w:szCs w:val="20"/>
        </w:rPr>
        <w:t xml:space="preserve"> </w:t>
      </w:r>
      <w:r w:rsidR="003C7F01" w:rsidRPr="0081344A">
        <w:rPr>
          <w:rFonts w:ascii="Arial" w:hAnsi="Arial" w:cs="Arial"/>
          <w:sz w:val="20"/>
          <w:szCs w:val="20"/>
        </w:rPr>
        <w:t>(</w:t>
      </w:r>
      <w:r w:rsidR="00DC463B" w:rsidRPr="0081344A">
        <w:rPr>
          <w:rFonts w:ascii="Arial" w:hAnsi="Arial" w:cs="Arial"/>
          <w:sz w:val="20"/>
          <w:szCs w:val="20"/>
        </w:rPr>
        <w:t>1</w:t>
      </w:r>
      <w:r w:rsidR="00881C9C" w:rsidRPr="0081344A">
        <w:rPr>
          <w:rFonts w:ascii="Arial" w:hAnsi="Arial" w:cs="Arial"/>
          <w:sz w:val="20"/>
          <w:szCs w:val="20"/>
        </w:rPr>
        <w:t>8</w:t>
      </w:r>
      <w:r w:rsidR="003C7F01" w:rsidRPr="0081344A">
        <w:rPr>
          <w:rFonts w:ascii="Arial" w:hAnsi="Arial" w:cs="Arial"/>
          <w:sz w:val="20"/>
          <w:szCs w:val="20"/>
        </w:rPr>
        <w:t>) meses contados a partir de la Puesta en Operación Comercial</w:t>
      </w:r>
      <w:r w:rsidR="00C45E8C" w:rsidRPr="0081344A">
        <w:rPr>
          <w:rFonts w:ascii="Arial" w:hAnsi="Arial" w:cs="Arial"/>
          <w:sz w:val="20"/>
          <w:szCs w:val="20"/>
        </w:rPr>
        <w:t>. El cumplimiento de esta obligación debe ser comunicada al CONCEDENTE con el sustento respectivo</w:t>
      </w:r>
      <w:r w:rsidRPr="0081344A">
        <w:rPr>
          <w:rFonts w:ascii="Arial" w:hAnsi="Arial" w:cs="Arial"/>
          <w:sz w:val="20"/>
          <w:szCs w:val="20"/>
        </w:rPr>
        <w:t>.</w:t>
      </w:r>
      <w:bookmarkEnd w:id="19"/>
      <w:r w:rsidRPr="0081344A">
        <w:rPr>
          <w:rFonts w:ascii="Arial" w:hAnsi="Arial" w:cs="Arial"/>
          <w:sz w:val="20"/>
          <w:szCs w:val="20"/>
        </w:rPr>
        <w:t xml:space="preserve"> </w:t>
      </w:r>
    </w:p>
    <w:p w14:paraId="2109350B" w14:textId="77777777" w:rsidR="003B6EBB" w:rsidRPr="0081344A" w:rsidRDefault="003B6EBB" w:rsidP="0081344A">
      <w:pPr>
        <w:spacing w:after="0" w:line="240" w:lineRule="auto"/>
        <w:ind w:left="567"/>
        <w:jc w:val="both"/>
        <w:rPr>
          <w:rFonts w:ascii="Arial" w:hAnsi="Arial" w:cs="Arial"/>
          <w:sz w:val="20"/>
          <w:szCs w:val="20"/>
        </w:rPr>
      </w:pPr>
    </w:p>
    <w:p w14:paraId="7944A209" w14:textId="77777777" w:rsidR="0097301B" w:rsidRPr="0081344A" w:rsidRDefault="000A6E2F" w:rsidP="0081344A">
      <w:pPr>
        <w:spacing w:after="0" w:line="240" w:lineRule="auto"/>
        <w:ind w:left="567"/>
        <w:jc w:val="both"/>
        <w:rPr>
          <w:rFonts w:ascii="Arial" w:hAnsi="Arial" w:cs="Arial"/>
          <w:sz w:val="20"/>
          <w:szCs w:val="20"/>
        </w:rPr>
      </w:pPr>
      <w:r w:rsidRPr="0081344A">
        <w:rPr>
          <w:rFonts w:ascii="Arial" w:hAnsi="Arial" w:cs="Arial"/>
          <w:sz w:val="20"/>
          <w:szCs w:val="20"/>
        </w:rPr>
        <w:t>Además</w:t>
      </w:r>
      <w:r w:rsidR="00C45E8C" w:rsidRPr="0081344A">
        <w:rPr>
          <w:rFonts w:ascii="Arial" w:hAnsi="Arial" w:cs="Arial"/>
          <w:sz w:val="20"/>
          <w:szCs w:val="20"/>
        </w:rPr>
        <w:t xml:space="preserve">, </w:t>
      </w:r>
      <w:r w:rsidR="007914CE" w:rsidRPr="0081344A">
        <w:rPr>
          <w:rFonts w:ascii="Arial" w:hAnsi="Arial" w:cs="Arial"/>
          <w:sz w:val="20"/>
          <w:szCs w:val="20"/>
        </w:rPr>
        <w:t xml:space="preserve">sobre </w:t>
      </w:r>
      <w:r w:rsidR="00C45E8C" w:rsidRPr="0081344A">
        <w:rPr>
          <w:rFonts w:ascii="Arial" w:hAnsi="Arial" w:cs="Arial"/>
          <w:sz w:val="20"/>
          <w:szCs w:val="20"/>
        </w:rPr>
        <w:t>l</w:t>
      </w:r>
      <w:r w:rsidR="0097301B" w:rsidRPr="0081344A">
        <w:rPr>
          <w:rFonts w:ascii="Arial" w:hAnsi="Arial" w:cs="Arial"/>
          <w:sz w:val="20"/>
          <w:szCs w:val="20"/>
        </w:rPr>
        <w:t xml:space="preserve">a disponibilidad de uso de los terrenos de las futuras ampliaciones que se indiquen en </w:t>
      </w:r>
      <w:r w:rsidR="00AC645D" w:rsidRPr="0081344A">
        <w:rPr>
          <w:rFonts w:ascii="Arial" w:hAnsi="Arial" w:cs="Arial"/>
          <w:sz w:val="20"/>
          <w:szCs w:val="20"/>
        </w:rPr>
        <w:t xml:space="preserve">el </w:t>
      </w:r>
      <w:r w:rsidR="0097301B" w:rsidRPr="0081344A">
        <w:rPr>
          <w:rFonts w:ascii="Arial" w:hAnsi="Arial" w:cs="Arial"/>
          <w:sz w:val="20"/>
          <w:szCs w:val="20"/>
        </w:rPr>
        <w:t>Anexo 1</w:t>
      </w:r>
      <w:r w:rsidR="000A3F11" w:rsidRPr="0081344A">
        <w:rPr>
          <w:rFonts w:ascii="Arial" w:hAnsi="Arial" w:cs="Arial"/>
          <w:sz w:val="20"/>
          <w:szCs w:val="20"/>
        </w:rPr>
        <w:t>,</w:t>
      </w:r>
      <w:r w:rsidR="0097301B" w:rsidRPr="0081344A">
        <w:rPr>
          <w:rFonts w:ascii="Arial" w:hAnsi="Arial" w:cs="Arial"/>
          <w:sz w:val="20"/>
          <w:szCs w:val="20"/>
        </w:rPr>
        <w:t xml:space="preserve"> el C</w:t>
      </w:r>
      <w:r w:rsidR="000A3F11" w:rsidRPr="0081344A">
        <w:rPr>
          <w:rFonts w:ascii="Arial" w:hAnsi="Arial" w:cs="Arial"/>
          <w:sz w:val="20"/>
          <w:szCs w:val="20"/>
        </w:rPr>
        <w:t>ONCESIONARIO</w:t>
      </w:r>
      <w:r w:rsidR="0097301B" w:rsidRPr="0081344A">
        <w:rPr>
          <w:rFonts w:ascii="Arial" w:hAnsi="Arial" w:cs="Arial"/>
          <w:sz w:val="20"/>
          <w:szCs w:val="20"/>
        </w:rPr>
        <w:t xml:space="preserve"> se obliga a custodiar y mantener disponible </w:t>
      </w:r>
      <w:r w:rsidR="00770336" w:rsidRPr="0081344A">
        <w:rPr>
          <w:rFonts w:ascii="Arial" w:hAnsi="Arial" w:cs="Arial"/>
          <w:sz w:val="20"/>
          <w:szCs w:val="20"/>
        </w:rPr>
        <w:t>los</w:t>
      </w:r>
      <w:r w:rsidR="0097301B" w:rsidRPr="0081344A">
        <w:rPr>
          <w:rFonts w:ascii="Arial" w:hAnsi="Arial" w:cs="Arial"/>
          <w:sz w:val="20"/>
          <w:szCs w:val="20"/>
        </w:rPr>
        <w:t xml:space="preserve"> terreno</w:t>
      </w:r>
      <w:r w:rsidR="00770336" w:rsidRPr="0081344A">
        <w:rPr>
          <w:rFonts w:ascii="Arial" w:hAnsi="Arial" w:cs="Arial"/>
          <w:sz w:val="20"/>
          <w:szCs w:val="20"/>
        </w:rPr>
        <w:t>s</w:t>
      </w:r>
      <w:r w:rsidR="0097301B" w:rsidRPr="0081344A">
        <w:rPr>
          <w:rFonts w:ascii="Arial" w:hAnsi="Arial" w:cs="Arial"/>
          <w:sz w:val="20"/>
          <w:szCs w:val="20"/>
        </w:rPr>
        <w:t xml:space="preserve"> cuyos derechos de uso se hubieran obtenido</w:t>
      </w:r>
      <w:r w:rsidR="00F701E5" w:rsidRPr="0081344A">
        <w:rPr>
          <w:rFonts w:ascii="Arial" w:hAnsi="Arial" w:cs="Arial"/>
          <w:sz w:val="20"/>
          <w:szCs w:val="20"/>
        </w:rPr>
        <w:t xml:space="preserve"> hasta su respectiva entrega o utilización</w:t>
      </w:r>
      <w:r w:rsidR="0097301B" w:rsidRPr="0081344A">
        <w:rPr>
          <w:rFonts w:ascii="Arial" w:hAnsi="Arial" w:cs="Arial"/>
          <w:sz w:val="20"/>
          <w:szCs w:val="20"/>
        </w:rPr>
        <w:t xml:space="preserve">. Asimismo, el </w:t>
      </w:r>
      <w:r w:rsidR="003B6EBB" w:rsidRPr="0081344A">
        <w:rPr>
          <w:rFonts w:ascii="Arial" w:hAnsi="Arial" w:cs="Arial"/>
          <w:sz w:val="20"/>
          <w:szCs w:val="20"/>
        </w:rPr>
        <w:t xml:space="preserve">CONCESIONARIO </w:t>
      </w:r>
      <w:r w:rsidR="0097301B" w:rsidRPr="0081344A">
        <w:rPr>
          <w:rFonts w:ascii="Arial" w:hAnsi="Arial" w:cs="Arial"/>
          <w:sz w:val="20"/>
          <w:szCs w:val="20"/>
        </w:rPr>
        <w:t>adquirirá e instalará en las líneas y subestaciones, equipos y materiales nuevos conforme a</w:t>
      </w:r>
      <w:r w:rsidR="003B6EBB" w:rsidRPr="0081344A">
        <w:rPr>
          <w:rFonts w:ascii="Arial" w:hAnsi="Arial" w:cs="Arial"/>
          <w:sz w:val="20"/>
          <w:szCs w:val="20"/>
        </w:rPr>
        <w:t>l presente</w:t>
      </w:r>
      <w:r w:rsidR="0097301B" w:rsidRPr="0081344A">
        <w:rPr>
          <w:rFonts w:ascii="Arial" w:hAnsi="Arial" w:cs="Arial"/>
          <w:sz w:val="20"/>
          <w:szCs w:val="20"/>
        </w:rPr>
        <w:t xml:space="preserve"> Contrato, debiendo tener en cuenta los criterios de homologación y otros aspectos técnicos incluidos en Anexo 1. </w:t>
      </w:r>
      <w:r w:rsidR="005847A8" w:rsidRPr="0081344A">
        <w:rPr>
          <w:rFonts w:ascii="Arial" w:hAnsi="Arial" w:cs="Arial"/>
          <w:sz w:val="20"/>
          <w:szCs w:val="20"/>
        </w:rPr>
        <w:t xml:space="preserve">Los </w:t>
      </w:r>
      <w:r w:rsidR="0097301B" w:rsidRPr="0081344A">
        <w:rPr>
          <w:rFonts w:ascii="Arial" w:hAnsi="Arial" w:cs="Arial"/>
          <w:sz w:val="20"/>
          <w:szCs w:val="20"/>
        </w:rPr>
        <w:t xml:space="preserve">fabricantes </w:t>
      </w:r>
      <w:r w:rsidR="005847A8" w:rsidRPr="0081344A">
        <w:rPr>
          <w:rFonts w:ascii="Arial" w:hAnsi="Arial" w:cs="Arial"/>
          <w:sz w:val="20"/>
          <w:szCs w:val="20"/>
        </w:rPr>
        <w:t xml:space="preserve">de los referidos equipos y materiales </w:t>
      </w:r>
      <w:r w:rsidR="0097301B" w:rsidRPr="0081344A">
        <w:rPr>
          <w:rFonts w:ascii="Arial" w:hAnsi="Arial" w:cs="Arial"/>
          <w:sz w:val="20"/>
          <w:szCs w:val="20"/>
        </w:rPr>
        <w:t xml:space="preserve">deberán poseer certificación ISO 9001. Deben entenderse como nuevos, aquellos </w:t>
      </w:r>
      <w:r w:rsidR="00770336" w:rsidRPr="0081344A">
        <w:rPr>
          <w:rFonts w:ascii="Arial" w:hAnsi="Arial" w:cs="Arial"/>
          <w:sz w:val="20"/>
          <w:szCs w:val="20"/>
        </w:rPr>
        <w:t xml:space="preserve">equipos y materiales </w:t>
      </w:r>
      <w:r w:rsidR="0097301B" w:rsidRPr="0081344A">
        <w:rPr>
          <w:rFonts w:ascii="Arial" w:hAnsi="Arial" w:cs="Arial"/>
          <w:sz w:val="20"/>
          <w:szCs w:val="20"/>
        </w:rPr>
        <w:t xml:space="preserve">cuya fecha de fabricación </w:t>
      </w:r>
      <w:r w:rsidR="00B14270" w:rsidRPr="0081344A">
        <w:rPr>
          <w:rFonts w:ascii="Arial" w:hAnsi="Arial" w:cs="Arial"/>
          <w:sz w:val="20"/>
          <w:szCs w:val="20"/>
        </w:rPr>
        <w:t xml:space="preserve">no </w:t>
      </w:r>
      <w:r w:rsidR="0097301B" w:rsidRPr="0081344A">
        <w:rPr>
          <w:rFonts w:ascii="Arial" w:hAnsi="Arial" w:cs="Arial"/>
          <w:sz w:val="20"/>
          <w:szCs w:val="20"/>
        </w:rPr>
        <w:t xml:space="preserve">sea </w:t>
      </w:r>
      <w:r w:rsidR="00B14270" w:rsidRPr="0081344A">
        <w:rPr>
          <w:rFonts w:ascii="Arial" w:hAnsi="Arial" w:cs="Arial"/>
          <w:sz w:val="20"/>
          <w:szCs w:val="20"/>
        </w:rPr>
        <w:t xml:space="preserve">más antigua </w:t>
      </w:r>
      <w:r w:rsidR="0097301B" w:rsidRPr="0081344A">
        <w:rPr>
          <w:rFonts w:ascii="Arial" w:hAnsi="Arial" w:cs="Arial"/>
          <w:sz w:val="20"/>
          <w:szCs w:val="20"/>
        </w:rPr>
        <w:t xml:space="preserve">a dos (2) años </w:t>
      </w:r>
      <w:r w:rsidR="00B14270" w:rsidRPr="0081344A">
        <w:rPr>
          <w:rFonts w:ascii="Arial" w:hAnsi="Arial" w:cs="Arial"/>
          <w:sz w:val="20"/>
          <w:szCs w:val="20"/>
        </w:rPr>
        <w:t xml:space="preserve">anteriores </w:t>
      </w:r>
      <w:r w:rsidR="0097301B" w:rsidRPr="0081344A">
        <w:rPr>
          <w:rFonts w:ascii="Arial" w:hAnsi="Arial" w:cs="Arial"/>
          <w:sz w:val="20"/>
          <w:szCs w:val="20"/>
        </w:rPr>
        <w:t xml:space="preserve">de la Fecha de Cierre y </w:t>
      </w:r>
      <w:r w:rsidR="00B14270" w:rsidRPr="0081344A">
        <w:rPr>
          <w:rFonts w:ascii="Arial" w:hAnsi="Arial" w:cs="Arial"/>
          <w:sz w:val="20"/>
          <w:szCs w:val="20"/>
        </w:rPr>
        <w:t xml:space="preserve">que </w:t>
      </w:r>
      <w:r w:rsidR="0097301B" w:rsidRPr="0081344A">
        <w:rPr>
          <w:rFonts w:ascii="Arial" w:hAnsi="Arial" w:cs="Arial"/>
          <w:sz w:val="20"/>
          <w:szCs w:val="20"/>
        </w:rPr>
        <w:t>no hayan tenido ningún uso.</w:t>
      </w:r>
    </w:p>
    <w:p w14:paraId="59093891" w14:textId="77777777" w:rsidR="00EC5B9E" w:rsidRPr="0081344A" w:rsidRDefault="00EC5B9E" w:rsidP="0081344A">
      <w:pPr>
        <w:spacing w:after="0" w:line="240" w:lineRule="auto"/>
        <w:ind w:left="567"/>
        <w:jc w:val="both"/>
        <w:rPr>
          <w:rFonts w:ascii="Arial" w:hAnsi="Arial" w:cs="Arial"/>
          <w:sz w:val="20"/>
          <w:szCs w:val="20"/>
        </w:rPr>
      </w:pPr>
    </w:p>
    <w:p w14:paraId="51CBF1E9" w14:textId="77777777" w:rsidR="0097301B" w:rsidRPr="0081344A" w:rsidRDefault="003556F7" w:rsidP="0081344A">
      <w:pPr>
        <w:spacing w:after="0" w:line="240" w:lineRule="auto"/>
        <w:ind w:left="567"/>
        <w:jc w:val="both"/>
        <w:rPr>
          <w:rFonts w:ascii="Arial" w:hAnsi="Arial" w:cs="Arial"/>
          <w:sz w:val="20"/>
          <w:szCs w:val="20"/>
        </w:rPr>
      </w:pPr>
      <w:r w:rsidRPr="0081344A">
        <w:rPr>
          <w:rFonts w:ascii="Arial" w:hAnsi="Arial" w:cs="Arial"/>
          <w:sz w:val="20"/>
          <w:szCs w:val="20"/>
        </w:rPr>
        <w:t>Los</w:t>
      </w:r>
      <w:r w:rsidR="00C728D8" w:rsidRPr="0081344A">
        <w:rPr>
          <w:rFonts w:ascii="Arial" w:hAnsi="Arial" w:cs="Arial"/>
          <w:sz w:val="20"/>
          <w:szCs w:val="20"/>
        </w:rPr>
        <w:t xml:space="preserve"> </w:t>
      </w:r>
      <w:r w:rsidR="003B6EBB" w:rsidRPr="0081344A">
        <w:rPr>
          <w:rFonts w:ascii="Arial" w:hAnsi="Arial" w:cs="Arial"/>
          <w:sz w:val="20"/>
          <w:szCs w:val="20"/>
        </w:rPr>
        <w:t>e</w:t>
      </w:r>
      <w:r w:rsidR="0097301B" w:rsidRPr="0081344A">
        <w:rPr>
          <w:rFonts w:ascii="Arial" w:hAnsi="Arial" w:cs="Arial"/>
          <w:sz w:val="20"/>
          <w:szCs w:val="20"/>
        </w:rPr>
        <w:t>quipos o materiales usados podrán utilizarse únicamente durante la operación del Proyecto, siempre que hacerlo resulte necesario para atender temporalmente defectos o fallas mientras se sustituyen los equipos o materiales comprometidos por otros que sean nuevos. El plazo máximo de utilización de los equipos o materiales usados será de doce (12) meses. Estas decisiones se comunicarán al OSINERGMIN, quien realizará la debida supervisión, de acuerdo con el procedimiento que apruebe para dicho efecto.</w:t>
      </w:r>
    </w:p>
    <w:p w14:paraId="180C4C51" w14:textId="77777777" w:rsidR="003B6EBB" w:rsidRPr="0081344A" w:rsidRDefault="003B6EBB" w:rsidP="0081344A">
      <w:pPr>
        <w:spacing w:after="0" w:line="240" w:lineRule="auto"/>
        <w:ind w:left="567"/>
        <w:jc w:val="both"/>
        <w:rPr>
          <w:rFonts w:ascii="Arial" w:hAnsi="Arial" w:cs="Arial"/>
          <w:sz w:val="20"/>
          <w:szCs w:val="20"/>
        </w:rPr>
      </w:pPr>
    </w:p>
    <w:p w14:paraId="2AD87CA5" w14:textId="77777777" w:rsidR="0097301B" w:rsidRPr="0081344A" w:rsidRDefault="0097301B" w:rsidP="0081344A">
      <w:pPr>
        <w:spacing w:after="0" w:line="240" w:lineRule="auto"/>
        <w:ind w:left="567"/>
        <w:jc w:val="both"/>
        <w:rPr>
          <w:rFonts w:ascii="Arial" w:hAnsi="Arial" w:cs="Arial"/>
          <w:sz w:val="20"/>
          <w:szCs w:val="20"/>
        </w:rPr>
      </w:pPr>
      <w:r w:rsidRPr="0081344A">
        <w:rPr>
          <w:rFonts w:ascii="Arial" w:hAnsi="Arial" w:cs="Arial"/>
          <w:sz w:val="20"/>
          <w:szCs w:val="20"/>
        </w:rPr>
        <w:t>Las empresas contratistas y subcontratistas para la construcción de la obra deberán poseer certificados ISO 9001 y cumplir con las leyes laborales.</w:t>
      </w:r>
    </w:p>
    <w:p w14:paraId="4E3288C7" w14:textId="77777777" w:rsidR="003B6EBB" w:rsidRPr="0081344A" w:rsidRDefault="003B6EBB" w:rsidP="0081344A">
      <w:pPr>
        <w:spacing w:after="0" w:line="240" w:lineRule="auto"/>
        <w:ind w:left="567"/>
        <w:jc w:val="both"/>
        <w:rPr>
          <w:rFonts w:ascii="Arial" w:hAnsi="Arial" w:cs="Arial"/>
          <w:sz w:val="20"/>
          <w:szCs w:val="20"/>
        </w:rPr>
      </w:pPr>
    </w:p>
    <w:p w14:paraId="03B61509" w14:textId="77777777" w:rsidR="0097301B" w:rsidRPr="0081344A" w:rsidRDefault="0097301B" w:rsidP="0081344A">
      <w:pPr>
        <w:numPr>
          <w:ilvl w:val="0"/>
          <w:numId w:val="22"/>
        </w:numPr>
        <w:spacing w:after="0" w:line="240" w:lineRule="auto"/>
        <w:ind w:left="567" w:hanging="567"/>
        <w:jc w:val="both"/>
        <w:rPr>
          <w:rFonts w:ascii="Arial" w:hAnsi="Arial" w:cs="Arial"/>
          <w:sz w:val="20"/>
          <w:szCs w:val="20"/>
        </w:rPr>
      </w:pPr>
      <w:r w:rsidRPr="0081344A">
        <w:rPr>
          <w:rFonts w:ascii="Arial" w:hAnsi="Arial" w:cs="Arial"/>
          <w:sz w:val="20"/>
          <w:szCs w:val="20"/>
        </w:rPr>
        <w:t xml:space="preserve">Los hitos señalados en el Anexo </w:t>
      </w:r>
      <w:r w:rsidR="00E2760B" w:rsidRPr="0081344A">
        <w:rPr>
          <w:rFonts w:ascii="Arial" w:hAnsi="Arial" w:cs="Arial"/>
          <w:sz w:val="20"/>
          <w:szCs w:val="20"/>
        </w:rPr>
        <w:t>7</w:t>
      </w:r>
      <w:r w:rsidRPr="0081344A">
        <w:rPr>
          <w:rFonts w:ascii="Arial" w:hAnsi="Arial" w:cs="Arial"/>
          <w:sz w:val="20"/>
          <w:szCs w:val="20"/>
        </w:rPr>
        <w:t xml:space="preserve"> deberán producirse en los plazos </w:t>
      </w:r>
      <w:r w:rsidR="004B11B0" w:rsidRPr="0081344A">
        <w:rPr>
          <w:rFonts w:ascii="Arial" w:hAnsi="Arial" w:cs="Arial"/>
          <w:sz w:val="20"/>
          <w:szCs w:val="20"/>
        </w:rPr>
        <w:t xml:space="preserve">máximos </w:t>
      </w:r>
      <w:r w:rsidR="003C53AB" w:rsidRPr="0081344A">
        <w:rPr>
          <w:rFonts w:ascii="Arial" w:hAnsi="Arial" w:cs="Arial"/>
          <w:sz w:val="20"/>
          <w:szCs w:val="20"/>
        </w:rPr>
        <w:t>previstos</w:t>
      </w:r>
      <w:r w:rsidRPr="0081344A">
        <w:rPr>
          <w:rFonts w:ascii="Arial" w:hAnsi="Arial" w:cs="Arial"/>
          <w:sz w:val="20"/>
          <w:szCs w:val="20"/>
        </w:rPr>
        <w:t xml:space="preserve"> en dicho anexo, sin perjuicio de lo indicado en la Cláusula 10.</w:t>
      </w:r>
      <w:r w:rsidR="00772E6D" w:rsidRPr="0081344A">
        <w:rPr>
          <w:rFonts w:ascii="Arial" w:hAnsi="Arial" w:cs="Arial"/>
          <w:sz w:val="20"/>
          <w:szCs w:val="20"/>
        </w:rPr>
        <w:t xml:space="preserve"> </w:t>
      </w:r>
    </w:p>
    <w:p w14:paraId="7B51AC78" w14:textId="77777777" w:rsidR="003B6EBB" w:rsidRPr="0081344A" w:rsidRDefault="003B6EBB" w:rsidP="0081344A">
      <w:pPr>
        <w:spacing w:after="0" w:line="240" w:lineRule="auto"/>
        <w:ind w:left="567"/>
        <w:jc w:val="both"/>
        <w:rPr>
          <w:rFonts w:ascii="Arial" w:hAnsi="Arial" w:cs="Arial"/>
          <w:sz w:val="20"/>
          <w:szCs w:val="20"/>
        </w:rPr>
      </w:pPr>
    </w:p>
    <w:p w14:paraId="07526C43" w14:textId="77777777" w:rsidR="0097301B" w:rsidRPr="0081344A" w:rsidRDefault="0097301B" w:rsidP="0081344A">
      <w:pPr>
        <w:spacing w:after="0" w:line="240" w:lineRule="auto"/>
        <w:ind w:left="567"/>
        <w:jc w:val="both"/>
        <w:rPr>
          <w:rFonts w:ascii="Arial" w:hAnsi="Arial" w:cs="Arial"/>
          <w:sz w:val="20"/>
          <w:szCs w:val="20"/>
        </w:rPr>
      </w:pPr>
      <w:r w:rsidRPr="0081344A">
        <w:rPr>
          <w:rFonts w:ascii="Arial" w:hAnsi="Arial" w:cs="Arial"/>
          <w:sz w:val="20"/>
          <w:szCs w:val="20"/>
        </w:rPr>
        <w:t xml:space="preserve">Cuando el incumplimiento de alguno de los referidos hitos obedeciera a acción indebida u omisión </w:t>
      </w:r>
      <w:r w:rsidR="00B7176A" w:rsidRPr="0081344A">
        <w:rPr>
          <w:rFonts w:ascii="Arial" w:hAnsi="Arial" w:cs="Arial"/>
          <w:sz w:val="20"/>
          <w:szCs w:val="20"/>
        </w:rPr>
        <w:t>de la Autoridad Gubernamental Competente</w:t>
      </w:r>
      <w:r w:rsidRPr="0081344A">
        <w:rPr>
          <w:rFonts w:ascii="Arial" w:hAnsi="Arial" w:cs="Arial"/>
          <w:sz w:val="20"/>
          <w:szCs w:val="20"/>
        </w:rPr>
        <w:t xml:space="preserve">, entendida como la paralización, entorpecimiento o demora en la aprobación </w:t>
      </w:r>
      <w:r w:rsidR="00595667" w:rsidRPr="0081344A">
        <w:rPr>
          <w:rFonts w:ascii="Arial" w:hAnsi="Arial" w:cs="Arial"/>
          <w:sz w:val="20"/>
          <w:szCs w:val="20"/>
        </w:rPr>
        <w:t>de</w:t>
      </w:r>
      <w:r w:rsidRPr="0081344A">
        <w:rPr>
          <w:rFonts w:ascii="Arial" w:hAnsi="Arial" w:cs="Arial"/>
          <w:sz w:val="20"/>
          <w:szCs w:val="20"/>
        </w:rPr>
        <w:t xml:space="preserve"> autorizaciones relacionadas con la Puesta en Operación Comercial, así como el otorgamiento de permisos, licencias, autorizaciones, concesiones, servidumbres, derechos de uso y otros derechos superficiales similares necesarios para la construcción del Proyecto (pese a que el </w:t>
      </w:r>
      <w:r w:rsidR="003B6EBB" w:rsidRPr="0081344A">
        <w:rPr>
          <w:rFonts w:ascii="Arial" w:hAnsi="Arial" w:cs="Arial"/>
          <w:sz w:val="20"/>
          <w:szCs w:val="20"/>
        </w:rPr>
        <w:t xml:space="preserve">CONCESIONARIO </w:t>
      </w:r>
      <w:r w:rsidRPr="0081344A">
        <w:rPr>
          <w:rFonts w:ascii="Arial" w:hAnsi="Arial" w:cs="Arial"/>
          <w:sz w:val="20"/>
          <w:szCs w:val="20"/>
        </w:rPr>
        <w:t>haya cumplido con los requisitos y procedimientos exigidos por las Leyes y Disposiciones Aplicables) tales plazos se entenderán suspendidos por un período equivalente al de la paralización, entorpecimiento o demora siempre y cuando se hubiera afectado la ruta crítica de la construcción del Proyecto. Para tales efectos, no se requerirá la suscripción de una adenda.</w:t>
      </w:r>
    </w:p>
    <w:p w14:paraId="000FF2C7" w14:textId="77777777" w:rsidR="00911D9B" w:rsidRPr="0081344A" w:rsidRDefault="00911D9B" w:rsidP="0081344A">
      <w:pPr>
        <w:spacing w:after="0" w:line="240" w:lineRule="auto"/>
        <w:ind w:left="567"/>
        <w:jc w:val="both"/>
        <w:rPr>
          <w:rFonts w:ascii="Arial" w:hAnsi="Arial" w:cs="Arial"/>
          <w:sz w:val="20"/>
          <w:szCs w:val="20"/>
        </w:rPr>
      </w:pPr>
    </w:p>
    <w:p w14:paraId="4E63631B" w14:textId="1445FD36" w:rsidR="00DD1818" w:rsidRDefault="0097301B" w:rsidP="0081344A">
      <w:pPr>
        <w:spacing w:after="0" w:line="240" w:lineRule="auto"/>
        <w:ind w:left="567"/>
        <w:jc w:val="both"/>
        <w:rPr>
          <w:rFonts w:ascii="Arial" w:hAnsi="Arial" w:cs="Arial"/>
          <w:sz w:val="20"/>
          <w:szCs w:val="20"/>
        </w:rPr>
      </w:pPr>
      <w:r w:rsidRPr="0081344A">
        <w:rPr>
          <w:rFonts w:ascii="Arial" w:hAnsi="Arial" w:cs="Arial"/>
          <w:sz w:val="20"/>
          <w:szCs w:val="20"/>
        </w:rPr>
        <w:t xml:space="preserve">El </w:t>
      </w:r>
      <w:r w:rsidR="003B6EBB" w:rsidRPr="0081344A">
        <w:rPr>
          <w:rFonts w:ascii="Arial" w:hAnsi="Arial" w:cs="Arial"/>
          <w:sz w:val="20"/>
          <w:szCs w:val="20"/>
        </w:rPr>
        <w:t xml:space="preserve">CONCESIONARIO </w:t>
      </w:r>
      <w:r w:rsidRPr="0081344A">
        <w:rPr>
          <w:rFonts w:ascii="Arial" w:hAnsi="Arial" w:cs="Arial"/>
          <w:sz w:val="20"/>
          <w:szCs w:val="20"/>
        </w:rPr>
        <w:t xml:space="preserve">deberá notificar al </w:t>
      </w:r>
      <w:r w:rsidR="003B6EBB" w:rsidRPr="0081344A">
        <w:rPr>
          <w:rFonts w:ascii="Arial" w:hAnsi="Arial" w:cs="Arial"/>
          <w:sz w:val="20"/>
          <w:szCs w:val="20"/>
        </w:rPr>
        <w:t xml:space="preserve">CONCEDENTE </w:t>
      </w:r>
      <w:r w:rsidRPr="0081344A">
        <w:rPr>
          <w:rFonts w:ascii="Arial" w:hAnsi="Arial" w:cs="Arial"/>
          <w:sz w:val="20"/>
          <w:szCs w:val="20"/>
        </w:rPr>
        <w:t xml:space="preserve">la acción indebida </w:t>
      </w:r>
      <w:r w:rsidR="00A241F8" w:rsidRPr="0081344A">
        <w:rPr>
          <w:rFonts w:ascii="Arial" w:hAnsi="Arial" w:cs="Arial"/>
          <w:sz w:val="20"/>
          <w:szCs w:val="20"/>
        </w:rPr>
        <w:t xml:space="preserve">u omisión de la Autoridad Gubernamental Competente </w:t>
      </w:r>
      <w:bookmarkStart w:id="21" w:name="_Hlk17216169"/>
      <w:r w:rsidR="00A241F8" w:rsidRPr="0081344A">
        <w:rPr>
          <w:rFonts w:ascii="Arial" w:hAnsi="Arial" w:cs="Arial"/>
          <w:sz w:val="20"/>
          <w:szCs w:val="20"/>
        </w:rPr>
        <w:t xml:space="preserve">dentro de los diez (10) Días posteriores a su inicio. Posteriormente, y dentro de los </w:t>
      </w:r>
      <w:r w:rsidR="006C6071" w:rsidRPr="0081344A">
        <w:rPr>
          <w:rFonts w:ascii="Arial" w:hAnsi="Arial" w:cs="Arial"/>
          <w:sz w:val="20"/>
          <w:szCs w:val="20"/>
        </w:rPr>
        <w:t xml:space="preserve">quince </w:t>
      </w:r>
      <w:r w:rsidR="00A241F8" w:rsidRPr="0081344A">
        <w:rPr>
          <w:rFonts w:ascii="Arial" w:hAnsi="Arial" w:cs="Arial"/>
          <w:sz w:val="20"/>
          <w:szCs w:val="20"/>
        </w:rPr>
        <w:t>(</w:t>
      </w:r>
      <w:r w:rsidR="00B14270" w:rsidRPr="0081344A">
        <w:rPr>
          <w:rFonts w:ascii="Arial" w:hAnsi="Arial" w:cs="Arial"/>
          <w:sz w:val="20"/>
          <w:szCs w:val="20"/>
        </w:rPr>
        <w:t>1</w:t>
      </w:r>
      <w:r w:rsidR="006C6071" w:rsidRPr="0081344A">
        <w:rPr>
          <w:rFonts w:ascii="Arial" w:hAnsi="Arial" w:cs="Arial"/>
          <w:sz w:val="20"/>
          <w:szCs w:val="20"/>
        </w:rPr>
        <w:t>5</w:t>
      </w:r>
      <w:r w:rsidR="00A241F8" w:rsidRPr="0081344A">
        <w:rPr>
          <w:rFonts w:ascii="Arial" w:hAnsi="Arial" w:cs="Arial"/>
          <w:sz w:val="20"/>
          <w:szCs w:val="20"/>
        </w:rPr>
        <w:t>)</w:t>
      </w:r>
      <w:r w:rsidRPr="0081344A">
        <w:rPr>
          <w:rFonts w:ascii="Arial" w:hAnsi="Arial" w:cs="Arial"/>
          <w:sz w:val="20"/>
          <w:szCs w:val="20"/>
        </w:rPr>
        <w:t xml:space="preserve"> </w:t>
      </w:r>
      <w:r w:rsidR="00CD1833" w:rsidRPr="0081344A">
        <w:rPr>
          <w:rFonts w:ascii="Arial" w:hAnsi="Arial" w:cs="Arial"/>
          <w:sz w:val="20"/>
          <w:szCs w:val="20"/>
        </w:rPr>
        <w:t>Días</w:t>
      </w:r>
      <w:r w:rsidR="00A241F8" w:rsidRPr="0081344A">
        <w:rPr>
          <w:rFonts w:ascii="Arial" w:hAnsi="Arial" w:cs="Arial"/>
          <w:sz w:val="20"/>
          <w:szCs w:val="20"/>
        </w:rPr>
        <w:t xml:space="preserve"> siguientes a que la Autoridad Gubernamental hubiera cumplido con sus obligaciones, el CONCESIONARIO podrá solicitar la suspensión de plazo, </w:t>
      </w:r>
      <w:bookmarkEnd w:id="21"/>
      <w:r w:rsidR="00A241F8" w:rsidRPr="0081344A">
        <w:rPr>
          <w:rFonts w:ascii="Arial" w:hAnsi="Arial" w:cs="Arial"/>
          <w:sz w:val="20"/>
          <w:szCs w:val="20"/>
        </w:rPr>
        <w:t xml:space="preserve">adjuntando la documentación sustentatoria respectiva, con copia al OSINERGMIN. </w:t>
      </w:r>
    </w:p>
    <w:p w14:paraId="5C0FB07F" w14:textId="77777777" w:rsidR="004B423F" w:rsidRPr="0081344A" w:rsidRDefault="004B423F" w:rsidP="0081344A">
      <w:pPr>
        <w:spacing w:after="0" w:line="240" w:lineRule="auto"/>
        <w:ind w:left="567"/>
        <w:jc w:val="both"/>
        <w:rPr>
          <w:rFonts w:ascii="Arial" w:hAnsi="Arial" w:cs="Arial"/>
          <w:sz w:val="20"/>
          <w:szCs w:val="20"/>
        </w:rPr>
      </w:pPr>
    </w:p>
    <w:p w14:paraId="19C841A1" w14:textId="56212F85" w:rsidR="00A51625" w:rsidRPr="0081344A" w:rsidRDefault="00A51625" w:rsidP="0081344A">
      <w:pPr>
        <w:spacing w:after="0" w:line="240" w:lineRule="auto"/>
        <w:ind w:left="567"/>
        <w:jc w:val="both"/>
        <w:rPr>
          <w:rFonts w:ascii="Arial" w:hAnsi="Arial" w:cs="Arial"/>
          <w:sz w:val="20"/>
          <w:szCs w:val="20"/>
        </w:rPr>
      </w:pPr>
      <w:bookmarkStart w:id="22" w:name="_Hlk57796409"/>
      <w:r w:rsidRPr="0081344A">
        <w:rPr>
          <w:rFonts w:ascii="Arial" w:hAnsi="Arial" w:cs="Arial"/>
          <w:sz w:val="20"/>
          <w:szCs w:val="20"/>
        </w:rPr>
        <w:t xml:space="preserve">Sin perjuicio de lo anterior, si el cumplimiento de la Autoridad Gubernamental no se ha producido a los noventa (90) días calendario desde </w:t>
      </w:r>
      <w:r w:rsidR="004B2A60" w:rsidRPr="0081344A">
        <w:rPr>
          <w:rFonts w:ascii="Arial" w:hAnsi="Arial" w:cs="Arial"/>
          <w:sz w:val="20"/>
          <w:szCs w:val="20"/>
        </w:rPr>
        <w:t>la ocurrencia de la acción indebida u omisión de la Autoridad Gubernamental Competente</w:t>
      </w:r>
      <w:r w:rsidRPr="0081344A">
        <w:rPr>
          <w:rFonts w:ascii="Arial" w:hAnsi="Arial" w:cs="Arial"/>
          <w:sz w:val="20"/>
          <w:szCs w:val="20"/>
        </w:rPr>
        <w:t xml:space="preserve">, el plazo del párrafo anterior </w:t>
      </w:r>
      <w:r w:rsidR="00E5286C" w:rsidRPr="000307E4">
        <w:rPr>
          <w:rFonts w:ascii="Arial" w:hAnsi="Arial" w:cs="Arial"/>
          <w:sz w:val="20"/>
          <w:szCs w:val="20"/>
        </w:rPr>
        <w:t xml:space="preserve">para que el CONCESIONARIO solicite al CONCEDENTE la suspensión del plazo correspondiente, previsto en el Anexo </w:t>
      </w:r>
      <w:r w:rsidR="007E5131">
        <w:rPr>
          <w:rFonts w:ascii="Arial" w:hAnsi="Arial" w:cs="Arial"/>
          <w:sz w:val="20"/>
          <w:szCs w:val="20"/>
        </w:rPr>
        <w:t>7</w:t>
      </w:r>
      <w:r w:rsidR="00E5286C" w:rsidRPr="000307E4">
        <w:rPr>
          <w:rFonts w:ascii="Arial" w:hAnsi="Arial" w:cs="Arial"/>
          <w:sz w:val="20"/>
          <w:szCs w:val="20"/>
        </w:rPr>
        <w:t xml:space="preserve">, </w:t>
      </w:r>
      <w:r w:rsidRPr="0081344A">
        <w:rPr>
          <w:rFonts w:ascii="Arial" w:hAnsi="Arial" w:cs="Arial"/>
          <w:sz w:val="20"/>
          <w:szCs w:val="20"/>
        </w:rPr>
        <w:t>se empezará a computar desde el día siguiente de cumplido los noventa (90) días antes indicados.</w:t>
      </w:r>
    </w:p>
    <w:p w14:paraId="418CAF71" w14:textId="77777777" w:rsidR="00C03547" w:rsidRPr="0081344A" w:rsidRDefault="00C03547" w:rsidP="0081344A">
      <w:pPr>
        <w:spacing w:after="0" w:line="240" w:lineRule="auto"/>
        <w:ind w:left="567"/>
        <w:jc w:val="both"/>
        <w:rPr>
          <w:rFonts w:ascii="Arial" w:hAnsi="Arial" w:cs="Arial"/>
          <w:sz w:val="20"/>
          <w:szCs w:val="20"/>
        </w:rPr>
      </w:pPr>
    </w:p>
    <w:p w14:paraId="2134926A" w14:textId="4C25392D" w:rsidR="00A51625" w:rsidRPr="0081344A" w:rsidRDefault="00A51625" w:rsidP="0081344A">
      <w:pPr>
        <w:spacing w:after="0" w:line="240" w:lineRule="auto"/>
        <w:ind w:left="567"/>
        <w:jc w:val="both"/>
        <w:rPr>
          <w:rFonts w:ascii="Arial" w:hAnsi="Arial" w:cs="Arial"/>
          <w:sz w:val="20"/>
          <w:szCs w:val="20"/>
        </w:rPr>
      </w:pPr>
      <w:r w:rsidRPr="0081344A">
        <w:rPr>
          <w:rFonts w:ascii="Arial" w:hAnsi="Arial" w:cs="Arial"/>
          <w:sz w:val="20"/>
          <w:szCs w:val="20"/>
        </w:rPr>
        <w:t xml:space="preserve">El CONCESIONARIO deberá remitir una solicitud de información complementaria para que el CONCEDENTE considere una suspensión por plazos superiores a los noventa (90) días calendario. Para ello, </w:t>
      </w:r>
      <w:r w:rsidR="004D732A" w:rsidRPr="0081344A">
        <w:rPr>
          <w:rFonts w:ascii="Arial" w:hAnsi="Arial" w:cs="Arial"/>
          <w:sz w:val="20"/>
          <w:szCs w:val="20"/>
        </w:rPr>
        <w:t>el CONCESIONARIO</w:t>
      </w:r>
      <w:r w:rsidRPr="0081344A">
        <w:rPr>
          <w:rFonts w:ascii="Arial" w:hAnsi="Arial" w:cs="Arial"/>
          <w:sz w:val="20"/>
          <w:szCs w:val="20"/>
        </w:rPr>
        <w:t xml:space="preserve"> tendrá como máximo diez (10) Días de ocurrido el cumplimiento de la Autoridad Gubernamental para remitir la información complementaria que sustenta dicho periodo adiciona</w:t>
      </w:r>
      <w:r w:rsidR="00C03547" w:rsidRPr="0081344A">
        <w:rPr>
          <w:rFonts w:ascii="Arial" w:hAnsi="Arial" w:cs="Arial"/>
          <w:sz w:val="20"/>
          <w:szCs w:val="20"/>
        </w:rPr>
        <w:t>l.</w:t>
      </w:r>
    </w:p>
    <w:bookmarkEnd w:id="22"/>
    <w:p w14:paraId="4522A4EE" w14:textId="77777777" w:rsidR="00C03547" w:rsidRPr="0081344A" w:rsidRDefault="00C03547" w:rsidP="0081344A">
      <w:pPr>
        <w:spacing w:after="0" w:line="240" w:lineRule="auto"/>
        <w:ind w:left="567"/>
        <w:jc w:val="both"/>
        <w:rPr>
          <w:rFonts w:ascii="Arial" w:hAnsi="Arial" w:cs="Arial"/>
          <w:sz w:val="16"/>
          <w:szCs w:val="16"/>
        </w:rPr>
      </w:pPr>
    </w:p>
    <w:p w14:paraId="2B739C95" w14:textId="77777777" w:rsidR="004B423F" w:rsidRDefault="00A241F8" w:rsidP="005E0571">
      <w:pPr>
        <w:spacing w:after="0" w:line="240" w:lineRule="auto"/>
        <w:ind w:left="567"/>
        <w:jc w:val="both"/>
        <w:rPr>
          <w:rFonts w:ascii="Arial" w:hAnsi="Arial" w:cs="Arial"/>
          <w:sz w:val="20"/>
          <w:szCs w:val="20"/>
        </w:rPr>
      </w:pPr>
      <w:r w:rsidRPr="0081344A">
        <w:rPr>
          <w:rFonts w:ascii="Arial" w:hAnsi="Arial" w:cs="Arial"/>
          <w:sz w:val="20"/>
          <w:szCs w:val="20"/>
        </w:rPr>
        <w:t>El CONCEDENTE resolverá el pedido de suspensión dentro del plazo treinta (30) Días posteriores a su presentación. Si el CONCEDENTE requiriese al CONCESIONARIO alguna aclaración o subsanación, le otorgará a este un plazo razonable para atenderla. En este último caso, el plazo de treinta (30) Días para que el CONCEDENTE resuelva el pedido quedará ampliado por única vez hasta por treinta (30) Días adicionales.</w:t>
      </w:r>
      <w:r w:rsidR="00BE1EA9" w:rsidRPr="0081344A">
        <w:rPr>
          <w:rFonts w:ascii="Arial" w:hAnsi="Arial" w:cs="Arial"/>
          <w:sz w:val="20"/>
          <w:szCs w:val="20"/>
        </w:rPr>
        <w:t xml:space="preserve"> La </w:t>
      </w:r>
      <w:r w:rsidR="007E7F9C" w:rsidRPr="0081344A">
        <w:rPr>
          <w:rFonts w:ascii="Arial" w:hAnsi="Arial" w:cs="Arial"/>
          <w:sz w:val="20"/>
          <w:szCs w:val="20"/>
        </w:rPr>
        <w:t xml:space="preserve">omisión de pronunciamiento del CONCEDENTE dentro del plazo original o el plazo </w:t>
      </w:r>
      <w:proofErr w:type="gramStart"/>
      <w:r w:rsidR="007E7F9C" w:rsidRPr="0081344A">
        <w:rPr>
          <w:rFonts w:ascii="Arial" w:hAnsi="Arial" w:cs="Arial"/>
          <w:sz w:val="20"/>
          <w:szCs w:val="20"/>
        </w:rPr>
        <w:t>ampliado</w:t>
      </w:r>
      <w:r w:rsidR="00EA634D" w:rsidRPr="0081344A">
        <w:rPr>
          <w:rFonts w:ascii="Arial" w:hAnsi="Arial" w:cs="Arial"/>
          <w:sz w:val="20"/>
          <w:szCs w:val="20"/>
        </w:rPr>
        <w:t>,</w:t>
      </w:r>
      <w:proofErr w:type="gramEnd"/>
      <w:r w:rsidR="00EA634D" w:rsidRPr="0081344A">
        <w:rPr>
          <w:rFonts w:ascii="Arial" w:hAnsi="Arial" w:cs="Arial"/>
          <w:sz w:val="20"/>
          <w:szCs w:val="20"/>
        </w:rPr>
        <w:t xml:space="preserve"> se tratará como una aceptación por parte del CONCEDENTE </w:t>
      </w:r>
      <w:r w:rsidR="00423D67" w:rsidRPr="0081344A">
        <w:rPr>
          <w:rFonts w:ascii="Arial" w:hAnsi="Arial" w:cs="Arial"/>
          <w:sz w:val="20"/>
          <w:szCs w:val="20"/>
        </w:rPr>
        <w:t>ante el pedido de suspensión.</w:t>
      </w:r>
      <w:bookmarkStart w:id="23" w:name="_Hlk61256684"/>
    </w:p>
    <w:p w14:paraId="0843172E" w14:textId="77777777" w:rsidR="004B423F" w:rsidRDefault="004B423F" w:rsidP="005E0571">
      <w:pPr>
        <w:spacing w:after="0" w:line="240" w:lineRule="auto"/>
        <w:ind w:left="567"/>
        <w:jc w:val="both"/>
        <w:rPr>
          <w:rFonts w:ascii="Arial" w:hAnsi="Arial" w:cs="Arial"/>
          <w:sz w:val="20"/>
          <w:szCs w:val="20"/>
        </w:rPr>
      </w:pPr>
    </w:p>
    <w:p w14:paraId="27E31D41" w14:textId="20614F2C" w:rsidR="00A241F8" w:rsidRPr="0081344A" w:rsidRDefault="00633B81" w:rsidP="0081344A">
      <w:pPr>
        <w:spacing w:after="0" w:line="240" w:lineRule="auto"/>
        <w:ind w:left="567"/>
        <w:jc w:val="both"/>
        <w:rPr>
          <w:rFonts w:ascii="Arial" w:hAnsi="Arial" w:cs="Arial"/>
          <w:sz w:val="16"/>
          <w:szCs w:val="16"/>
        </w:rPr>
      </w:pPr>
      <w:bookmarkStart w:id="24" w:name="_Hlk61283353"/>
      <w:r>
        <w:rPr>
          <w:rFonts w:ascii="Arial" w:hAnsi="Arial" w:cs="Arial"/>
          <w:sz w:val="20"/>
          <w:szCs w:val="20"/>
        </w:rPr>
        <w:t>En caso el CONCEDENTE requiera información adicional al CONCESIONARIO, e</w:t>
      </w:r>
      <w:r w:rsidR="00B86AB0" w:rsidRPr="00B86AB0">
        <w:rPr>
          <w:rFonts w:ascii="Arial" w:hAnsi="Arial" w:cs="Arial"/>
          <w:sz w:val="20"/>
          <w:szCs w:val="20"/>
        </w:rPr>
        <w:t xml:space="preserve">l plazo de resolución </w:t>
      </w:r>
      <w:r w:rsidR="00B86AB0">
        <w:rPr>
          <w:rFonts w:ascii="Arial" w:hAnsi="Arial" w:cs="Arial"/>
          <w:sz w:val="20"/>
          <w:szCs w:val="20"/>
        </w:rPr>
        <w:t xml:space="preserve">por parte del CONCEDENTE indicado en el párrafo precedente </w:t>
      </w:r>
      <w:r w:rsidR="00B86AB0" w:rsidRPr="00B86AB0">
        <w:rPr>
          <w:rFonts w:ascii="Arial" w:hAnsi="Arial" w:cs="Arial"/>
          <w:sz w:val="20"/>
          <w:szCs w:val="20"/>
        </w:rPr>
        <w:t>quedará suspendido hasta la entrega de la información requerida</w:t>
      </w:r>
      <w:r w:rsidR="00B86AB0">
        <w:rPr>
          <w:rFonts w:ascii="Arial" w:hAnsi="Arial" w:cs="Arial"/>
          <w:sz w:val="20"/>
          <w:szCs w:val="20"/>
        </w:rPr>
        <w:t xml:space="preserve"> por éste al CONCESIONARIO</w:t>
      </w:r>
      <w:r w:rsidR="00B86AB0" w:rsidRPr="00B86AB0">
        <w:rPr>
          <w:rFonts w:ascii="Arial" w:hAnsi="Arial" w:cs="Arial"/>
          <w:sz w:val="20"/>
          <w:szCs w:val="20"/>
        </w:rPr>
        <w:t>, reanudándose el plazo remanente para el pronunciamiento.</w:t>
      </w:r>
      <w:bookmarkEnd w:id="23"/>
      <w:bookmarkEnd w:id="24"/>
    </w:p>
    <w:p w14:paraId="4EE5FF55" w14:textId="77777777" w:rsidR="00684286" w:rsidRPr="0081344A" w:rsidRDefault="00A241F8" w:rsidP="0081344A">
      <w:pPr>
        <w:spacing w:after="0" w:line="240" w:lineRule="auto"/>
        <w:ind w:left="567"/>
        <w:jc w:val="both"/>
        <w:rPr>
          <w:rFonts w:ascii="Arial" w:hAnsi="Arial" w:cs="Arial"/>
          <w:sz w:val="20"/>
          <w:szCs w:val="20"/>
        </w:rPr>
      </w:pPr>
      <w:r w:rsidRPr="0081344A">
        <w:rPr>
          <w:rFonts w:ascii="Arial" w:hAnsi="Arial" w:cs="Arial"/>
          <w:sz w:val="20"/>
          <w:szCs w:val="20"/>
        </w:rPr>
        <w:t xml:space="preserve">Desde la solicitud de suspensión de plazo referida en el párrafo anterior hasta la respuesta del CONCEDENTE, éste no podrá imputar y, en consecuencia, requerir el pago de penalidades por incumplimientos contractuales derivados de los hechos que sustentan dicha solicitud. </w:t>
      </w:r>
    </w:p>
    <w:p w14:paraId="68814CF9" w14:textId="77777777" w:rsidR="00684286" w:rsidRPr="0081344A" w:rsidRDefault="00684286" w:rsidP="0081344A">
      <w:pPr>
        <w:spacing w:after="0" w:line="240" w:lineRule="auto"/>
        <w:ind w:left="567"/>
        <w:jc w:val="both"/>
        <w:rPr>
          <w:rFonts w:ascii="Arial" w:hAnsi="Arial" w:cs="Arial"/>
          <w:sz w:val="16"/>
          <w:szCs w:val="16"/>
        </w:rPr>
      </w:pPr>
    </w:p>
    <w:p w14:paraId="4372D847" w14:textId="039958AA" w:rsidR="0018025C" w:rsidRPr="0081344A" w:rsidRDefault="0067565F" w:rsidP="0081344A">
      <w:pPr>
        <w:spacing w:after="0" w:line="240" w:lineRule="auto"/>
        <w:ind w:left="567"/>
        <w:jc w:val="both"/>
        <w:rPr>
          <w:rFonts w:ascii="Arial" w:hAnsi="Arial" w:cs="Arial"/>
          <w:sz w:val="20"/>
          <w:szCs w:val="20"/>
        </w:rPr>
      </w:pPr>
      <w:r w:rsidRPr="0081344A">
        <w:rPr>
          <w:rFonts w:ascii="Arial" w:hAnsi="Arial" w:cs="Arial"/>
          <w:sz w:val="20"/>
          <w:szCs w:val="20"/>
        </w:rPr>
        <w:t xml:space="preserve">En caso el CONCEDENTE </w:t>
      </w:r>
      <w:r w:rsidR="006B5EF4" w:rsidRPr="0081344A">
        <w:rPr>
          <w:rFonts w:ascii="Arial" w:hAnsi="Arial" w:cs="Arial"/>
          <w:sz w:val="20"/>
          <w:szCs w:val="20"/>
        </w:rPr>
        <w:t>desestime</w:t>
      </w:r>
      <w:r w:rsidR="00F835BA" w:rsidRPr="0081344A">
        <w:rPr>
          <w:rFonts w:ascii="Arial" w:hAnsi="Arial" w:cs="Arial"/>
          <w:sz w:val="20"/>
          <w:szCs w:val="20"/>
        </w:rPr>
        <w:t xml:space="preserve"> la solicitud del CONCESIONARIO, el CONCEDENTE quedará habilitado a requerir las penalidades considerando sus términos y plazos or</w:t>
      </w:r>
      <w:r w:rsidR="00A17CE3" w:rsidRPr="0081344A">
        <w:rPr>
          <w:rFonts w:ascii="Arial" w:hAnsi="Arial" w:cs="Arial"/>
          <w:sz w:val="20"/>
          <w:szCs w:val="20"/>
        </w:rPr>
        <w:t>i</w:t>
      </w:r>
      <w:r w:rsidR="00F835BA" w:rsidRPr="0081344A">
        <w:rPr>
          <w:rFonts w:ascii="Arial" w:hAnsi="Arial" w:cs="Arial"/>
          <w:sz w:val="20"/>
          <w:szCs w:val="20"/>
        </w:rPr>
        <w:t xml:space="preserve">ginales. </w:t>
      </w:r>
      <w:r w:rsidR="00B01E65" w:rsidRPr="0081344A">
        <w:rPr>
          <w:rFonts w:ascii="Arial" w:hAnsi="Arial" w:cs="Arial"/>
          <w:sz w:val="20"/>
          <w:szCs w:val="20"/>
        </w:rPr>
        <w:t>Cualquier controversia sobre la suspensión de plazos se resolverá en un arbitraje</w:t>
      </w:r>
      <w:r w:rsidR="004B2A60" w:rsidRPr="0081344A">
        <w:rPr>
          <w:rFonts w:ascii="Arial" w:hAnsi="Arial" w:cs="Arial"/>
          <w:sz w:val="20"/>
          <w:szCs w:val="20"/>
        </w:rPr>
        <w:t xml:space="preserve"> </w:t>
      </w:r>
      <w:r w:rsidR="00B01E65" w:rsidRPr="0081344A">
        <w:rPr>
          <w:rFonts w:ascii="Arial" w:hAnsi="Arial" w:cs="Arial"/>
          <w:sz w:val="20"/>
          <w:szCs w:val="20"/>
        </w:rPr>
        <w:t>conforme a lo dispuesto en la Cláusula 14</w:t>
      </w:r>
      <w:r w:rsidR="00D223DB" w:rsidRPr="0081344A">
        <w:rPr>
          <w:rFonts w:ascii="Arial" w:hAnsi="Arial" w:cs="Arial"/>
          <w:sz w:val="20"/>
          <w:szCs w:val="20"/>
        </w:rPr>
        <w:t>.</w:t>
      </w:r>
    </w:p>
    <w:p w14:paraId="27E0043F" w14:textId="77777777" w:rsidR="009B23A0" w:rsidRPr="0081344A" w:rsidRDefault="009B23A0" w:rsidP="0081344A">
      <w:pPr>
        <w:spacing w:after="0" w:line="240" w:lineRule="auto"/>
        <w:ind w:left="567"/>
        <w:jc w:val="both"/>
        <w:rPr>
          <w:rFonts w:ascii="Arial" w:hAnsi="Arial" w:cs="Arial"/>
          <w:sz w:val="20"/>
          <w:szCs w:val="20"/>
        </w:rPr>
      </w:pPr>
    </w:p>
    <w:p w14:paraId="580FA04E" w14:textId="77777777" w:rsidR="0097301B" w:rsidRPr="0081344A" w:rsidRDefault="0097301B" w:rsidP="0081344A">
      <w:pPr>
        <w:numPr>
          <w:ilvl w:val="0"/>
          <w:numId w:val="22"/>
        </w:numPr>
        <w:spacing w:after="0" w:line="240" w:lineRule="auto"/>
        <w:ind w:left="567" w:hanging="567"/>
        <w:jc w:val="both"/>
        <w:rPr>
          <w:rFonts w:ascii="Arial" w:hAnsi="Arial" w:cs="Arial"/>
          <w:sz w:val="20"/>
          <w:szCs w:val="20"/>
        </w:rPr>
      </w:pPr>
      <w:r w:rsidRPr="0081344A">
        <w:rPr>
          <w:rFonts w:ascii="Arial" w:hAnsi="Arial" w:cs="Arial"/>
          <w:sz w:val="20"/>
          <w:szCs w:val="20"/>
        </w:rPr>
        <w:t xml:space="preserve">Previo al inicio de la construcción, el </w:t>
      </w:r>
      <w:r w:rsidR="002C6771" w:rsidRPr="0081344A">
        <w:rPr>
          <w:rFonts w:ascii="Arial" w:hAnsi="Arial" w:cs="Arial"/>
          <w:sz w:val="20"/>
          <w:szCs w:val="20"/>
        </w:rPr>
        <w:t xml:space="preserve">CONCESIONARIO </w:t>
      </w:r>
      <w:r w:rsidRPr="0081344A">
        <w:rPr>
          <w:rFonts w:ascii="Arial" w:hAnsi="Arial" w:cs="Arial"/>
          <w:sz w:val="20"/>
          <w:szCs w:val="20"/>
        </w:rPr>
        <w:t xml:space="preserve">deberá haber cumplido lo siguiente: (i) obtener el certificado de conformidad del </w:t>
      </w:r>
      <w:r w:rsidR="00851420" w:rsidRPr="0081344A">
        <w:rPr>
          <w:rFonts w:ascii="Arial" w:hAnsi="Arial" w:cs="Arial"/>
          <w:sz w:val="20"/>
          <w:szCs w:val="20"/>
        </w:rPr>
        <w:t>EPO</w:t>
      </w:r>
      <w:r w:rsidRPr="0081344A">
        <w:rPr>
          <w:rFonts w:ascii="Arial" w:hAnsi="Arial" w:cs="Arial"/>
          <w:sz w:val="20"/>
          <w:szCs w:val="20"/>
        </w:rPr>
        <w:t xml:space="preserve"> del COES, según los requisitos y procedimientos de dicha entidad; (</w:t>
      </w:r>
      <w:proofErr w:type="spellStart"/>
      <w:r w:rsidRPr="0081344A">
        <w:rPr>
          <w:rFonts w:ascii="Arial" w:hAnsi="Arial" w:cs="Arial"/>
          <w:sz w:val="20"/>
          <w:szCs w:val="20"/>
        </w:rPr>
        <w:t>ii</w:t>
      </w:r>
      <w:proofErr w:type="spellEnd"/>
      <w:r w:rsidRPr="0081344A">
        <w:rPr>
          <w:rFonts w:ascii="Arial" w:hAnsi="Arial" w:cs="Arial"/>
          <w:sz w:val="20"/>
          <w:szCs w:val="20"/>
        </w:rPr>
        <w:t xml:space="preserve">) obtener la </w:t>
      </w:r>
      <w:r w:rsidR="005847A8" w:rsidRPr="0081344A">
        <w:rPr>
          <w:rFonts w:ascii="Arial" w:hAnsi="Arial" w:cs="Arial"/>
          <w:sz w:val="20"/>
          <w:szCs w:val="20"/>
        </w:rPr>
        <w:t xml:space="preserve">conformidad del Ministerio de Energía y Minas y la opinión técnica favorable de </w:t>
      </w:r>
      <w:r w:rsidR="00C0005D" w:rsidRPr="0081344A">
        <w:rPr>
          <w:rFonts w:ascii="Arial" w:hAnsi="Arial" w:cs="Arial"/>
          <w:sz w:val="20"/>
          <w:szCs w:val="20"/>
        </w:rPr>
        <w:t xml:space="preserve">OSINERGMIN </w:t>
      </w:r>
      <w:r w:rsidRPr="0081344A">
        <w:rPr>
          <w:rFonts w:ascii="Arial" w:hAnsi="Arial" w:cs="Arial"/>
          <w:sz w:val="20"/>
          <w:szCs w:val="20"/>
        </w:rPr>
        <w:t>de la ingeniería definitiva conforme a la</w:t>
      </w:r>
      <w:r w:rsidR="00331649" w:rsidRPr="0081344A">
        <w:rPr>
          <w:rFonts w:ascii="Arial" w:hAnsi="Arial" w:cs="Arial"/>
          <w:sz w:val="20"/>
          <w:szCs w:val="20"/>
        </w:rPr>
        <w:t>s</w:t>
      </w:r>
      <w:r w:rsidRPr="0081344A">
        <w:rPr>
          <w:rFonts w:ascii="Arial" w:hAnsi="Arial" w:cs="Arial"/>
          <w:sz w:val="20"/>
          <w:szCs w:val="20"/>
        </w:rPr>
        <w:t xml:space="preserve"> Cláusula</w:t>
      </w:r>
      <w:r w:rsidR="00331649" w:rsidRPr="0081344A">
        <w:rPr>
          <w:rFonts w:ascii="Arial" w:hAnsi="Arial" w:cs="Arial"/>
          <w:sz w:val="20"/>
          <w:szCs w:val="20"/>
        </w:rPr>
        <w:t>s</w:t>
      </w:r>
      <w:r w:rsidRPr="0081344A">
        <w:rPr>
          <w:rFonts w:ascii="Arial" w:hAnsi="Arial" w:cs="Arial"/>
          <w:sz w:val="20"/>
          <w:szCs w:val="20"/>
        </w:rPr>
        <w:t xml:space="preserve"> 4.</w:t>
      </w:r>
      <w:r w:rsidR="00EA76DF" w:rsidRPr="0081344A">
        <w:rPr>
          <w:rFonts w:ascii="Arial" w:hAnsi="Arial" w:cs="Arial"/>
          <w:sz w:val="20"/>
          <w:szCs w:val="20"/>
        </w:rPr>
        <w:t>7</w:t>
      </w:r>
      <w:r w:rsidR="00331649" w:rsidRPr="0081344A">
        <w:rPr>
          <w:rFonts w:ascii="Arial" w:hAnsi="Arial" w:cs="Arial"/>
          <w:sz w:val="20"/>
          <w:szCs w:val="20"/>
        </w:rPr>
        <w:t xml:space="preserve"> </w:t>
      </w:r>
      <w:r w:rsidR="00352FAD" w:rsidRPr="0081344A">
        <w:rPr>
          <w:rFonts w:ascii="Arial" w:hAnsi="Arial" w:cs="Arial"/>
          <w:sz w:val="20"/>
          <w:szCs w:val="20"/>
        </w:rPr>
        <w:t>y</w:t>
      </w:r>
      <w:r w:rsidR="00491F16" w:rsidRPr="0081344A">
        <w:rPr>
          <w:rFonts w:ascii="Arial" w:hAnsi="Arial" w:cs="Arial"/>
          <w:sz w:val="20"/>
          <w:szCs w:val="20"/>
        </w:rPr>
        <w:t xml:space="preserve"> 4.</w:t>
      </w:r>
      <w:r w:rsidR="00331649" w:rsidRPr="0081344A">
        <w:rPr>
          <w:rFonts w:ascii="Arial" w:hAnsi="Arial" w:cs="Arial"/>
          <w:sz w:val="20"/>
          <w:szCs w:val="20"/>
        </w:rPr>
        <w:t>8</w:t>
      </w:r>
      <w:r w:rsidR="00C85868" w:rsidRPr="0081344A">
        <w:rPr>
          <w:rFonts w:ascii="Arial" w:hAnsi="Arial" w:cs="Arial"/>
          <w:sz w:val="20"/>
          <w:szCs w:val="20"/>
        </w:rPr>
        <w:t>,</w:t>
      </w:r>
      <w:r w:rsidRPr="0081344A">
        <w:rPr>
          <w:rFonts w:ascii="Arial" w:hAnsi="Arial" w:cs="Arial"/>
          <w:sz w:val="20"/>
          <w:szCs w:val="20"/>
        </w:rPr>
        <w:t xml:space="preserve"> (</w:t>
      </w:r>
      <w:proofErr w:type="spellStart"/>
      <w:r w:rsidRPr="0081344A">
        <w:rPr>
          <w:rFonts w:ascii="Arial" w:hAnsi="Arial" w:cs="Arial"/>
          <w:sz w:val="20"/>
          <w:szCs w:val="20"/>
        </w:rPr>
        <w:t>iii</w:t>
      </w:r>
      <w:proofErr w:type="spellEnd"/>
      <w:r w:rsidRPr="0081344A">
        <w:rPr>
          <w:rFonts w:ascii="Arial" w:hAnsi="Arial" w:cs="Arial"/>
          <w:sz w:val="20"/>
          <w:szCs w:val="20"/>
        </w:rPr>
        <w:t>) acreditar el Cierre Financiero</w:t>
      </w:r>
      <w:r w:rsidR="00C85868" w:rsidRPr="0081344A">
        <w:rPr>
          <w:rFonts w:ascii="Arial" w:hAnsi="Arial" w:cs="Arial"/>
          <w:sz w:val="20"/>
          <w:szCs w:val="20"/>
        </w:rPr>
        <w:t xml:space="preserve"> y (</w:t>
      </w:r>
      <w:proofErr w:type="spellStart"/>
      <w:r w:rsidR="00C85868" w:rsidRPr="0081344A">
        <w:rPr>
          <w:rFonts w:ascii="Arial" w:hAnsi="Arial" w:cs="Arial"/>
          <w:sz w:val="20"/>
          <w:szCs w:val="20"/>
        </w:rPr>
        <w:t>iv</w:t>
      </w:r>
      <w:proofErr w:type="spellEnd"/>
      <w:r w:rsidR="00C85868" w:rsidRPr="0081344A">
        <w:rPr>
          <w:rFonts w:ascii="Arial" w:hAnsi="Arial" w:cs="Arial"/>
          <w:sz w:val="20"/>
          <w:szCs w:val="20"/>
        </w:rPr>
        <w:t xml:space="preserve">) Obtener la aprobación del </w:t>
      </w:r>
      <w:r w:rsidR="00876A95" w:rsidRPr="0081344A">
        <w:rPr>
          <w:rFonts w:ascii="Arial" w:hAnsi="Arial" w:cs="Arial"/>
          <w:sz w:val="20"/>
          <w:szCs w:val="20"/>
        </w:rPr>
        <w:t xml:space="preserve">Instrumento de Gestión Ambiental correspondiente, </w:t>
      </w:r>
      <w:r w:rsidR="00C85868" w:rsidRPr="0081344A">
        <w:rPr>
          <w:rFonts w:ascii="Arial" w:hAnsi="Arial" w:cs="Arial"/>
          <w:sz w:val="20"/>
          <w:szCs w:val="20"/>
        </w:rPr>
        <w:t>según los requisitos y procedimientos de la Autoridad Gubernamental Competente</w:t>
      </w:r>
      <w:r w:rsidRPr="0081344A">
        <w:rPr>
          <w:rFonts w:ascii="Arial" w:hAnsi="Arial" w:cs="Arial"/>
          <w:sz w:val="20"/>
          <w:szCs w:val="20"/>
        </w:rPr>
        <w:t>.</w:t>
      </w:r>
    </w:p>
    <w:p w14:paraId="6A85ABBF" w14:textId="77777777" w:rsidR="002C6771" w:rsidRPr="0081344A" w:rsidRDefault="002C6771" w:rsidP="0081344A">
      <w:pPr>
        <w:spacing w:after="0" w:line="240" w:lineRule="auto"/>
        <w:ind w:left="567"/>
        <w:jc w:val="both"/>
        <w:rPr>
          <w:rFonts w:ascii="Arial" w:hAnsi="Arial" w:cs="Arial"/>
          <w:sz w:val="20"/>
          <w:szCs w:val="20"/>
        </w:rPr>
      </w:pPr>
    </w:p>
    <w:p w14:paraId="251AAF4E" w14:textId="51CFB96F" w:rsidR="00825C65" w:rsidRPr="0081344A" w:rsidRDefault="0097301B" w:rsidP="0081344A">
      <w:pPr>
        <w:numPr>
          <w:ilvl w:val="0"/>
          <w:numId w:val="22"/>
        </w:numPr>
        <w:spacing w:after="0" w:line="240" w:lineRule="auto"/>
        <w:ind w:left="567" w:hanging="567"/>
        <w:jc w:val="both"/>
        <w:rPr>
          <w:rFonts w:ascii="Arial" w:hAnsi="Arial" w:cs="Arial"/>
          <w:sz w:val="20"/>
          <w:szCs w:val="20"/>
        </w:rPr>
      </w:pPr>
      <w:r w:rsidRPr="0081344A">
        <w:rPr>
          <w:rFonts w:ascii="Arial" w:hAnsi="Arial" w:cs="Arial"/>
          <w:sz w:val="20"/>
          <w:szCs w:val="20"/>
        </w:rPr>
        <w:t xml:space="preserve">El </w:t>
      </w:r>
      <w:r w:rsidR="00FD3DA1" w:rsidRPr="0081344A">
        <w:rPr>
          <w:rFonts w:ascii="Arial" w:hAnsi="Arial" w:cs="Arial"/>
          <w:sz w:val="20"/>
          <w:szCs w:val="20"/>
        </w:rPr>
        <w:t xml:space="preserve">CONCESIONARIO </w:t>
      </w:r>
      <w:r w:rsidRPr="0081344A">
        <w:rPr>
          <w:rFonts w:ascii="Arial" w:hAnsi="Arial" w:cs="Arial"/>
          <w:sz w:val="20"/>
          <w:szCs w:val="20"/>
        </w:rPr>
        <w:t xml:space="preserve">se obliga a contratar </w:t>
      </w:r>
      <w:r w:rsidR="00763E8A" w:rsidRPr="0081344A">
        <w:rPr>
          <w:rFonts w:ascii="Arial" w:hAnsi="Arial" w:cs="Arial"/>
          <w:sz w:val="20"/>
          <w:szCs w:val="20"/>
        </w:rPr>
        <w:t>a la Empresa Supervisora</w:t>
      </w:r>
      <w:r w:rsidRPr="0081344A">
        <w:rPr>
          <w:rFonts w:ascii="Arial" w:hAnsi="Arial" w:cs="Arial"/>
          <w:sz w:val="20"/>
          <w:szCs w:val="20"/>
        </w:rPr>
        <w:t xml:space="preserve"> cuya selección deberá adecuarse a los Términos de Referencia señalados en el Anexo 1</w:t>
      </w:r>
      <w:r w:rsidR="009E34BE">
        <w:rPr>
          <w:rFonts w:ascii="Arial" w:hAnsi="Arial" w:cs="Arial"/>
          <w:sz w:val="20"/>
          <w:szCs w:val="20"/>
        </w:rPr>
        <w:t>0</w:t>
      </w:r>
      <w:r w:rsidRPr="0081344A">
        <w:rPr>
          <w:rFonts w:ascii="Arial" w:hAnsi="Arial" w:cs="Arial"/>
          <w:sz w:val="20"/>
          <w:szCs w:val="20"/>
        </w:rPr>
        <w:t xml:space="preserve">. </w:t>
      </w:r>
      <w:r w:rsidR="00825C65" w:rsidRPr="0081344A">
        <w:rPr>
          <w:rFonts w:ascii="Arial" w:hAnsi="Arial" w:cs="Arial"/>
          <w:sz w:val="20"/>
          <w:szCs w:val="20"/>
        </w:rPr>
        <w:t>La Empresa Supervisora podrá ser la misma empresa contratada por el CONCESIONARIO en el marco del financiamiento de la Concesión. Los gastos que demande dicha supervisión forman parte de la Oferta del CONCESIONARIO.</w:t>
      </w:r>
    </w:p>
    <w:p w14:paraId="0BC412EA" w14:textId="77777777" w:rsidR="00937A2C" w:rsidRPr="0081344A" w:rsidRDefault="00937A2C" w:rsidP="0081344A">
      <w:pPr>
        <w:spacing w:after="0" w:line="240" w:lineRule="auto"/>
        <w:ind w:left="567"/>
        <w:jc w:val="both"/>
        <w:rPr>
          <w:rFonts w:ascii="Arial" w:hAnsi="Arial" w:cs="Arial"/>
          <w:sz w:val="16"/>
          <w:szCs w:val="16"/>
        </w:rPr>
      </w:pPr>
    </w:p>
    <w:p w14:paraId="7C164ABC" w14:textId="77777777" w:rsidR="0097301B" w:rsidRPr="0081344A" w:rsidRDefault="0097301B" w:rsidP="0081344A">
      <w:pPr>
        <w:spacing w:after="0" w:line="240" w:lineRule="auto"/>
        <w:ind w:left="567"/>
        <w:jc w:val="both"/>
        <w:rPr>
          <w:rFonts w:ascii="Arial" w:hAnsi="Arial" w:cs="Arial"/>
          <w:sz w:val="20"/>
          <w:szCs w:val="20"/>
        </w:rPr>
      </w:pPr>
      <w:r w:rsidRPr="0081344A">
        <w:rPr>
          <w:rFonts w:ascii="Arial" w:hAnsi="Arial" w:cs="Arial"/>
          <w:sz w:val="20"/>
          <w:szCs w:val="20"/>
        </w:rPr>
        <w:t xml:space="preserve">La Empresa Supervisora deberá empezar sus labores desde el inicio de la ingeniería del Proyecto o del </w:t>
      </w:r>
      <w:r w:rsidR="00851420" w:rsidRPr="0081344A">
        <w:rPr>
          <w:rFonts w:ascii="Arial" w:hAnsi="Arial" w:cs="Arial"/>
          <w:sz w:val="20"/>
          <w:szCs w:val="20"/>
        </w:rPr>
        <w:t>EPO</w:t>
      </w:r>
      <w:r w:rsidRPr="0081344A">
        <w:rPr>
          <w:rFonts w:ascii="Arial" w:hAnsi="Arial" w:cs="Arial"/>
          <w:sz w:val="20"/>
          <w:szCs w:val="20"/>
        </w:rPr>
        <w:t>, lo que ocurra primero.</w:t>
      </w:r>
    </w:p>
    <w:p w14:paraId="7E3E032E" w14:textId="77777777" w:rsidR="00C40B1B" w:rsidRPr="0081344A" w:rsidRDefault="00C40B1B" w:rsidP="0081344A">
      <w:pPr>
        <w:spacing w:after="0" w:line="240" w:lineRule="auto"/>
        <w:ind w:left="567"/>
        <w:jc w:val="both"/>
        <w:rPr>
          <w:rFonts w:ascii="Arial" w:hAnsi="Arial" w:cs="Arial"/>
          <w:sz w:val="16"/>
          <w:szCs w:val="16"/>
        </w:rPr>
      </w:pPr>
    </w:p>
    <w:p w14:paraId="2C0D09B4" w14:textId="77777777" w:rsidR="00283280" w:rsidRPr="0081344A" w:rsidRDefault="00C40B1B" w:rsidP="0081344A">
      <w:pPr>
        <w:spacing w:after="0" w:line="240" w:lineRule="auto"/>
        <w:ind w:left="567"/>
        <w:jc w:val="both"/>
        <w:rPr>
          <w:rFonts w:ascii="Arial" w:hAnsi="Arial" w:cs="Arial"/>
          <w:sz w:val="20"/>
          <w:szCs w:val="20"/>
        </w:rPr>
      </w:pPr>
      <w:r w:rsidRPr="0081344A">
        <w:rPr>
          <w:rFonts w:ascii="Arial" w:hAnsi="Arial" w:cs="Arial"/>
          <w:sz w:val="20"/>
          <w:szCs w:val="20"/>
        </w:rPr>
        <w:t>En caso de terminación anticipada del Contrato, el contrato de supervisión establece los alcances y mecanismos de retribución a la Empresa Supervisora. Si se produce la suspensión del plazo de la Concesión, el CONCESIONARIO, previa conformidad del CONCEDENTE, podrá suspender total o parcialmente las labores de supervisión que correspondan, mientras dure la suspensión.</w:t>
      </w:r>
    </w:p>
    <w:p w14:paraId="0B39F9F6" w14:textId="77777777" w:rsidR="00C40B1B" w:rsidRPr="0081344A" w:rsidRDefault="00C40B1B" w:rsidP="0081344A">
      <w:pPr>
        <w:spacing w:after="0" w:line="240" w:lineRule="auto"/>
        <w:ind w:left="567"/>
        <w:jc w:val="both"/>
        <w:rPr>
          <w:rFonts w:ascii="Arial" w:hAnsi="Arial" w:cs="Arial"/>
          <w:sz w:val="20"/>
          <w:szCs w:val="20"/>
        </w:rPr>
      </w:pPr>
    </w:p>
    <w:p w14:paraId="4A37155A" w14:textId="77777777" w:rsidR="00EA76DF" w:rsidRPr="0081344A" w:rsidRDefault="00EA76DF" w:rsidP="0081344A">
      <w:pPr>
        <w:numPr>
          <w:ilvl w:val="0"/>
          <w:numId w:val="22"/>
        </w:numPr>
        <w:spacing w:after="0" w:line="240" w:lineRule="auto"/>
        <w:ind w:left="567" w:hanging="567"/>
        <w:jc w:val="both"/>
        <w:rPr>
          <w:rFonts w:ascii="Arial" w:hAnsi="Arial" w:cs="Arial"/>
          <w:sz w:val="20"/>
          <w:szCs w:val="20"/>
        </w:rPr>
      </w:pPr>
      <w:r w:rsidRPr="0081344A">
        <w:rPr>
          <w:rFonts w:ascii="Arial" w:hAnsi="Arial" w:cs="Arial"/>
          <w:sz w:val="20"/>
          <w:szCs w:val="20"/>
        </w:rPr>
        <w:t xml:space="preserve">A partir del sexto mes de la Fecha de Cierre, el CONCESIONARIO tendrá la obligación de informar mensualmente al </w:t>
      </w:r>
      <w:r w:rsidR="00051987" w:rsidRPr="0081344A">
        <w:rPr>
          <w:rFonts w:ascii="Arial" w:hAnsi="Arial" w:cs="Arial"/>
          <w:sz w:val="20"/>
          <w:szCs w:val="20"/>
        </w:rPr>
        <w:t xml:space="preserve">Ministerio de Energía y Minas </w:t>
      </w:r>
      <w:r w:rsidRPr="0081344A">
        <w:rPr>
          <w:rFonts w:ascii="Arial" w:hAnsi="Arial" w:cs="Arial"/>
          <w:sz w:val="20"/>
          <w:szCs w:val="20"/>
        </w:rPr>
        <w:t>y al OSINERGMIN, dentro de los primeros quince (15) días calendario siguientes de concluido el mes que se informa, sobre el avance del Proyecto, incluyendo el desarrollo de la ingeniería, adquisición de equipos y materiales, la construcción de las obras y otros aspectos relevantes que requiera el CONCEDENTE y/o el OSINERGMIN. La estructura del mencionado informe será la establecida por el OSINERGMIN.</w:t>
      </w:r>
    </w:p>
    <w:p w14:paraId="3E3B065F" w14:textId="77777777" w:rsidR="00EA76DF" w:rsidRPr="0081344A" w:rsidRDefault="00EA76DF" w:rsidP="0081344A">
      <w:pPr>
        <w:spacing w:after="0" w:line="240" w:lineRule="auto"/>
        <w:ind w:left="567"/>
        <w:jc w:val="both"/>
        <w:rPr>
          <w:rFonts w:ascii="Arial" w:hAnsi="Arial" w:cs="Arial"/>
          <w:sz w:val="20"/>
          <w:szCs w:val="20"/>
        </w:rPr>
      </w:pPr>
    </w:p>
    <w:p w14:paraId="79703AD5" w14:textId="77777777" w:rsidR="00C873F7" w:rsidRPr="0081344A" w:rsidRDefault="0097301B" w:rsidP="0081344A">
      <w:pPr>
        <w:numPr>
          <w:ilvl w:val="0"/>
          <w:numId w:val="22"/>
        </w:numPr>
        <w:spacing w:after="0" w:line="240" w:lineRule="auto"/>
        <w:ind w:left="567" w:hanging="567"/>
        <w:jc w:val="both"/>
        <w:rPr>
          <w:rFonts w:ascii="Arial" w:hAnsi="Arial" w:cs="Arial"/>
          <w:sz w:val="20"/>
          <w:szCs w:val="20"/>
        </w:rPr>
      </w:pPr>
      <w:r w:rsidRPr="0081344A">
        <w:rPr>
          <w:rFonts w:ascii="Arial" w:hAnsi="Arial" w:cs="Arial"/>
          <w:sz w:val="20"/>
          <w:szCs w:val="20"/>
        </w:rPr>
        <w:lastRenderedPageBreak/>
        <w:t xml:space="preserve">El </w:t>
      </w:r>
      <w:r w:rsidR="0086029E" w:rsidRPr="0081344A">
        <w:rPr>
          <w:rFonts w:ascii="Arial" w:hAnsi="Arial" w:cs="Arial"/>
          <w:sz w:val="20"/>
          <w:szCs w:val="20"/>
        </w:rPr>
        <w:t xml:space="preserve">Cronograma </w:t>
      </w:r>
      <w:r w:rsidRPr="0081344A">
        <w:rPr>
          <w:rFonts w:ascii="Arial" w:hAnsi="Arial" w:cs="Arial"/>
          <w:sz w:val="20"/>
          <w:szCs w:val="20"/>
        </w:rPr>
        <w:t xml:space="preserve">será entregado debidamente foliado y visado por el </w:t>
      </w:r>
      <w:r w:rsidR="006F10DC" w:rsidRPr="0081344A">
        <w:rPr>
          <w:rFonts w:ascii="Arial" w:hAnsi="Arial" w:cs="Arial"/>
          <w:sz w:val="20"/>
          <w:szCs w:val="20"/>
        </w:rPr>
        <w:t xml:space="preserve">CONCESIONARIO </w:t>
      </w:r>
      <w:r w:rsidRPr="0081344A">
        <w:rPr>
          <w:rFonts w:ascii="Arial" w:hAnsi="Arial" w:cs="Arial"/>
          <w:sz w:val="20"/>
          <w:szCs w:val="20"/>
        </w:rPr>
        <w:t xml:space="preserve">al OSINERGMIN y al </w:t>
      </w:r>
      <w:r w:rsidR="006F10DC" w:rsidRPr="0081344A">
        <w:rPr>
          <w:rFonts w:ascii="Arial" w:hAnsi="Arial" w:cs="Arial"/>
          <w:sz w:val="20"/>
          <w:szCs w:val="20"/>
        </w:rPr>
        <w:t>CONCEDENTE</w:t>
      </w:r>
      <w:r w:rsidRPr="0081344A">
        <w:rPr>
          <w:rFonts w:ascii="Arial" w:hAnsi="Arial" w:cs="Arial"/>
          <w:sz w:val="20"/>
          <w:szCs w:val="20"/>
        </w:rPr>
        <w:t>, en el plazo de doce (12) meses contado a partir de la Fecha de Cierre</w:t>
      </w:r>
      <w:r w:rsidR="00C873F7" w:rsidRPr="0081344A">
        <w:rPr>
          <w:rFonts w:ascii="Arial" w:hAnsi="Arial" w:cs="Arial"/>
          <w:sz w:val="20"/>
          <w:szCs w:val="20"/>
        </w:rPr>
        <w:t xml:space="preserve">. Asimismo, el Cronograma deberá presentarse valorizado en Dólares, considerando períodos mensuales, en versión impresa, debidamente foliado y visado por el </w:t>
      </w:r>
      <w:r w:rsidR="00C669C6" w:rsidRPr="0081344A">
        <w:rPr>
          <w:rFonts w:ascii="Arial" w:hAnsi="Arial" w:cs="Arial"/>
          <w:sz w:val="20"/>
          <w:szCs w:val="20"/>
        </w:rPr>
        <w:t>CONCESIONARIO</w:t>
      </w:r>
      <w:r w:rsidR="00C873F7" w:rsidRPr="0081344A">
        <w:rPr>
          <w:rFonts w:ascii="Arial" w:hAnsi="Arial" w:cs="Arial"/>
          <w:sz w:val="20"/>
          <w:szCs w:val="20"/>
        </w:rPr>
        <w:t>, y en versión digital (MS Project). La versión digital del Cronograma deberá permitir al OSINERGMIN efectuar las verificaciones en forma automatizada y distinguir claramente la ruta crítica de la obra en su conjunto.</w:t>
      </w:r>
      <w:r w:rsidR="007F1272" w:rsidRPr="0081344A">
        <w:rPr>
          <w:rFonts w:ascii="Arial" w:hAnsi="Arial" w:cs="Arial"/>
          <w:sz w:val="20"/>
          <w:szCs w:val="20"/>
        </w:rPr>
        <w:t xml:space="preserve"> </w:t>
      </w:r>
    </w:p>
    <w:p w14:paraId="618DF2CA" w14:textId="77777777" w:rsidR="00C873F7" w:rsidRPr="0081344A" w:rsidRDefault="00C873F7" w:rsidP="0081344A">
      <w:pPr>
        <w:spacing w:after="0" w:line="240" w:lineRule="auto"/>
        <w:ind w:left="567"/>
        <w:jc w:val="both"/>
        <w:rPr>
          <w:rFonts w:ascii="Arial" w:hAnsi="Arial" w:cs="Arial"/>
          <w:sz w:val="20"/>
          <w:szCs w:val="20"/>
        </w:rPr>
      </w:pPr>
    </w:p>
    <w:p w14:paraId="1DA82180" w14:textId="79BC4842" w:rsidR="0097301B" w:rsidRPr="0081344A" w:rsidRDefault="0097301B" w:rsidP="0081344A">
      <w:pPr>
        <w:spacing w:after="0" w:line="240" w:lineRule="auto"/>
        <w:ind w:left="567"/>
        <w:jc w:val="both"/>
        <w:rPr>
          <w:rFonts w:ascii="Arial" w:hAnsi="Arial" w:cs="Arial"/>
          <w:sz w:val="20"/>
          <w:szCs w:val="20"/>
        </w:rPr>
      </w:pPr>
      <w:r w:rsidRPr="0081344A">
        <w:rPr>
          <w:rFonts w:ascii="Arial" w:hAnsi="Arial" w:cs="Arial"/>
          <w:sz w:val="20"/>
          <w:szCs w:val="20"/>
        </w:rPr>
        <w:t xml:space="preserve">En el mismo plazo, el </w:t>
      </w:r>
      <w:r w:rsidR="007F1272" w:rsidRPr="0081344A">
        <w:rPr>
          <w:rFonts w:ascii="Arial" w:hAnsi="Arial" w:cs="Arial"/>
          <w:sz w:val="20"/>
          <w:szCs w:val="20"/>
        </w:rPr>
        <w:t xml:space="preserve">CONCESIONARIO </w:t>
      </w:r>
      <w:r w:rsidRPr="0081344A">
        <w:rPr>
          <w:rFonts w:ascii="Arial" w:hAnsi="Arial" w:cs="Arial"/>
          <w:sz w:val="20"/>
          <w:szCs w:val="20"/>
        </w:rPr>
        <w:t xml:space="preserve">entregará también al OSINERGMIN y al </w:t>
      </w:r>
      <w:r w:rsidR="00112B69" w:rsidRPr="0081344A">
        <w:rPr>
          <w:rFonts w:ascii="Arial" w:hAnsi="Arial" w:cs="Arial"/>
          <w:sz w:val="20"/>
          <w:szCs w:val="20"/>
        </w:rPr>
        <w:t xml:space="preserve">Ministerio de Energía y Minas </w:t>
      </w:r>
      <w:r w:rsidRPr="0081344A">
        <w:rPr>
          <w:rFonts w:ascii="Arial" w:hAnsi="Arial" w:cs="Arial"/>
          <w:sz w:val="20"/>
          <w:szCs w:val="20"/>
        </w:rPr>
        <w:t xml:space="preserve">archivos magnéticos fuente que contengan el proyecto de ingeniería a nivel definitivo del Proyecto que incluya la Memoria Descriptiva indicada en el Anexo </w:t>
      </w:r>
      <w:r w:rsidR="005847A8" w:rsidRPr="0081344A">
        <w:rPr>
          <w:rFonts w:ascii="Arial" w:hAnsi="Arial" w:cs="Arial"/>
          <w:sz w:val="20"/>
          <w:szCs w:val="20"/>
        </w:rPr>
        <w:t>8</w:t>
      </w:r>
      <w:r w:rsidRPr="0081344A">
        <w:rPr>
          <w:rFonts w:ascii="Arial" w:hAnsi="Arial" w:cs="Arial"/>
          <w:sz w:val="20"/>
          <w:szCs w:val="20"/>
        </w:rPr>
        <w:t xml:space="preserve">, y las siguientes secciones: Cálculos Justificativos, </w:t>
      </w:r>
      <w:proofErr w:type="spellStart"/>
      <w:r w:rsidRPr="0081344A">
        <w:rPr>
          <w:rFonts w:ascii="Arial" w:hAnsi="Arial" w:cs="Arial"/>
          <w:sz w:val="20"/>
          <w:szCs w:val="20"/>
        </w:rPr>
        <w:t>Metrados</w:t>
      </w:r>
      <w:proofErr w:type="spellEnd"/>
      <w:r w:rsidRPr="0081344A">
        <w:rPr>
          <w:rFonts w:ascii="Arial" w:hAnsi="Arial" w:cs="Arial"/>
          <w:sz w:val="20"/>
          <w:szCs w:val="20"/>
        </w:rPr>
        <w:t xml:space="preserve">, Especificaciones de Suministro y Montaje, y Planos en formato </w:t>
      </w:r>
      <w:proofErr w:type="spellStart"/>
      <w:r w:rsidRPr="0081344A">
        <w:rPr>
          <w:rFonts w:ascii="Arial" w:hAnsi="Arial" w:cs="Arial"/>
          <w:sz w:val="20"/>
          <w:szCs w:val="20"/>
        </w:rPr>
        <w:t>Autocad</w:t>
      </w:r>
      <w:proofErr w:type="spellEnd"/>
      <w:r w:rsidRPr="0081344A">
        <w:rPr>
          <w:rFonts w:ascii="Arial" w:hAnsi="Arial" w:cs="Arial"/>
          <w:sz w:val="20"/>
          <w:szCs w:val="20"/>
        </w:rPr>
        <w:t>.</w:t>
      </w:r>
    </w:p>
    <w:p w14:paraId="5619F77A" w14:textId="77777777" w:rsidR="00C873F7" w:rsidRPr="0081344A" w:rsidRDefault="00C873F7" w:rsidP="0081344A">
      <w:pPr>
        <w:spacing w:after="0" w:line="240" w:lineRule="auto"/>
        <w:ind w:left="567"/>
        <w:jc w:val="both"/>
        <w:rPr>
          <w:rFonts w:ascii="Arial" w:hAnsi="Arial" w:cs="Arial"/>
          <w:sz w:val="20"/>
          <w:szCs w:val="20"/>
        </w:rPr>
      </w:pPr>
    </w:p>
    <w:p w14:paraId="3D37E434" w14:textId="39FF2DC0" w:rsidR="0097301B" w:rsidRPr="0081344A" w:rsidRDefault="0097301B" w:rsidP="0081344A">
      <w:pPr>
        <w:numPr>
          <w:ilvl w:val="0"/>
          <w:numId w:val="22"/>
        </w:numPr>
        <w:spacing w:after="0" w:line="240" w:lineRule="auto"/>
        <w:ind w:left="567" w:hanging="567"/>
        <w:jc w:val="both"/>
        <w:rPr>
          <w:rFonts w:ascii="Arial" w:hAnsi="Arial" w:cs="Arial"/>
          <w:sz w:val="20"/>
          <w:szCs w:val="20"/>
        </w:rPr>
      </w:pPr>
      <w:r w:rsidRPr="0081344A">
        <w:rPr>
          <w:rFonts w:ascii="Arial" w:hAnsi="Arial" w:cs="Arial"/>
          <w:sz w:val="20"/>
          <w:szCs w:val="20"/>
        </w:rPr>
        <w:t xml:space="preserve">La Empresa </w:t>
      </w:r>
      <w:r w:rsidRPr="000B6B88">
        <w:rPr>
          <w:rFonts w:ascii="Arial" w:hAnsi="Arial" w:cs="Arial"/>
          <w:sz w:val="20"/>
          <w:szCs w:val="20"/>
        </w:rPr>
        <w:t>Supervisora</w:t>
      </w:r>
      <w:r w:rsidR="00A64D75" w:rsidRPr="000B6B88">
        <w:rPr>
          <w:rFonts w:ascii="Arial" w:hAnsi="Arial" w:cs="Arial"/>
          <w:sz w:val="20"/>
          <w:szCs w:val="20"/>
        </w:rPr>
        <w:t>,</w:t>
      </w:r>
      <w:r w:rsidRPr="000B6B88">
        <w:rPr>
          <w:rFonts w:ascii="Arial" w:hAnsi="Arial" w:cs="Arial"/>
          <w:sz w:val="20"/>
          <w:szCs w:val="20"/>
        </w:rPr>
        <w:t xml:space="preserve"> </w:t>
      </w:r>
      <w:r w:rsidR="00CF2D29" w:rsidRPr="000B6B88">
        <w:rPr>
          <w:rFonts w:ascii="Arial" w:hAnsi="Arial" w:cs="Arial"/>
          <w:sz w:val="20"/>
          <w:szCs w:val="20"/>
        </w:rPr>
        <w:t xml:space="preserve">en el plazo de veinte (20) </w:t>
      </w:r>
      <w:r w:rsidR="00933544" w:rsidRPr="000B6B88">
        <w:rPr>
          <w:rFonts w:ascii="Arial" w:hAnsi="Arial" w:cs="Arial"/>
          <w:sz w:val="20"/>
          <w:szCs w:val="20"/>
        </w:rPr>
        <w:t>D</w:t>
      </w:r>
      <w:r w:rsidR="00CF2D29" w:rsidRPr="000B6B88">
        <w:rPr>
          <w:rFonts w:ascii="Arial" w:hAnsi="Arial" w:cs="Arial"/>
          <w:sz w:val="20"/>
          <w:szCs w:val="20"/>
        </w:rPr>
        <w:t>ías</w:t>
      </w:r>
      <w:r w:rsidR="005E0571">
        <w:rPr>
          <w:rFonts w:ascii="Arial" w:hAnsi="Arial" w:cs="Arial"/>
          <w:sz w:val="20"/>
          <w:szCs w:val="20"/>
        </w:rPr>
        <w:t>,</w:t>
      </w:r>
      <w:r w:rsidR="00CF2D29" w:rsidRPr="0081344A">
        <w:rPr>
          <w:rFonts w:ascii="Arial" w:hAnsi="Arial" w:cs="Arial"/>
          <w:sz w:val="20"/>
          <w:szCs w:val="20"/>
        </w:rPr>
        <w:t xml:space="preserve"> </w:t>
      </w:r>
      <w:r w:rsidRPr="0081344A">
        <w:rPr>
          <w:rFonts w:ascii="Arial" w:hAnsi="Arial" w:cs="Arial"/>
          <w:sz w:val="20"/>
          <w:szCs w:val="20"/>
        </w:rPr>
        <w:t xml:space="preserve">emitirá un </w:t>
      </w:r>
      <w:r w:rsidR="007F1272" w:rsidRPr="0081344A">
        <w:rPr>
          <w:rFonts w:ascii="Arial" w:hAnsi="Arial" w:cs="Arial"/>
          <w:sz w:val="20"/>
          <w:szCs w:val="20"/>
        </w:rPr>
        <w:t>i</w:t>
      </w:r>
      <w:r w:rsidRPr="0081344A">
        <w:rPr>
          <w:rFonts w:ascii="Arial" w:hAnsi="Arial" w:cs="Arial"/>
          <w:sz w:val="20"/>
          <w:szCs w:val="20"/>
        </w:rPr>
        <w:t xml:space="preserve">nforme en el que se verificará que el referido proyecto de ingeniería cumple con los alcances técnicos que se especifican en el Anexo 1 y el </w:t>
      </w:r>
      <w:r w:rsidR="00851420" w:rsidRPr="0081344A">
        <w:rPr>
          <w:rFonts w:ascii="Arial" w:hAnsi="Arial" w:cs="Arial"/>
          <w:sz w:val="20"/>
          <w:szCs w:val="20"/>
        </w:rPr>
        <w:t>EPO</w:t>
      </w:r>
      <w:r w:rsidRPr="0081344A">
        <w:rPr>
          <w:rFonts w:ascii="Arial" w:hAnsi="Arial" w:cs="Arial"/>
          <w:sz w:val="20"/>
          <w:szCs w:val="20"/>
        </w:rPr>
        <w:t>, aprobado conforme al Procedimiento Técnico COES PR</w:t>
      </w:r>
      <w:r w:rsidR="00740028" w:rsidRPr="0081344A">
        <w:rPr>
          <w:rFonts w:ascii="Arial" w:hAnsi="Arial" w:cs="Arial"/>
          <w:sz w:val="20"/>
          <w:szCs w:val="20"/>
        </w:rPr>
        <w:t>-</w:t>
      </w:r>
      <w:r w:rsidRPr="0081344A">
        <w:rPr>
          <w:rFonts w:ascii="Arial" w:hAnsi="Arial" w:cs="Arial"/>
          <w:sz w:val="20"/>
          <w:szCs w:val="20"/>
        </w:rPr>
        <w:t xml:space="preserve">20 o el que lo sustituya. En caso de discrepancia en los alcances técnicos entre el </w:t>
      </w:r>
      <w:r w:rsidR="00E04264" w:rsidRPr="0081344A">
        <w:rPr>
          <w:rFonts w:ascii="Arial" w:hAnsi="Arial" w:cs="Arial"/>
          <w:sz w:val="20"/>
          <w:szCs w:val="20"/>
        </w:rPr>
        <w:t xml:space="preserve">Anexo 1 y el </w:t>
      </w:r>
      <w:r w:rsidR="00851420" w:rsidRPr="0081344A">
        <w:rPr>
          <w:rFonts w:ascii="Arial" w:hAnsi="Arial" w:cs="Arial"/>
          <w:sz w:val="20"/>
          <w:szCs w:val="20"/>
        </w:rPr>
        <w:t>EPO</w:t>
      </w:r>
      <w:r w:rsidR="00E04264" w:rsidRPr="0081344A">
        <w:rPr>
          <w:rFonts w:ascii="Arial" w:hAnsi="Arial" w:cs="Arial"/>
          <w:sz w:val="20"/>
          <w:szCs w:val="20"/>
        </w:rPr>
        <w:t xml:space="preserve"> aprobado por el COES, prevalece</w:t>
      </w:r>
      <w:r w:rsidR="00ED13F2" w:rsidRPr="0081344A">
        <w:rPr>
          <w:rFonts w:ascii="Arial" w:hAnsi="Arial" w:cs="Arial"/>
          <w:sz w:val="20"/>
          <w:szCs w:val="20"/>
        </w:rPr>
        <w:t>rá</w:t>
      </w:r>
      <w:r w:rsidR="00E04264" w:rsidRPr="0081344A">
        <w:rPr>
          <w:rFonts w:ascii="Arial" w:hAnsi="Arial" w:cs="Arial"/>
          <w:sz w:val="20"/>
          <w:szCs w:val="20"/>
        </w:rPr>
        <w:t xml:space="preserve"> </w:t>
      </w:r>
      <w:r w:rsidRPr="0081344A">
        <w:rPr>
          <w:rFonts w:ascii="Arial" w:hAnsi="Arial" w:cs="Arial"/>
          <w:sz w:val="20"/>
          <w:szCs w:val="20"/>
        </w:rPr>
        <w:t>este último</w:t>
      </w:r>
      <w:r w:rsidR="00ED13F2" w:rsidRPr="0081344A">
        <w:rPr>
          <w:rFonts w:ascii="Arial" w:hAnsi="Arial" w:cs="Arial"/>
          <w:sz w:val="20"/>
          <w:szCs w:val="20"/>
        </w:rPr>
        <w:t>,</w:t>
      </w:r>
      <w:r w:rsidR="005D73B3" w:rsidRPr="0081344A">
        <w:rPr>
          <w:rFonts w:ascii="Arial" w:hAnsi="Arial" w:cs="Arial"/>
          <w:sz w:val="20"/>
          <w:szCs w:val="20"/>
        </w:rPr>
        <w:t xml:space="preserve"> </w:t>
      </w:r>
      <w:r w:rsidR="00ED13F2" w:rsidRPr="0081344A">
        <w:rPr>
          <w:rFonts w:ascii="Arial" w:hAnsi="Arial" w:cs="Arial"/>
          <w:sz w:val="20"/>
          <w:szCs w:val="20"/>
        </w:rPr>
        <w:t>en el marco del Procedimiento PR-20 del COES</w:t>
      </w:r>
      <w:r w:rsidR="00EF66B0" w:rsidRPr="0081344A">
        <w:rPr>
          <w:rFonts w:ascii="Arial" w:hAnsi="Arial" w:cs="Arial"/>
          <w:sz w:val="20"/>
          <w:szCs w:val="20"/>
        </w:rPr>
        <w:t xml:space="preserve"> y</w:t>
      </w:r>
      <w:r w:rsidR="00ED13F2" w:rsidRPr="0081344A">
        <w:rPr>
          <w:rFonts w:ascii="Arial" w:hAnsi="Arial" w:cs="Arial"/>
          <w:sz w:val="20"/>
          <w:szCs w:val="20"/>
        </w:rPr>
        <w:t xml:space="preserve"> </w:t>
      </w:r>
      <w:r w:rsidR="00E31C9E" w:rsidRPr="0081344A">
        <w:rPr>
          <w:rFonts w:ascii="Arial" w:hAnsi="Arial" w:cs="Arial"/>
          <w:sz w:val="20"/>
          <w:szCs w:val="20"/>
        </w:rPr>
        <w:t>sin que ello implique modificar</w:t>
      </w:r>
      <w:r w:rsidR="00ED13F2" w:rsidRPr="0081344A">
        <w:rPr>
          <w:rFonts w:ascii="Arial" w:hAnsi="Arial" w:cs="Arial"/>
          <w:sz w:val="20"/>
          <w:szCs w:val="20"/>
        </w:rPr>
        <w:t xml:space="preserve"> la configuración básica y características técnicas establecidas en el Anexo 1</w:t>
      </w:r>
      <w:r w:rsidR="005847A8" w:rsidRPr="0081344A">
        <w:rPr>
          <w:rFonts w:ascii="Arial" w:hAnsi="Arial" w:cs="Arial"/>
          <w:sz w:val="20"/>
          <w:szCs w:val="20"/>
        </w:rPr>
        <w:t xml:space="preserve">, </w:t>
      </w:r>
      <w:r w:rsidR="00EF66B0" w:rsidRPr="0081344A">
        <w:rPr>
          <w:rFonts w:ascii="Arial" w:hAnsi="Arial" w:cs="Arial"/>
          <w:sz w:val="20"/>
          <w:szCs w:val="20"/>
        </w:rPr>
        <w:t xml:space="preserve">ni </w:t>
      </w:r>
      <w:r w:rsidRPr="0081344A">
        <w:rPr>
          <w:rFonts w:ascii="Arial" w:hAnsi="Arial" w:cs="Arial"/>
          <w:sz w:val="20"/>
          <w:szCs w:val="20"/>
        </w:rPr>
        <w:t>ocasione alguna variación de</w:t>
      </w:r>
      <w:r w:rsidR="009A479D" w:rsidRPr="0081344A">
        <w:rPr>
          <w:rFonts w:ascii="Arial" w:hAnsi="Arial" w:cs="Arial"/>
          <w:sz w:val="20"/>
          <w:szCs w:val="20"/>
        </w:rPr>
        <w:t>l</w:t>
      </w:r>
      <w:r w:rsidRPr="0081344A">
        <w:rPr>
          <w:rFonts w:ascii="Arial" w:hAnsi="Arial" w:cs="Arial"/>
          <w:sz w:val="20"/>
          <w:szCs w:val="20"/>
        </w:rPr>
        <w:t xml:space="preserve"> </w:t>
      </w:r>
      <w:r w:rsidR="009A479D" w:rsidRPr="0081344A">
        <w:rPr>
          <w:rFonts w:ascii="Arial" w:hAnsi="Arial" w:cs="Arial"/>
          <w:sz w:val="20"/>
          <w:szCs w:val="20"/>
        </w:rPr>
        <w:t>Costo Medio Anual</w:t>
      </w:r>
      <w:r w:rsidRPr="0081344A">
        <w:rPr>
          <w:rFonts w:ascii="Arial" w:hAnsi="Arial" w:cs="Arial"/>
          <w:sz w:val="20"/>
          <w:szCs w:val="20"/>
        </w:rPr>
        <w:t xml:space="preserve">. Dicho Informe será remitido al OSINERGMIN con copia al </w:t>
      </w:r>
      <w:r w:rsidR="001A19D8" w:rsidRPr="0081344A">
        <w:rPr>
          <w:rFonts w:ascii="Arial" w:hAnsi="Arial" w:cs="Arial"/>
          <w:sz w:val="20"/>
          <w:szCs w:val="20"/>
        </w:rPr>
        <w:t>Ministerio de Energía y Minas</w:t>
      </w:r>
      <w:r w:rsidRPr="0081344A">
        <w:rPr>
          <w:rFonts w:ascii="Arial" w:hAnsi="Arial" w:cs="Arial"/>
          <w:sz w:val="20"/>
          <w:szCs w:val="20"/>
        </w:rPr>
        <w:t>.</w:t>
      </w:r>
    </w:p>
    <w:p w14:paraId="243A7369" w14:textId="77777777" w:rsidR="00C873F7" w:rsidRPr="0081344A" w:rsidRDefault="00C873F7" w:rsidP="0081344A">
      <w:pPr>
        <w:spacing w:after="0" w:line="240" w:lineRule="auto"/>
        <w:ind w:left="567"/>
        <w:jc w:val="both"/>
        <w:rPr>
          <w:rFonts w:ascii="Arial" w:hAnsi="Arial" w:cs="Arial"/>
          <w:sz w:val="20"/>
          <w:szCs w:val="20"/>
        </w:rPr>
      </w:pPr>
    </w:p>
    <w:p w14:paraId="716A58C9" w14:textId="77777777" w:rsidR="0097301B" w:rsidRPr="0081344A" w:rsidRDefault="0097301B" w:rsidP="0081344A">
      <w:pPr>
        <w:spacing w:after="0" w:line="240" w:lineRule="auto"/>
        <w:ind w:left="567"/>
        <w:jc w:val="both"/>
        <w:rPr>
          <w:rFonts w:ascii="Arial" w:hAnsi="Arial" w:cs="Arial"/>
          <w:sz w:val="20"/>
          <w:szCs w:val="20"/>
        </w:rPr>
      </w:pPr>
      <w:r w:rsidRPr="0081344A">
        <w:rPr>
          <w:rFonts w:ascii="Arial" w:hAnsi="Arial" w:cs="Arial"/>
          <w:sz w:val="20"/>
          <w:szCs w:val="20"/>
        </w:rPr>
        <w:t>En un plazo de veinte (20) Días</w:t>
      </w:r>
      <w:bookmarkStart w:id="25" w:name="_Hlk17216495"/>
      <w:r w:rsidRPr="0081344A">
        <w:rPr>
          <w:rFonts w:ascii="Arial" w:hAnsi="Arial" w:cs="Arial"/>
          <w:sz w:val="20"/>
          <w:szCs w:val="20"/>
        </w:rPr>
        <w:t xml:space="preserve">, contados desde la recepción del </w:t>
      </w:r>
      <w:r w:rsidR="007F1272" w:rsidRPr="0081344A">
        <w:rPr>
          <w:rFonts w:ascii="Arial" w:hAnsi="Arial" w:cs="Arial"/>
          <w:sz w:val="20"/>
          <w:szCs w:val="20"/>
        </w:rPr>
        <w:t>i</w:t>
      </w:r>
      <w:r w:rsidRPr="0081344A">
        <w:rPr>
          <w:rFonts w:ascii="Arial" w:hAnsi="Arial" w:cs="Arial"/>
          <w:sz w:val="20"/>
          <w:szCs w:val="20"/>
        </w:rPr>
        <w:t>nforme</w:t>
      </w:r>
      <w:r w:rsidR="007F1272" w:rsidRPr="0081344A">
        <w:rPr>
          <w:rFonts w:ascii="Arial" w:hAnsi="Arial" w:cs="Arial"/>
          <w:sz w:val="20"/>
          <w:szCs w:val="20"/>
        </w:rPr>
        <w:t xml:space="preserve"> a que se refiere el párrafo precedente</w:t>
      </w:r>
      <w:r w:rsidRPr="0081344A">
        <w:rPr>
          <w:rFonts w:ascii="Arial" w:hAnsi="Arial" w:cs="Arial"/>
          <w:sz w:val="20"/>
          <w:szCs w:val="20"/>
        </w:rPr>
        <w:t xml:space="preserve">, el OSINERGMIN deberá emitir opinión técnica favorable sobre </w:t>
      </w:r>
      <w:r w:rsidR="006D332A" w:rsidRPr="0081344A">
        <w:rPr>
          <w:rFonts w:ascii="Arial" w:hAnsi="Arial" w:cs="Arial"/>
          <w:sz w:val="20"/>
          <w:szCs w:val="20"/>
        </w:rPr>
        <w:t xml:space="preserve">el proyecto de </w:t>
      </w:r>
      <w:r w:rsidRPr="0081344A">
        <w:rPr>
          <w:rFonts w:ascii="Arial" w:hAnsi="Arial" w:cs="Arial"/>
          <w:sz w:val="20"/>
          <w:szCs w:val="20"/>
        </w:rPr>
        <w:t xml:space="preserve">ingeniería </w:t>
      </w:r>
      <w:r w:rsidR="006D332A" w:rsidRPr="0081344A">
        <w:rPr>
          <w:rFonts w:ascii="Arial" w:hAnsi="Arial" w:cs="Arial"/>
          <w:sz w:val="20"/>
          <w:szCs w:val="20"/>
        </w:rPr>
        <w:t xml:space="preserve">a nivel </w:t>
      </w:r>
      <w:r w:rsidRPr="0081344A">
        <w:rPr>
          <w:rFonts w:ascii="Arial" w:hAnsi="Arial" w:cs="Arial"/>
          <w:sz w:val="20"/>
          <w:szCs w:val="20"/>
        </w:rPr>
        <w:t>definitiv</w:t>
      </w:r>
      <w:r w:rsidR="006D332A" w:rsidRPr="0081344A">
        <w:rPr>
          <w:rFonts w:ascii="Arial" w:hAnsi="Arial" w:cs="Arial"/>
          <w:sz w:val="20"/>
          <w:szCs w:val="20"/>
        </w:rPr>
        <w:t>o</w:t>
      </w:r>
      <w:r w:rsidRPr="0081344A">
        <w:rPr>
          <w:rFonts w:ascii="Arial" w:hAnsi="Arial" w:cs="Arial"/>
          <w:sz w:val="20"/>
          <w:szCs w:val="20"/>
        </w:rPr>
        <w:t xml:space="preserve">, </w:t>
      </w:r>
      <w:r w:rsidR="009B6965" w:rsidRPr="0081344A">
        <w:rPr>
          <w:rFonts w:ascii="Arial" w:hAnsi="Arial" w:cs="Arial"/>
          <w:sz w:val="20"/>
          <w:szCs w:val="20"/>
        </w:rPr>
        <w:t>el cual</w:t>
      </w:r>
      <w:r w:rsidRPr="0081344A">
        <w:rPr>
          <w:rFonts w:ascii="Arial" w:hAnsi="Arial" w:cs="Arial"/>
          <w:sz w:val="20"/>
          <w:szCs w:val="20"/>
        </w:rPr>
        <w:t xml:space="preserve"> que será remitid</w:t>
      </w:r>
      <w:r w:rsidR="009B6965" w:rsidRPr="0081344A">
        <w:rPr>
          <w:rFonts w:ascii="Arial" w:hAnsi="Arial" w:cs="Arial"/>
          <w:sz w:val="20"/>
          <w:szCs w:val="20"/>
        </w:rPr>
        <w:t>o</w:t>
      </w:r>
      <w:r w:rsidRPr="0081344A">
        <w:rPr>
          <w:rFonts w:ascii="Arial" w:hAnsi="Arial" w:cs="Arial"/>
          <w:sz w:val="20"/>
          <w:szCs w:val="20"/>
        </w:rPr>
        <w:t xml:space="preserve"> posteriormente al </w:t>
      </w:r>
      <w:r w:rsidR="001A19D8" w:rsidRPr="0081344A">
        <w:rPr>
          <w:rFonts w:ascii="Arial" w:hAnsi="Arial" w:cs="Arial"/>
          <w:sz w:val="20"/>
          <w:szCs w:val="20"/>
        </w:rPr>
        <w:t>Ministerio de Energía y Minas</w:t>
      </w:r>
      <w:r w:rsidR="007F1272" w:rsidRPr="0081344A">
        <w:rPr>
          <w:rFonts w:ascii="Arial" w:hAnsi="Arial" w:cs="Arial"/>
          <w:sz w:val="20"/>
          <w:szCs w:val="20"/>
        </w:rPr>
        <w:t xml:space="preserve"> </w:t>
      </w:r>
      <w:r w:rsidRPr="0081344A">
        <w:rPr>
          <w:rFonts w:ascii="Arial" w:hAnsi="Arial" w:cs="Arial"/>
          <w:sz w:val="20"/>
          <w:szCs w:val="20"/>
        </w:rPr>
        <w:t xml:space="preserve">para que otorgue su respectiva </w:t>
      </w:r>
      <w:r w:rsidR="00604019" w:rsidRPr="0081344A">
        <w:rPr>
          <w:rFonts w:ascii="Arial" w:hAnsi="Arial" w:cs="Arial"/>
          <w:sz w:val="20"/>
          <w:szCs w:val="20"/>
        </w:rPr>
        <w:t>conformidad</w:t>
      </w:r>
      <w:r w:rsidRPr="0081344A">
        <w:rPr>
          <w:rFonts w:ascii="Arial" w:hAnsi="Arial" w:cs="Arial"/>
          <w:sz w:val="20"/>
          <w:szCs w:val="20"/>
        </w:rPr>
        <w:t xml:space="preserve"> en el plazo de quince (15) Días.</w:t>
      </w:r>
      <w:bookmarkEnd w:id="25"/>
      <w:r w:rsidRPr="0081344A">
        <w:rPr>
          <w:rFonts w:ascii="Arial" w:hAnsi="Arial" w:cs="Arial"/>
          <w:sz w:val="20"/>
          <w:szCs w:val="20"/>
        </w:rPr>
        <w:t xml:space="preserve"> En caso de existir observaciones, deberán ser subsanadas por el </w:t>
      </w:r>
      <w:r w:rsidR="00C873F7" w:rsidRPr="0081344A">
        <w:rPr>
          <w:rFonts w:ascii="Arial" w:hAnsi="Arial" w:cs="Arial"/>
          <w:sz w:val="20"/>
          <w:szCs w:val="20"/>
        </w:rPr>
        <w:t xml:space="preserve">CONCESIONARIO </w:t>
      </w:r>
      <w:r w:rsidRPr="0081344A">
        <w:rPr>
          <w:rFonts w:ascii="Arial" w:hAnsi="Arial" w:cs="Arial"/>
          <w:sz w:val="20"/>
          <w:szCs w:val="20"/>
        </w:rPr>
        <w:t xml:space="preserve">en el plazo establecido por el OSINERGMIN y/o el </w:t>
      </w:r>
      <w:r w:rsidR="001A19D8" w:rsidRPr="0081344A">
        <w:rPr>
          <w:rFonts w:ascii="Arial" w:hAnsi="Arial" w:cs="Arial"/>
          <w:sz w:val="20"/>
          <w:szCs w:val="20"/>
        </w:rPr>
        <w:t>Ministerio de Energía y Minas</w:t>
      </w:r>
      <w:r w:rsidRPr="0081344A">
        <w:rPr>
          <w:rFonts w:ascii="Arial" w:hAnsi="Arial" w:cs="Arial"/>
          <w:sz w:val="20"/>
          <w:szCs w:val="20"/>
        </w:rPr>
        <w:t xml:space="preserve">. La responsabilidad del cumplimiento de los aspectos técnicos contemplados en el Contrato y en el </w:t>
      </w:r>
      <w:r w:rsidR="00851420" w:rsidRPr="0081344A">
        <w:rPr>
          <w:rFonts w:ascii="Arial" w:hAnsi="Arial" w:cs="Arial"/>
          <w:sz w:val="20"/>
          <w:szCs w:val="20"/>
        </w:rPr>
        <w:t>EPO</w:t>
      </w:r>
      <w:r w:rsidRPr="0081344A">
        <w:rPr>
          <w:rFonts w:ascii="Arial" w:hAnsi="Arial" w:cs="Arial"/>
          <w:sz w:val="20"/>
          <w:szCs w:val="20"/>
        </w:rPr>
        <w:t xml:space="preserve"> corresponde al </w:t>
      </w:r>
      <w:r w:rsidR="007F1272" w:rsidRPr="0081344A">
        <w:rPr>
          <w:rFonts w:ascii="Arial" w:hAnsi="Arial" w:cs="Arial"/>
          <w:sz w:val="20"/>
          <w:szCs w:val="20"/>
        </w:rPr>
        <w:t>CONCESIONARIO</w:t>
      </w:r>
      <w:r w:rsidRPr="0081344A">
        <w:rPr>
          <w:rFonts w:ascii="Arial" w:hAnsi="Arial" w:cs="Arial"/>
          <w:sz w:val="20"/>
          <w:szCs w:val="20"/>
        </w:rPr>
        <w:t xml:space="preserve">, de modo que en ningún caso se podrá imputar responsabilidad al </w:t>
      </w:r>
      <w:r w:rsidR="00C873F7" w:rsidRPr="0081344A">
        <w:rPr>
          <w:rFonts w:ascii="Arial" w:hAnsi="Arial" w:cs="Arial"/>
          <w:sz w:val="20"/>
          <w:szCs w:val="20"/>
        </w:rPr>
        <w:t xml:space="preserve">CONCEDENTE; </w:t>
      </w:r>
      <w:r w:rsidR="00BF3E64" w:rsidRPr="0081344A">
        <w:rPr>
          <w:rFonts w:ascii="Arial" w:hAnsi="Arial" w:cs="Arial"/>
          <w:sz w:val="20"/>
          <w:szCs w:val="20"/>
        </w:rPr>
        <w:t>o, se limitará o liberará al CONCESIONARIO de cumplir con sus obligaciones con relación a los Niveles de Servicio.</w:t>
      </w:r>
    </w:p>
    <w:p w14:paraId="17DD0877" w14:textId="77777777" w:rsidR="002E7966" w:rsidRPr="0081344A" w:rsidRDefault="002E7966" w:rsidP="0081344A">
      <w:pPr>
        <w:spacing w:after="0" w:line="240" w:lineRule="auto"/>
        <w:ind w:left="567"/>
        <w:jc w:val="both"/>
        <w:rPr>
          <w:rFonts w:ascii="Arial" w:hAnsi="Arial" w:cs="Arial"/>
          <w:sz w:val="20"/>
          <w:szCs w:val="20"/>
        </w:rPr>
      </w:pPr>
    </w:p>
    <w:p w14:paraId="159A7102" w14:textId="77777777" w:rsidR="002E7966" w:rsidRPr="0081344A" w:rsidRDefault="002E7966" w:rsidP="0081344A">
      <w:pPr>
        <w:spacing w:after="0" w:line="240" w:lineRule="auto"/>
        <w:ind w:left="567"/>
        <w:jc w:val="both"/>
        <w:rPr>
          <w:rFonts w:ascii="Arial" w:hAnsi="Arial" w:cs="Arial"/>
          <w:sz w:val="20"/>
          <w:szCs w:val="20"/>
        </w:rPr>
      </w:pPr>
      <w:r w:rsidRPr="0081344A">
        <w:rPr>
          <w:rFonts w:ascii="Arial" w:hAnsi="Arial" w:cs="Arial"/>
          <w:sz w:val="20"/>
          <w:szCs w:val="20"/>
        </w:rPr>
        <w:t xml:space="preserve">Cualquier conformidad del </w:t>
      </w:r>
      <w:r w:rsidR="00F03921" w:rsidRPr="0081344A">
        <w:rPr>
          <w:rFonts w:ascii="Arial" w:hAnsi="Arial" w:cs="Arial"/>
          <w:sz w:val="20"/>
          <w:szCs w:val="20"/>
        </w:rPr>
        <w:t>Ministerio de Energía y Minas</w:t>
      </w:r>
      <w:r w:rsidRPr="0081344A">
        <w:rPr>
          <w:rFonts w:ascii="Arial" w:hAnsi="Arial" w:cs="Arial"/>
          <w:sz w:val="20"/>
          <w:szCs w:val="20"/>
        </w:rPr>
        <w:t xml:space="preserve"> respecto al</w:t>
      </w:r>
      <w:r w:rsidR="00D92A0F" w:rsidRPr="0081344A">
        <w:rPr>
          <w:rFonts w:ascii="Arial" w:hAnsi="Arial" w:cs="Arial"/>
          <w:sz w:val="20"/>
          <w:szCs w:val="20"/>
        </w:rPr>
        <w:t xml:space="preserve"> proyecto de </w:t>
      </w:r>
      <w:r w:rsidRPr="0081344A">
        <w:rPr>
          <w:rFonts w:ascii="Arial" w:hAnsi="Arial" w:cs="Arial"/>
          <w:sz w:val="20"/>
          <w:szCs w:val="20"/>
        </w:rPr>
        <w:t xml:space="preserve">ingeniería </w:t>
      </w:r>
      <w:r w:rsidR="005C4C10" w:rsidRPr="0081344A">
        <w:rPr>
          <w:rFonts w:ascii="Arial" w:hAnsi="Arial" w:cs="Arial"/>
          <w:sz w:val="20"/>
          <w:szCs w:val="20"/>
        </w:rPr>
        <w:t xml:space="preserve">a nivel </w:t>
      </w:r>
      <w:r w:rsidRPr="0081344A">
        <w:rPr>
          <w:rFonts w:ascii="Arial" w:hAnsi="Arial" w:cs="Arial"/>
          <w:sz w:val="20"/>
          <w:szCs w:val="20"/>
        </w:rPr>
        <w:t>definitiv</w:t>
      </w:r>
      <w:r w:rsidR="0089764E" w:rsidRPr="0081344A">
        <w:rPr>
          <w:rFonts w:ascii="Arial" w:hAnsi="Arial" w:cs="Arial"/>
          <w:sz w:val="20"/>
          <w:szCs w:val="20"/>
        </w:rPr>
        <w:t>o</w:t>
      </w:r>
      <w:r w:rsidRPr="0081344A">
        <w:rPr>
          <w:rFonts w:ascii="Arial" w:hAnsi="Arial" w:cs="Arial"/>
          <w:sz w:val="20"/>
          <w:szCs w:val="20"/>
        </w:rPr>
        <w:t xml:space="preserve"> no implica ni debe interpretarse como que el CONCESIONARIO traslada al CONCEDENTE, total o parcialmente, los riesgos de diseño, financiamiento o construcción, los cuales son competencia y responsabilidad única y exclusiva del CONCESIONARIO.</w:t>
      </w:r>
    </w:p>
    <w:p w14:paraId="60EE20E8" w14:textId="77777777" w:rsidR="00C873F7" w:rsidRPr="0081344A" w:rsidRDefault="00C873F7" w:rsidP="0081344A">
      <w:pPr>
        <w:spacing w:after="0" w:line="240" w:lineRule="auto"/>
        <w:ind w:left="567"/>
        <w:jc w:val="both"/>
        <w:rPr>
          <w:rFonts w:ascii="Arial" w:hAnsi="Arial" w:cs="Arial"/>
          <w:sz w:val="20"/>
          <w:szCs w:val="20"/>
        </w:rPr>
      </w:pPr>
    </w:p>
    <w:p w14:paraId="2A71538D" w14:textId="77777777" w:rsidR="007A35B4" w:rsidRPr="0081344A" w:rsidRDefault="007A35B4" w:rsidP="0081344A">
      <w:pPr>
        <w:numPr>
          <w:ilvl w:val="0"/>
          <w:numId w:val="22"/>
        </w:numPr>
        <w:spacing w:after="0" w:line="240" w:lineRule="auto"/>
        <w:ind w:left="567" w:hanging="567"/>
        <w:jc w:val="both"/>
        <w:rPr>
          <w:rFonts w:ascii="Arial" w:hAnsi="Arial" w:cs="Arial"/>
          <w:sz w:val="20"/>
          <w:szCs w:val="20"/>
        </w:rPr>
      </w:pPr>
      <w:r w:rsidRPr="0081344A">
        <w:rPr>
          <w:rFonts w:ascii="Arial" w:hAnsi="Arial" w:cs="Arial"/>
          <w:sz w:val="20"/>
          <w:szCs w:val="20"/>
        </w:rPr>
        <w:t xml:space="preserve">El CONCESIONARIO deberá considerar que el proyecto de ingeniería </w:t>
      </w:r>
      <w:r w:rsidR="00B11250" w:rsidRPr="0081344A">
        <w:rPr>
          <w:rFonts w:ascii="Arial" w:hAnsi="Arial" w:cs="Arial"/>
          <w:sz w:val="20"/>
          <w:szCs w:val="20"/>
        </w:rPr>
        <w:t xml:space="preserve">a nivel definitivo </w:t>
      </w:r>
      <w:r w:rsidRPr="0081344A">
        <w:rPr>
          <w:rFonts w:ascii="Arial" w:hAnsi="Arial" w:cs="Arial"/>
          <w:sz w:val="20"/>
          <w:szCs w:val="20"/>
        </w:rPr>
        <w:t>podrá ser modificado o corregido en virtud de cualquier cambio solicitado por el Autoridad Gubernamental Competente para el otorgamiento de los derechos, licencias y autorizaciones requeridas conforme al Contrato y ser registrado en el cuaderno de obras.</w:t>
      </w:r>
      <w:r w:rsidR="00E15A79" w:rsidRPr="0081344A">
        <w:rPr>
          <w:rFonts w:ascii="Arial" w:hAnsi="Arial" w:cs="Arial"/>
          <w:sz w:val="20"/>
          <w:szCs w:val="20"/>
        </w:rPr>
        <w:t xml:space="preserve"> Los cambios</w:t>
      </w:r>
      <w:r w:rsidR="003B0E25" w:rsidRPr="0081344A">
        <w:rPr>
          <w:rFonts w:ascii="Arial" w:hAnsi="Arial" w:cs="Arial"/>
          <w:sz w:val="20"/>
          <w:szCs w:val="20"/>
        </w:rPr>
        <w:t xml:space="preserve"> solicitados</w:t>
      </w:r>
      <w:r w:rsidR="00E15A79" w:rsidRPr="0081344A">
        <w:rPr>
          <w:rFonts w:ascii="Arial" w:hAnsi="Arial" w:cs="Arial"/>
          <w:sz w:val="20"/>
          <w:szCs w:val="20"/>
        </w:rPr>
        <w:t xml:space="preserve"> en</w:t>
      </w:r>
      <w:r w:rsidR="00AD5CC9" w:rsidRPr="0081344A">
        <w:rPr>
          <w:rFonts w:ascii="Arial" w:hAnsi="Arial" w:cs="Arial"/>
          <w:sz w:val="20"/>
          <w:szCs w:val="20"/>
        </w:rPr>
        <w:t xml:space="preserve"> virtud de esta cláusula no podrán modificar aspectos </w:t>
      </w:r>
      <w:r w:rsidR="00034651" w:rsidRPr="0081344A">
        <w:rPr>
          <w:rFonts w:ascii="Arial" w:hAnsi="Arial" w:cs="Arial"/>
          <w:sz w:val="20"/>
          <w:szCs w:val="20"/>
        </w:rPr>
        <w:t xml:space="preserve">contemplados </w:t>
      </w:r>
      <w:r w:rsidR="00866CB6" w:rsidRPr="0081344A">
        <w:rPr>
          <w:rFonts w:ascii="Arial" w:hAnsi="Arial" w:cs="Arial"/>
          <w:sz w:val="20"/>
          <w:szCs w:val="20"/>
        </w:rPr>
        <w:t xml:space="preserve">en </w:t>
      </w:r>
      <w:r w:rsidR="00034651" w:rsidRPr="0081344A">
        <w:rPr>
          <w:rFonts w:ascii="Arial" w:hAnsi="Arial" w:cs="Arial"/>
          <w:sz w:val="20"/>
          <w:szCs w:val="20"/>
        </w:rPr>
        <w:t xml:space="preserve">el Anexo 1 y el </w:t>
      </w:r>
      <w:r w:rsidR="00851420" w:rsidRPr="0081344A">
        <w:rPr>
          <w:rFonts w:ascii="Arial" w:hAnsi="Arial" w:cs="Arial"/>
          <w:sz w:val="20"/>
          <w:szCs w:val="20"/>
        </w:rPr>
        <w:t>EPO</w:t>
      </w:r>
      <w:r w:rsidR="00034651" w:rsidRPr="0081344A">
        <w:rPr>
          <w:rFonts w:ascii="Arial" w:hAnsi="Arial" w:cs="Arial"/>
          <w:sz w:val="20"/>
          <w:szCs w:val="20"/>
        </w:rPr>
        <w:t xml:space="preserve">. </w:t>
      </w:r>
    </w:p>
    <w:p w14:paraId="589F17F2" w14:textId="77777777" w:rsidR="007A35B4" w:rsidRPr="0081344A" w:rsidRDefault="007A35B4" w:rsidP="0081344A">
      <w:pPr>
        <w:spacing w:after="0" w:line="240" w:lineRule="auto"/>
        <w:ind w:left="567"/>
        <w:jc w:val="both"/>
        <w:rPr>
          <w:rFonts w:ascii="Arial" w:hAnsi="Arial" w:cs="Arial"/>
          <w:sz w:val="20"/>
          <w:szCs w:val="20"/>
        </w:rPr>
      </w:pPr>
    </w:p>
    <w:p w14:paraId="79D71A89" w14:textId="3469158D" w:rsidR="004429C8" w:rsidRPr="0081344A" w:rsidRDefault="007A35B4" w:rsidP="0081344A">
      <w:pPr>
        <w:spacing w:after="0" w:line="240" w:lineRule="auto"/>
        <w:ind w:left="567"/>
        <w:jc w:val="both"/>
        <w:rPr>
          <w:rFonts w:ascii="Arial" w:hAnsi="Arial" w:cs="Arial"/>
          <w:sz w:val="20"/>
          <w:szCs w:val="20"/>
        </w:rPr>
      </w:pPr>
      <w:r w:rsidRPr="0081344A">
        <w:rPr>
          <w:rFonts w:ascii="Arial" w:hAnsi="Arial" w:cs="Arial"/>
          <w:sz w:val="20"/>
          <w:szCs w:val="20"/>
        </w:rPr>
        <w:t xml:space="preserve">Las modificaciones o correcciones reguladas en la presente cláusula no podrán generar, bajo ningún supuesto, reconocimiento de monto alguno a favor del CONCESIONARIO ni reducir los Niveles de Servicio ni los plazos máximos indicados en el Anexo </w:t>
      </w:r>
      <w:r w:rsidR="00E2760B" w:rsidRPr="0081344A">
        <w:rPr>
          <w:rFonts w:ascii="Arial" w:hAnsi="Arial" w:cs="Arial"/>
          <w:sz w:val="20"/>
          <w:szCs w:val="20"/>
        </w:rPr>
        <w:t>7</w:t>
      </w:r>
      <w:r w:rsidRPr="0081344A">
        <w:rPr>
          <w:rFonts w:ascii="Arial" w:hAnsi="Arial" w:cs="Arial"/>
          <w:sz w:val="20"/>
          <w:szCs w:val="20"/>
        </w:rPr>
        <w:t>.</w:t>
      </w:r>
      <w:r w:rsidR="00D97C2D" w:rsidRPr="0081344A">
        <w:rPr>
          <w:rFonts w:ascii="Arial" w:hAnsi="Arial" w:cs="Arial"/>
          <w:sz w:val="20"/>
          <w:szCs w:val="20"/>
        </w:rPr>
        <w:t xml:space="preserve"> </w:t>
      </w:r>
      <w:r w:rsidR="004429C8" w:rsidRPr="0081344A">
        <w:rPr>
          <w:rFonts w:ascii="Arial" w:hAnsi="Arial" w:cs="Arial"/>
          <w:sz w:val="20"/>
          <w:szCs w:val="20"/>
        </w:rPr>
        <w:t>El monto de inversión para las obras será determinado a cuenta y riesgo del CONCESIONARIO. No habrá posibilidad de reclamo entre las Partes por un mayor o menor monto de inversión ejecutado por el CONCESIONARIO</w:t>
      </w:r>
      <w:r w:rsidR="00897E65" w:rsidRPr="0081344A">
        <w:rPr>
          <w:rFonts w:ascii="Arial" w:hAnsi="Arial" w:cs="Arial"/>
          <w:sz w:val="20"/>
          <w:szCs w:val="20"/>
        </w:rPr>
        <w:t>, siempre que se cumpla con los Niveles de Servicio</w:t>
      </w:r>
      <w:r w:rsidR="004429C8" w:rsidRPr="0081344A">
        <w:rPr>
          <w:rFonts w:ascii="Arial" w:hAnsi="Arial" w:cs="Arial"/>
          <w:sz w:val="20"/>
          <w:szCs w:val="20"/>
        </w:rPr>
        <w:t>.</w:t>
      </w:r>
    </w:p>
    <w:p w14:paraId="4C21FB05" w14:textId="77777777" w:rsidR="007A35B4" w:rsidRPr="0081344A" w:rsidRDefault="0047470B" w:rsidP="0081344A">
      <w:pPr>
        <w:spacing w:after="0" w:line="240" w:lineRule="auto"/>
        <w:jc w:val="both"/>
        <w:rPr>
          <w:rFonts w:ascii="Arial" w:hAnsi="Arial" w:cs="Arial"/>
          <w:sz w:val="20"/>
          <w:szCs w:val="20"/>
        </w:rPr>
      </w:pPr>
      <w:r w:rsidRPr="0081344A">
        <w:rPr>
          <w:rFonts w:ascii="Arial" w:hAnsi="Arial" w:cs="Arial"/>
          <w:sz w:val="20"/>
          <w:szCs w:val="20"/>
        </w:rPr>
        <w:t xml:space="preserve"> </w:t>
      </w:r>
    </w:p>
    <w:p w14:paraId="4EA7D565" w14:textId="77777777" w:rsidR="0097301B" w:rsidRPr="0081344A" w:rsidRDefault="0097301B" w:rsidP="0081344A">
      <w:pPr>
        <w:numPr>
          <w:ilvl w:val="0"/>
          <w:numId w:val="22"/>
        </w:numPr>
        <w:spacing w:after="0" w:line="240" w:lineRule="auto"/>
        <w:ind w:left="567" w:hanging="567"/>
        <w:jc w:val="both"/>
        <w:rPr>
          <w:rFonts w:ascii="Arial" w:hAnsi="Arial" w:cs="Arial"/>
          <w:sz w:val="20"/>
          <w:szCs w:val="20"/>
        </w:rPr>
      </w:pPr>
      <w:r w:rsidRPr="0081344A">
        <w:rPr>
          <w:rFonts w:ascii="Arial" w:hAnsi="Arial" w:cs="Arial"/>
          <w:sz w:val="20"/>
          <w:szCs w:val="20"/>
        </w:rPr>
        <w:t xml:space="preserve">El </w:t>
      </w:r>
      <w:r w:rsidR="007F1272" w:rsidRPr="0081344A">
        <w:rPr>
          <w:rFonts w:ascii="Arial" w:hAnsi="Arial" w:cs="Arial"/>
          <w:sz w:val="20"/>
          <w:szCs w:val="20"/>
        </w:rPr>
        <w:t xml:space="preserve">CONCESIONARIO </w:t>
      </w:r>
      <w:r w:rsidRPr="0081344A">
        <w:rPr>
          <w:rFonts w:ascii="Arial" w:hAnsi="Arial" w:cs="Arial"/>
          <w:sz w:val="20"/>
          <w:szCs w:val="20"/>
        </w:rPr>
        <w:t xml:space="preserve">deberá remitir al OSINERGMIN y al </w:t>
      </w:r>
      <w:r w:rsidR="00F03921" w:rsidRPr="0081344A">
        <w:rPr>
          <w:rFonts w:ascii="Arial" w:hAnsi="Arial" w:cs="Arial"/>
          <w:sz w:val="20"/>
          <w:szCs w:val="20"/>
        </w:rPr>
        <w:t>Ministerio de Energía y Minas</w:t>
      </w:r>
      <w:r w:rsidRPr="0081344A">
        <w:rPr>
          <w:rFonts w:ascii="Arial" w:hAnsi="Arial" w:cs="Arial"/>
          <w:sz w:val="20"/>
          <w:szCs w:val="20"/>
        </w:rPr>
        <w:t xml:space="preserve">, una versión actualizada del </w:t>
      </w:r>
      <w:r w:rsidR="007F1272" w:rsidRPr="0081344A">
        <w:rPr>
          <w:rFonts w:ascii="Arial" w:hAnsi="Arial" w:cs="Arial"/>
          <w:sz w:val="20"/>
          <w:szCs w:val="20"/>
        </w:rPr>
        <w:t xml:space="preserve">Cronograma </w:t>
      </w:r>
      <w:r w:rsidRPr="0081344A">
        <w:rPr>
          <w:rFonts w:ascii="Arial" w:hAnsi="Arial" w:cs="Arial"/>
          <w:sz w:val="20"/>
          <w:szCs w:val="20"/>
        </w:rPr>
        <w:t xml:space="preserve">a los dieciocho (18) meses </w:t>
      </w:r>
      <w:r w:rsidR="007F1272" w:rsidRPr="0081344A">
        <w:rPr>
          <w:rFonts w:ascii="Arial" w:hAnsi="Arial" w:cs="Arial"/>
          <w:sz w:val="20"/>
          <w:szCs w:val="20"/>
        </w:rPr>
        <w:t xml:space="preserve">contados a partir </w:t>
      </w:r>
      <w:r w:rsidRPr="0081344A">
        <w:rPr>
          <w:rFonts w:ascii="Arial" w:hAnsi="Arial" w:cs="Arial"/>
          <w:sz w:val="20"/>
          <w:szCs w:val="20"/>
        </w:rPr>
        <w:t>de la Fecha de Cierre.</w:t>
      </w:r>
      <w:r w:rsidR="007F1272" w:rsidRPr="0081344A">
        <w:rPr>
          <w:rFonts w:ascii="Arial" w:hAnsi="Arial" w:cs="Arial"/>
          <w:sz w:val="20"/>
          <w:szCs w:val="20"/>
        </w:rPr>
        <w:t xml:space="preserve"> El CONCESIONARIO deberá iniciar y, en general, realizar todas las actividades del Cronograma tomando las previsiones necesarias que corresponde a un concesionario de transmisión eléctrica diligente, con la finalidad de evitar demoras o incumplimientos del Cronograma.</w:t>
      </w:r>
    </w:p>
    <w:p w14:paraId="17B250B8" w14:textId="77777777" w:rsidR="00C873F7" w:rsidRPr="0081344A" w:rsidRDefault="00C873F7" w:rsidP="0081344A">
      <w:pPr>
        <w:spacing w:after="0" w:line="240" w:lineRule="auto"/>
        <w:ind w:left="567"/>
        <w:jc w:val="both"/>
        <w:rPr>
          <w:rFonts w:ascii="Arial" w:hAnsi="Arial" w:cs="Arial"/>
          <w:sz w:val="20"/>
          <w:szCs w:val="20"/>
        </w:rPr>
      </w:pPr>
    </w:p>
    <w:p w14:paraId="2ECF7232" w14:textId="59E3EF36" w:rsidR="0097301B" w:rsidRPr="0081344A" w:rsidRDefault="0097301B" w:rsidP="0081344A">
      <w:pPr>
        <w:numPr>
          <w:ilvl w:val="0"/>
          <w:numId w:val="22"/>
        </w:numPr>
        <w:spacing w:after="0" w:line="240" w:lineRule="auto"/>
        <w:ind w:left="567" w:hanging="567"/>
        <w:jc w:val="both"/>
        <w:rPr>
          <w:rFonts w:ascii="Arial" w:hAnsi="Arial" w:cs="Arial"/>
          <w:sz w:val="20"/>
          <w:szCs w:val="20"/>
        </w:rPr>
      </w:pPr>
      <w:r w:rsidRPr="0081344A">
        <w:rPr>
          <w:rFonts w:ascii="Arial" w:hAnsi="Arial" w:cs="Arial"/>
          <w:sz w:val="20"/>
          <w:szCs w:val="20"/>
        </w:rPr>
        <w:lastRenderedPageBreak/>
        <w:t xml:space="preserve">Cualquier modificación en los plazos constructivos, de acuerdo con lo estipulado en las Cláusulas 4.3 y </w:t>
      </w:r>
      <w:r w:rsidR="00800F64" w:rsidRPr="0081344A">
        <w:rPr>
          <w:rFonts w:ascii="Arial" w:hAnsi="Arial" w:cs="Arial"/>
          <w:sz w:val="20"/>
          <w:szCs w:val="20"/>
        </w:rPr>
        <w:t>10</w:t>
      </w:r>
      <w:r w:rsidRPr="0081344A">
        <w:rPr>
          <w:rFonts w:ascii="Arial" w:hAnsi="Arial" w:cs="Arial"/>
          <w:sz w:val="20"/>
          <w:szCs w:val="20"/>
        </w:rPr>
        <w:t xml:space="preserve"> acarreará la modificación del </w:t>
      </w:r>
      <w:r w:rsidR="00F32118" w:rsidRPr="0081344A">
        <w:rPr>
          <w:rFonts w:ascii="Arial" w:hAnsi="Arial" w:cs="Arial"/>
          <w:sz w:val="20"/>
          <w:szCs w:val="20"/>
        </w:rPr>
        <w:t>Cronograma</w:t>
      </w:r>
      <w:r w:rsidRPr="0081344A">
        <w:rPr>
          <w:rFonts w:ascii="Arial" w:hAnsi="Arial" w:cs="Arial"/>
          <w:sz w:val="20"/>
          <w:szCs w:val="20"/>
        </w:rPr>
        <w:t>, teniendo en cuenta que</w:t>
      </w:r>
      <w:r w:rsidR="00F32118" w:rsidRPr="0081344A">
        <w:rPr>
          <w:rFonts w:ascii="Arial" w:hAnsi="Arial" w:cs="Arial"/>
          <w:sz w:val="20"/>
          <w:szCs w:val="20"/>
        </w:rPr>
        <w:t>,</w:t>
      </w:r>
      <w:r w:rsidRPr="0081344A">
        <w:rPr>
          <w:rFonts w:ascii="Arial" w:hAnsi="Arial" w:cs="Arial"/>
          <w:sz w:val="20"/>
          <w:szCs w:val="20"/>
        </w:rPr>
        <w:t xml:space="preserve"> de acuerdo con lo dispuesto en el artículo 37-D del Reglamento de la Ley de Concesiones Eléctricas, la concesión definitiva recoge el cronograma de ejecución de obras estipulado en el Contrato. </w:t>
      </w:r>
    </w:p>
    <w:p w14:paraId="675CA959" w14:textId="77777777" w:rsidR="0097301B" w:rsidRPr="0081344A" w:rsidRDefault="0097301B" w:rsidP="0081344A">
      <w:pPr>
        <w:spacing w:after="0" w:line="240" w:lineRule="auto"/>
        <w:ind w:left="567"/>
        <w:jc w:val="both"/>
        <w:rPr>
          <w:rFonts w:ascii="Arial" w:hAnsi="Arial" w:cs="Arial"/>
          <w:sz w:val="20"/>
          <w:szCs w:val="20"/>
        </w:rPr>
      </w:pPr>
    </w:p>
    <w:p w14:paraId="68D9BC95" w14:textId="76FD85F9" w:rsidR="0097301B" w:rsidRPr="0081344A" w:rsidRDefault="0097301B" w:rsidP="0081344A">
      <w:pPr>
        <w:numPr>
          <w:ilvl w:val="0"/>
          <w:numId w:val="22"/>
        </w:numPr>
        <w:spacing w:after="0" w:line="240" w:lineRule="auto"/>
        <w:ind w:left="567" w:hanging="567"/>
        <w:jc w:val="both"/>
        <w:rPr>
          <w:rFonts w:ascii="Arial" w:hAnsi="Arial" w:cs="Arial"/>
          <w:sz w:val="20"/>
          <w:szCs w:val="20"/>
        </w:rPr>
      </w:pPr>
      <w:r w:rsidRPr="0081344A">
        <w:rPr>
          <w:rFonts w:ascii="Arial" w:hAnsi="Arial" w:cs="Arial"/>
          <w:sz w:val="20"/>
          <w:szCs w:val="20"/>
        </w:rPr>
        <w:t xml:space="preserve">Los informes de avance que presente la Empresa Supervisora deberán ser acordes con la estructura del </w:t>
      </w:r>
      <w:r w:rsidR="00740028" w:rsidRPr="0081344A">
        <w:rPr>
          <w:rFonts w:ascii="Arial" w:hAnsi="Arial" w:cs="Arial"/>
          <w:sz w:val="20"/>
          <w:szCs w:val="20"/>
        </w:rPr>
        <w:t xml:space="preserve">Cronograma </w:t>
      </w:r>
      <w:r w:rsidRPr="0081344A">
        <w:rPr>
          <w:rFonts w:ascii="Arial" w:hAnsi="Arial" w:cs="Arial"/>
          <w:sz w:val="20"/>
          <w:szCs w:val="20"/>
        </w:rPr>
        <w:t xml:space="preserve">vigente, con distinción precisa de la ruta crítica. En caso de que la ruta crítica se altere y que ello conlleve a un atraso de más de treinta </w:t>
      </w:r>
      <w:r w:rsidR="008920C5" w:rsidRPr="0081344A">
        <w:rPr>
          <w:rFonts w:ascii="Arial" w:hAnsi="Arial" w:cs="Arial"/>
          <w:sz w:val="20"/>
          <w:szCs w:val="20"/>
        </w:rPr>
        <w:t>(</w:t>
      </w:r>
      <w:r w:rsidRPr="0081344A">
        <w:rPr>
          <w:rFonts w:ascii="Arial" w:hAnsi="Arial" w:cs="Arial"/>
          <w:sz w:val="20"/>
          <w:szCs w:val="20"/>
        </w:rPr>
        <w:t xml:space="preserve">30) días calendario en la fecha prevista para la Puesta en Operación Comercial, el </w:t>
      </w:r>
      <w:r w:rsidR="008920C5" w:rsidRPr="0081344A">
        <w:rPr>
          <w:rFonts w:ascii="Arial" w:hAnsi="Arial" w:cs="Arial"/>
          <w:sz w:val="20"/>
          <w:szCs w:val="20"/>
        </w:rPr>
        <w:t xml:space="preserve">CONCESIONARIO </w:t>
      </w:r>
      <w:r w:rsidRPr="0081344A">
        <w:rPr>
          <w:rFonts w:ascii="Arial" w:hAnsi="Arial" w:cs="Arial"/>
          <w:sz w:val="20"/>
          <w:szCs w:val="20"/>
        </w:rPr>
        <w:t xml:space="preserve">deberá entregar al </w:t>
      </w:r>
      <w:r w:rsidR="00AB1AF0" w:rsidRPr="0081344A">
        <w:rPr>
          <w:rFonts w:ascii="Arial" w:hAnsi="Arial" w:cs="Arial"/>
          <w:sz w:val="20"/>
          <w:szCs w:val="20"/>
        </w:rPr>
        <w:t>Ministerio de Energía y Minas</w:t>
      </w:r>
      <w:r w:rsidR="008920C5" w:rsidRPr="0081344A">
        <w:rPr>
          <w:rFonts w:ascii="Arial" w:hAnsi="Arial" w:cs="Arial"/>
          <w:sz w:val="20"/>
          <w:szCs w:val="20"/>
        </w:rPr>
        <w:t xml:space="preserve"> </w:t>
      </w:r>
      <w:r w:rsidRPr="0081344A">
        <w:rPr>
          <w:rFonts w:ascii="Arial" w:hAnsi="Arial" w:cs="Arial"/>
          <w:sz w:val="20"/>
          <w:szCs w:val="20"/>
        </w:rPr>
        <w:t xml:space="preserve">y al OSINERGMIN un </w:t>
      </w:r>
      <w:r w:rsidR="008920C5" w:rsidRPr="0081344A">
        <w:rPr>
          <w:rFonts w:ascii="Arial" w:hAnsi="Arial" w:cs="Arial"/>
          <w:sz w:val="20"/>
          <w:szCs w:val="20"/>
        </w:rPr>
        <w:t xml:space="preserve">Cronograma </w:t>
      </w:r>
      <w:r w:rsidRPr="0081344A">
        <w:rPr>
          <w:rFonts w:ascii="Arial" w:hAnsi="Arial" w:cs="Arial"/>
          <w:sz w:val="20"/>
          <w:szCs w:val="20"/>
        </w:rPr>
        <w:t xml:space="preserve">actualizado dentro de los diez (10) días calendario siguientes a la ocurrencia de tal hecho, </w:t>
      </w:r>
      <w:r w:rsidR="00ED13F2" w:rsidRPr="0081344A">
        <w:rPr>
          <w:rFonts w:ascii="Arial" w:hAnsi="Arial" w:cs="Arial"/>
          <w:sz w:val="20"/>
          <w:szCs w:val="20"/>
        </w:rPr>
        <w:t>para fines</w:t>
      </w:r>
      <w:r w:rsidR="0047470B" w:rsidRPr="0081344A">
        <w:rPr>
          <w:rFonts w:ascii="Arial" w:hAnsi="Arial" w:cs="Arial"/>
          <w:sz w:val="20"/>
          <w:szCs w:val="20"/>
        </w:rPr>
        <w:t xml:space="preserve"> de supervisión y seguimiento, </w:t>
      </w:r>
      <w:r w:rsidRPr="0081344A">
        <w:rPr>
          <w:rFonts w:ascii="Arial" w:hAnsi="Arial" w:cs="Arial"/>
          <w:sz w:val="20"/>
          <w:szCs w:val="20"/>
        </w:rPr>
        <w:t>donde se detalle las acciones</w:t>
      </w:r>
      <w:r w:rsidR="001A107A" w:rsidRPr="0081344A">
        <w:rPr>
          <w:rFonts w:ascii="Arial" w:hAnsi="Arial" w:cs="Arial"/>
          <w:sz w:val="20"/>
          <w:szCs w:val="20"/>
        </w:rPr>
        <w:t xml:space="preserve"> </w:t>
      </w:r>
      <w:r w:rsidR="00EF66B0" w:rsidRPr="0081344A">
        <w:rPr>
          <w:rFonts w:ascii="Arial" w:hAnsi="Arial" w:cs="Arial"/>
          <w:sz w:val="20"/>
          <w:szCs w:val="20"/>
        </w:rPr>
        <w:t>correctivas</w:t>
      </w:r>
      <w:r w:rsidR="001A107A" w:rsidRPr="0081344A">
        <w:rPr>
          <w:rFonts w:ascii="Arial" w:hAnsi="Arial" w:cs="Arial"/>
          <w:sz w:val="20"/>
          <w:szCs w:val="20"/>
        </w:rPr>
        <w:t xml:space="preserve">, sin perjuicio de aplicarse, en caso corresponda, las penalidades conforme al </w:t>
      </w:r>
      <w:r w:rsidR="004D732A" w:rsidRPr="0081344A">
        <w:rPr>
          <w:rFonts w:ascii="Arial" w:hAnsi="Arial" w:cs="Arial"/>
          <w:sz w:val="20"/>
          <w:szCs w:val="20"/>
        </w:rPr>
        <w:t xml:space="preserve">Numeral 4 a) del </w:t>
      </w:r>
      <w:r w:rsidR="001A107A" w:rsidRPr="0081344A">
        <w:rPr>
          <w:rFonts w:ascii="Arial" w:hAnsi="Arial" w:cs="Arial"/>
          <w:sz w:val="20"/>
          <w:szCs w:val="20"/>
        </w:rPr>
        <w:t>Anexo 1</w:t>
      </w:r>
      <w:r w:rsidR="009E34BE">
        <w:rPr>
          <w:rFonts w:ascii="Arial" w:hAnsi="Arial" w:cs="Arial"/>
          <w:sz w:val="20"/>
          <w:szCs w:val="20"/>
        </w:rPr>
        <w:t>1</w:t>
      </w:r>
      <w:r w:rsidRPr="0081344A">
        <w:rPr>
          <w:rFonts w:ascii="Arial" w:hAnsi="Arial" w:cs="Arial"/>
          <w:sz w:val="20"/>
          <w:szCs w:val="20"/>
        </w:rPr>
        <w:t>.</w:t>
      </w:r>
    </w:p>
    <w:p w14:paraId="042486A3" w14:textId="77777777" w:rsidR="00C873F7" w:rsidRPr="0081344A" w:rsidRDefault="00C873F7" w:rsidP="0081344A">
      <w:pPr>
        <w:spacing w:after="0" w:line="240" w:lineRule="auto"/>
        <w:ind w:left="567"/>
        <w:jc w:val="both"/>
        <w:rPr>
          <w:rFonts w:ascii="Arial" w:hAnsi="Arial" w:cs="Arial"/>
          <w:sz w:val="20"/>
          <w:szCs w:val="20"/>
        </w:rPr>
      </w:pPr>
    </w:p>
    <w:p w14:paraId="084DBAEA" w14:textId="0A90B531" w:rsidR="0098097C" w:rsidRPr="0081344A" w:rsidRDefault="0098097C" w:rsidP="0081344A">
      <w:pPr>
        <w:numPr>
          <w:ilvl w:val="0"/>
          <w:numId w:val="22"/>
        </w:numPr>
        <w:spacing w:after="0" w:line="240" w:lineRule="auto"/>
        <w:ind w:left="567" w:hanging="567"/>
        <w:jc w:val="both"/>
        <w:rPr>
          <w:rFonts w:ascii="Arial" w:hAnsi="Arial" w:cs="Arial"/>
          <w:sz w:val="20"/>
          <w:szCs w:val="20"/>
        </w:rPr>
      </w:pPr>
      <w:r w:rsidRPr="0081344A">
        <w:rPr>
          <w:rFonts w:ascii="Arial" w:hAnsi="Arial" w:cs="Arial"/>
          <w:sz w:val="20"/>
          <w:szCs w:val="20"/>
        </w:rPr>
        <w:t>Una copia de los informes elaborados por la Empresa Supervisora indicado en la Cláusula 4.</w:t>
      </w:r>
      <w:r w:rsidR="00800F64" w:rsidRPr="0081344A">
        <w:rPr>
          <w:rFonts w:ascii="Arial" w:hAnsi="Arial" w:cs="Arial"/>
          <w:sz w:val="20"/>
          <w:szCs w:val="20"/>
        </w:rPr>
        <w:t>12</w:t>
      </w:r>
      <w:r w:rsidRPr="0081344A">
        <w:rPr>
          <w:rFonts w:ascii="Arial" w:hAnsi="Arial" w:cs="Arial"/>
          <w:sz w:val="20"/>
          <w:szCs w:val="20"/>
        </w:rPr>
        <w:t xml:space="preserve">, deberá ser entregada mensualmente al OSINERGMIN y al </w:t>
      </w:r>
      <w:r w:rsidR="00AB1AF0" w:rsidRPr="0081344A">
        <w:rPr>
          <w:rFonts w:ascii="Arial" w:hAnsi="Arial" w:cs="Arial"/>
          <w:sz w:val="20"/>
          <w:szCs w:val="20"/>
        </w:rPr>
        <w:t>Ministerio de Energía y Minas</w:t>
      </w:r>
      <w:r w:rsidR="00F00770" w:rsidRPr="0081344A">
        <w:rPr>
          <w:rFonts w:ascii="Arial" w:hAnsi="Arial" w:cs="Arial"/>
          <w:sz w:val="20"/>
          <w:szCs w:val="20"/>
        </w:rPr>
        <w:t xml:space="preserve"> dentro de los primeros quince (15) días calendario</w:t>
      </w:r>
      <w:r w:rsidRPr="0081344A">
        <w:rPr>
          <w:rFonts w:ascii="Arial" w:hAnsi="Arial" w:cs="Arial"/>
          <w:sz w:val="20"/>
          <w:szCs w:val="20"/>
        </w:rPr>
        <w:t>. Sin perjuicio de ello, el OSINERGMIN podrá a través de su propio personal o de empresas especializadas, a su propia cuenta, costo y riesgo, realizar labores de seguimiento de la ejecución de las obras y la inspección técnica de la calidad constructiva, para lo cual el CONCESIONARIO proporcionará las facilidades que razonablemente le sean requeridas, en tanto no afecten el normal desarrollo del Cronograma</w:t>
      </w:r>
    </w:p>
    <w:p w14:paraId="2908501E" w14:textId="77777777" w:rsidR="0098097C" w:rsidRPr="0081344A" w:rsidRDefault="0098097C" w:rsidP="0081344A">
      <w:pPr>
        <w:spacing w:after="0" w:line="240" w:lineRule="auto"/>
        <w:ind w:left="567"/>
        <w:jc w:val="both"/>
        <w:rPr>
          <w:rFonts w:ascii="Arial" w:hAnsi="Arial" w:cs="Arial"/>
          <w:sz w:val="20"/>
          <w:szCs w:val="20"/>
        </w:rPr>
      </w:pPr>
    </w:p>
    <w:p w14:paraId="3EF64FB6" w14:textId="77777777" w:rsidR="0097301B" w:rsidRPr="0081344A" w:rsidRDefault="0097301B" w:rsidP="0081344A">
      <w:pPr>
        <w:spacing w:after="0" w:line="240" w:lineRule="auto"/>
        <w:ind w:left="567"/>
        <w:jc w:val="both"/>
        <w:rPr>
          <w:rFonts w:ascii="Arial" w:hAnsi="Arial" w:cs="Arial"/>
          <w:sz w:val="20"/>
          <w:szCs w:val="20"/>
        </w:rPr>
      </w:pPr>
      <w:r w:rsidRPr="0081344A">
        <w:rPr>
          <w:rFonts w:ascii="Arial" w:hAnsi="Arial" w:cs="Arial"/>
          <w:sz w:val="20"/>
          <w:szCs w:val="20"/>
        </w:rPr>
        <w:t>Sin embargo, si durante la inspección técnica se detectasen deficiencias de tal naturaleza que alteren los alcances del Proyecto, afecten la calidad técnica de las instalaciones o ponga</w:t>
      </w:r>
      <w:r w:rsidR="000C701F" w:rsidRPr="0081344A">
        <w:rPr>
          <w:rFonts w:ascii="Arial" w:hAnsi="Arial" w:cs="Arial"/>
          <w:sz w:val="20"/>
          <w:szCs w:val="20"/>
        </w:rPr>
        <w:t>n</w:t>
      </w:r>
      <w:r w:rsidRPr="0081344A">
        <w:rPr>
          <w:rFonts w:ascii="Arial" w:hAnsi="Arial" w:cs="Arial"/>
          <w:sz w:val="20"/>
          <w:szCs w:val="20"/>
        </w:rPr>
        <w:t xml:space="preserve"> en riesgo la calidad del Servicio, el OSINERGMIN solicitará al </w:t>
      </w:r>
      <w:r w:rsidR="000C701F" w:rsidRPr="0081344A">
        <w:rPr>
          <w:rFonts w:ascii="Arial" w:hAnsi="Arial" w:cs="Arial"/>
          <w:sz w:val="20"/>
          <w:szCs w:val="20"/>
        </w:rPr>
        <w:t>CONCESIONARIO</w:t>
      </w:r>
      <w:r w:rsidR="006613F4" w:rsidRPr="0081344A">
        <w:rPr>
          <w:rFonts w:ascii="Arial" w:hAnsi="Arial" w:cs="Arial"/>
          <w:sz w:val="20"/>
          <w:szCs w:val="20"/>
        </w:rPr>
        <w:t>,</w:t>
      </w:r>
      <w:r w:rsidR="000C701F" w:rsidRPr="0081344A">
        <w:rPr>
          <w:rFonts w:ascii="Arial" w:hAnsi="Arial" w:cs="Arial"/>
          <w:sz w:val="20"/>
          <w:szCs w:val="20"/>
        </w:rPr>
        <w:t xml:space="preserve"> </w:t>
      </w:r>
      <w:r w:rsidR="006613F4" w:rsidRPr="0081344A">
        <w:rPr>
          <w:rFonts w:ascii="Arial" w:hAnsi="Arial" w:cs="Arial"/>
          <w:sz w:val="20"/>
          <w:szCs w:val="20"/>
        </w:rPr>
        <w:t xml:space="preserve">con copia al </w:t>
      </w:r>
      <w:r w:rsidR="00AB1AF0" w:rsidRPr="0081344A">
        <w:rPr>
          <w:rFonts w:ascii="Arial" w:hAnsi="Arial" w:cs="Arial"/>
          <w:sz w:val="20"/>
          <w:szCs w:val="20"/>
        </w:rPr>
        <w:t>Ministerio de Energía y Minas</w:t>
      </w:r>
      <w:r w:rsidR="006613F4" w:rsidRPr="0081344A">
        <w:rPr>
          <w:rFonts w:ascii="Arial" w:hAnsi="Arial" w:cs="Arial"/>
          <w:sz w:val="20"/>
          <w:szCs w:val="20"/>
        </w:rPr>
        <w:t xml:space="preserve">, </w:t>
      </w:r>
      <w:r w:rsidRPr="0081344A">
        <w:rPr>
          <w:rFonts w:ascii="Arial" w:hAnsi="Arial" w:cs="Arial"/>
          <w:sz w:val="20"/>
          <w:szCs w:val="20"/>
        </w:rPr>
        <w:t>que efectúe las correcciones necesarias de manera previa a la continuación de las obras o instalaciones materia de la observación.</w:t>
      </w:r>
    </w:p>
    <w:p w14:paraId="0A5CD788" w14:textId="77777777" w:rsidR="00C873F7" w:rsidRPr="0081344A" w:rsidRDefault="00C873F7" w:rsidP="0081344A">
      <w:pPr>
        <w:spacing w:after="0" w:line="240" w:lineRule="auto"/>
        <w:ind w:left="567"/>
        <w:jc w:val="both"/>
        <w:rPr>
          <w:rFonts w:ascii="Arial" w:hAnsi="Arial" w:cs="Arial"/>
          <w:sz w:val="20"/>
          <w:szCs w:val="20"/>
        </w:rPr>
      </w:pPr>
    </w:p>
    <w:p w14:paraId="26C52ACA" w14:textId="77777777" w:rsidR="0097301B" w:rsidRPr="0081344A" w:rsidRDefault="0097301B" w:rsidP="0081344A">
      <w:pPr>
        <w:spacing w:after="0" w:line="240" w:lineRule="auto"/>
        <w:ind w:left="567"/>
        <w:jc w:val="both"/>
        <w:rPr>
          <w:rFonts w:ascii="Arial" w:hAnsi="Arial" w:cs="Arial"/>
          <w:sz w:val="20"/>
          <w:szCs w:val="20"/>
        </w:rPr>
      </w:pPr>
      <w:r w:rsidRPr="0081344A">
        <w:rPr>
          <w:rFonts w:ascii="Arial" w:hAnsi="Arial" w:cs="Arial"/>
          <w:sz w:val="20"/>
          <w:szCs w:val="20"/>
        </w:rPr>
        <w:t xml:space="preserve">Para tales efectos, el OSINERGMIN deberá presentar al </w:t>
      </w:r>
      <w:r w:rsidR="00CC1B7A" w:rsidRPr="0081344A">
        <w:rPr>
          <w:rFonts w:ascii="Arial" w:hAnsi="Arial" w:cs="Arial"/>
          <w:sz w:val="20"/>
          <w:szCs w:val="20"/>
        </w:rPr>
        <w:t xml:space="preserve">CONCESIONARIO toda la </w:t>
      </w:r>
      <w:r w:rsidRPr="0081344A">
        <w:rPr>
          <w:rFonts w:ascii="Arial" w:hAnsi="Arial" w:cs="Arial"/>
          <w:sz w:val="20"/>
          <w:szCs w:val="20"/>
        </w:rPr>
        <w:t>información que sustente las deficiencias detectadas y que ameriten</w:t>
      </w:r>
      <w:r w:rsidR="00D545D1" w:rsidRPr="0081344A">
        <w:rPr>
          <w:rFonts w:ascii="Arial" w:hAnsi="Arial" w:cs="Arial"/>
          <w:sz w:val="20"/>
          <w:szCs w:val="20"/>
        </w:rPr>
        <w:t>,</w:t>
      </w:r>
      <w:r w:rsidRPr="0081344A">
        <w:rPr>
          <w:rFonts w:ascii="Arial" w:hAnsi="Arial" w:cs="Arial"/>
          <w:sz w:val="20"/>
          <w:szCs w:val="20"/>
        </w:rPr>
        <w:t xml:space="preserve"> efectivamente</w:t>
      </w:r>
      <w:r w:rsidR="00D545D1" w:rsidRPr="0081344A">
        <w:rPr>
          <w:rFonts w:ascii="Arial" w:hAnsi="Arial" w:cs="Arial"/>
          <w:sz w:val="20"/>
          <w:szCs w:val="20"/>
        </w:rPr>
        <w:t>,</w:t>
      </w:r>
      <w:r w:rsidRPr="0081344A">
        <w:rPr>
          <w:rFonts w:ascii="Arial" w:hAnsi="Arial" w:cs="Arial"/>
          <w:sz w:val="20"/>
          <w:szCs w:val="20"/>
        </w:rPr>
        <w:t xml:space="preserve"> las correcciones solicitadas, </w:t>
      </w:r>
      <w:r w:rsidR="00D545D1" w:rsidRPr="0081344A">
        <w:rPr>
          <w:rFonts w:ascii="Arial" w:hAnsi="Arial" w:cs="Arial"/>
          <w:sz w:val="20"/>
          <w:szCs w:val="20"/>
        </w:rPr>
        <w:t>junto con</w:t>
      </w:r>
      <w:r w:rsidRPr="0081344A">
        <w:rPr>
          <w:rFonts w:ascii="Arial" w:hAnsi="Arial" w:cs="Arial"/>
          <w:sz w:val="20"/>
          <w:szCs w:val="20"/>
        </w:rPr>
        <w:t xml:space="preserve"> el informe </w:t>
      </w:r>
      <w:r w:rsidR="00D545D1" w:rsidRPr="0081344A">
        <w:rPr>
          <w:rFonts w:ascii="Arial" w:hAnsi="Arial" w:cs="Arial"/>
          <w:sz w:val="20"/>
          <w:szCs w:val="20"/>
        </w:rPr>
        <w:t xml:space="preserve">que </w:t>
      </w:r>
      <w:r w:rsidRPr="0081344A">
        <w:rPr>
          <w:rFonts w:ascii="Arial" w:hAnsi="Arial" w:cs="Arial"/>
          <w:sz w:val="20"/>
          <w:szCs w:val="20"/>
        </w:rPr>
        <w:t>la Empresa Supervisora</w:t>
      </w:r>
      <w:r w:rsidR="00D545D1" w:rsidRPr="0081344A">
        <w:rPr>
          <w:rFonts w:ascii="Arial" w:hAnsi="Arial" w:cs="Arial"/>
          <w:sz w:val="20"/>
          <w:szCs w:val="20"/>
        </w:rPr>
        <w:t xml:space="preserve"> emita al respecto</w:t>
      </w:r>
      <w:r w:rsidRPr="0081344A">
        <w:rPr>
          <w:rFonts w:ascii="Arial" w:hAnsi="Arial" w:cs="Arial"/>
          <w:sz w:val="20"/>
          <w:szCs w:val="20"/>
        </w:rPr>
        <w:t xml:space="preserve">. El </w:t>
      </w:r>
      <w:r w:rsidR="00D545D1" w:rsidRPr="0081344A">
        <w:rPr>
          <w:rFonts w:ascii="Arial" w:hAnsi="Arial" w:cs="Arial"/>
          <w:sz w:val="20"/>
          <w:szCs w:val="20"/>
        </w:rPr>
        <w:t xml:space="preserve">CONCESIONARIO </w:t>
      </w:r>
      <w:r w:rsidRPr="0081344A">
        <w:rPr>
          <w:rFonts w:ascii="Arial" w:hAnsi="Arial" w:cs="Arial"/>
          <w:sz w:val="20"/>
          <w:szCs w:val="20"/>
        </w:rPr>
        <w:t>contará con un plazo de diez (10) Días, computados desde la recepción de la información antes referida, para subsanar las observaciones formuladas.</w:t>
      </w:r>
    </w:p>
    <w:p w14:paraId="75074B91" w14:textId="77777777" w:rsidR="00C873F7" w:rsidRPr="0081344A" w:rsidRDefault="00C873F7" w:rsidP="0081344A">
      <w:pPr>
        <w:spacing w:after="0" w:line="240" w:lineRule="auto"/>
        <w:ind w:left="567"/>
        <w:jc w:val="both"/>
        <w:rPr>
          <w:rFonts w:ascii="Arial" w:hAnsi="Arial" w:cs="Arial"/>
          <w:sz w:val="20"/>
          <w:szCs w:val="20"/>
        </w:rPr>
      </w:pPr>
    </w:p>
    <w:p w14:paraId="33EADEC1" w14:textId="77777777" w:rsidR="001E2387" w:rsidRPr="0081344A" w:rsidRDefault="0097301B" w:rsidP="0081344A">
      <w:pPr>
        <w:numPr>
          <w:ilvl w:val="0"/>
          <w:numId w:val="22"/>
        </w:numPr>
        <w:spacing w:after="0" w:line="240" w:lineRule="auto"/>
        <w:ind w:left="567" w:hanging="567"/>
        <w:jc w:val="both"/>
        <w:rPr>
          <w:rFonts w:ascii="Arial" w:hAnsi="Arial" w:cs="Arial"/>
          <w:sz w:val="20"/>
          <w:szCs w:val="20"/>
        </w:rPr>
      </w:pPr>
      <w:r w:rsidRPr="0081344A">
        <w:rPr>
          <w:rFonts w:ascii="Arial" w:hAnsi="Arial" w:cs="Arial"/>
          <w:sz w:val="20"/>
          <w:szCs w:val="20"/>
        </w:rPr>
        <w:t xml:space="preserve">El </w:t>
      </w:r>
      <w:r w:rsidR="00182C29" w:rsidRPr="0081344A">
        <w:rPr>
          <w:rFonts w:ascii="Arial" w:hAnsi="Arial" w:cs="Arial"/>
          <w:sz w:val="20"/>
          <w:szCs w:val="20"/>
        </w:rPr>
        <w:t xml:space="preserve">CONCESIONARIO </w:t>
      </w:r>
      <w:r w:rsidRPr="0081344A">
        <w:rPr>
          <w:rFonts w:ascii="Arial" w:hAnsi="Arial" w:cs="Arial"/>
          <w:sz w:val="20"/>
          <w:szCs w:val="20"/>
        </w:rPr>
        <w:t xml:space="preserve">está obligado a abrir y mantener un cuaderno de obras, en páginas triplicadas, debidamente foliadas y autorizado por Notario Público, el cual será abierto </w:t>
      </w:r>
      <w:r w:rsidR="009D1F43" w:rsidRPr="0081344A">
        <w:rPr>
          <w:rFonts w:ascii="Arial" w:hAnsi="Arial" w:cs="Arial"/>
          <w:sz w:val="20"/>
          <w:szCs w:val="20"/>
        </w:rPr>
        <w:t>con antelación a</w:t>
      </w:r>
      <w:r w:rsidRPr="0081344A">
        <w:rPr>
          <w:rFonts w:ascii="Arial" w:hAnsi="Arial" w:cs="Arial"/>
          <w:sz w:val="20"/>
          <w:szCs w:val="20"/>
        </w:rPr>
        <w:t xml:space="preserve">l inicio de la ejecución de obras y en el que los representantes </w:t>
      </w:r>
      <w:r w:rsidR="00383E9A" w:rsidRPr="0081344A">
        <w:rPr>
          <w:rFonts w:ascii="Arial" w:hAnsi="Arial" w:cs="Arial"/>
          <w:sz w:val="20"/>
          <w:szCs w:val="20"/>
        </w:rPr>
        <w:t xml:space="preserve">debidamente acreditados </w:t>
      </w:r>
      <w:r w:rsidRPr="0081344A">
        <w:rPr>
          <w:rFonts w:ascii="Arial" w:hAnsi="Arial" w:cs="Arial"/>
          <w:sz w:val="20"/>
          <w:szCs w:val="20"/>
        </w:rPr>
        <w:t xml:space="preserve">de la Empresa Supervisora y del </w:t>
      </w:r>
      <w:r w:rsidR="009D1F43" w:rsidRPr="0081344A">
        <w:rPr>
          <w:rFonts w:ascii="Arial" w:hAnsi="Arial" w:cs="Arial"/>
          <w:sz w:val="20"/>
          <w:szCs w:val="20"/>
        </w:rPr>
        <w:t>CONCESIONARIO</w:t>
      </w:r>
      <w:r w:rsidRPr="0081344A">
        <w:rPr>
          <w:rFonts w:ascii="Arial" w:hAnsi="Arial" w:cs="Arial"/>
          <w:sz w:val="20"/>
          <w:szCs w:val="20"/>
        </w:rPr>
        <w:t>, anotarán y suscribirán todas las incidencias importantes en el curso de ejecución de la</w:t>
      </w:r>
      <w:r w:rsidR="00383E9A" w:rsidRPr="0081344A">
        <w:rPr>
          <w:rFonts w:ascii="Arial" w:hAnsi="Arial" w:cs="Arial"/>
          <w:sz w:val="20"/>
          <w:szCs w:val="20"/>
        </w:rPr>
        <w:t>s</w:t>
      </w:r>
      <w:r w:rsidRPr="0081344A">
        <w:rPr>
          <w:rFonts w:ascii="Arial" w:hAnsi="Arial" w:cs="Arial"/>
          <w:sz w:val="20"/>
          <w:szCs w:val="20"/>
        </w:rPr>
        <w:t xml:space="preserve"> obra</w:t>
      </w:r>
      <w:r w:rsidR="00383E9A" w:rsidRPr="0081344A">
        <w:rPr>
          <w:rFonts w:ascii="Arial" w:hAnsi="Arial" w:cs="Arial"/>
          <w:sz w:val="20"/>
          <w:szCs w:val="20"/>
        </w:rPr>
        <w:t>s</w:t>
      </w:r>
      <w:r w:rsidRPr="0081344A">
        <w:rPr>
          <w:rFonts w:ascii="Arial" w:hAnsi="Arial" w:cs="Arial"/>
          <w:sz w:val="20"/>
          <w:szCs w:val="20"/>
        </w:rPr>
        <w:t xml:space="preserve">. El cuaderno de obras deberá mantenerse permanentemente en </w:t>
      </w:r>
      <w:r w:rsidR="00383E9A" w:rsidRPr="0081344A">
        <w:rPr>
          <w:rFonts w:ascii="Arial" w:hAnsi="Arial" w:cs="Arial"/>
          <w:sz w:val="20"/>
          <w:szCs w:val="20"/>
        </w:rPr>
        <w:t>o</w:t>
      </w:r>
      <w:r w:rsidRPr="0081344A">
        <w:rPr>
          <w:rFonts w:ascii="Arial" w:hAnsi="Arial" w:cs="Arial"/>
          <w:sz w:val="20"/>
          <w:szCs w:val="20"/>
        </w:rPr>
        <w:t xml:space="preserve">bra y bajo custodia del </w:t>
      </w:r>
      <w:r w:rsidR="00383E9A" w:rsidRPr="0081344A">
        <w:rPr>
          <w:rFonts w:ascii="Arial" w:hAnsi="Arial" w:cs="Arial"/>
          <w:sz w:val="20"/>
          <w:szCs w:val="20"/>
        </w:rPr>
        <w:t>CONCESIONARIO</w:t>
      </w:r>
      <w:r w:rsidRPr="0081344A">
        <w:rPr>
          <w:rFonts w:ascii="Arial" w:hAnsi="Arial" w:cs="Arial"/>
          <w:sz w:val="20"/>
          <w:szCs w:val="20"/>
        </w:rPr>
        <w:t xml:space="preserve">. El OSINERGMIN </w:t>
      </w:r>
      <w:r w:rsidR="00383E9A" w:rsidRPr="0081344A">
        <w:rPr>
          <w:rFonts w:ascii="Arial" w:hAnsi="Arial" w:cs="Arial"/>
          <w:sz w:val="20"/>
          <w:szCs w:val="20"/>
        </w:rPr>
        <w:t xml:space="preserve">tendrá </w:t>
      </w:r>
      <w:r w:rsidRPr="0081344A">
        <w:rPr>
          <w:rFonts w:ascii="Arial" w:hAnsi="Arial" w:cs="Arial"/>
          <w:sz w:val="20"/>
          <w:szCs w:val="20"/>
        </w:rPr>
        <w:t xml:space="preserve">acceso al cuaderno de obra. Al final de cada mes, el </w:t>
      </w:r>
      <w:r w:rsidR="00383E9A" w:rsidRPr="0081344A">
        <w:rPr>
          <w:rFonts w:ascii="Arial" w:hAnsi="Arial" w:cs="Arial"/>
          <w:sz w:val="20"/>
          <w:szCs w:val="20"/>
        </w:rPr>
        <w:t xml:space="preserve">CONCESIONARIO </w:t>
      </w:r>
      <w:r w:rsidRPr="0081344A">
        <w:rPr>
          <w:rFonts w:ascii="Arial" w:hAnsi="Arial" w:cs="Arial"/>
          <w:sz w:val="20"/>
          <w:szCs w:val="20"/>
        </w:rPr>
        <w:t>entregará una copia del cuaderno de obra actualizado al OSINERGMIN.</w:t>
      </w:r>
    </w:p>
    <w:p w14:paraId="54706D4D" w14:textId="77777777" w:rsidR="00C873F7" w:rsidRPr="0081344A" w:rsidRDefault="00C873F7" w:rsidP="0081344A">
      <w:pPr>
        <w:pStyle w:val="Sinespaciado"/>
        <w:rPr>
          <w:rFonts w:ascii="Arial" w:hAnsi="Arial" w:cs="Arial"/>
          <w:sz w:val="20"/>
          <w:szCs w:val="20"/>
        </w:rPr>
      </w:pPr>
      <w:bookmarkStart w:id="26" w:name="_Toc493758747"/>
      <w:bookmarkStart w:id="27" w:name="_Toc490322646"/>
    </w:p>
    <w:p w14:paraId="781DFEFB" w14:textId="77777777" w:rsidR="0018025C" w:rsidRPr="0081344A" w:rsidRDefault="0018025C" w:rsidP="0081344A">
      <w:pPr>
        <w:pStyle w:val="Sinespaciado"/>
        <w:rPr>
          <w:rFonts w:ascii="Arial" w:hAnsi="Arial" w:cs="Arial"/>
          <w:sz w:val="20"/>
          <w:szCs w:val="20"/>
        </w:rPr>
      </w:pPr>
    </w:p>
    <w:p w14:paraId="31CBE57C" w14:textId="77777777" w:rsidR="0097301B" w:rsidRPr="0081344A" w:rsidRDefault="0097301B" w:rsidP="0081344A">
      <w:pPr>
        <w:pStyle w:val="Prrafodelista"/>
        <w:keepNext/>
        <w:keepLines/>
        <w:numPr>
          <w:ilvl w:val="0"/>
          <w:numId w:val="44"/>
        </w:numPr>
        <w:spacing w:after="0" w:line="240" w:lineRule="auto"/>
        <w:ind w:left="567" w:hanging="567"/>
        <w:outlineLvl w:val="0"/>
        <w:rPr>
          <w:rFonts w:ascii="Arial" w:hAnsi="Arial" w:cs="Arial"/>
          <w:b/>
        </w:rPr>
      </w:pPr>
      <w:bookmarkStart w:id="28" w:name="_Toc49374462"/>
      <w:r w:rsidRPr="0081344A">
        <w:rPr>
          <w:rFonts w:ascii="Arial" w:hAnsi="Arial" w:cs="Arial"/>
          <w:b/>
        </w:rPr>
        <w:t>OPERACIÓN COMERCIAL</w:t>
      </w:r>
      <w:bookmarkEnd w:id="26"/>
      <w:bookmarkEnd w:id="27"/>
      <w:bookmarkEnd w:id="28"/>
    </w:p>
    <w:p w14:paraId="762F9B16" w14:textId="77777777" w:rsidR="00FF6379" w:rsidRPr="0081344A" w:rsidRDefault="00FF6379" w:rsidP="0081344A">
      <w:pPr>
        <w:pStyle w:val="Sinespaciado"/>
        <w:rPr>
          <w:rFonts w:ascii="Arial" w:hAnsi="Arial" w:cs="Arial"/>
          <w:sz w:val="20"/>
          <w:szCs w:val="20"/>
        </w:rPr>
      </w:pPr>
    </w:p>
    <w:p w14:paraId="1B5DA16B" w14:textId="446E3831" w:rsidR="0097301B" w:rsidRPr="00CC6794" w:rsidRDefault="0097301B" w:rsidP="00CC6794">
      <w:pPr>
        <w:numPr>
          <w:ilvl w:val="0"/>
          <w:numId w:val="23"/>
        </w:numPr>
        <w:spacing w:after="0" w:line="240" w:lineRule="auto"/>
        <w:ind w:left="567" w:hanging="567"/>
        <w:jc w:val="both"/>
        <w:rPr>
          <w:rFonts w:ascii="Arial" w:hAnsi="Arial" w:cs="Arial"/>
          <w:sz w:val="20"/>
          <w:szCs w:val="20"/>
        </w:rPr>
      </w:pPr>
      <w:r w:rsidRPr="00CC6794">
        <w:rPr>
          <w:rFonts w:ascii="Arial" w:hAnsi="Arial" w:cs="Arial"/>
          <w:sz w:val="20"/>
          <w:szCs w:val="20"/>
        </w:rPr>
        <w:t xml:space="preserve">Concluida la construcción y efectuadas las pruebas internas de operación, las mismas que corresponden a pruebas funcionales de los equipos, entre otros, con el sistema no energizado, el </w:t>
      </w:r>
      <w:r w:rsidR="00D17B3B" w:rsidRPr="00CC6794">
        <w:rPr>
          <w:rFonts w:ascii="Arial" w:hAnsi="Arial" w:cs="Arial"/>
          <w:sz w:val="20"/>
          <w:szCs w:val="20"/>
        </w:rPr>
        <w:t xml:space="preserve">CONCESIONARIO </w:t>
      </w:r>
      <w:r w:rsidRPr="00CC6794">
        <w:rPr>
          <w:rFonts w:ascii="Arial" w:hAnsi="Arial" w:cs="Arial"/>
          <w:sz w:val="20"/>
          <w:szCs w:val="20"/>
        </w:rPr>
        <w:t xml:space="preserve">procederá, en presencia del Inspector, de la Empresa Supervisora y del OSINERGMIN, a efectuar las pruebas de verificación en sitio, las mismas que tienen por objetivo comprobar, siguiendo la metodología establecida en el Anexo 2, que el Proyecto cumple con los requisitos señalados en el Anexo 1 y el </w:t>
      </w:r>
      <w:r w:rsidR="00851420" w:rsidRPr="00CC6794">
        <w:rPr>
          <w:rFonts w:ascii="Arial" w:hAnsi="Arial" w:cs="Arial"/>
          <w:sz w:val="20"/>
          <w:szCs w:val="20"/>
        </w:rPr>
        <w:t>EPO</w:t>
      </w:r>
      <w:r w:rsidRPr="00CC6794">
        <w:rPr>
          <w:rFonts w:ascii="Arial" w:hAnsi="Arial" w:cs="Arial"/>
          <w:sz w:val="20"/>
          <w:szCs w:val="20"/>
        </w:rPr>
        <w:t xml:space="preserve"> aprobado por el COES. En caso de discrepancia en los alcances técnicos </w:t>
      </w:r>
      <w:r w:rsidR="00570BBD" w:rsidRPr="00CC6794">
        <w:rPr>
          <w:rFonts w:ascii="Arial" w:hAnsi="Arial" w:cs="Arial"/>
          <w:sz w:val="20"/>
          <w:szCs w:val="20"/>
        </w:rPr>
        <w:t xml:space="preserve">entre el Anexo 1 y el </w:t>
      </w:r>
      <w:r w:rsidR="008A56F0" w:rsidRPr="00CC6794">
        <w:rPr>
          <w:rFonts w:ascii="Arial" w:hAnsi="Arial" w:cs="Arial"/>
          <w:sz w:val="20"/>
          <w:szCs w:val="20"/>
        </w:rPr>
        <w:t>EPO</w:t>
      </w:r>
      <w:r w:rsidR="00570BBD" w:rsidRPr="00CC6794">
        <w:rPr>
          <w:rFonts w:ascii="Arial" w:hAnsi="Arial" w:cs="Arial"/>
          <w:sz w:val="20"/>
          <w:szCs w:val="20"/>
        </w:rPr>
        <w:t xml:space="preserve"> aprobado por el COES, </w:t>
      </w:r>
      <w:r w:rsidRPr="00CC6794">
        <w:rPr>
          <w:rFonts w:ascii="Arial" w:hAnsi="Arial" w:cs="Arial"/>
          <w:sz w:val="20"/>
          <w:szCs w:val="20"/>
        </w:rPr>
        <w:t xml:space="preserve">prevalecerá </w:t>
      </w:r>
      <w:r w:rsidR="003C137B" w:rsidRPr="00CC6794">
        <w:rPr>
          <w:rFonts w:ascii="Arial" w:hAnsi="Arial" w:cs="Arial"/>
          <w:sz w:val="20"/>
          <w:szCs w:val="20"/>
        </w:rPr>
        <w:t>este último en el marco del Procedimiento PR-20 del COES, sin que ello implique modificar la configuración básica y características técnicas establecidas en el Anexo 1</w:t>
      </w:r>
      <w:r w:rsidR="008A56F0" w:rsidRPr="00CC6794">
        <w:rPr>
          <w:rFonts w:ascii="Arial" w:hAnsi="Arial" w:cs="Arial"/>
          <w:sz w:val="20"/>
          <w:szCs w:val="20"/>
        </w:rPr>
        <w:t xml:space="preserve">, </w:t>
      </w:r>
      <w:r w:rsidR="00EF66B0" w:rsidRPr="00CC6794">
        <w:rPr>
          <w:rFonts w:ascii="Arial" w:hAnsi="Arial" w:cs="Arial"/>
          <w:sz w:val="20"/>
          <w:szCs w:val="20"/>
        </w:rPr>
        <w:t xml:space="preserve">ni </w:t>
      </w:r>
      <w:r w:rsidR="008A56F0" w:rsidRPr="00CC6794">
        <w:rPr>
          <w:rFonts w:ascii="Arial" w:hAnsi="Arial" w:cs="Arial"/>
          <w:sz w:val="20"/>
          <w:szCs w:val="20"/>
        </w:rPr>
        <w:t>ocasione alguna variación del Costo Medio Anual</w:t>
      </w:r>
      <w:r w:rsidRPr="00CC6794">
        <w:rPr>
          <w:rFonts w:ascii="Arial" w:hAnsi="Arial" w:cs="Arial"/>
          <w:sz w:val="20"/>
          <w:szCs w:val="20"/>
        </w:rPr>
        <w:t xml:space="preserve">. El </w:t>
      </w:r>
      <w:r w:rsidR="00B10AA8" w:rsidRPr="00CC6794">
        <w:rPr>
          <w:rFonts w:ascii="Arial" w:hAnsi="Arial" w:cs="Arial"/>
          <w:sz w:val="20"/>
          <w:szCs w:val="20"/>
        </w:rPr>
        <w:t xml:space="preserve">CONCESIONARIO </w:t>
      </w:r>
      <w:r w:rsidRPr="00CC6794">
        <w:rPr>
          <w:rFonts w:ascii="Arial" w:hAnsi="Arial" w:cs="Arial"/>
          <w:sz w:val="20"/>
          <w:szCs w:val="20"/>
        </w:rPr>
        <w:t>proporcionará las facilidades al Inspector para la realización de las inspecciones técnicas requeridas.</w:t>
      </w:r>
    </w:p>
    <w:p w14:paraId="72063440" w14:textId="77777777" w:rsidR="00FF6379" w:rsidRPr="0081344A" w:rsidRDefault="00FF6379" w:rsidP="0081344A">
      <w:pPr>
        <w:spacing w:after="0" w:line="240" w:lineRule="auto"/>
        <w:ind w:left="1134"/>
        <w:jc w:val="both"/>
        <w:rPr>
          <w:rFonts w:ascii="Arial" w:hAnsi="Arial" w:cs="Arial"/>
          <w:sz w:val="20"/>
          <w:szCs w:val="20"/>
        </w:rPr>
      </w:pPr>
    </w:p>
    <w:p w14:paraId="730F65CC" w14:textId="77777777" w:rsidR="00A50FF8" w:rsidRPr="0081344A" w:rsidRDefault="0097301B" w:rsidP="0081344A">
      <w:pPr>
        <w:numPr>
          <w:ilvl w:val="0"/>
          <w:numId w:val="23"/>
        </w:numPr>
        <w:spacing w:after="0" w:line="240" w:lineRule="auto"/>
        <w:ind w:left="567" w:hanging="567"/>
        <w:jc w:val="both"/>
        <w:rPr>
          <w:rFonts w:ascii="Arial" w:hAnsi="Arial" w:cs="Arial"/>
          <w:sz w:val="20"/>
          <w:szCs w:val="20"/>
        </w:rPr>
      </w:pPr>
      <w:r w:rsidRPr="0081344A">
        <w:rPr>
          <w:rFonts w:ascii="Arial" w:hAnsi="Arial" w:cs="Arial"/>
          <w:sz w:val="20"/>
          <w:szCs w:val="20"/>
        </w:rPr>
        <w:t xml:space="preserve">El Inspector al que se refiere el numeral anterior, será elegido por el </w:t>
      </w:r>
      <w:r w:rsidR="0098097C" w:rsidRPr="0081344A">
        <w:rPr>
          <w:rFonts w:ascii="Arial" w:hAnsi="Arial" w:cs="Arial"/>
          <w:sz w:val="20"/>
          <w:szCs w:val="20"/>
        </w:rPr>
        <w:t xml:space="preserve">CONCESIONARIO de una lista de al menos tres (3) personas jurídicas que el </w:t>
      </w:r>
      <w:r w:rsidR="00F05EA6" w:rsidRPr="0081344A">
        <w:rPr>
          <w:rFonts w:ascii="Arial" w:hAnsi="Arial" w:cs="Arial"/>
          <w:sz w:val="20"/>
          <w:szCs w:val="20"/>
        </w:rPr>
        <w:t>Ministerio de Energía y Minas</w:t>
      </w:r>
      <w:r w:rsidR="0098097C" w:rsidRPr="0081344A">
        <w:rPr>
          <w:rFonts w:ascii="Arial" w:hAnsi="Arial" w:cs="Arial"/>
          <w:sz w:val="20"/>
          <w:szCs w:val="20"/>
        </w:rPr>
        <w:t xml:space="preserve"> deberá proponer </w:t>
      </w:r>
      <w:r w:rsidR="001A107A" w:rsidRPr="0081344A">
        <w:rPr>
          <w:rFonts w:ascii="Arial" w:hAnsi="Arial" w:cs="Arial"/>
          <w:sz w:val="20"/>
          <w:szCs w:val="20"/>
        </w:rPr>
        <w:t xml:space="preserve">en el plazo de </w:t>
      </w:r>
      <w:r w:rsidR="0098097C" w:rsidRPr="0081344A">
        <w:rPr>
          <w:rFonts w:ascii="Arial" w:hAnsi="Arial" w:cs="Arial"/>
          <w:sz w:val="20"/>
          <w:szCs w:val="20"/>
        </w:rPr>
        <w:t>doce (12) meses antes de la fecha prevista para la Puesta en Operación Comercial, a fin de que inicie sus funciones como mínimo ocho (8) meses antes de dicha fecha.</w:t>
      </w:r>
      <w:r w:rsidR="00C371AB" w:rsidRPr="0081344A">
        <w:rPr>
          <w:rFonts w:ascii="Arial" w:hAnsi="Arial" w:cs="Arial"/>
          <w:sz w:val="20"/>
          <w:szCs w:val="20"/>
        </w:rPr>
        <w:t xml:space="preserve"> </w:t>
      </w:r>
    </w:p>
    <w:p w14:paraId="30C12857" w14:textId="77777777" w:rsidR="00A50FF8" w:rsidRPr="0081344A" w:rsidRDefault="00A50FF8" w:rsidP="0081344A">
      <w:pPr>
        <w:spacing w:after="0" w:line="240" w:lineRule="auto"/>
        <w:ind w:left="567"/>
        <w:jc w:val="both"/>
        <w:rPr>
          <w:rFonts w:ascii="Arial" w:hAnsi="Arial" w:cs="Arial"/>
          <w:sz w:val="20"/>
          <w:szCs w:val="20"/>
        </w:rPr>
      </w:pPr>
    </w:p>
    <w:p w14:paraId="7D35545D" w14:textId="77777777" w:rsidR="00C371AB" w:rsidRPr="0081344A" w:rsidRDefault="002333E6" w:rsidP="0081344A">
      <w:pPr>
        <w:spacing w:after="0" w:line="240" w:lineRule="auto"/>
        <w:ind w:left="567"/>
        <w:jc w:val="both"/>
        <w:rPr>
          <w:rFonts w:ascii="Arial" w:hAnsi="Arial" w:cs="Arial"/>
          <w:sz w:val="20"/>
          <w:szCs w:val="20"/>
        </w:rPr>
      </w:pPr>
      <w:r w:rsidRPr="0081344A">
        <w:rPr>
          <w:rFonts w:ascii="Arial" w:hAnsi="Arial" w:cs="Arial"/>
          <w:sz w:val="20"/>
          <w:szCs w:val="20"/>
        </w:rPr>
        <w:t>Si faltando diez (10) meses para la fecha prevista para la Puesta en Operación Comercial, el Ministerio de Energía y Minas no hubiera remitido la lista antes referida,</w:t>
      </w:r>
      <w:r w:rsidR="00C371AB" w:rsidRPr="0081344A">
        <w:rPr>
          <w:rFonts w:ascii="Arial" w:hAnsi="Arial" w:cs="Arial"/>
          <w:sz w:val="20"/>
          <w:szCs w:val="20"/>
        </w:rPr>
        <w:t>, el CONCESIONARIO podrá remitir una comunicación al Ministerio de Energía y Minas para que dicha entidad proceda a nominar la lista de personas jurídicas de las cuales se seleccionará al Inspector, indicando que de no realizarse dicha nominación en el plazo de treinta (30) días calendario de recibida la comunicación, el CONCESIONARIO podrá elegir libremente al Inspector. Cumplido el plazo de treinta (30) días calendario sin nominación por parte del CONCEDENTE, el CONCESIONARIO podrá elegir libremente al Inspector. También podrá elegirlo libremente si no hubiera cursado la comunicación antes indicada y el Ministerio de Energía y Minas no hubiera nominado la lista antes de los nueve (9) meses anteriores a la fecha prevista para la Puesta en Operación Comercial.</w:t>
      </w:r>
    </w:p>
    <w:p w14:paraId="01F26DEC" w14:textId="77777777" w:rsidR="0098097C" w:rsidRPr="0081344A" w:rsidRDefault="0098097C" w:rsidP="0081344A">
      <w:pPr>
        <w:spacing w:after="0" w:line="240" w:lineRule="auto"/>
        <w:ind w:left="567"/>
        <w:jc w:val="both"/>
        <w:rPr>
          <w:rFonts w:ascii="Arial" w:hAnsi="Arial" w:cs="Arial"/>
          <w:sz w:val="20"/>
          <w:szCs w:val="20"/>
        </w:rPr>
      </w:pPr>
    </w:p>
    <w:p w14:paraId="4C6FAD35" w14:textId="77777777" w:rsidR="00FF6379" w:rsidRPr="0081344A" w:rsidRDefault="0098097C" w:rsidP="0081344A">
      <w:pPr>
        <w:spacing w:after="0" w:line="240" w:lineRule="auto"/>
        <w:ind w:left="567"/>
        <w:jc w:val="both"/>
        <w:rPr>
          <w:rFonts w:ascii="Arial" w:hAnsi="Arial" w:cs="Arial"/>
          <w:sz w:val="20"/>
          <w:szCs w:val="20"/>
        </w:rPr>
      </w:pPr>
      <w:r w:rsidRPr="0081344A">
        <w:rPr>
          <w:rFonts w:ascii="Arial" w:hAnsi="Arial" w:cs="Arial"/>
          <w:sz w:val="20"/>
          <w:szCs w:val="20"/>
        </w:rPr>
        <w:t xml:space="preserve">La negociación del contrato y la contratación del Inspector estarán a cargo del CONCESIONARIO. Los gastos que demande la labor de inspección forman parte de la Oferta del </w:t>
      </w:r>
      <w:r w:rsidR="00B10AA8" w:rsidRPr="0081344A">
        <w:rPr>
          <w:rFonts w:ascii="Arial" w:hAnsi="Arial" w:cs="Arial"/>
          <w:sz w:val="20"/>
          <w:szCs w:val="20"/>
        </w:rPr>
        <w:t>CONCESIONARIO</w:t>
      </w:r>
      <w:r w:rsidR="0097301B" w:rsidRPr="0081344A">
        <w:rPr>
          <w:rFonts w:ascii="Arial" w:hAnsi="Arial" w:cs="Arial"/>
          <w:sz w:val="20"/>
          <w:szCs w:val="20"/>
        </w:rPr>
        <w:t xml:space="preserve">. </w:t>
      </w:r>
      <w:r w:rsidRPr="0081344A">
        <w:rPr>
          <w:rFonts w:ascii="Arial" w:hAnsi="Arial" w:cs="Arial"/>
          <w:sz w:val="20"/>
          <w:szCs w:val="20"/>
        </w:rPr>
        <w:t xml:space="preserve">Los alcances del contrato del Inspector deberán contar con la conformidad previa del </w:t>
      </w:r>
      <w:r w:rsidR="00F05EA6" w:rsidRPr="0081344A">
        <w:rPr>
          <w:rFonts w:ascii="Arial" w:hAnsi="Arial" w:cs="Arial"/>
          <w:sz w:val="20"/>
          <w:szCs w:val="20"/>
        </w:rPr>
        <w:t>Ministerio de Energía y Minas</w:t>
      </w:r>
      <w:r w:rsidRPr="0081344A">
        <w:rPr>
          <w:rFonts w:ascii="Arial" w:hAnsi="Arial" w:cs="Arial"/>
          <w:sz w:val="20"/>
          <w:szCs w:val="20"/>
        </w:rPr>
        <w:t xml:space="preserve"> e incluirán las funciones previstas para este en el presente Contrato. El costo de los honorarios del Inspector será cubierto por el CONCESIONARIO.</w:t>
      </w:r>
    </w:p>
    <w:p w14:paraId="7354A61E" w14:textId="77777777" w:rsidR="0098097C" w:rsidRPr="0081344A" w:rsidRDefault="0098097C" w:rsidP="0081344A">
      <w:pPr>
        <w:spacing w:after="0" w:line="240" w:lineRule="auto"/>
        <w:ind w:left="567"/>
        <w:jc w:val="both"/>
        <w:rPr>
          <w:rFonts w:ascii="Arial" w:hAnsi="Arial" w:cs="Arial"/>
          <w:sz w:val="20"/>
          <w:szCs w:val="20"/>
        </w:rPr>
      </w:pPr>
    </w:p>
    <w:p w14:paraId="1175B1E8" w14:textId="77777777" w:rsidR="0097301B" w:rsidRPr="0081344A" w:rsidRDefault="0097301B" w:rsidP="0081344A">
      <w:pPr>
        <w:spacing w:after="0" w:line="240" w:lineRule="auto"/>
        <w:ind w:left="567"/>
        <w:jc w:val="both"/>
        <w:rPr>
          <w:rFonts w:ascii="Arial" w:hAnsi="Arial" w:cs="Arial"/>
          <w:sz w:val="20"/>
          <w:szCs w:val="20"/>
        </w:rPr>
      </w:pPr>
      <w:r w:rsidRPr="0081344A">
        <w:rPr>
          <w:rFonts w:ascii="Arial" w:hAnsi="Arial" w:cs="Arial"/>
          <w:sz w:val="20"/>
          <w:szCs w:val="20"/>
        </w:rPr>
        <w:t xml:space="preserve">El resultado de la selección será remitido al </w:t>
      </w:r>
      <w:r w:rsidR="00F05EA6" w:rsidRPr="0081344A">
        <w:rPr>
          <w:rFonts w:ascii="Arial" w:hAnsi="Arial" w:cs="Arial"/>
          <w:sz w:val="20"/>
          <w:szCs w:val="20"/>
        </w:rPr>
        <w:t>Ministerio de Energía y Minas</w:t>
      </w:r>
      <w:r w:rsidR="002333E6" w:rsidRPr="0081344A">
        <w:rPr>
          <w:rFonts w:ascii="Arial" w:hAnsi="Arial" w:cs="Arial"/>
          <w:sz w:val="20"/>
          <w:szCs w:val="20"/>
        </w:rPr>
        <w:t xml:space="preserve"> y al OSINERGMIN</w:t>
      </w:r>
      <w:r w:rsidR="006847AA" w:rsidRPr="0081344A">
        <w:rPr>
          <w:rFonts w:ascii="Arial" w:hAnsi="Arial" w:cs="Arial"/>
          <w:sz w:val="20"/>
          <w:szCs w:val="20"/>
        </w:rPr>
        <w:t xml:space="preserve"> </w:t>
      </w:r>
      <w:r w:rsidRPr="0081344A">
        <w:rPr>
          <w:rFonts w:ascii="Arial" w:hAnsi="Arial" w:cs="Arial"/>
          <w:sz w:val="20"/>
          <w:szCs w:val="20"/>
        </w:rPr>
        <w:t>para su información.</w:t>
      </w:r>
    </w:p>
    <w:p w14:paraId="6B36BF0F" w14:textId="77777777" w:rsidR="00FF6379" w:rsidRPr="0081344A" w:rsidRDefault="00FF6379" w:rsidP="0081344A">
      <w:pPr>
        <w:spacing w:after="0" w:line="240" w:lineRule="auto"/>
        <w:ind w:left="1134"/>
        <w:jc w:val="both"/>
        <w:rPr>
          <w:rFonts w:ascii="Arial" w:hAnsi="Arial" w:cs="Arial"/>
          <w:sz w:val="20"/>
          <w:szCs w:val="20"/>
        </w:rPr>
      </w:pPr>
    </w:p>
    <w:p w14:paraId="2E4CA1FB" w14:textId="77777777" w:rsidR="00DC44FB" w:rsidRPr="0081344A" w:rsidRDefault="00DC44FB" w:rsidP="0081344A">
      <w:pPr>
        <w:numPr>
          <w:ilvl w:val="0"/>
          <w:numId w:val="23"/>
        </w:numPr>
        <w:spacing w:after="0" w:line="240" w:lineRule="auto"/>
        <w:ind w:left="567" w:hanging="567"/>
        <w:jc w:val="both"/>
        <w:rPr>
          <w:rFonts w:ascii="Arial" w:hAnsi="Arial" w:cs="Arial"/>
          <w:sz w:val="20"/>
          <w:szCs w:val="20"/>
        </w:rPr>
      </w:pPr>
      <w:r w:rsidRPr="0081344A">
        <w:rPr>
          <w:rFonts w:ascii="Arial" w:hAnsi="Arial" w:cs="Arial"/>
          <w:sz w:val="20"/>
          <w:szCs w:val="20"/>
        </w:rPr>
        <w:t>El CONCESIONARIO deberá proporcionar a la Autoridad Gubernamental Competente la información y facilidades de inspección que ésta requiera para controlar el correcto cumplimiento de sus obligaciones bajo el Contrato. Las inspecciones deberán ser realizadas de manera tal que no afecten la operación del Proyecto.</w:t>
      </w:r>
    </w:p>
    <w:p w14:paraId="4CEED3A7" w14:textId="77777777" w:rsidR="00DC44FB" w:rsidRPr="0081344A" w:rsidRDefault="00DC44FB" w:rsidP="0081344A">
      <w:pPr>
        <w:spacing w:after="0" w:line="240" w:lineRule="auto"/>
        <w:ind w:left="567"/>
        <w:jc w:val="both"/>
        <w:rPr>
          <w:rFonts w:ascii="Arial" w:hAnsi="Arial" w:cs="Arial"/>
          <w:sz w:val="20"/>
          <w:szCs w:val="20"/>
        </w:rPr>
      </w:pPr>
    </w:p>
    <w:p w14:paraId="013A93B9" w14:textId="77777777" w:rsidR="001554C1" w:rsidRPr="0081344A" w:rsidRDefault="00E35B90" w:rsidP="0081344A">
      <w:pPr>
        <w:numPr>
          <w:ilvl w:val="0"/>
          <w:numId w:val="23"/>
        </w:numPr>
        <w:spacing w:after="0" w:line="240" w:lineRule="auto"/>
        <w:ind w:left="567" w:hanging="567"/>
        <w:jc w:val="both"/>
        <w:rPr>
          <w:rFonts w:ascii="Arial" w:hAnsi="Arial" w:cs="Arial"/>
          <w:sz w:val="20"/>
          <w:szCs w:val="20"/>
        </w:rPr>
      </w:pPr>
      <w:r w:rsidRPr="0081344A">
        <w:rPr>
          <w:rFonts w:ascii="Arial" w:hAnsi="Arial" w:cs="Arial"/>
          <w:sz w:val="20"/>
          <w:szCs w:val="20"/>
        </w:rPr>
        <w:t xml:space="preserve">El CONCESIONARIO será una entidad miembro del COES previamente al inicio de la Operación Experimental. </w:t>
      </w:r>
      <w:r w:rsidR="0097301B" w:rsidRPr="0081344A">
        <w:rPr>
          <w:rFonts w:ascii="Arial" w:hAnsi="Arial" w:cs="Arial"/>
          <w:sz w:val="20"/>
          <w:szCs w:val="20"/>
        </w:rPr>
        <w:t>La Operación Experimental se desarrollará por un plazo de treinta (30) días calendario y se inicia cuando se culmine exitosamente el Procedimiento de Verificación de Pruebas del Proyecto contenido en el Anexo 2</w:t>
      </w:r>
      <w:r w:rsidR="003E0886" w:rsidRPr="0081344A">
        <w:rPr>
          <w:rFonts w:ascii="Arial" w:hAnsi="Arial" w:cs="Arial"/>
          <w:sz w:val="20"/>
          <w:szCs w:val="20"/>
        </w:rPr>
        <w:t>,</w:t>
      </w:r>
      <w:r w:rsidR="0097301B" w:rsidRPr="0081344A">
        <w:rPr>
          <w:rFonts w:ascii="Arial" w:hAnsi="Arial" w:cs="Arial"/>
          <w:sz w:val="20"/>
          <w:szCs w:val="20"/>
        </w:rPr>
        <w:t xml:space="preserve"> con la aprobación del OSINERGMIN del informe final a que se refiere dicho anexo y cuando el COES apruebe la integración del Proyecto al SEIN </w:t>
      </w:r>
      <w:r w:rsidR="003E0886" w:rsidRPr="0081344A">
        <w:rPr>
          <w:rFonts w:ascii="Arial" w:hAnsi="Arial" w:cs="Arial"/>
          <w:sz w:val="20"/>
          <w:szCs w:val="20"/>
        </w:rPr>
        <w:t>(</w:t>
      </w:r>
      <w:r w:rsidR="0097301B" w:rsidRPr="0081344A">
        <w:rPr>
          <w:rFonts w:ascii="Arial" w:hAnsi="Arial" w:cs="Arial"/>
          <w:sz w:val="20"/>
          <w:szCs w:val="20"/>
        </w:rPr>
        <w:t xml:space="preserve">conforme al </w:t>
      </w:r>
      <w:bookmarkStart w:id="29" w:name="_Hlk13500814"/>
      <w:r w:rsidR="0097301B" w:rsidRPr="0081344A">
        <w:rPr>
          <w:rFonts w:ascii="Arial" w:hAnsi="Arial" w:cs="Arial"/>
          <w:sz w:val="20"/>
          <w:szCs w:val="20"/>
        </w:rPr>
        <w:t xml:space="preserve">Procedimiento Técnico COES PR-20 </w:t>
      </w:r>
      <w:bookmarkEnd w:id="29"/>
      <w:r w:rsidR="0097301B" w:rsidRPr="0081344A">
        <w:rPr>
          <w:rFonts w:ascii="Arial" w:hAnsi="Arial" w:cs="Arial"/>
          <w:sz w:val="20"/>
          <w:szCs w:val="20"/>
        </w:rPr>
        <w:t>o el que haga sus veces, y las Leyes y Disposiciones Aplicables</w:t>
      </w:r>
      <w:r w:rsidR="003E0886" w:rsidRPr="0081344A">
        <w:rPr>
          <w:rFonts w:ascii="Arial" w:hAnsi="Arial" w:cs="Arial"/>
          <w:sz w:val="20"/>
          <w:szCs w:val="20"/>
        </w:rPr>
        <w:t>)</w:t>
      </w:r>
      <w:r w:rsidR="0097301B" w:rsidRPr="0081344A">
        <w:rPr>
          <w:rFonts w:ascii="Arial" w:hAnsi="Arial" w:cs="Arial"/>
          <w:sz w:val="20"/>
          <w:szCs w:val="20"/>
        </w:rPr>
        <w:t>.</w:t>
      </w:r>
    </w:p>
    <w:p w14:paraId="3F41E2D2" w14:textId="77777777" w:rsidR="001554C1" w:rsidRPr="0081344A" w:rsidRDefault="001554C1" w:rsidP="0081344A">
      <w:pPr>
        <w:spacing w:after="0" w:line="240" w:lineRule="auto"/>
        <w:ind w:left="567"/>
        <w:jc w:val="both"/>
        <w:rPr>
          <w:rFonts w:ascii="Arial" w:hAnsi="Arial" w:cs="Arial"/>
          <w:sz w:val="20"/>
          <w:szCs w:val="20"/>
        </w:rPr>
      </w:pPr>
    </w:p>
    <w:p w14:paraId="5DA7581F" w14:textId="77777777" w:rsidR="0097301B" w:rsidRPr="0081344A" w:rsidRDefault="0097301B" w:rsidP="0081344A">
      <w:pPr>
        <w:spacing w:after="0" w:line="240" w:lineRule="auto"/>
        <w:ind w:left="567"/>
        <w:jc w:val="both"/>
        <w:rPr>
          <w:rFonts w:ascii="Arial" w:hAnsi="Arial" w:cs="Arial"/>
          <w:sz w:val="20"/>
          <w:szCs w:val="20"/>
        </w:rPr>
      </w:pPr>
      <w:r w:rsidRPr="0081344A">
        <w:rPr>
          <w:rFonts w:ascii="Arial" w:hAnsi="Arial" w:cs="Arial"/>
          <w:sz w:val="20"/>
          <w:szCs w:val="20"/>
        </w:rPr>
        <w:t xml:space="preserve">Si el Proyecto y sus componentes operan durante este periodo sin interrupciones atribuibles al estudio de ingeniería, estudio de operatividad, calidad del material, calidad constructiva o </w:t>
      </w:r>
      <w:r w:rsidR="00F836F7" w:rsidRPr="0081344A">
        <w:rPr>
          <w:rFonts w:ascii="Arial" w:hAnsi="Arial" w:cs="Arial"/>
          <w:sz w:val="20"/>
          <w:szCs w:val="20"/>
        </w:rPr>
        <w:t xml:space="preserve">a los </w:t>
      </w:r>
      <w:r w:rsidRPr="0081344A">
        <w:rPr>
          <w:rFonts w:ascii="Arial" w:hAnsi="Arial" w:cs="Arial"/>
          <w:sz w:val="20"/>
          <w:szCs w:val="20"/>
        </w:rPr>
        <w:t xml:space="preserve">equipos del sistema, se iniciará </w:t>
      </w:r>
      <w:bookmarkStart w:id="30" w:name="_Hlk17216767"/>
      <w:r w:rsidRPr="0081344A">
        <w:rPr>
          <w:rFonts w:ascii="Arial" w:hAnsi="Arial" w:cs="Arial"/>
          <w:sz w:val="20"/>
          <w:szCs w:val="20"/>
        </w:rPr>
        <w:t>automáticamente la Puesta en Operación Comercial, sin perjuicio que</w:t>
      </w:r>
      <w:r w:rsidR="003D5062" w:rsidRPr="0081344A">
        <w:rPr>
          <w:rFonts w:ascii="Arial" w:hAnsi="Arial" w:cs="Arial"/>
          <w:sz w:val="20"/>
          <w:szCs w:val="20"/>
        </w:rPr>
        <w:t>,</w:t>
      </w:r>
      <w:r w:rsidRPr="0081344A">
        <w:rPr>
          <w:rFonts w:ascii="Arial" w:hAnsi="Arial" w:cs="Arial"/>
          <w:sz w:val="20"/>
          <w:szCs w:val="20"/>
        </w:rPr>
        <w:t xml:space="preserve"> para efectos tarifarios, el OSINERGMIN y el </w:t>
      </w:r>
      <w:r w:rsidR="00956E3A" w:rsidRPr="0081344A">
        <w:rPr>
          <w:rFonts w:ascii="Arial" w:hAnsi="Arial" w:cs="Arial"/>
          <w:sz w:val="20"/>
          <w:szCs w:val="20"/>
        </w:rPr>
        <w:t xml:space="preserve">CONCESIONARIO </w:t>
      </w:r>
      <w:r w:rsidRPr="0081344A">
        <w:rPr>
          <w:rFonts w:ascii="Arial" w:hAnsi="Arial" w:cs="Arial"/>
          <w:sz w:val="20"/>
          <w:szCs w:val="20"/>
        </w:rPr>
        <w:t xml:space="preserve">suscriban el acta correspondiente en un plazo no mayor de cinco (5) Días, </w:t>
      </w:r>
      <w:r w:rsidR="00057DA9" w:rsidRPr="0081344A">
        <w:rPr>
          <w:rFonts w:ascii="Arial" w:hAnsi="Arial" w:cs="Arial"/>
          <w:sz w:val="20"/>
          <w:szCs w:val="20"/>
        </w:rPr>
        <w:t xml:space="preserve">la cual incluirá </w:t>
      </w:r>
      <w:r w:rsidRPr="0081344A">
        <w:rPr>
          <w:rFonts w:ascii="Arial" w:hAnsi="Arial" w:cs="Arial"/>
          <w:sz w:val="20"/>
          <w:szCs w:val="20"/>
        </w:rPr>
        <w:t xml:space="preserve">la fecha </w:t>
      </w:r>
      <w:r w:rsidR="00057DA9" w:rsidRPr="0081344A">
        <w:rPr>
          <w:rFonts w:ascii="Arial" w:hAnsi="Arial" w:cs="Arial"/>
          <w:sz w:val="20"/>
          <w:szCs w:val="20"/>
        </w:rPr>
        <w:t xml:space="preserve">de inicio de </w:t>
      </w:r>
      <w:r w:rsidRPr="0081344A">
        <w:rPr>
          <w:rFonts w:ascii="Arial" w:hAnsi="Arial" w:cs="Arial"/>
          <w:sz w:val="20"/>
          <w:szCs w:val="20"/>
        </w:rPr>
        <w:t>la Puesta en Operación Comercial.</w:t>
      </w:r>
      <w:bookmarkEnd w:id="30"/>
    </w:p>
    <w:p w14:paraId="77EC8DA7" w14:textId="77777777" w:rsidR="00FF6379" w:rsidRPr="0081344A" w:rsidRDefault="00FF6379" w:rsidP="0081344A">
      <w:pPr>
        <w:spacing w:after="0" w:line="240" w:lineRule="auto"/>
        <w:ind w:left="1134"/>
        <w:jc w:val="both"/>
        <w:rPr>
          <w:rFonts w:ascii="Arial" w:hAnsi="Arial" w:cs="Arial"/>
          <w:sz w:val="20"/>
          <w:szCs w:val="20"/>
        </w:rPr>
      </w:pPr>
    </w:p>
    <w:p w14:paraId="49032B31" w14:textId="52AE8A71" w:rsidR="006E3CB1" w:rsidRPr="0081344A" w:rsidRDefault="0097301B" w:rsidP="0081344A">
      <w:pPr>
        <w:numPr>
          <w:ilvl w:val="0"/>
          <w:numId w:val="23"/>
        </w:numPr>
        <w:spacing w:after="0" w:line="240" w:lineRule="auto"/>
        <w:ind w:left="567" w:hanging="567"/>
        <w:jc w:val="both"/>
        <w:rPr>
          <w:rFonts w:ascii="Arial" w:hAnsi="Arial" w:cs="Arial"/>
          <w:sz w:val="20"/>
          <w:szCs w:val="20"/>
        </w:rPr>
      </w:pPr>
      <w:r w:rsidRPr="0081344A">
        <w:rPr>
          <w:rFonts w:ascii="Arial" w:hAnsi="Arial" w:cs="Arial"/>
          <w:sz w:val="20"/>
          <w:szCs w:val="20"/>
        </w:rPr>
        <w:t>En caso</w:t>
      </w:r>
      <w:r w:rsidR="0082702B" w:rsidRPr="0081344A">
        <w:rPr>
          <w:rFonts w:ascii="Arial" w:hAnsi="Arial" w:cs="Arial"/>
          <w:sz w:val="20"/>
          <w:szCs w:val="20"/>
        </w:rPr>
        <w:t xml:space="preserve"> de</w:t>
      </w:r>
      <w:r w:rsidRPr="0081344A">
        <w:rPr>
          <w:rFonts w:ascii="Arial" w:hAnsi="Arial" w:cs="Arial"/>
          <w:sz w:val="20"/>
          <w:szCs w:val="20"/>
        </w:rPr>
        <w:t xml:space="preserve"> que</w:t>
      </w:r>
      <w:r w:rsidR="00F836F7" w:rsidRPr="0081344A">
        <w:rPr>
          <w:rFonts w:ascii="Arial" w:hAnsi="Arial" w:cs="Arial"/>
          <w:sz w:val="20"/>
          <w:szCs w:val="20"/>
        </w:rPr>
        <w:t>,</w:t>
      </w:r>
      <w:r w:rsidRPr="0081344A">
        <w:rPr>
          <w:rFonts w:ascii="Arial" w:hAnsi="Arial" w:cs="Arial"/>
          <w:sz w:val="20"/>
          <w:szCs w:val="20"/>
        </w:rPr>
        <w:t xml:space="preserve"> durante el periodo de Operación Experimental se produjeran interrupciones atribuibles al estudio de ingeniería, al estudio de operatividad, a la calidad del material</w:t>
      </w:r>
      <w:r w:rsidR="00F836F7" w:rsidRPr="0081344A">
        <w:rPr>
          <w:rFonts w:ascii="Arial" w:hAnsi="Arial" w:cs="Arial"/>
          <w:sz w:val="20"/>
          <w:szCs w:val="20"/>
        </w:rPr>
        <w:t>, calidad constructiva</w:t>
      </w:r>
      <w:r w:rsidRPr="0081344A">
        <w:rPr>
          <w:rFonts w:ascii="Arial" w:hAnsi="Arial" w:cs="Arial"/>
          <w:sz w:val="20"/>
          <w:szCs w:val="20"/>
        </w:rPr>
        <w:t xml:space="preserve"> o </w:t>
      </w:r>
      <w:r w:rsidR="00F836F7" w:rsidRPr="0081344A">
        <w:rPr>
          <w:rFonts w:ascii="Arial" w:hAnsi="Arial" w:cs="Arial"/>
          <w:sz w:val="20"/>
          <w:szCs w:val="20"/>
        </w:rPr>
        <w:t xml:space="preserve">a los </w:t>
      </w:r>
      <w:r w:rsidRPr="0081344A">
        <w:rPr>
          <w:rFonts w:ascii="Arial" w:hAnsi="Arial" w:cs="Arial"/>
          <w:sz w:val="20"/>
          <w:szCs w:val="20"/>
        </w:rPr>
        <w:t xml:space="preserve">equipos del sistema, el </w:t>
      </w:r>
      <w:r w:rsidR="00F836F7" w:rsidRPr="0081344A">
        <w:rPr>
          <w:rFonts w:ascii="Arial" w:hAnsi="Arial" w:cs="Arial"/>
          <w:sz w:val="20"/>
          <w:szCs w:val="20"/>
        </w:rPr>
        <w:t xml:space="preserve">referido </w:t>
      </w:r>
      <w:r w:rsidRPr="0081344A">
        <w:rPr>
          <w:rFonts w:ascii="Arial" w:hAnsi="Arial" w:cs="Arial"/>
          <w:sz w:val="20"/>
          <w:szCs w:val="20"/>
        </w:rPr>
        <w:t>periodo quedará suspendido mediante comunicación que emitirá el OSINERGMIN. Si la subsanación y pruebas respectivas demand</w:t>
      </w:r>
      <w:r w:rsidR="00F836F7" w:rsidRPr="0081344A">
        <w:rPr>
          <w:rFonts w:ascii="Arial" w:hAnsi="Arial" w:cs="Arial"/>
          <w:sz w:val="20"/>
          <w:szCs w:val="20"/>
        </w:rPr>
        <w:t>aran</w:t>
      </w:r>
      <w:r w:rsidRPr="0081344A">
        <w:rPr>
          <w:rFonts w:ascii="Arial" w:hAnsi="Arial" w:cs="Arial"/>
          <w:sz w:val="20"/>
          <w:szCs w:val="20"/>
        </w:rPr>
        <w:t xml:space="preserve"> un tiempo mayor a cinco (5) días calendario</w:t>
      </w:r>
      <w:r w:rsidR="00F836F7" w:rsidRPr="0081344A">
        <w:rPr>
          <w:rFonts w:ascii="Arial" w:hAnsi="Arial" w:cs="Arial"/>
          <w:sz w:val="20"/>
          <w:szCs w:val="20"/>
        </w:rPr>
        <w:t xml:space="preserve"> </w:t>
      </w:r>
      <w:r w:rsidR="005847A8" w:rsidRPr="0081344A">
        <w:rPr>
          <w:rFonts w:ascii="Arial" w:hAnsi="Arial" w:cs="Arial"/>
          <w:sz w:val="20"/>
          <w:szCs w:val="20"/>
        </w:rPr>
        <w:t xml:space="preserve">consecutivos </w:t>
      </w:r>
      <w:r w:rsidR="00F836F7" w:rsidRPr="0081344A">
        <w:rPr>
          <w:rFonts w:ascii="Arial" w:hAnsi="Arial" w:cs="Arial"/>
          <w:sz w:val="20"/>
          <w:szCs w:val="20"/>
        </w:rPr>
        <w:t>para superar la interrupción</w:t>
      </w:r>
      <w:r w:rsidRPr="0081344A">
        <w:rPr>
          <w:rFonts w:ascii="Arial" w:hAnsi="Arial" w:cs="Arial"/>
          <w:sz w:val="20"/>
          <w:szCs w:val="20"/>
        </w:rPr>
        <w:t xml:space="preserve">, se iniciará un </w:t>
      </w:r>
      <w:r w:rsidR="00F836F7" w:rsidRPr="0081344A">
        <w:rPr>
          <w:rFonts w:ascii="Arial" w:hAnsi="Arial" w:cs="Arial"/>
          <w:sz w:val="20"/>
          <w:szCs w:val="20"/>
        </w:rPr>
        <w:t xml:space="preserve">nuevo </w:t>
      </w:r>
      <w:r w:rsidRPr="0081344A">
        <w:rPr>
          <w:rFonts w:ascii="Arial" w:hAnsi="Arial" w:cs="Arial"/>
          <w:sz w:val="20"/>
          <w:szCs w:val="20"/>
        </w:rPr>
        <w:t xml:space="preserve">periodo de </w:t>
      </w:r>
      <w:r w:rsidR="00F836F7" w:rsidRPr="0081344A">
        <w:rPr>
          <w:rFonts w:ascii="Arial" w:hAnsi="Arial" w:cs="Arial"/>
          <w:sz w:val="20"/>
          <w:szCs w:val="20"/>
        </w:rPr>
        <w:t>Operación Experimental</w:t>
      </w:r>
      <w:r w:rsidRPr="0081344A">
        <w:rPr>
          <w:rFonts w:ascii="Arial" w:hAnsi="Arial" w:cs="Arial"/>
          <w:sz w:val="20"/>
          <w:szCs w:val="20"/>
        </w:rPr>
        <w:t xml:space="preserve">. En caso </w:t>
      </w:r>
      <w:r w:rsidR="00F836F7" w:rsidRPr="0081344A">
        <w:rPr>
          <w:rFonts w:ascii="Arial" w:hAnsi="Arial" w:cs="Arial"/>
          <w:sz w:val="20"/>
          <w:szCs w:val="20"/>
        </w:rPr>
        <w:t xml:space="preserve">se requiera </w:t>
      </w:r>
      <w:r w:rsidRPr="0081344A">
        <w:rPr>
          <w:rFonts w:ascii="Arial" w:hAnsi="Arial" w:cs="Arial"/>
          <w:sz w:val="20"/>
          <w:szCs w:val="20"/>
        </w:rPr>
        <w:t>un tiempo menor o igual a los cinco (5) días señalados, se continuará con el cómputo del periodo de Operación Experimental</w:t>
      </w:r>
      <w:r w:rsidR="000A3DA3" w:rsidRPr="0081344A">
        <w:rPr>
          <w:rFonts w:ascii="Arial" w:hAnsi="Arial" w:cs="Arial"/>
          <w:sz w:val="20"/>
          <w:szCs w:val="20"/>
        </w:rPr>
        <w:t>.</w:t>
      </w:r>
    </w:p>
    <w:p w14:paraId="199CC375" w14:textId="77777777" w:rsidR="00E06374" w:rsidRPr="0081344A" w:rsidRDefault="00E06374" w:rsidP="0081344A">
      <w:pPr>
        <w:spacing w:after="0" w:line="240" w:lineRule="auto"/>
        <w:jc w:val="both"/>
        <w:rPr>
          <w:rFonts w:ascii="Arial" w:hAnsi="Arial" w:cs="Arial"/>
          <w:sz w:val="20"/>
          <w:szCs w:val="20"/>
        </w:rPr>
      </w:pPr>
    </w:p>
    <w:p w14:paraId="2E030C03" w14:textId="77777777" w:rsidR="00D93526" w:rsidRPr="0081344A" w:rsidRDefault="0097301B" w:rsidP="0081344A">
      <w:pPr>
        <w:numPr>
          <w:ilvl w:val="0"/>
          <w:numId w:val="23"/>
        </w:numPr>
        <w:spacing w:after="0" w:line="240" w:lineRule="auto"/>
        <w:ind w:left="567" w:hanging="567"/>
        <w:jc w:val="both"/>
        <w:rPr>
          <w:rFonts w:ascii="Arial" w:hAnsi="Arial" w:cs="Arial"/>
          <w:sz w:val="20"/>
          <w:szCs w:val="20"/>
        </w:rPr>
      </w:pPr>
      <w:r w:rsidRPr="0081344A">
        <w:rPr>
          <w:rFonts w:ascii="Arial" w:hAnsi="Arial" w:cs="Arial"/>
          <w:sz w:val="20"/>
          <w:szCs w:val="20"/>
        </w:rPr>
        <w:t xml:space="preserve">El derecho a recibir el pago del régimen tarifario a que se refiere la Cláusula 8, se </w:t>
      </w:r>
      <w:r w:rsidR="00DC1FD4" w:rsidRPr="0081344A">
        <w:rPr>
          <w:rFonts w:ascii="Arial" w:hAnsi="Arial" w:cs="Arial"/>
          <w:sz w:val="20"/>
          <w:szCs w:val="20"/>
        </w:rPr>
        <w:t>origina</w:t>
      </w:r>
      <w:r w:rsidRPr="0081344A">
        <w:rPr>
          <w:rFonts w:ascii="Arial" w:hAnsi="Arial" w:cs="Arial"/>
          <w:sz w:val="20"/>
          <w:szCs w:val="20"/>
        </w:rPr>
        <w:t xml:space="preserve"> con la Puesta en Operación Comercial.</w:t>
      </w:r>
    </w:p>
    <w:p w14:paraId="45F0A4E2" w14:textId="77777777" w:rsidR="00DC44FB" w:rsidRPr="0081344A" w:rsidRDefault="00DC44FB" w:rsidP="0081344A">
      <w:pPr>
        <w:spacing w:after="0" w:line="240" w:lineRule="auto"/>
        <w:ind w:left="567"/>
        <w:jc w:val="both"/>
        <w:rPr>
          <w:rFonts w:ascii="Arial" w:hAnsi="Arial" w:cs="Arial"/>
          <w:sz w:val="20"/>
          <w:szCs w:val="20"/>
        </w:rPr>
      </w:pPr>
    </w:p>
    <w:p w14:paraId="3BF24B1E" w14:textId="77777777" w:rsidR="0097301B" w:rsidRPr="0081344A" w:rsidRDefault="0097301B" w:rsidP="0081344A">
      <w:pPr>
        <w:numPr>
          <w:ilvl w:val="0"/>
          <w:numId w:val="23"/>
        </w:numPr>
        <w:spacing w:after="0" w:line="240" w:lineRule="auto"/>
        <w:ind w:left="567" w:hanging="567"/>
        <w:jc w:val="both"/>
        <w:rPr>
          <w:rFonts w:ascii="Arial" w:hAnsi="Arial" w:cs="Arial"/>
          <w:sz w:val="20"/>
          <w:szCs w:val="20"/>
        </w:rPr>
      </w:pPr>
      <w:r w:rsidRPr="0081344A">
        <w:rPr>
          <w:rFonts w:ascii="Arial" w:hAnsi="Arial" w:cs="Arial"/>
          <w:sz w:val="20"/>
          <w:szCs w:val="20"/>
        </w:rPr>
        <w:lastRenderedPageBreak/>
        <w:t xml:space="preserve">El </w:t>
      </w:r>
      <w:r w:rsidR="00FF6379" w:rsidRPr="0081344A">
        <w:rPr>
          <w:rFonts w:ascii="Arial" w:hAnsi="Arial" w:cs="Arial"/>
          <w:sz w:val="20"/>
          <w:szCs w:val="20"/>
        </w:rPr>
        <w:t xml:space="preserve">CONCESIONARIO </w:t>
      </w:r>
      <w:r w:rsidRPr="0081344A">
        <w:rPr>
          <w:rFonts w:ascii="Arial" w:hAnsi="Arial" w:cs="Arial"/>
          <w:sz w:val="20"/>
          <w:szCs w:val="20"/>
        </w:rPr>
        <w:t xml:space="preserve">mantendrá indemne al </w:t>
      </w:r>
      <w:r w:rsidR="006847AA" w:rsidRPr="0081344A">
        <w:rPr>
          <w:rFonts w:ascii="Arial" w:hAnsi="Arial" w:cs="Arial"/>
          <w:sz w:val="20"/>
          <w:szCs w:val="20"/>
        </w:rPr>
        <w:t xml:space="preserve">CONCEDENTE </w:t>
      </w:r>
      <w:r w:rsidRPr="0081344A">
        <w:rPr>
          <w:rFonts w:ascii="Arial" w:hAnsi="Arial" w:cs="Arial"/>
          <w:sz w:val="20"/>
          <w:szCs w:val="20"/>
        </w:rPr>
        <w:t xml:space="preserve">respecto a cualquier acción o excepción de naturaleza legal, administrativa, arbitral o contractual, o reclamo de cualquier naturaleza respecto de los Bienes de la Concesión o la prestación del Servicio, excepto en caso </w:t>
      </w:r>
      <w:r w:rsidR="00B35D13" w:rsidRPr="0081344A">
        <w:rPr>
          <w:rFonts w:ascii="Arial" w:hAnsi="Arial" w:cs="Arial"/>
          <w:sz w:val="20"/>
          <w:szCs w:val="20"/>
        </w:rPr>
        <w:t xml:space="preserve">de </w:t>
      </w:r>
      <w:r w:rsidRPr="0081344A">
        <w:rPr>
          <w:rFonts w:ascii="Arial" w:hAnsi="Arial" w:cs="Arial"/>
          <w:sz w:val="20"/>
          <w:szCs w:val="20"/>
        </w:rPr>
        <w:t xml:space="preserve">que los daños o perjuicios sean causados por el </w:t>
      </w:r>
      <w:r w:rsidR="006847AA" w:rsidRPr="0081344A">
        <w:rPr>
          <w:rFonts w:ascii="Arial" w:hAnsi="Arial" w:cs="Arial"/>
          <w:sz w:val="20"/>
          <w:szCs w:val="20"/>
        </w:rPr>
        <w:t>CONCEDENTE</w:t>
      </w:r>
      <w:r w:rsidRPr="0081344A">
        <w:rPr>
          <w:rFonts w:ascii="Arial" w:hAnsi="Arial" w:cs="Arial"/>
          <w:sz w:val="20"/>
          <w:szCs w:val="20"/>
        </w:rPr>
        <w:t>, su personal, representantes, agentes o el Inspector.</w:t>
      </w:r>
    </w:p>
    <w:p w14:paraId="59388FA5" w14:textId="77777777" w:rsidR="00FF6379" w:rsidRPr="0081344A" w:rsidRDefault="00FF6379" w:rsidP="0081344A">
      <w:pPr>
        <w:spacing w:after="0" w:line="240" w:lineRule="auto"/>
        <w:ind w:left="1134"/>
        <w:jc w:val="both"/>
        <w:rPr>
          <w:rFonts w:ascii="Arial" w:hAnsi="Arial" w:cs="Arial"/>
          <w:sz w:val="20"/>
          <w:szCs w:val="20"/>
        </w:rPr>
      </w:pPr>
    </w:p>
    <w:p w14:paraId="69EB8D4C" w14:textId="77777777" w:rsidR="0018025C" w:rsidRPr="0081344A" w:rsidRDefault="0097301B" w:rsidP="0081344A">
      <w:pPr>
        <w:numPr>
          <w:ilvl w:val="0"/>
          <w:numId w:val="23"/>
        </w:numPr>
        <w:spacing w:after="0" w:line="240" w:lineRule="auto"/>
        <w:ind w:left="567" w:hanging="567"/>
        <w:jc w:val="both"/>
        <w:rPr>
          <w:rFonts w:ascii="Arial" w:hAnsi="Arial" w:cs="Arial"/>
          <w:sz w:val="20"/>
          <w:szCs w:val="20"/>
        </w:rPr>
      </w:pPr>
      <w:r w:rsidRPr="0081344A">
        <w:rPr>
          <w:rFonts w:ascii="Arial" w:hAnsi="Arial" w:cs="Arial"/>
          <w:sz w:val="20"/>
          <w:szCs w:val="20"/>
        </w:rPr>
        <w:t>El Servicio deberá ser prestado de acuerdo con los Niveles de Servicio, de manera tal que se garantice la calidad, eficiencia y</w:t>
      </w:r>
      <w:r w:rsidR="002A7998" w:rsidRPr="0081344A">
        <w:rPr>
          <w:rFonts w:ascii="Arial" w:hAnsi="Arial" w:cs="Arial"/>
          <w:sz w:val="20"/>
          <w:szCs w:val="20"/>
        </w:rPr>
        <w:t xml:space="preserve"> su</w:t>
      </w:r>
      <w:r w:rsidRPr="0081344A">
        <w:rPr>
          <w:rFonts w:ascii="Arial" w:hAnsi="Arial" w:cs="Arial"/>
          <w:sz w:val="20"/>
          <w:szCs w:val="20"/>
        </w:rPr>
        <w:t xml:space="preserve"> continuidad.</w:t>
      </w:r>
      <w:r w:rsidR="00C728D8" w:rsidRPr="0081344A">
        <w:rPr>
          <w:rFonts w:ascii="Arial" w:hAnsi="Arial" w:cs="Arial"/>
          <w:sz w:val="20"/>
          <w:szCs w:val="20"/>
        </w:rPr>
        <w:t xml:space="preserve"> </w:t>
      </w:r>
    </w:p>
    <w:p w14:paraId="0C988D15" w14:textId="77777777" w:rsidR="00570C66" w:rsidRPr="0081344A" w:rsidRDefault="00570C66" w:rsidP="0081344A">
      <w:pPr>
        <w:spacing w:after="0" w:line="240" w:lineRule="auto"/>
        <w:jc w:val="both"/>
        <w:rPr>
          <w:rFonts w:ascii="Arial" w:hAnsi="Arial" w:cs="Arial"/>
          <w:sz w:val="20"/>
          <w:szCs w:val="20"/>
        </w:rPr>
      </w:pPr>
    </w:p>
    <w:p w14:paraId="53690464" w14:textId="30755E50" w:rsidR="006B3FE8" w:rsidRPr="0081344A" w:rsidRDefault="0097301B" w:rsidP="0081344A">
      <w:pPr>
        <w:spacing w:after="0" w:line="240" w:lineRule="auto"/>
        <w:ind w:left="567"/>
        <w:jc w:val="both"/>
        <w:rPr>
          <w:rFonts w:ascii="Arial" w:hAnsi="Arial" w:cs="Arial"/>
          <w:sz w:val="20"/>
          <w:szCs w:val="20"/>
        </w:rPr>
      </w:pPr>
      <w:r w:rsidRPr="0081344A">
        <w:rPr>
          <w:rFonts w:ascii="Arial" w:hAnsi="Arial" w:cs="Arial"/>
          <w:sz w:val="20"/>
          <w:szCs w:val="20"/>
        </w:rPr>
        <w:t xml:space="preserve">El incumplimiento de las Leyes y Disposiciones Aplicables </w:t>
      </w:r>
      <w:r w:rsidR="00FF6379" w:rsidRPr="0081344A">
        <w:rPr>
          <w:rFonts w:ascii="Arial" w:hAnsi="Arial" w:cs="Arial"/>
          <w:sz w:val="20"/>
          <w:szCs w:val="20"/>
        </w:rPr>
        <w:t xml:space="preserve">por parte del CONCESIONARIO </w:t>
      </w:r>
      <w:r w:rsidRPr="0081344A">
        <w:rPr>
          <w:rFonts w:ascii="Arial" w:hAnsi="Arial" w:cs="Arial"/>
          <w:sz w:val="20"/>
          <w:szCs w:val="20"/>
        </w:rPr>
        <w:t xml:space="preserve">durante la prestación del Servicio será sancionado por el OSINERGMIN, de acuerdo con la Tipificación de Infracciones y Escala de Sanciones establecidas para </w:t>
      </w:r>
      <w:r w:rsidR="001F0832" w:rsidRPr="0081344A">
        <w:rPr>
          <w:rFonts w:ascii="Arial" w:hAnsi="Arial" w:cs="Arial"/>
          <w:sz w:val="20"/>
          <w:szCs w:val="20"/>
        </w:rPr>
        <w:t>tal</w:t>
      </w:r>
      <w:r w:rsidRPr="0081344A">
        <w:rPr>
          <w:rFonts w:ascii="Arial" w:hAnsi="Arial" w:cs="Arial"/>
          <w:sz w:val="20"/>
          <w:szCs w:val="20"/>
        </w:rPr>
        <w:t xml:space="preserve"> efecto, lo que no excluye las compensaciones por mala calidad de suministro o mala calidad del servicio especificados en la Norma Técnica de Calidad de los Servicios Eléctricos (NTCSE), cuando corresponda</w:t>
      </w:r>
      <w:r w:rsidR="00D12D56" w:rsidRPr="0081344A">
        <w:rPr>
          <w:rFonts w:ascii="Arial" w:hAnsi="Arial" w:cs="Arial"/>
          <w:sz w:val="20"/>
          <w:szCs w:val="20"/>
        </w:rPr>
        <w:t>, conforme a lo dispuesto en la Cláusula 11.4</w:t>
      </w:r>
      <w:r w:rsidRPr="0081344A">
        <w:rPr>
          <w:rFonts w:ascii="Arial" w:hAnsi="Arial" w:cs="Arial"/>
          <w:sz w:val="20"/>
          <w:szCs w:val="20"/>
        </w:rPr>
        <w:t>.</w:t>
      </w:r>
    </w:p>
    <w:p w14:paraId="7EDA5F25" w14:textId="77777777" w:rsidR="006B3FE8" w:rsidRPr="0081344A" w:rsidRDefault="006B3FE8" w:rsidP="0081344A">
      <w:pPr>
        <w:spacing w:after="0" w:line="240" w:lineRule="auto"/>
        <w:ind w:left="567"/>
        <w:jc w:val="both"/>
        <w:rPr>
          <w:rFonts w:ascii="Arial" w:hAnsi="Arial" w:cs="Arial"/>
          <w:sz w:val="20"/>
          <w:szCs w:val="20"/>
        </w:rPr>
      </w:pPr>
    </w:p>
    <w:p w14:paraId="1A810116" w14:textId="77777777" w:rsidR="00A50FF8" w:rsidRPr="0081344A" w:rsidRDefault="00A50FF8" w:rsidP="0081344A">
      <w:pPr>
        <w:spacing w:after="0" w:line="240" w:lineRule="auto"/>
        <w:ind w:left="567"/>
        <w:jc w:val="both"/>
        <w:rPr>
          <w:rFonts w:ascii="Arial" w:hAnsi="Arial" w:cs="Arial"/>
          <w:sz w:val="20"/>
          <w:szCs w:val="20"/>
        </w:rPr>
      </w:pPr>
      <w:bookmarkStart w:id="31" w:name="_Hlk54696650"/>
      <w:r w:rsidRPr="0081344A">
        <w:rPr>
          <w:rFonts w:ascii="Arial" w:hAnsi="Arial" w:cs="Arial"/>
          <w:sz w:val="20"/>
          <w:szCs w:val="20"/>
        </w:rPr>
        <w:t>Al vencimiento de cada mes calendario, el CONCESIONARIO deberá informar al OSINERGMIN sobre la indisponibilidad fortuita y programada de todos los elementos y/o equipos que conforman el Proyecto durante dicho mes. El CONCESIONARIO informará al OSINERGMIN, con el sustento del caso, la causa y duración de la indisponibilidad, así como las medidas adoptadas para lograr su disponibilidad en el más breve plazo técnicamente posible.</w:t>
      </w:r>
    </w:p>
    <w:bookmarkEnd w:id="31"/>
    <w:p w14:paraId="6213592B" w14:textId="77777777" w:rsidR="00A50FF8" w:rsidRPr="0081344A" w:rsidRDefault="00A50FF8" w:rsidP="0081344A">
      <w:pPr>
        <w:spacing w:after="0" w:line="240" w:lineRule="auto"/>
        <w:ind w:left="567"/>
        <w:jc w:val="both"/>
        <w:rPr>
          <w:rFonts w:ascii="Arial" w:hAnsi="Arial" w:cs="Arial"/>
          <w:sz w:val="20"/>
          <w:szCs w:val="20"/>
        </w:rPr>
      </w:pPr>
    </w:p>
    <w:p w14:paraId="1B50BEF5" w14:textId="4E0CB15A" w:rsidR="0097301B" w:rsidRPr="0081344A" w:rsidRDefault="0097301B" w:rsidP="0081344A">
      <w:pPr>
        <w:spacing w:after="0" w:line="240" w:lineRule="auto"/>
        <w:ind w:left="567"/>
        <w:jc w:val="both"/>
        <w:rPr>
          <w:rFonts w:ascii="Arial" w:hAnsi="Arial" w:cs="Arial"/>
          <w:sz w:val="20"/>
          <w:szCs w:val="20"/>
        </w:rPr>
      </w:pPr>
      <w:r w:rsidRPr="0081344A">
        <w:rPr>
          <w:rFonts w:ascii="Arial" w:hAnsi="Arial" w:cs="Arial"/>
          <w:sz w:val="20"/>
          <w:szCs w:val="20"/>
        </w:rPr>
        <w:t xml:space="preserve">El hecho que el </w:t>
      </w:r>
      <w:r w:rsidR="00FF6379" w:rsidRPr="0081344A">
        <w:rPr>
          <w:rFonts w:ascii="Arial" w:hAnsi="Arial" w:cs="Arial"/>
          <w:sz w:val="20"/>
          <w:szCs w:val="20"/>
        </w:rPr>
        <w:t xml:space="preserve">CONCESIONARIO </w:t>
      </w:r>
      <w:r w:rsidRPr="0081344A">
        <w:rPr>
          <w:rFonts w:ascii="Arial" w:hAnsi="Arial" w:cs="Arial"/>
          <w:sz w:val="20"/>
          <w:szCs w:val="20"/>
        </w:rPr>
        <w:t xml:space="preserve">no opere </w:t>
      </w:r>
      <w:r w:rsidR="00682502" w:rsidRPr="0081344A">
        <w:rPr>
          <w:rFonts w:ascii="Arial" w:hAnsi="Arial" w:cs="Arial"/>
          <w:sz w:val="20"/>
          <w:szCs w:val="20"/>
        </w:rPr>
        <w:t>los elementos y/o</w:t>
      </w:r>
      <w:r w:rsidRPr="0081344A">
        <w:rPr>
          <w:rFonts w:ascii="Arial" w:hAnsi="Arial" w:cs="Arial"/>
          <w:sz w:val="20"/>
          <w:szCs w:val="20"/>
        </w:rPr>
        <w:t xml:space="preserve"> equipos </w:t>
      </w:r>
      <w:r w:rsidR="00682502" w:rsidRPr="0081344A">
        <w:rPr>
          <w:rFonts w:ascii="Arial" w:hAnsi="Arial" w:cs="Arial"/>
          <w:sz w:val="20"/>
          <w:szCs w:val="20"/>
        </w:rPr>
        <w:t xml:space="preserve">a fin de </w:t>
      </w:r>
      <w:r w:rsidRPr="0081344A">
        <w:rPr>
          <w:rFonts w:ascii="Arial" w:hAnsi="Arial" w:cs="Arial"/>
          <w:sz w:val="20"/>
          <w:szCs w:val="20"/>
        </w:rPr>
        <w:t xml:space="preserve">maximizar </w:t>
      </w:r>
      <w:r w:rsidR="00682502" w:rsidRPr="0081344A">
        <w:rPr>
          <w:rFonts w:ascii="Arial" w:hAnsi="Arial" w:cs="Arial"/>
          <w:sz w:val="20"/>
          <w:szCs w:val="20"/>
        </w:rPr>
        <w:t>su</w:t>
      </w:r>
      <w:r w:rsidRPr="0081344A">
        <w:rPr>
          <w:rFonts w:ascii="Arial" w:hAnsi="Arial" w:cs="Arial"/>
          <w:sz w:val="20"/>
          <w:szCs w:val="20"/>
        </w:rPr>
        <w:t xml:space="preserve"> disponibilidad al servicio del SEIN</w:t>
      </w:r>
      <w:r w:rsidR="00682502" w:rsidRPr="0081344A">
        <w:rPr>
          <w:rFonts w:ascii="Arial" w:hAnsi="Arial" w:cs="Arial"/>
          <w:sz w:val="20"/>
          <w:szCs w:val="20"/>
        </w:rPr>
        <w:t>,</w:t>
      </w:r>
      <w:r w:rsidRPr="0081344A">
        <w:rPr>
          <w:rFonts w:ascii="Arial" w:hAnsi="Arial" w:cs="Arial"/>
          <w:sz w:val="20"/>
          <w:szCs w:val="20"/>
        </w:rPr>
        <w:t xml:space="preserve"> o no tome medidas para </w:t>
      </w:r>
      <w:r w:rsidR="00DC4BBC" w:rsidRPr="0081344A">
        <w:rPr>
          <w:rFonts w:ascii="Arial" w:hAnsi="Arial" w:cs="Arial"/>
          <w:sz w:val="20"/>
          <w:szCs w:val="20"/>
        </w:rPr>
        <w:t xml:space="preserve">lograr </w:t>
      </w:r>
      <w:r w:rsidRPr="0081344A">
        <w:rPr>
          <w:rFonts w:ascii="Arial" w:hAnsi="Arial" w:cs="Arial"/>
          <w:sz w:val="20"/>
          <w:szCs w:val="20"/>
        </w:rPr>
        <w:t>la disponibilidad en el más breve plazo</w:t>
      </w:r>
      <w:r w:rsidR="0072066C" w:rsidRPr="0081344A">
        <w:rPr>
          <w:rFonts w:ascii="Arial" w:hAnsi="Arial" w:cs="Arial"/>
          <w:sz w:val="20"/>
          <w:szCs w:val="20"/>
        </w:rPr>
        <w:t xml:space="preserve"> técnicamente posible</w:t>
      </w:r>
      <w:r w:rsidR="00682502" w:rsidRPr="0081344A">
        <w:rPr>
          <w:rFonts w:ascii="Arial" w:hAnsi="Arial" w:cs="Arial"/>
          <w:sz w:val="20"/>
          <w:szCs w:val="20"/>
        </w:rPr>
        <w:t>,</w:t>
      </w:r>
      <w:r w:rsidRPr="0081344A">
        <w:rPr>
          <w:rFonts w:ascii="Arial" w:hAnsi="Arial" w:cs="Arial"/>
          <w:sz w:val="20"/>
          <w:szCs w:val="20"/>
        </w:rPr>
        <w:t xml:space="preserve"> o no informe verazmente sobre los eventos que producen </w:t>
      </w:r>
      <w:r w:rsidR="00682502" w:rsidRPr="0081344A">
        <w:rPr>
          <w:rFonts w:ascii="Arial" w:hAnsi="Arial" w:cs="Arial"/>
          <w:sz w:val="20"/>
          <w:szCs w:val="20"/>
        </w:rPr>
        <w:t xml:space="preserve">la </w:t>
      </w:r>
      <w:r w:rsidRPr="0081344A">
        <w:rPr>
          <w:rFonts w:ascii="Arial" w:hAnsi="Arial" w:cs="Arial"/>
          <w:sz w:val="20"/>
          <w:szCs w:val="20"/>
        </w:rPr>
        <w:t>indisponibilidad</w:t>
      </w:r>
      <w:r w:rsidR="00682502" w:rsidRPr="0081344A">
        <w:rPr>
          <w:rFonts w:ascii="Arial" w:hAnsi="Arial" w:cs="Arial"/>
          <w:sz w:val="20"/>
          <w:szCs w:val="20"/>
        </w:rPr>
        <w:t>,</w:t>
      </w:r>
      <w:r w:rsidRPr="0081344A">
        <w:rPr>
          <w:rFonts w:ascii="Arial" w:hAnsi="Arial" w:cs="Arial"/>
          <w:sz w:val="20"/>
          <w:szCs w:val="20"/>
        </w:rPr>
        <w:t xml:space="preserve"> serán considerados, cualesquiera de ellos, como un incumplimiento </w:t>
      </w:r>
      <w:r w:rsidR="0098097C" w:rsidRPr="0081344A">
        <w:rPr>
          <w:rFonts w:ascii="Arial" w:hAnsi="Arial" w:cs="Arial"/>
          <w:sz w:val="20"/>
          <w:szCs w:val="20"/>
        </w:rPr>
        <w:t xml:space="preserve">grave </w:t>
      </w:r>
      <w:r w:rsidR="001D5498" w:rsidRPr="0081344A">
        <w:rPr>
          <w:rFonts w:ascii="Arial" w:hAnsi="Arial" w:cs="Arial"/>
          <w:sz w:val="20"/>
          <w:szCs w:val="20"/>
        </w:rPr>
        <w:t>de las obligaciones</w:t>
      </w:r>
      <w:r w:rsidR="00673768" w:rsidRPr="0081344A">
        <w:rPr>
          <w:rFonts w:ascii="Arial" w:hAnsi="Arial" w:cs="Arial"/>
          <w:sz w:val="20"/>
          <w:szCs w:val="20"/>
        </w:rPr>
        <w:t xml:space="preserve"> contractuales</w:t>
      </w:r>
      <w:r w:rsidRPr="0081344A">
        <w:rPr>
          <w:rFonts w:ascii="Arial" w:hAnsi="Arial" w:cs="Arial"/>
          <w:sz w:val="20"/>
          <w:szCs w:val="20"/>
        </w:rPr>
        <w:t xml:space="preserve"> del </w:t>
      </w:r>
      <w:r w:rsidR="00C00286" w:rsidRPr="0081344A">
        <w:rPr>
          <w:rFonts w:ascii="Arial" w:hAnsi="Arial" w:cs="Arial"/>
          <w:sz w:val="20"/>
          <w:szCs w:val="20"/>
        </w:rPr>
        <w:t>CONCESIONARIO</w:t>
      </w:r>
      <w:r w:rsidR="00924318" w:rsidRPr="0081344A">
        <w:rPr>
          <w:rFonts w:ascii="Arial" w:hAnsi="Arial" w:cs="Arial"/>
          <w:sz w:val="20"/>
          <w:szCs w:val="20"/>
        </w:rPr>
        <w:t xml:space="preserve"> conforme </w:t>
      </w:r>
      <w:r w:rsidR="0036752B" w:rsidRPr="0081344A">
        <w:rPr>
          <w:rFonts w:ascii="Arial" w:hAnsi="Arial" w:cs="Arial"/>
          <w:sz w:val="20"/>
          <w:szCs w:val="20"/>
        </w:rPr>
        <w:t xml:space="preserve">al </w:t>
      </w:r>
      <w:r w:rsidR="00AB4875" w:rsidRPr="0081344A">
        <w:rPr>
          <w:rFonts w:ascii="Arial" w:hAnsi="Arial" w:cs="Arial"/>
          <w:sz w:val="20"/>
          <w:szCs w:val="20"/>
        </w:rPr>
        <w:t xml:space="preserve">literal </w:t>
      </w:r>
      <w:r w:rsidR="00C03547" w:rsidRPr="0081344A">
        <w:rPr>
          <w:rFonts w:ascii="Arial" w:hAnsi="Arial" w:cs="Arial"/>
          <w:sz w:val="20"/>
          <w:szCs w:val="20"/>
        </w:rPr>
        <w:t>k</w:t>
      </w:r>
      <w:r w:rsidR="00AB4875" w:rsidRPr="0081344A">
        <w:rPr>
          <w:rFonts w:ascii="Arial" w:hAnsi="Arial" w:cs="Arial"/>
          <w:sz w:val="20"/>
          <w:szCs w:val="20"/>
        </w:rPr>
        <w:t>)</w:t>
      </w:r>
      <w:r w:rsidR="00E055E9" w:rsidRPr="0081344A">
        <w:rPr>
          <w:rFonts w:ascii="Arial" w:hAnsi="Arial" w:cs="Arial"/>
          <w:sz w:val="20"/>
          <w:szCs w:val="20"/>
        </w:rPr>
        <w:t xml:space="preserve"> de la Cláusula</w:t>
      </w:r>
      <w:r w:rsidR="00AB4875" w:rsidRPr="0081344A">
        <w:rPr>
          <w:rFonts w:ascii="Arial" w:hAnsi="Arial" w:cs="Arial"/>
          <w:sz w:val="20"/>
          <w:szCs w:val="20"/>
        </w:rPr>
        <w:t>13.5.2</w:t>
      </w:r>
      <w:r w:rsidRPr="0081344A">
        <w:rPr>
          <w:rFonts w:ascii="Arial" w:hAnsi="Arial" w:cs="Arial"/>
          <w:sz w:val="20"/>
          <w:szCs w:val="20"/>
        </w:rPr>
        <w:t>.</w:t>
      </w:r>
    </w:p>
    <w:p w14:paraId="03BA8BE8" w14:textId="77777777" w:rsidR="00FF6379" w:rsidRPr="0081344A" w:rsidRDefault="00FF6379" w:rsidP="0081344A">
      <w:pPr>
        <w:spacing w:after="0" w:line="240" w:lineRule="auto"/>
        <w:ind w:left="1134"/>
        <w:jc w:val="both"/>
        <w:rPr>
          <w:rFonts w:ascii="Arial" w:hAnsi="Arial" w:cs="Arial"/>
          <w:sz w:val="20"/>
          <w:szCs w:val="20"/>
        </w:rPr>
      </w:pPr>
    </w:p>
    <w:p w14:paraId="26960106" w14:textId="77777777" w:rsidR="0097301B" w:rsidRPr="0081344A" w:rsidRDefault="0097301B" w:rsidP="0081344A">
      <w:pPr>
        <w:spacing w:after="0" w:line="240" w:lineRule="auto"/>
        <w:ind w:left="567"/>
        <w:jc w:val="both"/>
        <w:rPr>
          <w:rFonts w:ascii="Arial" w:hAnsi="Arial" w:cs="Arial"/>
          <w:sz w:val="20"/>
          <w:szCs w:val="20"/>
        </w:rPr>
      </w:pPr>
      <w:r w:rsidRPr="0081344A">
        <w:rPr>
          <w:rFonts w:ascii="Arial" w:hAnsi="Arial" w:cs="Arial"/>
          <w:sz w:val="20"/>
          <w:szCs w:val="20"/>
        </w:rPr>
        <w:t xml:space="preserve">De acuerdo con las Leyes y Disposiciones Aplicables, el </w:t>
      </w:r>
      <w:r w:rsidR="00FF6379" w:rsidRPr="0081344A">
        <w:rPr>
          <w:rFonts w:ascii="Arial" w:hAnsi="Arial" w:cs="Arial"/>
          <w:sz w:val="20"/>
          <w:szCs w:val="20"/>
        </w:rPr>
        <w:t xml:space="preserve">CONCESIONARIO </w:t>
      </w:r>
      <w:r w:rsidRPr="0081344A">
        <w:rPr>
          <w:rFonts w:ascii="Arial" w:hAnsi="Arial" w:cs="Arial"/>
          <w:sz w:val="20"/>
          <w:szCs w:val="20"/>
        </w:rPr>
        <w:t xml:space="preserve">permitirá a terceros el acceso a las Facilidades Esenciales materia del presente Contrato, de forma tal que puedan conectarse a dichas instalaciones en tanto sea económica y técnicamente viable y no afecte la prestación del Servicio. Para ello, el </w:t>
      </w:r>
      <w:r w:rsidR="00FF6379" w:rsidRPr="0081344A">
        <w:rPr>
          <w:rFonts w:ascii="Arial" w:hAnsi="Arial" w:cs="Arial"/>
          <w:sz w:val="20"/>
          <w:szCs w:val="20"/>
        </w:rPr>
        <w:t xml:space="preserve">CONCESIONARIO </w:t>
      </w:r>
      <w:r w:rsidRPr="0081344A">
        <w:rPr>
          <w:rFonts w:ascii="Arial" w:hAnsi="Arial" w:cs="Arial"/>
          <w:sz w:val="20"/>
          <w:szCs w:val="20"/>
        </w:rPr>
        <w:t xml:space="preserve">está obligado a permitir la utilización de sus instalaciones por parte de terceros, quienes deberán asumir los costos </w:t>
      </w:r>
      <w:r w:rsidR="004E14C0" w:rsidRPr="0081344A">
        <w:rPr>
          <w:rFonts w:ascii="Arial" w:hAnsi="Arial" w:cs="Arial"/>
          <w:sz w:val="20"/>
          <w:szCs w:val="20"/>
        </w:rPr>
        <w:t>correspondientes</w:t>
      </w:r>
      <w:r w:rsidRPr="0081344A">
        <w:rPr>
          <w:rFonts w:ascii="Arial" w:hAnsi="Arial" w:cs="Arial"/>
          <w:sz w:val="20"/>
          <w:szCs w:val="20"/>
        </w:rPr>
        <w:t>.</w:t>
      </w:r>
      <w:r w:rsidR="000D229C" w:rsidRPr="0081344A">
        <w:rPr>
          <w:rFonts w:ascii="Arial" w:hAnsi="Arial" w:cs="Arial"/>
          <w:sz w:val="20"/>
          <w:szCs w:val="20"/>
        </w:rPr>
        <w:t xml:space="preserve"> La variación de las instalaciones deberá se</w:t>
      </w:r>
      <w:r w:rsidR="003374C7" w:rsidRPr="0081344A">
        <w:rPr>
          <w:rFonts w:ascii="Arial" w:hAnsi="Arial" w:cs="Arial"/>
          <w:sz w:val="20"/>
          <w:szCs w:val="20"/>
        </w:rPr>
        <w:t>r</w:t>
      </w:r>
      <w:r w:rsidR="000D229C" w:rsidRPr="0081344A">
        <w:rPr>
          <w:rFonts w:ascii="Arial" w:hAnsi="Arial" w:cs="Arial"/>
          <w:sz w:val="20"/>
          <w:szCs w:val="20"/>
        </w:rPr>
        <w:t xml:space="preserve"> comunicad</w:t>
      </w:r>
      <w:r w:rsidR="00D1692A" w:rsidRPr="0081344A">
        <w:rPr>
          <w:rFonts w:ascii="Arial" w:hAnsi="Arial" w:cs="Arial"/>
          <w:sz w:val="20"/>
          <w:szCs w:val="20"/>
        </w:rPr>
        <w:t>a</w:t>
      </w:r>
      <w:r w:rsidR="000D229C" w:rsidRPr="0081344A">
        <w:rPr>
          <w:rFonts w:ascii="Arial" w:hAnsi="Arial" w:cs="Arial"/>
          <w:sz w:val="20"/>
          <w:szCs w:val="20"/>
        </w:rPr>
        <w:t xml:space="preserve"> al </w:t>
      </w:r>
      <w:r w:rsidR="00D1692A" w:rsidRPr="0081344A">
        <w:rPr>
          <w:rFonts w:ascii="Arial" w:hAnsi="Arial" w:cs="Arial"/>
          <w:sz w:val="20"/>
          <w:szCs w:val="20"/>
        </w:rPr>
        <w:t xml:space="preserve">CONCEDENTE </w:t>
      </w:r>
      <w:r w:rsidR="000D229C" w:rsidRPr="0081344A">
        <w:rPr>
          <w:rFonts w:ascii="Arial" w:hAnsi="Arial" w:cs="Arial"/>
          <w:sz w:val="20"/>
          <w:szCs w:val="20"/>
        </w:rPr>
        <w:t xml:space="preserve">y al </w:t>
      </w:r>
      <w:r w:rsidR="00D1692A" w:rsidRPr="0081344A">
        <w:rPr>
          <w:rFonts w:ascii="Arial" w:hAnsi="Arial" w:cs="Arial"/>
          <w:sz w:val="20"/>
          <w:szCs w:val="20"/>
        </w:rPr>
        <w:t>OSINERGMIN</w:t>
      </w:r>
      <w:r w:rsidR="000D229C" w:rsidRPr="0081344A">
        <w:rPr>
          <w:rFonts w:ascii="Arial" w:hAnsi="Arial" w:cs="Arial"/>
          <w:sz w:val="20"/>
          <w:szCs w:val="20"/>
        </w:rPr>
        <w:t>.</w:t>
      </w:r>
    </w:p>
    <w:p w14:paraId="63B2106E" w14:textId="77777777" w:rsidR="00FF6379" w:rsidRPr="0081344A" w:rsidRDefault="00FF6379" w:rsidP="0081344A">
      <w:pPr>
        <w:spacing w:after="0" w:line="240" w:lineRule="auto"/>
        <w:ind w:left="1134"/>
        <w:jc w:val="both"/>
        <w:rPr>
          <w:rFonts w:ascii="Arial" w:hAnsi="Arial" w:cs="Arial"/>
          <w:sz w:val="20"/>
          <w:szCs w:val="20"/>
        </w:rPr>
      </w:pPr>
    </w:p>
    <w:p w14:paraId="412D3037" w14:textId="77777777" w:rsidR="0097301B" w:rsidRPr="0081344A" w:rsidRDefault="0097301B" w:rsidP="0081344A">
      <w:pPr>
        <w:spacing w:after="0" w:line="240" w:lineRule="auto"/>
        <w:ind w:left="567"/>
        <w:jc w:val="both"/>
        <w:rPr>
          <w:rFonts w:ascii="Arial" w:hAnsi="Arial" w:cs="Arial"/>
          <w:sz w:val="20"/>
          <w:szCs w:val="20"/>
        </w:rPr>
      </w:pPr>
      <w:r w:rsidRPr="0081344A">
        <w:rPr>
          <w:rFonts w:ascii="Arial" w:hAnsi="Arial" w:cs="Arial"/>
          <w:sz w:val="20"/>
          <w:szCs w:val="20"/>
        </w:rPr>
        <w:t xml:space="preserve">Si además de </w:t>
      </w:r>
      <w:r w:rsidR="004E14C0" w:rsidRPr="0081344A">
        <w:rPr>
          <w:rFonts w:ascii="Arial" w:hAnsi="Arial" w:cs="Arial"/>
          <w:sz w:val="20"/>
          <w:szCs w:val="20"/>
        </w:rPr>
        <w:t>dichos</w:t>
      </w:r>
      <w:r w:rsidRPr="0081344A">
        <w:rPr>
          <w:rFonts w:ascii="Arial" w:hAnsi="Arial" w:cs="Arial"/>
          <w:sz w:val="20"/>
          <w:szCs w:val="20"/>
        </w:rPr>
        <w:t xml:space="preserve"> costos, el tercero pagara al </w:t>
      </w:r>
      <w:r w:rsidR="00FF6379" w:rsidRPr="0081344A">
        <w:rPr>
          <w:rFonts w:ascii="Arial" w:hAnsi="Arial" w:cs="Arial"/>
          <w:sz w:val="20"/>
          <w:szCs w:val="20"/>
        </w:rPr>
        <w:t xml:space="preserve">CONCESIONARIO </w:t>
      </w:r>
      <w:r w:rsidRPr="0081344A">
        <w:rPr>
          <w:rFonts w:ascii="Arial" w:hAnsi="Arial" w:cs="Arial"/>
          <w:sz w:val="20"/>
          <w:szCs w:val="20"/>
        </w:rPr>
        <w:t xml:space="preserve">compensaciones u otros </w:t>
      </w:r>
      <w:r w:rsidR="004E14C0" w:rsidRPr="0081344A">
        <w:rPr>
          <w:rFonts w:ascii="Arial" w:hAnsi="Arial" w:cs="Arial"/>
          <w:sz w:val="20"/>
          <w:szCs w:val="20"/>
        </w:rPr>
        <w:t xml:space="preserve">conceptos </w:t>
      </w:r>
      <w:r w:rsidRPr="0081344A">
        <w:rPr>
          <w:rFonts w:ascii="Arial" w:hAnsi="Arial" w:cs="Arial"/>
          <w:sz w:val="20"/>
          <w:szCs w:val="20"/>
        </w:rPr>
        <w:t xml:space="preserve">por el uso de las instalaciones, tales </w:t>
      </w:r>
      <w:r w:rsidR="00D41398" w:rsidRPr="0081344A">
        <w:rPr>
          <w:rFonts w:ascii="Arial" w:hAnsi="Arial" w:cs="Arial"/>
          <w:sz w:val="20"/>
          <w:szCs w:val="20"/>
        </w:rPr>
        <w:t>montos</w:t>
      </w:r>
      <w:r w:rsidRPr="0081344A">
        <w:rPr>
          <w:rFonts w:ascii="Arial" w:hAnsi="Arial" w:cs="Arial"/>
          <w:sz w:val="20"/>
          <w:szCs w:val="20"/>
        </w:rPr>
        <w:t xml:space="preserve"> serán descontados del </w:t>
      </w:r>
      <w:r w:rsidR="009A479D" w:rsidRPr="0081344A">
        <w:rPr>
          <w:rFonts w:ascii="Arial" w:hAnsi="Arial" w:cs="Arial"/>
          <w:sz w:val="20"/>
          <w:szCs w:val="20"/>
        </w:rPr>
        <w:t>Costo Medio Anual</w:t>
      </w:r>
      <w:r w:rsidRPr="0081344A">
        <w:rPr>
          <w:rFonts w:ascii="Arial" w:hAnsi="Arial" w:cs="Arial"/>
          <w:sz w:val="20"/>
          <w:szCs w:val="20"/>
        </w:rPr>
        <w:t xml:space="preserve"> en el proceso de liquidación correspondiente.</w:t>
      </w:r>
    </w:p>
    <w:p w14:paraId="7D9F892A" w14:textId="77777777" w:rsidR="00FF6379" w:rsidRPr="0081344A" w:rsidRDefault="00FF6379" w:rsidP="0081344A">
      <w:pPr>
        <w:spacing w:after="0" w:line="240" w:lineRule="auto"/>
        <w:ind w:left="1134"/>
        <w:jc w:val="both"/>
        <w:rPr>
          <w:rFonts w:ascii="Arial" w:hAnsi="Arial" w:cs="Arial"/>
          <w:sz w:val="20"/>
          <w:szCs w:val="20"/>
        </w:rPr>
      </w:pPr>
    </w:p>
    <w:p w14:paraId="6C5E12A1" w14:textId="0D01EC05" w:rsidR="0097301B" w:rsidRPr="0081344A" w:rsidRDefault="0097301B" w:rsidP="0081344A">
      <w:pPr>
        <w:numPr>
          <w:ilvl w:val="0"/>
          <w:numId w:val="23"/>
        </w:numPr>
        <w:spacing w:after="0" w:line="240" w:lineRule="auto"/>
        <w:ind w:left="567" w:hanging="567"/>
        <w:jc w:val="both"/>
        <w:rPr>
          <w:rFonts w:ascii="Arial" w:hAnsi="Arial" w:cs="Arial"/>
          <w:sz w:val="20"/>
          <w:szCs w:val="20"/>
        </w:rPr>
      </w:pPr>
      <w:r w:rsidRPr="0081344A">
        <w:rPr>
          <w:rFonts w:ascii="Arial" w:hAnsi="Arial" w:cs="Arial"/>
          <w:sz w:val="20"/>
          <w:szCs w:val="20"/>
        </w:rPr>
        <w:t xml:space="preserve">El </w:t>
      </w:r>
      <w:r w:rsidR="00FF6379" w:rsidRPr="0081344A">
        <w:rPr>
          <w:rFonts w:ascii="Arial" w:hAnsi="Arial" w:cs="Arial"/>
          <w:sz w:val="20"/>
          <w:szCs w:val="20"/>
        </w:rPr>
        <w:t xml:space="preserve">CONCESIONARIO </w:t>
      </w:r>
      <w:r w:rsidRPr="0081344A">
        <w:rPr>
          <w:rFonts w:ascii="Arial" w:hAnsi="Arial" w:cs="Arial"/>
          <w:sz w:val="20"/>
          <w:szCs w:val="20"/>
        </w:rPr>
        <w:t xml:space="preserve">prestará el Servicio sujetando su actuación a las disposiciones que establezca </w:t>
      </w:r>
      <w:r w:rsidR="00BF7ABF" w:rsidRPr="0081344A">
        <w:rPr>
          <w:rFonts w:ascii="Arial" w:hAnsi="Arial" w:cs="Arial"/>
          <w:sz w:val="20"/>
          <w:szCs w:val="20"/>
        </w:rPr>
        <w:t>el COES</w:t>
      </w:r>
      <w:r w:rsidRPr="0081344A">
        <w:rPr>
          <w:rFonts w:ascii="Arial" w:hAnsi="Arial" w:cs="Arial"/>
          <w:sz w:val="20"/>
          <w:szCs w:val="20"/>
        </w:rPr>
        <w:t xml:space="preserve">, tanto en condiciones de operación normal, programación de mantenimiento, así como cuando se presente un estado de alerta, emergencia o recuperación, según las definiciones que </w:t>
      </w:r>
      <w:r w:rsidR="009B11B5" w:rsidRPr="0081344A">
        <w:rPr>
          <w:rFonts w:ascii="Arial" w:hAnsi="Arial" w:cs="Arial"/>
          <w:sz w:val="20"/>
          <w:szCs w:val="20"/>
        </w:rPr>
        <w:t>dicha entidad</w:t>
      </w:r>
      <w:r w:rsidRPr="0081344A">
        <w:rPr>
          <w:rFonts w:ascii="Arial" w:hAnsi="Arial" w:cs="Arial"/>
          <w:sz w:val="20"/>
          <w:szCs w:val="20"/>
        </w:rPr>
        <w:t xml:space="preserve"> atribuye a cada uno de estos estados.</w:t>
      </w:r>
    </w:p>
    <w:p w14:paraId="6FFDACC9" w14:textId="77777777" w:rsidR="00FF6379" w:rsidRPr="0081344A" w:rsidRDefault="00FF6379" w:rsidP="0081344A">
      <w:pPr>
        <w:spacing w:after="0" w:line="240" w:lineRule="auto"/>
        <w:ind w:left="1134"/>
        <w:jc w:val="both"/>
        <w:rPr>
          <w:rFonts w:ascii="Arial" w:hAnsi="Arial" w:cs="Arial"/>
          <w:sz w:val="20"/>
          <w:szCs w:val="20"/>
        </w:rPr>
      </w:pPr>
    </w:p>
    <w:p w14:paraId="71DA966C" w14:textId="77777777" w:rsidR="0097301B" w:rsidRPr="0081344A" w:rsidRDefault="0097301B" w:rsidP="0081344A">
      <w:pPr>
        <w:numPr>
          <w:ilvl w:val="0"/>
          <w:numId w:val="23"/>
        </w:numPr>
        <w:spacing w:after="0" w:line="240" w:lineRule="auto"/>
        <w:ind w:left="567" w:hanging="567"/>
        <w:jc w:val="both"/>
        <w:rPr>
          <w:rFonts w:ascii="Arial" w:hAnsi="Arial" w:cs="Arial"/>
          <w:sz w:val="20"/>
          <w:szCs w:val="20"/>
        </w:rPr>
      </w:pPr>
      <w:r w:rsidRPr="0081344A">
        <w:rPr>
          <w:rFonts w:ascii="Arial" w:hAnsi="Arial" w:cs="Arial"/>
          <w:sz w:val="20"/>
          <w:szCs w:val="20"/>
        </w:rPr>
        <w:t xml:space="preserve">El </w:t>
      </w:r>
      <w:r w:rsidR="00FF6379" w:rsidRPr="0081344A">
        <w:rPr>
          <w:rFonts w:ascii="Arial" w:hAnsi="Arial" w:cs="Arial"/>
          <w:sz w:val="20"/>
          <w:szCs w:val="20"/>
        </w:rPr>
        <w:t xml:space="preserve">CONCESIONARIO </w:t>
      </w:r>
      <w:r w:rsidRPr="0081344A">
        <w:rPr>
          <w:rFonts w:ascii="Arial" w:hAnsi="Arial" w:cs="Arial"/>
          <w:sz w:val="20"/>
          <w:szCs w:val="20"/>
        </w:rPr>
        <w:t xml:space="preserve">deberá mantener el inventario actualizado de los Bienes de la Concesión, indicando sus características, ubicación, estado de conservación, funcionamiento y rendimiento, fechas de fabricación e instalación, entre otros. Dicho inventario deberá contener la valoración de los Bienes de la Concesión de acuerdo con los </w:t>
      </w:r>
      <w:r w:rsidR="00E702A0" w:rsidRPr="0081344A">
        <w:rPr>
          <w:rFonts w:ascii="Arial" w:hAnsi="Arial" w:cs="Arial"/>
          <w:sz w:val="20"/>
          <w:szCs w:val="20"/>
        </w:rPr>
        <w:t>e</w:t>
      </w:r>
      <w:r w:rsidRPr="0081344A">
        <w:rPr>
          <w:rFonts w:ascii="Arial" w:hAnsi="Arial" w:cs="Arial"/>
          <w:sz w:val="20"/>
          <w:szCs w:val="20"/>
        </w:rPr>
        <w:t xml:space="preserve">stados </w:t>
      </w:r>
      <w:r w:rsidR="00E702A0" w:rsidRPr="0081344A">
        <w:rPr>
          <w:rFonts w:ascii="Arial" w:hAnsi="Arial" w:cs="Arial"/>
          <w:sz w:val="20"/>
          <w:szCs w:val="20"/>
        </w:rPr>
        <w:t>f</w:t>
      </w:r>
      <w:r w:rsidRPr="0081344A">
        <w:rPr>
          <w:rFonts w:ascii="Arial" w:hAnsi="Arial" w:cs="Arial"/>
          <w:sz w:val="20"/>
          <w:szCs w:val="20"/>
        </w:rPr>
        <w:t>inancieros auditados.</w:t>
      </w:r>
      <w:r w:rsidR="00914DC3" w:rsidRPr="0081344A">
        <w:rPr>
          <w:rFonts w:ascii="Arial" w:hAnsi="Arial" w:cs="Arial"/>
          <w:sz w:val="20"/>
          <w:szCs w:val="20"/>
        </w:rPr>
        <w:t xml:space="preserve"> El formato para la presentación de dicho inventario será remitido por el OSINERGMIN.</w:t>
      </w:r>
    </w:p>
    <w:p w14:paraId="69C9B3BA" w14:textId="77777777" w:rsidR="00217CE8" w:rsidRPr="0081344A" w:rsidRDefault="00217CE8" w:rsidP="0081344A">
      <w:pPr>
        <w:spacing w:after="0" w:line="240" w:lineRule="auto"/>
        <w:ind w:left="1134"/>
        <w:jc w:val="both"/>
        <w:rPr>
          <w:rFonts w:ascii="Arial" w:hAnsi="Arial" w:cs="Arial"/>
          <w:sz w:val="20"/>
          <w:szCs w:val="20"/>
        </w:rPr>
      </w:pPr>
    </w:p>
    <w:p w14:paraId="1B4E949A" w14:textId="77777777" w:rsidR="00E44B09" w:rsidRDefault="0097301B" w:rsidP="0081344A">
      <w:pPr>
        <w:spacing w:after="0" w:line="240" w:lineRule="auto"/>
        <w:ind w:left="567"/>
        <w:jc w:val="both"/>
        <w:rPr>
          <w:rFonts w:ascii="Arial" w:hAnsi="Arial" w:cs="Arial"/>
          <w:sz w:val="20"/>
          <w:szCs w:val="20"/>
        </w:rPr>
      </w:pPr>
      <w:r w:rsidRPr="0081344A">
        <w:rPr>
          <w:rFonts w:ascii="Arial" w:hAnsi="Arial" w:cs="Arial"/>
          <w:sz w:val="20"/>
          <w:szCs w:val="20"/>
        </w:rPr>
        <w:t xml:space="preserve">El </w:t>
      </w:r>
      <w:r w:rsidR="00217CE8" w:rsidRPr="0081344A">
        <w:rPr>
          <w:rFonts w:ascii="Arial" w:hAnsi="Arial" w:cs="Arial"/>
          <w:sz w:val="20"/>
          <w:szCs w:val="20"/>
        </w:rPr>
        <w:t xml:space="preserve">CONCESIONARIO </w:t>
      </w:r>
      <w:r w:rsidRPr="0081344A">
        <w:rPr>
          <w:rFonts w:ascii="Arial" w:hAnsi="Arial" w:cs="Arial"/>
          <w:sz w:val="20"/>
          <w:szCs w:val="20"/>
        </w:rPr>
        <w:t xml:space="preserve">actualizará el inventario de </w:t>
      </w:r>
      <w:r w:rsidR="00BC286C" w:rsidRPr="0081344A">
        <w:rPr>
          <w:rFonts w:ascii="Arial" w:hAnsi="Arial" w:cs="Arial"/>
          <w:sz w:val="20"/>
          <w:szCs w:val="20"/>
        </w:rPr>
        <w:t xml:space="preserve">los </w:t>
      </w:r>
      <w:r w:rsidRPr="0081344A">
        <w:rPr>
          <w:rFonts w:ascii="Arial" w:hAnsi="Arial" w:cs="Arial"/>
          <w:sz w:val="20"/>
          <w:szCs w:val="20"/>
        </w:rPr>
        <w:t xml:space="preserve">Bienes de la Concesión anualmente a la fecha de cierre de los </w:t>
      </w:r>
      <w:r w:rsidR="00BC286C" w:rsidRPr="0081344A">
        <w:rPr>
          <w:rFonts w:ascii="Arial" w:hAnsi="Arial" w:cs="Arial"/>
          <w:sz w:val="20"/>
          <w:szCs w:val="20"/>
        </w:rPr>
        <w:t>e</w:t>
      </w:r>
      <w:r w:rsidRPr="0081344A">
        <w:rPr>
          <w:rFonts w:ascii="Arial" w:hAnsi="Arial" w:cs="Arial"/>
          <w:sz w:val="20"/>
          <w:szCs w:val="20"/>
        </w:rPr>
        <w:t xml:space="preserve">stados </w:t>
      </w:r>
      <w:r w:rsidR="00BC286C" w:rsidRPr="0081344A">
        <w:rPr>
          <w:rFonts w:ascii="Arial" w:hAnsi="Arial" w:cs="Arial"/>
          <w:sz w:val="20"/>
          <w:szCs w:val="20"/>
        </w:rPr>
        <w:t>f</w:t>
      </w:r>
      <w:r w:rsidRPr="0081344A">
        <w:rPr>
          <w:rFonts w:ascii="Arial" w:hAnsi="Arial" w:cs="Arial"/>
          <w:sz w:val="20"/>
          <w:szCs w:val="20"/>
        </w:rPr>
        <w:t xml:space="preserve">inancieros auditados, y deberá entregar cada inventario actualizado al </w:t>
      </w:r>
      <w:r w:rsidR="00F007A3" w:rsidRPr="0081344A">
        <w:rPr>
          <w:rFonts w:ascii="Arial" w:hAnsi="Arial" w:cs="Arial"/>
          <w:sz w:val="20"/>
          <w:szCs w:val="20"/>
        </w:rPr>
        <w:t>Ministerio de Energía y Minas</w:t>
      </w:r>
      <w:r w:rsidR="006847AA" w:rsidRPr="0081344A">
        <w:rPr>
          <w:rFonts w:ascii="Arial" w:hAnsi="Arial" w:cs="Arial"/>
          <w:sz w:val="20"/>
          <w:szCs w:val="20"/>
        </w:rPr>
        <w:t xml:space="preserve"> </w:t>
      </w:r>
      <w:r w:rsidRPr="0081344A">
        <w:rPr>
          <w:rFonts w:ascii="Arial" w:hAnsi="Arial" w:cs="Arial"/>
          <w:sz w:val="20"/>
          <w:szCs w:val="20"/>
        </w:rPr>
        <w:t xml:space="preserve">y al OSINERGMIN como máximo el 30 de junio de cada año, acompañando los </w:t>
      </w:r>
      <w:r w:rsidR="006242EA" w:rsidRPr="0081344A">
        <w:rPr>
          <w:rFonts w:ascii="Arial" w:hAnsi="Arial" w:cs="Arial"/>
          <w:sz w:val="20"/>
          <w:szCs w:val="20"/>
        </w:rPr>
        <w:t>e</w:t>
      </w:r>
      <w:r w:rsidRPr="0081344A">
        <w:rPr>
          <w:rFonts w:ascii="Arial" w:hAnsi="Arial" w:cs="Arial"/>
          <w:sz w:val="20"/>
          <w:szCs w:val="20"/>
        </w:rPr>
        <w:t xml:space="preserve">stados </w:t>
      </w:r>
      <w:r w:rsidR="006242EA" w:rsidRPr="0081344A">
        <w:rPr>
          <w:rFonts w:ascii="Arial" w:hAnsi="Arial" w:cs="Arial"/>
          <w:sz w:val="20"/>
          <w:szCs w:val="20"/>
        </w:rPr>
        <w:t>f</w:t>
      </w:r>
      <w:r w:rsidRPr="0081344A">
        <w:rPr>
          <w:rFonts w:ascii="Arial" w:hAnsi="Arial" w:cs="Arial"/>
          <w:sz w:val="20"/>
          <w:szCs w:val="20"/>
        </w:rPr>
        <w:t xml:space="preserve">inancieros auditados del periodo fiscal inmediato anterior, así como la documentación sustentatoria de aquellos Bienes de la Concesión que hayan sido incorporados a los </w:t>
      </w:r>
      <w:r w:rsidR="006242EA" w:rsidRPr="0081344A">
        <w:rPr>
          <w:rFonts w:ascii="Arial" w:hAnsi="Arial" w:cs="Arial"/>
          <w:sz w:val="20"/>
          <w:szCs w:val="20"/>
        </w:rPr>
        <w:t>e</w:t>
      </w:r>
      <w:r w:rsidRPr="0081344A">
        <w:rPr>
          <w:rFonts w:ascii="Arial" w:hAnsi="Arial" w:cs="Arial"/>
          <w:sz w:val="20"/>
          <w:szCs w:val="20"/>
        </w:rPr>
        <w:t xml:space="preserve">stados </w:t>
      </w:r>
      <w:r w:rsidR="006242EA" w:rsidRPr="0081344A">
        <w:rPr>
          <w:rFonts w:ascii="Arial" w:hAnsi="Arial" w:cs="Arial"/>
          <w:sz w:val="20"/>
          <w:szCs w:val="20"/>
        </w:rPr>
        <w:t>f</w:t>
      </w:r>
      <w:r w:rsidRPr="0081344A">
        <w:rPr>
          <w:rFonts w:ascii="Arial" w:hAnsi="Arial" w:cs="Arial"/>
          <w:sz w:val="20"/>
          <w:szCs w:val="20"/>
        </w:rPr>
        <w:t xml:space="preserve">inancieros durante el año correspondiente. En caso el </w:t>
      </w:r>
      <w:r w:rsidR="00217CE8" w:rsidRPr="0081344A">
        <w:rPr>
          <w:rFonts w:ascii="Arial" w:hAnsi="Arial" w:cs="Arial"/>
          <w:sz w:val="20"/>
          <w:szCs w:val="20"/>
        </w:rPr>
        <w:t xml:space="preserve">CONCESIONARIO </w:t>
      </w:r>
      <w:r w:rsidRPr="0081344A">
        <w:rPr>
          <w:rFonts w:ascii="Arial" w:hAnsi="Arial" w:cs="Arial"/>
          <w:sz w:val="20"/>
          <w:szCs w:val="20"/>
        </w:rPr>
        <w:t xml:space="preserve">desarrolle más de una concesión de transmisión eléctrica, deberá llevar contabilidad separada del Proyecto. </w:t>
      </w:r>
    </w:p>
    <w:p w14:paraId="2A625474" w14:textId="77777777" w:rsidR="00E44B09" w:rsidRDefault="00E44B09" w:rsidP="0081344A">
      <w:pPr>
        <w:spacing w:after="0" w:line="240" w:lineRule="auto"/>
        <w:ind w:left="567"/>
        <w:jc w:val="both"/>
        <w:rPr>
          <w:rFonts w:ascii="Arial" w:hAnsi="Arial" w:cs="Arial"/>
          <w:sz w:val="20"/>
          <w:szCs w:val="20"/>
        </w:rPr>
      </w:pPr>
    </w:p>
    <w:p w14:paraId="7A00E891" w14:textId="30A7A499" w:rsidR="0097301B" w:rsidRPr="0081344A" w:rsidRDefault="0097301B" w:rsidP="0081344A">
      <w:pPr>
        <w:spacing w:after="0" w:line="240" w:lineRule="auto"/>
        <w:ind w:left="567"/>
        <w:jc w:val="both"/>
        <w:rPr>
          <w:rFonts w:ascii="Arial" w:hAnsi="Arial" w:cs="Arial"/>
          <w:sz w:val="20"/>
          <w:szCs w:val="20"/>
        </w:rPr>
      </w:pPr>
      <w:r w:rsidRPr="0081344A">
        <w:rPr>
          <w:rFonts w:ascii="Arial" w:hAnsi="Arial" w:cs="Arial"/>
          <w:sz w:val="20"/>
          <w:szCs w:val="20"/>
        </w:rPr>
        <w:t xml:space="preserve">A estos efectos, el </w:t>
      </w:r>
      <w:r w:rsidR="00217CE8" w:rsidRPr="0081344A">
        <w:rPr>
          <w:rFonts w:ascii="Arial" w:hAnsi="Arial" w:cs="Arial"/>
          <w:sz w:val="20"/>
          <w:szCs w:val="20"/>
        </w:rPr>
        <w:t xml:space="preserve">CONCESIONARIO </w:t>
      </w:r>
      <w:r w:rsidRPr="0081344A">
        <w:rPr>
          <w:rFonts w:ascii="Arial" w:hAnsi="Arial" w:cs="Arial"/>
          <w:sz w:val="20"/>
          <w:szCs w:val="20"/>
        </w:rPr>
        <w:t>deberá organizar las cuentas contables relacionadas al Proyecto, de modo que la situación económica-financiera del mismo pueda ser evaluada de manera independiente a otras cuentas contables. La inclusión contable de otros proyectos o activos no relacionados con el Proyecto no deberá mermar, modificar o evitar el juego de cuentas contables del Proyecto y su evaluación económica-financiera independiente.</w:t>
      </w:r>
    </w:p>
    <w:p w14:paraId="0FE70880" w14:textId="77777777" w:rsidR="00217CE8" w:rsidRPr="0081344A" w:rsidRDefault="00217CE8" w:rsidP="0081344A">
      <w:pPr>
        <w:spacing w:after="0" w:line="240" w:lineRule="auto"/>
        <w:ind w:left="1134"/>
        <w:jc w:val="both"/>
        <w:rPr>
          <w:rFonts w:ascii="Arial" w:hAnsi="Arial" w:cs="Arial"/>
          <w:sz w:val="20"/>
          <w:szCs w:val="20"/>
        </w:rPr>
      </w:pPr>
    </w:p>
    <w:p w14:paraId="2D3DD9DD" w14:textId="77777777" w:rsidR="0097301B" w:rsidRPr="0081344A" w:rsidRDefault="0097301B" w:rsidP="0081344A">
      <w:pPr>
        <w:numPr>
          <w:ilvl w:val="0"/>
          <w:numId w:val="23"/>
        </w:numPr>
        <w:spacing w:after="0" w:line="240" w:lineRule="auto"/>
        <w:ind w:left="567" w:hanging="567"/>
        <w:jc w:val="both"/>
        <w:rPr>
          <w:rFonts w:ascii="Arial" w:hAnsi="Arial" w:cs="Arial"/>
          <w:sz w:val="20"/>
          <w:szCs w:val="20"/>
        </w:rPr>
      </w:pPr>
      <w:r w:rsidRPr="0081344A">
        <w:rPr>
          <w:rFonts w:ascii="Arial" w:hAnsi="Arial" w:cs="Arial"/>
          <w:sz w:val="20"/>
          <w:szCs w:val="20"/>
        </w:rPr>
        <w:t xml:space="preserve">El </w:t>
      </w:r>
      <w:r w:rsidR="00217CE8" w:rsidRPr="0081344A">
        <w:rPr>
          <w:rFonts w:ascii="Arial" w:hAnsi="Arial" w:cs="Arial"/>
          <w:sz w:val="20"/>
          <w:szCs w:val="20"/>
        </w:rPr>
        <w:t xml:space="preserve">CONCESIONARIO </w:t>
      </w:r>
      <w:r w:rsidRPr="0081344A">
        <w:rPr>
          <w:rFonts w:ascii="Arial" w:hAnsi="Arial" w:cs="Arial"/>
          <w:sz w:val="20"/>
          <w:szCs w:val="20"/>
        </w:rPr>
        <w:t>pondrá en marcha y mantendrá un adecuado programa de aseguramiento de calidad que cumpla, por lo menos, lo establecido en las normas NTP-ISO-9001 durante la construcción del Proyecto, y la NTP-ISO-9004-2 durante la explotación del Servicio, o las que las sustituyan.</w:t>
      </w:r>
    </w:p>
    <w:p w14:paraId="38DBB213" w14:textId="77777777" w:rsidR="00217CE8" w:rsidRPr="0081344A" w:rsidRDefault="00217CE8" w:rsidP="0081344A">
      <w:pPr>
        <w:spacing w:after="0" w:line="240" w:lineRule="auto"/>
        <w:ind w:left="1134"/>
        <w:jc w:val="both"/>
        <w:rPr>
          <w:rFonts w:ascii="Arial" w:hAnsi="Arial" w:cs="Arial"/>
          <w:sz w:val="20"/>
          <w:szCs w:val="20"/>
        </w:rPr>
      </w:pPr>
    </w:p>
    <w:p w14:paraId="5F4B64FB" w14:textId="592C7D03" w:rsidR="003E6E91" w:rsidRPr="0081344A" w:rsidRDefault="003E6E91" w:rsidP="0081344A">
      <w:pPr>
        <w:numPr>
          <w:ilvl w:val="0"/>
          <w:numId w:val="23"/>
        </w:numPr>
        <w:spacing w:after="0" w:line="240" w:lineRule="auto"/>
        <w:ind w:left="567" w:hanging="567"/>
        <w:jc w:val="both"/>
        <w:rPr>
          <w:rFonts w:ascii="Arial" w:hAnsi="Arial" w:cs="Arial"/>
          <w:sz w:val="20"/>
          <w:szCs w:val="20"/>
        </w:rPr>
      </w:pPr>
      <w:r w:rsidRPr="0081344A">
        <w:rPr>
          <w:rFonts w:ascii="Arial" w:hAnsi="Arial" w:cs="Arial"/>
          <w:sz w:val="20"/>
          <w:szCs w:val="20"/>
        </w:rPr>
        <w:t xml:space="preserve">El CONCESIONARIO no tiene derecho a cuestionar en modo o fuero alguno, </w:t>
      </w:r>
      <w:r w:rsidR="001A107A" w:rsidRPr="0081344A">
        <w:rPr>
          <w:rFonts w:ascii="Arial" w:hAnsi="Arial" w:cs="Arial"/>
          <w:sz w:val="20"/>
          <w:szCs w:val="20"/>
        </w:rPr>
        <w:t xml:space="preserve">ninguna instalación que conforme al Plan de Transmisión </w:t>
      </w:r>
      <w:r w:rsidR="008A56F0" w:rsidRPr="0081344A">
        <w:rPr>
          <w:rFonts w:ascii="Arial" w:hAnsi="Arial" w:cs="Arial"/>
          <w:sz w:val="20"/>
          <w:szCs w:val="20"/>
        </w:rPr>
        <w:t xml:space="preserve">o al Plan de Inversiones de Transmisión </w:t>
      </w:r>
      <w:r w:rsidR="001A107A" w:rsidRPr="0081344A">
        <w:rPr>
          <w:rFonts w:ascii="Arial" w:hAnsi="Arial" w:cs="Arial"/>
          <w:sz w:val="20"/>
          <w:szCs w:val="20"/>
        </w:rPr>
        <w:t xml:space="preserve">deba integrarse al Proyecto, ni </w:t>
      </w:r>
      <w:r w:rsidRPr="0081344A">
        <w:rPr>
          <w:rFonts w:ascii="Arial" w:hAnsi="Arial" w:cs="Arial"/>
          <w:sz w:val="20"/>
          <w:szCs w:val="20"/>
        </w:rPr>
        <w:t xml:space="preserve">Refuerzo a ejecutarse de conformidad </w:t>
      </w:r>
      <w:bookmarkStart w:id="32" w:name="_Hlk34749446"/>
      <w:r w:rsidR="001E5966" w:rsidRPr="0081344A">
        <w:rPr>
          <w:rFonts w:ascii="Arial" w:hAnsi="Arial" w:cs="Arial"/>
          <w:sz w:val="20"/>
          <w:szCs w:val="20"/>
        </w:rPr>
        <w:t>con el literal b) del numeral 22.2 del artículo 22 de la Ley N</w:t>
      </w:r>
      <w:r w:rsidR="00FB05E5" w:rsidRPr="0081344A">
        <w:rPr>
          <w:rFonts w:ascii="Arial" w:hAnsi="Arial" w:cs="Arial"/>
          <w:sz w:val="20"/>
          <w:szCs w:val="20"/>
        </w:rPr>
        <w:t>ro.</w:t>
      </w:r>
      <w:r w:rsidR="001E5966" w:rsidRPr="0081344A">
        <w:rPr>
          <w:rFonts w:ascii="Arial" w:hAnsi="Arial" w:cs="Arial"/>
          <w:sz w:val="20"/>
          <w:szCs w:val="20"/>
        </w:rPr>
        <w:t xml:space="preserve"> 28832</w:t>
      </w:r>
      <w:bookmarkEnd w:id="32"/>
      <w:r w:rsidR="00FC1FFA" w:rsidRPr="0081344A">
        <w:rPr>
          <w:rFonts w:ascii="Arial" w:hAnsi="Arial" w:cs="Arial"/>
          <w:sz w:val="20"/>
          <w:szCs w:val="20"/>
        </w:rPr>
        <w:t xml:space="preserve"> </w:t>
      </w:r>
      <w:r w:rsidR="001A107A" w:rsidRPr="0081344A">
        <w:rPr>
          <w:rFonts w:ascii="Arial" w:hAnsi="Arial" w:cs="Arial"/>
          <w:sz w:val="20"/>
          <w:szCs w:val="20"/>
        </w:rPr>
        <w:t xml:space="preserve">y el numeral 7.6 del artículo 7 del Reglamento aprobado mediante Decreto Supremo Nro. 027-2007-EM o normas que los sustituyan, </w:t>
      </w:r>
      <w:r w:rsidRPr="0081344A">
        <w:rPr>
          <w:rFonts w:ascii="Arial" w:hAnsi="Arial" w:cs="Arial"/>
          <w:sz w:val="20"/>
          <w:szCs w:val="20"/>
        </w:rPr>
        <w:t xml:space="preserve">ni </w:t>
      </w:r>
      <w:r w:rsidR="0095382A" w:rsidRPr="0081344A">
        <w:rPr>
          <w:rFonts w:ascii="Arial" w:hAnsi="Arial" w:cs="Arial"/>
          <w:sz w:val="20"/>
          <w:szCs w:val="20"/>
        </w:rPr>
        <w:t>el</w:t>
      </w:r>
      <w:r w:rsidRPr="0081344A">
        <w:rPr>
          <w:rFonts w:ascii="Arial" w:hAnsi="Arial" w:cs="Arial"/>
          <w:sz w:val="20"/>
          <w:szCs w:val="20"/>
        </w:rPr>
        <w:t xml:space="preserve"> </w:t>
      </w:r>
      <w:r w:rsidR="0095382A" w:rsidRPr="0081344A">
        <w:rPr>
          <w:rFonts w:ascii="Arial" w:hAnsi="Arial" w:cs="Arial"/>
          <w:sz w:val="20"/>
          <w:szCs w:val="20"/>
        </w:rPr>
        <w:t>Costo Medio Anual</w:t>
      </w:r>
      <w:r w:rsidRPr="0081344A">
        <w:rPr>
          <w:rFonts w:ascii="Arial" w:hAnsi="Arial" w:cs="Arial"/>
          <w:sz w:val="20"/>
          <w:szCs w:val="20"/>
        </w:rPr>
        <w:t xml:space="preserve"> que el OSINERGMIN hubiese aprobado para el </w:t>
      </w:r>
      <w:r w:rsidR="00E20369" w:rsidRPr="0081344A">
        <w:rPr>
          <w:rFonts w:ascii="Arial" w:hAnsi="Arial" w:cs="Arial"/>
          <w:sz w:val="20"/>
          <w:szCs w:val="20"/>
        </w:rPr>
        <w:t>R</w:t>
      </w:r>
      <w:r w:rsidR="00E822F9" w:rsidRPr="0081344A">
        <w:rPr>
          <w:rFonts w:ascii="Arial" w:hAnsi="Arial" w:cs="Arial"/>
          <w:sz w:val="20"/>
          <w:szCs w:val="20"/>
        </w:rPr>
        <w:t>efuerzo</w:t>
      </w:r>
      <w:r w:rsidRPr="0081344A">
        <w:rPr>
          <w:rFonts w:ascii="Arial" w:hAnsi="Arial" w:cs="Arial"/>
          <w:sz w:val="20"/>
          <w:szCs w:val="20"/>
        </w:rPr>
        <w:t xml:space="preserve">. </w:t>
      </w:r>
      <w:r w:rsidR="001A107A" w:rsidRPr="0081344A">
        <w:rPr>
          <w:rFonts w:ascii="Arial" w:hAnsi="Arial" w:cs="Arial"/>
          <w:sz w:val="20"/>
          <w:szCs w:val="20"/>
        </w:rPr>
        <w:t xml:space="preserve">Sólo puede ejercer o no ejercer su derecho de preferencia para realizar un </w:t>
      </w:r>
      <w:r w:rsidR="008A56F0" w:rsidRPr="0081344A">
        <w:rPr>
          <w:rFonts w:ascii="Arial" w:hAnsi="Arial" w:cs="Arial"/>
          <w:sz w:val="20"/>
          <w:szCs w:val="20"/>
        </w:rPr>
        <w:t>R</w:t>
      </w:r>
      <w:r w:rsidR="001A107A" w:rsidRPr="0081344A">
        <w:rPr>
          <w:rFonts w:ascii="Arial" w:hAnsi="Arial" w:cs="Arial"/>
          <w:sz w:val="20"/>
          <w:szCs w:val="20"/>
        </w:rPr>
        <w:t>efuerzo.</w:t>
      </w:r>
    </w:p>
    <w:p w14:paraId="6A6DE878" w14:textId="77777777" w:rsidR="00C319B0" w:rsidRPr="0081344A" w:rsidRDefault="00C319B0" w:rsidP="0081344A">
      <w:pPr>
        <w:spacing w:after="0" w:line="240" w:lineRule="auto"/>
        <w:ind w:left="567"/>
        <w:jc w:val="both"/>
        <w:rPr>
          <w:rFonts w:ascii="Arial" w:hAnsi="Arial" w:cs="Arial"/>
          <w:sz w:val="20"/>
          <w:szCs w:val="20"/>
        </w:rPr>
      </w:pPr>
    </w:p>
    <w:p w14:paraId="157C2408" w14:textId="77777777" w:rsidR="008F14DA" w:rsidRPr="0081344A" w:rsidRDefault="00C319B0" w:rsidP="0081344A">
      <w:pPr>
        <w:spacing w:after="0" w:line="240" w:lineRule="auto"/>
        <w:ind w:left="567"/>
        <w:jc w:val="both"/>
        <w:rPr>
          <w:rFonts w:ascii="Arial" w:hAnsi="Arial" w:cs="Arial"/>
          <w:sz w:val="20"/>
          <w:szCs w:val="20"/>
        </w:rPr>
      </w:pPr>
      <w:r w:rsidRPr="0081344A">
        <w:rPr>
          <w:rFonts w:ascii="Arial" w:hAnsi="Arial" w:cs="Arial"/>
          <w:sz w:val="20"/>
          <w:szCs w:val="20"/>
        </w:rPr>
        <w:t xml:space="preserve">Si el CONCESIONARIO no ejerciera su derecho de preferencia para ejecutar un </w:t>
      </w:r>
      <w:r w:rsidR="000D402B" w:rsidRPr="0081344A">
        <w:rPr>
          <w:rFonts w:ascii="Arial" w:hAnsi="Arial" w:cs="Arial"/>
          <w:sz w:val="20"/>
          <w:szCs w:val="20"/>
        </w:rPr>
        <w:t>R</w:t>
      </w:r>
      <w:r w:rsidRPr="0081344A">
        <w:rPr>
          <w:rFonts w:ascii="Arial" w:hAnsi="Arial" w:cs="Arial"/>
          <w:sz w:val="20"/>
          <w:szCs w:val="20"/>
        </w:rPr>
        <w:t xml:space="preserve">efuerzo en la forma y tiempo dispuestos por las Leyes y Disposiciones Aplicables, el </w:t>
      </w:r>
      <w:r w:rsidR="00FC6ABB" w:rsidRPr="0081344A">
        <w:rPr>
          <w:rFonts w:ascii="Arial" w:hAnsi="Arial" w:cs="Arial"/>
          <w:sz w:val="20"/>
          <w:szCs w:val="20"/>
        </w:rPr>
        <w:t>Ministerio de Energía y Minas</w:t>
      </w:r>
      <w:r w:rsidRPr="0081344A">
        <w:rPr>
          <w:rFonts w:ascii="Arial" w:hAnsi="Arial" w:cs="Arial"/>
          <w:sz w:val="20"/>
          <w:szCs w:val="20"/>
        </w:rPr>
        <w:t xml:space="preserve"> remitirá al CONCESIONARIO una comunicación indicando las facilidades que éste deberá brindar durante el proceso de licitación, así como las facilidades, coordinaciones y distribución de responsabilidades para el diseño, construcción, operación y mantenimiento del refuerzo, así como el presupuesto aprobado por el </w:t>
      </w:r>
      <w:r w:rsidR="00FC6ABB" w:rsidRPr="0081344A">
        <w:rPr>
          <w:rFonts w:ascii="Arial" w:hAnsi="Arial" w:cs="Arial"/>
          <w:sz w:val="20"/>
          <w:szCs w:val="20"/>
        </w:rPr>
        <w:t>Ministerio de Energía y Minas</w:t>
      </w:r>
      <w:r w:rsidRPr="0081344A">
        <w:rPr>
          <w:rFonts w:ascii="Arial" w:hAnsi="Arial" w:cs="Arial"/>
          <w:sz w:val="20"/>
          <w:szCs w:val="20"/>
        </w:rPr>
        <w:t xml:space="preserve"> de los costos de conexión, propuestos por el CONCESIONARIO</w:t>
      </w:r>
      <w:r w:rsidR="008F14DA" w:rsidRPr="0081344A">
        <w:rPr>
          <w:rFonts w:ascii="Arial" w:hAnsi="Arial" w:cs="Arial"/>
          <w:sz w:val="20"/>
          <w:szCs w:val="20"/>
        </w:rPr>
        <w:t>.</w:t>
      </w:r>
    </w:p>
    <w:p w14:paraId="567EF19D" w14:textId="77777777" w:rsidR="008F14DA" w:rsidRPr="0081344A" w:rsidRDefault="008F14DA" w:rsidP="0081344A">
      <w:pPr>
        <w:spacing w:after="0" w:line="240" w:lineRule="auto"/>
        <w:ind w:left="567"/>
        <w:jc w:val="both"/>
        <w:rPr>
          <w:rFonts w:ascii="Arial" w:hAnsi="Arial" w:cs="Arial"/>
          <w:sz w:val="20"/>
          <w:szCs w:val="20"/>
        </w:rPr>
      </w:pPr>
    </w:p>
    <w:p w14:paraId="5F080267" w14:textId="77777777" w:rsidR="004C4143" w:rsidRPr="0081344A" w:rsidRDefault="008F14DA" w:rsidP="0081344A">
      <w:pPr>
        <w:spacing w:after="0" w:line="240" w:lineRule="auto"/>
        <w:ind w:left="567"/>
        <w:jc w:val="both"/>
        <w:rPr>
          <w:rFonts w:ascii="Arial" w:hAnsi="Arial" w:cs="Arial"/>
          <w:sz w:val="20"/>
          <w:szCs w:val="20"/>
        </w:rPr>
      </w:pPr>
      <w:r w:rsidRPr="0081344A">
        <w:rPr>
          <w:rFonts w:ascii="Arial" w:hAnsi="Arial" w:cs="Arial"/>
          <w:sz w:val="20"/>
          <w:szCs w:val="20"/>
        </w:rPr>
        <w:t>Los</w:t>
      </w:r>
      <w:r w:rsidR="004C4143" w:rsidRPr="0081344A">
        <w:rPr>
          <w:rFonts w:ascii="Arial" w:hAnsi="Arial" w:cs="Arial"/>
          <w:sz w:val="20"/>
          <w:szCs w:val="20"/>
        </w:rPr>
        <w:t xml:space="preserve"> </w:t>
      </w:r>
      <w:r w:rsidR="00C319B0" w:rsidRPr="0081344A">
        <w:rPr>
          <w:rFonts w:ascii="Arial" w:hAnsi="Arial" w:cs="Arial"/>
          <w:sz w:val="20"/>
          <w:szCs w:val="20"/>
        </w:rPr>
        <w:t xml:space="preserve">costos adicionales que ocasionen las actividades solicitadas por el </w:t>
      </w:r>
      <w:r w:rsidR="00D500EC" w:rsidRPr="0081344A">
        <w:rPr>
          <w:rFonts w:ascii="Arial" w:hAnsi="Arial" w:cs="Arial"/>
          <w:sz w:val="20"/>
          <w:szCs w:val="20"/>
        </w:rPr>
        <w:t>Ministerio de Energía y Minas</w:t>
      </w:r>
      <w:r w:rsidR="00C319B0" w:rsidRPr="0081344A">
        <w:rPr>
          <w:rFonts w:ascii="Arial" w:hAnsi="Arial" w:cs="Arial"/>
          <w:sz w:val="20"/>
          <w:szCs w:val="20"/>
        </w:rPr>
        <w:t xml:space="preserve"> en virtud de la presente cláusula deberán ser cubiertas por el nuevo concesionario que efectúe el </w:t>
      </w:r>
      <w:r w:rsidR="000D402B" w:rsidRPr="0081344A">
        <w:rPr>
          <w:rFonts w:ascii="Arial" w:hAnsi="Arial" w:cs="Arial"/>
          <w:sz w:val="20"/>
          <w:szCs w:val="20"/>
        </w:rPr>
        <w:t>R</w:t>
      </w:r>
      <w:r w:rsidR="00C319B0" w:rsidRPr="0081344A">
        <w:rPr>
          <w:rFonts w:ascii="Arial" w:hAnsi="Arial" w:cs="Arial"/>
          <w:sz w:val="20"/>
          <w:szCs w:val="20"/>
        </w:rPr>
        <w:t>efuerzo.</w:t>
      </w:r>
      <w:bookmarkStart w:id="33" w:name="_Hlk3852549"/>
    </w:p>
    <w:p w14:paraId="5151189C" w14:textId="77777777" w:rsidR="00EB03B9" w:rsidRPr="0081344A" w:rsidRDefault="00EB03B9" w:rsidP="0081344A">
      <w:pPr>
        <w:spacing w:after="0" w:line="240" w:lineRule="auto"/>
        <w:ind w:left="567"/>
        <w:jc w:val="both"/>
        <w:rPr>
          <w:rFonts w:ascii="Arial" w:hAnsi="Arial" w:cs="Arial"/>
          <w:sz w:val="20"/>
          <w:szCs w:val="20"/>
        </w:rPr>
      </w:pPr>
    </w:p>
    <w:p w14:paraId="2F2A07CB" w14:textId="77777777" w:rsidR="00C319B0" w:rsidRPr="0081344A" w:rsidRDefault="00C319B0" w:rsidP="0081344A">
      <w:pPr>
        <w:spacing w:after="0" w:line="240" w:lineRule="auto"/>
        <w:ind w:left="567"/>
        <w:jc w:val="both"/>
        <w:rPr>
          <w:rFonts w:ascii="Arial" w:hAnsi="Arial" w:cs="Arial"/>
          <w:sz w:val="20"/>
          <w:szCs w:val="20"/>
        </w:rPr>
      </w:pPr>
      <w:r w:rsidRPr="0081344A">
        <w:rPr>
          <w:rFonts w:ascii="Arial" w:hAnsi="Arial" w:cs="Arial"/>
          <w:sz w:val="20"/>
          <w:szCs w:val="20"/>
        </w:rPr>
        <w:t xml:space="preserve">Si el CONCESIONARIO discrepara en todo o en parte con la referida comunicación, la controversia se resolverá con arreglo a la Cláusula 14. </w:t>
      </w:r>
      <w:bookmarkEnd w:id="33"/>
      <w:r w:rsidRPr="0081344A">
        <w:rPr>
          <w:rFonts w:ascii="Arial" w:hAnsi="Arial" w:cs="Arial"/>
          <w:sz w:val="20"/>
          <w:szCs w:val="20"/>
        </w:rPr>
        <w:t xml:space="preserve">El inicio del proceso de licitación del refuerzo o la instalación a integrar al Proyecto no está sujeto a que concluya el arbitraje, pero la adjudicación del proceso de licitación del refuerzo podrá estar sujeta a la conclusión del Arbitraje, si así lo considera el </w:t>
      </w:r>
      <w:r w:rsidR="002842F7" w:rsidRPr="0081344A">
        <w:rPr>
          <w:rFonts w:ascii="Arial" w:hAnsi="Arial" w:cs="Arial"/>
          <w:sz w:val="20"/>
          <w:szCs w:val="20"/>
        </w:rPr>
        <w:t>Ministerio de Energía y Minas</w:t>
      </w:r>
      <w:r w:rsidRPr="0081344A">
        <w:rPr>
          <w:rFonts w:ascii="Arial" w:hAnsi="Arial" w:cs="Arial"/>
          <w:sz w:val="20"/>
          <w:szCs w:val="20"/>
        </w:rPr>
        <w:t>.</w:t>
      </w:r>
    </w:p>
    <w:p w14:paraId="7A79B888" w14:textId="77777777" w:rsidR="00E822F9" w:rsidRPr="0081344A" w:rsidRDefault="00E822F9" w:rsidP="0081344A">
      <w:pPr>
        <w:spacing w:after="0" w:line="240" w:lineRule="auto"/>
        <w:ind w:left="567"/>
        <w:jc w:val="both"/>
        <w:rPr>
          <w:rFonts w:ascii="Arial" w:hAnsi="Arial" w:cs="Arial"/>
          <w:sz w:val="20"/>
          <w:szCs w:val="20"/>
        </w:rPr>
      </w:pPr>
    </w:p>
    <w:p w14:paraId="2AA925AE" w14:textId="77777777" w:rsidR="002978AE" w:rsidRPr="0081344A" w:rsidRDefault="002978AE" w:rsidP="0081344A">
      <w:pPr>
        <w:numPr>
          <w:ilvl w:val="0"/>
          <w:numId w:val="23"/>
        </w:numPr>
        <w:spacing w:after="0" w:line="240" w:lineRule="auto"/>
        <w:ind w:left="567" w:hanging="567"/>
        <w:jc w:val="both"/>
        <w:rPr>
          <w:rFonts w:ascii="Arial" w:hAnsi="Arial" w:cs="Arial"/>
          <w:sz w:val="20"/>
          <w:szCs w:val="20"/>
        </w:rPr>
      </w:pPr>
      <w:bookmarkStart w:id="34" w:name="_Toc493758748"/>
      <w:bookmarkStart w:id="35" w:name="_Toc490322647"/>
      <w:r w:rsidRPr="0081344A">
        <w:rPr>
          <w:rFonts w:ascii="Arial" w:hAnsi="Arial" w:cs="Arial"/>
          <w:sz w:val="20"/>
          <w:szCs w:val="20"/>
        </w:rPr>
        <w:t xml:space="preserve">El </w:t>
      </w:r>
      <w:r w:rsidR="00DA00FE" w:rsidRPr="0081344A">
        <w:rPr>
          <w:rFonts w:ascii="Arial" w:hAnsi="Arial" w:cs="Arial"/>
          <w:sz w:val="20"/>
          <w:szCs w:val="20"/>
        </w:rPr>
        <w:t xml:space="preserve">CONCESIONARIO </w:t>
      </w:r>
      <w:r w:rsidRPr="0081344A">
        <w:rPr>
          <w:rFonts w:ascii="Arial" w:hAnsi="Arial" w:cs="Arial"/>
          <w:sz w:val="20"/>
          <w:szCs w:val="20"/>
        </w:rPr>
        <w:t xml:space="preserve">será penalizado con el pago a favor del </w:t>
      </w:r>
      <w:r w:rsidR="00DA00FE" w:rsidRPr="0081344A">
        <w:rPr>
          <w:rFonts w:ascii="Arial" w:hAnsi="Arial" w:cs="Arial"/>
          <w:sz w:val="20"/>
          <w:szCs w:val="20"/>
        </w:rPr>
        <w:t>CONCEDENTE</w:t>
      </w:r>
      <w:r w:rsidRPr="0081344A">
        <w:rPr>
          <w:rFonts w:ascii="Arial" w:hAnsi="Arial" w:cs="Arial"/>
          <w:sz w:val="20"/>
          <w:szCs w:val="20"/>
        </w:rPr>
        <w:t>, cuando la tasa de salida de servicio de la línea exceda la tolerancia indicada en el numeral 2.2.3 g) del Anexo 1. El cálculo de la penalidad se determinará multiplicando el exceso de la tasa de salida de servicio por encima de la tolerancia, por el 0.5% de la Base Tarifaria correspondiente.</w:t>
      </w:r>
    </w:p>
    <w:p w14:paraId="361749D2" w14:textId="77777777" w:rsidR="002978AE" w:rsidRPr="0081344A" w:rsidRDefault="002978AE" w:rsidP="0081344A">
      <w:pPr>
        <w:spacing w:after="0" w:line="240" w:lineRule="auto"/>
        <w:ind w:left="567"/>
        <w:jc w:val="both"/>
        <w:rPr>
          <w:rFonts w:ascii="Arial" w:hAnsi="Arial" w:cs="Arial"/>
          <w:sz w:val="20"/>
          <w:szCs w:val="20"/>
        </w:rPr>
      </w:pPr>
    </w:p>
    <w:p w14:paraId="3677CD50" w14:textId="77777777" w:rsidR="00937A2C" w:rsidRPr="0081344A" w:rsidRDefault="002978AE" w:rsidP="0081344A">
      <w:pPr>
        <w:spacing w:after="0" w:line="240" w:lineRule="auto"/>
        <w:ind w:left="567"/>
        <w:jc w:val="both"/>
        <w:rPr>
          <w:rFonts w:ascii="Arial" w:hAnsi="Arial" w:cs="Arial"/>
          <w:sz w:val="20"/>
          <w:szCs w:val="20"/>
        </w:rPr>
      </w:pPr>
      <w:r w:rsidRPr="0081344A">
        <w:rPr>
          <w:rFonts w:ascii="Arial" w:hAnsi="Arial" w:cs="Arial"/>
          <w:sz w:val="20"/>
          <w:szCs w:val="20"/>
        </w:rPr>
        <w:t>Para tal efecto se aplicará el procedimiento estipulado en la Cláusula 11.3 del Contrato. Dicha penalidad se aplicará independientemente de las compensaciones a favor de terceros especificadas en la NTCSE, por mala calidad del suministro o mala calidad del servicio.</w:t>
      </w:r>
    </w:p>
    <w:p w14:paraId="2D0C4F9A" w14:textId="77777777" w:rsidR="0018025C" w:rsidRPr="0081344A" w:rsidRDefault="0018025C" w:rsidP="0081344A">
      <w:pPr>
        <w:spacing w:after="0" w:line="240" w:lineRule="auto"/>
        <w:jc w:val="both"/>
        <w:rPr>
          <w:rFonts w:ascii="Arial" w:hAnsi="Arial" w:cs="Arial"/>
          <w:sz w:val="20"/>
          <w:szCs w:val="20"/>
        </w:rPr>
      </w:pPr>
    </w:p>
    <w:p w14:paraId="4C56A31B" w14:textId="5460442A" w:rsidR="004A205E" w:rsidRPr="0081344A" w:rsidRDefault="004A205E" w:rsidP="0081344A">
      <w:pPr>
        <w:spacing w:after="0" w:line="240" w:lineRule="auto"/>
        <w:jc w:val="both"/>
        <w:rPr>
          <w:rFonts w:ascii="Arial" w:hAnsi="Arial" w:cs="Arial"/>
          <w:sz w:val="20"/>
          <w:szCs w:val="20"/>
        </w:rPr>
      </w:pPr>
    </w:p>
    <w:p w14:paraId="32BC2CAF" w14:textId="77777777" w:rsidR="0097301B" w:rsidRPr="0081344A" w:rsidRDefault="0097301B" w:rsidP="0081344A">
      <w:pPr>
        <w:pStyle w:val="Prrafodelista"/>
        <w:keepNext/>
        <w:keepLines/>
        <w:numPr>
          <w:ilvl w:val="0"/>
          <w:numId w:val="44"/>
        </w:numPr>
        <w:spacing w:after="0" w:line="240" w:lineRule="auto"/>
        <w:ind w:left="567" w:hanging="567"/>
        <w:outlineLvl w:val="0"/>
        <w:rPr>
          <w:rFonts w:ascii="Arial" w:hAnsi="Arial" w:cs="Arial"/>
          <w:b/>
        </w:rPr>
      </w:pPr>
      <w:bookmarkStart w:id="36" w:name="_Toc23237992"/>
      <w:bookmarkStart w:id="37" w:name="_Toc23238027"/>
      <w:bookmarkStart w:id="38" w:name="_Toc23238088"/>
      <w:bookmarkStart w:id="39" w:name="_Toc23238129"/>
      <w:bookmarkStart w:id="40" w:name="_Toc23238164"/>
      <w:bookmarkStart w:id="41" w:name="_Toc23237993"/>
      <w:bookmarkStart w:id="42" w:name="_Toc23238028"/>
      <w:bookmarkStart w:id="43" w:name="_Toc23238089"/>
      <w:bookmarkStart w:id="44" w:name="_Toc23238130"/>
      <w:bookmarkStart w:id="45" w:name="_Toc23238165"/>
      <w:bookmarkStart w:id="46" w:name="_Toc23237994"/>
      <w:bookmarkStart w:id="47" w:name="_Toc23238029"/>
      <w:bookmarkStart w:id="48" w:name="_Toc23238090"/>
      <w:bookmarkStart w:id="49" w:name="_Toc23238131"/>
      <w:bookmarkStart w:id="50" w:name="_Toc23238166"/>
      <w:bookmarkStart w:id="51" w:name="_Toc49374463"/>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r w:rsidRPr="0081344A">
        <w:rPr>
          <w:rFonts w:ascii="Arial" w:hAnsi="Arial" w:cs="Arial"/>
          <w:b/>
        </w:rPr>
        <w:t>CONTRATOS CON TERCEROS</w:t>
      </w:r>
      <w:bookmarkEnd w:id="34"/>
      <w:bookmarkEnd w:id="35"/>
      <w:bookmarkEnd w:id="51"/>
    </w:p>
    <w:p w14:paraId="780B024C" w14:textId="77777777" w:rsidR="00937A2C" w:rsidRPr="0081344A" w:rsidRDefault="00937A2C" w:rsidP="0081344A">
      <w:pPr>
        <w:pStyle w:val="Sinespaciado"/>
        <w:rPr>
          <w:rFonts w:ascii="Arial" w:hAnsi="Arial" w:cs="Arial"/>
          <w:sz w:val="20"/>
          <w:szCs w:val="20"/>
        </w:rPr>
      </w:pPr>
    </w:p>
    <w:p w14:paraId="59641DCF" w14:textId="77777777" w:rsidR="0097301B" w:rsidRPr="0081344A" w:rsidRDefault="0097301B" w:rsidP="0081344A">
      <w:pPr>
        <w:numPr>
          <w:ilvl w:val="0"/>
          <w:numId w:val="24"/>
        </w:numPr>
        <w:spacing w:after="0" w:line="240" w:lineRule="auto"/>
        <w:ind w:left="567" w:hanging="567"/>
        <w:jc w:val="both"/>
        <w:rPr>
          <w:rFonts w:ascii="Arial" w:hAnsi="Arial" w:cs="Arial"/>
          <w:sz w:val="20"/>
          <w:szCs w:val="20"/>
        </w:rPr>
      </w:pPr>
      <w:r w:rsidRPr="0081344A">
        <w:rPr>
          <w:rFonts w:ascii="Arial" w:hAnsi="Arial" w:cs="Arial"/>
          <w:sz w:val="20"/>
          <w:szCs w:val="20"/>
        </w:rPr>
        <w:t xml:space="preserve">En todos los contratos, convenios o acuerdos que el </w:t>
      </w:r>
      <w:r w:rsidR="00217CE8" w:rsidRPr="0081344A">
        <w:rPr>
          <w:rFonts w:ascii="Arial" w:hAnsi="Arial" w:cs="Arial"/>
          <w:sz w:val="20"/>
          <w:szCs w:val="20"/>
        </w:rPr>
        <w:t xml:space="preserve">CONCESIONARIO </w:t>
      </w:r>
      <w:r w:rsidRPr="0081344A">
        <w:rPr>
          <w:rFonts w:ascii="Arial" w:hAnsi="Arial" w:cs="Arial"/>
          <w:sz w:val="20"/>
          <w:szCs w:val="20"/>
        </w:rPr>
        <w:t>celebre con sus socios o terceros que tengan relación directa con las labores de construcción, operación y mantenimiento y la prestación del Servicio,</w:t>
      </w:r>
      <w:r w:rsidR="00F4174F" w:rsidRPr="0081344A">
        <w:rPr>
          <w:rFonts w:ascii="Arial" w:hAnsi="Arial" w:cs="Arial"/>
          <w:sz w:val="20"/>
          <w:szCs w:val="20"/>
        </w:rPr>
        <w:t xml:space="preserve"> salvo (i) aquellos contratos por adhesión con cláusulas de contratación aprobadas administrativamente y (</w:t>
      </w:r>
      <w:proofErr w:type="spellStart"/>
      <w:r w:rsidR="00F4174F" w:rsidRPr="0081344A">
        <w:rPr>
          <w:rFonts w:ascii="Arial" w:hAnsi="Arial" w:cs="Arial"/>
          <w:sz w:val="20"/>
          <w:szCs w:val="20"/>
        </w:rPr>
        <w:t>ii</w:t>
      </w:r>
      <w:proofErr w:type="spellEnd"/>
      <w:r w:rsidR="00F4174F" w:rsidRPr="0081344A">
        <w:rPr>
          <w:rFonts w:ascii="Arial" w:hAnsi="Arial" w:cs="Arial"/>
          <w:sz w:val="20"/>
          <w:szCs w:val="20"/>
        </w:rPr>
        <w:t xml:space="preserve">) los contratos a suscribirse con los Acreedores Permitidos deberán </w:t>
      </w:r>
      <w:r w:rsidRPr="0081344A">
        <w:rPr>
          <w:rFonts w:ascii="Arial" w:hAnsi="Arial" w:cs="Arial"/>
          <w:sz w:val="20"/>
          <w:szCs w:val="20"/>
        </w:rPr>
        <w:t>incluir cláusulas que contemplen lo siguiente:</w:t>
      </w:r>
    </w:p>
    <w:p w14:paraId="70D8864E" w14:textId="77777777" w:rsidR="00DD1AF1" w:rsidRPr="0081344A" w:rsidRDefault="00DD1AF1" w:rsidP="0081344A">
      <w:pPr>
        <w:pStyle w:val="Prrafodelista"/>
        <w:spacing w:after="0" w:line="240" w:lineRule="auto"/>
        <w:ind w:left="993"/>
        <w:jc w:val="both"/>
        <w:rPr>
          <w:rFonts w:ascii="Arial" w:hAnsi="Arial" w:cs="Arial"/>
        </w:rPr>
      </w:pPr>
    </w:p>
    <w:p w14:paraId="3DA5650F" w14:textId="77777777" w:rsidR="0097301B" w:rsidRPr="0081344A" w:rsidRDefault="00DD1AF1" w:rsidP="00E44B09">
      <w:pPr>
        <w:pStyle w:val="Prrafodelista"/>
        <w:numPr>
          <w:ilvl w:val="0"/>
          <w:numId w:val="52"/>
        </w:numPr>
        <w:spacing w:after="80" w:line="240" w:lineRule="auto"/>
        <w:ind w:left="992" w:hanging="425"/>
        <w:contextualSpacing w:val="0"/>
        <w:jc w:val="both"/>
        <w:rPr>
          <w:rFonts w:ascii="Arial" w:hAnsi="Arial" w:cs="Arial"/>
        </w:rPr>
      </w:pPr>
      <w:r w:rsidRPr="0081344A">
        <w:rPr>
          <w:rFonts w:ascii="Arial" w:hAnsi="Arial" w:cs="Arial"/>
        </w:rPr>
        <w:lastRenderedPageBreak/>
        <w:t xml:space="preserve">El </w:t>
      </w:r>
      <w:r w:rsidR="006847AA" w:rsidRPr="0081344A">
        <w:rPr>
          <w:rFonts w:ascii="Arial" w:hAnsi="Arial" w:cs="Arial"/>
        </w:rPr>
        <w:t xml:space="preserve">CONCEDENTE </w:t>
      </w:r>
      <w:r w:rsidR="0097301B" w:rsidRPr="0081344A">
        <w:rPr>
          <w:rFonts w:ascii="Arial" w:hAnsi="Arial" w:cs="Arial"/>
        </w:rPr>
        <w:t xml:space="preserve">no es responsable por los créditos o derechos derivados de contratos de terceros con el </w:t>
      </w:r>
      <w:r w:rsidR="00D36FC2" w:rsidRPr="0081344A">
        <w:rPr>
          <w:rFonts w:ascii="Arial" w:hAnsi="Arial" w:cs="Arial"/>
        </w:rPr>
        <w:t>CONCESIONARIO</w:t>
      </w:r>
      <w:r w:rsidR="0097301B" w:rsidRPr="0081344A">
        <w:rPr>
          <w:rFonts w:ascii="Arial" w:hAnsi="Arial" w:cs="Arial"/>
        </w:rPr>
        <w:t>.</w:t>
      </w:r>
    </w:p>
    <w:p w14:paraId="0D22BAB5" w14:textId="77777777" w:rsidR="0097301B" w:rsidRPr="0081344A" w:rsidRDefault="0097301B" w:rsidP="00E44B09">
      <w:pPr>
        <w:pStyle w:val="Prrafodelista"/>
        <w:numPr>
          <w:ilvl w:val="0"/>
          <w:numId w:val="52"/>
        </w:numPr>
        <w:spacing w:after="80" w:line="240" w:lineRule="auto"/>
        <w:ind w:left="992" w:hanging="425"/>
        <w:contextualSpacing w:val="0"/>
        <w:jc w:val="both"/>
        <w:rPr>
          <w:rFonts w:ascii="Arial" w:hAnsi="Arial" w:cs="Arial"/>
        </w:rPr>
      </w:pPr>
      <w:r w:rsidRPr="0081344A">
        <w:rPr>
          <w:rFonts w:ascii="Arial" w:hAnsi="Arial" w:cs="Arial"/>
        </w:rPr>
        <w:t xml:space="preserve">Limitar su plazo de vigencia a fin </w:t>
      </w:r>
      <w:r w:rsidR="00CF77AF" w:rsidRPr="0081344A">
        <w:rPr>
          <w:rFonts w:ascii="Arial" w:hAnsi="Arial" w:cs="Arial"/>
        </w:rPr>
        <w:t xml:space="preserve">de </w:t>
      </w:r>
      <w:r w:rsidRPr="0081344A">
        <w:rPr>
          <w:rFonts w:ascii="Arial" w:hAnsi="Arial" w:cs="Arial"/>
        </w:rPr>
        <w:t>que</w:t>
      </w:r>
      <w:r w:rsidR="00A0327E" w:rsidRPr="0081344A">
        <w:rPr>
          <w:rFonts w:ascii="Arial" w:hAnsi="Arial" w:cs="Arial"/>
        </w:rPr>
        <w:t>,</w:t>
      </w:r>
      <w:r w:rsidRPr="0081344A">
        <w:rPr>
          <w:rFonts w:ascii="Arial" w:hAnsi="Arial" w:cs="Arial"/>
        </w:rPr>
        <w:t xml:space="preserve"> en ningún caso</w:t>
      </w:r>
      <w:r w:rsidR="00A0327E" w:rsidRPr="0081344A">
        <w:rPr>
          <w:rFonts w:ascii="Arial" w:hAnsi="Arial" w:cs="Arial"/>
        </w:rPr>
        <w:t>,</w:t>
      </w:r>
      <w:r w:rsidRPr="0081344A">
        <w:rPr>
          <w:rFonts w:ascii="Arial" w:hAnsi="Arial" w:cs="Arial"/>
        </w:rPr>
        <w:t xml:space="preserve"> </w:t>
      </w:r>
      <w:r w:rsidR="00A0327E" w:rsidRPr="0081344A">
        <w:rPr>
          <w:rFonts w:ascii="Arial" w:hAnsi="Arial" w:cs="Arial"/>
        </w:rPr>
        <w:t xml:space="preserve">aquellos </w:t>
      </w:r>
      <w:r w:rsidRPr="0081344A">
        <w:rPr>
          <w:rFonts w:ascii="Arial" w:hAnsi="Arial" w:cs="Arial"/>
        </w:rPr>
        <w:t>exceda</w:t>
      </w:r>
      <w:r w:rsidR="00A0327E" w:rsidRPr="0081344A">
        <w:rPr>
          <w:rFonts w:ascii="Arial" w:hAnsi="Arial" w:cs="Arial"/>
        </w:rPr>
        <w:t>n</w:t>
      </w:r>
      <w:r w:rsidRPr="0081344A">
        <w:rPr>
          <w:rFonts w:ascii="Arial" w:hAnsi="Arial" w:cs="Arial"/>
        </w:rPr>
        <w:t xml:space="preserve"> la vigencia o el plazo del Contrato.</w:t>
      </w:r>
    </w:p>
    <w:p w14:paraId="08616575" w14:textId="77777777" w:rsidR="0097301B" w:rsidRPr="0081344A" w:rsidRDefault="0097301B" w:rsidP="00E44B09">
      <w:pPr>
        <w:pStyle w:val="Prrafodelista"/>
        <w:numPr>
          <w:ilvl w:val="0"/>
          <w:numId w:val="52"/>
        </w:numPr>
        <w:spacing w:after="80" w:line="240" w:lineRule="auto"/>
        <w:ind w:left="992" w:hanging="425"/>
        <w:contextualSpacing w:val="0"/>
        <w:jc w:val="both"/>
        <w:rPr>
          <w:rFonts w:ascii="Arial" w:hAnsi="Arial" w:cs="Arial"/>
        </w:rPr>
      </w:pPr>
      <w:r w:rsidRPr="0081344A">
        <w:rPr>
          <w:rFonts w:ascii="Arial" w:hAnsi="Arial" w:cs="Arial"/>
        </w:rPr>
        <w:t>La renuncia</w:t>
      </w:r>
      <w:r w:rsidR="00816A5C" w:rsidRPr="0081344A">
        <w:rPr>
          <w:rFonts w:ascii="Arial" w:hAnsi="Arial" w:cs="Arial"/>
        </w:rPr>
        <w:t xml:space="preserve"> del tercero</w:t>
      </w:r>
      <w:r w:rsidRPr="0081344A">
        <w:rPr>
          <w:rFonts w:ascii="Arial" w:hAnsi="Arial" w:cs="Arial"/>
        </w:rPr>
        <w:t xml:space="preserve"> a interponer acciones de responsabilidad civil contra el </w:t>
      </w:r>
      <w:r w:rsidR="006847AA" w:rsidRPr="0081344A">
        <w:rPr>
          <w:rFonts w:ascii="Arial" w:hAnsi="Arial" w:cs="Arial"/>
        </w:rPr>
        <w:t xml:space="preserve">CONCEDENTE </w:t>
      </w:r>
      <w:r w:rsidRPr="0081344A">
        <w:rPr>
          <w:rFonts w:ascii="Arial" w:hAnsi="Arial" w:cs="Arial"/>
        </w:rPr>
        <w:t xml:space="preserve">y sus funcionarios, representantes y cualquier tipo de personal vinculado a </w:t>
      </w:r>
      <w:r w:rsidR="00A0327E" w:rsidRPr="0081344A">
        <w:rPr>
          <w:rFonts w:ascii="Arial" w:hAnsi="Arial" w:cs="Arial"/>
        </w:rPr>
        <w:t>e</w:t>
      </w:r>
      <w:r w:rsidRPr="0081344A">
        <w:rPr>
          <w:rFonts w:ascii="Arial" w:hAnsi="Arial" w:cs="Arial"/>
        </w:rPr>
        <w:t>ste.</w:t>
      </w:r>
    </w:p>
    <w:p w14:paraId="1B7DF9B8" w14:textId="77777777" w:rsidR="0097301B" w:rsidRPr="0081344A" w:rsidRDefault="00A0327E" w:rsidP="0081344A">
      <w:pPr>
        <w:pStyle w:val="Prrafodelista"/>
        <w:numPr>
          <w:ilvl w:val="0"/>
          <w:numId w:val="52"/>
        </w:numPr>
        <w:spacing w:after="0" w:line="240" w:lineRule="auto"/>
        <w:ind w:left="993" w:hanging="426"/>
        <w:jc w:val="both"/>
        <w:rPr>
          <w:rFonts w:ascii="Arial" w:hAnsi="Arial" w:cs="Arial"/>
        </w:rPr>
      </w:pPr>
      <w:r w:rsidRPr="0081344A">
        <w:rPr>
          <w:rFonts w:ascii="Arial" w:hAnsi="Arial" w:cs="Arial"/>
        </w:rPr>
        <w:t xml:space="preserve">Permitir </w:t>
      </w:r>
      <w:r w:rsidR="0097301B" w:rsidRPr="0081344A">
        <w:rPr>
          <w:rFonts w:ascii="Arial" w:hAnsi="Arial" w:cs="Arial"/>
        </w:rPr>
        <w:t xml:space="preserve">al </w:t>
      </w:r>
      <w:r w:rsidR="006847AA" w:rsidRPr="0081344A">
        <w:rPr>
          <w:rFonts w:ascii="Arial" w:hAnsi="Arial" w:cs="Arial"/>
        </w:rPr>
        <w:t>CONCEDENTE</w:t>
      </w:r>
      <w:r w:rsidR="0097301B" w:rsidRPr="0081344A">
        <w:rPr>
          <w:rFonts w:ascii="Arial" w:hAnsi="Arial" w:cs="Arial"/>
        </w:rPr>
        <w:t xml:space="preserve">, a su sola opción, asumir la posición contractual del </w:t>
      </w:r>
      <w:r w:rsidR="00217CE8" w:rsidRPr="0081344A">
        <w:rPr>
          <w:rFonts w:ascii="Arial" w:hAnsi="Arial" w:cs="Arial"/>
        </w:rPr>
        <w:t xml:space="preserve">CONCESIONARIO </w:t>
      </w:r>
      <w:r w:rsidR="0097301B" w:rsidRPr="0081344A">
        <w:rPr>
          <w:rFonts w:ascii="Arial" w:hAnsi="Arial" w:cs="Arial"/>
        </w:rPr>
        <w:t>en dicho</w:t>
      </w:r>
      <w:r w:rsidRPr="0081344A">
        <w:rPr>
          <w:rFonts w:ascii="Arial" w:hAnsi="Arial" w:cs="Arial"/>
        </w:rPr>
        <w:t>s</w:t>
      </w:r>
      <w:r w:rsidR="0097301B" w:rsidRPr="0081344A">
        <w:rPr>
          <w:rFonts w:ascii="Arial" w:hAnsi="Arial" w:cs="Arial"/>
        </w:rPr>
        <w:t xml:space="preserve"> contrato</w:t>
      </w:r>
      <w:r w:rsidRPr="0081344A">
        <w:rPr>
          <w:rFonts w:ascii="Arial" w:hAnsi="Arial" w:cs="Arial"/>
        </w:rPr>
        <w:t>s</w:t>
      </w:r>
      <w:r w:rsidR="0097301B" w:rsidRPr="0081344A">
        <w:rPr>
          <w:rFonts w:ascii="Arial" w:hAnsi="Arial" w:cs="Arial"/>
        </w:rPr>
        <w:t>, a través de una cesión de posición contractual autorizada irrevocablemente y por adelantado por la persona jurídica correspondiente, en caso se produzca la terminación de</w:t>
      </w:r>
      <w:r w:rsidR="00FE526D" w:rsidRPr="0081344A">
        <w:rPr>
          <w:rFonts w:ascii="Arial" w:hAnsi="Arial" w:cs="Arial"/>
        </w:rPr>
        <w:t>l</w:t>
      </w:r>
      <w:r w:rsidR="0097301B" w:rsidRPr="0081344A">
        <w:rPr>
          <w:rFonts w:ascii="Arial" w:hAnsi="Arial" w:cs="Arial"/>
        </w:rPr>
        <w:t xml:space="preserve"> </w:t>
      </w:r>
      <w:r w:rsidR="00FE526D" w:rsidRPr="0081344A">
        <w:rPr>
          <w:rFonts w:ascii="Arial" w:hAnsi="Arial" w:cs="Arial"/>
        </w:rPr>
        <w:t>Contrato</w:t>
      </w:r>
      <w:r w:rsidR="0097301B" w:rsidRPr="0081344A">
        <w:rPr>
          <w:rFonts w:ascii="Arial" w:hAnsi="Arial" w:cs="Arial"/>
        </w:rPr>
        <w:t xml:space="preserve"> por cualquier causa, posibilitando la continuación de tales contratos en los mismos términos,</w:t>
      </w:r>
      <w:r w:rsidR="00155E4D" w:rsidRPr="0081344A">
        <w:rPr>
          <w:rFonts w:ascii="Arial" w:hAnsi="Arial" w:cs="Arial"/>
        </w:rPr>
        <w:t xml:space="preserve"> o su renegociación de ser el caso,</w:t>
      </w:r>
      <w:r w:rsidR="0097301B" w:rsidRPr="0081344A">
        <w:rPr>
          <w:rFonts w:ascii="Arial" w:hAnsi="Arial" w:cs="Arial"/>
        </w:rPr>
        <w:t xml:space="preserve"> y, por tanto, la </w:t>
      </w:r>
      <w:r w:rsidR="0097301B" w:rsidRPr="0081344A">
        <w:rPr>
          <w:rFonts w:ascii="Arial" w:hAnsi="Arial" w:cs="Arial"/>
          <w:lang w:val="es-ES"/>
        </w:rPr>
        <w:t xml:space="preserve">ejecución del Proyecto o la </w:t>
      </w:r>
      <w:r w:rsidR="0097301B" w:rsidRPr="0081344A">
        <w:rPr>
          <w:rFonts w:ascii="Arial" w:hAnsi="Arial" w:cs="Arial"/>
        </w:rPr>
        <w:t>prestación del Servicio.</w:t>
      </w:r>
    </w:p>
    <w:p w14:paraId="4AE1D4DF" w14:textId="77777777" w:rsidR="00937A2C" w:rsidRPr="0081344A" w:rsidRDefault="00937A2C" w:rsidP="0081344A">
      <w:pPr>
        <w:spacing w:after="0" w:line="240" w:lineRule="auto"/>
        <w:ind w:left="1134"/>
        <w:jc w:val="both"/>
        <w:rPr>
          <w:rFonts w:ascii="Arial" w:hAnsi="Arial" w:cs="Arial"/>
          <w:sz w:val="20"/>
          <w:szCs w:val="20"/>
        </w:rPr>
      </w:pPr>
    </w:p>
    <w:p w14:paraId="54B03E5C" w14:textId="77777777" w:rsidR="0097301B" w:rsidRPr="0081344A" w:rsidRDefault="0097301B" w:rsidP="0081344A">
      <w:pPr>
        <w:spacing w:after="0" w:line="240" w:lineRule="auto"/>
        <w:ind w:left="567"/>
        <w:jc w:val="both"/>
        <w:rPr>
          <w:rFonts w:ascii="Arial" w:hAnsi="Arial" w:cs="Arial"/>
          <w:sz w:val="20"/>
          <w:szCs w:val="20"/>
        </w:rPr>
      </w:pPr>
      <w:r w:rsidRPr="0081344A">
        <w:rPr>
          <w:rFonts w:ascii="Arial" w:hAnsi="Arial" w:cs="Arial"/>
          <w:sz w:val="20"/>
          <w:szCs w:val="20"/>
        </w:rPr>
        <w:t xml:space="preserve">En los contratos o acuerdos que el </w:t>
      </w:r>
      <w:r w:rsidR="001310F4" w:rsidRPr="0081344A">
        <w:rPr>
          <w:rFonts w:ascii="Arial" w:hAnsi="Arial" w:cs="Arial"/>
          <w:sz w:val="20"/>
          <w:szCs w:val="20"/>
        </w:rPr>
        <w:t xml:space="preserve">CONCESIONARIO </w:t>
      </w:r>
      <w:r w:rsidRPr="0081344A">
        <w:rPr>
          <w:rFonts w:ascii="Arial" w:hAnsi="Arial" w:cs="Arial"/>
          <w:sz w:val="20"/>
          <w:szCs w:val="20"/>
        </w:rPr>
        <w:t xml:space="preserve">celebre con terceros y con los Acreedores Permitidos, deberá estipularse que el </w:t>
      </w:r>
      <w:r w:rsidR="006847AA" w:rsidRPr="0081344A">
        <w:rPr>
          <w:rFonts w:ascii="Arial" w:hAnsi="Arial" w:cs="Arial"/>
          <w:sz w:val="20"/>
          <w:szCs w:val="20"/>
        </w:rPr>
        <w:t xml:space="preserve">CONCEDENTE </w:t>
      </w:r>
      <w:r w:rsidRPr="0081344A">
        <w:rPr>
          <w:rFonts w:ascii="Arial" w:hAnsi="Arial" w:cs="Arial"/>
          <w:sz w:val="20"/>
          <w:szCs w:val="20"/>
        </w:rPr>
        <w:t xml:space="preserve">no es responsable por los créditos o derechos derivados de contratos de terceros con el </w:t>
      </w:r>
      <w:r w:rsidR="001310F4" w:rsidRPr="0081344A">
        <w:rPr>
          <w:rFonts w:ascii="Arial" w:hAnsi="Arial" w:cs="Arial"/>
          <w:sz w:val="20"/>
          <w:szCs w:val="20"/>
        </w:rPr>
        <w:t>CONCESIONARIO</w:t>
      </w:r>
      <w:r w:rsidRPr="0081344A">
        <w:rPr>
          <w:rFonts w:ascii="Arial" w:hAnsi="Arial" w:cs="Arial"/>
          <w:sz w:val="20"/>
          <w:szCs w:val="20"/>
        </w:rPr>
        <w:t>. Los referidos contratos no son oponibles al Estado.</w:t>
      </w:r>
      <w:r w:rsidR="00EC18CE" w:rsidRPr="0081344A">
        <w:rPr>
          <w:rFonts w:ascii="Arial" w:hAnsi="Arial" w:cs="Arial"/>
          <w:sz w:val="20"/>
          <w:szCs w:val="20"/>
        </w:rPr>
        <w:t xml:space="preserve"> De este modo, ninguno de los contratos o acuerdos del CONCESIONARIO limitará</w:t>
      </w:r>
      <w:r w:rsidR="00627D92" w:rsidRPr="0081344A">
        <w:rPr>
          <w:rFonts w:ascii="Arial" w:hAnsi="Arial" w:cs="Arial"/>
          <w:sz w:val="20"/>
          <w:szCs w:val="20"/>
        </w:rPr>
        <w:t xml:space="preserve"> de forma alguna</w:t>
      </w:r>
      <w:r w:rsidR="00EC18CE" w:rsidRPr="0081344A">
        <w:rPr>
          <w:rFonts w:ascii="Arial" w:hAnsi="Arial" w:cs="Arial"/>
          <w:sz w:val="20"/>
          <w:szCs w:val="20"/>
        </w:rPr>
        <w:t xml:space="preserve"> el cumplimiento de las obligaciones asumidas en el</w:t>
      </w:r>
      <w:r w:rsidR="00B40967" w:rsidRPr="0081344A">
        <w:rPr>
          <w:rFonts w:ascii="Arial" w:hAnsi="Arial" w:cs="Arial"/>
          <w:sz w:val="20"/>
          <w:szCs w:val="20"/>
        </w:rPr>
        <w:t xml:space="preserve"> presente</w:t>
      </w:r>
      <w:r w:rsidR="00EC18CE" w:rsidRPr="0081344A">
        <w:rPr>
          <w:rFonts w:ascii="Arial" w:hAnsi="Arial" w:cs="Arial"/>
          <w:sz w:val="20"/>
          <w:szCs w:val="20"/>
        </w:rPr>
        <w:t xml:space="preserve"> Contrato</w:t>
      </w:r>
      <w:r w:rsidR="00627D92" w:rsidRPr="0081344A">
        <w:rPr>
          <w:rFonts w:ascii="Arial" w:hAnsi="Arial" w:cs="Arial"/>
          <w:sz w:val="20"/>
          <w:szCs w:val="20"/>
        </w:rPr>
        <w:t xml:space="preserve">, </w:t>
      </w:r>
      <w:r w:rsidR="00411F82" w:rsidRPr="0081344A">
        <w:rPr>
          <w:rFonts w:ascii="Arial" w:hAnsi="Arial" w:cs="Arial"/>
          <w:sz w:val="20"/>
          <w:szCs w:val="20"/>
        </w:rPr>
        <w:t>y cualquier costo y sobre costo serán de entera responsabilidad del CONCESIONARIO.</w:t>
      </w:r>
    </w:p>
    <w:p w14:paraId="085536FA" w14:textId="77777777" w:rsidR="00937A2C" w:rsidRPr="0081344A" w:rsidRDefault="00937A2C" w:rsidP="0081344A">
      <w:pPr>
        <w:spacing w:after="0" w:line="240" w:lineRule="auto"/>
        <w:ind w:left="1134"/>
        <w:jc w:val="both"/>
        <w:rPr>
          <w:rFonts w:ascii="Arial" w:hAnsi="Arial" w:cs="Arial"/>
          <w:sz w:val="20"/>
          <w:szCs w:val="20"/>
        </w:rPr>
      </w:pPr>
    </w:p>
    <w:p w14:paraId="482AC958" w14:textId="77777777" w:rsidR="00937A2C" w:rsidRPr="0081344A" w:rsidRDefault="0097301B" w:rsidP="0081344A">
      <w:pPr>
        <w:spacing w:after="0" w:line="240" w:lineRule="auto"/>
        <w:ind w:left="567"/>
        <w:jc w:val="both"/>
        <w:rPr>
          <w:rFonts w:ascii="Arial" w:hAnsi="Arial" w:cs="Arial"/>
          <w:sz w:val="20"/>
          <w:szCs w:val="20"/>
        </w:rPr>
      </w:pPr>
      <w:r w:rsidRPr="0081344A">
        <w:rPr>
          <w:rFonts w:ascii="Arial" w:hAnsi="Arial" w:cs="Arial"/>
          <w:sz w:val="20"/>
          <w:szCs w:val="20"/>
        </w:rPr>
        <w:t xml:space="preserve">El </w:t>
      </w:r>
      <w:r w:rsidR="00937A2C" w:rsidRPr="0081344A">
        <w:rPr>
          <w:rFonts w:ascii="Arial" w:hAnsi="Arial" w:cs="Arial"/>
          <w:sz w:val="20"/>
          <w:szCs w:val="20"/>
        </w:rPr>
        <w:t xml:space="preserve">CONCESIONARIO </w:t>
      </w:r>
      <w:r w:rsidRPr="0081344A">
        <w:rPr>
          <w:rFonts w:ascii="Arial" w:hAnsi="Arial" w:cs="Arial"/>
          <w:sz w:val="20"/>
          <w:szCs w:val="20"/>
        </w:rPr>
        <w:t xml:space="preserve">deberá remitir al </w:t>
      </w:r>
      <w:r w:rsidR="006847AA" w:rsidRPr="0081344A">
        <w:rPr>
          <w:rFonts w:ascii="Arial" w:hAnsi="Arial" w:cs="Arial"/>
          <w:sz w:val="20"/>
          <w:szCs w:val="20"/>
        </w:rPr>
        <w:t>CONCEDENTE</w:t>
      </w:r>
      <w:r w:rsidRPr="0081344A">
        <w:rPr>
          <w:rFonts w:ascii="Arial" w:hAnsi="Arial" w:cs="Arial"/>
          <w:sz w:val="20"/>
          <w:szCs w:val="20"/>
        </w:rPr>
        <w:t>, con copia al OSINERGMIN, dentro de los diez (10) días calendario después de su celebración y/o modificación, según corresponda, copia de los contratos que considere indispensable</w:t>
      </w:r>
      <w:r w:rsidR="00E6609C" w:rsidRPr="0081344A">
        <w:rPr>
          <w:rFonts w:ascii="Arial" w:hAnsi="Arial" w:cs="Arial"/>
          <w:sz w:val="20"/>
          <w:szCs w:val="20"/>
        </w:rPr>
        <w:t>s</w:t>
      </w:r>
      <w:r w:rsidRPr="0081344A">
        <w:rPr>
          <w:rFonts w:ascii="Arial" w:hAnsi="Arial" w:cs="Arial"/>
          <w:sz w:val="20"/>
          <w:szCs w:val="20"/>
        </w:rPr>
        <w:t xml:space="preserve"> para la ejecución del Proyecto y la prestación del Servicio (contratos de construcción, operación y mantenimiento o similares). </w:t>
      </w:r>
    </w:p>
    <w:p w14:paraId="2C7B1B79" w14:textId="77777777" w:rsidR="00937A2C" w:rsidRPr="0081344A" w:rsidRDefault="00937A2C" w:rsidP="0081344A">
      <w:pPr>
        <w:spacing w:after="0" w:line="240" w:lineRule="auto"/>
        <w:ind w:left="1134"/>
        <w:jc w:val="both"/>
        <w:rPr>
          <w:rFonts w:ascii="Arial" w:hAnsi="Arial" w:cs="Arial"/>
          <w:sz w:val="20"/>
          <w:szCs w:val="20"/>
        </w:rPr>
      </w:pPr>
    </w:p>
    <w:p w14:paraId="09D9B705" w14:textId="77777777" w:rsidR="0097301B" w:rsidRPr="0081344A" w:rsidRDefault="0097301B" w:rsidP="0081344A">
      <w:pPr>
        <w:spacing w:after="0" w:line="240" w:lineRule="auto"/>
        <w:ind w:left="567"/>
        <w:jc w:val="both"/>
        <w:rPr>
          <w:rFonts w:ascii="Arial" w:hAnsi="Arial" w:cs="Arial"/>
          <w:sz w:val="20"/>
          <w:szCs w:val="20"/>
        </w:rPr>
      </w:pPr>
      <w:r w:rsidRPr="0081344A">
        <w:rPr>
          <w:rFonts w:ascii="Arial" w:hAnsi="Arial" w:cs="Arial"/>
          <w:sz w:val="20"/>
          <w:szCs w:val="20"/>
        </w:rPr>
        <w:t xml:space="preserve">Asimismo, deberá remitir un listado detallado y completo de la totalidad de los contratos suscritos y vigentes vinculados a la ejecución del Proyecto y la prestación del Servicio, el mismo que se remitirá dentro de los primeros quince (15) días calendario de cada año calendario. </w:t>
      </w:r>
    </w:p>
    <w:p w14:paraId="004EE7ED" w14:textId="77777777" w:rsidR="00937A2C" w:rsidRPr="0081344A" w:rsidRDefault="00937A2C" w:rsidP="0081344A">
      <w:pPr>
        <w:spacing w:after="0" w:line="240" w:lineRule="auto"/>
        <w:ind w:left="1134"/>
        <w:jc w:val="both"/>
        <w:rPr>
          <w:rFonts w:ascii="Arial" w:hAnsi="Arial" w:cs="Arial"/>
          <w:sz w:val="20"/>
          <w:szCs w:val="20"/>
        </w:rPr>
      </w:pPr>
    </w:p>
    <w:p w14:paraId="6E242FE8" w14:textId="77777777" w:rsidR="0097301B" w:rsidRPr="0081344A" w:rsidRDefault="0097301B" w:rsidP="0081344A">
      <w:pPr>
        <w:spacing w:after="0" w:line="240" w:lineRule="auto"/>
        <w:ind w:left="567"/>
        <w:jc w:val="both"/>
        <w:rPr>
          <w:rFonts w:ascii="Arial" w:hAnsi="Arial" w:cs="Arial"/>
          <w:sz w:val="20"/>
          <w:szCs w:val="20"/>
        </w:rPr>
      </w:pPr>
      <w:r w:rsidRPr="0081344A">
        <w:rPr>
          <w:rFonts w:ascii="Arial" w:hAnsi="Arial" w:cs="Arial"/>
          <w:sz w:val="20"/>
          <w:szCs w:val="20"/>
        </w:rPr>
        <w:t xml:space="preserve">De ser el caso, el </w:t>
      </w:r>
      <w:r w:rsidR="006847AA" w:rsidRPr="0081344A">
        <w:rPr>
          <w:rFonts w:ascii="Arial" w:hAnsi="Arial" w:cs="Arial"/>
          <w:sz w:val="20"/>
          <w:szCs w:val="20"/>
        </w:rPr>
        <w:t xml:space="preserve">CONCESIONARIO </w:t>
      </w:r>
      <w:r w:rsidRPr="0081344A">
        <w:rPr>
          <w:rFonts w:ascii="Arial" w:hAnsi="Arial" w:cs="Arial"/>
          <w:sz w:val="20"/>
          <w:szCs w:val="20"/>
        </w:rPr>
        <w:t xml:space="preserve">deberá entregar copias de los contratos que adicionalmente solicite el </w:t>
      </w:r>
      <w:r w:rsidR="006847AA" w:rsidRPr="0081344A">
        <w:rPr>
          <w:rFonts w:ascii="Arial" w:hAnsi="Arial" w:cs="Arial"/>
          <w:sz w:val="20"/>
          <w:szCs w:val="20"/>
        </w:rPr>
        <w:t xml:space="preserve">CONCEDENTE </w:t>
      </w:r>
      <w:r w:rsidRPr="0081344A">
        <w:rPr>
          <w:rFonts w:ascii="Arial" w:hAnsi="Arial" w:cs="Arial"/>
          <w:sz w:val="20"/>
          <w:szCs w:val="20"/>
        </w:rPr>
        <w:t>dentro de los diez (10) días calendario, computados a partir de la recepción de la solicitud correspondiente.</w:t>
      </w:r>
    </w:p>
    <w:p w14:paraId="7D4EDC0D" w14:textId="77777777" w:rsidR="00937A2C" w:rsidRPr="0081344A" w:rsidRDefault="00937A2C" w:rsidP="0081344A">
      <w:pPr>
        <w:spacing w:after="0" w:line="240" w:lineRule="auto"/>
        <w:ind w:left="1134"/>
        <w:jc w:val="both"/>
        <w:rPr>
          <w:rFonts w:ascii="Arial" w:hAnsi="Arial" w:cs="Arial"/>
          <w:sz w:val="20"/>
          <w:szCs w:val="20"/>
        </w:rPr>
      </w:pPr>
    </w:p>
    <w:p w14:paraId="555CE837" w14:textId="77777777" w:rsidR="0097301B" w:rsidRPr="0081344A" w:rsidRDefault="0097301B" w:rsidP="0081344A">
      <w:pPr>
        <w:spacing w:after="0" w:line="240" w:lineRule="auto"/>
        <w:ind w:left="567"/>
        <w:jc w:val="both"/>
        <w:rPr>
          <w:rFonts w:ascii="Arial" w:hAnsi="Arial" w:cs="Arial"/>
          <w:sz w:val="20"/>
          <w:szCs w:val="20"/>
        </w:rPr>
      </w:pPr>
      <w:r w:rsidRPr="0081344A">
        <w:rPr>
          <w:rFonts w:ascii="Arial" w:hAnsi="Arial" w:cs="Arial"/>
          <w:sz w:val="20"/>
          <w:szCs w:val="20"/>
        </w:rPr>
        <w:t xml:space="preserve">En ningún caso el </w:t>
      </w:r>
      <w:r w:rsidR="00937A2C" w:rsidRPr="0081344A">
        <w:rPr>
          <w:rFonts w:ascii="Arial" w:hAnsi="Arial" w:cs="Arial"/>
          <w:sz w:val="20"/>
          <w:szCs w:val="20"/>
        </w:rPr>
        <w:t xml:space="preserve">CONCESIONARIO </w:t>
      </w:r>
      <w:r w:rsidRPr="0081344A">
        <w:rPr>
          <w:rFonts w:ascii="Arial" w:hAnsi="Arial" w:cs="Arial"/>
          <w:sz w:val="20"/>
          <w:szCs w:val="20"/>
        </w:rPr>
        <w:t xml:space="preserve">se exime de responsabilidad frente al </w:t>
      </w:r>
      <w:r w:rsidR="006847AA" w:rsidRPr="0081344A">
        <w:rPr>
          <w:rFonts w:ascii="Arial" w:hAnsi="Arial" w:cs="Arial"/>
          <w:sz w:val="20"/>
          <w:szCs w:val="20"/>
        </w:rPr>
        <w:t>CONCEDENTE</w:t>
      </w:r>
      <w:r w:rsidRPr="0081344A">
        <w:rPr>
          <w:rFonts w:ascii="Arial" w:hAnsi="Arial" w:cs="Arial"/>
          <w:sz w:val="20"/>
          <w:szCs w:val="20"/>
        </w:rPr>
        <w:t>, por actos u omisiones derivados de la ejecución de los contratos suscritos con terceros, que puedan tener incidencia sobre la Concesión.</w:t>
      </w:r>
    </w:p>
    <w:p w14:paraId="68456BCE" w14:textId="77777777" w:rsidR="00937A2C" w:rsidRPr="0081344A" w:rsidRDefault="00937A2C" w:rsidP="0081344A">
      <w:pPr>
        <w:spacing w:after="0" w:line="240" w:lineRule="auto"/>
        <w:ind w:left="1134"/>
        <w:jc w:val="both"/>
        <w:rPr>
          <w:rFonts w:ascii="Arial" w:hAnsi="Arial" w:cs="Arial"/>
          <w:sz w:val="20"/>
          <w:szCs w:val="20"/>
        </w:rPr>
      </w:pPr>
    </w:p>
    <w:p w14:paraId="4A45B845" w14:textId="77777777" w:rsidR="0097301B" w:rsidRPr="0081344A" w:rsidRDefault="0097301B" w:rsidP="0081344A">
      <w:pPr>
        <w:spacing w:after="0" w:line="240" w:lineRule="auto"/>
        <w:ind w:left="567"/>
        <w:jc w:val="both"/>
        <w:rPr>
          <w:rFonts w:ascii="Arial" w:hAnsi="Arial" w:cs="Arial"/>
          <w:sz w:val="20"/>
          <w:szCs w:val="20"/>
        </w:rPr>
      </w:pPr>
      <w:r w:rsidRPr="0081344A">
        <w:rPr>
          <w:rFonts w:ascii="Arial" w:hAnsi="Arial" w:cs="Arial"/>
          <w:sz w:val="20"/>
          <w:szCs w:val="20"/>
        </w:rPr>
        <w:t xml:space="preserve">El </w:t>
      </w:r>
      <w:r w:rsidR="006847AA" w:rsidRPr="0081344A">
        <w:rPr>
          <w:rFonts w:ascii="Arial" w:hAnsi="Arial" w:cs="Arial"/>
          <w:sz w:val="20"/>
          <w:szCs w:val="20"/>
        </w:rPr>
        <w:t xml:space="preserve">CONCEDENTE </w:t>
      </w:r>
      <w:r w:rsidRPr="0081344A">
        <w:rPr>
          <w:rFonts w:ascii="Arial" w:hAnsi="Arial" w:cs="Arial"/>
          <w:sz w:val="20"/>
          <w:szCs w:val="20"/>
        </w:rPr>
        <w:t>guardará confidencialidad sobre la información remitida en virtud de la presente cláusula, salvo que la Leyes y Disposiciones Aplicables determinen la necesidad de su publicidad.</w:t>
      </w:r>
    </w:p>
    <w:p w14:paraId="6FBB0143" w14:textId="77777777" w:rsidR="001310F4" w:rsidRPr="0081344A" w:rsidRDefault="001310F4" w:rsidP="0081344A">
      <w:pPr>
        <w:spacing w:after="0" w:line="240" w:lineRule="auto"/>
        <w:ind w:left="1134"/>
        <w:jc w:val="both"/>
        <w:rPr>
          <w:rFonts w:ascii="Arial" w:hAnsi="Arial" w:cs="Arial"/>
          <w:sz w:val="20"/>
          <w:szCs w:val="20"/>
        </w:rPr>
      </w:pPr>
    </w:p>
    <w:p w14:paraId="742C4B24" w14:textId="77777777" w:rsidR="0097301B" w:rsidRPr="0081344A" w:rsidRDefault="0097301B" w:rsidP="0081344A">
      <w:pPr>
        <w:numPr>
          <w:ilvl w:val="0"/>
          <w:numId w:val="24"/>
        </w:numPr>
        <w:spacing w:after="0" w:line="240" w:lineRule="auto"/>
        <w:ind w:left="567" w:hanging="567"/>
        <w:jc w:val="both"/>
        <w:rPr>
          <w:rFonts w:ascii="Arial" w:hAnsi="Arial" w:cs="Arial"/>
          <w:sz w:val="20"/>
          <w:szCs w:val="20"/>
        </w:rPr>
      </w:pPr>
      <w:r w:rsidRPr="0081344A">
        <w:rPr>
          <w:rFonts w:ascii="Arial" w:hAnsi="Arial" w:cs="Arial"/>
          <w:sz w:val="20"/>
          <w:szCs w:val="20"/>
        </w:rPr>
        <w:t xml:space="preserve">En sus relaciones laborales, el </w:t>
      </w:r>
      <w:r w:rsidR="001310F4" w:rsidRPr="0081344A">
        <w:rPr>
          <w:rFonts w:ascii="Arial" w:hAnsi="Arial" w:cs="Arial"/>
          <w:sz w:val="20"/>
          <w:szCs w:val="20"/>
        </w:rPr>
        <w:t xml:space="preserve">CONCESIONARIO </w:t>
      </w:r>
      <w:r w:rsidRPr="0081344A">
        <w:rPr>
          <w:rFonts w:ascii="Arial" w:hAnsi="Arial" w:cs="Arial"/>
          <w:sz w:val="20"/>
          <w:szCs w:val="20"/>
        </w:rPr>
        <w:t>deberá ajustarse a las Leyes y Disposiciones Aplicables.</w:t>
      </w:r>
    </w:p>
    <w:p w14:paraId="624BA22E" w14:textId="77777777" w:rsidR="001310F4" w:rsidRPr="0081344A" w:rsidRDefault="001310F4" w:rsidP="0081344A">
      <w:pPr>
        <w:spacing w:after="0" w:line="240" w:lineRule="auto"/>
        <w:ind w:left="1134"/>
        <w:jc w:val="both"/>
        <w:rPr>
          <w:rFonts w:ascii="Arial" w:hAnsi="Arial" w:cs="Arial"/>
          <w:sz w:val="20"/>
          <w:szCs w:val="20"/>
        </w:rPr>
      </w:pPr>
    </w:p>
    <w:p w14:paraId="0A99B387" w14:textId="77777777" w:rsidR="0097301B" w:rsidRPr="0081344A" w:rsidRDefault="0097301B" w:rsidP="0081344A">
      <w:pPr>
        <w:spacing w:after="0" w:line="240" w:lineRule="auto"/>
        <w:ind w:left="567"/>
        <w:jc w:val="both"/>
        <w:rPr>
          <w:rFonts w:ascii="Arial" w:hAnsi="Arial" w:cs="Arial"/>
          <w:sz w:val="20"/>
          <w:szCs w:val="20"/>
        </w:rPr>
      </w:pPr>
      <w:r w:rsidRPr="0081344A">
        <w:rPr>
          <w:rFonts w:ascii="Arial" w:hAnsi="Arial" w:cs="Arial"/>
          <w:sz w:val="20"/>
          <w:szCs w:val="20"/>
        </w:rPr>
        <w:t xml:space="preserve">El </w:t>
      </w:r>
      <w:r w:rsidR="001310F4" w:rsidRPr="0081344A">
        <w:rPr>
          <w:rFonts w:ascii="Arial" w:hAnsi="Arial" w:cs="Arial"/>
          <w:sz w:val="20"/>
          <w:szCs w:val="20"/>
        </w:rPr>
        <w:t xml:space="preserve">CONCESIONARIO </w:t>
      </w:r>
      <w:r w:rsidRPr="0081344A">
        <w:rPr>
          <w:rFonts w:ascii="Arial" w:hAnsi="Arial" w:cs="Arial"/>
          <w:sz w:val="20"/>
          <w:szCs w:val="20"/>
        </w:rPr>
        <w:t>deberá contar con un equipo de personal, propio o subcontratado, que ante cualquier situación de emergencia garantice la prestación adecuada del Servicio durante el horario convenido para la operación.</w:t>
      </w:r>
    </w:p>
    <w:p w14:paraId="4588FC56" w14:textId="77777777" w:rsidR="001310F4" w:rsidRPr="0081344A" w:rsidRDefault="001310F4" w:rsidP="0081344A">
      <w:pPr>
        <w:spacing w:after="0" w:line="240" w:lineRule="auto"/>
        <w:ind w:left="1134"/>
        <w:jc w:val="both"/>
        <w:rPr>
          <w:rFonts w:ascii="Arial" w:hAnsi="Arial" w:cs="Arial"/>
          <w:sz w:val="20"/>
          <w:szCs w:val="20"/>
        </w:rPr>
      </w:pPr>
    </w:p>
    <w:p w14:paraId="33455538" w14:textId="77777777" w:rsidR="0097301B" w:rsidRPr="0081344A" w:rsidRDefault="0097301B" w:rsidP="0081344A">
      <w:pPr>
        <w:spacing w:after="0" w:line="240" w:lineRule="auto"/>
        <w:ind w:left="567"/>
        <w:jc w:val="both"/>
        <w:rPr>
          <w:rFonts w:ascii="Arial" w:hAnsi="Arial" w:cs="Arial"/>
          <w:sz w:val="20"/>
          <w:szCs w:val="20"/>
        </w:rPr>
      </w:pPr>
      <w:r w:rsidRPr="0081344A">
        <w:rPr>
          <w:rFonts w:ascii="Arial" w:hAnsi="Arial" w:cs="Arial"/>
          <w:sz w:val="20"/>
          <w:szCs w:val="20"/>
        </w:rPr>
        <w:t>En caso se produzca la terminación de</w:t>
      </w:r>
      <w:r w:rsidR="00FE526D" w:rsidRPr="0081344A">
        <w:rPr>
          <w:rFonts w:ascii="Arial" w:hAnsi="Arial" w:cs="Arial"/>
          <w:sz w:val="20"/>
          <w:szCs w:val="20"/>
        </w:rPr>
        <w:t>l Contrato</w:t>
      </w:r>
      <w:r w:rsidRPr="0081344A">
        <w:rPr>
          <w:rFonts w:ascii="Arial" w:hAnsi="Arial" w:cs="Arial"/>
          <w:sz w:val="20"/>
          <w:szCs w:val="20"/>
        </w:rPr>
        <w:t xml:space="preserve">, el </w:t>
      </w:r>
      <w:r w:rsidR="006847AA" w:rsidRPr="0081344A">
        <w:rPr>
          <w:rFonts w:ascii="Arial" w:hAnsi="Arial" w:cs="Arial"/>
          <w:sz w:val="20"/>
          <w:szCs w:val="20"/>
        </w:rPr>
        <w:t xml:space="preserve">CONCESIONARIO </w:t>
      </w:r>
      <w:r w:rsidRPr="0081344A">
        <w:rPr>
          <w:rFonts w:ascii="Arial" w:hAnsi="Arial" w:cs="Arial"/>
          <w:sz w:val="20"/>
          <w:szCs w:val="20"/>
        </w:rPr>
        <w:t>es responsable exclusivo del pago de todos los beneficios laborales, remuneraciones y demás beneficios legales, convencionales o unilaterales, adeudados a sus trabajadores hasta la fecha en que se produjo la terminación de</w:t>
      </w:r>
      <w:r w:rsidR="00FE526D" w:rsidRPr="0081344A">
        <w:rPr>
          <w:rFonts w:ascii="Arial" w:hAnsi="Arial" w:cs="Arial"/>
          <w:sz w:val="20"/>
          <w:szCs w:val="20"/>
        </w:rPr>
        <w:t>l Contrato</w:t>
      </w:r>
      <w:r w:rsidRPr="0081344A">
        <w:rPr>
          <w:rFonts w:ascii="Arial" w:hAnsi="Arial" w:cs="Arial"/>
          <w:sz w:val="20"/>
          <w:szCs w:val="20"/>
        </w:rPr>
        <w:t>.</w:t>
      </w:r>
    </w:p>
    <w:p w14:paraId="05E3275B" w14:textId="77777777" w:rsidR="001310F4" w:rsidRPr="0081344A" w:rsidRDefault="001310F4" w:rsidP="0081344A">
      <w:pPr>
        <w:spacing w:after="0" w:line="240" w:lineRule="auto"/>
        <w:ind w:left="1134"/>
        <w:jc w:val="both"/>
        <w:rPr>
          <w:rFonts w:ascii="Arial" w:hAnsi="Arial" w:cs="Arial"/>
          <w:sz w:val="20"/>
          <w:szCs w:val="20"/>
        </w:rPr>
      </w:pPr>
    </w:p>
    <w:p w14:paraId="766971A6" w14:textId="77777777" w:rsidR="0097301B" w:rsidRPr="0081344A" w:rsidRDefault="0097301B" w:rsidP="0081344A">
      <w:pPr>
        <w:spacing w:after="0" w:line="240" w:lineRule="auto"/>
        <w:ind w:left="567"/>
        <w:jc w:val="both"/>
        <w:rPr>
          <w:rFonts w:ascii="Arial" w:hAnsi="Arial" w:cs="Arial"/>
          <w:sz w:val="20"/>
          <w:szCs w:val="20"/>
        </w:rPr>
      </w:pPr>
      <w:r w:rsidRPr="0081344A">
        <w:rPr>
          <w:rFonts w:ascii="Arial" w:hAnsi="Arial" w:cs="Arial"/>
          <w:sz w:val="20"/>
          <w:szCs w:val="20"/>
        </w:rPr>
        <w:t xml:space="preserve">En el supuesto que judicialmente se </w:t>
      </w:r>
      <w:proofErr w:type="gramStart"/>
      <w:r w:rsidRPr="0081344A">
        <w:rPr>
          <w:rFonts w:ascii="Arial" w:hAnsi="Arial" w:cs="Arial"/>
          <w:sz w:val="20"/>
          <w:szCs w:val="20"/>
        </w:rPr>
        <w:t>ordenar</w:t>
      </w:r>
      <w:r w:rsidR="001D10F1" w:rsidRPr="0081344A">
        <w:rPr>
          <w:rFonts w:ascii="Arial" w:hAnsi="Arial" w:cs="Arial"/>
          <w:sz w:val="20"/>
          <w:szCs w:val="20"/>
        </w:rPr>
        <w:t>a</w:t>
      </w:r>
      <w:proofErr w:type="gramEnd"/>
      <w:r w:rsidRPr="0081344A">
        <w:rPr>
          <w:rFonts w:ascii="Arial" w:hAnsi="Arial" w:cs="Arial"/>
          <w:sz w:val="20"/>
          <w:szCs w:val="20"/>
        </w:rPr>
        <w:t xml:space="preserve"> al </w:t>
      </w:r>
      <w:r w:rsidR="006847AA" w:rsidRPr="0081344A">
        <w:rPr>
          <w:rFonts w:ascii="Arial" w:hAnsi="Arial" w:cs="Arial"/>
          <w:sz w:val="20"/>
          <w:szCs w:val="20"/>
        </w:rPr>
        <w:t xml:space="preserve">CONCEDENTE </w:t>
      </w:r>
      <w:r w:rsidRPr="0081344A">
        <w:rPr>
          <w:rFonts w:ascii="Arial" w:hAnsi="Arial" w:cs="Arial"/>
          <w:sz w:val="20"/>
          <w:szCs w:val="20"/>
        </w:rPr>
        <w:t xml:space="preserve">a pagar alguna acreencia laboral a favor de uno o más trabajadores del </w:t>
      </w:r>
      <w:r w:rsidR="006847AA" w:rsidRPr="0081344A">
        <w:rPr>
          <w:rFonts w:ascii="Arial" w:hAnsi="Arial" w:cs="Arial"/>
          <w:sz w:val="20"/>
          <w:szCs w:val="20"/>
        </w:rPr>
        <w:t>CONCESIONARIO</w:t>
      </w:r>
      <w:r w:rsidRPr="0081344A">
        <w:rPr>
          <w:rFonts w:ascii="Arial" w:hAnsi="Arial" w:cs="Arial"/>
          <w:sz w:val="20"/>
          <w:szCs w:val="20"/>
        </w:rPr>
        <w:t xml:space="preserve">, que se hubiese generado durante la vigencia del Contrato, el </w:t>
      </w:r>
      <w:r w:rsidR="006847AA" w:rsidRPr="0081344A">
        <w:rPr>
          <w:rFonts w:ascii="Arial" w:hAnsi="Arial" w:cs="Arial"/>
          <w:sz w:val="20"/>
          <w:szCs w:val="20"/>
        </w:rPr>
        <w:t xml:space="preserve">CONCEDENTE </w:t>
      </w:r>
      <w:r w:rsidR="00E5556F" w:rsidRPr="0081344A">
        <w:rPr>
          <w:rFonts w:ascii="Arial" w:hAnsi="Arial" w:cs="Arial"/>
          <w:sz w:val="20"/>
          <w:szCs w:val="20"/>
        </w:rPr>
        <w:t>se encontrará plenamente facultado a</w:t>
      </w:r>
      <w:r w:rsidRPr="0081344A">
        <w:rPr>
          <w:rFonts w:ascii="Arial" w:hAnsi="Arial" w:cs="Arial"/>
          <w:sz w:val="20"/>
          <w:szCs w:val="20"/>
        </w:rPr>
        <w:t xml:space="preserve"> repetir contra el </w:t>
      </w:r>
      <w:r w:rsidR="001310F4" w:rsidRPr="0081344A">
        <w:rPr>
          <w:rFonts w:ascii="Arial" w:hAnsi="Arial" w:cs="Arial"/>
          <w:sz w:val="20"/>
          <w:szCs w:val="20"/>
        </w:rPr>
        <w:t>CONCESIONARIO</w:t>
      </w:r>
      <w:r w:rsidRPr="0081344A">
        <w:rPr>
          <w:rFonts w:ascii="Arial" w:hAnsi="Arial" w:cs="Arial"/>
          <w:sz w:val="20"/>
          <w:szCs w:val="20"/>
        </w:rPr>
        <w:t>.</w:t>
      </w:r>
    </w:p>
    <w:p w14:paraId="4639D1DC" w14:textId="77777777" w:rsidR="001310F4" w:rsidRPr="0081344A" w:rsidRDefault="001310F4" w:rsidP="0081344A">
      <w:pPr>
        <w:spacing w:after="0" w:line="240" w:lineRule="auto"/>
        <w:ind w:left="1134"/>
        <w:jc w:val="both"/>
        <w:rPr>
          <w:rFonts w:ascii="Arial" w:hAnsi="Arial" w:cs="Arial"/>
          <w:sz w:val="20"/>
          <w:szCs w:val="20"/>
        </w:rPr>
      </w:pPr>
    </w:p>
    <w:p w14:paraId="3334B5C5" w14:textId="77777777" w:rsidR="0097301B" w:rsidRPr="0081344A" w:rsidRDefault="0097301B" w:rsidP="0081344A">
      <w:pPr>
        <w:spacing w:after="0" w:line="240" w:lineRule="auto"/>
        <w:ind w:left="567"/>
        <w:jc w:val="both"/>
        <w:rPr>
          <w:rFonts w:ascii="Arial" w:hAnsi="Arial" w:cs="Arial"/>
          <w:sz w:val="20"/>
          <w:szCs w:val="20"/>
        </w:rPr>
      </w:pPr>
      <w:r w:rsidRPr="0081344A">
        <w:rPr>
          <w:rFonts w:ascii="Arial" w:hAnsi="Arial" w:cs="Arial"/>
          <w:sz w:val="20"/>
          <w:szCs w:val="20"/>
        </w:rPr>
        <w:t xml:space="preserve">El </w:t>
      </w:r>
      <w:r w:rsidR="001310F4" w:rsidRPr="0081344A">
        <w:rPr>
          <w:rFonts w:ascii="Arial" w:hAnsi="Arial" w:cs="Arial"/>
          <w:sz w:val="20"/>
          <w:szCs w:val="20"/>
        </w:rPr>
        <w:t xml:space="preserve">CONCESIONARIO </w:t>
      </w:r>
      <w:r w:rsidRPr="0081344A">
        <w:rPr>
          <w:rFonts w:ascii="Arial" w:hAnsi="Arial" w:cs="Arial"/>
          <w:sz w:val="20"/>
          <w:szCs w:val="20"/>
        </w:rPr>
        <w:t>determinará libremente el número de personal que requiera para cumplir con el presente Contrato.</w:t>
      </w:r>
    </w:p>
    <w:p w14:paraId="6C8FA819" w14:textId="77777777" w:rsidR="0018025C" w:rsidRPr="0081344A" w:rsidRDefault="0018025C" w:rsidP="0081344A">
      <w:pPr>
        <w:spacing w:after="0" w:line="240" w:lineRule="auto"/>
        <w:ind w:left="1134"/>
        <w:jc w:val="both"/>
        <w:rPr>
          <w:rFonts w:ascii="Arial" w:hAnsi="Arial" w:cs="Arial"/>
          <w:sz w:val="20"/>
          <w:szCs w:val="20"/>
        </w:rPr>
      </w:pPr>
    </w:p>
    <w:p w14:paraId="526DD70E" w14:textId="3334E7F3" w:rsidR="0081344A" w:rsidRDefault="0081344A">
      <w:pPr>
        <w:spacing w:after="0" w:line="240" w:lineRule="auto"/>
        <w:rPr>
          <w:rFonts w:ascii="Arial" w:hAnsi="Arial" w:cs="Arial"/>
          <w:b/>
          <w:sz w:val="20"/>
          <w:szCs w:val="20"/>
          <w:lang w:val="x-none" w:eastAsia="x-none"/>
        </w:rPr>
      </w:pPr>
      <w:bookmarkStart w:id="52" w:name="_Toc493758749"/>
      <w:bookmarkStart w:id="53" w:name="_Toc490322648"/>
      <w:bookmarkStart w:id="54" w:name="_Toc49374464"/>
    </w:p>
    <w:p w14:paraId="5E30B513" w14:textId="32FDECAF" w:rsidR="0097301B" w:rsidRPr="0081344A" w:rsidRDefault="0097301B" w:rsidP="0081344A">
      <w:pPr>
        <w:pStyle w:val="Prrafodelista"/>
        <w:keepNext/>
        <w:keepLines/>
        <w:numPr>
          <w:ilvl w:val="0"/>
          <w:numId w:val="44"/>
        </w:numPr>
        <w:spacing w:after="0" w:line="240" w:lineRule="auto"/>
        <w:ind w:left="567" w:hanging="567"/>
        <w:outlineLvl w:val="0"/>
        <w:rPr>
          <w:rFonts w:ascii="Arial" w:hAnsi="Arial" w:cs="Arial"/>
          <w:b/>
        </w:rPr>
      </w:pPr>
      <w:r w:rsidRPr="0081344A">
        <w:rPr>
          <w:rFonts w:ascii="Arial" w:hAnsi="Arial" w:cs="Arial"/>
          <w:b/>
        </w:rPr>
        <w:t>CONTRATOS DE SEGURO</w:t>
      </w:r>
      <w:bookmarkEnd w:id="52"/>
      <w:bookmarkEnd w:id="53"/>
      <w:bookmarkEnd w:id="54"/>
    </w:p>
    <w:p w14:paraId="0D9F8C9F" w14:textId="77777777" w:rsidR="001310F4" w:rsidRPr="0081344A" w:rsidRDefault="001310F4" w:rsidP="0081344A">
      <w:pPr>
        <w:pStyle w:val="Sinespaciado"/>
        <w:rPr>
          <w:rFonts w:ascii="Arial" w:hAnsi="Arial" w:cs="Arial"/>
          <w:sz w:val="20"/>
          <w:szCs w:val="20"/>
        </w:rPr>
      </w:pPr>
    </w:p>
    <w:p w14:paraId="3CE266C2" w14:textId="77777777" w:rsidR="0097301B" w:rsidRPr="0081344A" w:rsidRDefault="0097301B" w:rsidP="0081344A">
      <w:pPr>
        <w:numPr>
          <w:ilvl w:val="0"/>
          <w:numId w:val="25"/>
        </w:numPr>
        <w:spacing w:after="0" w:line="240" w:lineRule="auto"/>
        <w:ind w:left="567" w:hanging="567"/>
        <w:jc w:val="both"/>
        <w:rPr>
          <w:rFonts w:ascii="Arial" w:hAnsi="Arial" w:cs="Arial"/>
          <w:sz w:val="20"/>
          <w:szCs w:val="20"/>
        </w:rPr>
      </w:pPr>
      <w:r w:rsidRPr="0081344A">
        <w:rPr>
          <w:rFonts w:ascii="Arial" w:hAnsi="Arial" w:cs="Arial"/>
          <w:sz w:val="20"/>
          <w:szCs w:val="20"/>
        </w:rPr>
        <w:t xml:space="preserve">El </w:t>
      </w:r>
      <w:r w:rsidR="001310F4" w:rsidRPr="0081344A">
        <w:rPr>
          <w:rFonts w:ascii="Arial" w:hAnsi="Arial" w:cs="Arial"/>
          <w:sz w:val="20"/>
          <w:szCs w:val="20"/>
        </w:rPr>
        <w:t xml:space="preserve">CONCESIONARIO </w:t>
      </w:r>
      <w:r w:rsidRPr="0081344A">
        <w:rPr>
          <w:rFonts w:ascii="Arial" w:hAnsi="Arial" w:cs="Arial"/>
          <w:sz w:val="20"/>
          <w:szCs w:val="20"/>
        </w:rPr>
        <w:t>contratará y mantendrá vigentes todas las pólizas de seguro que se requieran en virtud del presente Contrato con compañías de seguros que tengan la calificación mínima de “A”, cuya evaluación haya sido realizada por una empresa clasificadora de riesgo nacional debidamente autorizada por la Superintendencia de Mercado de Valores (SMV).</w:t>
      </w:r>
    </w:p>
    <w:p w14:paraId="548D06C1" w14:textId="77777777" w:rsidR="00F42E5B" w:rsidRPr="0081344A" w:rsidRDefault="00F42E5B" w:rsidP="0081344A">
      <w:pPr>
        <w:spacing w:after="0" w:line="240" w:lineRule="auto"/>
        <w:ind w:left="1134"/>
        <w:jc w:val="both"/>
        <w:rPr>
          <w:rFonts w:ascii="Arial" w:hAnsi="Arial" w:cs="Arial"/>
          <w:sz w:val="20"/>
          <w:szCs w:val="20"/>
        </w:rPr>
      </w:pPr>
    </w:p>
    <w:p w14:paraId="4148F1A1" w14:textId="77777777" w:rsidR="0097301B" w:rsidRPr="0081344A" w:rsidRDefault="0097301B" w:rsidP="0081344A">
      <w:pPr>
        <w:spacing w:after="0" w:line="240" w:lineRule="auto"/>
        <w:ind w:left="567"/>
        <w:jc w:val="both"/>
        <w:rPr>
          <w:rFonts w:ascii="Arial" w:hAnsi="Arial" w:cs="Arial"/>
          <w:sz w:val="20"/>
          <w:szCs w:val="20"/>
        </w:rPr>
      </w:pPr>
      <w:r w:rsidRPr="0081344A">
        <w:rPr>
          <w:rFonts w:ascii="Arial" w:hAnsi="Arial" w:cs="Arial"/>
          <w:sz w:val="20"/>
          <w:szCs w:val="20"/>
        </w:rPr>
        <w:t xml:space="preserve">En caso las compañías de seguros a ser contratadas por el </w:t>
      </w:r>
      <w:r w:rsidR="00F42E5B" w:rsidRPr="0081344A">
        <w:rPr>
          <w:rFonts w:ascii="Arial" w:hAnsi="Arial" w:cs="Arial"/>
          <w:sz w:val="20"/>
          <w:szCs w:val="20"/>
        </w:rPr>
        <w:t xml:space="preserve">CONCESIONARIO </w:t>
      </w:r>
      <w:r w:rsidRPr="0081344A">
        <w:rPr>
          <w:rFonts w:ascii="Arial" w:hAnsi="Arial" w:cs="Arial"/>
          <w:sz w:val="20"/>
          <w:szCs w:val="20"/>
        </w:rPr>
        <w:t xml:space="preserve">no operen en la República del Perú, el </w:t>
      </w:r>
      <w:r w:rsidR="00FD19B1" w:rsidRPr="0081344A">
        <w:rPr>
          <w:rFonts w:ascii="Arial" w:hAnsi="Arial" w:cs="Arial"/>
          <w:sz w:val="20"/>
          <w:szCs w:val="20"/>
        </w:rPr>
        <w:t xml:space="preserve">CONCESIONARIO </w:t>
      </w:r>
      <w:r w:rsidRPr="0081344A">
        <w:rPr>
          <w:rFonts w:ascii="Arial" w:hAnsi="Arial" w:cs="Arial"/>
          <w:sz w:val="20"/>
          <w:szCs w:val="20"/>
        </w:rPr>
        <w:t xml:space="preserve">deberá acreditar ante el </w:t>
      </w:r>
      <w:r w:rsidR="006847AA" w:rsidRPr="0081344A">
        <w:rPr>
          <w:rFonts w:ascii="Arial" w:hAnsi="Arial" w:cs="Arial"/>
          <w:sz w:val="20"/>
          <w:szCs w:val="20"/>
        </w:rPr>
        <w:t>CONCEDENTE</w:t>
      </w:r>
      <w:r w:rsidRPr="0081344A">
        <w:rPr>
          <w:rFonts w:ascii="Arial" w:hAnsi="Arial" w:cs="Arial"/>
          <w:sz w:val="20"/>
          <w:szCs w:val="20"/>
        </w:rPr>
        <w:t xml:space="preserve">, para su </w:t>
      </w:r>
      <w:r w:rsidR="00604019" w:rsidRPr="0081344A">
        <w:rPr>
          <w:rFonts w:ascii="Arial" w:hAnsi="Arial" w:cs="Arial"/>
          <w:sz w:val="20"/>
          <w:szCs w:val="20"/>
        </w:rPr>
        <w:t>conformidad</w:t>
      </w:r>
      <w:r w:rsidRPr="0081344A">
        <w:rPr>
          <w:rFonts w:ascii="Arial" w:hAnsi="Arial" w:cs="Arial"/>
          <w:sz w:val="20"/>
          <w:szCs w:val="20"/>
        </w:rPr>
        <w:t>, que la referida compañía:</w:t>
      </w:r>
    </w:p>
    <w:p w14:paraId="266A8D53" w14:textId="77777777" w:rsidR="00F42E5B" w:rsidRPr="0081344A" w:rsidRDefault="00F42E5B" w:rsidP="0081344A">
      <w:pPr>
        <w:spacing w:after="0" w:line="240" w:lineRule="auto"/>
        <w:ind w:left="1134"/>
        <w:jc w:val="both"/>
        <w:rPr>
          <w:rFonts w:ascii="Arial" w:hAnsi="Arial" w:cs="Arial"/>
          <w:sz w:val="20"/>
          <w:szCs w:val="20"/>
        </w:rPr>
      </w:pPr>
    </w:p>
    <w:p w14:paraId="60BC68D7" w14:textId="77777777" w:rsidR="0097301B" w:rsidRPr="0081344A" w:rsidRDefault="0097301B" w:rsidP="00E44B09">
      <w:pPr>
        <w:numPr>
          <w:ilvl w:val="0"/>
          <w:numId w:val="3"/>
        </w:numPr>
        <w:spacing w:after="80" w:line="240" w:lineRule="auto"/>
        <w:ind w:left="992" w:hanging="425"/>
        <w:jc w:val="both"/>
        <w:rPr>
          <w:rFonts w:ascii="Arial" w:hAnsi="Arial" w:cs="Arial"/>
          <w:sz w:val="20"/>
          <w:szCs w:val="20"/>
        </w:rPr>
      </w:pPr>
      <w:r w:rsidRPr="0081344A">
        <w:rPr>
          <w:rFonts w:ascii="Arial" w:hAnsi="Arial" w:cs="Arial"/>
          <w:sz w:val="20"/>
          <w:szCs w:val="20"/>
        </w:rPr>
        <w:t>Se encuentra legalmente constituida en su país de origen y en capacidad de asegurar riesgos originados en el extranjero;</w:t>
      </w:r>
    </w:p>
    <w:p w14:paraId="52109076" w14:textId="77777777" w:rsidR="0097301B" w:rsidRPr="0081344A" w:rsidRDefault="0097301B" w:rsidP="00E44B09">
      <w:pPr>
        <w:numPr>
          <w:ilvl w:val="0"/>
          <w:numId w:val="3"/>
        </w:numPr>
        <w:spacing w:after="80" w:line="240" w:lineRule="auto"/>
        <w:ind w:left="992" w:hanging="425"/>
        <w:jc w:val="both"/>
        <w:rPr>
          <w:rFonts w:ascii="Arial" w:hAnsi="Arial" w:cs="Arial"/>
          <w:sz w:val="20"/>
          <w:szCs w:val="20"/>
        </w:rPr>
      </w:pPr>
      <w:r w:rsidRPr="0081344A">
        <w:rPr>
          <w:rFonts w:ascii="Arial" w:hAnsi="Arial" w:cs="Arial"/>
          <w:sz w:val="20"/>
          <w:szCs w:val="20"/>
        </w:rPr>
        <w:t>Está facultada de acuerdo con la legislación de su país de origen a emitir las pólizas exigidas en la presente cláusula.</w:t>
      </w:r>
    </w:p>
    <w:p w14:paraId="1869D64A" w14:textId="77777777" w:rsidR="0097301B" w:rsidRPr="0081344A" w:rsidRDefault="0097301B" w:rsidP="0081344A">
      <w:pPr>
        <w:numPr>
          <w:ilvl w:val="0"/>
          <w:numId w:val="3"/>
        </w:numPr>
        <w:spacing w:after="0" w:line="240" w:lineRule="auto"/>
        <w:ind w:left="993" w:hanging="425"/>
        <w:jc w:val="both"/>
        <w:rPr>
          <w:rFonts w:ascii="Arial" w:hAnsi="Arial" w:cs="Arial"/>
          <w:sz w:val="20"/>
          <w:szCs w:val="20"/>
        </w:rPr>
      </w:pPr>
      <w:r w:rsidRPr="0081344A">
        <w:rPr>
          <w:rFonts w:ascii="Arial" w:hAnsi="Arial" w:cs="Arial"/>
          <w:sz w:val="20"/>
          <w:szCs w:val="20"/>
        </w:rPr>
        <w:t>Cuenta con una clasificación de riesgo internacional igual o mejor a ‘’BBB+’’ (o clasificación equivalente). Dicha clasificación deberá ser otorgada por una clasificadora de riesgo que clasifica a la República del Perú.</w:t>
      </w:r>
    </w:p>
    <w:p w14:paraId="2F4E8BCE" w14:textId="77777777" w:rsidR="001F7F7F" w:rsidRPr="0081344A" w:rsidRDefault="001F7F7F" w:rsidP="0081344A">
      <w:pPr>
        <w:spacing w:after="0" w:line="240" w:lineRule="auto"/>
        <w:ind w:left="1418"/>
        <w:jc w:val="both"/>
        <w:rPr>
          <w:rFonts w:ascii="Arial" w:hAnsi="Arial" w:cs="Arial"/>
          <w:sz w:val="20"/>
          <w:szCs w:val="20"/>
        </w:rPr>
      </w:pPr>
    </w:p>
    <w:p w14:paraId="73563D24" w14:textId="77777777" w:rsidR="0097301B" w:rsidRPr="0081344A" w:rsidRDefault="0097301B" w:rsidP="0081344A">
      <w:pPr>
        <w:spacing w:after="0" w:line="240" w:lineRule="auto"/>
        <w:ind w:left="567"/>
        <w:jc w:val="both"/>
        <w:rPr>
          <w:rFonts w:ascii="Arial" w:hAnsi="Arial" w:cs="Arial"/>
          <w:sz w:val="20"/>
          <w:szCs w:val="20"/>
        </w:rPr>
      </w:pPr>
      <w:r w:rsidRPr="0081344A">
        <w:rPr>
          <w:rFonts w:ascii="Arial" w:hAnsi="Arial" w:cs="Arial"/>
          <w:sz w:val="20"/>
          <w:szCs w:val="20"/>
        </w:rPr>
        <w:t xml:space="preserve">Los reaseguradores internacionales que cubran los riesgos del asegurador contratado por el </w:t>
      </w:r>
      <w:r w:rsidR="001F7F7F" w:rsidRPr="0081344A">
        <w:rPr>
          <w:rFonts w:ascii="Arial" w:hAnsi="Arial" w:cs="Arial"/>
          <w:sz w:val="20"/>
          <w:szCs w:val="20"/>
        </w:rPr>
        <w:t xml:space="preserve">CONCESIONARIO </w:t>
      </w:r>
      <w:r w:rsidRPr="0081344A">
        <w:rPr>
          <w:rFonts w:ascii="Arial" w:hAnsi="Arial" w:cs="Arial"/>
          <w:sz w:val="20"/>
          <w:szCs w:val="20"/>
        </w:rPr>
        <w:t>deberán tener una calificación mínima de “A-”, otorgada por una entidad clasificadora de riesgos internacional que clasifica a la República del Perú, al momento de la contratación y las sucesivas renovaciones.</w:t>
      </w:r>
    </w:p>
    <w:p w14:paraId="4E749014" w14:textId="77777777" w:rsidR="001F7F7F" w:rsidRPr="0081344A" w:rsidRDefault="001F7F7F" w:rsidP="0081344A">
      <w:pPr>
        <w:spacing w:after="0" w:line="240" w:lineRule="auto"/>
        <w:ind w:left="1134"/>
        <w:jc w:val="both"/>
        <w:rPr>
          <w:rFonts w:ascii="Arial" w:hAnsi="Arial" w:cs="Arial"/>
          <w:sz w:val="20"/>
          <w:szCs w:val="20"/>
        </w:rPr>
      </w:pPr>
    </w:p>
    <w:p w14:paraId="68C82ECC" w14:textId="77777777" w:rsidR="0097301B" w:rsidRPr="0081344A" w:rsidRDefault="0097301B" w:rsidP="0081344A">
      <w:pPr>
        <w:numPr>
          <w:ilvl w:val="0"/>
          <w:numId w:val="25"/>
        </w:numPr>
        <w:spacing w:after="0" w:line="240" w:lineRule="auto"/>
        <w:ind w:left="567" w:hanging="567"/>
        <w:jc w:val="both"/>
        <w:rPr>
          <w:rFonts w:ascii="Arial" w:hAnsi="Arial" w:cs="Arial"/>
          <w:sz w:val="20"/>
          <w:szCs w:val="20"/>
        </w:rPr>
      </w:pPr>
      <w:r w:rsidRPr="0081344A">
        <w:rPr>
          <w:rFonts w:ascii="Arial" w:hAnsi="Arial" w:cs="Arial"/>
          <w:sz w:val="20"/>
          <w:szCs w:val="20"/>
        </w:rPr>
        <w:t xml:space="preserve">Durante la vigencia del Contrato, el </w:t>
      </w:r>
      <w:r w:rsidR="001F7F7F" w:rsidRPr="0081344A">
        <w:rPr>
          <w:rFonts w:ascii="Arial" w:hAnsi="Arial" w:cs="Arial"/>
          <w:sz w:val="20"/>
          <w:szCs w:val="20"/>
        </w:rPr>
        <w:t>CONCESIONARIO</w:t>
      </w:r>
      <w:r w:rsidRPr="0081344A">
        <w:rPr>
          <w:rFonts w:ascii="Arial" w:hAnsi="Arial" w:cs="Arial"/>
          <w:sz w:val="20"/>
          <w:szCs w:val="20"/>
        </w:rPr>
        <w:t>, asumiendo todos los costos, incluyendo el deducible, franquicias y/o coaseguros, tomará y mantendrá desde el inicio de la obra, los siguientes seguros</w:t>
      </w:r>
      <w:r w:rsidR="0010121B" w:rsidRPr="0081344A">
        <w:rPr>
          <w:rFonts w:ascii="Arial" w:hAnsi="Arial" w:cs="Arial"/>
          <w:sz w:val="20"/>
          <w:szCs w:val="20"/>
        </w:rPr>
        <w:t>, los cuales no excluirán ni restringirán la responsabilidad del CONCESIONARIO por las obligaciones asumidas en el Contrato</w:t>
      </w:r>
      <w:r w:rsidRPr="0081344A">
        <w:rPr>
          <w:rFonts w:ascii="Arial" w:hAnsi="Arial" w:cs="Arial"/>
          <w:sz w:val="20"/>
          <w:szCs w:val="20"/>
        </w:rPr>
        <w:t>:</w:t>
      </w:r>
    </w:p>
    <w:p w14:paraId="62B838A6" w14:textId="77777777" w:rsidR="00D6597A" w:rsidRPr="0081344A" w:rsidRDefault="00D6597A" w:rsidP="0081344A">
      <w:pPr>
        <w:spacing w:after="0" w:line="240" w:lineRule="auto"/>
        <w:ind w:left="1134"/>
        <w:jc w:val="both"/>
        <w:rPr>
          <w:rFonts w:ascii="Arial" w:hAnsi="Arial" w:cs="Arial"/>
          <w:sz w:val="20"/>
          <w:szCs w:val="20"/>
        </w:rPr>
      </w:pPr>
    </w:p>
    <w:p w14:paraId="506231C3" w14:textId="3BACEB43" w:rsidR="0097301B" w:rsidRPr="0081344A" w:rsidRDefault="0097301B" w:rsidP="00E44B09">
      <w:pPr>
        <w:numPr>
          <w:ilvl w:val="0"/>
          <w:numId w:val="51"/>
        </w:numPr>
        <w:spacing w:after="80" w:line="240" w:lineRule="auto"/>
        <w:ind w:left="992" w:hanging="425"/>
        <w:jc w:val="both"/>
        <w:rPr>
          <w:rFonts w:ascii="Arial" w:hAnsi="Arial" w:cs="Arial"/>
          <w:sz w:val="20"/>
          <w:szCs w:val="20"/>
        </w:rPr>
      </w:pPr>
      <w:r w:rsidRPr="0081344A">
        <w:rPr>
          <w:rFonts w:ascii="Arial" w:hAnsi="Arial" w:cs="Arial"/>
          <w:sz w:val="20"/>
          <w:szCs w:val="20"/>
        </w:rPr>
        <w:t xml:space="preserve">Seguro de responsabilidad civil contra cualquier daño, pérdida o lesión que pudiere sobrevenir a bienes y personas. </w:t>
      </w:r>
      <w:r w:rsidRPr="0081344A">
        <w:rPr>
          <w:rFonts w:ascii="Arial" w:hAnsi="Arial" w:cs="Arial"/>
          <w:sz w:val="20"/>
          <w:szCs w:val="20"/>
          <w:lang w:val="es-ES"/>
        </w:rPr>
        <w:t>Deberá cubrir un monto no menor a</w:t>
      </w:r>
      <w:r w:rsidRPr="0081344A">
        <w:rPr>
          <w:rFonts w:ascii="Arial" w:hAnsi="Arial" w:cs="Arial"/>
          <w:sz w:val="20"/>
          <w:szCs w:val="20"/>
        </w:rPr>
        <w:t xml:space="preserve"> cinco millones de Dólares </w:t>
      </w:r>
      <w:r w:rsidR="00E44B09">
        <w:rPr>
          <w:rFonts w:ascii="Arial" w:hAnsi="Arial" w:cs="Arial"/>
          <w:sz w:val="20"/>
          <w:szCs w:val="20"/>
        </w:rPr>
        <w:t xml:space="preserve">              </w:t>
      </w:r>
      <w:proofErr w:type="gramStart"/>
      <w:r w:rsidR="00E44B09">
        <w:rPr>
          <w:rFonts w:ascii="Arial" w:hAnsi="Arial" w:cs="Arial"/>
          <w:sz w:val="20"/>
          <w:szCs w:val="20"/>
        </w:rPr>
        <w:t xml:space="preserve">   </w:t>
      </w:r>
      <w:r w:rsidRPr="0081344A">
        <w:rPr>
          <w:rFonts w:ascii="Arial" w:hAnsi="Arial" w:cs="Arial"/>
          <w:sz w:val="20"/>
          <w:szCs w:val="20"/>
        </w:rPr>
        <w:t>(</w:t>
      </w:r>
      <w:proofErr w:type="gramEnd"/>
      <w:r w:rsidRPr="0081344A">
        <w:rPr>
          <w:rFonts w:ascii="Arial" w:hAnsi="Arial" w:cs="Arial"/>
          <w:sz w:val="20"/>
          <w:szCs w:val="20"/>
        </w:rPr>
        <w:t xml:space="preserve">US$ 5 000 000) por evento. En este caso, el </w:t>
      </w:r>
      <w:r w:rsidR="006847AA" w:rsidRPr="0081344A">
        <w:rPr>
          <w:rFonts w:ascii="Arial" w:hAnsi="Arial" w:cs="Arial"/>
          <w:sz w:val="20"/>
          <w:szCs w:val="20"/>
        </w:rPr>
        <w:t xml:space="preserve">CONCEDENTE </w:t>
      </w:r>
      <w:r w:rsidRPr="0081344A">
        <w:rPr>
          <w:rFonts w:ascii="Arial" w:hAnsi="Arial" w:cs="Arial"/>
          <w:sz w:val="20"/>
          <w:szCs w:val="20"/>
        </w:rPr>
        <w:t>deberá figurar como asegurado adicional.</w:t>
      </w:r>
    </w:p>
    <w:p w14:paraId="64E7AAC8" w14:textId="77777777" w:rsidR="0097301B" w:rsidRPr="0081344A" w:rsidRDefault="00BC1B09" w:rsidP="00E44B09">
      <w:pPr>
        <w:numPr>
          <w:ilvl w:val="0"/>
          <w:numId w:val="51"/>
        </w:numPr>
        <w:spacing w:after="80" w:line="240" w:lineRule="auto"/>
        <w:ind w:left="992" w:hanging="425"/>
        <w:jc w:val="both"/>
        <w:rPr>
          <w:rFonts w:ascii="Arial" w:hAnsi="Arial" w:cs="Arial"/>
          <w:sz w:val="20"/>
          <w:szCs w:val="20"/>
        </w:rPr>
      </w:pPr>
      <w:r w:rsidRPr="0081344A">
        <w:rPr>
          <w:rFonts w:ascii="Arial" w:hAnsi="Arial" w:cs="Arial"/>
          <w:sz w:val="20"/>
          <w:szCs w:val="20"/>
        </w:rPr>
        <w:t>Seguro que cubra el valor de los Bienes de la Concesión y póliza</w:t>
      </w:r>
      <w:r w:rsidR="0053620D" w:rsidRPr="0081344A">
        <w:rPr>
          <w:rFonts w:ascii="Arial" w:hAnsi="Arial" w:cs="Arial"/>
          <w:sz w:val="20"/>
          <w:szCs w:val="20"/>
        </w:rPr>
        <w:t xml:space="preserve"> de</w:t>
      </w:r>
      <w:r w:rsidRPr="0081344A">
        <w:rPr>
          <w:rFonts w:ascii="Arial" w:hAnsi="Arial" w:cs="Arial"/>
          <w:sz w:val="20"/>
          <w:szCs w:val="20"/>
        </w:rPr>
        <w:t xml:space="preserve"> obra civil</w:t>
      </w:r>
      <w:r w:rsidR="00C728D8" w:rsidRPr="0081344A">
        <w:rPr>
          <w:rFonts w:ascii="Arial" w:hAnsi="Arial" w:cs="Arial"/>
          <w:sz w:val="20"/>
          <w:szCs w:val="20"/>
        </w:rPr>
        <w:t xml:space="preserve"> </w:t>
      </w:r>
      <w:r w:rsidRPr="0081344A">
        <w:rPr>
          <w:rFonts w:ascii="Arial" w:hAnsi="Arial" w:cs="Arial"/>
          <w:sz w:val="20"/>
          <w:szCs w:val="20"/>
        </w:rPr>
        <w:t xml:space="preserve">terminada, tomando en cuenta los riesgos específicos identificados en el estudio de riesgo. Las coberturas de este seguro serán cuando menos las siguientes: </w:t>
      </w:r>
      <w:r w:rsidR="0097301B" w:rsidRPr="0081344A">
        <w:rPr>
          <w:rFonts w:ascii="Arial" w:hAnsi="Arial" w:cs="Arial"/>
          <w:sz w:val="20"/>
          <w:szCs w:val="20"/>
        </w:rPr>
        <w:t xml:space="preserve">daños parciales o totales, daños por agua o inundación, terremoto, derrumbes, incendio, terrorismo, vandalismo, conmoción civil, robo, hurto, apropiación ilícita y daños provocados por error o falla de terceros. Deberá cubrir un monto no menor a la pérdida máxima probable (PMP) determinado por </w:t>
      </w:r>
      <w:r w:rsidR="0097301B" w:rsidRPr="0081344A">
        <w:rPr>
          <w:rFonts w:ascii="Arial" w:hAnsi="Arial" w:cs="Arial"/>
          <w:sz w:val="20"/>
          <w:szCs w:val="20"/>
          <w:lang w:val="es-ES"/>
        </w:rPr>
        <w:t>el estudio de riesgo que e</w:t>
      </w:r>
      <w:r w:rsidR="0097301B" w:rsidRPr="0081344A">
        <w:rPr>
          <w:rFonts w:ascii="Arial" w:hAnsi="Arial" w:cs="Arial"/>
          <w:sz w:val="20"/>
          <w:szCs w:val="20"/>
        </w:rPr>
        <w:t xml:space="preserve">l </w:t>
      </w:r>
      <w:r w:rsidR="00D6597A" w:rsidRPr="0081344A">
        <w:rPr>
          <w:rFonts w:ascii="Arial" w:hAnsi="Arial" w:cs="Arial"/>
          <w:sz w:val="20"/>
          <w:szCs w:val="20"/>
        </w:rPr>
        <w:t xml:space="preserve">CONCESIONARIO </w:t>
      </w:r>
      <w:r w:rsidR="0097301B" w:rsidRPr="0081344A">
        <w:rPr>
          <w:rFonts w:ascii="Arial" w:hAnsi="Arial" w:cs="Arial"/>
          <w:sz w:val="20"/>
          <w:szCs w:val="20"/>
        </w:rPr>
        <w:t>contratará con una empresa especializada de</w:t>
      </w:r>
      <w:r w:rsidR="0097301B" w:rsidRPr="0081344A">
        <w:rPr>
          <w:rFonts w:ascii="Arial" w:hAnsi="Arial" w:cs="Arial"/>
          <w:sz w:val="20"/>
          <w:szCs w:val="20"/>
          <w:lang w:val="es-ES"/>
        </w:rPr>
        <w:t xml:space="preserve"> </w:t>
      </w:r>
      <w:r w:rsidR="0097301B" w:rsidRPr="0081344A">
        <w:rPr>
          <w:rFonts w:ascii="Arial" w:hAnsi="Arial" w:cs="Arial"/>
          <w:sz w:val="20"/>
          <w:szCs w:val="20"/>
        </w:rPr>
        <w:t>reconocido prestigio internacional.</w:t>
      </w:r>
    </w:p>
    <w:p w14:paraId="71F5079E" w14:textId="77777777" w:rsidR="0097301B" w:rsidRPr="0081344A" w:rsidRDefault="0097301B" w:rsidP="00E44B09">
      <w:pPr>
        <w:numPr>
          <w:ilvl w:val="0"/>
          <w:numId w:val="51"/>
        </w:numPr>
        <w:spacing w:after="80" w:line="240" w:lineRule="auto"/>
        <w:ind w:left="992" w:hanging="425"/>
        <w:jc w:val="both"/>
        <w:rPr>
          <w:rFonts w:ascii="Arial" w:hAnsi="Arial" w:cs="Arial"/>
          <w:sz w:val="20"/>
          <w:szCs w:val="20"/>
        </w:rPr>
      </w:pPr>
      <w:r w:rsidRPr="0081344A">
        <w:rPr>
          <w:rFonts w:ascii="Arial" w:hAnsi="Arial" w:cs="Arial"/>
          <w:sz w:val="20"/>
          <w:szCs w:val="20"/>
        </w:rPr>
        <w:t>Seguros laborales, según sean exigidos en las Leyes y Disposiciones Aplicables.</w:t>
      </w:r>
    </w:p>
    <w:p w14:paraId="01929F0B" w14:textId="4262F3BE" w:rsidR="0097301B" w:rsidRPr="0081344A" w:rsidRDefault="0097301B" w:rsidP="0081344A">
      <w:pPr>
        <w:numPr>
          <w:ilvl w:val="0"/>
          <w:numId w:val="51"/>
        </w:numPr>
        <w:spacing w:after="0" w:line="240" w:lineRule="auto"/>
        <w:ind w:left="993" w:hanging="425"/>
        <w:jc w:val="both"/>
        <w:rPr>
          <w:rFonts w:ascii="Arial" w:hAnsi="Arial" w:cs="Arial"/>
          <w:sz w:val="20"/>
          <w:szCs w:val="20"/>
        </w:rPr>
      </w:pPr>
      <w:r w:rsidRPr="0081344A">
        <w:rPr>
          <w:rFonts w:ascii="Arial" w:hAnsi="Arial" w:cs="Arial"/>
          <w:sz w:val="20"/>
          <w:szCs w:val="20"/>
        </w:rPr>
        <w:t xml:space="preserve">Asimismo, durante la construcción, el </w:t>
      </w:r>
      <w:r w:rsidR="00975CA6" w:rsidRPr="0081344A">
        <w:rPr>
          <w:rFonts w:ascii="Arial" w:hAnsi="Arial" w:cs="Arial"/>
          <w:sz w:val="20"/>
          <w:szCs w:val="20"/>
        </w:rPr>
        <w:t xml:space="preserve">CONCESIONARIO </w:t>
      </w:r>
      <w:r w:rsidRPr="0081344A">
        <w:rPr>
          <w:rFonts w:ascii="Arial" w:hAnsi="Arial" w:cs="Arial"/>
          <w:sz w:val="20"/>
          <w:szCs w:val="20"/>
        </w:rPr>
        <w:t>debe contratar o hacer que se contrate la póliza CAR</w:t>
      </w:r>
      <w:r w:rsidR="0028392A" w:rsidRPr="0081344A">
        <w:rPr>
          <w:rFonts w:ascii="Arial" w:hAnsi="Arial" w:cs="Arial"/>
          <w:sz w:val="20"/>
          <w:szCs w:val="20"/>
        </w:rPr>
        <w:t>/EAR</w:t>
      </w:r>
      <w:r w:rsidRPr="0081344A">
        <w:rPr>
          <w:rFonts w:ascii="Arial" w:hAnsi="Arial" w:cs="Arial"/>
          <w:sz w:val="20"/>
          <w:szCs w:val="20"/>
        </w:rPr>
        <w:t xml:space="preserve"> (</w:t>
      </w:r>
      <w:proofErr w:type="spellStart"/>
      <w:r w:rsidRPr="0081344A">
        <w:rPr>
          <w:rFonts w:ascii="Arial" w:hAnsi="Arial" w:cs="Arial"/>
          <w:i/>
          <w:sz w:val="20"/>
          <w:szCs w:val="20"/>
        </w:rPr>
        <w:t>Construction</w:t>
      </w:r>
      <w:proofErr w:type="spellEnd"/>
      <w:r w:rsidRPr="0081344A">
        <w:rPr>
          <w:rFonts w:ascii="Arial" w:hAnsi="Arial" w:cs="Arial"/>
          <w:i/>
          <w:sz w:val="20"/>
          <w:szCs w:val="20"/>
        </w:rPr>
        <w:t xml:space="preserve"> </w:t>
      </w:r>
      <w:proofErr w:type="spellStart"/>
      <w:r w:rsidRPr="0081344A">
        <w:rPr>
          <w:rFonts w:ascii="Arial" w:hAnsi="Arial" w:cs="Arial"/>
          <w:i/>
          <w:sz w:val="20"/>
          <w:szCs w:val="20"/>
        </w:rPr>
        <w:t>All</w:t>
      </w:r>
      <w:proofErr w:type="spellEnd"/>
      <w:r w:rsidRPr="0081344A">
        <w:rPr>
          <w:rFonts w:ascii="Arial" w:hAnsi="Arial" w:cs="Arial"/>
          <w:i/>
          <w:sz w:val="20"/>
          <w:szCs w:val="20"/>
        </w:rPr>
        <w:t xml:space="preserve"> </w:t>
      </w:r>
      <w:proofErr w:type="spellStart"/>
      <w:r w:rsidRPr="0081344A">
        <w:rPr>
          <w:rFonts w:ascii="Arial" w:hAnsi="Arial" w:cs="Arial"/>
          <w:i/>
          <w:sz w:val="20"/>
          <w:szCs w:val="20"/>
        </w:rPr>
        <w:t>Risk</w:t>
      </w:r>
      <w:proofErr w:type="spellEnd"/>
      <w:r w:rsidR="0028392A" w:rsidRPr="0081344A">
        <w:rPr>
          <w:rFonts w:ascii="Arial" w:hAnsi="Arial" w:cs="Arial"/>
          <w:i/>
          <w:sz w:val="20"/>
          <w:szCs w:val="20"/>
        </w:rPr>
        <w:t>/</w:t>
      </w:r>
      <w:r w:rsidR="0028392A" w:rsidRPr="0081344A">
        <w:rPr>
          <w:rFonts w:ascii="Arial" w:hAnsi="Arial" w:cs="Arial"/>
          <w:sz w:val="20"/>
          <w:szCs w:val="20"/>
        </w:rPr>
        <w:t xml:space="preserve"> </w:t>
      </w:r>
      <w:bookmarkStart w:id="55" w:name="_Hlk57797228"/>
      <w:proofErr w:type="spellStart"/>
      <w:r w:rsidR="0028392A" w:rsidRPr="0081344A">
        <w:rPr>
          <w:rFonts w:ascii="Arial" w:hAnsi="Arial" w:cs="Arial"/>
          <w:i/>
          <w:sz w:val="20"/>
          <w:szCs w:val="20"/>
        </w:rPr>
        <w:t>Engineering</w:t>
      </w:r>
      <w:proofErr w:type="spellEnd"/>
      <w:r w:rsidR="0028392A" w:rsidRPr="0081344A">
        <w:rPr>
          <w:rFonts w:ascii="Arial" w:hAnsi="Arial" w:cs="Arial"/>
          <w:i/>
          <w:sz w:val="20"/>
          <w:szCs w:val="20"/>
        </w:rPr>
        <w:t xml:space="preserve"> </w:t>
      </w:r>
      <w:proofErr w:type="spellStart"/>
      <w:r w:rsidR="0028392A" w:rsidRPr="0081344A">
        <w:rPr>
          <w:rFonts w:ascii="Arial" w:hAnsi="Arial" w:cs="Arial"/>
          <w:i/>
          <w:sz w:val="20"/>
          <w:szCs w:val="20"/>
        </w:rPr>
        <w:t>All</w:t>
      </w:r>
      <w:proofErr w:type="spellEnd"/>
      <w:r w:rsidR="0028392A" w:rsidRPr="0081344A">
        <w:rPr>
          <w:rFonts w:ascii="Arial" w:hAnsi="Arial" w:cs="Arial"/>
          <w:i/>
          <w:sz w:val="20"/>
          <w:szCs w:val="20"/>
        </w:rPr>
        <w:t xml:space="preserve"> </w:t>
      </w:r>
      <w:proofErr w:type="spellStart"/>
      <w:r w:rsidR="0028392A" w:rsidRPr="0081344A">
        <w:rPr>
          <w:rFonts w:ascii="Arial" w:hAnsi="Arial" w:cs="Arial"/>
          <w:i/>
          <w:sz w:val="20"/>
          <w:szCs w:val="20"/>
        </w:rPr>
        <w:t>Risk</w:t>
      </w:r>
      <w:bookmarkEnd w:id="55"/>
      <w:proofErr w:type="spellEnd"/>
      <w:r w:rsidRPr="0081344A">
        <w:rPr>
          <w:rFonts w:ascii="Arial" w:hAnsi="Arial" w:cs="Arial"/>
          <w:sz w:val="20"/>
          <w:szCs w:val="20"/>
        </w:rPr>
        <w:t xml:space="preserve">, por sus siglas en inglés), la cual debe incluir como mínimo las secciones </w:t>
      </w:r>
      <w:r w:rsidR="00846EA5" w:rsidRPr="0081344A">
        <w:rPr>
          <w:rFonts w:ascii="Arial" w:hAnsi="Arial" w:cs="Arial"/>
          <w:sz w:val="20"/>
          <w:szCs w:val="20"/>
        </w:rPr>
        <w:t xml:space="preserve">(coberturas) </w:t>
      </w:r>
      <w:r w:rsidRPr="0081344A">
        <w:rPr>
          <w:rFonts w:ascii="Arial" w:hAnsi="Arial" w:cs="Arial"/>
          <w:sz w:val="20"/>
          <w:szCs w:val="20"/>
        </w:rPr>
        <w:t xml:space="preserve">A y B, así como daño malicioso, vandalismo, terrorismo, robo, cables subterráneos, tubería y demás instalaciones subterráneas, errores de diseño, debilitamiento de elementos cortantes y cualquier otra cobertura considerada en una póliza CAR/EAR. </w:t>
      </w:r>
    </w:p>
    <w:p w14:paraId="70EC22FD" w14:textId="77777777" w:rsidR="00D6597A" w:rsidRPr="0081344A" w:rsidRDefault="00D6597A" w:rsidP="0081344A">
      <w:pPr>
        <w:spacing w:after="0" w:line="240" w:lineRule="auto"/>
        <w:ind w:left="1418"/>
        <w:jc w:val="both"/>
        <w:rPr>
          <w:rFonts w:ascii="Arial" w:hAnsi="Arial" w:cs="Arial"/>
          <w:sz w:val="20"/>
          <w:szCs w:val="20"/>
        </w:rPr>
      </w:pPr>
    </w:p>
    <w:p w14:paraId="5F81FDF0" w14:textId="77777777" w:rsidR="00E44B09" w:rsidRDefault="00E44B09">
      <w:pPr>
        <w:spacing w:after="0" w:line="240" w:lineRule="auto"/>
        <w:rPr>
          <w:rFonts w:ascii="Arial" w:hAnsi="Arial" w:cs="Arial"/>
          <w:sz w:val="20"/>
          <w:szCs w:val="20"/>
        </w:rPr>
      </w:pPr>
      <w:r>
        <w:rPr>
          <w:rFonts w:ascii="Arial" w:hAnsi="Arial" w:cs="Arial"/>
          <w:sz w:val="20"/>
          <w:szCs w:val="20"/>
        </w:rPr>
        <w:br w:type="page"/>
      </w:r>
    </w:p>
    <w:p w14:paraId="2E073461" w14:textId="622FD16C" w:rsidR="0097301B" w:rsidRPr="0081344A" w:rsidRDefault="0097301B" w:rsidP="0081344A">
      <w:pPr>
        <w:numPr>
          <w:ilvl w:val="0"/>
          <w:numId w:val="25"/>
        </w:numPr>
        <w:spacing w:after="0" w:line="240" w:lineRule="auto"/>
        <w:ind w:left="567" w:hanging="567"/>
        <w:jc w:val="both"/>
        <w:rPr>
          <w:rFonts w:ascii="Arial" w:hAnsi="Arial" w:cs="Arial"/>
          <w:sz w:val="20"/>
          <w:szCs w:val="20"/>
        </w:rPr>
      </w:pPr>
      <w:r w:rsidRPr="0081344A">
        <w:rPr>
          <w:rFonts w:ascii="Arial" w:hAnsi="Arial" w:cs="Arial"/>
          <w:sz w:val="20"/>
          <w:szCs w:val="20"/>
        </w:rPr>
        <w:lastRenderedPageBreak/>
        <w:t>Los certificados de seguros por cada póliza deberán tener las siguientes características:</w:t>
      </w:r>
    </w:p>
    <w:p w14:paraId="657144FA" w14:textId="77777777" w:rsidR="00D6597A" w:rsidRPr="0081344A" w:rsidRDefault="00D6597A" w:rsidP="0081344A">
      <w:pPr>
        <w:spacing w:after="0" w:line="240" w:lineRule="auto"/>
        <w:ind w:left="1134"/>
        <w:jc w:val="both"/>
        <w:rPr>
          <w:rFonts w:ascii="Arial" w:hAnsi="Arial" w:cs="Arial"/>
          <w:sz w:val="20"/>
          <w:szCs w:val="20"/>
        </w:rPr>
      </w:pPr>
    </w:p>
    <w:p w14:paraId="45701F8F" w14:textId="77777777" w:rsidR="0097301B" w:rsidRPr="0081344A" w:rsidRDefault="0097301B" w:rsidP="0081344A">
      <w:pPr>
        <w:numPr>
          <w:ilvl w:val="0"/>
          <w:numId w:val="4"/>
        </w:numPr>
        <w:spacing w:after="120" w:line="240" w:lineRule="auto"/>
        <w:ind w:left="992" w:hanging="425"/>
        <w:jc w:val="both"/>
        <w:rPr>
          <w:rFonts w:ascii="Arial" w:hAnsi="Arial" w:cs="Arial"/>
          <w:sz w:val="20"/>
          <w:szCs w:val="20"/>
        </w:rPr>
      </w:pPr>
      <w:r w:rsidRPr="0081344A">
        <w:rPr>
          <w:rFonts w:ascii="Arial" w:hAnsi="Arial" w:cs="Arial"/>
          <w:sz w:val="20"/>
          <w:szCs w:val="20"/>
        </w:rPr>
        <w:t xml:space="preserve">Contener una declaración en la que el </w:t>
      </w:r>
      <w:r w:rsidR="006847AA" w:rsidRPr="0081344A">
        <w:rPr>
          <w:rFonts w:ascii="Arial" w:hAnsi="Arial" w:cs="Arial"/>
          <w:sz w:val="20"/>
          <w:szCs w:val="20"/>
        </w:rPr>
        <w:t xml:space="preserve">CONCEDENTE </w:t>
      </w:r>
      <w:r w:rsidRPr="0081344A">
        <w:rPr>
          <w:rFonts w:ascii="Arial" w:hAnsi="Arial" w:cs="Arial"/>
          <w:sz w:val="20"/>
          <w:szCs w:val="20"/>
        </w:rPr>
        <w:t>aparezca como beneficiario adicional según corresponda.</w:t>
      </w:r>
    </w:p>
    <w:p w14:paraId="7A0E794F" w14:textId="77777777" w:rsidR="0097301B" w:rsidRPr="0081344A" w:rsidRDefault="0097301B" w:rsidP="0081344A">
      <w:pPr>
        <w:numPr>
          <w:ilvl w:val="0"/>
          <w:numId w:val="4"/>
        </w:numPr>
        <w:spacing w:after="120" w:line="240" w:lineRule="auto"/>
        <w:ind w:left="992" w:hanging="425"/>
        <w:jc w:val="both"/>
        <w:rPr>
          <w:rFonts w:ascii="Arial" w:hAnsi="Arial" w:cs="Arial"/>
          <w:sz w:val="20"/>
          <w:szCs w:val="20"/>
        </w:rPr>
      </w:pPr>
      <w:r w:rsidRPr="0081344A">
        <w:rPr>
          <w:rFonts w:ascii="Arial" w:hAnsi="Arial" w:cs="Arial"/>
          <w:sz w:val="20"/>
          <w:szCs w:val="20"/>
        </w:rPr>
        <w:t xml:space="preserve">Contener una declaración en la que la compañía de seguros haya renunciado a los derechos de subrogación con respecto al </w:t>
      </w:r>
      <w:r w:rsidR="006847AA" w:rsidRPr="0081344A">
        <w:rPr>
          <w:rFonts w:ascii="Arial" w:hAnsi="Arial" w:cs="Arial"/>
          <w:sz w:val="20"/>
          <w:szCs w:val="20"/>
        </w:rPr>
        <w:t>CONCEDENTE</w:t>
      </w:r>
      <w:r w:rsidRPr="0081344A">
        <w:rPr>
          <w:rFonts w:ascii="Arial" w:hAnsi="Arial" w:cs="Arial"/>
          <w:sz w:val="20"/>
          <w:szCs w:val="20"/>
        </w:rPr>
        <w:t>.</w:t>
      </w:r>
    </w:p>
    <w:p w14:paraId="6FD62136" w14:textId="77777777" w:rsidR="0097301B" w:rsidRPr="0081344A" w:rsidRDefault="0097301B" w:rsidP="0081344A">
      <w:pPr>
        <w:numPr>
          <w:ilvl w:val="0"/>
          <w:numId w:val="4"/>
        </w:numPr>
        <w:spacing w:after="0" w:line="240" w:lineRule="auto"/>
        <w:ind w:left="993" w:hanging="425"/>
        <w:jc w:val="both"/>
        <w:rPr>
          <w:rFonts w:ascii="Arial" w:hAnsi="Arial" w:cs="Arial"/>
          <w:sz w:val="20"/>
          <w:szCs w:val="20"/>
        </w:rPr>
      </w:pPr>
      <w:r w:rsidRPr="0081344A">
        <w:rPr>
          <w:rFonts w:ascii="Arial" w:hAnsi="Arial" w:cs="Arial"/>
          <w:sz w:val="20"/>
          <w:szCs w:val="20"/>
        </w:rPr>
        <w:t xml:space="preserve">Contener la renuncia a interponer algún reclamo o interponer alguna medida judicial o extrajudicial contra el </w:t>
      </w:r>
      <w:r w:rsidR="006847AA" w:rsidRPr="0081344A">
        <w:rPr>
          <w:rFonts w:ascii="Arial" w:hAnsi="Arial" w:cs="Arial"/>
          <w:sz w:val="20"/>
          <w:szCs w:val="20"/>
        </w:rPr>
        <w:t xml:space="preserve">CONCEDENTE </w:t>
      </w:r>
      <w:r w:rsidRPr="0081344A">
        <w:rPr>
          <w:rFonts w:ascii="Arial" w:hAnsi="Arial" w:cs="Arial"/>
          <w:sz w:val="20"/>
          <w:szCs w:val="20"/>
        </w:rPr>
        <w:t>y sus funcionarios, representantes y cualquier tipo de personal vinculado a éste.</w:t>
      </w:r>
    </w:p>
    <w:p w14:paraId="04C514C0" w14:textId="77777777" w:rsidR="00D6597A" w:rsidRPr="0081344A" w:rsidRDefault="00D6597A" w:rsidP="0081344A">
      <w:pPr>
        <w:spacing w:after="0" w:line="240" w:lineRule="auto"/>
        <w:ind w:left="1418"/>
        <w:jc w:val="both"/>
        <w:rPr>
          <w:rFonts w:ascii="Arial" w:hAnsi="Arial" w:cs="Arial"/>
          <w:sz w:val="20"/>
          <w:szCs w:val="20"/>
        </w:rPr>
      </w:pPr>
    </w:p>
    <w:p w14:paraId="17B9AE3E" w14:textId="77777777" w:rsidR="00C33079" w:rsidRPr="0081344A" w:rsidRDefault="00C33079" w:rsidP="0081344A">
      <w:pPr>
        <w:numPr>
          <w:ilvl w:val="0"/>
          <w:numId w:val="25"/>
        </w:numPr>
        <w:spacing w:after="0" w:line="240" w:lineRule="auto"/>
        <w:ind w:left="567" w:hanging="567"/>
        <w:jc w:val="both"/>
        <w:rPr>
          <w:rFonts w:ascii="Arial" w:hAnsi="Arial" w:cs="Arial"/>
          <w:sz w:val="20"/>
          <w:szCs w:val="20"/>
        </w:rPr>
      </w:pPr>
      <w:r w:rsidRPr="0081344A">
        <w:rPr>
          <w:rFonts w:ascii="Arial" w:hAnsi="Arial" w:cs="Arial"/>
          <w:sz w:val="20"/>
          <w:szCs w:val="20"/>
        </w:rPr>
        <w:t xml:space="preserve">El </w:t>
      </w:r>
      <w:r w:rsidR="00D6597A" w:rsidRPr="0081344A">
        <w:rPr>
          <w:rFonts w:ascii="Arial" w:hAnsi="Arial" w:cs="Arial"/>
          <w:sz w:val="20"/>
          <w:szCs w:val="20"/>
        </w:rPr>
        <w:t xml:space="preserve">CONCESIONARIO </w:t>
      </w:r>
      <w:r w:rsidRPr="0081344A">
        <w:rPr>
          <w:rFonts w:ascii="Arial" w:hAnsi="Arial" w:cs="Arial"/>
          <w:sz w:val="20"/>
          <w:szCs w:val="20"/>
        </w:rPr>
        <w:t xml:space="preserve">deberá renovar las pólizas de seguro por lo menos veinticinco (25) Días antes de su vencimiento. </w:t>
      </w:r>
    </w:p>
    <w:p w14:paraId="495E459B" w14:textId="77777777" w:rsidR="00D6597A" w:rsidRPr="0081344A" w:rsidRDefault="00D6597A" w:rsidP="0081344A">
      <w:pPr>
        <w:spacing w:after="0" w:line="240" w:lineRule="auto"/>
        <w:ind w:left="1134"/>
        <w:jc w:val="both"/>
        <w:rPr>
          <w:rFonts w:ascii="Arial" w:hAnsi="Arial" w:cs="Arial"/>
          <w:sz w:val="20"/>
          <w:szCs w:val="20"/>
        </w:rPr>
      </w:pPr>
    </w:p>
    <w:p w14:paraId="40A13748" w14:textId="77777777" w:rsidR="0097301B" w:rsidRPr="0081344A" w:rsidRDefault="0097301B" w:rsidP="0081344A">
      <w:pPr>
        <w:numPr>
          <w:ilvl w:val="0"/>
          <w:numId w:val="25"/>
        </w:numPr>
        <w:spacing w:after="0" w:line="240" w:lineRule="auto"/>
        <w:ind w:left="567" w:hanging="567"/>
        <w:jc w:val="both"/>
        <w:rPr>
          <w:rFonts w:ascii="Arial" w:hAnsi="Arial" w:cs="Arial"/>
          <w:sz w:val="20"/>
          <w:szCs w:val="20"/>
        </w:rPr>
      </w:pPr>
      <w:r w:rsidRPr="0081344A">
        <w:rPr>
          <w:rFonts w:ascii="Arial" w:hAnsi="Arial" w:cs="Arial"/>
          <w:sz w:val="20"/>
          <w:szCs w:val="20"/>
        </w:rPr>
        <w:t xml:space="preserve">De darse un caso de infraseguro o eventos no cubiertos por inadecuado aseguramiento del </w:t>
      </w:r>
      <w:r w:rsidR="00D6597A" w:rsidRPr="0081344A">
        <w:rPr>
          <w:rFonts w:ascii="Arial" w:hAnsi="Arial" w:cs="Arial"/>
          <w:sz w:val="20"/>
          <w:szCs w:val="20"/>
        </w:rPr>
        <w:t>CONCESIONARIO</w:t>
      </w:r>
      <w:r w:rsidRPr="0081344A">
        <w:rPr>
          <w:rFonts w:ascii="Arial" w:hAnsi="Arial" w:cs="Arial"/>
          <w:sz w:val="20"/>
          <w:szCs w:val="20"/>
        </w:rPr>
        <w:t>, éste será responsable por el monto no cubierto.</w:t>
      </w:r>
    </w:p>
    <w:p w14:paraId="03D2952F" w14:textId="77777777" w:rsidR="00D6597A" w:rsidRPr="0081344A" w:rsidRDefault="00D6597A" w:rsidP="0081344A">
      <w:pPr>
        <w:spacing w:after="0" w:line="240" w:lineRule="auto"/>
        <w:ind w:left="1134"/>
        <w:jc w:val="both"/>
        <w:rPr>
          <w:rFonts w:ascii="Arial" w:hAnsi="Arial" w:cs="Arial"/>
          <w:sz w:val="20"/>
          <w:szCs w:val="20"/>
        </w:rPr>
      </w:pPr>
    </w:p>
    <w:p w14:paraId="40B1DF40" w14:textId="77777777" w:rsidR="0097301B" w:rsidRPr="0081344A" w:rsidRDefault="0097301B" w:rsidP="0081344A">
      <w:pPr>
        <w:numPr>
          <w:ilvl w:val="0"/>
          <w:numId w:val="25"/>
        </w:numPr>
        <w:spacing w:after="0" w:line="240" w:lineRule="auto"/>
        <w:ind w:left="567" w:hanging="567"/>
        <w:jc w:val="both"/>
        <w:rPr>
          <w:rFonts w:ascii="Arial" w:hAnsi="Arial" w:cs="Arial"/>
          <w:sz w:val="20"/>
          <w:szCs w:val="20"/>
        </w:rPr>
      </w:pPr>
      <w:r w:rsidRPr="0081344A">
        <w:rPr>
          <w:rFonts w:ascii="Arial" w:hAnsi="Arial" w:cs="Arial"/>
          <w:sz w:val="20"/>
          <w:szCs w:val="20"/>
        </w:rPr>
        <w:t xml:space="preserve">Las pólizas que se emitan de conformidad con lo establecido en esta cláusula deberán contener las </w:t>
      </w:r>
      <w:r w:rsidR="00B569A8" w:rsidRPr="0081344A">
        <w:rPr>
          <w:rFonts w:ascii="Arial" w:hAnsi="Arial" w:cs="Arial"/>
          <w:sz w:val="20"/>
          <w:szCs w:val="20"/>
        </w:rPr>
        <w:t>estipulaciones siguientes:</w:t>
      </w:r>
    </w:p>
    <w:p w14:paraId="02CE766A" w14:textId="77777777" w:rsidR="00D6597A" w:rsidRPr="0081344A" w:rsidRDefault="00D6597A" w:rsidP="0081344A">
      <w:pPr>
        <w:spacing w:after="0" w:line="240" w:lineRule="auto"/>
        <w:ind w:left="1134"/>
        <w:jc w:val="both"/>
        <w:rPr>
          <w:rFonts w:ascii="Arial" w:hAnsi="Arial" w:cs="Arial"/>
          <w:sz w:val="20"/>
          <w:szCs w:val="20"/>
        </w:rPr>
      </w:pPr>
    </w:p>
    <w:p w14:paraId="45A18405" w14:textId="77777777" w:rsidR="0097301B" w:rsidRPr="0081344A" w:rsidRDefault="0097301B" w:rsidP="0081344A">
      <w:pPr>
        <w:numPr>
          <w:ilvl w:val="0"/>
          <w:numId w:val="5"/>
        </w:numPr>
        <w:spacing w:after="120" w:line="240" w:lineRule="auto"/>
        <w:ind w:left="992" w:hanging="425"/>
        <w:jc w:val="both"/>
        <w:rPr>
          <w:rFonts w:ascii="Arial" w:hAnsi="Arial" w:cs="Arial"/>
          <w:sz w:val="20"/>
          <w:szCs w:val="20"/>
        </w:rPr>
      </w:pPr>
      <w:r w:rsidRPr="0081344A">
        <w:rPr>
          <w:rFonts w:ascii="Arial" w:hAnsi="Arial" w:cs="Arial"/>
          <w:sz w:val="20"/>
          <w:szCs w:val="20"/>
        </w:rPr>
        <w:t xml:space="preserve">La compañía aseguradora quede obligada a comunicar al </w:t>
      </w:r>
      <w:r w:rsidR="006847AA" w:rsidRPr="0081344A">
        <w:rPr>
          <w:rFonts w:ascii="Arial" w:hAnsi="Arial" w:cs="Arial"/>
          <w:sz w:val="20"/>
          <w:szCs w:val="20"/>
        </w:rPr>
        <w:t xml:space="preserve">CONCEDENTE </w:t>
      </w:r>
      <w:r w:rsidRPr="0081344A">
        <w:rPr>
          <w:rFonts w:ascii="Arial" w:hAnsi="Arial" w:cs="Arial"/>
          <w:sz w:val="20"/>
          <w:szCs w:val="20"/>
        </w:rPr>
        <w:t xml:space="preserve">de cualquier omisión de pago del </w:t>
      </w:r>
      <w:r w:rsidR="00D6597A" w:rsidRPr="0081344A">
        <w:rPr>
          <w:rFonts w:ascii="Arial" w:hAnsi="Arial" w:cs="Arial"/>
          <w:sz w:val="20"/>
          <w:szCs w:val="20"/>
        </w:rPr>
        <w:t>CONCESIONARIO</w:t>
      </w:r>
      <w:r w:rsidRPr="0081344A">
        <w:rPr>
          <w:rFonts w:ascii="Arial" w:hAnsi="Arial" w:cs="Arial"/>
          <w:sz w:val="20"/>
          <w:szCs w:val="20"/>
        </w:rPr>
        <w:t xml:space="preserve">, con una anticipación no menor de veinticinco (25) Días a la fecha en que tal omisión pueda determinar la caducidad o pérdida de vigencia de la póliza en forma total o parcial. La obligación de notificación será también aplicable al supuesto de cesación, retiro, cancelación o falta de renovación de cualquier seguro que el </w:t>
      </w:r>
      <w:r w:rsidR="00D6597A" w:rsidRPr="0081344A">
        <w:rPr>
          <w:rFonts w:ascii="Arial" w:hAnsi="Arial" w:cs="Arial"/>
          <w:sz w:val="20"/>
          <w:szCs w:val="20"/>
        </w:rPr>
        <w:t xml:space="preserve">CONCESIONARIO </w:t>
      </w:r>
      <w:r w:rsidRPr="0081344A">
        <w:rPr>
          <w:rFonts w:ascii="Arial" w:hAnsi="Arial" w:cs="Arial"/>
          <w:sz w:val="20"/>
          <w:szCs w:val="20"/>
        </w:rPr>
        <w:t>deba mantener conforme al Contrato.</w:t>
      </w:r>
    </w:p>
    <w:p w14:paraId="581A4556" w14:textId="0D60EFE1" w:rsidR="0097301B" w:rsidRPr="0081344A" w:rsidRDefault="0097301B" w:rsidP="0081344A">
      <w:pPr>
        <w:numPr>
          <w:ilvl w:val="0"/>
          <w:numId w:val="5"/>
        </w:numPr>
        <w:spacing w:after="120" w:line="240" w:lineRule="auto"/>
        <w:ind w:left="993" w:hanging="425"/>
        <w:jc w:val="both"/>
        <w:rPr>
          <w:rFonts w:ascii="Arial" w:hAnsi="Arial" w:cs="Arial"/>
          <w:sz w:val="20"/>
          <w:szCs w:val="20"/>
        </w:rPr>
      </w:pPr>
      <w:r w:rsidRPr="0081344A">
        <w:rPr>
          <w:rFonts w:ascii="Arial" w:hAnsi="Arial" w:cs="Arial"/>
          <w:sz w:val="20"/>
          <w:szCs w:val="20"/>
        </w:rPr>
        <w:t xml:space="preserve">En caso de Destrucción Total, el beneficiario de la póliza será el </w:t>
      </w:r>
      <w:r w:rsidR="006847AA" w:rsidRPr="0081344A">
        <w:rPr>
          <w:rFonts w:ascii="Arial" w:hAnsi="Arial" w:cs="Arial"/>
          <w:sz w:val="20"/>
          <w:szCs w:val="20"/>
        </w:rPr>
        <w:t>CONCEDENTE</w:t>
      </w:r>
      <w:bookmarkStart w:id="56" w:name="_Hlk57797256"/>
      <w:r w:rsidR="0028392A" w:rsidRPr="0081344A">
        <w:rPr>
          <w:rFonts w:ascii="Arial" w:hAnsi="Arial" w:cs="Arial"/>
          <w:sz w:val="20"/>
          <w:szCs w:val="20"/>
        </w:rPr>
        <w:t xml:space="preserve"> y los beneficios de las pólizas serán entregadas por la compañía aseguradora a un fideicomiso constituido por el CONCESIONARIO quien además asumirá su costo. Si las Partes llegasen a un acuerdo de reconstrucción dentro del plazo previsto en la Cláusula 13.9, el fiduciario será instruido por el CONCEDENTE para que entregue el dinero al CONCESIONARIO conforme a lo convenido por las Partes. En caso las Partes no llegasen a un acuerdo de reconstrucción, el fiduciario deberá cumplir con las labores de Liquidación del Contrato previsto en la Cláusula 13</w:t>
      </w:r>
      <w:bookmarkEnd w:id="56"/>
      <w:r w:rsidRPr="0081344A">
        <w:rPr>
          <w:rFonts w:ascii="Arial" w:hAnsi="Arial" w:cs="Arial"/>
          <w:sz w:val="20"/>
          <w:szCs w:val="20"/>
        </w:rPr>
        <w:t>.</w:t>
      </w:r>
    </w:p>
    <w:p w14:paraId="02E2E337" w14:textId="77777777" w:rsidR="00DD5F1F" w:rsidRPr="0081344A" w:rsidRDefault="00DD5F1F" w:rsidP="0081344A">
      <w:pPr>
        <w:spacing w:after="0" w:line="240" w:lineRule="auto"/>
        <w:ind w:left="1418"/>
        <w:jc w:val="both"/>
        <w:rPr>
          <w:rFonts w:ascii="Arial" w:hAnsi="Arial" w:cs="Arial"/>
          <w:sz w:val="20"/>
          <w:szCs w:val="20"/>
        </w:rPr>
      </w:pPr>
    </w:p>
    <w:p w14:paraId="553368D4" w14:textId="77777777" w:rsidR="0097301B" w:rsidRPr="0081344A" w:rsidRDefault="0097301B" w:rsidP="0081344A">
      <w:pPr>
        <w:numPr>
          <w:ilvl w:val="0"/>
          <w:numId w:val="25"/>
        </w:numPr>
        <w:spacing w:after="0" w:line="240" w:lineRule="auto"/>
        <w:ind w:left="567" w:hanging="567"/>
        <w:jc w:val="both"/>
        <w:rPr>
          <w:rFonts w:ascii="Arial" w:hAnsi="Arial" w:cs="Arial"/>
          <w:sz w:val="20"/>
          <w:szCs w:val="20"/>
        </w:rPr>
      </w:pPr>
      <w:r w:rsidRPr="0081344A">
        <w:rPr>
          <w:rFonts w:ascii="Arial" w:hAnsi="Arial" w:cs="Arial"/>
          <w:sz w:val="20"/>
          <w:szCs w:val="20"/>
        </w:rPr>
        <w:t>Si el siniestro no califica como Destrucción Total:</w:t>
      </w:r>
    </w:p>
    <w:p w14:paraId="30498188" w14:textId="77777777" w:rsidR="00DD5F1F" w:rsidRPr="0081344A" w:rsidRDefault="00DD5F1F" w:rsidP="0081344A">
      <w:pPr>
        <w:spacing w:after="0" w:line="240" w:lineRule="auto"/>
        <w:ind w:left="1134"/>
        <w:jc w:val="both"/>
        <w:rPr>
          <w:rFonts w:ascii="Arial" w:hAnsi="Arial" w:cs="Arial"/>
          <w:sz w:val="20"/>
          <w:szCs w:val="20"/>
        </w:rPr>
      </w:pPr>
    </w:p>
    <w:p w14:paraId="0EFB1A32" w14:textId="77777777" w:rsidR="0097301B" w:rsidRPr="0081344A" w:rsidRDefault="0097301B" w:rsidP="0081344A">
      <w:pPr>
        <w:numPr>
          <w:ilvl w:val="0"/>
          <w:numId w:val="6"/>
        </w:numPr>
        <w:spacing w:after="120" w:line="240" w:lineRule="auto"/>
        <w:ind w:left="992" w:hanging="425"/>
        <w:jc w:val="both"/>
        <w:rPr>
          <w:rFonts w:ascii="Arial" w:hAnsi="Arial" w:cs="Arial"/>
          <w:sz w:val="20"/>
          <w:szCs w:val="20"/>
        </w:rPr>
      </w:pPr>
      <w:r w:rsidRPr="0081344A">
        <w:rPr>
          <w:rFonts w:ascii="Arial" w:hAnsi="Arial" w:cs="Arial"/>
          <w:sz w:val="20"/>
          <w:szCs w:val="20"/>
        </w:rPr>
        <w:t xml:space="preserve">El </w:t>
      </w:r>
      <w:r w:rsidR="00DD5F1F" w:rsidRPr="0081344A">
        <w:rPr>
          <w:rFonts w:ascii="Arial" w:hAnsi="Arial" w:cs="Arial"/>
          <w:sz w:val="20"/>
          <w:szCs w:val="20"/>
        </w:rPr>
        <w:t xml:space="preserve">CONCESIONARIO </w:t>
      </w:r>
      <w:r w:rsidRPr="0081344A">
        <w:rPr>
          <w:rFonts w:ascii="Arial" w:hAnsi="Arial" w:cs="Arial"/>
          <w:sz w:val="20"/>
          <w:szCs w:val="20"/>
        </w:rPr>
        <w:t>se obliga a utilizar el dinero percibido del seguro para remplazar y/o reparar los bienes afectados por el siniestro respectivo.</w:t>
      </w:r>
    </w:p>
    <w:p w14:paraId="7F08DA7E" w14:textId="77777777" w:rsidR="0097301B" w:rsidRPr="0081344A" w:rsidRDefault="0097301B" w:rsidP="0081344A">
      <w:pPr>
        <w:numPr>
          <w:ilvl w:val="0"/>
          <w:numId w:val="6"/>
        </w:numPr>
        <w:spacing w:after="120" w:line="240" w:lineRule="auto"/>
        <w:ind w:left="992" w:hanging="425"/>
        <w:jc w:val="both"/>
        <w:rPr>
          <w:rFonts w:ascii="Arial" w:hAnsi="Arial" w:cs="Arial"/>
          <w:sz w:val="20"/>
          <w:szCs w:val="20"/>
        </w:rPr>
      </w:pPr>
      <w:r w:rsidRPr="0081344A">
        <w:rPr>
          <w:rFonts w:ascii="Arial" w:hAnsi="Arial" w:cs="Arial"/>
          <w:sz w:val="20"/>
          <w:szCs w:val="20"/>
        </w:rPr>
        <w:t xml:space="preserve">En caso de que los recursos de los seguros no alcancen para reemplazar o reparar los bienes afectados, el </w:t>
      </w:r>
      <w:r w:rsidR="00DD5F1F" w:rsidRPr="0081344A">
        <w:rPr>
          <w:rFonts w:ascii="Arial" w:hAnsi="Arial" w:cs="Arial"/>
          <w:sz w:val="20"/>
          <w:szCs w:val="20"/>
        </w:rPr>
        <w:t xml:space="preserve">CONCESIONARIO </w:t>
      </w:r>
      <w:r w:rsidRPr="0081344A">
        <w:rPr>
          <w:rFonts w:ascii="Arial" w:hAnsi="Arial" w:cs="Arial"/>
          <w:sz w:val="20"/>
          <w:szCs w:val="20"/>
        </w:rPr>
        <w:t>será responsable, a su costo, de cubrir el monto restante.</w:t>
      </w:r>
    </w:p>
    <w:p w14:paraId="1DCA52E1" w14:textId="77777777" w:rsidR="0097301B" w:rsidRPr="0081344A" w:rsidRDefault="0097301B" w:rsidP="0081344A">
      <w:pPr>
        <w:numPr>
          <w:ilvl w:val="0"/>
          <w:numId w:val="6"/>
        </w:numPr>
        <w:spacing w:after="0" w:line="240" w:lineRule="auto"/>
        <w:ind w:left="993" w:hanging="425"/>
        <w:jc w:val="both"/>
        <w:rPr>
          <w:rFonts w:ascii="Arial" w:hAnsi="Arial" w:cs="Arial"/>
          <w:sz w:val="20"/>
          <w:szCs w:val="20"/>
        </w:rPr>
      </w:pPr>
      <w:r w:rsidRPr="0081344A">
        <w:rPr>
          <w:rFonts w:ascii="Arial" w:hAnsi="Arial" w:cs="Arial"/>
          <w:sz w:val="20"/>
          <w:szCs w:val="20"/>
        </w:rPr>
        <w:t>Las tareas de reemplazo y/o reparación de los bienes se efectuarán de manera tal que el Servicio no sea suspendido sino por el tiempo mínimo indispensable.</w:t>
      </w:r>
    </w:p>
    <w:p w14:paraId="75DA36A2" w14:textId="77777777" w:rsidR="00DD5F1F" w:rsidRPr="0081344A" w:rsidRDefault="00DD5F1F" w:rsidP="0081344A">
      <w:pPr>
        <w:spacing w:after="0" w:line="240" w:lineRule="auto"/>
        <w:ind w:left="1418"/>
        <w:jc w:val="both"/>
        <w:rPr>
          <w:rFonts w:ascii="Arial" w:hAnsi="Arial" w:cs="Arial"/>
          <w:sz w:val="20"/>
          <w:szCs w:val="20"/>
        </w:rPr>
      </w:pPr>
    </w:p>
    <w:p w14:paraId="4F6EEE32" w14:textId="77777777" w:rsidR="0018025C" w:rsidRPr="0081344A" w:rsidRDefault="0018025C" w:rsidP="0081344A">
      <w:pPr>
        <w:spacing w:after="0" w:line="240" w:lineRule="auto"/>
        <w:ind w:left="1418"/>
        <w:jc w:val="both"/>
        <w:rPr>
          <w:rFonts w:ascii="Arial" w:hAnsi="Arial" w:cs="Arial"/>
          <w:sz w:val="20"/>
          <w:szCs w:val="20"/>
        </w:rPr>
      </w:pPr>
    </w:p>
    <w:p w14:paraId="6DB4CC0D" w14:textId="77777777" w:rsidR="0097301B" w:rsidRPr="0081344A" w:rsidRDefault="0097301B" w:rsidP="0081344A">
      <w:pPr>
        <w:pStyle w:val="Prrafodelista"/>
        <w:keepNext/>
        <w:keepLines/>
        <w:numPr>
          <w:ilvl w:val="0"/>
          <w:numId w:val="44"/>
        </w:numPr>
        <w:spacing w:after="0" w:line="240" w:lineRule="auto"/>
        <w:ind w:left="567" w:hanging="567"/>
        <w:outlineLvl w:val="0"/>
        <w:rPr>
          <w:rFonts w:ascii="Arial" w:hAnsi="Arial" w:cs="Arial"/>
          <w:b/>
        </w:rPr>
      </w:pPr>
      <w:bookmarkStart w:id="57" w:name="_Toc493758750"/>
      <w:bookmarkStart w:id="58" w:name="_Toc490322649"/>
      <w:bookmarkStart w:id="59" w:name="_Toc49374465"/>
      <w:r w:rsidRPr="0081344A">
        <w:rPr>
          <w:rFonts w:ascii="Arial" w:hAnsi="Arial" w:cs="Arial"/>
          <w:b/>
        </w:rPr>
        <w:t>RÉGIMEN TARIFARIO</w:t>
      </w:r>
      <w:bookmarkEnd w:id="57"/>
      <w:bookmarkEnd w:id="58"/>
      <w:bookmarkEnd w:id="59"/>
    </w:p>
    <w:p w14:paraId="4C051166" w14:textId="77777777" w:rsidR="00DD5F1F" w:rsidRPr="0081344A" w:rsidRDefault="00DD5F1F" w:rsidP="0081344A">
      <w:pPr>
        <w:pStyle w:val="Sinespaciado"/>
        <w:rPr>
          <w:rFonts w:ascii="Arial" w:hAnsi="Arial" w:cs="Arial"/>
          <w:sz w:val="20"/>
          <w:szCs w:val="20"/>
        </w:rPr>
      </w:pPr>
    </w:p>
    <w:p w14:paraId="79794780" w14:textId="77777777" w:rsidR="008702F6" w:rsidRPr="0081344A" w:rsidRDefault="008702F6" w:rsidP="0081344A">
      <w:pPr>
        <w:pStyle w:val="Prrafodelista"/>
        <w:numPr>
          <w:ilvl w:val="1"/>
          <w:numId w:val="44"/>
        </w:numPr>
        <w:spacing w:after="0" w:line="240" w:lineRule="auto"/>
        <w:ind w:left="567" w:hanging="567"/>
        <w:contextualSpacing w:val="0"/>
        <w:jc w:val="both"/>
        <w:rPr>
          <w:rFonts w:ascii="Arial" w:hAnsi="Arial" w:cs="Arial"/>
        </w:rPr>
      </w:pPr>
      <w:r w:rsidRPr="0081344A">
        <w:rPr>
          <w:rFonts w:ascii="Arial" w:hAnsi="Arial" w:cs="Arial"/>
        </w:rPr>
        <w:t xml:space="preserve">Para efectos de esta </w:t>
      </w:r>
      <w:r w:rsidR="008D5120" w:rsidRPr="0081344A">
        <w:rPr>
          <w:rFonts w:ascii="Arial" w:hAnsi="Arial" w:cs="Arial"/>
        </w:rPr>
        <w:t>Cláusula</w:t>
      </w:r>
      <w:r w:rsidRPr="0081344A">
        <w:rPr>
          <w:rFonts w:ascii="Arial" w:hAnsi="Arial" w:cs="Arial"/>
        </w:rPr>
        <w:t>, se entiende por:</w:t>
      </w:r>
    </w:p>
    <w:p w14:paraId="3CB8E459" w14:textId="77777777" w:rsidR="004C4143" w:rsidRPr="0081344A" w:rsidRDefault="004C4143" w:rsidP="0081344A">
      <w:pPr>
        <w:spacing w:before="60" w:after="0" w:line="240" w:lineRule="auto"/>
        <w:ind w:left="567"/>
        <w:jc w:val="both"/>
        <w:rPr>
          <w:rFonts w:ascii="Arial" w:hAnsi="Arial" w:cs="Arial"/>
          <w:sz w:val="20"/>
          <w:szCs w:val="20"/>
        </w:rPr>
      </w:pPr>
    </w:p>
    <w:p w14:paraId="1C1D0513" w14:textId="77777777" w:rsidR="008702F6" w:rsidRPr="0081344A" w:rsidRDefault="008702F6" w:rsidP="0081344A">
      <w:pPr>
        <w:pStyle w:val="Prrafodelista"/>
        <w:numPr>
          <w:ilvl w:val="0"/>
          <w:numId w:val="115"/>
        </w:numPr>
        <w:spacing w:before="60" w:after="120" w:line="240" w:lineRule="auto"/>
        <w:ind w:left="992" w:hanging="425"/>
        <w:contextualSpacing w:val="0"/>
        <w:jc w:val="both"/>
        <w:rPr>
          <w:rFonts w:ascii="Arial" w:hAnsi="Arial" w:cs="Arial"/>
        </w:rPr>
      </w:pPr>
      <w:r w:rsidRPr="0081344A">
        <w:rPr>
          <w:rFonts w:ascii="Arial" w:hAnsi="Arial" w:cs="Arial"/>
        </w:rPr>
        <w:t xml:space="preserve">Costo de Inversión: la cantidad de </w:t>
      </w:r>
      <w:r w:rsidR="008D5120" w:rsidRPr="0081344A">
        <w:rPr>
          <w:rFonts w:ascii="Arial" w:hAnsi="Arial" w:cs="Arial"/>
        </w:rPr>
        <w:t>___________________ (</w:t>
      </w:r>
      <w:r w:rsidRPr="0081344A">
        <w:rPr>
          <w:rFonts w:ascii="Arial" w:hAnsi="Arial" w:cs="Arial"/>
        </w:rPr>
        <w:t xml:space="preserve">US$ </w:t>
      </w:r>
      <w:r w:rsidR="008D5120" w:rsidRPr="0081344A">
        <w:rPr>
          <w:rFonts w:ascii="Arial" w:hAnsi="Arial" w:cs="Arial"/>
        </w:rPr>
        <w:t>___________________).</w:t>
      </w:r>
      <w:r w:rsidRPr="0081344A">
        <w:rPr>
          <w:rFonts w:ascii="Arial" w:hAnsi="Arial" w:cs="Arial"/>
        </w:rPr>
        <w:t xml:space="preserve"> Constituye la inversión o componente de inversión a que se </w:t>
      </w:r>
      <w:r w:rsidR="008D5120" w:rsidRPr="0081344A">
        <w:rPr>
          <w:rFonts w:ascii="Arial" w:hAnsi="Arial" w:cs="Arial"/>
        </w:rPr>
        <w:t xml:space="preserve">refiere el numeral II) del literal b) del Artículo 139° del Reglamento de </w:t>
      </w:r>
      <w:r w:rsidR="00777169" w:rsidRPr="0081344A">
        <w:rPr>
          <w:rFonts w:ascii="Arial" w:hAnsi="Arial" w:cs="Arial"/>
        </w:rPr>
        <w:t>la</w:t>
      </w:r>
      <w:r w:rsidR="008D5120" w:rsidRPr="0081344A">
        <w:rPr>
          <w:rFonts w:ascii="Arial" w:hAnsi="Arial" w:cs="Arial"/>
        </w:rPr>
        <w:t xml:space="preserve"> Ley de Concesiones Eléctricas. (Formularios</w:t>
      </w:r>
      <w:r w:rsidRPr="0081344A">
        <w:rPr>
          <w:rFonts w:ascii="Arial" w:hAnsi="Arial" w:cs="Arial"/>
        </w:rPr>
        <w:t xml:space="preserve"> 4, 4-</w:t>
      </w:r>
      <w:r w:rsidR="008A56F0" w:rsidRPr="0081344A">
        <w:rPr>
          <w:rFonts w:ascii="Arial" w:hAnsi="Arial" w:cs="Arial"/>
          <w:lang w:val="es-PE"/>
        </w:rPr>
        <w:t>A</w:t>
      </w:r>
      <w:r w:rsidRPr="0081344A">
        <w:rPr>
          <w:rFonts w:ascii="Arial" w:hAnsi="Arial" w:cs="Arial"/>
        </w:rPr>
        <w:t xml:space="preserve"> y 4-</w:t>
      </w:r>
      <w:r w:rsidR="008A56F0" w:rsidRPr="0081344A">
        <w:rPr>
          <w:rFonts w:ascii="Arial" w:hAnsi="Arial" w:cs="Arial"/>
          <w:lang w:val="es-PE"/>
        </w:rPr>
        <w:t>AA</w:t>
      </w:r>
      <w:r w:rsidRPr="0081344A">
        <w:rPr>
          <w:rFonts w:ascii="Arial" w:hAnsi="Arial" w:cs="Arial"/>
        </w:rPr>
        <w:t xml:space="preserve"> incluidos como Anexo </w:t>
      </w:r>
      <w:r w:rsidR="005847A8" w:rsidRPr="0081344A">
        <w:rPr>
          <w:rFonts w:ascii="Arial" w:hAnsi="Arial" w:cs="Arial"/>
        </w:rPr>
        <w:t>6</w:t>
      </w:r>
      <w:r w:rsidRPr="0081344A">
        <w:rPr>
          <w:rFonts w:ascii="Arial" w:hAnsi="Arial" w:cs="Arial"/>
        </w:rPr>
        <w:t>).</w:t>
      </w:r>
    </w:p>
    <w:p w14:paraId="7799374F" w14:textId="77777777" w:rsidR="00E44B09" w:rsidRDefault="00E44B09">
      <w:pPr>
        <w:spacing w:after="0" w:line="240" w:lineRule="auto"/>
        <w:rPr>
          <w:rFonts w:ascii="Arial" w:hAnsi="Arial" w:cs="Arial"/>
          <w:sz w:val="20"/>
          <w:szCs w:val="20"/>
          <w:lang w:val="x-none" w:eastAsia="x-none"/>
        </w:rPr>
      </w:pPr>
      <w:r>
        <w:rPr>
          <w:rFonts w:ascii="Arial" w:hAnsi="Arial" w:cs="Arial"/>
        </w:rPr>
        <w:br w:type="page"/>
      </w:r>
    </w:p>
    <w:p w14:paraId="78D2461B" w14:textId="18F7DAFF" w:rsidR="008702F6" w:rsidRPr="0081344A" w:rsidRDefault="008D5120" w:rsidP="0081344A">
      <w:pPr>
        <w:pStyle w:val="Prrafodelista"/>
        <w:numPr>
          <w:ilvl w:val="0"/>
          <w:numId w:val="115"/>
        </w:numPr>
        <w:spacing w:before="60" w:after="120" w:line="240" w:lineRule="auto"/>
        <w:ind w:left="992" w:hanging="425"/>
        <w:contextualSpacing w:val="0"/>
        <w:jc w:val="both"/>
        <w:rPr>
          <w:rFonts w:ascii="Arial" w:hAnsi="Arial" w:cs="Arial"/>
        </w:rPr>
      </w:pPr>
      <w:r w:rsidRPr="0081344A">
        <w:rPr>
          <w:rFonts w:ascii="Arial" w:hAnsi="Arial" w:cs="Arial"/>
        </w:rPr>
        <w:lastRenderedPageBreak/>
        <w:t>Costos</w:t>
      </w:r>
      <w:r w:rsidR="008702F6" w:rsidRPr="0081344A">
        <w:rPr>
          <w:rFonts w:ascii="Arial" w:hAnsi="Arial" w:cs="Arial"/>
        </w:rPr>
        <w:t xml:space="preserve"> de Operación y Mantenimiento anual: la cantidad de </w:t>
      </w:r>
      <w:r w:rsidRPr="0081344A">
        <w:rPr>
          <w:rFonts w:ascii="Arial" w:hAnsi="Arial" w:cs="Arial"/>
        </w:rPr>
        <w:t>________________</w:t>
      </w:r>
      <w:r w:rsidR="008702F6" w:rsidRPr="0081344A">
        <w:rPr>
          <w:rFonts w:ascii="Arial" w:hAnsi="Arial" w:cs="Arial"/>
        </w:rPr>
        <w:t xml:space="preserve">US$ </w:t>
      </w:r>
      <w:r w:rsidRPr="0081344A">
        <w:rPr>
          <w:rFonts w:ascii="Arial" w:hAnsi="Arial" w:cs="Arial"/>
        </w:rPr>
        <w:t>___________________). Constituyen</w:t>
      </w:r>
      <w:r w:rsidR="008702F6" w:rsidRPr="0081344A">
        <w:rPr>
          <w:rFonts w:ascii="Arial" w:hAnsi="Arial" w:cs="Arial"/>
        </w:rPr>
        <w:t xml:space="preserve"> los costos eficientes de operación y mantenimiento a que se </w:t>
      </w:r>
      <w:r w:rsidRPr="0081344A">
        <w:rPr>
          <w:rFonts w:ascii="Arial" w:hAnsi="Arial" w:cs="Arial"/>
        </w:rPr>
        <w:t xml:space="preserve">refiere el numeral II) del literal b) del </w:t>
      </w:r>
      <w:r w:rsidR="00B4270F" w:rsidRPr="0081344A">
        <w:rPr>
          <w:rFonts w:ascii="Arial" w:hAnsi="Arial" w:cs="Arial"/>
        </w:rPr>
        <w:t>a</w:t>
      </w:r>
      <w:r w:rsidRPr="0081344A">
        <w:rPr>
          <w:rFonts w:ascii="Arial" w:hAnsi="Arial" w:cs="Arial"/>
        </w:rPr>
        <w:t xml:space="preserve">rtículo 139 del Reglamento de </w:t>
      </w:r>
      <w:r w:rsidR="00777169" w:rsidRPr="0081344A">
        <w:rPr>
          <w:rFonts w:ascii="Arial" w:hAnsi="Arial" w:cs="Arial"/>
        </w:rPr>
        <w:t>la</w:t>
      </w:r>
      <w:r w:rsidRPr="0081344A">
        <w:rPr>
          <w:rFonts w:ascii="Arial" w:hAnsi="Arial" w:cs="Arial"/>
        </w:rPr>
        <w:t xml:space="preserve"> Ley de Concesiones Eléctricas (Formularios</w:t>
      </w:r>
      <w:r w:rsidR="008702F6" w:rsidRPr="0081344A">
        <w:rPr>
          <w:rFonts w:ascii="Arial" w:hAnsi="Arial" w:cs="Arial"/>
        </w:rPr>
        <w:t xml:space="preserve"> 4, 4-A y 4-AA incluidos como Anexo </w:t>
      </w:r>
      <w:r w:rsidR="005847A8" w:rsidRPr="0081344A">
        <w:rPr>
          <w:rFonts w:ascii="Arial" w:hAnsi="Arial" w:cs="Arial"/>
        </w:rPr>
        <w:t>6</w:t>
      </w:r>
      <w:r w:rsidR="008702F6" w:rsidRPr="0081344A">
        <w:rPr>
          <w:rFonts w:ascii="Arial" w:hAnsi="Arial" w:cs="Arial"/>
        </w:rPr>
        <w:t>).</w:t>
      </w:r>
    </w:p>
    <w:p w14:paraId="4BBC830C" w14:textId="77777777" w:rsidR="008702F6" w:rsidRPr="0081344A" w:rsidRDefault="008702F6" w:rsidP="0081344A">
      <w:pPr>
        <w:pStyle w:val="Prrafodelista"/>
        <w:numPr>
          <w:ilvl w:val="0"/>
          <w:numId w:val="115"/>
        </w:numPr>
        <w:spacing w:before="60" w:after="120" w:line="240" w:lineRule="auto"/>
        <w:ind w:left="992" w:hanging="425"/>
        <w:contextualSpacing w:val="0"/>
        <w:jc w:val="both"/>
        <w:rPr>
          <w:rFonts w:ascii="Arial" w:hAnsi="Arial" w:cs="Arial"/>
        </w:rPr>
      </w:pPr>
      <w:r w:rsidRPr="0081344A">
        <w:rPr>
          <w:rFonts w:ascii="Arial" w:hAnsi="Arial" w:cs="Arial"/>
        </w:rPr>
        <w:t>Periodo de Recuperación</w:t>
      </w:r>
      <w:r w:rsidR="008D5120" w:rsidRPr="0081344A">
        <w:rPr>
          <w:rFonts w:ascii="Arial" w:hAnsi="Arial" w:cs="Arial"/>
        </w:rPr>
        <w:t>,</w:t>
      </w:r>
      <w:r w:rsidRPr="0081344A">
        <w:rPr>
          <w:rFonts w:ascii="Arial" w:hAnsi="Arial" w:cs="Arial"/>
        </w:rPr>
        <w:t xml:space="preserve"> al plazo de treinta (30) años, contado a partir de la Puesta en Operación Comercial.</w:t>
      </w:r>
    </w:p>
    <w:p w14:paraId="7DE13264" w14:textId="77777777" w:rsidR="008702F6" w:rsidRPr="0081344A" w:rsidRDefault="008702F6" w:rsidP="0081344A">
      <w:pPr>
        <w:pStyle w:val="Prrafodelista"/>
        <w:numPr>
          <w:ilvl w:val="0"/>
          <w:numId w:val="115"/>
        </w:numPr>
        <w:spacing w:before="60" w:after="120" w:line="240" w:lineRule="auto"/>
        <w:ind w:left="992" w:hanging="425"/>
        <w:contextualSpacing w:val="0"/>
        <w:jc w:val="both"/>
        <w:rPr>
          <w:rFonts w:ascii="Arial" w:hAnsi="Arial" w:cs="Arial"/>
        </w:rPr>
      </w:pPr>
      <w:r w:rsidRPr="0081344A">
        <w:rPr>
          <w:rFonts w:ascii="Arial" w:hAnsi="Arial" w:cs="Arial"/>
        </w:rPr>
        <w:t xml:space="preserve">Tasa de Actualización: corresponde al valor de la tasa de actualización al que se refiere el artículo 79 de la Ley de Concesiones Eléctricas, vigente a la fecha de </w:t>
      </w:r>
      <w:r w:rsidR="00B40BC3" w:rsidRPr="0081344A">
        <w:rPr>
          <w:rFonts w:ascii="Arial" w:hAnsi="Arial" w:cs="Arial"/>
        </w:rPr>
        <w:t>la convocatoria a la licitación para la entrega en concesión del Proyecto</w:t>
      </w:r>
      <w:r w:rsidRPr="0081344A">
        <w:rPr>
          <w:rFonts w:ascii="Arial" w:hAnsi="Arial" w:cs="Arial"/>
        </w:rPr>
        <w:t>.</w:t>
      </w:r>
    </w:p>
    <w:p w14:paraId="037649AD" w14:textId="77777777" w:rsidR="004A205E" w:rsidRPr="0081344A" w:rsidRDefault="008702F6" w:rsidP="0081344A">
      <w:pPr>
        <w:pStyle w:val="Prrafodelista"/>
        <w:numPr>
          <w:ilvl w:val="0"/>
          <w:numId w:val="115"/>
        </w:numPr>
        <w:spacing w:before="60" w:after="120" w:line="240" w:lineRule="auto"/>
        <w:ind w:left="992" w:hanging="425"/>
        <w:contextualSpacing w:val="0"/>
        <w:jc w:val="both"/>
        <w:rPr>
          <w:rFonts w:ascii="Arial" w:hAnsi="Arial" w:cs="Arial"/>
        </w:rPr>
      </w:pPr>
      <w:r w:rsidRPr="0081344A">
        <w:rPr>
          <w:rFonts w:ascii="Arial" w:hAnsi="Arial" w:cs="Arial"/>
        </w:rPr>
        <w:t>Índice de Actualización: es el índice WPSFD4131 (</w:t>
      </w:r>
      <w:proofErr w:type="spellStart"/>
      <w:r w:rsidRPr="0081344A">
        <w:rPr>
          <w:rFonts w:ascii="Arial" w:hAnsi="Arial" w:cs="Arial"/>
          <w:i/>
        </w:rPr>
        <w:t>Finished</w:t>
      </w:r>
      <w:proofErr w:type="spellEnd"/>
      <w:r w:rsidRPr="0081344A">
        <w:rPr>
          <w:rFonts w:ascii="Arial" w:hAnsi="Arial" w:cs="Arial"/>
          <w:i/>
        </w:rPr>
        <w:t xml:space="preserve"> </w:t>
      </w:r>
      <w:proofErr w:type="spellStart"/>
      <w:r w:rsidRPr="0081344A">
        <w:rPr>
          <w:rFonts w:ascii="Arial" w:hAnsi="Arial" w:cs="Arial"/>
          <w:i/>
        </w:rPr>
        <w:t>Goods</w:t>
      </w:r>
      <w:proofErr w:type="spellEnd"/>
      <w:r w:rsidRPr="0081344A">
        <w:rPr>
          <w:rFonts w:ascii="Arial" w:hAnsi="Arial" w:cs="Arial"/>
          <w:i/>
        </w:rPr>
        <w:t xml:space="preserve"> </w:t>
      </w:r>
      <w:proofErr w:type="spellStart"/>
      <w:r w:rsidRPr="0081344A">
        <w:rPr>
          <w:rFonts w:ascii="Arial" w:hAnsi="Arial" w:cs="Arial"/>
          <w:i/>
        </w:rPr>
        <w:t>Less</w:t>
      </w:r>
      <w:proofErr w:type="spellEnd"/>
      <w:r w:rsidRPr="0081344A">
        <w:rPr>
          <w:rFonts w:ascii="Arial" w:hAnsi="Arial" w:cs="Arial"/>
          <w:i/>
        </w:rPr>
        <w:t xml:space="preserve"> </w:t>
      </w:r>
      <w:proofErr w:type="spellStart"/>
      <w:r w:rsidRPr="0081344A">
        <w:rPr>
          <w:rFonts w:ascii="Arial" w:hAnsi="Arial" w:cs="Arial"/>
          <w:i/>
        </w:rPr>
        <w:t>Food</w:t>
      </w:r>
      <w:proofErr w:type="spellEnd"/>
      <w:r w:rsidRPr="0081344A">
        <w:rPr>
          <w:rFonts w:ascii="Arial" w:hAnsi="Arial" w:cs="Arial"/>
          <w:i/>
        </w:rPr>
        <w:t xml:space="preserve"> and Energy</w:t>
      </w:r>
      <w:r w:rsidRPr="0081344A">
        <w:rPr>
          <w:rFonts w:ascii="Arial" w:hAnsi="Arial" w:cs="Arial"/>
        </w:rPr>
        <w:t xml:space="preserve">); publicado por el Departamento de Trabajo del Gobierno de los Estados Unidos de Norteamérica. Se utilizará el último dato publicado como definitivo en la fecha de corte de información que se utilizará para efectuar la regulación correspondiente. </w:t>
      </w:r>
    </w:p>
    <w:p w14:paraId="6BF513DD" w14:textId="77777777" w:rsidR="008702F6" w:rsidRPr="0081344A" w:rsidRDefault="008702F6" w:rsidP="0081344A">
      <w:pPr>
        <w:pStyle w:val="Prrafodelista"/>
        <w:spacing w:before="60" w:after="120" w:line="240" w:lineRule="auto"/>
        <w:ind w:left="993"/>
        <w:contextualSpacing w:val="0"/>
        <w:jc w:val="both"/>
        <w:rPr>
          <w:rFonts w:ascii="Arial" w:hAnsi="Arial" w:cs="Arial"/>
        </w:rPr>
      </w:pPr>
      <w:r w:rsidRPr="0081344A">
        <w:rPr>
          <w:rFonts w:ascii="Arial" w:hAnsi="Arial" w:cs="Arial"/>
        </w:rPr>
        <w:t xml:space="preserve">El índice inicial será el último dato publicado como definitivo que corresponda al mes de la fecha de presentación de </w:t>
      </w:r>
      <w:r w:rsidR="005847A8" w:rsidRPr="0081344A">
        <w:rPr>
          <w:rFonts w:ascii="Arial" w:hAnsi="Arial" w:cs="Arial"/>
        </w:rPr>
        <w:t>O</w:t>
      </w:r>
      <w:r w:rsidRPr="0081344A">
        <w:rPr>
          <w:rFonts w:ascii="Arial" w:hAnsi="Arial" w:cs="Arial"/>
        </w:rPr>
        <w:t>fertas.</w:t>
      </w:r>
    </w:p>
    <w:p w14:paraId="3407F0F5" w14:textId="77777777" w:rsidR="008702F6" w:rsidRPr="0081344A" w:rsidRDefault="008702F6" w:rsidP="0081344A">
      <w:pPr>
        <w:pStyle w:val="Prrafodelista"/>
        <w:spacing w:before="60" w:after="120" w:line="240" w:lineRule="auto"/>
        <w:ind w:left="993"/>
        <w:contextualSpacing w:val="0"/>
        <w:jc w:val="both"/>
        <w:rPr>
          <w:rFonts w:ascii="Arial" w:hAnsi="Arial" w:cs="Arial"/>
        </w:rPr>
      </w:pPr>
      <w:r w:rsidRPr="0081344A">
        <w:rPr>
          <w:rFonts w:ascii="Arial" w:hAnsi="Arial" w:cs="Arial"/>
        </w:rPr>
        <w:t>En caso el índice WPSFD4131 sea descontinuado, el mismo será remplazado por el índice equivalente que lo sustituya conforme a la declaración oficial del Departamento de Trabajo del Gobierno de los Estados Unidos de América u organismo que lo sustituya.</w:t>
      </w:r>
    </w:p>
    <w:p w14:paraId="1E16AEDA" w14:textId="77777777" w:rsidR="007B04B1" w:rsidRPr="0081344A" w:rsidRDefault="007B04B1" w:rsidP="0081344A">
      <w:pPr>
        <w:pStyle w:val="Prrafodelista"/>
        <w:numPr>
          <w:ilvl w:val="0"/>
          <w:numId w:val="115"/>
        </w:numPr>
        <w:spacing w:before="60" w:after="120" w:line="240" w:lineRule="auto"/>
        <w:ind w:left="992" w:hanging="425"/>
        <w:contextualSpacing w:val="0"/>
        <w:jc w:val="both"/>
        <w:rPr>
          <w:rFonts w:ascii="Arial" w:hAnsi="Arial" w:cs="Arial"/>
        </w:rPr>
      </w:pPr>
      <w:r w:rsidRPr="0081344A">
        <w:rPr>
          <w:rFonts w:ascii="Arial" w:hAnsi="Arial" w:cs="Arial"/>
        </w:rPr>
        <w:t xml:space="preserve">La actualización del Costo de Inversión y Costos de </w:t>
      </w:r>
      <w:proofErr w:type="spellStart"/>
      <w:r w:rsidRPr="0081344A">
        <w:rPr>
          <w:rFonts w:ascii="Arial" w:hAnsi="Arial" w:cs="Arial"/>
        </w:rPr>
        <w:t>OyM</w:t>
      </w:r>
      <w:proofErr w:type="spellEnd"/>
      <w:r w:rsidRPr="0081344A">
        <w:rPr>
          <w:rFonts w:ascii="Arial" w:hAnsi="Arial" w:cs="Arial"/>
        </w:rPr>
        <w:t xml:space="preserve"> se realizará anualmente multiplicando el valor que resulte del proceso de licitación por el siguiente factor:</w:t>
      </w:r>
    </w:p>
    <w:p w14:paraId="673E915F" w14:textId="77777777" w:rsidR="007B04B1" w:rsidRPr="0081344A" w:rsidRDefault="007B04B1" w:rsidP="0081344A">
      <w:pPr>
        <w:spacing w:before="240" w:after="120" w:line="240" w:lineRule="auto"/>
        <w:ind w:left="567"/>
        <w:jc w:val="center"/>
        <w:rPr>
          <w:rFonts w:ascii="Arial" w:hAnsi="Arial" w:cs="Arial"/>
          <w:b/>
          <w:sz w:val="20"/>
          <w:szCs w:val="20"/>
        </w:rPr>
      </w:pPr>
      <w:r w:rsidRPr="0081344A">
        <w:rPr>
          <w:rFonts w:ascii="Arial" w:hAnsi="Arial" w:cs="Arial"/>
          <w:b/>
          <w:sz w:val="20"/>
          <w:szCs w:val="20"/>
        </w:rPr>
        <w:t xml:space="preserve">Fa= </w:t>
      </w:r>
      <w:proofErr w:type="spellStart"/>
      <w:r w:rsidRPr="0081344A">
        <w:rPr>
          <w:rFonts w:ascii="Arial" w:hAnsi="Arial" w:cs="Arial"/>
          <w:b/>
          <w:sz w:val="20"/>
          <w:szCs w:val="20"/>
        </w:rPr>
        <w:t>IPPn</w:t>
      </w:r>
      <w:proofErr w:type="spellEnd"/>
      <w:r w:rsidRPr="0081344A">
        <w:rPr>
          <w:rFonts w:ascii="Arial" w:hAnsi="Arial" w:cs="Arial"/>
          <w:b/>
          <w:sz w:val="20"/>
          <w:szCs w:val="20"/>
        </w:rPr>
        <w:t>/IPP0</w:t>
      </w:r>
    </w:p>
    <w:p w14:paraId="665BE1D8" w14:textId="77777777" w:rsidR="007B04B1" w:rsidRPr="0081344A" w:rsidRDefault="007B04B1" w:rsidP="0081344A">
      <w:pPr>
        <w:spacing w:line="240" w:lineRule="auto"/>
        <w:ind w:left="1134"/>
        <w:jc w:val="both"/>
        <w:rPr>
          <w:rFonts w:ascii="Arial" w:hAnsi="Arial" w:cs="Arial"/>
          <w:sz w:val="18"/>
          <w:szCs w:val="18"/>
          <w:u w:val="single"/>
        </w:rPr>
      </w:pPr>
      <w:r w:rsidRPr="0081344A">
        <w:rPr>
          <w:rFonts w:ascii="Arial" w:hAnsi="Arial" w:cs="Arial"/>
          <w:sz w:val="18"/>
          <w:szCs w:val="18"/>
          <w:u w:val="single"/>
        </w:rPr>
        <w:t>Donde</w:t>
      </w:r>
    </w:p>
    <w:p w14:paraId="6DF410BB" w14:textId="77777777" w:rsidR="007B04B1" w:rsidRPr="0081344A" w:rsidRDefault="007B04B1" w:rsidP="0081344A">
      <w:pPr>
        <w:tabs>
          <w:tab w:val="left" w:pos="1701"/>
        </w:tabs>
        <w:spacing w:after="0" w:line="240" w:lineRule="auto"/>
        <w:ind w:left="1985" w:right="708" w:hanging="709"/>
        <w:jc w:val="both"/>
        <w:rPr>
          <w:rFonts w:ascii="Arial" w:hAnsi="Arial" w:cs="Arial"/>
          <w:sz w:val="18"/>
          <w:szCs w:val="18"/>
        </w:rPr>
      </w:pPr>
      <w:r w:rsidRPr="0081344A">
        <w:rPr>
          <w:rFonts w:ascii="Arial" w:hAnsi="Arial" w:cs="Arial"/>
          <w:sz w:val="18"/>
          <w:szCs w:val="18"/>
        </w:rPr>
        <w:t>Fa</w:t>
      </w:r>
      <w:r w:rsidRPr="0081344A">
        <w:rPr>
          <w:rFonts w:ascii="Arial" w:hAnsi="Arial" w:cs="Arial"/>
          <w:sz w:val="18"/>
          <w:szCs w:val="18"/>
        </w:rPr>
        <w:tab/>
        <w:t>:</w:t>
      </w:r>
      <w:r w:rsidRPr="0081344A">
        <w:rPr>
          <w:rFonts w:ascii="Arial" w:hAnsi="Arial" w:cs="Arial"/>
          <w:sz w:val="18"/>
          <w:szCs w:val="18"/>
        </w:rPr>
        <w:tab/>
        <w:t>Factor de actualización</w:t>
      </w:r>
    </w:p>
    <w:p w14:paraId="4732BA0A" w14:textId="77777777" w:rsidR="007B04B1" w:rsidRPr="0081344A" w:rsidRDefault="007B04B1" w:rsidP="0081344A">
      <w:pPr>
        <w:tabs>
          <w:tab w:val="left" w:pos="1701"/>
        </w:tabs>
        <w:spacing w:before="60" w:after="0" w:line="240" w:lineRule="auto"/>
        <w:ind w:left="1985" w:right="708" w:hanging="709"/>
        <w:jc w:val="both"/>
        <w:rPr>
          <w:rFonts w:ascii="Arial" w:hAnsi="Arial" w:cs="Arial"/>
          <w:sz w:val="18"/>
          <w:szCs w:val="18"/>
        </w:rPr>
      </w:pPr>
      <w:proofErr w:type="spellStart"/>
      <w:r w:rsidRPr="0081344A">
        <w:rPr>
          <w:rFonts w:ascii="Arial" w:hAnsi="Arial" w:cs="Arial"/>
          <w:sz w:val="18"/>
          <w:szCs w:val="18"/>
        </w:rPr>
        <w:t>IPPn</w:t>
      </w:r>
      <w:proofErr w:type="spellEnd"/>
      <w:r w:rsidRPr="0081344A">
        <w:rPr>
          <w:rFonts w:ascii="Arial" w:hAnsi="Arial" w:cs="Arial"/>
          <w:sz w:val="18"/>
          <w:szCs w:val="18"/>
        </w:rPr>
        <w:tab/>
        <w:t>:</w:t>
      </w:r>
      <w:r w:rsidRPr="0081344A">
        <w:rPr>
          <w:rFonts w:ascii="Arial" w:hAnsi="Arial" w:cs="Arial"/>
          <w:sz w:val="18"/>
          <w:szCs w:val="18"/>
        </w:rPr>
        <w:tab/>
        <w:t>Índice de Actualización, se utilizará el último dato definitivo de la serie indicada, disponible en la fecha que corresponda efectuar la actualización.</w:t>
      </w:r>
    </w:p>
    <w:p w14:paraId="0017DEE3" w14:textId="77777777" w:rsidR="007B04B1" w:rsidRPr="0081344A" w:rsidRDefault="007B04B1" w:rsidP="0081344A">
      <w:pPr>
        <w:tabs>
          <w:tab w:val="left" w:pos="1701"/>
        </w:tabs>
        <w:spacing w:before="60" w:after="0" w:line="240" w:lineRule="auto"/>
        <w:ind w:left="1985" w:right="708" w:hanging="709"/>
        <w:jc w:val="both"/>
        <w:rPr>
          <w:rFonts w:ascii="Arial" w:hAnsi="Arial" w:cs="Arial"/>
          <w:sz w:val="18"/>
          <w:szCs w:val="18"/>
        </w:rPr>
      </w:pPr>
      <w:r w:rsidRPr="0081344A">
        <w:rPr>
          <w:rFonts w:ascii="Arial" w:hAnsi="Arial" w:cs="Arial"/>
          <w:sz w:val="18"/>
          <w:szCs w:val="18"/>
        </w:rPr>
        <w:t>IPP0</w:t>
      </w:r>
      <w:r w:rsidRPr="0081344A">
        <w:rPr>
          <w:rFonts w:ascii="Arial" w:hAnsi="Arial" w:cs="Arial"/>
          <w:sz w:val="18"/>
          <w:szCs w:val="18"/>
        </w:rPr>
        <w:tab/>
        <w:t>:</w:t>
      </w:r>
      <w:r w:rsidRPr="0081344A">
        <w:rPr>
          <w:rFonts w:ascii="Arial" w:hAnsi="Arial" w:cs="Arial"/>
          <w:sz w:val="18"/>
          <w:szCs w:val="18"/>
        </w:rPr>
        <w:tab/>
        <w:t>Índice de Actualización inicial, se utilizará el que corresponda al mes de la fecha de Presentación de Ofertas.</w:t>
      </w:r>
    </w:p>
    <w:p w14:paraId="2ECE685B" w14:textId="77777777" w:rsidR="00596925" w:rsidRPr="0081344A" w:rsidRDefault="00596925" w:rsidP="0081344A">
      <w:pPr>
        <w:pStyle w:val="Prrafodelista"/>
        <w:spacing w:before="60" w:after="0" w:line="240" w:lineRule="auto"/>
        <w:ind w:left="993"/>
        <w:contextualSpacing w:val="0"/>
        <w:jc w:val="both"/>
        <w:rPr>
          <w:rFonts w:ascii="Arial" w:hAnsi="Arial" w:cs="Arial"/>
        </w:rPr>
      </w:pPr>
    </w:p>
    <w:p w14:paraId="3F864640" w14:textId="4B315785" w:rsidR="008702F6" w:rsidRPr="0081344A" w:rsidRDefault="008702F6" w:rsidP="0081344A">
      <w:pPr>
        <w:pStyle w:val="Prrafodelista"/>
        <w:numPr>
          <w:ilvl w:val="1"/>
          <w:numId w:val="44"/>
        </w:numPr>
        <w:spacing w:line="240" w:lineRule="auto"/>
        <w:ind w:left="567" w:hanging="567"/>
        <w:jc w:val="both"/>
        <w:rPr>
          <w:rFonts w:ascii="Arial" w:hAnsi="Arial" w:cs="Arial"/>
        </w:rPr>
      </w:pPr>
      <w:r w:rsidRPr="0081344A">
        <w:rPr>
          <w:rFonts w:ascii="Arial" w:hAnsi="Arial" w:cs="Arial"/>
        </w:rPr>
        <w:t xml:space="preserve">El OSINERGMIN establece </w:t>
      </w:r>
      <w:r w:rsidR="008D5120" w:rsidRPr="0081344A">
        <w:rPr>
          <w:rFonts w:ascii="Arial" w:hAnsi="Arial" w:cs="Arial"/>
        </w:rPr>
        <w:t>el Costo Medio Anual</w:t>
      </w:r>
      <w:r w:rsidRPr="0081344A">
        <w:rPr>
          <w:rFonts w:ascii="Arial" w:hAnsi="Arial" w:cs="Arial"/>
        </w:rPr>
        <w:t xml:space="preserve"> de acuerdo con </w:t>
      </w:r>
      <w:r w:rsidR="008D5120" w:rsidRPr="0081344A">
        <w:rPr>
          <w:rFonts w:ascii="Arial" w:hAnsi="Arial" w:cs="Arial"/>
        </w:rPr>
        <w:t xml:space="preserve">el numeral II) del literal b) del </w:t>
      </w:r>
      <w:r w:rsidRPr="0081344A">
        <w:rPr>
          <w:rFonts w:ascii="Arial" w:hAnsi="Arial" w:cs="Arial"/>
        </w:rPr>
        <w:t xml:space="preserve">artículo </w:t>
      </w:r>
      <w:r w:rsidR="008D5120" w:rsidRPr="0081344A">
        <w:rPr>
          <w:rFonts w:ascii="Arial" w:hAnsi="Arial" w:cs="Arial"/>
        </w:rPr>
        <w:t>139</w:t>
      </w:r>
      <w:r w:rsidRPr="0081344A">
        <w:rPr>
          <w:rFonts w:ascii="Arial" w:hAnsi="Arial" w:cs="Arial"/>
        </w:rPr>
        <w:t xml:space="preserve"> del Reglamento de </w:t>
      </w:r>
      <w:r w:rsidR="00777169" w:rsidRPr="0081344A">
        <w:rPr>
          <w:rFonts w:ascii="Arial" w:hAnsi="Arial" w:cs="Arial"/>
        </w:rPr>
        <w:t>la</w:t>
      </w:r>
      <w:r w:rsidR="008D5120" w:rsidRPr="0081344A">
        <w:rPr>
          <w:rFonts w:ascii="Arial" w:hAnsi="Arial" w:cs="Arial"/>
        </w:rPr>
        <w:t xml:space="preserve"> Ley de Concesiones Eléctricas</w:t>
      </w:r>
      <w:r w:rsidRPr="0081344A">
        <w:rPr>
          <w:rFonts w:ascii="Arial" w:hAnsi="Arial" w:cs="Arial"/>
        </w:rPr>
        <w:t>, empleando la Tasa de Actualización</w:t>
      </w:r>
      <w:r w:rsidR="008C2222" w:rsidRPr="0081344A">
        <w:rPr>
          <w:rFonts w:ascii="Arial" w:hAnsi="Arial" w:cs="Arial"/>
          <w:lang w:val="es-PE"/>
        </w:rPr>
        <w:t xml:space="preserve"> </w:t>
      </w:r>
      <w:bookmarkStart w:id="60" w:name="_Hlk57797286"/>
      <w:r w:rsidR="008C2222" w:rsidRPr="0081344A">
        <w:rPr>
          <w:rFonts w:ascii="Arial" w:hAnsi="Arial" w:cs="Arial"/>
          <w:lang w:val="es-PE"/>
        </w:rPr>
        <w:t>indicada en el literal d) del numeral 8.1 del presente contrato</w:t>
      </w:r>
      <w:bookmarkEnd w:id="60"/>
      <w:r w:rsidRPr="0081344A">
        <w:rPr>
          <w:rFonts w:ascii="Arial" w:hAnsi="Arial" w:cs="Arial"/>
        </w:rPr>
        <w:t>.</w:t>
      </w:r>
    </w:p>
    <w:p w14:paraId="1D41C88A" w14:textId="77777777" w:rsidR="00520A39" w:rsidRPr="0081344A" w:rsidRDefault="00520A39" w:rsidP="0081344A">
      <w:pPr>
        <w:pStyle w:val="Prrafodelista"/>
        <w:spacing w:line="240" w:lineRule="auto"/>
        <w:ind w:left="567"/>
        <w:jc w:val="both"/>
        <w:rPr>
          <w:rFonts w:ascii="Arial" w:hAnsi="Arial" w:cs="Arial"/>
        </w:rPr>
      </w:pPr>
    </w:p>
    <w:p w14:paraId="7FB70DF3" w14:textId="77777777" w:rsidR="008702F6" w:rsidRPr="0081344A" w:rsidRDefault="008D5120" w:rsidP="0081344A">
      <w:pPr>
        <w:pStyle w:val="Prrafodelista"/>
        <w:numPr>
          <w:ilvl w:val="1"/>
          <w:numId w:val="44"/>
        </w:numPr>
        <w:spacing w:line="240" w:lineRule="auto"/>
        <w:ind w:left="567" w:hanging="567"/>
        <w:jc w:val="both"/>
        <w:rPr>
          <w:rFonts w:ascii="Arial" w:hAnsi="Arial" w:cs="Arial"/>
        </w:rPr>
      </w:pPr>
      <w:r w:rsidRPr="0081344A">
        <w:rPr>
          <w:rFonts w:ascii="Arial" w:hAnsi="Arial" w:cs="Arial"/>
        </w:rPr>
        <w:t>El Costo Medio Anual se pagará mediante peajes asignados al área de demanda que defina el OSINERGMIN</w:t>
      </w:r>
      <w:r w:rsidR="008702F6" w:rsidRPr="0081344A">
        <w:rPr>
          <w:rFonts w:ascii="Arial" w:hAnsi="Arial" w:cs="Arial"/>
        </w:rPr>
        <w:t xml:space="preserve">, de acuerdo con lo dispuesto en el </w:t>
      </w:r>
      <w:r w:rsidRPr="0081344A">
        <w:rPr>
          <w:rFonts w:ascii="Arial" w:hAnsi="Arial" w:cs="Arial"/>
        </w:rPr>
        <w:t xml:space="preserve">numeral IV) del literal e) del </w:t>
      </w:r>
      <w:r w:rsidR="008702F6" w:rsidRPr="0081344A">
        <w:rPr>
          <w:rFonts w:ascii="Arial" w:hAnsi="Arial" w:cs="Arial"/>
        </w:rPr>
        <w:t xml:space="preserve">artículo </w:t>
      </w:r>
      <w:r w:rsidRPr="0081344A">
        <w:rPr>
          <w:rFonts w:ascii="Arial" w:hAnsi="Arial" w:cs="Arial"/>
        </w:rPr>
        <w:t xml:space="preserve">139 del Reglamento de </w:t>
      </w:r>
      <w:r w:rsidR="00777169" w:rsidRPr="0081344A">
        <w:rPr>
          <w:rFonts w:ascii="Arial" w:hAnsi="Arial" w:cs="Arial"/>
        </w:rPr>
        <w:t>la</w:t>
      </w:r>
      <w:r w:rsidRPr="0081344A">
        <w:rPr>
          <w:rFonts w:ascii="Arial" w:hAnsi="Arial" w:cs="Arial"/>
        </w:rPr>
        <w:t xml:space="preserve"> Ley de Concesiones Eléctricas</w:t>
      </w:r>
      <w:r w:rsidR="008702F6" w:rsidRPr="0081344A">
        <w:rPr>
          <w:rFonts w:ascii="Arial" w:hAnsi="Arial" w:cs="Arial"/>
        </w:rPr>
        <w:t>.</w:t>
      </w:r>
    </w:p>
    <w:p w14:paraId="2C9F2FD8" w14:textId="77777777" w:rsidR="00520A39" w:rsidRPr="0081344A" w:rsidRDefault="00520A39" w:rsidP="0081344A">
      <w:pPr>
        <w:pStyle w:val="Prrafodelista"/>
        <w:spacing w:line="240" w:lineRule="auto"/>
        <w:ind w:left="567"/>
        <w:jc w:val="both"/>
        <w:rPr>
          <w:rFonts w:ascii="Arial" w:hAnsi="Arial" w:cs="Arial"/>
        </w:rPr>
      </w:pPr>
    </w:p>
    <w:p w14:paraId="71FB4204" w14:textId="77777777" w:rsidR="008702F6" w:rsidRPr="0081344A" w:rsidRDefault="008D5120" w:rsidP="0081344A">
      <w:pPr>
        <w:pStyle w:val="Prrafodelista"/>
        <w:numPr>
          <w:ilvl w:val="1"/>
          <w:numId w:val="44"/>
        </w:numPr>
        <w:spacing w:line="240" w:lineRule="auto"/>
        <w:ind w:left="567" w:hanging="567"/>
        <w:jc w:val="both"/>
        <w:rPr>
          <w:rFonts w:ascii="Arial" w:hAnsi="Arial" w:cs="Arial"/>
        </w:rPr>
      </w:pPr>
      <w:r w:rsidRPr="0081344A">
        <w:rPr>
          <w:rFonts w:ascii="Arial" w:hAnsi="Arial" w:cs="Arial"/>
        </w:rPr>
        <w:t>El Costo Medio Anual</w:t>
      </w:r>
      <w:r w:rsidR="008702F6" w:rsidRPr="0081344A">
        <w:rPr>
          <w:rFonts w:ascii="Arial" w:hAnsi="Arial" w:cs="Arial"/>
        </w:rPr>
        <w:t xml:space="preserve"> incluye los resultados de la liquidación anual que efectuará el OSINERGMIN de acuerdo con lo estipulado en el literal </w:t>
      </w:r>
      <w:r w:rsidRPr="0081344A">
        <w:rPr>
          <w:rFonts w:ascii="Arial" w:hAnsi="Arial" w:cs="Arial"/>
        </w:rPr>
        <w:t>f</w:t>
      </w:r>
      <w:r w:rsidR="008702F6" w:rsidRPr="0081344A">
        <w:rPr>
          <w:rFonts w:ascii="Arial" w:hAnsi="Arial" w:cs="Arial"/>
        </w:rPr>
        <w:t xml:space="preserve">) del artículo </w:t>
      </w:r>
      <w:r w:rsidRPr="0081344A">
        <w:rPr>
          <w:rFonts w:ascii="Arial" w:hAnsi="Arial" w:cs="Arial"/>
        </w:rPr>
        <w:t>139</w:t>
      </w:r>
      <w:r w:rsidR="008702F6" w:rsidRPr="0081344A">
        <w:rPr>
          <w:rFonts w:ascii="Arial" w:hAnsi="Arial" w:cs="Arial"/>
        </w:rPr>
        <w:t xml:space="preserve"> del Reglamento de </w:t>
      </w:r>
      <w:r w:rsidR="00777169" w:rsidRPr="0081344A">
        <w:rPr>
          <w:rFonts w:ascii="Arial" w:hAnsi="Arial" w:cs="Arial"/>
        </w:rPr>
        <w:t>la</w:t>
      </w:r>
      <w:r w:rsidRPr="0081344A">
        <w:rPr>
          <w:rFonts w:ascii="Arial" w:hAnsi="Arial" w:cs="Arial"/>
        </w:rPr>
        <w:t xml:space="preserve"> Ley de Concesiones Eléctricas</w:t>
      </w:r>
      <w:r w:rsidR="00293E0B" w:rsidRPr="0081344A">
        <w:rPr>
          <w:rFonts w:ascii="Arial" w:hAnsi="Arial" w:cs="Arial"/>
        </w:rPr>
        <w:t>, utilizando la tasa señalada en</w:t>
      </w:r>
      <w:r w:rsidR="003374C7" w:rsidRPr="0081344A">
        <w:rPr>
          <w:rFonts w:ascii="Arial" w:hAnsi="Arial" w:cs="Arial"/>
          <w:lang w:val="es-PE"/>
        </w:rPr>
        <w:t xml:space="preserve"> el</w:t>
      </w:r>
      <w:r w:rsidR="00293E0B" w:rsidRPr="0081344A">
        <w:rPr>
          <w:rFonts w:ascii="Arial" w:hAnsi="Arial" w:cs="Arial"/>
        </w:rPr>
        <w:t xml:space="preserve"> literal d) del numeral 8.1 del presente Contrato</w:t>
      </w:r>
      <w:r w:rsidR="008702F6" w:rsidRPr="0081344A">
        <w:rPr>
          <w:rFonts w:ascii="Arial" w:hAnsi="Arial" w:cs="Arial"/>
        </w:rPr>
        <w:t>.</w:t>
      </w:r>
    </w:p>
    <w:p w14:paraId="4F207768" w14:textId="77777777" w:rsidR="00520A39" w:rsidRPr="0081344A" w:rsidRDefault="00520A39" w:rsidP="0081344A">
      <w:pPr>
        <w:pStyle w:val="Prrafodelista"/>
        <w:spacing w:line="240" w:lineRule="auto"/>
        <w:ind w:left="567"/>
        <w:jc w:val="both"/>
        <w:rPr>
          <w:rFonts w:ascii="Arial" w:hAnsi="Arial" w:cs="Arial"/>
        </w:rPr>
      </w:pPr>
    </w:p>
    <w:p w14:paraId="2B91B69C" w14:textId="77777777" w:rsidR="008702F6" w:rsidRPr="0081344A" w:rsidRDefault="008702F6" w:rsidP="0081344A">
      <w:pPr>
        <w:pStyle w:val="Prrafodelista"/>
        <w:numPr>
          <w:ilvl w:val="1"/>
          <w:numId w:val="44"/>
        </w:numPr>
        <w:spacing w:line="240" w:lineRule="auto"/>
        <w:ind w:left="567" w:hanging="567"/>
        <w:jc w:val="both"/>
        <w:rPr>
          <w:rFonts w:ascii="Arial" w:hAnsi="Arial" w:cs="Arial"/>
        </w:rPr>
      </w:pPr>
      <w:r w:rsidRPr="0081344A">
        <w:rPr>
          <w:rFonts w:ascii="Arial" w:hAnsi="Arial" w:cs="Arial"/>
        </w:rPr>
        <w:t xml:space="preserve">El OSINERGMIN aprobará los procedimientos de detalle que se requieran para la aplicación de la </w:t>
      </w:r>
      <w:r w:rsidR="008D5120" w:rsidRPr="0081344A">
        <w:rPr>
          <w:rFonts w:ascii="Arial" w:hAnsi="Arial" w:cs="Arial"/>
        </w:rPr>
        <w:t>Cláusula 8</w:t>
      </w:r>
      <w:r w:rsidRPr="0081344A">
        <w:rPr>
          <w:rFonts w:ascii="Arial" w:hAnsi="Arial" w:cs="Arial"/>
        </w:rPr>
        <w:t xml:space="preserve">, incluyendo el redondeo de las cifras, la liquidación </w:t>
      </w:r>
      <w:r w:rsidR="008D5120" w:rsidRPr="0081344A">
        <w:rPr>
          <w:rFonts w:ascii="Arial" w:hAnsi="Arial" w:cs="Arial"/>
        </w:rPr>
        <w:t xml:space="preserve">anual </w:t>
      </w:r>
      <w:r w:rsidRPr="0081344A">
        <w:rPr>
          <w:rFonts w:ascii="Arial" w:hAnsi="Arial" w:cs="Arial"/>
        </w:rPr>
        <w:t>de ingresos</w:t>
      </w:r>
      <w:r w:rsidR="008D5120" w:rsidRPr="0081344A">
        <w:rPr>
          <w:rFonts w:ascii="Arial" w:hAnsi="Arial" w:cs="Arial"/>
        </w:rPr>
        <w:t xml:space="preserve"> y las observaciones de</w:t>
      </w:r>
      <w:r w:rsidR="009476D4" w:rsidRPr="0081344A">
        <w:rPr>
          <w:rFonts w:ascii="Arial" w:hAnsi="Arial" w:cs="Arial"/>
        </w:rPr>
        <w:t>l CONCESIONARIO</w:t>
      </w:r>
      <w:r w:rsidRPr="0081344A">
        <w:rPr>
          <w:rFonts w:ascii="Arial" w:hAnsi="Arial" w:cs="Arial"/>
        </w:rPr>
        <w:t xml:space="preserve">, así como la información y documentación que </w:t>
      </w:r>
      <w:r w:rsidR="008D5120" w:rsidRPr="0081344A">
        <w:rPr>
          <w:rFonts w:ascii="Arial" w:hAnsi="Arial" w:cs="Arial"/>
        </w:rPr>
        <w:t>ésta</w:t>
      </w:r>
      <w:r w:rsidRPr="0081344A">
        <w:rPr>
          <w:rFonts w:ascii="Arial" w:hAnsi="Arial" w:cs="Arial"/>
        </w:rPr>
        <w:t xml:space="preserve"> debe presentar.</w:t>
      </w:r>
    </w:p>
    <w:p w14:paraId="101752BF" w14:textId="77777777" w:rsidR="00520A39" w:rsidRPr="0081344A" w:rsidRDefault="00520A39" w:rsidP="0081344A">
      <w:pPr>
        <w:pStyle w:val="Prrafodelista"/>
        <w:spacing w:line="240" w:lineRule="auto"/>
        <w:ind w:left="567"/>
        <w:jc w:val="both"/>
        <w:rPr>
          <w:rFonts w:ascii="Arial" w:hAnsi="Arial" w:cs="Arial"/>
        </w:rPr>
      </w:pPr>
    </w:p>
    <w:p w14:paraId="69CE1538" w14:textId="77777777" w:rsidR="008702F6" w:rsidRPr="0081344A" w:rsidRDefault="008D5120" w:rsidP="0081344A">
      <w:pPr>
        <w:pStyle w:val="Prrafodelista"/>
        <w:numPr>
          <w:ilvl w:val="1"/>
          <w:numId w:val="44"/>
        </w:numPr>
        <w:spacing w:line="240" w:lineRule="auto"/>
        <w:ind w:left="567" w:hanging="567"/>
        <w:jc w:val="both"/>
        <w:rPr>
          <w:rFonts w:ascii="Arial" w:hAnsi="Arial" w:cs="Arial"/>
        </w:rPr>
      </w:pPr>
      <w:r w:rsidRPr="0081344A">
        <w:rPr>
          <w:rFonts w:ascii="Arial" w:hAnsi="Arial" w:cs="Arial"/>
        </w:rPr>
        <w:t>Para efectos de la liquidación anual que comprende los ingresos mensuales percibidos en nuevos soles, la conversión a Dólares se aplicará utilizando el tipo de cambio igual al valor de referencia para el Dólar de los estados Unidos de América, determinado por la Superintendencia de Banca, Seguros y AFP del Perú, correspondiente a la “Cotización de Oferta y Demanda – Tipo de Cambio Promedio Ponderado” o el que lo reemplace. Se tomará en cuenta el valor venta correspondiente al último día hábil anterior al 15 del mes siguiente al mes en que se prestó el Servicio, publicado en el Diario Oficial El Peruano.</w:t>
      </w:r>
    </w:p>
    <w:p w14:paraId="437F7F3C" w14:textId="77777777" w:rsidR="00B569A8" w:rsidRPr="0081344A" w:rsidRDefault="00B569A8" w:rsidP="0081344A">
      <w:pPr>
        <w:pStyle w:val="Prrafodelista"/>
        <w:keepNext/>
        <w:keepLines/>
        <w:numPr>
          <w:ilvl w:val="0"/>
          <w:numId w:val="44"/>
        </w:numPr>
        <w:spacing w:after="0" w:line="240" w:lineRule="auto"/>
        <w:ind w:left="567" w:hanging="567"/>
        <w:outlineLvl w:val="0"/>
        <w:rPr>
          <w:rFonts w:ascii="Arial" w:hAnsi="Arial" w:cs="Arial"/>
          <w:b/>
        </w:rPr>
      </w:pPr>
      <w:bookmarkStart w:id="61" w:name="_Toc23237998"/>
      <w:bookmarkStart w:id="62" w:name="_Toc23238033"/>
      <w:bookmarkStart w:id="63" w:name="_Toc23238094"/>
      <w:bookmarkStart w:id="64" w:name="_Toc23238135"/>
      <w:bookmarkStart w:id="65" w:name="_Toc23238170"/>
      <w:bookmarkStart w:id="66" w:name="_Toc493758751"/>
      <w:bookmarkStart w:id="67" w:name="_Toc490322650"/>
      <w:bookmarkStart w:id="68" w:name="_Toc49374466"/>
      <w:bookmarkEnd w:id="61"/>
      <w:bookmarkEnd w:id="62"/>
      <w:bookmarkEnd w:id="63"/>
      <w:bookmarkEnd w:id="64"/>
      <w:bookmarkEnd w:id="65"/>
      <w:r w:rsidRPr="0081344A">
        <w:rPr>
          <w:rFonts w:ascii="Arial" w:hAnsi="Arial" w:cs="Arial"/>
          <w:b/>
        </w:rPr>
        <w:lastRenderedPageBreak/>
        <w:t>FINANCIAMIENTO DE LA CONCESIÓN</w:t>
      </w:r>
      <w:bookmarkEnd w:id="66"/>
      <w:bookmarkEnd w:id="67"/>
      <w:bookmarkEnd w:id="68"/>
    </w:p>
    <w:p w14:paraId="0D40FAA4" w14:textId="77777777" w:rsidR="00E16DF9" w:rsidRPr="0081344A" w:rsidRDefault="00E16DF9" w:rsidP="0081344A">
      <w:pPr>
        <w:pStyle w:val="Sinespaciado"/>
        <w:rPr>
          <w:rFonts w:ascii="Arial" w:hAnsi="Arial" w:cs="Arial"/>
          <w:sz w:val="20"/>
          <w:szCs w:val="20"/>
        </w:rPr>
      </w:pPr>
    </w:p>
    <w:p w14:paraId="10DC10E4" w14:textId="77777777" w:rsidR="0097301B" w:rsidRPr="0081344A" w:rsidRDefault="0097301B" w:rsidP="0081344A">
      <w:pPr>
        <w:numPr>
          <w:ilvl w:val="0"/>
          <w:numId w:val="26"/>
        </w:numPr>
        <w:spacing w:after="0" w:line="240" w:lineRule="auto"/>
        <w:ind w:left="567" w:hanging="567"/>
        <w:jc w:val="both"/>
        <w:rPr>
          <w:rFonts w:ascii="Arial" w:hAnsi="Arial" w:cs="Arial"/>
          <w:sz w:val="20"/>
          <w:szCs w:val="20"/>
        </w:rPr>
      </w:pPr>
      <w:r w:rsidRPr="0081344A">
        <w:rPr>
          <w:rFonts w:ascii="Arial" w:hAnsi="Arial" w:cs="Arial"/>
          <w:sz w:val="20"/>
          <w:szCs w:val="20"/>
        </w:rPr>
        <w:t xml:space="preserve">Para cumplir con el objeto del Contrato, el </w:t>
      </w:r>
      <w:r w:rsidR="00E16DF9" w:rsidRPr="0081344A">
        <w:rPr>
          <w:rFonts w:ascii="Arial" w:hAnsi="Arial" w:cs="Arial"/>
          <w:sz w:val="20"/>
          <w:szCs w:val="20"/>
        </w:rPr>
        <w:t xml:space="preserve">CONCESIONARIO </w:t>
      </w:r>
      <w:r w:rsidRPr="0081344A">
        <w:rPr>
          <w:rFonts w:ascii="Arial" w:hAnsi="Arial" w:cs="Arial"/>
          <w:sz w:val="20"/>
          <w:szCs w:val="20"/>
        </w:rPr>
        <w:t xml:space="preserve">podrá </w:t>
      </w:r>
      <w:r w:rsidR="00B569A8" w:rsidRPr="0081344A">
        <w:rPr>
          <w:rFonts w:ascii="Arial" w:hAnsi="Arial" w:cs="Arial"/>
          <w:sz w:val="20"/>
          <w:szCs w:val="20"/>
        </w:rPr>
        <w:t xml:space="preserve">obtener el financiamiento con recursos propios o de </w:t>
      </w:r>
      <w:r w:rsidRPr="0081344A">
        <w:rPr>
          <w:rFonts w:ascii="Arial" w:hAnsi="Arial" w:cs="Arial"/>
          <w:sz w:val="20"/>
          <w:szCs w:val="20"/>
        </w:rPr>
        <w:t>terceros que estime conveniente.</w:t>
      </w:r>
      <w:r w:rsidR="00D1692A" w:rsidRPr="0081344A">
        <w:rPr>
          <w:rFonts w:ascii="Arial" w:hAnsi="Arial" w:cs="Arial"/>
          <w:sz w:val="20"/>
          <w:szCs w:val="20"/>
        </w:rPr>
        <w:t xml:space="preserve"> </w:t>
      </w:r>
      <w:bookmarkStart w:id="69" w:name="_Hlk54696823"/>
      <w:r w:rsidR="00D1692A" w:rsidRPr="0081344A">
        <w:rPr>
          <w:rFonts w:ascii="Arial" w:hAnsi="Arial" w:cs="Arial"/>
          <w:sz w:val="20"/>
          <w:szCs w:val="20"/>
        </w:rPr>
        <w:t>Las obligaciones de PROINVERSIÓN indicadas en la presente cláusula se mantendrá</w:t>
      </w:r>
      <w:r w:rsidR="005212D1" w:rsidRPr="0081344A">
        <w:rPr>
          <w:rFonts w:ascii="Arial" w:hAnsi="Arial" w:cs="Arial"/>
          <w:sz w:val="20"/>
          <w:szCs w:val="20"/>
        </w:rPr>
        <w:t>n</w:t>
      </w:r>
      <w:r w:rsidR="00D1692A" w:rsidRPr="0081344A">
        <w:rPr>
          <w:rFonts w:ascii="Arial" w:hAnsi="Arial" w:cs="Arial"/>
          <w:sz w:val="20"/>
          <w:szCs w:val="20"/>
        </w:rPr>
        <w:t xml:space="preserve"> vigente</w:t>
      </w:r>
      <w:r w:rsidR="005212D1" w:rsidRPr="0081344A">
        <w:rPr>
          <w:rFonts w:ascii="Arial" w:hAnsi="Arial" w:cs="Arial"/>
          <w:sz w:val="20"/>
          <w:szCs w:val="20"/>
        </w:rPr>
        <w:t>s</w:t>
      </w:r>
      <w:r w:rsidR="00D1692A" w:rsidRPr="0081344A">
        <w:rPr>
          <w:rFonts w:ascii="Arial" w:hAnsi="Arial" w:cs="Arial"/>
          <w:sz w:val="20"/>
          <w:szCs w:val="20"/>
        </w:rPr>
        <w:t xml:space="preserve"> hasta la Puesta en Operación Comercial.</w:t>
      </w:r>
      <w:bookmarkEnd w:id="69"/>
    </w:p>
    <w:p w14:paraId="6580ADDA" w14:textId="77777777" w:rsidR="00E16DF9" w:rsidRPr="0081344A" w:rsidRDefault="00E16DF9" w:rsidP="0081344A">
      <w:pPr>
        <w:spacing w:after="0" w:line="240" w:lineRule="auto"/>
        <w:ind w:left="1134"/>
        <w:jc w:val="both"/>
        <w:rPr>
          <w:rFonts w:ascii="Arial" w:hAnsi="Arial" w:cs="Arial"/>
          <w:sz w:val="20"/>
          <w:szCs w:val="20"/>
        </w:rPr>
      </w:pPr>
    </w:p>
    <w:p w14:paraId="149A78C9" w14:textId="77777777" w:rsidR="0097301B" w:rsidRPr="0081344A" w:rsidRDefault="0097301B" w:rsidP="0081344A">
      <w:pPr>
        <w:numPr>
          <w:ilvl w:val="0"/>
          <w:numId w:val="26"/>
        </w:numPr>
        <w:spacing w:after="0" w:line="240" w:lineRule="auto"/>
        <w:ind w:left="567" w:hanging="567"/>
        <w:jc w:val="both"/>
        <w:rPr>
          <w:rFonts w:ascii="Arial" w:hAnsi="Arial" w:cs="Arial"/>
          <w:sz w:val="20"/>
          <w:szCs w:val="20"/>
        </w:rPr>
      </w:pPr>
      <w:r w:rsidRPr="0081344A">
        <w:rPr>
          <w:rFonts w:ascii="Arial" w:hAnsi="Arial" w:cs="Arial"/>
          <w:sz w:val="20"/>
          <w:szCs w:val="20"/>
        </w:rPr>
        <w:t xml:space="preserve">Lo estipulado en el párrafo anterior, no eximirá al </w:t>
      </w:r>
      <w:r w:rsidR="00E16DF9" w:rsidRPr="0081344A">
        <w:rPr>
          <w:rFonts w:ascii="Arial" w:hAnsi="Arial" w:cs="Arial"/>
          <w:sz w:val="20"/>
          <w:szCs w:val="20"/>
        </w:rPr>
        <w:t xml:space="preserve">CONCESIONARIO </w:t>
      </w:r>
      <w:r w:rsidRPr="0081344A">
        <w:rPr>
          <w:rFonts w:ascii="Arial" w:hAnsi="Arial" w:cs="Arial"/>
          <w:sz w:val="20"/>
          <w:szCs w:val="20"/>
        </w:rPr>
        <w:t xml:space="preserve">de su obligación de cumplir con todas y cada una de las disposiciones del presente Contrato, del Contrato de Concesión Definitiva </w:t>
      </w:r>
      <w:r w:rsidR="00696A90" w:rsidRPr="0081344A">
        <w:rPr>
          <w:rFonts w:ascii="Arial" w:hAnsi="Arial" w:cs="Arial"/>
          <w:sz w:val="20"/>
          <w:szCs w:val="20"/>
        </w:rPr>
        <w:t xml:space="preserve">de Transmisión Eléctrica </w:t>
      </w:r>
      <w:r w:rsidRPr="0081344A">
        <w:rPr>
          <w:rFonts w:ascii="Arial" w:hAnsi="Arial" w:cs="Arial"/>
          <w:sz w:val="20"/>
          <w:szCs w:val="20"/>
        </w:rPr>
        <w:t xml:space="preserve">y de las Leyes y Disposiciones Aplicables. Las entidades financieras o cualquier persona que actúe en representación del </w:t>
      </w:r>
      <w:r w:rsidR="0076450A" w:rsidRPr="0081344A">
        <w:rPr>
          <w:rFonts w:ascii="Arial" w:hAnsi="Arial" w:cs="Arial"/>
          <w:sz w:val="20"/>
          <w:szCs w:val="20"/>
        </w:rPr>
        <w:t xml:space="preserve">CONCESIONARIO </w:t>
      </w:r>
      <w:r w:rsidRPr="0081344A">
        <w:rPr>
          <w:rFonts w:ascii="Arial" w:hAnsi="Arial" w:cs="Arial"/>
          <w:sz w:val="20"/>
          <w:szCs w:val="20"/>
        </w:rPr>
        <w:t xml:space="preserve">no serán responsables del cumplimiento de las obligaciones del </w:t>
      </w:r>
      <w:r w:rsidR="00E16DF9" w:rsidRPr="0081344A">
        <w:rPr>
          <w:rFonts w:ascii="Arial" w:hAnsi="Arial" w:cs="Arial"/>
          <w:sz w:val="20"/>
          <w:szCs w:val="20"/>
        </w:rPr>
        <w:t xml:space="preserve">CONCESIONARIO </w:t>
      </w:r>
      <w:r w:rsidRPr="0081344A">
        <w:rPr>
          <w:rFonts w:ascii="Arial" w:hAnsi="Arial" w:cs="Arial"/>
          <w:sz w:val="20"/>
          <w:szCs w:val="20"/>
        </w:rPr>
        <w:t>establecidas en el Contrato y en las Leyes y Disposiciones Aplicables.</w:t>
      </w:r>
    </w:p>
    <w:p w14:paraId="051882C7" w14:textId="77777777" w:rsidR="00E16DF9" w:rsidRPr="0081344A" w:rsidRDefault="00E16DF9" w:rsidP="0081344A">
      <w:pPr>
        <w:spacing w:after="0" w:line="240" w:lineRule="auto"/>
        <w:ind w:left="1134"/>
        <w:jc w:val="both"/>
        <w:rPr>
          <w:rFonts w:ascii="Arial" w:hAnsi="Arial" w:cs="Arial"/>
          <w:sz w:val="20"/>
          <w:szCs w:val="20"/>
        </w:rPr>
      </w:pPr>
    </w:p>
    <w:p w14:paraId="185DB1E9" w14:textId="57157543" w:rsidR="0097301B" w:rsidRPr="0081344A" w:rsidRDefault="0097301B" w:rsidP="0081344A">
      <w:pPr>
        <w:numPr>
          <w:ilvl w:val="0"/>
          <w:numId w:val="26"/>
        </w:numPr>
        <w:spacing w:after="0" w:line="240" w:lineRule="auto"/>
        <w:ind w:left="567" w:hanging="567"/>
        <w:jc w:val="both"/>
        <w:rPr>
          <w:rFonts w:ascii="Arial" w:hAnsi="Arial" w:cs="Arial"/>
          <w:sz w:val="20"/>
          <w:szCs w:val="20"/>
        </w:rPr>
      </w:pPr>
      <w:r w:rsidRPr="0081344A">
        <w:rPr>
          <w:rFonts w:ascii="Arial" w:hAnsi="Arial" w:cs="Arial"/>
          <w:sz w:val="20"/>
          <w:szCs w:val="20"/>
        </w:rPr>
        <w:t xml:space="preserve">En la estructuración del financiamiento, el </w:t>
      </w:r>
      <w:r w:rsidR="0076450A" w:rsidRPr="0081344A">
        <w:rPr>
          <w:rFonts w:ascii="Arial" w:hAnsi="Arial" w:cs="Arial"/>
          <w:sz w:val="20"/>
          <w:szCs w:val="20"/>
        </w:rPr>
        <w:t xml:space="preserve">CONCESIONARIO </w:t>
      </w:r>
      <w:r w:rsidRPr="0081344A">
        <w:rPr>
          <w:rFonts w:ascii="Arial" w:hAnsi="Arial" w:cs="Arial"/>
          <w:sz w:val="20"/>
          <w:szCs w:val="20"/>
        </w:rPr>
        <w:t>podrá incluir:</w:t>
      </w:r>
    </w:p>
    <w:p w14:paraId="5D7EF229" w14:textId="77777777" w:rsidR="00E16DF9" w:rsidRPr="0081344A" w:rsidRDefault="00E16DF9" w:rsidP="0081344A">
      <w:pPr>
        <w:spacing w:after="0" w:line="240" w:lineRule="auto"/>
        <w:ind w:left="1134"/>
        <w:jc w:val="both"/>
        <w:rPr>
          <w:rFonts w:ascii="Arial" w:hAnsi="Arial" w:cs="Arial"/>
          <w:sz w:val="20"/>
          <w:szCs w:val="20"/>
        </w:rPr>
      </w:pPr>
    </w:p>
    <w:p w14:paraId="6A1D09C6" w14:textId="77777777" w:rsidR="00B569A8" w:rsidRPr="0081344A" w:rsidRDefault="0097301B" w:rsidP="00226DB4">
      <w:pPr>
        <w:numPr>
          <w:ilvl w:val="0"/>
          <w:numId w:val="21"/>
        </w:numPr>
        <w:spacing w:after="120" w:line="240" w:lineRule="auto"/>
        <w:ind w:left="992" w:hanging="425"/>
        <w:jc w:val="both"/>
        <w:rPr>
          <w:rFonts w:ascii="Arial" w:hAnsi="Arial" w:cs="Arial"/>
          <w:sz w:val="20"/>
          <w:szCs w:val="20"/>
        </w:rPr>
      </w:pPr>
      <w:proofErr w:type="gramStart"/>
      <w:r w:rsidRPr="0081344A">
        <w:rPr>
          <w:rFonts w:ascii="Arial" w:hAnsi="Arial" w:cs="Arial"/>
          <w:sz w:val="20"/>
          <w:szCs w:val="20"/>
        </w:rPr>
        <w:t>Garantías a ser otorgadas</w:t>
      </w:r>
      <w:proofErr w:type="gramEnd"/>
      <w:r w:rsidRPr="0081344A">
        <w:rPr>
          <w:rFonts w:ascii="Arial" w:hAnsi="Arial" w:cs="Arial"/>
          <w:sz w:val="20"/>
          <w:szCs w:val="20"/>
        </w:rPr>
        <w:t xml:space="preserve"> a los Acreedores Permitidos, que incluyan gravámenes sobre los Bienes de la Concesión,</w:t>
      </w:r>
      <w:r w:rsidR="00B569A8" w:rsidRPr="0081344A">
        <w:rPr>
          <w:rFonts w:ascii="Arial" w:hAnsi="Arial" w:cs="Arial"/>
          <w:sz w:val="20"/>
          <w:szCs w:val="20"/>
        </w:rPr>
        <w:t xml:space="preserve"> el derecho</w:t>
      </w:r>
      <w:r w:rsidR="009A0CAE" w:rsidRPr="0081344A">
        <w:rPr>
          <w:rFonts w:ascii="Arial" w:hAnsi="Arial" w:cs="Arial"/>
          <w:sz w:val="20"/>
          <w:szCs w:val="20"/>
        </w:rPr>
        <w:t xml:space="preserve"> </w:t>
      </w:r>
      <w:r w:rsidR="00B569A8" w:rsidRPr="0081344A">
        <w:rPr>
          <w:rFonts w:ascii="Arial" w:hAnsi="Arial" w:cs="Arial"/>
          <w:sz w:val="20"/>
          <w:szCs w:val="20"/>
        </w:rPr>
        <w:t>de la Concesión, las acciones o participaciones en el CONCESIONARIO, o cualquier derecho que corresponda al CONCESIONARIO según el Contrato.</w:t>
      </w:r>
    </w:p>
    <w:p w14:paraId="45EA7E44" w14:textId="77777777" w:rsidR="00B569A8" w:rsidRPr="0081344A" w:rsidRDefault="00B569A8" w:rsidP="00226DB4">
      <w:pPr>
        <w:numPr>
          <w:ilvl w:val="0"/>
          <w:numId w:val="21"/>
        </w:numPr>
        <w:spacing w:after="120" w:line="240" w:lineRule="auto"/>
        <w:ind w:left="992" w:hanging="425"/>
        <w:jc w:val="both"/>
        <w:rPr>
          <w:rFonts w:ascii="Arial" w:hAnsi="Arial" w:cs="Arial"/>
          <w:sz w:val="20"/>
          <w:szCs w:val="20"/>
        </w:rPr>
      </w:pPr>
      <w:bookmarkStart w:id="70" w:name="_Hlk28850959"/>
      <w:r w:rsidRPr="0081344A">
        <w:rPr>
          <w:rFonts w:ascii="Arial" w:hAnsi="Arial" w:cs="Arial"/>
          <w:sz w:val="20"/>
          <w:szCs w:val="20"/>
        </w:rPr>
        <w:t>La transferencia en dominio fiduciario del derecho de Concesión a un fideicomiso, en cuyo caso para ser aceptado por el CONCEDENTE, el CONCESIONARIO deberá mantener todas las obligaciones a las que se compromete por este Contrato, sin excepción alguna</w:t>
      </w:r>
      <w:bookmarkEnd w:id="70"/>
      <w:r w:rsidRPr="0081344A">
        <w:rPr>
          <w:rFonts w:ascii="Arial" w:hAnsi="Arial" w:cs="Arial"/>
          <w:sz w:val="20"/>
          <w:szCs w:val="20"/>
        </w:rPr>
        <w:t>.</w:t>
      </w:r>
    </w:p>
    <w:p w14:paraId="6740AADB" w14:textId="652D0DF6" w:rsidR="002644E3" w:rsidRPr="0081344A" w:rsidRDefault="0097301B" w:rsidP="00226DB4">
      <w:pPr>
        <w:numPr>
          <w:ilvl w:val="0"/>
          <w:numId w:val="3"/>
        </w:numPr>
        <w:spacing w:after="120" w:line="240" w:lineRule="auto"/>
        <w:ind w:left="992" w:hanging="425"/>
        <w:jc w:val="both"/>
        <w:rPr>
          <w:rFonts w:ascii="Arial" w:hAnsi="Arial" w:cs="Arial"/>
          <w:sz w:val="20"/>
          <w:szCs w:val="20"/>
        </w:rPr>
      </w:pPr>
      <w:r w:rsidRPr="0081344A">
        <w:rPr>
          <w:rFonts w:ascii="Arial" w:hAnsi="Arial" w:cs="Arial"/>
          <w:sz w:val="20"/>
          <w:szCs w:val="20"/>
        </w:rPr>
        <w:t xml:space="preserve">Para los casos a) y b) se requiere la aprobación previa del </w:t>
      </w:r>
      <w:r w:rsidR="006847AA" w:rsidRPr="0081344A">
        <w:rPr>
          <w:rFonts w:ascii="Arial" w:hAnsi="Arial" w:cs="Arial"/>
          <w:sz w:val="20"/>
          <w:szCs w:val="20"/>
        </w:rPr>
        <w:t>CONCEDENTE</w:t>
      </w:r>
      <w:r w:rsidRPr="0081344A">
        <w:rPr>
          <w:rFonts w:ascii="Arial" w:hAnsi="Arial" w:cs="Arial"/>
          <w:sz w:val="20"/>
          <w:szCs w:val="20"/>
        </w:rPr>
        <w:t>, qu</w:t>
      </w:r>
      <w:r w:rsidR="007440AE" w:rsidRPr="0081344A">
        <w:rPr>
          <w:rFonts w:ascii="Arial" w:hAnsi="Arial" w:cs="Arial"/>
          <w:sz w:val="20"/>
          <w:szCs w:val="20"/>
        </w:rPr>
        <w:t>ien</w:t>
      </w:r>
      <w:r w:rsidRPr="0081344A">
        <w:rPr>
          <w:rFonts w:ascii="Arial" w:hAnsi="Arial" w:cs="Arial"/>
          <w:sz w:val="20"/>
          <w:szCs w:val="20"/>
        </w:rPr>
        <w:t xml:space="preserve"> deberá pronunciarse en un plazo no mayor de </w:t>
      </w:r>
      <w:r w:rsidR="002B6154" w:rsidRPr="0081344A">
        <w:rPr>
          <w:rFonts w:ascii="Arial" w:hAnsi="Arial" w:cs="Arial"/>
          <w:sz w:val="20"/>
          <w:szCs w:val="20"/>
        </w:rPr>
        <w:t>treinta</w:t>
      </w:r>
      <w:r w:rsidR="000426F8" w:rsidRPr="0081344A">
        <w:rPr>
          <w:rFonts w:ascii="Arial" w:hAnsi="Arial" w:cs="Arial"/>
          <w:sz w:val="20"/>
          <w:szCs w:val="20"/>
        </w:rPr>
        <w:t xml:space="preserve"> </w:t>
      </w:r>
      <w:r w:rsidRPr="0081344A">
        <w:rPr>
          <w:rFonts w:ascii="Arial" w:hAnsi="Arial" w:cs="Arial"/>
          <w:sz w:val="20"/>
          <w:szCs w:val="20"/>
        </w:rPr>
        <w:t>(</w:t>
      </w:r>
      <w:r w:rsidR="002B6154" w:rsidRPr="0081344A">
        <w:rPr>
          <w:rFonts w:ascii="Arial" w:hAnsi="Arial" w:cs="Arial"/>
          <w:sz w:val="20"/>
          <w:szCs w:val="20"/>
        </w:rPr>
        <w:t>3</w:t>
      </w:r>
      <w:r w:rsidRPr="0081344A">
        <w:rPr>
          <w:rFonts w:ascii="Arial" w:hAnsi="Arial" w:cs="Arial"/>
          <w:sz w:val="20"/>
          <w:szCs w:val="20"/>
        </w:rPr>
        <w:t xml:space="preserve">0) Días, computados desde la recepción de la solicitud presentada por el </w:t>
      </w:r>
      <w:r w:rsidR="00DE5518" w:rsidRPr="0081344A">
        <w:rPr>
          <w:rFonts w:ascii="Arial" w:hAnsi="Arial" w:cs="Arial"/>
          <w:sz w:val="20"/>
          <w:szCs w:val="20"/>
        </w:rPr>
        <w:t>CONCESIONARIO</w:t>
      </w:r>
      <w:r w:rsidRPr="0081344A">
        <w:rPr>
          <w:rFonts w:ascii="Arial" w:hAnsi="Arial" w:cs="Arial"/>
          <w:sz w:val="20"/>
          <w:szCs w:val="20"/>
        </w:rPr>
        <w:t>.</w:t>
      </w:r>
      <w:r w:rsidR="00BE2F6A" w:rsidRPr="0081344A">
        <w:rPr>
          <w:rFonts w:ascii="Arial" w:hAnsi="Arial" w:cs="Arial"/>
          <w:sz w:val="20"/>
          <w:szCs w:val="20"/>
        </w:rPr>
        <w:t xml:space="preserve"> El CONCEDENTE estará facultado para requerir información adicional al CONCESIONARIO, en cuyo caso se suspende el plazo anterior. </w:t>
      </w:r>
    </w:p>
    <w:p w14:paraId="642AB5A6" w14:textId="332A0751" w:rsidR="009026DF" w:rsidRPr="0081344A" w:rsidRDefault="00BE2F6A" w:rsidP="00226DB4">
      <w:pPr>
        <w:spacing w:after="120" w:line="240" w:lineRule="auto"/>
        <w:ind w:left="992"/>
        <w:jc w:val="both"/>
        <w:rPr>
          <w:rFonts w:ascii="Arial" w:hAnsi="Arial" w:cs="Arial"/>
          <w:sz w:val="20"/>
          <w:szCs w:val="20"/>
        </w:rPr>
      </w:pPr>
      <w:r w:rsidRPr="0081344A">
        <w:rPr>
          <w:rFonts w:ascii="Arial" w:hAnsi="Arial" w:cs="Arial"/>
          <w:sz w:val="20"/>
          <w:szCs w:val="20"/>
        </w:rPr>
        <w:t>El plazo se contabilizará nuevamente cuando el CONCESIONARIO presente la información adicional requerida.</w:t>
      </w:r>
      <w:r w:rsidR="009026DF" w:rsidRPr="0081344A">
        <w:rPr>
          <w:rFonts w:ascii="Arial" w:hAnsi="Arial" w:cs="Arial"/>
          <w:sz w:val="20"/>
          <w:szCs w:val="20"/>
        </w:rPr>
        <w:t xml:space="preserve"> Si el CONCEDENTE no se pronuncia en el plazo antes indicado, entonces los conceptos indicados en </w:t>
      </w:r>
      <w:r w:rsidR="00293E0B" w:rsidRPr="0081344A">
        <w:rPr>
          <w:rFonts w:ascii="Arial" w:hAnsi="Arial" w:cs="Arial"/>
          <w:sz w:val="20"/>
          <w:szCs w:val="20"/>
        </w:rPr>
        <w:t xml:space="preserve">los Literales </w:t>
      </w:r>
      <w:r w:rsidR="009026DF" w:rsidRPr="0081344A">
        <w:rPr>
          <w:rFonts w:ascii="Arial" w:hAnsi="Arial" w:cs="Arial"/>
          <w:sz w:val="20"/>
          <w:szCs w:val="20"/>
        </w:rPr>
        <w:t xml:space="preserve">a) y/o b), según corresponda, se entenderán rechazados para todos los efectos. </w:t>
      </w:r>
    </w:p>
    <w:p w14:paraId="4CC22720" w14:textId="2CEB2F47" w:rsidR="008A56F0" w:rsidRPr="0081344A" w:rsidRDefault="00187FD9" w:rsidP="00226DB4">
      <w:pPr>
        <w:numPr>
          <w:ilvl w:val="0"/>
          <w:numId w:val="21"/>
        </w:numPr>
        <w:spacing w:after="120" w:line="240" w:lineRule="auto"/>
        <w:ind w:left="992" w:hanging="425"/>
        <w:jc w:val="both"/>
        <w:rPr>
          <w:rFonts w:ascii="Arial" w:hAnsi="Arial" w:cs="Arial"/>
          <w:sz w:val="20"/>
          <w:szCs w:val="20"/>
        </w:rPr>
      </w:pPr>
      <w:r w:rsidRPr="0081344A">
        <w:rPr>
          <w:rFonts w:ascii="Arial" w:hAnsi="Arial" w:cs="Arial"/>
          <w:sz w:val="20"/>
          <w:szCs w:val="20"/>
        </w:rPr>
        <w:t>Si el rechazo indicado en</w:t>
      </w:r>
      <w:r w:rsidR="003374C7" w:rsidRPr="0081344A">
        <w:rPr>
          <w:rFonts w:ascii="Arial" w:hAnsi="Arial" w:cs="Arial"/>
          <w:sz w:val="20"/>
          <w:szCs w:val="20"/>
        </w:rPr>
        <w:t xml:space="preserve"> el</w:t>
      </w:r>
      <w:r w:rsidRPr="0081344A">
        <w:rPr>
          <w:rFonts w:ascii="Arial" w:hAnsi="Arial" w:cs="Arial"/>
          <w:sz w:val="20"/>
          <w:szCs w:val="20"/>
        </w:rPr>
        <w:t xml:space="preserve"> </w:t>
      </w:r>
      <w:r w:rsidR="00EA6C43" w:rsidRPr="0081344A">
        <w:rPr>
          <w:rFonts w:ascii="Arial" w:hAnsi="Arial" w:cs="Arial"/>
          <w:sz w:val="20"/>
          <w:szCs w:val="20"/>
        </w:rPr>
        <w:t xml:space="preserve">Literal </w:t>
      </w:r>
      <w:r w:rsidRPr="0081344A">
        <w:rPr>
          <w:rFonts w:ascii="Arial" w:hAnsi="Arial" w:cs="Arial"/>
          <w:sz w:val="20"/>
          <w:szCs w:val="20"/>
        </w:rPr>
        <w:t xml:space="preserve">c) ocurriese porque el CONCEDENTE no se pronunció conforme a lo indicado </w:t>
      </w:r>
      <w:r w:rsidR="003374C7" w:rsidRPr="0081344A">
        <w:rPr>
          <w:rFonts w:ascii="Arial" w:hAnsi="Arial" w:cs="Arial"/>
          <w:sz w:val="20"/>
          <w:szCs w:val="20"/>
        </w:rPr>
        <w:t xml:space="preserve">en </w:t>
      </w:r>
      <w:r w:rsidRPr="0081344A">
        <w:rPr>
          <w:rFonts w:ascii="Arial" w:hAnsi="Arial" w:cs="Arial"/>
          <w:sz w:val="20"/>
          <w:szCs w:val="20"/>
        </w:rPr>
        <w:t xml:space="preserve">dicho literal, el CONCESIONARIO podrá presentar nuevamente los conceptos indicados en </w:t>
      </w:r>
      <w:r w:rsidR="00293E0B" w:rsidRPr="0081344A">
        <w:rPr>
          <w:rFonts w:ascii="Arial" w:hAnsi="Arial" w:cs="Arial"/>
          <w:sz w:val="20"/>
          <w:szCs w:val="20"/>
        </w:rPr>
        <w:t xml:space="preserve">los Literales </w:t>
      </w:r>
      <w:r w:rsidRPr="0081344A">
        <w:rPr>
          <w:rFonts w:ascii="Arial" w:hAnsi="Arial" w:cs="Arial"/>
          <w:sz w:val="20"/>
          <w:szCs w:val="20"/>
        </w:rPr>
        <w:t xml:space="preserve">a) y/o b), según corresponda, para aprobación del CONCEDENTE. </w:t>
      </w:r>
      <w:r w:rsidR="00293E0B" w:rsidRPr="0081344A">
        <w:rPr>
          <w:rFonts w:ascii="Arial" w:hAnsi="Arial" w:cs="Arial"/>
          <w:sz w:val="20"/>
          <w:szCs w:val="20"/>
        </w:rPr>
        <w:t>E</w:t>
      </w:r>
      <w:r w:rsidRPr="0081344A">
        <w:rPr>
          <w:rFonts w:ascii="Arial" w:hAnsi="Arial" w:cs="Arial"/>
          <w:sz w:val="20"/>
          <w:szCs w:val="20"/>
        </w:rPr>
        <w:t xml:space="preserve">l CONCEDENTE tendrá el mismo plazo y seguirá el procedimiento indicado en el </w:t>
      </w:r>
      <w:r w:rsidR="00EA6C43" w:rsidRPr="0081344A">
        <w:rPr>
          <w:rFonts w:ascii="Arial" w:hAnsi="Arial" w:cs="Arial"/>
          <w:sz w:val="20"/>
          <w:szCs w:val="20"/>
        </w:rPr>
        <w:t xml:space="preserve">Literal </w:t>
      </w:r>
      <w:r w:rsidRPr="0081344A">
        <w:rPr>
          <w:rFonts w:ascii="Arial" w:hAnsi="Arial" w:cs="Arial"/>
          <w:sz w:val="20"/>
          <w:szCs w:val="20"/>
        </w:rPr>
        <w:t xml:space="preserve">c) precedente para pronunciarse. En caso el CONCEDENTE no se pronuncie en el plazo establecido, o vencida la ampliación del plazo para pronunciarse, se entenderá que la </w:t>
      </w:r>
      <w:bookmarkStart w:id="71" w:name="_Hlk57797307"/>
      <w:r w:rsidR="0062377E" w:rsidRPr="0081344A">
        <w:rPr>
          <w:rFonts w:ascii="Arial" w:hAnsi="Arial" w:cs="Arial"/>
          <w:sz w:val="20"/>
          <w:szCs w:val="20"/>
        </w:rPr>
        <w:t>solicitud</w:t>
      </w:r>
      <w:r w:rsidR="0098670C" w:rsidRPr="0081344A">
        <w:rPr>
          <w:rFonts w:ascii="Arial" w:hAnsi="Arial" w:cs="Arial"/>
          <w:sz w:val="20"/>
          <w:szCs w:val="20"/>
        </w:rPr>
        <w:t xml:space="preserve"> ha sido</w:t>
      </w:r>
      <w:r w:rsidR="00F8789E" w:rsidRPr="0081344A">
        <w:rPr>
          <w:rFonts w:ascii="Arial" w:hAnsi="Arial" w:cs="Arial"/>
          <w:sz w:val="20"/>
          <w:szCs w:val="20"/>
        </w:rPr>
        <w:t xml:space="preserve"> </w:t>
      </w:r>
      <w:bookmarkEnd w:id="71"/>
      <w:r w:rsidR="0013473D" w:rsidRPr="0081344A">
        <w:rPr>
          <w:rFonts w:ascii="Arial" w:hAnsi="Arial" w:cs="Arial"/>
          <w:sz w:val="20"/>
          <w:szCs w:val="20"/>
        </w:rPr>
        <w:t>aprobada</w:t>
      </w:r>
      <w:r w:rsidRPr="0081344A">
        <w:rPr>
          <w:rFonts w:ascii="Arial" w:hAnsi="Arial" w:cs="Arial"/>
          <w:sz w:val="20"/>
          <w:szCs w:val="20"/>
        </w:rPr>
        <w:t xml:space="preserve">. </w:t>
      </w:r>
      <w:bookmarkStart w:id="72" w:name="_Hlk57797323"/>
      <w:r w:rsidR="0098670C" w:rsidRPr="0081344A">
        <w:rPr>
          <w:rFonts w:ascii="Arial" w:hAnsi="Arial" w:cs="Arial"/>
          <w:sz w:val="20"/>
          <w:szCs w:val="20"/>
        </w:rPr>
        <w:t>En caso de ocurrir una</w:t>
      </w:r>
      <w:bookmarkEnd w:id="72"/>
      <w:r w:rsidRPr="0081344A">
        <w:rPr>
          <w:rFonts w:ascii="Arial" w:hAnsi="Arial" w:cs="Arial"/>
          <w:sz w:val="20"/>
          <w:szCs w:val="20"/>
        </w:rPr>
        <w:t xml:space="preserve"> aprobación</w:t>
      </w:r>
      <w:r w:rsidR="00F8789E" w:rsidRPr="0081344A">
        <w:rPr>
          <w:rFonts w:ascii="Arial" w:hAnsi="Arial" w:cs="Arial"/>
          <w:sz w:val="20"/>
          <w:szCs w:val="20"/>
        </w:rPr>
        <w:t>,</w:t>
      </w:r>
      <w:r w:rsidRPr="0081344A">
        <w:rPr>
          <w:rFonts w:ascii="Arial" w:hAnsi="Arial" w:cs="Arial"/>
          <w:sz w:val="20"/>
          <w:szCs w:val="20"/>
        </w:rPr>
        <w:t xml:space="preserve"> </w:t>
      </w:r>
      <w:r w:rsidR="0098670C" w:rsidRPr="0081344A">
        <w:rPr>
          <w:rFonts w:ascii="Arial" w:hAnsi="Arial" w:cs="Arial"/>
          <w:sz w:val="20"/>
          <w:szCs w:val="20"/>
        </w:rPr>
        <w:t xml:space="preserve">esta </w:t>
      </w:r>
      <w:r w:rsidRPr="0081344A">
        <w:rPr>
          <w:rFonts w:ascii="Arial" w:hAnsi="Arial" w:cs="Arial"/>
          <w:sz w:val="20"/>
          <w:szCs w:val="20"/>
        </w:rPr>
        <w:t xml:space="preserve">no podrá ser entendida como un aval o seguro por parte del CONCEDENTE respecto de los acuerdos a los que hubiera llegado el CONCESIONARIO para el financiamiento del Proyecto. </w:t>
      </w:r>
    </w:p>
    <w:p w14:paraId="44C82550" w14:textId="77777777" w:rsidR="0097301B" w:rsidRPr="0081344A" w:rsidRDefault="008A56F0" w:rsidP="0081344A">
      <w:pPr>
        <w:numPr>
          <w:ilvl w:val="0"/>
          <w:numId w:val="21"/>
        </w:numPr>
        <w:spacing w:after="0" w:line="240" w:lineRule="auto"/>
        <w:ind w:left="993" w:hanging="425"/>
        <w:jc w:val="both"/>
        <w:rPr>
          <w:rFonts w:ascii="Arial" w:hAnsi="Arial" w:cs="Arial"/>
          <w:sz w:val="20"/>
          <w:szCs w:val="20"/>
        </w:rPr>
      </w:pPr>
      <w:r w:rsidRPr="0081344A">
        <w:rPr>
          <w:rFonts w:ascii="Arial" w:hAnsi="Arial" w:cs="Arial"/>
          <w:sz w:val="20"/>
          <w:szCs w:val="20"/>
        </w:rPr>
        <w:t>Si</w:t>
      </w:r>
      <w:r w:rsidR="0097301B" w:rsidRPr="0081344A">
        <w:rPr>
          <w:rFonts w:ascii="Arial" w:hAnsi="Arial" w:cs="Arial"/>
          <w:sz w:val="20"/>
          <w:szCs w:val="20"/>
        </w:rPr>
        <w:t xml:space="preserve"> las garantías incluy</w:t>
      </w:r>
      <w:r w:rsidRPr="0081344A">
        <w:rPr>
          <w:rFonts w:ascii="Arial" w:hAnsi="Arial" w:cs="Arial"/>
          <w:sz w:val="20"/>
          <w:szCs w:val="20"/>
        </w:rPr>
        <w:t>e</w:t>
      </w:r>
      <w:r w:rsidR="0097301B" w:rsidRPr="0081344A">
        <w:rPr>
          <w:rFonts w:ascii="Arial" w:hAnsi="Arial" w:cs="Arial"/>
          <w:sz w:val="20"/>
          <w:szCs w:val="20"/>
        </w:rPr>
        <w:t xml:space="preserve">n únicamente </w:t>
      </w:r>
      <w:r w:rsidRPr="0081344A">
        <w:rPr>
          <w:rFonts w:ascii="Arial" w:hAnsi="Arial" w:cs="Arial"/>
          <w:sz w:val="20"/>
          <w:szCs w:val="20"/>
        </w:rPr>
        <w:t>(i) gravámenes sobre las acciones o participaciones en el CONCESIONARIO distintos a la Participación Mínima o (</w:t>
      </w:r>
      <w:proofErr w:type="spellStart"/>
      <w:r w:rsidRPr="0081344A">
        <w:rPr>
          <w:rFonts w:ascii="Arial" w:hAnsi="Arial" w:cs="Arial"/>
          <w:sz w:val="20"/>
          <w:szCs w:val="20"/>
        </w:rPr>
        <w:t>ii</w:t>
      </w:r>
      <w:proofErr w:type="spellEnd"/>
      <w:r w:rsidRPr="0081344A">
        <w:rPr>
          <w:rFonts w:ascii="Arial" w:hAnsi="Arial" w:cs="Arial"/>
          <w:sz w:val="20"/>
          <w:szCs w:val="20"/>
        </w:rPr>
        <w:t xml:space="preserve">) </w:t>
      </w:r>
      <w:r w:rsidR="0097301B" w:rsidRPr="0081344A">
        <w:rPr>
          <w:rFonts w:ascii="Arial" w:hAnsi="Arial" w:cs="Arial"/>
          <w:sz w:val="20"/>
          <w:szCs w:val="20"/>
        </w:rPr>
        <w:t xml:space="preserve">los flujos de dinero por la prestación del Servicio, no se requerirá aprobación previa del </w:t>
      </w:r>
      <w:r w:rsidR="006847AA" w:rsidRPr="0081344A">
        <w:rPr>
          <w:rFonts w:ascii="Arial" w:hAnsi="Arial" w:cs="Arial"/>
          <w:sz w:val="20"/>
          <w:szCs w:val="20"/>
        </w:rPr>
        <w:t>CONCEDENTE</w:t>
      </w:r>
      <w:r w:rsidR="0097301B" w:rsidRPr="0081344A">
        <w:rPr>
          <w:rFonts w:ascii="Arial" w:hAnsi="Arial" w:cs="Arial"/>
          <w:sz w:val="20"/>
          <w:szCs w:val="20"/>
        </w:rPr>
        <w:t>.</w:t>
      </w:r>
    </w:p>
    <w:p w14:paraId="4D4C5670" w14:textId="77777777" w:rsidR="00F30810" w:rsidRPr="0081344A" w:rsidRDefault="00F30810" w:rsidP="0081344A">
      <w:pPr>
        <w:spacing w:after="0" w:line="240" w:lineRule="auto"/>
        <w:ind w:left="995" w:hanging="2"/>
        <w:jc w:val="both"/>
        <w:rPr>
          <w:rFonts w:ascii="Arial" w:hAnsi="Arial" w:cs="Arial"/>
          <w:sz w:val="20"/>
          <w:szCs w:val="20"/>
        </w:rPr>
      </w:pPr>
    </w:p>
    <w:p w14:paraId="049CE181" w14:textId="77777777" w:rsidR="00C119F2" w:rsidRPr="0081344A" w:rsidRDefault="00C119F2" w:rsidP="0081344A">
      <w:pPr>
        <w:numPr>
          <w:ilvl w:val="0"/>
          <w:numId w:val="26"/>
        </w:numPr>
        <w:spacing w:after="0" w:line="240" w:lineRule="auto"/>
        <w:ind w:left="567" w:hanging="567"/>
        <w:jc w:val="both"/>
        <w:rPr>
          <w:rFonts w:ascii="Arial" w:hAnsi="Arial" w:cs="Arial"/>
          <w:sz w:val="20"/>
          <w:szCs w:val="20"/>
        </w:rPr>
      </w:pPr>
      <w:r w:rsidRPr="0081344A">
        <w:rPr>
          <w:rFonts w:ascii="Arial" w:hAnsi="Arial" w:cs="Arial"/>
          <w:sz w:val="20"/>
          <w:szCs w:val="20"/>
        </w:rPr>
        <w:t>Si el financiamiento comprende o está garantizado con los Bienes de la Concesión, el derecho de la Concesión, los flujos de dinero por la prestación del Servicio o cualquier derecho que corresponda al CONCESIONARIO según el Contrato (en adelante, Endeudamiento Garantizado Permitido), el CONCESIONARIO deberá cumplir las cláusulas siguientes.</w:t>
      </w:r>
    </w:p>
    <w:p w14:paraId="1183CB09" w14:textId="77777777" w:rsidR="00C119F2" w:rsidRPr="0081344A" w:rsidRDefault="00C119F2" w:rsidP="0081344A">
      <w:pPr>
        <w:spacing w:after="0" w:line="240" w:lineRule="auto"/>
        <w:ind w:left="567"/>
        <w:jc w:val="both"/>
        <w:rPr>
          <w:rFonts w:ascii="Arial" w:hAnsi="Arial" w:cs="Arial"/>
          <w:sz w:val="20"/>
          <w:szCs w:val="20"/>
        </w:rPr>
      </w:pPr>
    </w:p>
    <w:p w14:paraId="2F482F08" w14:textId="77777777" w:rsidR="00E44B09" w:rsidRDefault="00E439EB" w:rsidP="0081344A">
      <w:pPr>
        <w:numPr>
          <w:ilvl w:val="0"/>
          <w:numId w:val="26"/>
        </w:numPr>
        <w:spacing w:after="0" w:line="240" w:lineRule="auto"/>
        <w:ind w:left="567" w:hanging="567"/>
        <w:jc w:val="both"/>
        <w:rPr>
          <w:rFonts w:ascii="Arial" w:hAnsi="Arial" w:cs="Arial"/>
          <w:sz w:val="20"/>
          <w:szCs w:val="20"/>
        </w:rPr>
      </w:pPr>
      <w:r w:rsidRPr="0081344A">
        <w:rPr>
          <w:rFonts w:ascii="Arial" w:hAnsi="Arial" w:cs="Arial"/>
          <w:sz w:val="20"/>
          <w:szCs w:val="20"/>
        </w:rPr>
        <w:t xml:space="preserve">El CONCESIONARIO que desee utilizar un Endeudamiento Garantizado Permitido deberá presentar el borrador final del contrato de hipoteca sobre el derecho de concesión, contrato de garantía mobiliaria, según correspondan que sustenten el Endeudamiento Garantizado Permitido ante PROINVERSIÓN para su revisión y conformidad. </w:t>
      </w:r>
    </w:p>
    <w:p w14:paraId="7F4109A3" w14:textId="77777777" w:rsidR="00E44B09" w:rsidRDefault="00E44B09" w:rsidP="00E44B09">
      <w:pPr>
        <w:pStyle w:val="Prrafodelista"/>
        <w:rPr>
          <w:rFonts w:ascii="Arial" w:hAnsi="Arial" w:cs="Arial"/>
        </w:rPr>
      </w:pPr>
    </w:p>
    <w:p w14:paraId="0810E274" w14:textId="4BEBC743" w:rsidR="00E439EB" w:rsidRPr="0081344A" w:rsidRDefault="00E439EB" w:rsidP="00E44B09">
      <w:pPr>
        <w:spacing w:after="0" w:line="240" w:lineRule="auto"/>
        <w:ind w:left="567"/>
        <w:jc w:val="both"/>
        <w:rPr>
          <w:rFonts w:ascii="Arial" w:hAnsi="Arial" w:cs="Arial"/>
          <w:sz w:val="20"/>
          <w:szCs w:val="20"/>
        </w:rPr>
      </w:pPr>
      <w:r w:rsidRPr="0081344A">
        <w:rPr>
          <w:rFonts w:ascii="Arial" w:hAnsi="Arial" w:cs="Arial"/>
          <w:sz w:val="20"/>
          <w:szCs w:val="20"/>
        </w:rPr>
        <w:lastRenderedPageBreak/>
        <w:t>Asimismo, presentará una declaración jurada emitida por el potencial Acreedor Permitido en la que declare que cumple con las calidades establecidas en la definición de “Acreedor Permitido” del Contrato.</w:t>
      </w:r>
      <w:r w:rsidR="009125A1" w:rsidRPr="0081344A">
        <w:rPr>
          <w:rFonts w:ascii="Arial" w:hAnsi="Arial" w:cs="Arial"/>
          <w:sz w:val="20"/>
          <w:szCs w:val="20"/>
        </w:rPr>
        <w:t xml:space="preserve"> </w:t>
      </w:r>
      <w:r w:rsidRPr="0081344A">
        <w:rPr>
          <w:rFonts w:ascii="Arial" w:hAnsi="Arial" w:cs="Arial"/>
          <w:sz w:val="20"/>
          <w:szCs w:val="20"/>
        </w:rPr>
        <w:t xml:space="preserve">A efectos de lo anterior, PROINVERSIÓN únicamente se pronunciará respecto a lo siguiente: i) si los Acreedores Permitidos cumplen con lo indicado en la definición del presente Contrato; </w:t>
      </w:r>
      <w:proofErr w:type="spellStart"/>
      <w:r w:rsidRPr="0081344A">
        <w:rPr>
          <w:rFonts w:ascii="Arial" w:hAnsi="Arial" w:cs="Arial"/>
          <w:sz w:val="20"/>
          <w:szCs w:val="20"/>
        </w:rPr>
        <w:t>ii</w:t>
      </w:r>
      <w:proofErr w:type="spellEnd"/>
      <w:r w:rsidRPr="0081344A">
        <w:rPr>
          <w:rFonts w:ascii="Arial" w:hAnsi="Arial" w:cs="Arial"/>
          <w:sz w:val="20"/>
          <w:szCs w:val="20"/>
        </w:rPr>
        <w:t xml:space="preserve">) si el borrador final de los contratos que sustenten el Endeudamiento Garantizado Permitido cumple con lo previsto en la Cláusula </w:t>
      </w:r>
      <w:r w:rsidR="002E6908" w:rsidRPr="0081344A">
        <w:rPr>
          <w:rFonts w:ascii="Arial" w:hAnsi="Arial" w:cs="Arial"/>
          <w:sz w:val="20"/>
          <w:szCs w:val="20"/>
        </w:rPr>
        <w:t>9.</w:t>
      </w:r>
      <w:r w:rsidR="004B1F82" w:rsidRPr="0081344A">
        <w:rPr>
          <w:rFonts w:ascii="Arial" w:hAnsi="Arial" w:cs="Arial"/>
          <w:sz w:val="20"/>
          <w:szCs w:val="20"/>
        </w:rPr>
        <w:t>6</w:t>
      </w:r>
      <w:r w:rsidRPr="0081344A">
        <w:rPr>
          <w:rFonts w:ascii="Arial" w:hAnsi="Arial" w:cs="Arial"/>
          <w:sz w:val="20"/>
          <w:szCs w:val="20"/>
        </w:rPr>
        <w:t xml:space="preserve">. No corresponde al </w:t>
      </w:r>
      <w:r w:rsidR="009125A1" w:rsidRPr="0081344A">
        <w:rPr>
          <w:rFonts w:ascii="Arial" w:hAnsi="Arial" w:cs="Arial"/>
          <w:sz w:val="20"/>
          <w:szCs w:val="20"/>
        </w:rPr>
        <w:t xml:space="preserve">CONCEDENTE </w:t>
      </w:r>
      <w:r w:rsidRPr="0081344A">
        <w:rPr>
          <w:rFonts w:ascii="Arial" w:hAnsi="Arial" w:cs="Arial"/>
          <w:sz w:val="20"/>
          <w:szCs w:val="20"/>
        </w:rPr>
        <w:t>ni a PROINVERSION evaluar los términos de financiamiento.</w:t>
      </w:r>
    </w:p>
    <w:p w14:paraId="0ACC28E0" w14:textId="77777777" w:rsidR="001A4356" w:rsidRPr="00226DB4" w:rsidRDefault="001A4356" w:rsidP="0081344A">
      <w:pPr>
        <w:spacing w:after="0" w:line="240" w:lineRule="auto"/>
        <w:ind w:left="567"/>
        <w:jc w:val="both"/>
        <w:rPr>
          <w:rFonts w:ascii="Arial" w:hAnsi="Arial" w:cs="Arial"/>
          <w:sz w:val="16"/>
          <w:szCs w:val="16"/>
        </w:rPr>
      </w:pPr>
    </w:p>
    <w:p w14:paraId="5548DDB5" w14:textId="77777777" w:rsidR="00135CE8" w:rsidRPr="0081344A" w:rsidRDefault="00135CE8" w:rsidP="0081344A">
      <w:pPr>
        <w:spacing w:after="0" w:line="240" w:lineRule="auto"/>
        <w:ind w:left="567"/>
        <w:jc w:val="both"/>
        <w:rPr>
          <w:rFonts w:ascii="Arial" w:hAnsi="Arial" w:cs="Arial"/>
          <w:sz w:val="20"/>
          <w:szCs w:val="20"/>
        </w:rPr>
      </w:pPr>
      <w:r w:rsidRPr="0081344A">
        <w:rPr>
          <w:rFonts w:ascii="Arial" w:hAnsi="Arial" w:cs="Arial"/>
          <w:sz w:val="20"/>
          <w:szCs w:val="20"/>
        </w:rPr>
        <w:t xml:space="preserve">Entregados dichos documentos, PROINVERSIÓN en un plazo no mayor de veinte (20) Días deberá comunicar al CONCEDENTE y CONCESIONARIO el resultado de la revisión. PROINVERSION estará facultado para requerir información adicional al CONCESIONARIO, en cuyo caso se suspende el plazo anterior. El plazo se contabilizará nuevamente cuando el CONCESIONARIO presente la información adicional requerida. Si PROINVERSION no se pronuncia en el plazo antes indicado, entonces los documentos se entenderán como rechazados para todos los efectos. </w:t>
      </w:r>
    </w:p>
    <w:p w14:paraId="676E5BC4" w14:textId="77777777" w:rsidR="00135CE8" w:rsidRPr="00226DB4" w:rsidRDefault="00135CE8" w:rsidP="0081344A">
      <w:pPr>
        <w:spacing w:after="0" w:line="240" w:lineRule="auto"/>
        <w:ind w:left="567"/>
        <w:jc w:val="both"/>
        <w:rPr>
          <w:rFonts w:ascii="Arial" w:hAnsi="Arial" w:cs="Arial"/>
          <w:sz w:val="16"/>
          <w:szCs w:val="16"/>
        </w:rPr>
      </w:pPr>
    </w:p>
    <w:p w14:paraId="0FC36771" w14:textId="77777777" w:rsidR="00135CE8" w:rsidRPr="0081344A" w:rsidRDefault="00135CE8" w:rsidP="0081344A">
      <w:pPr>
        <w:spacing w:after="0" w:line="240" w:lineRule="auto"/>
        <w:ind w:left="567"/>
        <w:jc w:val="both"/>
        <w:rPr>
          <w:rFonts w:ascii="Arial" w:hAnsi="Arial" w:cs="Arial"/>
          <w:sz w:val="20"/>
          <w:szCs w:val="20"/>
        </w:rPr>
      </w:pPr>
      <w:r w:rsidRPr="0081344A">
        <w:rPr>
          <w:rFonts w:ascii="Arial" w:hAnsi="Arial" w:cs="Arial"/>
          <w:sz w:val="20"/>
          <w:szCs w:val="20"/>
        </w:rPr>
        <w:t xml:space="preserve">Si los documentos fueran rechazados porque PROINVERSION no se pronunció conforme a lo indicado en el literal anterior, el CONCESIONARIO podrá presentar nuevamente los documentos para aprobación de PROINVERSION. </w:t>
      </w:r>
      <w:r w:rsidR="00682DDC" w:rsidRPr="0081344A">
        <w:rPr>
          <w:rFonts w:ascii="Arial" w:hAnsi="Arial" w:cs="Arial"/>
          <w:sz w:val="20"/>
          <w:szCs w:val="20"/>
        </w:rPr>
        <w:t xml:space="preserve">En este caso, </w:t>
      </w:r>
      <w:r w:rsidR="001A107A" w:rsidRPr="0081344A">
        <w:rPr>
          <w:rFonts w:ascii="Arial" w:hAnsi="Arial" w:cs="Arial"/>
          <w:sz w:val="20"/>
          <w:szCs w:val="20"/>
        </w:rPr>
        <w:t xml:space="preserve">PROINVERSIÓN </w:t>
      </w:r>
      <w:r w:rsidRPr="0081344A">
        <w:rPr>
          <w:rFonts w:ascii="Arial" w:hAnsi="Arial" w:cs="Arial"/>
          <w:sz w:val="20"/>
          <w:szCs w:val="20"/>
        </w:rPr>
        <w:t>tendrá el plazo de diez (10) Días y seguirá el mismo procedimiento indicado en el párrafo anterior. En caso PROINVERSION no se pronuncie en el plazo establecido, o vencida la ampliación del plazo para pronunciarse, se entenderá que los documentos han sido aprobados.</w:t>
      </w:r>
    </w:p>
    <w:p w14:paraId="5664097B" w14:textId="77777777" w:rsidR="00E439EB" w:rsidRPr="00226DB4" w:rsidRDefault="00E439EB" w:rsidP="0081344A">
      <w:pPr>
        <w:spacing w:after="0" w:line="240" w:lineRule="auto"/>
        <w:ind w:left="567"/>
        <w:jc w:val="both"/>
        <w:rPr>
          <w:rFonts w:ascii="Arial" w:hAnsi="Arial" w:cs="Arial"/>
          <w:sz w:val="16"/>
          <w:szCs w:val="16"/>
        </w:rPr>
      </w:pPr>
    </w:p>
    <w:p w14:paraId="78DF0C49" w14:textId="77777777" w:rsidR="00E439EB" w:rsidRPr="0081344A" w:rsidRDefault="00E439EB" w:rsidP="0081344A">
      <w:pPr>
        <w:spacing w:after="0" w:line="240" w:lineRule="auto"/>
        <w:ind w:left="567"/>
        <w:jc w:val="both"/>
        <w:rPr>
          <w:rFonts w:ascii="Arial" w:hAnsi="Arial" w:cs="Arial"/>
          <w:sz w:val="20"/>
          <w:szCs w:val="20"/>
        </w:rPr>
      </w:pPr>
      <w:r w:rsidRPr="0081344A">
        <w:rPr>
          <w:rFonts w:ascii="Arial" w:hAnsi="Arial" w:cs="Arial"/>
          <w:sz w:val="20"/>
          <w:szCs w:val="20"/>
        </w:rPr>
        <w:t xml:space="preserve">Lo estipulado en los párrafos anteriores no libera al </w:t>
      </w:r>
      <w:r w:rsidR="00C119F2" w:rsidRPr="0081344A">
        <w:rPr>
          <w:rFonts w:ascii="Arial" w:hAnsi="Arial" w:cs="Arial"/>
          <w:sz w:val="20"/>
          <w:szCs w:val="20"/>
        </w:rPr>
        <w:t xml:space="preserve">CONCESIONARIO </w:t>
      </w:r>
      <w:r w:rsidRPr="0081344A">
        <w:rPr>
          <w:rFonts w:ascii="Arial" w:hAnsi="Arial" w:cs="Arial"/>
          <w:sz w:val="20"/>
          <w:szCs w:val="20"/>
        </w:rPr>
        <w:t xml:space="preserve">del cumplimiento de todas y cada una de las disposiciones del Contrato y de las Leyes y Disposiciones Aplicables. </w:t>
      </w:r>
    </w:p>
    <w:p w14:paraId="1FE73CFE" w14:textId="77777777" w:rsidR="00E439EB" w:rsidRPr="00226DB4" w:rsidRDefault="00E439EB" w:rsidP="0081344A">
      <w:pPr>
        <w:spacing w:after="0" w:line="240" w:lineRule="auto"/>
        <w:ind w:left="567"/>
        <w:jc w:val="both"/>
        <w:rPr>
          <w:rFonts w:ascii="Arial" w:hAnsi="Arial" w:cs="Arial"/>
          <w:sz w:val="16"/>
          <w:szCs w:val="16"/>
        </w:rPr>
      </w:pPr>
    </w:p>
    <w:p w14:paraId="051B9081" w14:textId="77777777" w:rsidR="00E439EB" w:rsidRPr="0081344A" w:rsidRDefault="00E439EB" w:rsidP="0081344A">
      <w:pPr>
        <w:spacing w:after="0" w:line="240" w:lineRule="auto"/>
        <w:ind w:left="567"/>
        <w:jc w:val="both"/>
        <w:rPr>
          <w:rFonts w:ascii="Arial" w:hAnsi="Arial" w:cs="Arial"/>
          <w:sz w:val="20"/>
          <w:szCs w:val="20"/>
        </w:rPr>
      </w:pPr>
      <w:r w:rsidRPr="0081344A">
        <w:rPr>
          <w:rFonts w:ascii="Arial" w:hAnsi="Arial" w:cs="Arial"/>
          <w:sz w:val="20"/>
          <w:szCs w:val="20"/>
        </w:rPr>
        <w:t xml:space="preserve">La denegación de la autorización a que se refiere la presente cláusula deberá generarse de manera debidamente motivada. </w:t>
      </w:r>
    </w:p>
    <w:p w14:paraId="0D834922" w14:textId="77777777" w:rsidR="00C119F2" w:rsidRPr="00226DB4" w:rsidRDefault="00C119F2" w:rsidP="0081344A">
      <w:pPr>
        <w:spacing w:after="0" w:line="240" w:lineRule="auto"/>
        <w:ind w:left="567"/>
        <w:jc w:val="both"/>
        <w:rPr>
          <w:rFonts w:ascii="Arial" w:hAnsi="Arial" w:cs="Arial"/>
          <w:sz w:val="16"/>
          <w:szCs w:val="16"/>
        </w:rPr>
      </w:pPr>
    </w:p>
    <w:p w14:paraId="00994D89" w14:textId="77777777" w:rsidR="00E439EB" w:rsidRPr="0081344A" w:rsidRDefault="00E439EB" w:rsidP="0081344A">
      <w:pPr>
        <w:spacing w:after="0" w:line="240" w:lineRule="auto"/>
        <w:ind w:left="567"/>
        <w:jc w:val="both"/>
        <w:rPr>
          <w:rFonts w:ascii="Arial" w:hAnsi="Arial" w:cs="Arial"/>
          <w:sz w:val="20"/>
          <w:szCs w:val="20"/>
        </w:rPr>
      </w:pPr>
      <w:r w:rsidRPr="0081344A">
        <w:rPr>
          <w:rFonts w:ascii="Arial" w:hAnsi="Arial" w:cs="Arial"/>
          <w:sz w:val="20"/>
          <w:szCs w:val="20"/>
        </w:rPr>
        <w:t>El mismo procedimiento se aplicará en caso, se requiera modificaciones al Endeudamiento Garantizado Permitido</w:t>
      </w:r>
      <w:r w:rsidR="003374C7" w:rsidRPr="0081344A">
        <w:rPr>
          <w:rFonts w:ascii="Arial" w:hAnsi="Arial" w:cs="Arial"/>
          <w:sz w:val="20"/>
          <w:szCs w:val="20"/>
        </w:rPr>
        <w:t>,</w:t>
      </w:r>
      <w:r w:rsidR="005847A8" w:rsidRPr="0081344A">
        <w:rPr>
          <w:rFonts w:ascii="Arial" w:hAnsi="Arial" w:cs="Arial"/>
          <w:sz w:val="20"/>
          <w:szCs w:val="20"/>
        </w:rPr>
        <w:t xml:space="preserve"> respecto a los aspectos vinculados a los numerales i. y </w:t>
      </w:r>
      <w:proofErr w:type="spellStart"/>
      <w:r w:rsidR="005847A8" w:rsidRPr="0081344A">
        <w:rPr>
          <w:rFonts w:ascii="Arial" w:hAnsi="Arial" w:cs="Arial"/>
          <w:sz w:val="20"/>
          <w:szCs w:val="20"/>
        </w:rPr>
        <w:t>ii</w:t>
      </w:r>
      <w:proofErr w:type="spellEnd"/>
      <w:r w:rsidR="005847A8" w:rsidRPr="0081344A">
        <w:rPr>
          <w:rFonts w:ascii="Arial" w:hAnsi="Arial" w:cs="Arial"/>
          <w:sz w:val="20"/>
          <w:szCs w:val="20"/>
        </w:rPr>
        <w:t>. del primer párrafo del presente numeral</w:t>
      </w:r>
      <w:r w:rsidRPr="0081344A">
        <w:rPr>
          <w:rFonts w:ascii="Arial" w:hAnsi="Arial" w:cs="Arial"/>
          <w:sz w:val="20"/>
          <w:szCs w:val="20"/>
        </w:rPr>
        <w:t>.</w:t>
      </w:r>
    </w:p>
    <w:p w14:paraId="14402C61" w14:textId="77777777" w:rsidR="00AB4182" w:rsidRPr="0081344A" w:rsidRDefault="00AB4182" w:rsidP="0081344A">
      <w:pPr>
        <w:spacing w:after="0" w:line="240" w:lineRule="auto"/>
        <w:ind w:left="567"/>
        <w:jc w:val="both"/>
        <w:rPr>
          <w:rFonts w:ascii="Arial" w:hAnsi="Arial" w:cs="Arial"/>
          <w:sz w:val="20"/>
          <w:szCs w:val="20"/>
        </w:rPr>
      </w:pPr>
    </w:p>
    <w:p w14:paraId="7CF35423" w14:textId="77777777" w:rsidR="0097301B" w:rsidRPr="0081344A" w:rsidRDefault="0097301B" w:rsidP="0081344A">
      <w:pPr>
        <w:numPr>
          <w:ilvl w:val="0"/>
          <w:numId w:val="26"/>
        </w:numPr>
        <w:spacing w:after="0" w:line="240" w:lineRule="auto"/>
        <w:ind w:left="567" w:hanging="567"/>
        <w:jc w:val="both"/>
        <w:rPr>
          <w:rFonts w:ascii="Arial" w:hAnsi="Arial" w:cs="Arial"/>
          <w:sz w:val="20"/>
          <w:szCs w:val="20"/>
        </w:rPr>
      </w:pPr>
      <w:r w:rsidRPr="0081344A">
        <w:rPr>
          <w:rFonts w:ascii="Arial" w:hAnsi="Arial" w:cs="Arial"/>
          <w:sz w:val="20"/>
          <w:szCs w:val="20"/>
        </w:rPr>
        <w:t>Los contratos que sustenten el Endeudamiento Garantizado Permitido deberán estipular:</w:t>
      </w:r>
    </w:p>
    <w:p w14:paraId="1DEFB253" w14:textId="77777777" w:rsidR="004E4D8C" w:rsidRPr="0081344A" w:rsidRDefault="004E4D8C" w:rsidP="0081344A">
      <w:pPr>
        <w:spacing w:after="0" w:line="240" w:lineRule="auto"/>
        <w:ind w:left="1134"/>
        <w:jc w:val="both"/>
        <w:rPr>
          <w:rFonts w:ascii="Arial" w:hAnsi="Arial" w:cs="Arial"/>
          <w:sz w:val="20"/>
          <w:szCs w:val="20"/>
        </w:rPr>
      </w:pPr>
    </w:p>
    <w:p w14:paraId="0F98CFBB" w14:textId="77777777" w:rsidR="0097301B" w:rsidRPr="0081344A" w:rsidRDefault="0097301B" w:rsidP="0081344A">
      <w:pPr>
        <w:numPr>
          <w:ilvl w:val="0"/>
          <w:numId w:val="91"/>
        </w:numPr>
        <w:spacing w:after="0" w:line="240" w:lineRule="auto"/>
        <w:ind w:left="993" w:hanging="426"/>
        <w:jc w:val="both"/>
        <w:rPr>
          <w:rFonts w:ascii="Arial" w:hAnsi="Arial" w:cs="Arial"/>
          <w:sz w:val="20"/>
          <w:szCs w:val="20"/>
        </w:rPr>
      </w:pPr>
      <w:r w:rsidRPr="0081344A">
        <w:rPr>
          <w:rFonts w:ascii="Arial" w:hAnsi="Arial" w:cs="Arial"/>
          <w:sz w:val="20"/>
          <w:szCs w:val="20"/>
        </w:rPr>
        <w:t>Términos financieros incluyendo tasa o tasas de interés, reajustes de capital, condiciones de pago y otros términos, que sean los usuales para operaciones bajo condiciones similares en el mercado nacional y/o internacional.</w:t>
      </w:r>
    </w:p>
    <w:p w14:paraId="7465E789" w14:textId="77777777" w:rsidR="00453C0B" w:rsidRPr="0081344A" w:rsidRDefault="00453C0B" w:rsidP="0081344A">
      <w:pPr>
        <w:spacing w:after="0" w:line="240" w:lineRule="auto"/>
        <w:ind w:left="993"/>
        <w:jc w:val="both"/>
        <w:rPr>
          <w:rFonts w:ascii="Arial" w:hAnsi="Arial" w:cs="Arial"/>
          <w:sz w:val="20"/>
          <w:szCs w:val="20"/>
        </w:rPr>
      </w:pPr>
    </w:p>
    <w:p w14:paraId="0470723A" w14:textId="77777777" w:rsidR="00453C0B" w:rsidRPr="0081344A" w:rsidRDefault="0097301B" w:rsidP="0081344A">
      <w:pPr>
        <w:numPr>
          <w:ilvl w:val="0"/>
          <w:numId w:val="91"/>
        </w:numPr>
        <w:spacing w:after="0" w:line="240" w:lineRule="auto"/>
        <w:ind w:left="993" w:hanging="425"/>
        <w:jc w:val="both"/>
        <w:rPr>
          <w:rFonts w:ascii="Arial" w:hAnsi="Arial" w:cs="Arial"/>
          <w:sz w:val="20"/>
          <w:szCs w:val="20"/>
        </w:rPr>
      </w:pPr>
      <w:r w:rsidRPr="0081344A">
        <w:rPr>
          <w:rFonts w:ascii="Arial" w:hAnsi="Arial" w:cs="Arial"/>
          <w:sz w:val="20"/>
          <w:szCs w:val="20"/>
        </w:rPr>
        <w:t>Que los recursos que se obtengan:</w:t>
      </w:r>
    </w:p>
    <w:p w14:paraId="68DACD7F" w14:textId="77777777" w:rsidR="00453C0B" w:rsidRPr="0081344A" w:rsidRDefault="00453C0B" w:rsidP="0081344A">
      <w:pPr>
        <w:pStyle w:val="Prrafodelista"/>
        <w:tabs>
          <w:tab w:val="left" w:pos="1418"/>
        </w:tabs>
        <w:spacing w:after="0" w:line="240" w:lineRule="auto"/>
        <w:ind w:left="1418"/>
        <w:contextualSpacing w:val="0"/>
        <w:jc w:val="both"/>
        <w:rPr>
          <w:rFonts w:ascii="Arial" w:hAnsi="Arial" w:cs="Arial"/>
        </w:rPr>
      </w:pPr>
    </w:p>
    <w:p w14:paraId="2D0A6458" w14:textId="77777777" w:rsidR="0097301B" w:rsidRPr="0081344A" w:rsidRDefault="0097301B" w:rsidP="00226DB4">
      <w:pPr>
        <w:pStyle w:val="Prrafodelista"/>
        <w:numPr>
          <w:ilvl w:val="0"/>
          <w:numId w:val="45"/>
        </w:numPr>
        <w:tabs>
          <w:tab w:val="left" w:pos="1418"/>
        </w:tabs>
        <w:spacing w:after="120" w:line="240" w:lineRule="auto"/>
        <w:ind w:left="1418" w:hanging="284"/>
        <w:contextualSpacing w:val="0"/>
        <w:jc w:val="both"/>
        <w:rPr>
          <w:rFonts w:ascii="Arial" w:hAnsi="Arial" w:cs="Arial"/>
        </w:rPr>
      </w:pPr>
      <w:r w:rsidRPr="0081344A">
        <w:rPr>
          <w:rFonts w:ascii="Arial" w:hAnsi="Arial" w:cs="Arial"/>
        </w:rPr>
        <w:t>Serán destinados únicamente al financiamiento de los Bienes de la Concesión, para la adquisición de bienes y servicios requeridos para brindar el Servicio, o como capital de trabajo para la explotación de los Bienes de la Concesión, así como para construir, equipar y operar la Concesión.</w:t>
      </w:r>
    </w:p>
    <w:p w14:paraId="7308417E" w14:textId="77777777" w:rsidR="0097301B" w:rsidRPr="0081344A" w:rsidRDefault="0097301B" w:rsidP="0081344A">
      <w:pPr>
        <w:pStyle w:val="Prrafodelista"/>
        <w:numPr>
          <w:ilvl w:val="0"/>
          <w:numId w:val="45"/>
        </w:numPr>
        <w:tabs>
          <w:tab w:val="left" w:pos="1418"/>
        </w:tabs>
        <w:spacing w:after="0" w:line="240" w:lineRule="auto"/>
        <w:ind w:left="1418" w:hanging="283"/>
        <w:contextualSpacing w:val="0"/>
        <w:jc w:val="both"/>
        <w:rPr>
          <w:rFonts w:ascii="Arial" w:hAnsi="Arial" w:cs="Arial"/>
        </w:rPr>
      </w:pPr>
      <w:r w:rsidRPr="0081344A">
        <w:rPr>
          <w:rFonts w:ascii="Arial" w:hAnsi="Arial" w:cs="Arial"/>
        </w:rPr>
        <w:t>Sin perjuicio de lo establecido en el acápite i</w:t>
      </w:r>
      <w:r w:rsidR="00790CEF" w:rsidRPr="0081344A">
        <w:rPr>
          <w:rFonts w:ascii="Arial" w:hAnsi="Arial" w:cs="Arial"/>
        </w:rPr>
        <w:t>.</w:t>
      </w:r>
      <w:r w:rsidRPr="0081344A">
        <w:rPr>
          <w:rFonts w:ascii="Arial" w:hAnsi="Arial" w:cs="Arial"/>
        </w:rPr>
        <w:t xml:space="preserve"> precedente, el financiamiento de largo plazo que pudiera ser concertado por el </w:t>
      </w:r>
      <w:r w:rsidR="00C30644" w:rsidRPr="0081344A">
        <w:rPr>
          <w:rFonts w:ascii="Arial" w:hAnsi="Arial" w:cs="Arial"/>
        </w:rPr>
        <w:t xml:space="preserve">CONCESIONARIO </w:t>
      </w:r>
      <w:r w:rsidRPr="0081344A">
        <w:rPr>
          <w:rFonts w:ascii="Arial" w:hAnsi="Arial" w:cs="Arial"/>
        </w:rPr>
        <w:t xml:space="preserve">podrá emplearse: (a) en pagar créditos puente y otros endeudamientos utilizados para la adquisición de Bienes de la Concesión, o para provisión de capital de trabajo necesario para la explotación de los Bienes de la Concesión; o, (b) en sustituir préstamos de accionistas o de Empresas Vinculadas (en tanto hayan sido destinados a lo indicado en el </w:t>
      </w:r>
      <w:r w:rsidR="00646370" w:rsidRPr="0081344A">
        <w:rPr>
          <w:rFonts w:ascii="Arial" w:hAnsi="Arial" w:cs="Arial"/>
        </w:rPr>
        <w:t>acápite</w:t>
      </w:r>
      <w:r w:rsidRPr="0081344A">
        <w:rPr>
          <w:rFonts w:ascii="Arial" w:hAnsi="Arial" w:cs="Arial"/>
        </w:rPr>
        <w:t xml:space="preserve"> i</w:t>
      </w:r>
      <w:r w:rsidR="00646370" w:rsidRPr="0081344A">
        <w:rPr>
          <w:rFonts w:ascii="Arial" w:hAnsi="Arial" w:cs="Arial"/>
        </w:rPr>
        <w:t>.</w:t>
      </w:r>
      <w:r w:rsidRPr="0081344A">
        <w:rPr>
          <w:rFonts w:ascii="Arial" w:hAnsi="Arial" w:cs="Arial"/>
        </w:rPr>
        <w:t xml:space="preserve"> anterior o en el presente literal), en concordancia con los parámetros de endeudamiento máximo consignados en los contratos de financiamiento suscritos</w:t>
      </w:r>
      <w:r w:rsidR="00397DC8" w:rsidRPr="0081344A">
        <w:rPr>
          <w:rFonts w:ascii="Arial" w:hAnsi="Arial" w:cs="Arial"/>
        </w:rPr>
        <w:t>.</w:t>
      </w:r>
    </w:p>
    <w:p w14:paraId="1EC57BD5" w14:textId="77777777" w:rsidR="00453C0B" w:rsidRPr="0081344A" w:rsidRDefault="00453C0B" w:rsidP="0081344A">
      <w:pPr>
        <w:spacing w:after="0" w:line="240" w:lineRule="auto"/>
        <w:ind w:left="993"/>
        <w:jc w:val="both"/>
        <w:rPr>
          <w:rFonts w:ascii="Arial" w:hAnsi="Arial" w:cs="Arial"/>
          <w:sz w:val="20"/>
          <w:szCs w:val="20"/>
        </w:rPr>
      </w:pPr>
    </w:p>
    <w:p w14:paraId="192C6AEE" w14:textId="77777777" w:rsidR="0097301B" w:rsidRPr="0081344A" w:rsidRDefault="0097301B" w:rsidP="0081344A">
      <w:pPr>
        <w:numPr>
          <w:ilvl w:val="0"/>
          <w:numId w:val="91"/>
        </w:numPr>
        <w:spacing w:after="0" w:line="240" w:lineRule="auto"/>
        <w:ind w:left="993" w:hanging="425"/>
        <w:jc w:val="both"/>
        <w:rPr>
          <w:rFonts w:ascii="Arial" w:hAnsi="Arial" w:cs="Arial"/>
          <w:sz w:val="20"/>
          <w:szCs w:val="20"/>
        </w:rPr>
      </w:pPr>
      <w:r w:rsidRPr="0081344A">
        <w:rPr>
          <w:rFonts w:ascii="Arial" w:hAnsi="Arial" w:cs="Arial"/>
          <w:sz w:val="20"/>
          <w:szCs w:val="20"/>
        </w:rPr>
        <w:t xml:space="preserve">Que ninguna de tales operaciones puede tener como efecto directo o indirecto eximir al </w:t>
      </w:r>
      <w:r w:rsidR="004E4D8C" w:rsidRPr="0081344A">
        <w:rPr>
          <w:rFonts w:ascii="Arial" w:hAnsi="Arial" w:cs="Arial"/>
          <w:sz w:val="20"/>
          <w:szCs w:val="20"/>
        </w:rPr>
        <w:t xml:space="preserve">CONCESIONARIO </w:t>
      </w:r>
      <w:r w:rsidRPr="0081344A">
        <w:rPr>
          <w:rFonts w:ascii="Arial" w:hAnsi="Arial" w:cs="Arial"/>
          <w:sz w:val="20"/>
          <w:szCs w:val="20"/>
        </w:rPr>
        <w:t>de su obligación de cumplir con todas y cada una de las disposiciones del Contrato y de las Leyes y Disposiciones Aplicables.</w:t>
      </w:r>
    </w:p>
    <w:p w14:paraId="580EEA0D" w14:textId="77777777" w:rsidR="00453C0B" w:rsidRPr="0081344A" w:rsidRDefault="00453C0B" w:rsidP="0081344A">
      <w:pPr>
        <w:spacing w:after="0" w:line="240" w:lineRule="auto"/>
        <w:ind w:left="993"/>
        <w:jc w:val="both"/>
        <w:rPr>
          <w:rFonts w:ascii="Arial" w:hAnsi="Arial" w:cs="Arial"/>
          <w:sz w:val="20"/>
          <w:szCs w:val="20"/>
        </w:rPr>
      </w:pPr>
    </w:p>
    <w:p w14:paraId="4F35DA66" w14:textId="77777777" w:rsidR="0097301B" w:rsidRPr="0081344A" w:rsidRDefault="0097301B" w:rsidP="0081344A">
      <w:pPr>
        <w:numPr>
          <w:ilvl w:val="0"/>
          <w:numId w:val="91"/>
        </w:numPr>
        <w:spacing w:after="0" w:line="240" w:lineRule="auto"/>
        <w:ind w:left="993" w:hanging="425"/>
        <w:jc w:val="both"/>
        <w:rPr>
          <w:rFonts w:ascii="Arial" w:hAnsi="Arial" w:cs="Arial"/>
          <w:sz w:val="20"/>
          <w:szCs w:val="20"/>
        </w:rPr>
      </w:pPr>
      <w:r w:rsidRPr="0081344A">
        <w:rPr>
          <w:rFonts w:ascii="Arial" w:hAnsi="Arial" w:cs="Arial"/>
          <w:sz w:val="20"/>
          <w:szCs w:val="20"/>
        </w:rPr>
        <w:lastRenderedPageBreak/>
        <w:t xml:space="preserve">Que el </w:t>
      </w:r>
      <w:r w:rsidR="004E4D8C" w:rsidRPr="0081344A">
        <w:rPr>
          <w:rFonts w:ascii="Arial" w:hAnsi="Arial" w:cs="Arial"/>
          <w:sz w:val="20"/>
          <w:szCs w:val="20"/>
        </w:rPr>
        <w:t xml:space="preserve">CONCESIONARIO </w:t>
      </w:r>
      <w:r w:rsidRPr="0081344A">
        <w:rPr>
          <w:rFonts w:ascii="Arial" w:hAnsi="Arial" w:cs="Arial"/>
          <w:sz w:val="20"/>
          <w:szCs w:val="20"/>
        </w:rPr>
        <w:t xml:space="preserve">y los Acreedores Permitidos deberán levantar todas las garantías, cargas y gravámenes que pudieran existir sobre los Bienes de la Concesión o sobre el derecho de Concesión, como máximo, al finalizar el plazo de veintinueve (29) años contados a partir de la Puesta en Operación Comercial. En caso de terminación del Contrato por causas distintas a vencimiento del plazo del Contrato y mutuo disenso, la obligación antes indicada deberá cumplirse en un plazo no mayor a </w:t>
      </w:r>
      <w:r w:rsidR="005847A8" w:rsidRPr="0081344A">
        <w:rPr>
          <w:rFonts w:ascii="Arial" w:hAnsi="Arial" w:cs="Arial"/>
          <w:sz w:val="20"/>
          <w:szCs w:val="20"/>
        </w:rPr>
        <w:t xml:space="preserve">ciento veinte </w:t>
      </w:r>
      <w:r w:rsidRPr="0081344A">
        <w:rPr>
          <w:rFonts w:ascii="Arial" w:hAnsi="Arial" w:cs="Arial"/>
          <w:sz w:val="20"/>
          <w:szCs w:val="20"/>
        </w:rPr>
        <w:t>(</w:t>
      </w:r>
      <w:r w:rsidR="005847A8" w:rsidRPr="0081344A">
        <w:rPr>
          <w:rFonts w:ascii="Arial" w:hAnsi="Arial" w:cs="Arial"/>
          <w:sz w:val="20"/>
          <w:szCs w:val="20"/>
        </w:rPr>
        <w:t>12</w:t>
      </w:r>
      <w:r w:rsidRPr="0081344A">
        <w:rPr>
          <w:rFonts w:ascii="Arial" w:hAnsi="Arial" w:cs="Arial"/>
          <w:sz w:val="20"/>
          <w:szCs w:val="20"/>
        </w:rPr>
        <w:t>0) Días de comunicada la decisión de terminar el Contrato en aplicación de la causal correspondiente.</w:t>
      </w:r>
    </w:p>
    <w:p w14:paraId="6008678D" w14:textId="77777777" w:rsidR="004E4D8C" w:rsidRPr="0081344A" w:rsidRDefault="004E4D8C" w:rsidP="0081344A">
      <w:pPr>
        <w:spacing w:after="0" w:line="240" w:lineRule="auto"/>
        <w:ind w:left="1418"/>
        <w:jc w:val="both"/>
        <w:rPr>
          <w:rFonts w:ascii="Arial" w:hAnsi="Arial" w:cs="Arial"/>
          <w:sz w:val="20"/>
          <w:szCs w:val="20"/>
        </w:rPr>
      </w:pPr>
    </w:p>
    <w:p w14:paraId="3D7966A9" w14:textId="484399DD" w:rsidR="0097301B" w:rsidRPr="0081344A" w:rsidRDefault="0097301B" w:rsidP="0081344A">
      <w:pPr>
        <w:spacing w:after="0" w:line="240" w:lineRule="auto"/>
        <w:ind w:left="993"/>
        <w:jc w:val="both"/>
        <w:rPr>
          <w:rFonts w:ascii="Arial" w:hAnsi="Arial" w:cs="Arial"/>
          <w:sz w:val="20"/>
          <w:szCs w:val="20"/>
        </w:rPr>
      </w:pPr>
      <w:r w:rsidRPr="0081344A">
        <w:rPr>
          <w:rFonts w:ascii="Arial" w:hAnsi="Arial" w:cs="Arial"/>
          <w:sz w:val="20"/>
          <w:szCs w:val="20"/>
        </w:rPr>
        <w:t xml:space="preserve">Las obligaciones indicadas en este literal serán exigibles aun cuando subsista cualquier obligación pendiente por parte del </w:t>
      </w:r>
      <w:r w:rsidR="004E4D8C" w:rsidRPr="0081344A">
        <w:rPr>
          <w:rFonts w:ascii="Arial" w:hAnsi="Arial" w:cs="Arial"/>
          <w:sz w:val="20"/>
          <w:szCs w:val="20"/>
        </w:rPr>
        <w:t xml:space="preserve">CONCESIONARIO </w:t>
      </w:r>
      <w:r w:rsidRPr="0081344A">
        <w:rPr>
          <w:rFonts w:ascii="Arial" w:hAnsi="Arial" w:cs="Arial"/>
          <w:sz w:val="20"/>
          <w:szCs w:val="20"/>
        </w:rPr>
        <w:t xml:space="preserve">a los Acreedores Permitidos o terceros. El incumplimiento o el cumplimiento parcial, tardío o defectuoso de estas obligaciones, provocará la obligación del </w:t>
      </w:r>
      <w:r w:rsidR="00C30644" w:rsidRPr="0081344A">
        <w:rPr>
          <w:rFonts w:ascii="Arial" w:hAnsi="Arial" w:cs="Arial"/>
          <w:sz w:val="20"/>
          <w:szCs w:val="20"/>
        </w:rPr>
        <w:t xml:space="preserve">CONCESIONARIO </w:t>
      </w:r>
      <w:r w:rsidRPr="0081344A">
        <w:rPr>
          <w:rFonts w:ascii="Arial" w:hAnsi="Arial" w:cs="Arial"/>
          <w:sz w:val="20"/>
          <w:szCs w:val="20"/>
        </w:rPr>
        <w:t xml:space="preserve">de pagar al </w:t>
      </w:r>
      <w:r w:rsidR="006847AA" w:rsidRPr="0081344A">
        <w:rPr>
          <w:rFonts w:ascii="Arial" w:hAnsi="Arial" w:cs="Arial"/>
          <w:sz w:val="20"/>
          <w:szCs w:val="20"/>
        </w:rPr>
        <w:t xml:space="preserve">CONCEDENTE </w:t>
      </w:r>
      <w:r w:rsidRPr="0081344A">
        <w:rPr>
          <w:rFonts w:ascii="Arial" w:hAnsi="Arial" w:cs="Arial"/>
          <w:sz w:val="20"/>
          <w:szCs w:val="20"/>
        </w:rPr>
        <w:t xml:space="preserve">la penalidad establecida en el numeral </w:t>
      </w:r>
      <w:r w:rsidR="004B423F">
        <w:rPr>
          <w:rFonts w:ascii="Arial" w:hAnsi="Arial" w:cs="Arial"/>
          <w:sz w:val="20"/>
          <w:szCs w:val="20"/>
        </w:rPr>
        <w:t>6</w:t>
      </w:r>
      <w:r w:rsidRPr="0081344A">
        <w:rPr>
          <w:rFonts w:ascii="Arial" w:hAnsi="Arial" w:cs="Arial"/>
          <w:sz w:val="20"/>
          <w:szCs w:val="20"/>
        </w:rPr>
        <w:t xml:space="preserve"> del Anexo 1</w:t>
      </w:r>
      <w:r w:rsidR="009E34BE">
        <w:rPr>
          <w:rFonts w:ascii="Arial" w:hAnsi="Arial" w:cs="Arial"/>
          <w:sz w:val="20"/>
          <w:szCs w:val="20"/>
        </w:rPr>
        <w:t>1</w:t>
      </w:r>
      <w:r w:rsidRPr="0081344A">
        <w:rPr>
          <w:rFonts w:ascii="Arial" w:hAnsi="Arial" w:cs="Arial"/>
          <w:sz w:val="20"/>
          <w:szCs w:val="20"/>
        </w:rPr>
        <w:t>.</w:t>
      </w:r>
    </w:p>
    <w:p w14:paraId="75644472" w14:textId="77777777" w:rsidR="004E4D8C" w:rsidRPr="0081344A" w:rsidRDefault="004E4D8C" w:rsidP="0081344A">
      <w:pPr>
        <w:spacing w:after="0" w:line="240" w:lineRule="auto"/>
        <w:ind w:left="1418"/>
        <w:jc w:val="both"/>
        <w:rPr>
          <w:rFonts w:ascii="Arial" w:hAnsi="Arial" w:cs="Arial"/>
          <w:sz w:val="20"/>
          <w:szCs w:val="20"/>
        </w:rPr>
      </w:pPr>
    </w:p>
    <w:p w14:paraId="22A2CE90" w14:textId="77777777" w:rsidR="0097301B" w:rsidRPr="0081344A" w:rsidRDefault="0097301B" w:rsidP="0081344A">
      <w:pPr>
        <w:numPr>
          <w:ilvl w:val="0"/>
          <w:numId w:val="26"/>
        </w:numPr>
        <w:spacing w:after="0" w:line="240" w:lineRule="auto"/>
        <w:ind w:left="567" w:hanging="567"/>
        <w:jc w:val="both"/>
        <w:rPr>
          <w:rFonts w:ascii="Arial" w:hAnsi="Arial" w:cs="Arial"/>
          <w:sz w:val="20"/>
          <w:szCs w:val="20"/>
        </w:rPr>
      </w:pPr>
      <w:r w:rsidRPr="0081344A">
        <w:rPr>
          <w:rFonts w:ascii="Arial" w:hAnsi="Arial" w:cs="Arial"/>
          <w:sz w:val="20"/>
          <w:szCs w:val="20"/>
        </w:rPr>
        <w:t>Los contratos que sustenten el Endeudamiento Garantizado Permitido podrán estipular:</w:t>
      </w:r>
    </w:p>
    <w:p w14:paraId="5ADB3B9C" w14:textId="77777777" w:rsidR="00135B73" w:rsidRPr="0081344A" w:rsidRDefault="00135B73" w:rsidP="0081344A">
      <w:pPr>
        <w:spacing w:after="0" w:line="240" w:lineRule="auto"/>
        <w:ind w:left="1134"/>
        <w:jc w:val="both"/>
        <w:rPr>
          <w:rFonts w:ascii="Arial" w:hAnsi="Arial" w:cs="Arial"/>
          <w:sz w:val="20"/>
          <w:szCs w:val="20"/>
        </w:rPr>
      </w:pPr>
    </w:p>
    <w:p w14:paraId="278AAC96" w14:textId="35A27EB2" w:rsidR="0097301B" w:rsidRPr="0081344A" w:rsidRDefault="0097301B" w:rsidP="00226DB4">
      <w:pPr>
        <w:numPr>
          <w:ilvl w:val="0"/>
          <w:numId w:val="7"/>
        </w:numPr>
        <w:spacing w:after="120" w:line="240" w:lineRule="auto"/>
        <w:ind w:left="992" w:hanging="425"/>
        <w:jc w:val="both"/>
        <w:rPr>
          <w:rFonts w:ascii="Arial" w:hAnsi="Arial" w:cs="Arial"/>
          <w:sz w:val="20"/>
          <w:szCs w:val="20"/>
        </w:rPr>
      </w:pPr>
      <w:r w:rsidRPr="0081344A">
        <w:rPr>
          <w:rFonts w:ascii="Arial" w:hAnsi="Arial" w:cs="Arial"/>
          <w:sz w:val="20"/>
          <w:szCs w:val="20"/>
        </w:rPr>
        <w:t xml:space="preserve">Que, si el </w:t>
      </w:r>
      <w:r w:rsidR="00135B73" w:rsidRPr="0081344A">
        <w:rPr>
          <w:rFonts w:ascii="Arial" w:hAnsi="Arial" w:cs="Arial"/>
          <w:sz w:val="20"/>
          <w:szCs w:val="20"/>
        </w:rPr>
        <w:t xml:space="preserve">CONCESIONARIO </w:t>
      </w:r>
      <w:r w:rsidRPr="0081344A">
        <w:rPr>
          <w:rFonts w:ascii="Arial" w:hAnsi="Arial" w:cs="Arial"/>
          <w:sz w:val="20"/>
          <w:szCs w:val="20"/>
        </w:rPr>
        <w:t xml:space="preserve">o los Acreedores Permitidos lo solicitan, el </w:t>
      </w:r>
      <w:r w:rsidR="006847AA" w:rsidRPr="0081344A">
        <w:rPr>
          <w:rFonts w:ascii="Arial" w:hAnsi="Arial" w:cs="Arial"/>
          <w:sz w:val="20"/>
          <w:szCs w:val="20"/>
        </w:rPr>
        <w:t xml:space="preserve">CONCEDENTE </w:t>
      </w:r>
      <w:r w:rsidRPr="0081344A">
        <w:rPr>
          <w:rFonts w:ascii="Arial" w:hAnsi="Arial" w:cs="Arial"/>
          <w:sz w:val="20"/>
          <w:szCs w:val="20"/>
        </w:rPr>
        <w:t xml:space="preserve">enviará a los Acreedores Permitidos, copia de las comunicaciones cursadas por el </w:t>
      </w:r>
      <w:r w:rsidR="006847AA" w:rsidRPr="0081344A">
        <w:rPr>
          <w:rFonts w:ascii="Arial" w:hAnsi="Arial" w:cs="Arial"/>
          <w:sz w:val="20"/>
          <w:szCs w:val="20"/>
        </w:rPr>
        <w:t xml:space="preserve">CONCEDENTE </w:t>
      </w:r>
      <w:r w:rsidRPr="0081344A">
        <w:rPr>
          <w:rFonts w:ascii="Arial" w:hAnsi="Arial" w:cs="Arial"/>
          <w:sz w:val="20"/>
          <w:szCs w:val="20"/>
        </w:rPr>
        <w:t xml:space="preserve">al </w:t>
      </w:r>
      <w:r w:rsidR="006847AA" w:rsidRPr="0081344A">
        <w:rPr>
          <w:rFonts w:ascii="Arial" w:hAnsi="Arial" w:cs="Arial"/>
          <w:sz w:val="20"/>
          <w:szCs w:val="20"/>
        </w:rPr>
        <w:t>CONCESIONARIO</w:t>
      </w:r>
      <w:r w:rsidR="00817948" w:rsidRPr="0081344A">
        <w:rPr>
          <w:rFonts w:ascii="Arial" w:hAnsi="Arial" w:cs="Arial"/>
          <w:sz w:val="20"/>
          <w:szCs w:val="20"/>
        </w:rPr>
        <w:t xml:space="preserve"> respecto al avance del Proyecto</w:t>
      </w:r>
      <w:r w:rsidRPr="0081344A">
        <w:rPr>
          <w:rFonts w:ascii="Arial" w:hAnsi="Arial" w:cs="Arial"/>
          <w:sz w:val="20"/>
          <w:szCs w:val="20"/>
        </w:rPr>
        <w:t xml:space="preserve">, y les informará de cualquier hecho que pudiera ocasionar la terminación del Contrato. Los Acreedores Permitidos indicarán al </w:t>
      </w:r>
      <w:r w:rsidR="006847AA" w:rsidRPr="0081344A">
        <w:rPr>
          <w:rFonts w:ascii="Arial" w:hAnsi="Arial" w:cs="Arial"/>
          <w:sz w:val="20"/>
          <w:szCs w:val="20"/>
        </w:rPr>
        <w:t xml:space="preserve">CONCEDENTE </w:t>
      </w:r>
      <w:r w:rsidRPr="0081344A">
        <w:rPr>
          <w:rFonts w:ascii="Arial" w:hAnsi="Arial" w:cs="Arial"/>
          <w:sz w:val="20"/>
          <w:szCs w:val="20"/>
        </w:rPr>
        <w:t xml:space="preserve">las comunicaciones cursadas al </w:t>
      </w:r>
      <w:r w:rsidR="006847AA" w:rsidRPr="0081344A">
        <w:rPr>
          <w:rFonts w:ascii="Arial" w:hAnsi="Arial" w:cs="Arial"/>
          <w:sz w:val="20"/>
          <w:szCs w:val="20"/>
        </w:rPr>
        <w:t xml:space="preserve">CONCESIONARIO </w:t>
      </w:r>
      <w:r w:rsidRPr="0081344A">
        <w:rPr>
          <w:rFonts w:ascii="Arial" w:hAnsi="Arial" w:cs="Arial"/>
          <w:sz w:val="20"/>
          <w:szCs w:val="20"/>
        </w:rPr>
        <w:t>cuya copia solicitan.</w:t>
      </w:r>
    </w:p>
    <w:p w14:paraId="0E0BB2F6" w14:textId="77777777" w:rsidR="0097301B" w:rsidRPr="0081344A" w:rsidRDefault="0097301B" w:rsidP="00226DB4">
      <w:pPr>
        <w:numPr>
          <w:ilvl w:val="0"/>
          <w:numId w:val="7"/>
        </w:numPr>
        <w:spacing w:after="120" w:line="240" w:lineRule="auto"/>
        <w:ind w:left="993" w:hanging="425"/>
        <w:jc w:val="both"/>
        <w:rPr>
          <w:rFonts w:ascii="Arial" w:hAnsi="Arial" w:cs="Arial"/>
          <w:sz w:val="20"/>
          <w:szCs w:val="20"/>
        </w:rPr>
      </w:pPr>
      <w:r w:rsidRPr="0081344A">
        <w:rPr>
          <w:rFonts w:ascii="Arial" w:hAnsi="Arial" w:cs="Arial"/>
          <w:sz w:val="20"/>
          <w:szCs w:val="20"/>
        </w:rPr>
        <w:t xml:space="preserve">Que los Acreedores Permitidos podrán solicitar al </w:t>
      </w:r>
      <w:r w:rsidR="006847AA" w:rsidRPr="0081344A">
        <w:rPr>
          <w:rFonts w:ascii="Arial" w:hAnsi="Arial" w:cs="Arial"/>
          <w:sz w:val="20"/>
          <w:szCs w:val="20"/>
        </w:rPr>
        <w:t xml:space="preserve">CONCEDENTE </w:t>
      </w:r>
      <w:r w:rsidRPr="0081344A">
        <w:rPr>
          <w:rFonts w:ascii="Arial" w:hAnsi="Arial" w:cs="Arial"/>
          <w:sz w:val="20"/>
          <w:szCs w:val="20"/>
        </w:rPr>
        <w:t xml:space="preserve">la sustitución del </w:t>
      </w:r>
      <w:r w:rsidR="00135B73" w:rsidRPr="0081344A">
        <w:rPr>
          <w:rFonts w:ascii="Arial" w:hAnsi="Arial" w:cs="Arial"/>
          <w:sz w:val="20"/>
          <w:szCs w:val="20"/>
        </w:rPr>
        <w:t>CONCESIONARIO</w:t>
      </w:r>
      <w:r w:rsidRPr="0081344A">
        <w:rPr>
          <w:rFonts w:ascii="Arial" w:hAnsi="Arial" w:cs="Arial"/>
          <w:sz w:val="20"/>
          <w:szCs w:val="20"/>
        </w:rPr>
        <w:t xml:space="preserve">, sin que haga falta el consentimiento del </w:t>
      </w:r>
      <w:r w:rsidR="006847AA" w:rsidRPr="0081344A">
        <w:rPr>
          <w:rFonts w:ascii="Arial" w:hAnsi="Arial" w:cs="Arial"/>
          <w:sz w:val="20"/>
          <w:szCs w:val="20"/>
        </w:rPr>
        <w:t>CONCESIONARIO</w:t>
      </w:r>
      <w:r w:rsidRPr="0081344A">
        <w:rPr>
          <w:rFonts w:ascii="Arial" w:hAnsi="Arial" w:cs="Arial"/>
          <w:sz w:val="20"/>
          <w:szCs w:val="20"/>
        </w:rPr>
        <w:t xml:space="preserve">, de producirse un evento de incumplimiento </w:t>
      </w:r>
      <w:r w:rsidR="008944B8" w:rsidRPr="0081344A">
        <w:rPr>
          <w:rFonts w:ascii="Arial" w:hAnsi="Arial" w:cs="Arial"/>
          <w:sz w:val="20"/>
          <w:szCs w:val="20"/>
        </w:rPr>
        <w:t>sustancial</w:t>
      </w:r>
      <w:r w:rsidRPr="0081344A">
        <w:rPr>
          <w:rFonts w:ascii="Arial" w:hAnsi="Arial" w:cs="Arial"/>
          <w:sz w:val="20"/>
          <w:szCs w:val="20"/>
        </w:rPr>
        <w:t>, según se defina como tal en cada contrato de financiamiento.</w:t>
      </w:r>
      <w:r w:rsidR="0010534A" w:rsidRPr="0081344A">
        <w:rPr>
          <w:rFonts w:ascii="Arial" w:hAnsi="Arial" w:cs="Arial"/>
          <w:sz w:val="20"/>
          <w:szCs w:val="20"/>
        </w:rPr>
        <w:t xml:space="preserve"> </w:t>
      </w:r>
    </w:p>
    <w:p w14:paraId="5282BB79" w14:textId="77777777" w:rsidR="0097301B" w:rsidRPr="0081344A" w:rsidRDefault="0097301B" w:rsidP="00226DB4">
      <w:pPr>
        <w:spacing w:after="120" w:line="240" w:lineRule="auto"/>
        <w:ind w:left="992"/>
        <w:jc w:val="both"/>
        <w:rPr>
          <w:rFonts w:ascii="Arial" w:hAnsi="Arial" w:cs="Arial"/>
          <w:sz w:val="20"/>
          <w:szCs w:val="20"/>
        </w:rPr>
      </w:pPr>
      <w:r w:rsidRPr="0081344A">
        <w:rPr>
          <w:rFonts w:ascii="Arial" w:hAnsi="Arial" w:cs="Arial"/>
          <w:sz w:val="20"/>
          <w:szCs w:val="20"/>
        </w:rPr>
        <w:t xml:space="preserve">Para realizar esta solicitud, los Acreedores Permitidos deberán haber notificado de tal evento al </w:t>
      </w:r>
      <w:r w:rsidR="006847AA" w:rsidRPr="0081344A">
        <w:rPr>
          <w:rFonts w:ascii="Arial" w:hAnsi="Arial" w:cs="Arial"/>
          <w:sz w:val="20"/>
          <w:szCs w:val="20"/>
        </w:rPr>
        <w:t xml:space="preserve">CONCESIONARIO </w:t>
      </w:r>
      <w:r w:rsidRPr="0081344A">
        <w:rPr>
          <w:rFonts w:ascii="Arial" w:hAnsi="Arial" w:cs="Arial"/>
          <w:sz w:val="20"/>
          <w:szCs w:val="20"/>
        </w:rPr>
        <w:t>y haber procedido de conformidad a lo dispuesto en el propio contrato de financiamiento.</w:t>
      </w:r>
      <w:r w:rsidR="00D50019" w:rsidRPr="0081344A">
        <w:rPr>
          <w:rFonts w:ascii="Arial" w:hAnsi="Arial" w:cs="Arial"/>
          <w:sz w:val="20"/>
          <w:szCs w:val="20"/>
        </w:rPr>
        <w:t xml:space="preserve"> Una vez presentada dicha solicitud, el CONCEDENTE estará impedido de declarar la Terminación del Contrato por un lapso de cuatro (4) meses contados a partir de la fecha de recepción de la solicitud.</w:t>
      </w:r>
    </w:p>
    <w:p w14:paraId="5FA4AE51" w14:textId="77777777" w:rsidR="0097301B" w:rsidRPr="0081344A" w:rsidRDefault="0097301B" w:rsidP="0081344A">
      <w:pPr>
        <w:spacing w:after="0" w:line="240" w:lineRule="auto"/>
        <w:ind w:left="993"/>
        <w:jc w:val="both"/>
        <w:rPr>
          <w:rFonts w:ascii="Arial" w:hAnsi="Arial" w:cs="Arial"/>
          <w:sz w:val="20"/>
          <w:szCs w:val="20"/>
        </w:rPr>
      </w:pPr>
      <w:r w:rsidRPr="0081344A">
        <w:rPr>
          <w:rFonts w:ascii="Arial" w:hAnsi="Arial" w:cs="Arial"/>
          <w:sz w:val="20"/>
          <w:szCs w:val="20"/>
        </w:rPr>
        <w:t xml:space="preserve">Para la sustitución del </w:t>
      </w:r>
      <w:r w:rsidR="006847AA" w:rsidRPr="0081344A">
        <w:rPr>
          <w:rFonts w:ascii="Arial" w:hAnsi="Arial" w:cs="Arial"/>
          <w:sz w:val="20"/>
          <w:szCs w:val="20"/>
        </w:rPr>
        <w:t>CONCESIONARIO</w:t>
      </w:r>
      <w:r w:rsidRPr="0081344A">
        <w:rPr>
          <w:rFonts w:ascii="Arial" w:hAnsi="Arial" w:cs="Arial"/>
          <w:sz w:val="20"/>
          <w:szCs w:val="20"/>
        </w:rPr>
        <w:t>, se procederá de la siguiente manera:</w:t>
      </w:r>
    </w:p>
    <w:p w14:paraId="4BC03643" w14:textId="77777777" w:rsidR="004C4143" w:rsidRPr="0081344A" w:rsidRDefault="004C4143" w:rsidP="0081344A">
      <w:pPr>
        <w:spacing w:after="0" w:line="240" w:lineRule="auto"/>
        <w:ind w:left="993"/>
        <w:jc w:val="both"/>
        <w:rPr>
          <w:rFonts w:ascii="Arial" w:hAnsi="Arial" w:cs="Arial"/>
          <w:sz w:val="20"/>
          <w:szCs w:val="20"/>
        </w:rPr>
      </w:pPr>
    </w:p>
    <w:p w14:paraId="27EE8434" w14:textId="77777777" w:rsidR="0097301B" w:rsidRPr="0081344A" w:rsidRDefault="0097301B" w:rsidP="0081344A">
      <w:pPr>
        <w:pStyle w:val="Prrafodelista"/>
        <w:numPr>
          <w:ilvl w:val="0"/>
          <w:numId w:val="62"/>
        </w:numPr>
        <w:spacing w:after="120" w:line="240" w:lineRule="auto"/>
        <w:ind w:left="1418" w:hanging="284"/>
        <w:contextualSpacing w:val="0"/>
        <w:jc w:val="both"/>
        <w:rPr>
          <w:rFonts w:ascii="Arial" w:hAnsi="Arial" w:cs="Arial"/>
        </w:rPr>
      </w:pPr>
      <w:r w:rsidRPr="0081344A">
        <w:rPr>
          <w:rFonts w:ascii="Arial" w:hAnsi="Arial" w:cs="Arial"/>
        </w:rPr>
        <w:t xml:space="preserve">Los Acreedores Permitidos propondrán al </w:t>
      </w:r>
      <w:r w:rsidR="006847AA" w:rsidRPr="0081344A">
        <w:rPr>
          <w:rFonts w:ascii="Arial" w:hAnsi="Arial" w:cs="Arial"/>
        </w:rPr>
        <w:t xml:space="preserve">CONCEDENTE </w:t>
      </w:r>
      <w:r w:rsidR="005A25A4" w:rsidRPr="0081344A">
        <w:rPr>
          <w:rFonts w:ascii="Arial" w:hAnsi="Arial" w:cs="Arial"/>
        </w:rPr>
        <w:t xml:space="preserve">a </w:t>
      </w:r>
      <w:r w:rsidRPr="0081344A">
        <w:rPr>
          <w:rFonts w:ascii="Arial" w:hAnsi="Arial" w:cs="Arial"/>
        </w:rPr>
        <w:t xml:space="preserve">una </w:t>
      </w:r>
      <w:r w:rsidR="005A25A4" w:rsidRPr="0081344A">
        <w:rPr>
          <w:rFonts w:ascii="Arial" w:hAnsi="Arial" w:cs="Arial"/>
        </w:rPr>
        <w:t>persona jurídica</w:t>
      </w:r>
      <w:r w:rsidRPr="0081344A">
        <w:rPr>
          <w:rFonts w:ascii="Arial" w:hAnsi="Arial" w:cs="Arial"/>
        </w:rPr>
        <w:t xml:space="preserve"> con las calificaciones técnicas que cumpla directamente o a través de Empresas Vinculadas, los requisitos de Calificación que en su momento se exigieron en el Concurso, para asumir la posición contractual del </w:t>
      </w:r>
      <w:r w:rsidR="00135B73" w:rsidRPr="0081344A">
        <w:rPr>
          <w:rFonts w:ascii="Arial" w:hAnsi="Arial" w:cs="Arial"/>
        </w:rPr>
        <w:t xml:space="preserve">CONCESIONARIO </w:t>
      </w:r>
      <w:r w:rsidRPr="0081344A">
        <w:rPr>
          <w:rFonts w:ascii="Arial" w:hAnsi="Arial" w:cs="Arial"/>
        </w:rPr>
        <w:t>o cambiar al Operador Calificado, según sea el caso, y garantizar la continuidad del Servicio.</w:t>
      </w:r>
    </w:p>
    <w:p w14:paraId="04528CE5" w14:textId="77777777" w:rsidR="0097301B" w:rsidRPr="0081344A" w:rsidRDefault="0097301B" w:rsidP="0081344A">
      <w:pPr>
        <w:pStyle w:val="Prrafodelista"/>
        <w:numPr>
          <w:ilvl w:val="0"/>
          <w:numId w:val="62"/>
        </w:numPr>
        <w:spacing w:after="0" w:line="240" w:lineRule="auto"/>
        <w:ind w:left="1418" w:hanging="284"/>
        <w:jc w:val="both"/>
        <w:rPr>
          <w:rFonts w:ascii="Arial" w:hAnsi="Arial" w:cs="Arial"/>
        </w:rPr>
      </w:pPr>
      <w:r w:rsidRPr="0081344A">
        <w:rPr>
          <w:rFonts w:ascii="Arial" w:hAnsi="Arial" w:cs="Arial"/>
        </w:rPr>
        <w:t xml:space="preserve">El </w:t>
      </w:r>
      <w:r w:rsidR="006847AA" w:rsidRPr="0081344A">
        <w:rPr>
          <w:rFonts w:ascii="Arial" w:hAnsi="Arial" w:cs="Arial"/>
        </w:rPr>
        <w:t xml:space="preserve">CONCEDENTE </w:t>
      </w:r>
      <w:r w:rsidRPr="0081344A">
        <w:rPr>
          <w:rFonts w:ascii="Arial" w:hAnsi="Arial" w:cs="Arial"/>
        </w:rPr>
        <w:t>no negará la sustitución sin expresión de causa y contestará la solicitud en el plazo de treinta (30) Días; caso contrario se entenderá aceptada.</w:t>
      </w:r>
    </w:p>
    <w:p w14:paraId="6DF3E409" w14:textId="77777777" w:rsidR="00135B73" w:rsidRPr="0081344A" w:rsidRDefault="00135B73" w:rsidP="0081344A">
      <w:pPr>
        <w:spacing w:after="0" w:line="240" w:lineRule="auto"/>
        <w:ind w:left="1418"/>
        <w:jc w:val="both"/>
        <w:rPr>
          <w:rFonts w:ascii="Arial" w:hAnsi="Arial" w:cs="Arial"/>
          <w:sz w:val="20"/>
          <w:szCs w:val="20"/>
        </w:rPr>
      </w:pPr>
    </w:p>
    <w:p w14:paraId="40802BF9" w14:textId="77777777" w:rsidR="0097301B" w:rsidRPr="0081344A" w:rsidRDefault="0097301B" w:rsidP="0081344A">
      <w:pPr>
        <w:spacing w:after="0" w:line="240" w:lineRule="auto"/>
        <w:ind w:left="1418"/>
        <w:jc w:val="both"/>
        <w:rPr>
          <w:rFonts w:ascii="Arial" w:hAnsi="Arial" w:cs="Arial"/>
          <w:sz w:val="20"/>
          <w:szCs w:val="20"/>
        </w:rPr>
      </w:pPr>
      <w:r w:rsidRPr="0081344A">
        <w:rPr>
          <w:rFonts w:ascii="Arial" w:hAnsi="Arial" w:cs="Arial"/>
          <w:sz w:val="20"/>
          <w:szCs w:val="20"/>
        </w:rPr>
        <w:t xml:space="preserve">El nuevo concesionario contará con un plazo de ciento ochenta (180) días calendario, contados a partir de la presentación de la solicitud, para iniciar su operación. Vencido el plazo antes indicado, el </w:t>
      </w:r>
      <w:r w:rsidR="006847AA" w:rsidRPr="0081344A">
        <w:rPr>
          <w:rFonts w:ascii="Arial" w:hAnsi="Arial" w:cs="Arial"/>
          <w:sz w:val="20"/>
          <w:szCs w:val="20"/>
        </w:rPr>
        <w:t xml:space="preserve">CONCEDENTE </w:t>
      </w:r>
      <w:r w:rsidRPr="0081344A">
        <w:rPr>
          <w:rFonts w:ascii="Arial" w:hAnsi="Arial" w:cs="Arial"/>
          <w:sz w:val="20"/>
          <w:szCs w:val="20"/>
        </w:rPr>
        <w:t xml:space="preserve">tendrá expedito su derecho a solicitar la </w:t>
      </w:r>
      <w:r w:rsidR="0079526A" w:rsidRPr="0081344A">
        <w:rPr>
          <w:rFonts w:ascii="Arial" w:hAnsi="Arial" w:cs="Arial"/>
          <w:sz w:val="20"/>
          <w:szCs w:val="20"/>
        </w:rPr>
        <w:t>t</w:t>
      </w:r>
      <w:r w:rsidRPr="0081344A">
        <w:rPr>
          <w:rFonts w:ascii="Arial" w:hAnsi="Arial" w:cs="Arial"/>
          <w:sz w:val="20"/>
          <w:szCs w:val="20"/>
        </w:rPr>
        <w:t>erminación del Contrato.</w:t>
      </w:r>
    </w:p>
    <w:p w14:paraId="1023CF4B" w14:textId="77777777" w:rsidR="00135B73" w:rsidRPr="0081344A" w:rsidRDefault="00135B73" w:rsidP="0081344A">
      <w:pPr>
        <w:spacing w:after="0" w:line="240" w:lineRule="auto"/>
        <w:ind w:left="1418"/>
        <w:jc w:val="both"/>
        <w:rPr>
          <w:rFonts w:ascii="Arial" w:hAnsi="Arial" w:cs="Arial"/>
          <w:sz w:val="20"/>
          <w:szCs w:val="20"/>
        </w:rPr>
      </w:pPr>
    </w:p>
    <w:p w14:paraId="48D42FEF" w14:textId="61918255" w:rsidR="0097301B" w:rsidRPr="0081344A" w:rsidRDefault="0097301B" w:rsidP="0081344A">
      <w:pPr>
        <w:numPr>
          <w:ilvl w:val="0"/>
          <w:numId w:val="7"/>
        </w:numPr>
        <w:spacing w:after="0" w:line="240" w:lineRule="auto"/>
        <w:ind w:left="993" w:hanging="425"/>
        <w:jc w:val="both"/>
        <w:rPr>
          <w:rFonts w:ascii="Arial" w:hAnsi="Arial" w:cs="Arial"/>
          <w:sz w:val="20"/>
          <w:szCs w:val="20"/>
        </w:rPr>
      </w:pPr>
      <w:r w:rsidRPr="0081344A">
        <w:rPr>
          <w:rFonts w:ascii="Arial" w:hAnsi="Arial" w:cs="Arial"/>
          <w:sz w:val="20"/>
          <w:szCs w:val="20"/>
        </w:rPr>
        <w:t xml:space="preserve">Que los Acreedores Permitidos, en caso de terminación </w:t>
      </w:r>
      <w:r w:rsidR="008944B8" w:rsidRPr="0081344A">
        <w:rPr>
          <w:rFonts w:ascii="Arial" w:hAnsi="Arial" w:cs="Arial"/>
          <w:sz w:val="20"/>
          <w:szCs w:val="20"/>
        </w:rPr>
        <w:t xml:space="preserve">anticipada </w:t>
      </w:r>
      <w:r w:rsidRPr="0081344A">
        <w:rPr>
          <w:rFonts w:ascii="Arial" w:hAnsi="Arial" w:cs="Arial"/>
          <w:sz w:val="20"/>
          <w:szCs w:val="20"/>
        </w:rPr>
        <w:t>de</w:t>
      </w:r>
      <w:r w:rsidR="0079526A" w:rsidRPr="0081344A">
        <w:rPr>
          <w:rFonts w:ascii="Arial" w:hAnsi="Arial" w:cs="Arial"/>
          <w:sz w:val="20"/>
          <w:szCs w:val="20"/>
        </w:rPr>
        <w:t>l</w:t>
      </w:r>
      <w:r w:rsidRPr="0081344A">
        <w:rPr>
          <w:rFonts w:ascii="Arial" w:hAnsi="Arial" w:cs="Arial"/>
          <w:sz w:val="20"/>
          <w:szCs w:val="20"/>
        </w:rPr>
        <w:t xml:space="preserve"> </w:t>
      </w:r>
      <w:r w:rsidR="0079526A" w:rsidRPr="0081344A">
        <w:rPr>
          <w:rFonts w:ascii="Arial" w:hAnsi="Arial" w:cs="Arial"/>
          <w:sz w:val="20"/>
          <w:szCs w:val="20"/>
        </w:rPr>
        <w:t>C</w:t>
      </w:r>
      <w:r w:rsidRPr="0081344A">
        <w:rPr>
          <w:rFonts w:ascii="Arial" w:hAnsi="Arial" w:cs="Arial"/>
          <w:sz w:val="20"/>
          <w:szCs w:val="20"/>
        </w:rPr>
        <w:t xml:space="preserve">ontrato, tendrán el derecho, de recibir las sumas de dinero a que hubiere lugar, luego de </w:t>
      </w:r>
      <w:r w:rsidR="0098670C" w:rsidRPr="0081344A">
        <w:rPr>
          <w:rFonts w:ascii="Arial" w:hAnsi="Arial" w:cs="Arial"/>
          <w:sz w:val="20"/>
          <w:szCs w:val="20"/>
        </w:rPr>
        <w:t xml:space="preserve">aplicarse </w:t>
      </w:r>
      <w:r w:rsidRPr="0081344A">
        <w:rPr>
          <w:rFonts w:ascii="Arial" w:hAnsi="Arial" w:cs="Arial"/>
          <w:sz w:val="20"/>
          <w:szCs w:val="20"/>
        </w:rPr>
        <w:t>la Cláusula</w:t>
      </w:r>
      <w:r w:rsidR="0098670C" w:rsidRPr="0081344A">
        <w:rPr>
          <w:rFonts w:ascii="Arial" w:hAnsi="Arial" w:cs="Arial"/>
          <w:sz w:val="20"/>
          <w:szCs w:val="20"/>
        </w:rPr>
        <w:t>13.35</w:t>
      </w:r>
      <w:r w:rsidRPr="0081344A">
        <w:rPr>
          <w:rFonts w:ascii="Arial" w:hAnsi="Arial" w:cs="Arial"/>
          <w:sz w:val="20"/>
          <w:szCs w:val="20"/>
        </w:rPr>
        <w:t>.</w:t>
      </w:r>
    </w:p>
    <w:p w14:paraId="0F3FCCCD" w14:textId="77777777" w:rsidR="00813687" w:rsidRPr="0081344A" w:rsidRDefault="00813687" w:rsidP="0081344A">
      <w:pPr>
        <w:spacing w:after="0" w:line="240" w:lineRule="auto"/>
        <w:ind w:left="1418"/>
        <w:jc w:val="both"/>
        <w:rPr>
          <w:rFonts w:ascii="Arial" w:hAnsi="Arial" w:cs="Arial"/>
          <w:sz w:val="20"/>
          <w:szCs w:val="20"/>
        </w:rPr>
      </w:pPr>
    </w:p>
    <w:p w14:paraId="5E0F0E4B" w14:textId="77777777" w:rsidR="00E44B09" w:rsidRDefault="00AB4182" w:rsidP="0081344A">
      <w:pPr>
        <w:numPr>
          <w:ilvl w:val="0"/>
          <w:numId w:val="26"/>
        </w:numPr>
        <w:spacing w:after="0" w:line="240" w:lineRule="auto"/>
        <w:ind w:left="567" w:hanging="567"/>
        <w:jc w:val="both"/>
        <w:rPr>
          <w:rFonts w:ascii="Arial" w:hAnsi="Arial" w:cs="Arial"/>
          <w:sz w:val="20"/>
          <w:szCs w:val="20"/>
        </w:rPr>
      </w:pPr>
      <w:r w:rsidRPr="0081344A">
        <w:rPr>
          <w:rFonts w:ascii="Arial" w:hAnsi="Arial" w:cs="Arial"/>
          <w:sz w:val="20"/>
          <w:szCs w:val="20"/>
        </w:rPr>
        <w:t xml:space="preserve">El CONCESIONARIO deberá presentar los documentos que sustenten el Cierre Financiero ante PROINVERSIÓN para su revisión y conformidad, conforme a lo dispuesto en el numeral 26.4 del artículo 26 del Decreto Legislativo Nro. 1362. </w:t>
      </w:r>
    </w:p>
    <w:p w14:paraId="73E322CD" w14:textId="77777777" w:rsidR="00E44B09" w:rsidRDefault="00E44B09" w:rsidP="00E44B09">
      <w:pPr>
        <w:spacing w:after="0" w:line="240" w:lineRule="auto"/>
        <w:jc w:val="both"/>
        <w:rPr>
          <w:rFonts w:ascii="Arial" w:hAnsi="Arial" w:cs="Arial"/>
          <w:sz w:val="20"/>
          <w:szCs w:val="20"/>
        </w:rPr>
      </w:pPr>
    </w:p>
    <w:p w14:paraId="1DA09A4F" w14:textId="4675EE6D" w:rsidR="00535B80" w:rsidRPr="0081344A" w:rsidRDefault="00AB4182" w:rsidP="00E44B09">
      <w:pPr>
        <w:spacing w:after="0" w:line="240" w:lineRule="auto"/>
        <w:ind w:left="567"/>
        <w:jc w:val="both"/>
        <w:rPr>
          <w:rFonts w:ascii="Arial" w:hAnsi="Arial" w:cs="Arial"/>
          <w:sz w:val="20"/>
          <w:szCs w:val="20"/>
        </w:rPr>
      </w:pPr>
      <w:r w:rsidRPr="0081344A">
        <w:rPr>
          <w:rFonts w:ascii="Arial" w:hAnsi="Arial" w:cs="Arial"/>
          <w:sz w:val="20"/>
          <w:szCs w:val="20"/>
        </w:rPr>
        <w:lastRenderedPageBreak/>
        <w:t xml:space="preserve">Para acreditar el Cierre Financiero por el monto de inversión para las obras requeridas hasta la obtención de la Puesta en Operación Comercial, el CONCESIONARIO deberá presentar lo siguiente: i) copia de los contratos de financiamiento debidamente suscritos; y/o </w:t>
      </w:r>
      <w:proofErr w:type="spellStart"/>
      <w:r w:rsidRPr="0081344A">
        <w:rPr>
          <w:rFonts w:ascii="Arial" w:hAnsi="Arial" w:cs="Arial"/>
          <w:sz w:val="20"/>
          <w:szCs w:val="20"/>
        </w:rPr>
        <w:t>ii</w:t>
      </w:r>
      <w:proofErr w:type="spellEnd"/>
      <w:r w:rsidRPr="0081344A">
        <w:rPr>
          <w:rFonts w:ascii="Arial" w:hAnsi="Arial" w:cs="Arial"/>
          <w:sz w:val="20"/>
          <w:szCs w:val="20"/>
        </w:rPr>
        <w:t xml:space="preserve">) copia literal de la partida del CONCESIONARIO, emitida por el Registro Público correspondiente en la que conste el aporte de capital emitido como máximo treinta (30) Días antes de su </w:t>
      </w:r>
      <w:r w:rsidR="00535B80" w:rsidRPr="0081344A">
        <w:rPr>
          <w:rFonts w:ascii="Arial" w:hAnsi="Arial" w:cs="Arial"/>
          <w:sz w:val="20"/>
          <w:szCs w:val="20"/>
        </w:rPr>
        <w:t xml:space="preserve">presentación; </w:t>
      </w:r>
      <w:proofErr w:type="spellStart"/>
      <w:r w:rsidR="00535B80" w:rsidRPr="0081344A">
        <w:rPr>
          <w:rFonts w:ascii="Arial" w:hAnsi="Arial" w:cs="Arial"/>
          <w:sz w:val="20"/>
          <w:szCs w:val="20"/>
        </w:rPr>
        <w:t>iii</w:t>
      </w:r>
      <w:proofErr w:type="spellEnd"/>
      <w:r w:rsidR="00535B80" w:rsidRPr="0081344A">
        <w:rPr>
          <w:rFonts w:ascii="Arial" w:hAnsi="Arial" w:cs="Arial"/>
          <w:sz w:val="20"/>
          <w:szCs w:val="20"/>
        </w:rPr>
        <w:t xml:space="preserve">) </w:t>
      </w:r>
      <w:r w:rsidR="005847A8" w:rsidRPr="0081344A">
        <w:rPr>
          <w:rFonts w:ascii="Arial" w:hAnsi="Arial" w:cs="Arial"/>
          <w:sz w:val="20"/>
          <w:szCs w:val="20"/>
        </w:rPr>
        <w:t xml:space="preserve">en el caso de </w:t>
      </w:r>
      <w:r w:rsidR="00257176" w:rsidRPr="0081344A">
        <w:rPr>
          <w:rFonts w:ascii="Arial" w:hAnsi="Arial" w:cs="Arial"/>
          <w:sz w:val="20"/>
          <w:szCs w:val="20"/>
        </w:rPr>
        <w:t xml:space="preserve">los </w:t>
      </w:r>
      <w:r w:rsidR="005847A8" w:rsidRPr="0081344A">
        <w:rPr>
          <w:rFonts w:ascii="Arial" w:hAnsi="Arial" w:cs="Arial"/>
          <w:sz w:val="20"/>
          <w:szCs w:val="20"/>
        </w:rPr>
        <w:t>contratos de financiamiento con Acreedores Permitidos</w:t>
      </w:r>
      <w:r w:rsidR="001527B9" w:rsidRPr="0081344A">
        <w:rPr>
          <w:rFonts w:ascii="Arial" w:hAnsi="Arial" w:cs="Arial"/>
          <w:sz w:val="20"/>
          <w:szCs w:val="20"/>
        </w:rPr>
        <w:t>,</w:t>
      </w:r>
      <w:r w:rsidR="005847A8" w:rsidRPr="0081344A">
        <w:rPr>
          <w:rFonts w:ascii="Arial" w:hAnsi="Arial" w:cs="Arial"/>
          <w:sz w:val="20"/>
          <w:szCs w:val="20"/>
        </w:rPr>
        <w:t xml:space="preserve"> </w:t>
      </w:r>
      <w:r w:rsidR="00535B80" w:rsidRPr="0081344A">
        <w:rPr>
          <w:rFonts w:ascii="Arial" w:hAnsi="Arial" w:cs="Arial"/>
          <w:sz w:val="20"/>
          <w:szCs w:val="20"/>
        </w:rPr>
        <w:t>declaración jurada emitida por el Acreedor Permitido en la que declare que cumple con las calidades establecidas en la definición de “Acreedor Permitido” del Contrato</w:t>
      </w:r>
      <w:r w:rsidR="00D43E60" w:rsidRPr="0081344A">
        <w:rPr>
          <w:rFonts w:ascii="Arial" w:hAnsi="Arial" w:cs="Arial"/>
          <w:sz w:val="20"/>
          <w:szCs w:val="20"/>
        </w:rPr>
        <w:t xml:space="preserve"> conforme al formato del Anexo 1</w:t>
      </w:r>
      <w:r w:rsidR="009E34BE">
        <w:rPr>
          <w:rFonts w:ascii="Arial" w:hAnsi="Arial" w:cs="Arial"/>
          <w:sz w:val="20"/>
          <w:szCs w:val="20"/>
        </w:rPr>
        <w:t>2</w:t>
      </w:r>
      <w:r w:rsidR="00535B80" w:rsidRPr="0081344A">
        <w:rPr>
          <w:rFonts w:ascii="Arial" w:hAnsi="Arial" w:cs="Arial"/>
          <w:sz w:val="20"/>
          <w:szCs w:val="20"/>
        </w:rPr>
        <w:t xml:space="preserve">. </w:t>
      </w:r>
    </w:p>
    <w:p w14:paraId="354C8744" w14:textId="77777777" w:rsidR="00AB4182" w:rsidRPr="00E44B09" w:rsidRDefault="00AB4182" w:rsidP="0081344A">
      <w:pPr>
        <w:spacing w:after="0" w:line="240" w:lineRule="auto"/>
        <w:jc w:val="both"/>
        <w:rPr>
          <w:rFonts w:ascii="Arial" w:hAnsi="Arial" w:cs="Arial"/>
          <w:sz w:val="14"/>
          <w:szCs w:val="14"/>
        </w:rPr>
      </w:pPr>
    </w:p>
    <w:p w14:paraId="53EE08E1" w14:textId="4FB9AF33" w:rsidR="00AB4182" w:rsidRPr="0081344A" w:rsidRDefault="00AB4182" w:rsidP="0081344A">
      <w:pPr>
        <w:spacing w:after="0" w:line="240" w:lineRule="auto"/>
        <w:ind w:left="567" w:hanging="2"/>
        <w:jc w:val="both"/>
        <w:rPr>
          <w:rFonts w:ascii="Arial" w:hAnsi="Arial" w:cs="Arial"/>
          <w:sz w:val="20"/>
          <w:szCs w:val="20"/>
        </w:rPr>
      </w:pPr>
      <w:r w:rsidRPr="0081344A">
        <w:rPr>
          <w:rFonts w:ascii="Arial" w:hAnsi="Arial" w:cs="Arial"/>
          <w:sz w:val="20"/>
          <w:szCs w:val="20"/>
        </w:rPr>
        <w:t xml:space="preserve">Dicha documentación deberá ser presentada a PROINVERSIÓN para su revisión y conformidad. La conformidad a ser emitida por PROINVERSIÓN se ceñirá a lo siguiente: </w:t>
      </w:r>
      <w:r w:rsidR="00535B80" w:rsidRPr="0081344A">
        <w:rPr>
          <w:rFonts w:ascii="Arial" w:hAnsi="Arial" w:cs="Arial"/>
          <w:sz w:val="20"/>
          <w:szCs w:val="20"/>
        </w:rPr>
        <w:t xml:space="preserve">i) que los montos de aporte de capital y/o montos de </w:t>
      </w:r>
      <w:r w:rsidR="008A56F0" w:rsidRPr="0081344A">
        <w:rPr>
          <w:rFonts w:ascii="Arial" w:hAnsi="Arial" w:cs="Arial"/>
          <w:sz w:val="20"/>
          <w:szCs w:val="20"/>
        </w:rPr>
        <w:t xml:space="preserve">recursos propios y/o montos de </w:t>
      </w:r>
      <w:r w:rsidR="00535B80" w:rsidRPr="0081344A">
        <w:rPr>
          <w:rFonts w:ascii="Arial" w:hAnsi="Arial" w:cs="Arial"/>
          <w:sz w:val="20"/>
          <w:szCs w:val="20"/>
        </w:rPr>
        <w:t>endeudamiento cubren las necesidades para la construcción y equipamiento del proyecto</w:t>
      </w:r>
      <w:r w:rsidR="007177BD" w:rsidRPr="0081344A">
        <w:rPr>
          <w:rFonts w:ascii="Arial" w:hAnsi="Arial" w:cs="Arial"/>
          <w:sz w:val="20"/>
          <w:szCs w:val="20"/>
        </w:rPr>
        <w:t xml:space="preserve"> </w:t>
      </w:r>
      <w:r w:rsidR="004C1578" w:rsidRPr="0081344A">
        <w:rPr>
          <w:rFonts w:ascii="Arial" w:hAnsi="Arial" w:cs="Arial"/>
          <w:sz w:val="20"/>
          <w:szCs w:val="20"/>
        </w:rPr>
        <w:t xml:space="preserve">conforme al cronograma de valorización </w:t>
      </w:r>
      <w:r w:rsidR="00453C0B" w:rsidRPr="0081344A">
        <w:rPr>
          <w:rFonts w:ascii="Arial" w:hAnsi="Arial" w:cs="Arial"/>
          <w:sz w:val="20"/>
          <w:szCs w:val="20"/>
        </w:rPr>
        <w:t>que se refiere la Cláusula 4.7</w:t>
      </w:r>
      <w:r w:rsidR="00535B80" w:rsidRPr="0081344A">
        <w:rPr>
          <w:rFonts w:ascii="Arial" w:hAnsi="Arial" w:cs="Arial"/>
          <w:sz w:val="20"/>
          <w:szCs w:val="20"/>
        </w:rPr>
        <w:t xml:space="preserve">; y </w:t>
      </w:r>
      <w:proofErr w:type="spellStart"/>
      <w:r w:rsidR="00535B80" w:rsidRPr="0081344A">
        <w:rPr>
          <w:rFonts w:ascii="Arial" w:hAnsi="Arial" w:cs="Arial"/>
          <w:sz w:val="20"/>
          <w:szCs w:val="20"/>
        </w:rPr>
        <w:t>ii</w:t>
      </w:r>
      <w:proofErr w:type="spellEnd"/>
      <w:r w:rsidR="00535B80" w:rsidRPr="0081344A">
        <w:rPr>
          <w:rFonts w:ascii="Arial" w:hAnsi="Arial" w:cs="Arial"/>
          <w:sz w:val="20"/>
          <w:szCs w:val="20"/>
        </w:rPr>
        <w:t xml:space="preserve">) En caso el financiamiento se realice con Acreedores Permitidos, se verificará que </w:t>
      </w:r>
      <w:bookmarkStart w:id="73" w:name="_Hlk54697061"/>
      <w:r w:rsidR="00473F0D" w:rsidRPr="0081344A">
        <w:rPr>
          <w:rFonts w:ascii="Arial" w:hAnsi="Arial" w:cs="Arial"/>
          <w:sz w:val="20"/>
          <w:szCs w:val="20"/>
        </w:rPr>
        <w:t>los contratos de garantía que ha otorgado el CONCESIONARIO no alteran el presente Contrato de Concesión ni generen riesgos o alguna responsabilidad adicional al CONCEDENTE no regulada en este Contrato de Concesión</w:t>
      </w:r>
      <w:r w:rsidR="00535B80" w:rsidRPr="0081344A">
        <w:rPr>
          <w:rFonts w:ascii="Arial" w:hAnsi="Arial" w:cs="Arial"/>
          <w:sz w:val="20"/>
          <w:szCs w:val="20"/>
        </w:rPr>
        <w:t>.</w:t>
      </w:r>
      <w:bookmarkEnd w:id="73"/>
    </w:p>
    <w:p w14:paraId="6DD77D06" w14:textId="77777777" w:rsidR="00AB4182" w:rsidRPr="00E44B09" w:rsidRDefault="00AB4182" w:rsidP="00E44B09">
      <w:pPr>
        <w:spacing w:after="0" w:line="240" w:lineRule="auto"/>
        <w:jc w:val="both"/>
        <w:rPr>
          <w:rFonts w:ascii="Arial" w:hAnsi="Arial" w:cs="Arial"/>
          <w:sz w:val="14"/>
          <w:szCs w:val="14"/>
        </w:rPr>
      </w:pPr>
    </w:p>
    <w:p w14:paraId="7EE42E7C" w14:textId="77777777" w:rsidR="00AB4182" w:rsidRPr="0081344A" w:rsidRDefault="00AB4182" w:rsidP="0081344A">
      <w:pPr>
        <w:spacing w:after="0" w:line="240" w:lineRule="auto"/>
        <w:ind w:left="567" w:hanging="2"/>
        <w:jc w:val="both"/>
        <w:rPr>
          <w:rFonts w:ascii="Arial" w:hAnsi="Arial" w:cs="Arial"/>
          <w:sz w:val="20"/>
          <w:szCs w:val="20"/>
        </w:rPr>
      </w:pPr>
      <w:r w:rsidRPr="0081344A">
        <w:rPr>
          <w:rFonts w:ascii="Arial" w:hAnsi="Arial" w:cs="Arial"/>
          <w:sz w:val="20"/>
          <w:szCs w:val="20"/>
        </w:rPr>
        <w:t>No corresponde al CONCEDENTE ni a PROINVERSIÓN evaluar los términos de financiamiento. PROINVERSIÓN en un plazo no mayor de treinta (30) Días deberá comunicar al CONCEDENTE y CONCESIONARIO el resultado de la revisión. PROINVERSIÓN estará facultado para requerir información adicional al CONCESIONARIO, en cuyo caso se suspende el plazo para comunicar al CONCEDENTE. El plazo se contabilizará nuevamente cuando el CONCESIONARIO presente la información adicional requerida.</w:t>
      </w:r>
    </w:p>
    <w:p w14:paraId="12D84D0D" w14:textId="77777777" w:rsidR="00AB4182" w:rsidRPr="00E44B09" w:rsidRDefault="00AB4182" w:rsidP="00E44B09">
      <w:pPr>
        <w:spacing w:after="0" w:line="240" w:lineRule="auto"/>
        <w:jc w:val="both"/>
        <w:rPr>
          <w:rFonts w:ascii="Arial" w:hAnsi="Arial" w:cs="Arial"/>
          <w:sz w:val="14"/>
          <w:szCs w:val="14"/>
        </w:rPr>
      </w:pPr>
    </w:p>
    <w:p w14:paraId="0F10A4E5" w14:textId="77777777" w:rsidR="00AB4182" w:rsidRPr="0081344A" w:rsidRDefault="00AB4182" w:rsidP="0081344A">
      <w:pPr>
        <w:spacing w:after="0" w:line="240" w:lineRule="auto"/>
        <w:ind w:left="567" w:hanging="2"/>
        <w:jc w:val="both"/>
        <w:rPr>
          <w:rFonts w:ascii="Arial" w:hAnsi="Arial" w:cs="Arial"/>
          <w:sz w:val="20"/>
          <w:szCs w:val="20"/>
        </w:rPr>
      </w:pPr>
      <w:r w:rsidRPr="0081344A">
        <w:rPr>
          <w:rFonts w:ascii="Arial" w:hAnsi="Arial" w:cs="Arial"/>
          <w:sz w:val="20"/>
          <w:szCs w:val="20"/>
        </w:rPr>
        <w:t>En todo caso, los contratos o acuerdos referidos deberán contener expresamente una disposición referida a que en caso el financiamiento quede sin efecto o el CONCESIONARIO incurra en alguna causal que active su terminación o resolución, el Acreedor Permitido comunicará en cinco (5) Días dicha situación al CONCEDENTE.</w:t>
      </w:r>
    </w:p>
    <w:p w14:paraId="0C92AF60" w14:textId="77777777" w:rsidR="00AB4182" w:rsidRPr="00E44B09" w:rsidRDefault="00AB4182" w:rsidP="00E44B09">
      <w:pPr>
        <w:spacing w:after="0" w:line="240" w:lineRule="auto"/>
        <w:jc w:val="both"/>
        <w:rPr>
          <w:rFonts w:ascii="Arial" w:hAnsi="Arial" w:cs="Arial"/>
          <w:sz w:val="14"/>
          <w:szCs w:val="14"/>
        </w:rPr>
      </w:pPr>
    </w:p>
    <w:p w14:paraId="725EA29B" w14:textId="77777777" w:rsidR="00AB4182" w:rsidRPr="0081344A" w:rsidRDefault="00AB4182" w:rsidP="0081344A">
      <w:pPr>
        <w:spacing w:after="0" w:line="240" w:lineRule="auto"/>
        <w:ind w:left="567"/>
        <w:jc w:val="both"/>
        <w:rPr>
          <w:rFonts w:ascii="Arial" w:hAnsi="Arial" w:cs="Arial"/>
          <w:sz w:val="20"/>
          <w:szCs w:val="20"/>
        </w:rPr>
      </w:pPr>
      <w:r w:rsidRPr="0081344A">
        <w:rPr>
          <w:rFonts w:ascii="Arial" w:hAnsi="Arial" w:cs="Arial"/>
          <w:sz w:val="20"/>
          <w:szCs w:val="20"/>
        </w:rPr>
        <w:t>Asimismo, dichos contratos deberán también contener cláusulas que aseguren que los recursos del endeudamiento serán utilizados exclusivamente para cumplir las obligaciones del CONCESIONARIO establecidas en el presente Contrato.</w:t>
      </w:r>
    </w:p>
    <w:p w14:paraId="3390FF02" w14:textId="77777777" w:rsidR="00AB4182" w:rsidRPr="0081344A" w:rsidRDefault="00AB4182" w:rsidP="0081344A">
      <w:pPr>
        <w:spacing w:after="0" w:line="240" w:lineRule="auto"/>
        <w:ind w:left="567"/>
        <w:jc w:val="both"/>
        <w:rPr>
          <w:rFonts w:ascii="Arial" w:hAnsi="Arial" w:cs="Arial"/>
          <w:sz w:val="20"/>
          <w:szCs w:val="20"/>
        </w:rPr>
      </w:pPr>
    </w:p>
    <w:p w14:paraId="5C93BC60" w14:textId="77777777" w:rsidR="0097301B" w:rsidRPr="0081344A" w:rsidRDefault="0097301B" w:rsidP="0081344A">
      <w:pPr>
        <w:numPr>
          <w:ilvl w:val="0"/>
          <w:numId w:val="26"/>
        </w:numPr>
        <w:spacing w:after="0" w:line="240" w:lineRule="auto"/>
        <w:ind w:left="567" w:hanging="567"/>
        <w:jc w:val="both"/>
        <w:rPr>
          <w:rFonts w:ascii="Arial" w:hAnsi="Arial" w:cs="Arial"/>
          <w:sz w:val="20"/>
          <w:szCs w:val="20"/>
        </w:rPr>
      </w:pPr>
      <w:r w:rsidRPr="0081344A">
        <w:rPr>
          <w:rFonts w:ascii="Arial" w:hAnsi="Arial" w:cs="Arial"/>
          <w:sz w:val="20"/>
          <w:szCs w:val="20"/>
        </w:rPr>
        <w:t xml:space="preserve">Producido el Cierre Financiero, el </w:t>
      </w:r>
      <w:r w:rsidR="006847AA" w:rsidRPr="0081344A">
        <w:rPr>
          <w:rFonts w:ascii="Arial" w:hAnsi="Arial" w:cs="Arial"/>
          <w:sz w:val="20"/>
          <w:szCs w:val="20"/>
        </w:rPr>
        <w:t xml:space="preserve">CONCESIONARIO </w:t>
      </w:r>
      <w:r w:rsidRPr="0081344A">
        <w:rPr>
          <w:rFonts w:ascii="Arial" w:hAnsi="Arial" w:cs="Arial"/>
          <w:sz w:val="20"/>
          <w:szCs w:val="20"/>
        </w:rPr>
        <w:t xml:space="preserve">entregará al </w:t>
      </w:r>
      <w:r w:rsidR="006847AA" w:rsidRPr="0081344A">
        <w:rPr>
          <w:rFonts w:ascii="Arial" w:hAnsi="Arial" w:cs="Arial"/>
          <w:sz w:val="20"/>
          <w:szCs w:val="20"/>
        </w:rPr>
        <w:t xml:space="preserve">CONCEDENTE </w:t>
      </w:r>
      <w:r w:rsidRPr="0081344A">
        <w:rPr>
          <w:rFonts w:ascii="Arial" w:hAnsi="Arial" w:cs="Arial"/>
          <w:sz w:val="20"/>
          <w:szCs w:val="20"/>
        </w:rPr>
        <w:t xml:space="preserve">y a PROINVERSION copia de los contratos respectivos con los Acreedores Permitidos, fiduciarios y cualquier </w:t>
      </w:r>
      <w:r w:rsidR="0076450A" w:rsidRPr="0081344A">
        <w:rPr>
          <w:rFonts w:ascii="Arial" w:hAnsi="Arial" w:cs="Arial"/>
          <w:sz w:val="20"/>
          <w:szCs w:val="20"/>
        </w:rPr>
        <w:t>tercero</w:t>
      </w:r>
      <w:r w:rsidR="008A41CB" w:rsidRPr="0081344A">
        <w:rPr>
          <w:rFonts w:ascii="Arial" w:hAnsi="Arial" w:cs="Arial"/>
          <w:sz w:val="20"/>
          <w:szCs w:val="20"/>
        </w:rPr>
        <w:t xml:space="preserve"> </w:t>
      </w:r>
      <w:r w:rsidRPr="0081344A">
        <w:rPr>
          <w:rFonts w:ascii="Arial" w:hAnsi="Arial" w:cs="Arial"/>
          <w:sz w:val="20"/>
          <w:szCs w:val="20"/>
        </w:rPr>
        <w:t xml:space="preserve">que participe en la operación. Asimismo, deberá entregar copia de cualquier modificación a dichos contratos o contrato posteriormente suscrito, dentro de los treinta (30) días siguientes de su suscripción. Del mismo modo informará al </w:t>
      </w:r>
      <w:r w:rsidR="006847AA" w:rsidRPr="0081344A">
        <w:rPr>
          <w:rFonts w:ascii="Arial" w:hAnsi="Arial" w:cs="Arial"/>
          <w:sz w:val="20"/>
          <w:szCs w:val="20"/>
        </w:rPr>
        <w:t xml:space="preserve">CONCEDENTE </w:t>
      </w:r>
      <w:r w:rsidRPr="0081344A">
        <w:rPr>
          <w:rFonts w:ascii="Arial" w:hAnsi="Arial" w:cs="Arial"/>
          <w:sz w:val="20"/>
          <w:szCs w:val="20"/>
        </w:rPr>
        <w:t xml:space="preserve">semestralmente respecto de los saldos deudores con cada acreedor. El </w:t>
      </w:r>
      <w:r w:rsidR="006847AA" w:rsidRPr="0081344A">
        <w:rPr>
          <w:rFonts w:ascii="Arial" w:hAnsi="Arial" w:cs="Arial"/>
          <w:sz w:val="20"/>
          <w:szCs w:val="20"/>
        </w:rPr>
        <w:t xml:space="preserve">CONCEDENTE </w:t>
      </w:r>
      <w:r w:rsidRPr="0081344A">
        <w:rPr>
          <w:rFonts w:ascii="Arial" w:hAnsi="Arial" w:cs="Arial"/>
          <w:sz w:val="20"/>
          <w:szCs w:val="20"/>
        </w:rPr>
        <w:t>guardará confidencialidad sobre la información remitida en virtud de la presente cláusula, salvo que las Leyes y Disposiciones Aplicables determinen la necesidad de su publicidad.</w:t>
      </w:r>
    </w:p>
    <w:p w14:paraId="2AAEA81C" w14:textId="77777777" w:rsidR="00813687" w:rsidRPr="0081344A" w:rsidRDefault="00813687" w:rsidP="0081344A">
      <w:pPr>
        <w:spacing w:after="0" w:line="240" w:lineRule="auto"/>
        <w:ind w:left="1134"/>
        <w:jc w:val="both"/>
        <w:rPr>
          <w:rFonts w:ascii="Arial" w:hAnsi="Arial" w:cs="Arial"/>
          <w:sz w:val="20"/>
          <w:szCs w:val="20"/>
        </w:rPr>
      </w:pPr>
    </w:p>
    <w:p w14:paraId="09740FF8" w14:textId="77777777" w:rsidR="0097301B" w:rsidRPr="0081344A" w:rsidRDefault="0097301B" w:rsidP="0081344A">
      <w:pPr>
        <w:numPr>
          <w:ilvl w:val="0"/>
          <w:numId w:val="26"/>
        </w:numPr>
        <w:spacing w:after="0" w:line="240" w:lineRule="auto"/>
        <w:ind w:left="567" w:hanging="567"/>
        <w:jc w:val="both"/>
        <w:rPr>
          <w:rFonts w:ascii="Arial" w:hAnsi="Arial" w:cs="Arial"/>
          <w:sz w:val="20"/>
          <w:szCs w:val="20"/>
        </w:rPr>
      </w:pPr>
      <w:r w:rsidRPr="0081344A">
        <w:rPr>
          <w:rFonts w:ascii="Arial" w:hAnsi="Arial" w:cs="Arial"/>
          <w:sz w:val="20"/>
          <w:szCs w:val="20"/>
        </w:rPr>
        <w:t xml:space="preserve">El presente Contrato no contempla el otorgamiento o contratación de garantías financieras por parte del Estado a favor del </w:t>
      </w:r>
      <w:r w:rsidR="006847AA" w:rsidRPr="0081344A">
        <w:rPr>
          <w:rFonts w:ascii="Arial" w:hAnsi="Arial" w:cs="Arial"/>
          <w:sz w:val="20"/>
          <w:szCs w:val="20"/>
        </w:rPr>
        <w:t>CONCESIONARIO</w:t>
      </w:r>
      <w:r w:rsidRPr="0081344A">
        <w:rPr>
          <w:rFonts w:ascii="Arial" w:hAnsi="Arial" w:cs="Arial"/>
          <w:sz w:val="20"/>
          <w:szCs w:val="20"/>
        </w:rPr>
        <w:t>.</w:t>
      </w:r>
    </w:p>
    <w:p w14:paraId="44954FBF" w14:textId="77777777" w:rsidR="00937A2C" w:rsidRPr="0081344A" w:rsidRDefault="00937A2C" w:rsidP="0081344A">
      <w:pPr>
        <w:spacing w:after="0" w:line="240" w:lineRule="auto"/>
        <w:ind w:left="1134"/>
        <w:jc w:val="both"/>
        <w:rPr>
          <w:rFonts w:ascii="Arial" w:hAnsi="Arial" w:cs="Arial"/>
          <w:sz w:val="20"/>
          <w:szCs w:val="20"/>
        </w:rPr>
      </w:pPr>
    </w:p>
    <w:p w14:paraId="4704A6CB" w14:textId="77777777" w:rsidR="0018025C" w:rsidRPr="0081344A" w:rsidRDefault="0018025C" w:rsidP="0081344A">
      <w:pPr>
        <w:spacing w:after="0" w:line="240" w:lineRule="auto"/>
        <w:ind w:left="1134"/>
        <w:jc w:val="both"/>
        <w:rPr>
          <w:rFonts w:ascii="Arial" w:hAnsi="Arial" w:cs="Arial"/>
          <w:sz w:val="20"/>
          <w:szCs w:val="20"/>
        </w:rPr>
      </w:pPr>
    </w:p>
    <w:p w14:paraId="25740CB6" w14:textId="77777777" w:rsidR="007A6668" w:rsidRPr="0081344A" w:rsidRDefault="007A6668" w:rsidP="0081344A">
      <w:pPr>
        <w:pStyle w:val="Prrafodelista"/>
        <w:keepNext/>
        <w:keepLines/>
        <w:numPr>
          <w:ilvl w:val="0"/>
          <w:numId w:val="44"/>
        </w:numPr>
        <w:spacing w:after="0" w:line="240" w:lineRule="auto"/>
        <w:ind w:left="567" w:hanging="567"/>
        <w:outlineLvl w:val="0"/>
        <w:rPr>
          <w:rFonts w:ascii="Arial" w:hAnsi="Arial" w:cs="Arial"/>
          <w:b/>
        </w:rPr>
      </w:pPr>
      <w:bookmarkStart w:id="74" w:name="_Toc493758752"/>
      <w:bookmarkStart w:id="75" w:name="_Toc490322651"/>
      <w:bookmarkStart w:id="76" w:name="_Toc49374467"/>
      <w:r w:rsidRPr="0081344A">
        <w:rPr>
          <w:rFonts w:ascii="Arial" w:hAnsi="Arial" w:cs="Arial"/>
          <w:b/>
        </w:rPr>
        <w:t>FUERZA MAYOR O CASO FORTUITO</w:t>
      </w:r>
      <w:bookmarkEnd w:id="74"/>
      <w:bookmarkEnd w:id="75"/>
      <w:bookmarkEnd w:id="76"/>
      <w:r w:rsidRPr="0081344A">
        <w:rPr>
          <w:rFonts w:ascii="Arial" w:hAnsi="Arial" w:cs="Arial"/>
          <w:b/>
        </w:rPr>
        <w:t xml:space="preserve"> </w:t>
      </w:r>
    </w:p>
    <w:p w14:paraId="70186C38" w14:textId="77777777" w:rsidR="00937A2C" w:rsidRPr="0081344A" w:rsidRDefault="00937A2C" w:rsidP="0081344A">
      <w:pPr>
        <w:pStyle w:val="Sinespaciado"/>
        <w:rPr>
          <w:rFonts w:ascii="Arial" w:hAnsi="Arial" w:cs="Arial"/>
          <w:sz w:val="20"/>
          <w:szCs w:val="20"/>
        </w:rPr>
      </w:pPr>
    </w:p>
    <w:p w14:paraId="73FC92D5" w14:textId="77777777" w:rsidR="008A56F0" w:rsidRPr="0081344A" w:rsidRDefault="0097301B" w:rsidP="0081344A">
      <w:pPr>
        <w:numPr>
          <w:ilvl w:val="0"/>
          <w:numId w:val="27"/>
        </w:numPr>
        <w:spacing w:after="0" w:line="240" w:lineRule="auto"/>
        <w:ind w:left="567" w:hanging="567"/>
        <w:jc w:val="both"/>
        <w:rPr>
          <w:rFonts w:ascii="Arial" w:hAnsi="Arial" w:cs="Arial"/>
          <w:sz w:val="20"/>
          <w:szCs w:val="20"/>
        </w:rPr>
      </w:pPr>
      <w:r w:rsidRPr="0081344A">
        <w:rPr>
          <w:rFonts w:ascii="Arial" w:hAnsi="Arial" w:cs="Arial"/>
          <w:sz w:val="20"/>
          <w:szCs w:val="20"/>
        </w:rPr>
        <w:t>Para la etapa de construcción</w:t>
      </w:r>
      <w:r w:rsidR="00BA3BA4" w:rsidRPr="0081344A">
        <w:rPr>
          <w:rFonts w:ascii="Arial" w:hAnsi="Arial" w:cs="Arial"/>
          <w:sz w:val="20"/>
          <w:szCs w:val="20"/>
        </w:rPr>
        <w:t>,</w:t>
      </w:r>
      <w:r w:rsidRPr="0081344A">
        <w:rPr>
          <w:rFonts w:ascii="Arial" w:hAnsi="Arial" w:cs="Arial"/>
          <w:sz w:val="20"/>
          <w:szCs w:val="20"/>
        </w:rPr>
        <w:t xml:space="preserve"> que abarca desde la Fecha de Cierre hasta la Puesta en Operación Comercial, es aplicable lo dispuesto en las Cláusulas 10.2 a 10.8. </w:t>
      </w:r>
    </w:p>
    <w:p w14:paraId="3B99E433" w14:textId="77777777" w:rsidR="008A56F0" w:rsidRPr="00E44B09" w:rsidRDefault="008A56F0" w:rsidP="00E44B09">
      <w:pPr>
        <w:spacing w:after="0" w:line="240" w:lineRule="auto"/>
        <w:jc w:val="both"/>
        <w:rPr>
          <w:rFonts w:ascii="Arial" w:hAnsi="Arial" w:cs="Arial"/>
          <w:sz w:val="14"/>
          <w:szCs w:val="14"/>
        </w:rPr>
      </w:pPr>
    </w:p>
    <w:p w14:paraId="19D444E2" w14:textId="77777777" w:rsidR="007A6668" w:rsidRPr="0081344A" w:rsidRDefault="007A6668" w:rsidP="0081344A">
      <w:pPr>
        <w:spacing w:after="0" w:line="240" w:lineRule="auto"/>
        <w:ind w:left="567"/>
        <w:jc w:val="both"/>
        <w:rPr>
          <w:rFonts w:ascii="Arial" w:hAnsi="Arial" w:cs="Arial"/>
          <w:sz w:val="20"/>
          <w:szCs w:val="20"/>
        </w:rPr>
      </w:pPr>
      <w:r w:rsidRPr="0081344A">
        <w:rPr>
          <w:rFonts w:ascii="Arial" w:hAnsi="Arial" w:cs="Arial"/>
          <w:sz w:val="20"/>
          <w:szCs w:val="20"/>
        </w:rPr>
        <w:t xml:space="preserve">Desde la integración del Proyecto al SEIN declarada por el COES hasta la culminación de la vigencia del Contrato, la investigación, asignación de responsabilidades, determinación y pago de compensaciones, revisión o impugnación, solicitud de fuerza mayor o caso fortuito por temas referidos a la interrupción del suministro, así como cualquier otro asunto relativo a la NTCSE y sus normas complementarias, se regirán por lo dispuesto en dicha norma, sus normas complementarias, modificatorias, y las Leyes y Disposiciones Aplicables. </w:t>
      </w:r>
    </w:p>
    <w:p w14:paraId="7F634918" w14:textId="77777777" w:rsidR="00813687" w:rsidRPr="0081344A" w:rsidRDefault="00813687" w:rsidP="0081344A">
      <w:pPr>
        <w:spacing w:after="0" w:line="240" w:lineRule="auto"/>
        <w:ind w:left="1276"/>
        <w:jc w:val="both"/>
        <w:rPr>
          <w:rFonts w:ascii="Arial" w:hAnsi="Arial" w:cs="Arial"/>
          <w:sz w:val="20"/>
          <w:szCs w:val="20"/>
        </w:rPr>
      </w:pPr>
    </w:p>
    <w:p w14:paraId="1EF82A5D" w14:textId="77777777" w:rsidR="0097301B" w:rsidRPr="0081344A" w:rsidRDefault="0097301B" w:rsidP="0081344A">
      <w:pPr>
        <w:numPr>
          <w:ilvl w:val="0"/>
          <w:numId w:val="27"/>
        </w:numPr>
        <w:spacing w:after="0" w:line="240" w:lineRule="auto"/>
        <w:ind w:left="567" w:hanging="567"/>
        <w:jc w:val="both"/>
        <w:rPr>
          <w:rFonts w:ascii="Arial" w:hAnsi="Arial" w:cs="Arial"/>
          <w:sz w:val="20"/>
          <w:szCs w:val="20"/>
        </w:rPr>
      </w:pPr>
      <w:r w:rsidRPr="0081344A">
        <w:rPr>
          <w:rFonts w:ascii="Arial" w:hAnsi="Arial" w:cs="Arial"/>
          <w:sz w:val="20"/>
          <w:szCs w:val="20"/>
        </w:rPr>
        <w:t>Ninguna de las Partes será imputable por la inejecución de una obligación o por su cumplimiento parcial, tardío o defectuoso, si es provocada por fuerza mayor o caso fortuito.</w:t>
      </w:r>
    </w:p>
    <w:p w14:paraId="317DE304" w14:textId="77777777" w:rsidR="00813687" w:rsidRPr="0081344A" w:rsidRDefault="00813687" w:rsidP="0081344A">
      <w:pPr>
        <w:spacing w:after="0" w:line="240" w:lineRule="auto"/>
        <w:ind w:left="1276"/>
        <w:jc w:val="both"/>
        <w:rPr>
          <w:rFonts w:ascii="Arial" w:hAnsi="Arial" w:cs="Arial"/>
          <w:sz w:val="20"/>
          <w:szCs w:val="20"/>
        </w:rPr>
      </w:pPr>
    </w:p>
    <w:p w14:paraId="457AD0E4" w14:textId="37E86236" w:rsidR="0097301B" w:rsidRPr="0081344A" w:rsidRDefault="0097301B" w:rsidP="0081344A">
      <w:pPr>
        <w:numPr>
          <w:ilvl w:val="0"/>
          <w:numId w:val="27"/>
        </w:numPr>
        <w:spacing w:after="0" w:line="240" w:lineRule="auto"/>
        <w:ind w:left="567" w:hanging="567"/>
        <w:jc w:val="both"/>
        <w:rPr>
          <w:rFonts w:ascii="Arial" w:hAnsi="Arial" w:cs="Arial"/>
          <w:sz w:val="20"/>
          <w:szCs w:val="20"/>
        </w:rPr>
      </w:pPr>
      <w:r w:rsidRPr="0081344A">
        <w:rPr>
          <w:rFonts w:ascii="Arial" w:hAnsi="Arial" w:cs="Arial"/>
          <w:sz w:val="20"/>
          <w:szCs w:val="20"/>
        </w:rPr>
        <w:t>Para fines de la Cláusula 10.2, fuerza mayor o caso fortuito es un evento, condición o circunstancia no imputable a las Partes</w:t>
      </w:r>
      <w:r w:rsidR="00A20EE5" w:rsidRPr="0081344A">
        <w:rPr>
          <w:rFonts w:ascii="Arial" w:hAnsi="Arial" w:cs="Arial"/>
          <w:sz w:val="20"/>
          <w:szCs w:val="20"/>
        </w:rPr>
        <w:t>,</w:t>
      </w:r>
      <w:r w:rsidRPr="0081344A">
        <w:rPr>
          <w:rFonts w:ascii="Arial" w:hAnsi="Arial" w:cs="Arial"/>
          <w:sz w:val="20"/>
          <w:szCs w:val="20"/>
        </w:rPr>
        <w:t xml:space="preserve"> indistintamente, de naturaleza extraordinaria, imprevisible e irresistible, que impida a alguna de ellas cumplir con las obligaciones a su cargo o cause su cumplimiento parcial, tardío o defectuoso.</w:t>
      </w:r>
    </w:p>
    <w:p w14:paraId="13AC9CC3" w14:textId="77777777" w:rsidR="006D3715" w:rsidRPr="0081344A" w:rsidRDefault="006D3715" w:rsidP="0081344A">
      <w:pPr>
        <w:spacing w:after="0" w:line="240" w:lineRule="auto"/>
        <w:ind w:left="1276"/>
        <w:jc w:val="both"/>
        <w:rPr>
          <w:rFonts w:ascii="Arial" w:hAnsi="Arial" w:cs="Arial"/>
          <w:sz w:val="20"/>
          <w:szCs w:val="20"/>
        </w:rPr>
      </w:pPr>
    </w:p>
    <w:p w14:paraId="6006A7D3" w14:textId="77777777" w:rsidR="0097301B" w:rsidRPr="0081344A" w:rsidRDefault="0097301B" w:rsidP="0081344A">
      <w:pPr>
        <w:spacing w:after="0" w:line="240" w:lineRule="auto"/>
        <w:ind w:left="567"/>
        <w:jc w:val="both"/>
        <w:rPr>
          <w:rFonts w:ascii="Arial" w:hAnsi="Arial" w:cs="Arial"/>
          <w:sz w:val="20"/>
          <w:szCs w:val="20"/>
        </w:rPr>
      </w:pPr>
      <w:r w:rsidRPr="0081344A">
        <w:rPr>
          <w:rFonts w:ascii="Arial" w:hAnsi="Arial" w:cs="Arial"/>
          <w:sz w:val="20"/>
          <w:szCs w:val="20"/>
        </w:rPr>
        <w:t>El suceso deberá estar fuera del control razonable de la Parte que invoque la causal, la cual a pesar de todos los esfuerzos razonables para prevenir o mitigar sus efectos, no puede evitar que se configure la situación de incumplimiento.</w:t>
      </w:r>
    </w:p>
    <w:p w14:paraId="7A613253" w14:textId="77777777" w:rsidR="006D3715" w:rsidRPr="0081344A" w:rsidRDefault="006D3715" w:rsidP="0081344A">
      <w:pPr>
        <w:spacing w:after="0" w:line="240" w:lineRule="auto"/>
        <w:ind w:left="1276"/>
        <w:jc w:val="both"/>
        <w:rPr>
          <w:rFonts w:ascii="Arial" w:hAnsi="Arial" w:cs="Arial"/>
          <w:sz w:val="20"/>
          <w:szCs w:val="20"/>
        </w:rPr>
      </w:pPr>
    </w:p>
    <w:p w14:paraId="7DD490D6" w14:textId="77777777" w:rsidR="0097301B" w:rsidRPr="0081344A" w:rsidRDefault="0097301B" w:rsidP="0081344A">
      <w:pPr>
        <w:spacing w:after="0" w:line="240" w:lineRule="auto"/>
        <w:ind w:left="567"/>
        <w:jc w:val="both"/>
        <w:rPr>
          <w:rFonts w:ascii="Arial" w:hAnsi="Arial" w:cs="Arial"/>
          <w:sz w:val="20"/>
          <w:szCs w:val="20"/>
        </w:rPr>
      </w:pPr>
      <w:r w:rsidRPr="0081344A">
        <w:rPr>
          <w:rFonts w:ascii="Arial" w:hAnsi="Arial" w:cs="Arial"/>
          <w:sz w:val="20"/>
          <w:szCs w:val="20"/>
        </w:rPr>
        <w:t>La fuerza mayor o caso fortuito incluye, pero no se limita a lo siguiente, siempre que el hecho satisfaga la definición que antecede:</w:t>
      </w:r>
    </w:p>
    <w:p w14:paraId="5EC55727" w14:textId="77777777" w:rsidR="006D3715" w:rsidRPr="0081344A" w:rsidRDefault="006D3715" w:rsidP="0081344A">
      <w:pPr>
        <w:spacing w:after="0" w:line="240" w:lineRule="auto"/>
        <w:ind w:left="1276"/>
        <w:jc w:val="both"/>
        <w:rPr>
          <w:rFonts w:ascii="Arial" w:hAnsi="Arial" w:cs="Arial"/>
          <w:sz w:val="20"/>
          <w:szCs w:val="20"/>
        </w:rPr>
      </w:pPr>
    </w:p>
    <w:p w14:paraId="53AD6548" w14:textId="77777777" w:rsidR="0097301B" w:rsidRPr="0081344A" w:rsidRDefault="0097301B" w:rsidP="00E44B09">
      <w:pPr>
        <w:numPr>
          <w:ilvl w:val="0"/>
          <w:numId w:val="63"/>
        </w:numPr>
        <w:spacing w:after="80" w:line="240" w:lineRule="auto"/>
        <w:ind w:left="992" w:hanging="425"/>
        <w:jc w:val="both"/>
        <w:rPr>
          <w:rFonts w:ascii="Arial" w:hAnsi="Arial" w:cs="Arial"/>
          <w:sz w:val="20"/>
          <w:szCs w:val="20"/>
        </w:rPr>
      </w:pPr>
      <w:r w:rsidRPr="0081344A">
        <w:rPr>
          <w:rFonts w:ascii="Arial" w:hAnsi="Arial" w:cs="Arial"/>
          <w:sz w:val="20"/>
          <w:szCs w:val="20"/>
        </w:rPr>
        <w:t xml:space="preserve">Cualquier acto de guerra externa, interna o civil (declarada o no declarada), estado de sitio, invasión, conflicto armado, bloqueo, revolución, motín, insurrección, conmoción civil o actos de terrorismo, que impida al </w:t>
      </w:r>
      <w:r w:rsidR="00805B1F" w:rsidRPr="0081344A">
        <w:rPr>
          <w:rFonts w:ascii="Arial" w:hAnsi="Arial" w:cs="Arial"/>
          <w:sz w:val="20"/>
          <w:szCs w:val="20"/>
        </w:rPr>
        <w:t xml:space="preserve">CONCESIONARIO </w:t>
      </w:r>
      <w:r w:rsidR="00453C0B" w:rsidRPr="0081344A">
        <w:rPr>
          <w:rFonts w:ascii="Arial" w:hAnsi="Arial" w:cs="Arial"/>
          <w:sz w:val="20"/>
          <w:szCs w:val="20"/>
        </w:rPr>
        <w:t xml:space="preserve">cumplir con sus obligaciones </w:t>
      </w:r>
      <w:r w:rsidRPr="0081344A">
        <w:rPr>
          <w:rFonts w:ascii="Arial" w:hAnsi="Arial" w:cs="Arial"/>
          <w:sz w:val="20"/>
          <w:szCs w:val="20"/>
        </w:rPr>
        <w:t>dentro del plazo del Contrato.</w:t>
      </w:r>
    </w:p>
    <w:p w14:paraId="3E136D7F" w14:textId="77777777" w:rsidR="0097301B" w:rsidRPr="0081344A" w:rsidRDefault="0097301B" w:rsidP="00E44B09">
      <w:pPr>
        <w:numPr>
          <w:ilvl w:val="0"/>
          <w:numId w:val="63"/>
        </w:numPr>
        <w:spacing w:after="80" w:line="240" w:lineRule="auto"/>
        <w:ind w:left="992" w:hanging="425"/>
        <w:jc w:val="both"/>
        <w:rPr>
          <w:rFonts w:ascii="Arial" w:hAnsi="Arial" w:cs="Arial"/>
          <w:sz w:val="20"/>
          <w:szCs w:val="20"/>
        </w:rPr>
      </w:pPr>
      <w:r w:rsidRPr="0081344A">
        <w:rPr>
          <w:rFonts w:ascii="Arial" w:hAnsi="Arial" w:cs="Arial"/>
          <w:sz w:val="20"/>
          <w:szCs w:val="20"/>
        </w:rPr>
        <w:t xml:space="preserve">Cualquier paro o huelga de trabajadores que no mantengan una relación laboral o comercial con el </w:t>
      </w:r>
      <w:r w:rsidR="00805B1F" w:rsidRPr="0081344A">
        <w:rPr>
          <w:rFonts w:ascii="Arial" w:hAnsi="Arial" w:cs="Arial"/>
          <w:sz w:val="20"/>
          <w:szCs w:val="20"/>
        </w:rPr>
        <w:t xml:space="preserve">CONCESIONARIO </w:t>
      </w:r>
      <w:r w:rsidRPr="0081344A">
        <w:rPr>
          <w:rFonts w:ascii="Arial" w:hAnsi="Arial" w:cs="Arial"/>
          <w:sz w:val="20"/>
          <w:szCs w:val="20"/>
        </w:rPr>
        <w:t xml:space="preserve">o con sus proveedores, que le impida </w:t>
      </w:r>
      <w:r w:rsidR="00B434CE" w:rsidRPr="0081344A">
        <w:rPr>
          <w:rFonts w:ascii="Arial" w:hAnsi="Arial" w:cs="Arial"/>
          <w:sz w:val="20"/>
          <w:szCs w:val="20"/>
        </w:rPr>
        <w:t xml:space="preserve">cumplir con sus obligaciones </w:t>
      </w:r>
      <w:r w:rsidRPr="0081344A">
        <w:rPr>
          <w:rFonts w:ascii="Arial" w:hAnsi="Arial" w:cs="Arial"/>
          <w:sz w:val="20"/>
          <w:szCs w:val="20"/>
        </w:rPr>
        <w:t>dentro del plazo del Contrato.</w:t>
      </w:r>
    </w:p>
    <w:p w14:paraId="0A5C8206" w14:textId="77777777" w:rsidR="0097301B" w:rsidRPr="0081344A" w:rsidRDefault="0097301B" w:rsidP="00E44B09">
      <w:pPr>
        <w:numPr>
          <w:ilvl w:val="0"/>
          <w:numId w:val="63"/>
        </w:numPr>
        <w:spacing w:after="80" w:line="240" w:lineRule="auto"/>
        <w:ind w:left="992" w:hanging="425"/>
        <w:jc w:val="both"/>
        <w:rPr>
          <w:rFonts w:ascii="Arial" w:hAnsi="Arial" w:cs="Arial"/>
          <w:sz w:val="20"/>
          <w:szCs w:val="20"/>
        </w:rPr>
      </w:pPr>
      <w:r w:rsidRPr="0081344A">
        <w:rPr>
          <w:rFonts w:ascii="Arial" w:hAnsi="Arial" w:cs="Arial"/>
          <w:sz w:val="20"/>
          <w:szCs w:val="20"/>
        </w:rPr>
        <w:t xml:space="preserve">Cualquier protesta, acto de violencia o de fuerza realizados por organizaciones comunales, sociales, sindicales, o políticas que afecten directamente al </w:t>
      </w:r>
      <w:r w:rsidR="00805B1F" w:rsidRPr="0081344A">
        <w:rPr>
          <w:rFonts w:ascii="Arial" w:hAnsi="Arial" w:cs="Arial"/>
          <w:sz w:val="20"/>
          <w:szCs w:val="20"/>
        </w:rPr>
        <w:t xml:space="preserve">CONCESIONARIO </w:t>
      </w:r>
      <w:r w:rsidRPr="0081344A">
        <w:rPr>
          <w:rFonts w:ascii="Arial" w:hAnsi="Arial" w:cs="Arial"/>
          <w:sz w:val="20"/>
          <w:szCs w:val="20"/>
        </w:rPr>
        <w:t>por causas ajenas a su voluntad, que no le sean imputables y que vayan más allá de su control razonable.</w:t>
      </w:r>
    </w:p>
    <w:p w14:paraId="19F4CE57" w14:textId="77777777" w:rsidR="0097301B" w:rsidRPr="0081344A" w:rsidRDefault="0097301B" w:rsidP="00E44B09">
      <w:pPr>
        <w:numPr>
          <w:ilvl w:val="0"/>
          <w:numId w:val="63"/>
        </w:numPr>
        <w:spacing w:after="80" w:line="240" w:lineRule="auto"/>
        <w:ind w:left="992" w:hanging="425"/>
        <w:jc w:val="both"/>
        <w:rPr>
          <w:rFonts w:ascii="Arial" w:hAnsi="Arial" w:cs="Arial"/>
          <w:sz w:val="20"/>
          <w:szCs w:val="20"/>
        </w:rPr>
      </w:pPr>
      <w:r w:rsidRPr="0081344A">
        <w:rPr>
          <w:rFonts w:ascii="Arial" w:hAnsi="Arial" w:cs="Arial"/>
          <w:sz w:val="20"/>
          <w:szCs w:val="20"/>
        </w:rPr>
        <w:t xml:space="preserve">El descubrimiento de restos arqueológicos y/o paleontológicos que impida al </w:t>
      </w:r>
      <w:r w:rsidR="00805B1F" w:rsidRPr="0081344A">
        <w:rPr>
          <w:rFonts w:ascii="Arial" w:hAnsi="Arial" w:cs="Arial"/>
          <w:sz w:val="20"/>
          <w:szCs w:val="20"/>
        </w:rPr>
        <w:t xml:space="preserve">CONCESIONARIO </w:t>
      </w:r>
      <w:r w:rsidRPr="0081344A">
        <w:rPr>
          <w:rFonts w:ascii="Arial" w:hAnsi="Arial" w:cs="Arial"/>
          <w:sz w:val="20"/>
          <w:szCs w:val="20"/>
        </w:rPr>
        <w:t xml:space="preserve">culminar dentro del plazo del Contrato, la ejecución de las obras, o que se ordene la paralización de </w:t>
      </w:r>
      <w:proofErr w:type="gramStart"/>
      <w:r w:rsidRPr="0081344A">
        <w:rPr>
          <w:rFonts w:ascii="Arial" w:hAnsi="Arial" w:cs="Arial"/>
          <w:sz w:val="20"/>
          <w:szCs w:val="20"/>
        </w:rPr>
        <w:t>las mismas</w:t>
      </w:r>
      <w:proofErr w:type="gramEnd"/>
      <w:r w:rsidRPr="0081344A">
        <w:rPr>
          <w:rFonts w:ascii="Arial" w:hAnsi="Arial" w:cs="Arial"/>
          <w:sz w:val="20"/>
          <w:szCs w:val="20"/>
        </w:rPr>
        <w:t xml:space="preserve"> por disposición de la Autoridad Gubernamental Competente.</w:t>
      </w:r>
    </w:p>
    <w:p w14:paraId="5F9C8EE2" w14:textId="77777777" w:rsidR="0097301B" w:rsidRPr="0081344A" w:rsidRDefault="0097301B" w:rsidP="00E44B09">
      <w:pPr>
        <w:numPr>
          <w:ilvl w:val="0"/>
          <w:numId w:val="63"/>
        </w:numPr>
        <w:spacing w:after="80" w:line="240" w:lineRule="auto"/>
        <w:ind w:left="992" w:hanging="425"/>
        <w:jc w:val="both"/>
        <w:rPr>
          <w:rFonts w:ascii="Arial" w:hAnsi="Arial" w:cs="Arial"/>
          <w:sz w:val="20"/>
          <w:szCs w:val="20"/>
        </w:rPr>
      </w:pPr>
      <w:r w:rsidRPr="0081344A">
        <w:rPr>
          <w:rFonts w:ascii="Arial" w:hAnsi="Arial" w:cs="Arial"/>
          <w:sz w:val="20"/>
          <w:szCs w:val="20"/>
        </w:rPr>
        <w:t xml:space="preserve">Cualquier terremoto, inundación, sequía, incendio, explosión, o cualquier fenómeno meteorológico o hidrológico, siempre que afecte de manera directa total o parcialmente los Bienes de la Concesión y/o la Obra o sus elementos, y que a su vez impida al </w:t>
      </w:r>
      <w:r w:rsidR="00805B1F" w:rsidRPr="0081344A">
        <w:rPr>
          <w:rFonts w:ascii="Arial" w:hAnsi="Arial" w:cs="Arial"/>
          <w:sz w:val="20"/>
          <w:szCs w:val="20"/>
        </w:rPr>
        <w:t xml:space="preserve">CONCESIONARIO </w:t>
      </w:r>
      <w:r w:rsidR="00B434CE" w:rsidRPr="0081344A">
        <w:rPr>
          <w:rFonts w:ascii="Arial" w:hAnsi="Arial" w:cs="Arial"/>
          <w:sz w:val="20"/>
          <w:szCs w:val="20"/>
        </w:rPr>
        <w:t>cumplir con sus obligaciones</w:t>
      </w:r>
      <w:r w:rsidRPr="0081344A">
        <w:rPr>
          <w:rFonts w:ascii="Arial" w:hAnsi="Arial" w:cs="Arial"/>
          <w:sz w:val="20"/>
          <w:szCs w:val="20"/>
        </w:rPr>
        <w:t xml:space="preserve"> dentro del plazo del Contrato.</w:t>
      </w:r>
    </w:p>
    <w:p w14:paraId="1422658C" w14:textId="77777777" w:rsidR="0097301B" w:rsidRPr="0081344A" w:rsidRDefault="0097301B" w:rsidP="00E44B09">
      <w:pPr>
        <w:numPr>
          <w:ilvl w:val="0"/>
          <w:numId w:val="63"/>
        </w:numPr>
        <w:tabs>
          <w:tab w:val="left" w:pos="993"/>
        </w:tabs>
        <w:spacing w:after="80" w:line="240" w:lineRule="auto"/>
        <w:ind w:left="992" w:hanging="425"/>
        <w:jc w:val="both"/>
        <w:rPr>
          <w:rFonts w:ascii="Arial" w:hAnsi="Arial" w:cs="Arial"/>
          <w:sz w:val="20"/>
          <w:szCs w:val="20"/>
        </w:rPr>
      </w:pPr>
      <w:r w:rsidRPr="0081344A">
        <w:rPr>
          <w:rFonts w:ascii="Arial" w:hAnsi="Arial" w:cs="Arial"/>
          <w:sz w:val="20"/>
          <w:szCs w:val="20"/>
        </w:rPr>
        <w:t xml:space="preserve">Cualquier epidemia, contaminación, plaga o evento similar que impida o limite al </w:t>
      </w:r>
      <w:r w:rsidR="00805B1F" w:rsidRPr="0081344A">
        <w:rPr>
          <w:rFonts w:ascii="Arial" w:hAnsi="Arial" w:cs="Arial"/>
          <w:sz w:val="20"/>
          <w:szCs w:val="20"/>
        </w:rPr>
        <w:t xml:space="preserve">CONCESIONARIO </w:t>
      </w:r>
      <w:r w:rsidR="00B434CE" w:rsidRPr="0081344A">
        <w:rPr>
          <w:rFonts w:ascii="Arial" w:hAnsi="Arial" w:cs="Arial"/>
          <w:sz w:val="20"/>
          <w:szCs w:val="20"/>
        </w:rPr>
        <w:t xml:space="preserve">cumplir con sus obligaciones </w:t>
      </w:r>
      <w:r w:rsidRPr="0081344A">
        <w:rPr>
          <w:rFonts w:ascii="Arial" w:hAnsi="Arial" w:cs="Arial"/>
          <w:sz w:val="20"/>
          <w:szCs w:val="20"/>
        </w:rPr>
        <w:t>dentro del plazo del Contrato.</w:t>
      </w:r>
    </w:p>
    <w:p w14:paraId="069E5F7D" w14:textId="77777777" w:rsidR="0097301B" w:rsidRPr="0081344A" w:rsidRDefault="0097301B" w:rsidP="00E44B09">
      <w:pPr>
        <w:numPr>
          <w:ilvl w:val="0"/>
          <w:numId w:val="63"/>
        </w:numPr>
        <w:spacing w:after="80" w:line="240" w:lineRule="auto"/>
        <w:ind w:left="992" w:hanging="425"/>
        <w:jc w:val="both"/>
        <w:rPr>
          <w:rFonts w:ascii="Arial" w:hAnsi="Arial" w:cs="Arial"/>
          <w:sz w:val="20"/>
          <w:szCs w:val="20"/>
        </w:rPr>
      </w:pPr>
      <w:r w:rsidRPr="0081344A">
        <w:rPr>
          <w:rFonts w:ascii="Arial" w:hAnsi="Arial" w:cs="Arial"/>
          <w:sz w:val="20"/>
          <w:szCs w:val="20"/>
        </w:rPr>
        <w:t xml:space="preserve">La eventual destrucción de las Obras, de forma total o parcial de las mismas, o daños a los Bienes de la Concesión, siempre que impidan al </w:t>
      </w:r>
      <w:r w:rsidR="00805B1F" w:rsidRPr="0081344A">
        <w:rPr>
          <w:rFonts w:ascii="Arial" w:hAnsi="Arial" w:cs="Arial"/>
          <w:sz w:val="20"/>
          <w:szCs w:val="20"/>
        </w:rPr>
        <w:t xml:space="preserve">CONCESIONARIO </w:t>
      </w:r>
      <w:r w:rsidRPr="0081344A">
        <w:rPr>
          <w:rFonts w:ascii="Arial" w:hAnsi="Arial" w:cs="Arial"/>
          <w:sz w:val="20"/>
          <w:szCs w:val="20"/>
        </w:rPr>
        <w:t>cumplir con las obligaciones a su cargo.</w:t>
      </w:r>
    </w:p>
    <w:p w14:paraId="04C1F7A9" w14:textId="77777777" w:rsidR="0097301B" w:rsidRPr="0081344A" w:rsidRDefault="0097301B" w:rsidP="0081344A">
      <w:pPr>
        <w:numPr>
          <w:ilvl w:val="0"/>
          <w:numId w:val="63"/>
        </w:numPr>
        <w:spacing w:after="120" w:line="240" w:lineRule="auto"/>
        <w:ind w:left="992" w:hanging="425"/>
        <w:jc w:val="both"/>
        <w:rPr>
          <w:rFonts w:ascii="Arial" w:hAnsi="Arial" w:cs="Arial"/>
          <w:sz w:val="20"/>
          <w:szCs w:val="20"/>
        </w:rPr>
      </w:pPr>
      <w:r w:rsidRPr="0081344A">
        <w:rPr>
          <w:rFonts w:ascii="Arial" w:hAnsi="Arial" w:cs="Arial"/>
          <w:sz w:val="20"/>
          <w:szCs w:val="20"/>
        </w:rPr>
        <w:t xml:space="preserve">La eventual confiscación o requisa de los Bienes de la Concesión y su imposibilidad de recuperación, ocasionados por orden de cualquier autoridad, por causas no imputables al </w:t>
      </w:r>
      <w:r w:rsidR="00805B1F" w:rsidRPr="0081344A">
        <w:rPr>
          <w:rFonts w:ascii="Arial" w:hAnsi="Arial" w:cs="Arial"/>
          <w:sz w:val="20"/>
          <w:szCs w:val="20"/>
        </w:rPr>
        <w:t>CONCESIONARIO</w:t>
      </w:r>
      <w:r w:rsidRPr="0081344A">
        <w:rPr>
          <w:rFonts w:ascii="Arial" w:hAnsi="Arial" w:cs="Arial"/>
          <w:sz w:val="20"/>
          <w:szCs w:val="20"/>
        </w:rPr>
        <w:t xml:space="preserve">, que afecten gravemente la ejecución del Contrato impidiendo al </w:t>
      </w:r>
      <w:r w:rsidR="00805B1F" w:rsidRPr="0081344A">
        <w:rPr>
          <w:rFonts w:ascii="Arial" w:hAnsi="Arial" w:cs="Arial"/>
          <w:sz w:val="20"/>
          <w:szCs w:val="20"/>
        </w:rPr>
        <w:t xml:space="preserve">CONCESIONARIO </w:t>
      </w:r>
      <w:r w:rsidRPr="0081344A">
        <w:rPr>
          <w:rFonts w:ascii="Arial" w:hAnsi="Arial" w:cs="Arial"/>
          <w:sz w:val="20"/>
          <w:szCs w:val="20"/>
        </w:rPr>
        <w:t>cumplir con las obligaciones a su cargo.</w:t>
      </w:r>
    </w:p>
    <w:p w14:paraId="2046B92E" w14:textId="77777777" w:rsidR="006D3715" w:rsidRPr="0081344A" w:rsidRDefault="006D3715" w:rsidP="0081344A">
      <w:pPr>
        <w:spacing w:after="0" w:line="240" w:lineRule="auto"/>
        <w:ind w:left="1560"/>
        <w:jc w:val="both"/>
        <w:rPr>
          <w:rFonts w:ascii="Arial" w:hAnsi="Arial" w:cs="Arial"/>
          <w:sz w:val="20"/>
          <w:szCs w:val="20"/>
        </w:rPr>
      </w:pPr>
    </w:p>
    <w:p w14:paraId="543AE8AF" w14:textId="77777777" w:rsidR="0097301B" w:rsidRPr="0081344A" w:rsidRDefault="0097301B" w:rsidP="0081344A">
      <w:pPr>
        <w:numPr>
          <w:ilvl w:val="0"/>
          <w:numId w:val="27"/>
        </w:numPr>
        <w:spacing w:after="0" w:line="240" w:lineRule="auto"/>
        <w:ind w:left="567" w:hanging="567"/>
        <w:jc w:val="both"/>
        <w:rPr>
          <w:rFonts w:ascii="Arial" w:hAnsi="Arial" w:cs="Arial"/>
          <w:sz w:val="20"/>
          <w:szCs w:val="20"/>
        </w:rPr>
      </w:pPr>
      <w:r w:rsidRPr="0081344A">
        <w:rPr>
          <w:rFonts w:ascii="Arial" w:hAnsi="Arial" w:cs="Arial"/>
          <w:sz w:val="20"/>
          <w:szCs w:val="20"/>
        </w:rPr>
        <w:t xml:space="preserve">Para los casos en que se vea afectado el cumplimiento oportuno de alguno de los hitos establecidos en el Anexo </w:t>
      </w:r>
      <w:r w:rsidR="00E2760B" w:rsidRPr="0081344A">
        <w:rPr>
          <w:rFonts w:ascii="Arial" w:hAnsi="Arial" w:cs="Arial"/>
          <w:sz w:val="20"/>
          <w:szCs w:val="20"/>
        </w:rPr>
        <w:t>7</w:t>
      </w:r>
      <w:r w:rsidRPr="0081344A">
        <w:rPr>
          <w:rFonts w:ascii="Arial" w:hAnsi="Arial" w:cs="Arial"/>
          <w:sz w:val="20"/>
          <w:szCs w:val="20"/>
        </w:rPr>
        <w:t xml:space="preserve">, se podrá sustentar un </w:t>
      </w:r>
      <w:r w:rsidR="00AA4790" w:rsidRPr="0081344A">
        <w:rPr>
          <w:rFonts w:ascii="Arial" w:hAnsi="Arial" w:cs="Arial"/>
          <w:sz w:val="20"/>
          <w:szCs w:val="20"/>
        </w:rPr>
        <w:t xml:space="preserve">evento de </w:t>
      </w:r>
      <w:r w:rsidRPr="0081344A">
        <w:rPr>
          <w:rFonts w:ascii="Arial" w:hAnsi="Arial" w:cs="Arial"/>
          <w:sz w:val="20"/>
          <w:szCs w:val="20"/>
        </w:rPr>
        <w:t>fuerza mayor o caso fortuito únicamente cuando se hubiera afectado la ruta crítica de la construcción del Proyecto.</w:t>
      </w:r>
    </w:p>
    <w:p w14:paraId="72FD6CA5" w14:textId="77777777" w:rsidR="006D3715" w:rsidRPr="0081344A" w:rsidRDefault="006D3715" w:rsidP="0081344A">
      <w:pPr>
        <w:spacing w:after="0" w:line="240" w:lineRule="auto"/>
        <w:ind w:left="1276"/>
        <w:jc w:val="both"/>
        <w:rPr>
          <w:rFonts w:ascii="Arial" w:hAnsi="Arial" w:cs="Arial"/>
          <w:sz w:val="20"/>
          <w:szCs w:val="20"/>
        </w:rPr>
      </w:pPr>
    </w:p>
    <w:p w14:paraId="7F3DE56E" w14:textId="77777777" w:rsidR="0097301B" w:rsidRPr="0081344A" w:rsidRDefault="0097301B" w:rsidP="0081344A">
      <w:pPr>
        <w:numPr>
          <w:ilvl w:val="0"/>
          <w:numId w:val="27"/>
        </w:numPr>
        <w:spacing w:after="0" w:line="240" w:lineRule="auto"/>
        <w:ind w:left="567" w:hanging="567"/>
        <w:jc w:val="both"/>
        <w:rPr>
          <w:rFonts w:ascii="Arial" w:hAnsi="Arial" w:cs="Arial"/>
          <w:sz w:val="20"/>
          <w:szCs w:val="20"/>
        </w:rPr>
      </w:pPr>
      <w:r w:rsidRPr="0081344A">
        <w:rPr>
          <w:rFonts w:ascii="Arial" w:hAnsi="Arial" w:cs="Arial"/>
          <w:sz w:val="20"/>
          <w:szCs w:val="20"/>
        </w:rPr>
        <w:t>La Parte que se vea afectada por un evento de fuerza mayor o caso fortuito deberá informar dentro de las siguientes setenta y dos (72) horas de haber ocurrido o haberse enterado, según sea el caso, a la otra Parte sobre:</w:t>
      </w:r>
    </w:p>
    <w:p w14:paraId="0497B7F5" w14:textId="77777777" w:rsidR="006D3715" w:rsidRPr="0081344A" w:rsidRDefault="006D3715" w:rsidP="0081344A">
      <w:pPr>
        <w:spacing w:after="0" w:line="240" w:lineRule="auto"/>
        <w:ind w:left="1276"/>
        <w:jc w:val="both"/>
        <w:rPr>
          <w:rFonts w:ascii="Arial" w:hAnsi="Arial" w:cs="Arial"/>
          <w:sz w:val="20"/>
          <w:szCs w:val="20"/>
        </w:rPr>
      </w:pPr>
    </w:p>
    <w:p w14:paraId="4B78E362" w14:textId="77777777" w:rsidR="0097301B" w:rsidRPr="0081344A" w:rsidRDefault="0097301B" w:rsidP="00226DB4">
      <w:pPr>
        <w:numPr>
          <w:ilvl w:val="0"/>
          <w:numId w:val="36"/>
        </w:numPr>
        <w:spacing w:after="120" w:line="240" w:lineRule="auto"/>
        <w:ind w:left="992" w:hanging="425"/>
        <w:jc w:val="both"/>
        <w:rPr>
          <w:rFonts w:ascii="Arial" w:hAnsi="Arial" w:cs="Arial"/>
          <w:sz w:val="20"/>
          <w:szCs w:val="20"/>
        </w:rPr>
      </w:pPr>
      <w:r w:rsidRPr="0081344A">
        <w:rPr>
          <w:rFonts w:ascii="Arial" w:hAnsi="Arial" w:cs="Arial"/>
          <w:sz w:val="20"/>
          <w:szCs w:val="20"/>
        </w:rPr>
        <w:t>Los hechos que constituyen dicho evento de fuerza mayor o caso fortuito; y,</w:t>
      </w:r>
    </w:p>
    <w:p w14:paraId="77B7F4F9" w14:textId="77777777" w:rsidR="0097301B" w:rsidRPr="0081344A" w:rsidRDefault="0097301B" w:rsidP="0081344A">
      <w:pPr>
        <w:numPr>
          <w:ilvl w:val="0"/>
          <w:numId w:val="36"/>
        </w:numPr>
        <w:spacing w:after="0" w:line="240" w:lineRule="auto"/>
        <w:ind w:left="993" w:hanging="425"/>
        <w:jc w:val="both"/>
        <w:rPr>
          <w:rFonts w:ascii="Arial" w:hAnsi="Arial" w:cs="Arial"/>
          <w:sz w:val="20"/>
          <w:szCs w:val="20"/>
        </w:rPr>
      </w:pPr>
      <w:r w:rsidRPr="0081344A">
        <w:rPr>
          <w:rFonts w:ascii="Arial" w:hAnsi="Arial" w:cs="Arial"/>
          <w:sz w:val="20"/>
          <w:szCs w:val="20"/>
        </w:rPr>
        <w:lastRenderedPageBreak/>
        <w:t>El período estimado de restricción total o parcial de sus actividades y el grado de impacto previsto.</w:t>
      </w:r>
    </w:p>
    <w:p w14:paraId="673DF482" w14:textId="77777777" w:rsidR="006D3715" w:rsidRPr="0081344A" w:rsidRDefault="006D3715" w:rsidP="0081344A">
      <w:pPr>
        <w:spacing w:after="0" w:line="240" w:lineRule="auto"/>
        <w:ind w:left="1276"/>
        <w:jc w:val="both"/>
        <w:rPr>
          <w:rFonts w:ascii="Arial" w:hAnsi="Arial" w:cs="Arial"/>
          <w:sz w:val="20"/>
          <w:szCs w:val="20"/>
        </w:rPr>
      </w:pPr>
    </w:p>
    <w:p w14:paraId="4EDA0966" w14:textId="77777777" w:rsidR="0097301B" w:rsidRPr="0081344A" w:rsidRDefault="0097301B" w:rsidP="0081344A">
      <w:pPr>
        <w:spacing w:after="0" w:line="240" w:lineRule="auto"/>
        <w:ind w:left="567"/>
        <w:jc w:val="both"/>
        <w:rPr>
          <w:rFonts w:ascii="Arial" w:hAnsi="Arial" w:cs="Arial"/>
          <w:sz w:val="20"/>
          <w:szCs w:val="20"/>
        </w:rPr>
      </w:pPr>
      <w:r w:rsidRPr="0081344A">
        <w:rPr>
          <w:rFonts w:ascii="Arial" w:hAnsi="Arial" w:cs="Arial"/>
          <w:sz w:val="20"/>
          <w:szCs w:val="20"/>
        </w:rPr>
        <w:t>Adicionalmente, deberá mantener a la otra Parte informada sobre el desarrollo de dichos eventos.</w:t>
      </w:r>
    </w:p>
    <w:p w14:paraId="1DA776A8" w14:textId="77777777" w:rsidR="006D3715" w:rsidRPr="0081344A" w:rsidRDefault="006D3715" w:rsidP="0081344A">
      <w:pPr>
        <w:spacing w:after="0" w:line="240" w:lineRule="auto"/>
        <w:ind w:left="1276"/>
        <w:jc w:val="both"/>
        <w:rPr>
          <w:rFonts w:ascii="Arial" w:hAnsi="Arial" w:cs="Arial"/>
          <w:sz w:val="20"/>
          <w:szCs w:val="20"/>
        </w:rPr>
      </w:pPr>
    </w:p>
    <w:p w14:paraId="3C7FD463" w14:textId="77777777" w:rsidR="0097301B" w:rsidRPr="0081344A" w:rsidRDefault="0097301B" w:rsidP="0081344A">
      <w:pPr>
        <w:spacing w:after="0" w:line="240" w:lineRule="auto"/>
        <w:ind w:left="567"/>
        <w:jc w:val="both"/>
        <w:rPr>
          <w:rFonts w:ascii="Arial" w:hAnsi="Arial" w:cs="Arial"/>
          <w:sz w:val="20"/>
          <w:szCs w:val="20"/>
        </w:rPr>
      </w:pPr>
      <w:r w:rsidRPr="0081344A">
        <w:rPr>
          <w:rFonts w:ascii="Arial" w:hAnsi="Arial" w:cs="Arial"/>
          <w:sz w:val="20"/>
          <w:szCs w:val="20"/>
        </w:rPr>
        <w:t xml:space="preserve">En caso la Parte que se vea afectada no informe dentro del plazo establecido, se entenderá que dicho evento no constituye impedimento para el cumplimiento total o parcial de las obligaciones a su cargo, salvo que dentro de ese mismo plazo justifique que requiere mayor tiempo para cumplir con el contenido señalado anteriormente. </w:t>
      </w:r>
    </w:p>
    <w:p w14:paraId="0F03AD23" w14:textId="77777777" w:rsidR="006D3715" w:rsidRPr="0081344A" w:rsidRDefault="006D3715" w:rsidP="0081344A">
      <w:pPr>
        <w:spacing w:after="0" w:line="240" w:lineRule="auto"/>
        <w:ind w:left="1276"/>
        <w:jc w:val="both"/>
        <w:rPr>
          <w:rFonts w:ascii="Arial" w:hAnsi="Arial" w:cs="Arial"/>
          <w:sz w:val="20"/>
          <w:szCs w:val="20"/>
        </w:rPr>
      </w:pPr>
    </w:p>
    <w:p w14:paraId="3AFACC94" w14:textId="1254D8DB" w:rsidR="00B434CE" w:rsidRPr="0081344A" w:rsidRDefault="0097301B" w:rsidP="0081344A">
      <w:pPr>
        <w:numPr>
          <w:ilvl w:val="0"/>
          <w:numId w:val="27"/>
        </w:numPr>
        <w:spacing w:after="0" w:line="240" w:lineRule="auto"/>
        <w:ind w:left="567" w:hanging="567"/>
        <w:jc w:val="both"/>
        <w:rPr>
          <w:rFonts w:ascii="Arial" w:hAnsi="Arial" w:cs="Arial"/>
          <w:sz w:val="20"/>
          <w:szCs w:val="20"/>
        </w:rPr>
      </w:pPr>
      <w:r w:rsidRPr="0081344A">
        <w:rPr>
          <w:rFonts w:ascii="Arial" w:hAnsi="Arial" w:cs="Arial"/>
          <w:sz w:val="20"/>
          <w:szCs w:val="20"/>
        </w:rPr>
        <w:t xml:space="preserve">Cualquiera de las Partes podrá solicitar por causa de fuerza mayor o caso fortuito, si las circunstancias así lo requieran, la suspensión de </w:t>
      </w:r>
      <w:r w:rsidR="00B434CE" w:rsidRPr="0081344A">
        <w:rPr>
          <w:rFonts w:ascii="Arial" w:hAnsi="Arial" w:cs="Arial"/>
          <w:sz w:val="20"/>
          <w:szCs w:val="20"/>
        </w:rPr>
        <w:t xml:space="preserve">la obligación afectada o de </w:t>
      </w:r>
      <w:r w:rsidRPr="0081344A">
        <w:rPr>
          <w:rFonts w:ascii="Arial" w:hAnsi="Arial" w:cs="Arial"/>
          <w:sz w:val="20"/>
          <w:szCs w:val="20"/>
        </w:rPr>
        <w:t xml:space="preserve">los plazos indicados en Anexo </w:t>
      </w:r>
      <w:r w:rsidR="00E2760B" w:rsidRPr="0081344A">
        <w:rPr>
          <w:rFonts w:ascii="Arial" w:hAnsi="Arial" w:cs="Arial"/>
          <w:sz w:val="20"/>
          <w:szCs w:val="20"/>
        </w:rPr>
        <w:t>7</w:t>
      </w:r>
      <w:r w:rsidRPr="0081344A">
        <w:rPr>
          <w:rFonts w:ascii="Arial" w:hAnsi="Arial" w:cs="Arial"/>
          <w:sz w:val="20"/>
          <w:szCs w:val="20"/>
        </w:rPr>
        <w:t>.</w:t>
      </w:r>
      <w:r w:rsidR="00B434CE" w:rsidRPr="0081344A">
        <w:rPr>
          <w:rFonts w:ascii="Arial" w:hAnsi="Arial" w:cs="Arial"/>
          <w:sz w:val="20"/>
          <w:szCs w:val="20"/>
        </w:rPr>
        <w:t xml:space="preserve"> </w:t>
      </w:r>
      <w:bookmarkStart w:id="77" w:name="_Hlk54697215"/>
      <w:r w:rsidR="00B434CE" w:rsidRPr="0081344A">
        <w:rPr>
          <w:rFonts w:ascii="Arial" w:hAnsi="Arial" w:cs="Arial"/>
          <w:sz w:val="20"/>
          <w:szCs w:val="20"/>
        </w:rPr>
        <w:t>Para que se configure el evento de fuerza mayor se requerirá la calificación de la otra Parte.</w:t>
      </w:r>
      <w:bookmarkEnd w:id="77"/>
      <w:r w:rsidR="00D35CF8" w:rsidRPr="0081344A">
        <w:rPr>
          <w:rFonts w:ascii="Arial" w:hAnsi="Arial" w:cs="Arial"/>
          <w:sz w:val="20"/>
          <w:szCs w:val="20"/>
        </w:rPr>
        <w:t xml:space="preserve"> </w:t>
      </w:r>
      <w:r w:rsidR="00BC4310" w:rsidRPr="0081344A">
        <w:rPr>
          <w:rFonts w:ascii="Arial" w:hAnsi="Arial" w:cs="Arial"/>
          <w:sz w:val="20"/>
          <w:szCs w:val="20"/>
        </w:rPr>
        <w:t xml:space="preserve">La </w:t>
      </w:r>
      <w:r w:rsidR="00B434CE" w:rsidRPr="0081344A">
        <w:rPr>
          <w:rFonts w:ascii="Arial" w:hAnsi="Arial" w:cs="Arial"/>
          <w:sz w:val="20"/>
          <w:szCs w:val="20"/>
        </w:rPr>
        <w:t>P</w:t>
      </w:r>
      <w:r w:rsidR="00BC4310" w:rsidRPr="0081344A">
        <w:rPr>
          <w:rFonts w:ascii="Arial" w:hAnsi="Arial" w:cs="Arial"/>
          <w:sz w:val="20"/>
          <w:szCs w:val="20"/>
        </w:rPr>
        <w:t xml:space="preserve">arte que se vea afectada contará con un plazo máximo de </w:t>
      </w:r>
      <w:r w:rsidR="003F6B3D" w:rsidRPr="0081344A">
        <w:rPr>
          <w:rFonts w:ascii="Arial" w:hAnsi="Arial" w:cs="Arial"/>
          <w:sz w:val="20"/>
          <w:szCs w:val="20"/>
        </w:rPr>
        <w:t xml:space="preserve">quince </w:t>
      </w:r>
      <w:r w:rsidR="00BC4310" w:rsidRPr="0081344A">
        <w:rPr>
          <w:rFonts w:ascii="Arial" w:hAnsi="Arial" w:cs="Arial"/>
          <w:sz w:val="20"/>
          <w:szCs w:val="20"/>
        </w:rPr>
        <w:t>(</w:t>
      </w:r>
      <w:r w:rsidR="003F6B3D" w:rsidRPr="0081344A">
        <w:rPr>
          <w:rFonts w:ascii="Arial" w:hAnsi="Arial" w:cs="Arial"/>
          <w:sz w:val="20"/>
          <w:szCs w:val="20"/>
        </w:rPr>
        <w:t>15</w:t>
      </w:r>
      <w:r w:rsidR="00BC4310" w:rsidRPr="0081344A">
        <w:rPr>
          <w:rFonts w:ascii="Arial" w:hAnsi="Arial" w:cs="Arial"/>
          <w:sz w:val="20"/>
          <w:szCs w:val="20"/>
        </w:rPr>
        <w:t xml:space="preserve">) Días, contados desde la finalización del evento de fuerza mayor o caso fortuito, para presentar su solicitud de </w:t>
      </w:r>
      <w:bookmarkStart w:id="78" w:name="_Hlk54697254"/>
      <w:r w:rsidR="00B434CE" w:rsidRPr="0081344A">
        <w:rPr>
          <w:rFonts w:ascii="Arial" w:hAnsi="Arial" w:cs="Arial"/>
          <w:sz w:val="20"/>
          <w:szCs w:val="20"/>
        </w:rPr>
        <w:t xml:space="preserve">calificación de fuerza mayor o caso fortuito y de suspensión a la otra Parte. </w:t>
      </w:r>
    </w:p>
    <w:p w14:paraId="42871C09" w14:textId="77777777" w:rsidR="00B434CE" w:rsidRPr="0081344A" w:rsidRDefault="00B434CE" w:rsidP="0081344A">
      <w:pPr>
        <w:spacing w:after="0" w:line="240" w:lineRule="auto"/>
        <w:ind w:left="567"/>
        <w:jc w:val="both"/>
        <w:rPr>
          <w:rFonts w:ascii="Arial" w:hAnsi="Arial" w:cs="Arial"/>
          <w:sz w:val="20"/>
          <w:szCs w:val="20"/>
        </w:rPr>
      </w:pPr>
    </w:p>
    <w:p w14:paraId="544B700B" w14:textId="7FCD9237" w:rsidR="00B434CE" w:rsidRPr="0081344A" w:rsidRDefault="00B434CE" w:rsidP="0081344A">
      <w:pPr>
        <w:spacing w:after="0" w:line="240" w:lineRule="auto"/>
        <w:ind w:left="567"/>
        <w:jc w:val="both"/>
        <w:rPr>
          <w:rFonts w:ascii="Arial" w:hAnsi="Arial" w:cs="Arial"/>
          <w:sz w:val="20"/>
          <w:szCs w:val="20"/>
        </w:rPr>
      </w:pPr>
      <w:r w:rsidRPr="0081344A">
        <w:rPr>
          <w:rFonts w:ascii="Arial" w:hAnsi="Arial" w:cs="Arial"/>
          <w:sz w:val="20"/>
          <w:szCs w:val="20"/>
        </w:rPr>
        <w:t xml:space="preserve">Sin perjuicio de lo anterior, si la finalización del evento de fuerza mayor o caso fortuito no se ha producido, a los noventa (90) </w:t>
      </w:r>
      <w:r w:rsidR="00473EC3" w:rsidRPr="0081344A">
        <w:rPr>
          <w:rFonts w:ascii="Arial" w:hAnsi="Arial" w:cs="Arial"/>
          <w:sz w:val="20"/>
          <w:szCs w:val="20"/>
        </w:rPr>
        <w:t>días</w:t>
      </w:r>
      <w:r w:rsidRPr="0081344A">
        <w:rPr>
          <w:rFonts w:ascii="Arial" w:hAnsi="Arial" w:cs="Arial"/>
          <w:sz w:val="20"/>
          <w:szCs w:val="20"/>
        </w:rPr>
        <w:t xml:space="preserve"> calendario desde su inicio, el plazo del párrafo anterior se empezará a computar desde el día siguiente de cumplido los noventa (90) días antes indicados.</w:t>
      </w:r>
    </w:p>
    <w:p w14:paraId="6D16299D" w14:textId="77777777" w:rsidR="00B434CE" w:rsidRPr="0081344A" w:rsidRDefault="00B434CE" w:rsidP="0081344A">
      <w:pPr>
        <w:spacing w:after="0" w:line="240" w:lineRule="auto"/>
        <w:ind w:left="567"/>
        <w:jc w:val="both"/>
        <w:rPr>
          <w:rFonts w:ascii="Arial" w:hAnsi="Arial" w:cs="Arial"/>
          <w:sz w:val="20"/>
          <w:szCs w:val="20"/>
        </w:rPr>
      </w:pPr>
    </w:p>
    <w:p w14:paraId="06476127" w14:textId="64481A15" w:rsidR="00BC4310" w:rsidRPr="0081344A" w:rsidRDefault="00B434CE" w:rsidP="0081344A">
      <w:pPr>
        <w:spacing w:after="0" w:line="240" w:lineRule="auto"/>
        <w:ind w:left="567"/>
        <w:jc w:val="both"/>
        <w:rPr>
          <w:rFonts w:ascii="Arial" w:hAnsi="Arial" w:cs="Arial"/>
          <w:sz w:val="20"/>
          <w:szCs w:val="20"/>
        </w:rPr>
      </w:pPr>
      <w:r w:rsidRPr="0081344A">
        <w:rPr>
          <w:rFonts w:ascii="Arial" w:hAnsi="Arial" w:cs="Arial"/>
          <w:sz w:val="20"/>
          <w:szCs w:val="20"/>
        </w:rPr>
        <w:t>La Parte afectada deberá</w:t>
      </w:r>
      <w:bookmarkEnd w:id="78"/>
      <w:r w:rsidRPr="0081344A">
        <w:rPr>
          <w:rFonts w:ascii="Arial" w:hAnsi="Arial" w:cs="Arial"/>
          <w:sz w:val="20"/>
          <w:szCs w:val="20"/>
        </w:rPr>
        <w:t xml:space="preserve"> </w:t>
      </w:r>
      <w:r w:rsidR="00BC4310" w:rsidRPr="0081344A">
        <w:rPr>
          <w:rFonts w:ascii="Arial" w:hAnsi="Arial" w:cs="Arial"/>
          <w:sz w:val="20"/>
          <w:szCs w:val="20"/>
        </w:rPr>
        <w:t>adjunta</w:t>
      </w:r>
      <w:r w:rsidRPr="0081344A">
        <w:rPr>
          <w:rFonts w:ascii="Arial" w:hAnsi="Arial" w:cs="Arial"/>
          <w:sz w:val="20"/>
          <w:szCs w:val="20"/>
        </w:rPr>
        <w:t>r, como parte de su solicitud,</w:t>
      </w:r>
      <w:r w:rsidR="00BC4310" w:rsidRPr="0081344A">
        <w:rPr>
          <w:rFonts w:ascii="Arial" w:hAnsi="Arial" w:cs="Arial"/>
          <w:sz w:val="20"/>
          <w:szCs w:val="20"/>
        </w:rPr>
        <w:t xml:space="preserve"> los informes técnico y legal</w:t>
      </w:r>
      <w:r w:rsidRPr="0081344A">
        <w:rPr>
          <w:rFonts w:ascii="Arial" w:hAnsi="Arial" w:cs="Arial"/>
          <w:sz w:val="20"/>
          <w:szCs w:val="20"/>
        </w:rPr>
        <w:t xml:space="preserve"> correspondientes</w:t>
      </w:r>
      <w:r w:rsidR="00BC4310" w:rsidRPr="0081344A">
        <w:rPr>
          <w:rFonts w:ascii="Arial" w:hAnsi="Arial" w:cs="Arial"/>
          <w:sz w:val="20"/>
          <w:szCs w:val="20"/>
        </w:rPr>
        <w:t>, los cuales deberán fundamentar, como mínimo:</w:t>
      </w:r>
    </w:p>
    <w:p w14:paraId="7B66C50B" w14:textId="77777777" w:rsidR="00B434CE" w:rsidRPr="0081344A" w:rsidRDefault="00B434CE" w:rsidP="0081344A">
      <w:pPr>
        <w:spacing w:after="0" w:line="240" w:lineRule="auto"/>
        <w:ind w:left="567"/>
        <w:jc w:val="both"/>
        <w:rPr>
          <w:rFonts w:ascii="Arial" w:hAnsi="Arial" w:cs="Arial"/>
          <w:sz w:val="20"/>
          <w:szCs w:val="20"/>
        </w:rPr>
      </w:pPr>
    </w:p>
    <w:p w14:paraId="30A239D2" w14:textId="77777777" w:rsidR="0097301B" w:rsidRPr="0081344A" w:rsidRDefault="0097301B" w:rsidP="00226DB4">
      <w:pPr>
        <w:numPr>
          <w:ilvl w:val="2"/>
          <w:numId w:val="35"/>
        </w:numPr>
        <w:spacing w:after="120" w:line="240" w:lineRule="auto"/>
        <w:ind w:left="992" w:hanging="425"/>
        <w:jc w:val="both"/>
        <w:rPr>
          <w:rFonts w:ascii="Arial" w:hAnsi="Arial" w:cs="Arial"/>
          <w:sz w:val="20"/>
          <w:szCs w:val="20"/>
        </w:rPr>
      </w:pPr>
      <w:r w:rsidRPr="0081344A">
        <w:rPr>
          <w:rFonts w:ascii="Arial" w:hAnsi="Arial" w:cs="Arial"/>
          <w:sz w:val="20"/>
          <w:szCs w:val="20"/>
        </w:rPr>
        <w:t>La ocurrencia del evento, con indicación de la fecha de inicio y el plazo estimado de la suspensión total o parcial de las obligaciones, incluyendo el plazo estimado para la reactivación de las obras.</w:t>
      </w:r>
    </w:p>
    <w:p w14:paraId="09A5C4D6" w14:textId="77777777" w:rsidR="0097301B" w:rsidRPr="0081344A" w:rsidRDefault="0097301B" w:rsidP="00226DB4">
      <w:pPr>
        <w:numPr>
          <w:ilvl w:val="2"/>
          <w:numId w:val="35"/>
        </w:numPr>
        <w:spacing w:after="120" w:line="240" w:lineRule="auto"/>
        <w:ind w:left="992" w:hanging="425"/>
        <w:jc w:val="both"/>
        <w:rPr>
          <w:rFonts w:ascii="Arial" w:hAnsi="Arial" w:cs="Arial"/>
          <w:sz w:val="20"/>
          <w:szCs w:val="20"/>
        </w:rPr>
      </w:pPr>
      <w:r w:rsidRPr="0081344A">
        <w:rPr>
          <w:rFonts w:ascii="Arial" w:hAnsi="Arial" w:cs="Arial"/>
          <w:sz w:val="20"/>
          <w:szCs w:val="20"/>
        </w:rPr>
        <w:t>La obligación o condición afectada.</w:t>
      </w:r>
    </w:p>
    <w:p w14:paraId="4F6EF6A8" w14:textId="77777777" w:rsidR="0097301B" w:rsidRPr="0081344A" w:rsidRDefault="0097301B" w:rsidP="00226DB4">
      <w:pPr>
        <w:numPr>
          <w:ilvl w:val="2"/>
          <w:numId w:val="35"/>
        </w:numPr>
        <w:spacing w:after="120" w:line="240" w:lineRule="auto"/>
        <w:ind w:left="992" w:hanging="425"/>
        <w:jc w:val="both"/>
        <w:rPr>
          <w:rFonts w:ascii="Arial" w:hAnsi="Arial" w:cs="Arial"/>
          <w:sz w:val="20"/>
          <w:szCs w:val="20"/>
        </w:rPr>
      </w:pPr>
      <w:r w:rsidRPr="0081344A">
        <w:rPr>
          <w:rFonts w:ascii="Arial" w:hAnsi="Arial" w:cs="Arial"/>
          <w:sz w:val="20"/>
          <w:szCs w:val="20"/>
        </w:rPr>
        <w:t>El grado de impacto previsto a colación de la obligación o condición afectada</w:t>
      </w:r>
      <w:r w:rsidR="00B434CE" w:rsidRPr="0081344A">
        <w:rPr>
          <w:rFonts w:ascii="Arial" w:hAnsi="Arial" w:cs="Arial"/>
          <w:sz w:val="20"/>
          <w:szCs w:val="20"/>
        </w:rPr>
        <w:t>, incluyendo la afectación en la ruta crítica</w:t>
      </w:r>
      <w:r w:rsidRPr="0081344A">
        <w:rPr>
          <w:rFonts w:ascii="Arial" w:hAnsi="Arial" w:cs="Arial"/>
          <w:sz w:val="20"/>
          <w:szCs w:val="20"/>
        </w:rPr>
        <w:t>.</w:t>
      </w:r>
    </w:p>
    <w:p w14:paraId="6EA5A771" w14:textId="77777777" w:rsidR="0097301B" w:rsidRPr="0081344A" w:rsidRDefault="0097301B" w:rsidP="00226DB4">
      <w:pPr>
        <w:numPr>
          <w:ilvl w:val="2"/>
          <w:numId w:val="35"/>
        </w:numPr>
        <w:spacing w:after="120" w:line="240" w:lineRule="auto"/>
        <w:ind w:left="992" w:hanging="425"/>
        <w:jc w:val="both"/>
        <w:rPr>
          <w:rFonts w:ascii="Arial" w:hAnsi="Arial" w:cs="Arial"/>
          <w:sz w:val="20"/>
          <w:szCs w:val="20"/>
        </w:rPr>
      </w:pPr>
      <w:r w:rsidRPr="0081344A">
        <w:rPr>
          <w:rFonts w:ascii="Arial" w:hAnsi="Arial" w:cs="Arial"/>
          <w:sz w:val="20"/>
          <w:szCs w:val="20"/>
        </w:rPr>
        <w:t>Las medidas de mitigación adoptadas.</w:t>
      </w:r>
    </w:p>
    <w:p w14:paraId="2B360816" w14:textId="77777777" w:rsidR="0097301B" w:rsidRPr="0081344A" w:rsidRDefault="0097301B" w:rsidP="00226DB4">
      <w:pPr>
        <w:numPr>
          <w:ilvl w:val="2"/>
          <w:numId w:val="35"/>
        </w:numPr>
        <w:spacing w:after="120" w:line="240" w:lineRule="auto"/>
        <w:ind w:left="992" w:hanging="425"/>
        <w:jc w:val="both"/>
        <w:rPr>
          <w:rFonts w:ascii="Arial" w:hAnsi="Arial" w:cs="Arial"/>
          <w:sz w:val="20"/>
          <w:szCs w:val="20"/>
        </w:rPr>
      </w:pPr>
      <w:r w:rsidRPr="0081344A">
        <w:rPr>
          <w:rFonts w:ascii="Arial" w:hAnsi="Arial" w:cs="Arial"/>
          <w:sz w:val="20"/>
          <w:szCs w:val="20"/>
        </w:rPr>
        <w:t>Propuesta de régimen de seguros, de garantías contractuales y de otras obligaciones cuyo cumplimiento no se vea perjudicado directamente por el evento.</w:t>
      </w:r>
    </w:p>
    <w:p w14:paraId="1D752638" w14:textId="77777777" w:rsidR="0097301B" w:rsidRPr="0081344A" w:rsidRDefault="0097301B" w:rsidP="0081344A">
      <w:pPr>
        <w:numPr>
          <w:ilvl w:val="2"/>
          <w:numId w:val="35"/>
        </w:numPr>
        <w:tabs>
          <w:tab w:val="left" w:pos="993"/>
        </w:tabs>
        <w:spacing w:after="0" w:line="240" w:lineRule="auto"/>
        <w:ind w:left="993" w:hanging="425"/>
        <w:jc w:val="both"/>
        <w:rPr>
          <w:rFonts w:ascii="Arial" w:hAnsi="Arial" w:cs="Arial"/>
          <w:sz w:val="20"/>
          <w:szCs w:val="20"/>
        </w:rPr>
      </w:pPr>
      <w:r w:rsidRPr="0081344A">
        <w:rPr>
          <w:rFonts w:ascii="Arial" w:hAnsi="Arial" w:cs="Arial"/>
          <w:sz w:val="20"/>
          <w:szCs w:val="20"/>
        </w:rPr>
        <w:t>Otras acciones derivadas de estos acontecimientos.</w:t>
      </w:r>
    </w:p>
    <w:p w14:paraId="3247F5C8" w14:textId="77777777" w:rsidR="006D3715" w:rsidRPr="0081344A" w:rsidRDefault="006D3715" w:rsidP="0081344A">
      <w:pPr>
        <w:spacing w:after="0" w:line="240" w:lineRule="auto"/>
        <w:ind w:left="1276"/>
        <w:jc w:val="both"/>
        <w:rPr>
          <w:rFonts w:ascii="Arial" w:hAnsi="Arial" w:cs="Arial"/>
          <w:sz w:val="20"/>
          <w:szCs w:val="20"/>
        </w:rPr>
      </w:pPr>
    </w:p>
    <w:p w14:paraId="0DACBF6B" w14:textId="2641D0F2" w:rsidR="00B434CE" w:rsidRPr="0081344A" w:rsidRDefault="00B434CE" w:rsidP="0081344A">
      <w:pPr>
        <w:spacing w:after="0" w:line="240" w:lineRule="auto"/>
        <w:ind w:left="567"/>
        <w:jc w:val="both"/>
        <w:rPr>
          <w:rFonts w:ascii="Arial" w:hAnsi="Arial" w:cs="Arial"/>
          <w:sz w:val="20"/>
          <w:szCs w:val="20"/>
        </w:rPr>
      </w:pPr>
      <w:bookmarkStart w:id="79" w:name="_Hlk54697315"/>
      <w:r w:rsidRPr="0081344A">
        <w:rPr>
          <w:rFonts w:ascii="Arial" w:hAnsi="Arial" w:cs="Arial"/>
          <w:sz w:val="20"/>
          <w:szCs w:val="20"/>
        </w:rPr>
        <w:t xml:space="preserve">De producirse lo indicado en el </w:t>
      </w:r>
      <w:r w:rsidR="00E5286C">
        <w:rPr>
          <w:rFonts w:ascii="Arial" w:hAnsi="Arial" w:cs="Arial"/>
          <w:sz w:val="20"/>
          <w:szCs w:val="20"/>
        </w:rPr>
        <w:t>segundo</w:t>
      </w:r>
      <w:r w:rsidR="00E5286C" w:rsidRPr="0081344A">
        <w:rPr>
          <w:rFonts w:ascii="Arial" w:hAnsi="Arial" w:cs="Arial"/>
          <w:sz w:val="20"/>
          <w:szCs w:val="20"/>
        </w:rPr>
        <w:t xml:space="preserve"> </w:t>
      </w:r>
      <w:r w:rsidRPr="0081344A">
        <w:rPr>
          <w:rFonts w:ascii="Arial" w:hAnsi="Arial" w:cs="Arial"/>
          <w:sz w:val="20"/>
          <w:szCs w:val="20"/>
        </w:rPr>
        <w:t xml:space="preserve">párrafo, la Parte afectada deberá remitir una solicitud de información complementaria para que la otra Parte considere plazos superiores a los noventa (90) </w:t>
      </w:r>
      <w:r w:rsidR="00F56BA9" w:rsidRPr="0081344A">
        <w:rPr>
          <w:rFonts w:ascii="Arial" w:hAnsi="Arial" w:cs="Arial"/>
          <w:sz w:val="20"/>
          <w:szCs w:val="20"/>
        </w:rPr>
        <w:t>d</w:t>
      </w:r>
      <w:r w:rsidRPr="0081344A">
        <w:rPr>
          <w:rFonts w:ascii="Arial" w:hAnsi="Arial" w:cs="Arial"/>
          <w:sz w:val="20"/>
          <w:szCs w:val="20"/>
        </w:rPr>
        <w:t>ías. Para ello, la Parte afectada tendrá como máximo diez (10) Días de culminado el evento de fuerza mayor o caso fortuito para remitir la información complementaria que sustenta dicho periodo adicional. Esta información deberá ser consistente con los informes señalados en el párrafo anterior.</w:t>
      </w:r>
    </w:p>
    <w:p w14:paraId="37382378" w14:textId="77777777" w:rsidR="00B434CE" w:rsidRPr="0081344A" w:rsidRDefault="00B434CE" w:rsidP="0081344A">
      <w:pPr>
        <w:spacing w:after="0" w:line="240" w:lineRule="auto"/>
        <w:ind w:left="567"/>
        <w:jc w:val="both"/>
        <w:rPr>
          <w:rFonts w:ascii="Arial" w:hAnsi="Arial" w:cs="Arial"/>
          <w:sz w:val="20"/>
          <w:szCs w:val="20"/>
        </w:rPr>
      </w:pPr>
    </w:p>
    <w:p w14:paraId="7FB583E3" w14:textId="7390C733" w:rsidR="00285E10" w:rsidRPr="0081344A" w:rsidRDefault="00B434CE" w:rsidP="0081344A">
      <w:pPr>
        <w:spacing w:after="0" w:line="240" w:lineRule="auto"/>
        <w:ind w:left="567"/>
        <w:jc w:val="both"/>
        <w:rPr>
          <w:rFonts w:ascii="Arial" w:hAnsi="Arial" w:cs="Arial"/>
          <w:sz w:val="20"/>
          <w:szCs w:val="20"/>
        </w:rPr>
      </w:pPr>
      <w:r w:rsidRPr="0081344A">
        <w:rPr>
          <w:rFonts w:ascii="Arial" w:hAnsi="Arial" w:cs="Arial"/>
          <w:sz w:val="20"/>
          <w:szCs w:val="20"/>
        </w:rPr>
        <w:t xml:space="preserve">En cualquiera de los casos, la Parte que recibe la solicitud deberá responderla dentro de los treinta (30) Días posteriores a su presentación. </w:t>
      </w:r>
      <w:bookmarkEnd w:id="79"/>
      <w:r w:rsidR="00285E10" w:rsidRPr="0081344A">
        <w:rPr>
          <w:rFonts w:ascii="Arial" w:hAnsi="Arial" w:cs="Arial"/>
          <w:sz w:val="20"/>
          <w:szCs w:val="20"/>
        </w:rPr>
        <w:t xml:space="preserve">La Parte que recibe la solicitud podrá requerir a la Parte afectada aclaración o subsanación de observaciones, otorgándole un plazo razonable </w:t>
      </w:r>
      <w:bookmarkStart w:id="80" w:name="_Hlk54697329"/>
      <w:r w:rsidRPr="0081344A">
        <w:rPr>
          <w:rFonts w:ascii="Arial" w:hAnsi="Arial" w:cs="Arial"/>
          <w:sz w:val="20"/>
          <w:szCs w:val="20"/>
        </w:rPr>
        <w:t xml:space="preserve">para atenderla. En este último caso, el plazo de treinta (30) Días para que la Parte que recibe la solicitud resuelva el pedido quedará ampliado, por única vez, hasta por treinta (30) Días adicionales. La omisión de pronunciamiento de la Parte que recibe la solicitud, dentro del plazo original o </w:t>
      </w:r>
      <w:r w:rsidR="005212D1" w:rsidRPr="0081344A">
        <w:rPr>
          <w:rFonts w:ascii="Arial" w:hAnsi="Arial" w:cs="Arial"/>
          <w:sz w:val="20"/>
          <w:szCs w:val="20"/>
        </w:rPr>
        <w:t>d</w:t>
      </w:r>
      <w:r w:rsidRPr="0081344A">
        <w:rPr>
          <w:rFonts w:ascii="Arial" w:hAnsi="Arial" w:cs="Arial"/>
          <w:sz w:val="20"/>
          <w:szCs w:val="20"/>
        </w:rPr>
        <w:t>el plazo ampliado, se tratará como una aceptación de su solicitud de calificación de fuerza mayor y de suspensión a la otra Parte.</w:t>
      </w:r>
      <w:r w:rsidR="00960389" w:rsidRPr="0081344A">
        <w:rPr>
          <w:rFonts w:ascii="Arial" w:hAnsi="Arial" w:cs="Arial"/>
          <w:sz w:val="20"/>
          <w:szCs w:val="20"/>
        </w:rPr>
        <w:t xml:space="preserve"> </w:t>
      </w:r>
      <w:bookmarkEnd w:id="80"/>
    </w:p>
    <w:p w14:paraId="1F44BC71" w14:textId="77777777" w:rsidR="007C64E6" w:rsidRDefault="007C64E6" w:rsidP="007C64E6">
      <w:pPr>
        <w:spacing w:after="0" w:line="240" w:lineRule="auto"/>
        <w:ind w:left="567"/>
        <w:jc w:val="both"/>
        <w:rPr>
          <w:rFonts w:ascii="Arial" w:hAnsi="Arial" w:cs="Arial"/>
          <w:sz w:val="20"/>
          <w:szCs w:val="20"/>
        </w:rPr>
      </w:pPr>
      <w:bookmarkStart w:id="81" w:name="_Hlk61258590"/>
    </w:p>
    <w:p w14:paraId="77C23845" w14:textId="05C3D2FD" w:rsidR="007C64E6" w:rsidRPr="00E44B09" w:rsidRDefault="00760ECD" w:rsidP="007C64E6">
      <w:pPr>
        <w:spacing w:after="0" w:line="240" w:lineRule="auto"/>
        <w:ind w:left="567"/>
        <w:jc w:val="both"/>
        <w:rPr>
          <w:rFonts w:ascii="Arial" w:hAnsi="Arial" w:cs="Arial"/>
          <w:sz w:val="20"/>
          <w:szCs w:val="20"/>
          <w:u w:val="single"/>
        </w:rPr>
      </w:pPr>
      <w:bookmarkStart w:id="82" w:name="_Hlk61283462"/>
      <w:r>
        <w:rPr>
          <w:rFonts w:ascii="Arial" w:hAnsi="Arial" w:cs="Arial"/>
          <w:sz w:val="20"/>
          <w:szCs w:val="20"/>
        </w:rPr>
        <w:t>En caso el CONCEDENTE requiera información adicional al CONCESIONARIO, e</w:t>
      </w:r>
      <w:r w:rsidRPr="00B86AB0">
        <w:rPr>
          <w:rFonts w:ascii="Arial" w:hAnsi="Arial" w:cs="Arial"/>
          <w:sz w:val="20"/>
          <w:szCs w:val="20"/>
        </w:rPr>
        <w:t xml:space="preserve">l plazo de resolución </w:t>
      </w:r>
      <w:r>
        <w:rPr>
          <w:rFonts w:ascii="Arial" w:hAnsi="Arial" w:cs="Arial"/>
          <w:sz w:val="20"/>
          <w:szCs w:val="20"/>
        </w:rPr>
        <w:t xml:space="preserve">por parte del CONCEDENTE indicado en el párrafo precedente </w:t>
      </w:r>
      <w:r w:rsidRPr="00B86AB0">
        <w:rPr>
          <w:rFonts w:ascii="Arial" w:hAnsi="Arial" w:cs="Arial"/>
          <w:sz w:val="20"/>
          <w:szCs w:val="20"/>
        </w:rPr>
        <w:t>quedará suspendido hasta la entrega de la información requerida</w:t>
      </w:r>
      <w:r>
        <w:rPr>
          <w:rFonts w:ascii="Arial" w:hAnsi="Arial" w:cs="Arial"/>
          <w:sz w:val="20"/>
          <w:szCs w:val="20"/>
        </w:rPr>
        <w:t xml:space="preserve"> por éste al CONCESIONARIO</w:t>
      </w:r>
      <w:r w:rsidRPr="00B86AB0">
        <w:rPr>
          <w:rFonts w:ascii="Arial" w:hAnsi="Arial" w:cs="Arial"/>
          <w:sz w:val="20"/>
          <w:szCs w:val="20"/>
        </w:rPr>
        <w:t xml:space="preserve">, reanudándose el plazo remanente para el </w:t>
      </w:r>
      <w:r w:rsidRPr="00E44B09">
        <w:rPr>
          <w:rFonts w:ascii="Arial" w:hAnsi="Arial" w:cs="Arial"/>
          <w:sz w:val="20"/>
          <w:szCs w:val="20"/>
        </w:rPr>
        <w:t>pronunciamiento.</w:t>
      </w:r>
      <w:bookmarkEnd w:id="82"/>
    </w:p>
    <w:bookmarkEnd w:id="81"/>
    <w:p w14:paraId="4EF6E76B" w14:textId="77777777" w:rsidR="00E33716" w:rsidRPr="00E44B09" w:rsidRDefault="00E33716" w:rsidP="0081344A">
      <w:pPr>
        <w:spacing w:after="0" w:line="240" w:lineRule="auto"/>
        <w:ind w:left="567"/>
        <w:jc w:val="both"/>
        <w:rPr>
          <w:rFonts w:ascii="Arial" w:hAnsi="Arial" w:cs="Arial"/>
          <w:sz w:val="20"/>
          <w:szCs w:val="20"/>
        </w:rPr>
      </w:pPr>
    </w:p>
    <w:p w14:paraId="7A839B7D" w14:textId="592DA10B" w:rsidR="00B434CE" w:rsidRPr="00E44B09" w:rsidRDefault="00B434CE" w:rsidP="0081344A">
      <w:pPr>
        <w:spacing w:after="0" w:line="240" w:lineRule="auto"/>
        <w:ind w:left="567"/>
        <w:jc w:val="both"/>
        <w:rPr>
          <w:rFonts w:ascii="Arial" w:hAnsi="Arial" w:cs="Arial"/>
          <w:sz w:val="20"/>
          <w:szCs w:val="20"/>
        </w:rPr>
      </w:pPr>
      <w:bookmarkStart w:id="83" w:name="_Hlk54697368"/>
      <w:r w:rsidRPr="00E44B09">
        <w:rPr>
          <w:rFonts w:ascii="Arial" w:hAnsi="Arial" w:cs="Arial"/>
          <w:sz w:val="20"/>
          <w:szCs w:val="20"/>
        </w:rPr>
        <w:t xml:space="preserve">Hasta que la Parte que es solicitada a pronunciarse sobre la fuerza mayor o caso fortuito no responda </w:t>
      </w:r>
      <w:r w:rsidR="00D32341" w:rsidRPr="00E44B09">
        <w:rPr>
          <w:rFonts w:ascii="Arial" w:hAnsi="Arial" w:cs="Arial"/>
          <w:sz w:val="20"/>
          <w:szCs w:val="20"/>
        </w:rPr>
        <w:t>la solicitud de suspensión</w:t>
      </w:r>
      <w:r w:rsidRPr="00E44B09">
        <w:rPr>
          <w:rFonts w:ascii="Arial" w:hAnsi="Arial" w:cs="Arial"/>
          <w:sz w:val="20"/>
          <w:szCs w:val="20"/>
        </w:rPr>
        <w:t xml:space="preserve"> señalad</w:t>
      </w:r>
      <w:r w:rsidR="00D32341" w:rsidRPr="00E44B09">
        <w:rPr>
          <w:rFonts w:ascii="Arial" w:hAnsi="Arial" w:cs="Arial"/>
          <w:sz w:val="20"/>
          <w:szCs w:val="20"/>
        </w:rPr>
        <w:t>a</w:t>
      </w:r>
      <w:r w:rsidRPr="00E44B09">
        <w:rPr>
          <w:rFonts w:ascii="Arial" w:hAnsi="Arial" w:cs="Arial"/>
          <w:sz w:val="20"/>
          <w:szCs w:val="20"/>
        </w:rPr>
        <w:t xml:space="preserve"> en esta Cláusula no se generará la calificación de fuerza mayor o caso fortuito y, por ende, las obligaciones no podrán entenderse suspendidas para ningún efecto, ni podrá invocarse la causal de terminación indicada en la Cláusula 13.</w:t>
      </w:r>
      <w:r w:rsidR="00D32341" w:rsidRPr="00E44B09">
        <w:rPr>
          <w:rFonts w:ascii="Arial" w:hAnsi="Arial" w:cs="Arial"/>
          <w:sz w:val="20"/>
          <w:szCs w:val="20"/>
        </w:rPr>
        <w:t>8</w:t>
      </w:r>
      <w:r w:rsidRPr="00E44B09">
        <w:rPr>
          <w:rFonts w:ascii="Arial" w:hAnsi="Arial" w:cs="Arial"/>
          <w:sz w:val="20"/>
          <w:szCs w:val="20"/>
        </w:rPr>
        <w:t>. Asimismo, para ejecutar la suspensión de la obligación aceptada por la contraparte, no se quiere la suscripción de una adenda.</w:t>
      </w:r>
    </w:p>
    <w:bookmarkEnd w:id="83"/>
    <w:p w14:paraId="25F0FABB" w14:textId="77777777" w:rsidR="00285E10" w:rsidRPr="00E44B09" w:rsidRDefault="00285E10" w:rsidP="0081344A">
      <w:pPr>
        <w:spacing w:after="0" w:line="240" w:lineRule="auto"/>
        <w:ind w:left="1276"/>
        <w:jc w:val="both"/>
        <w:rPr>
          <w:rFonts w:ascii="Arial" w:hAnsi="Arial" w:cs="Arial"/>
          <w:sz w:val="20"/>
          <w:szCs w:val="20"/>
          <w:highlight w:val="green"/>
        </w:rPr>
      </w:pPr>
    </w:p>
    <w:p w14:paraId="28CF9633" w14:textId="6B202D89" w:rsidR="00285E10" w:rsidRPr="00E44B09" w:rsidRDefault="00285E10" w:rsidP="0081344A">
      <w:pPr>
        <w:spacing w:after="0" w:line="240" w:lineRule="auto"/>
        <w:ind w:left="567"/>
        <w:jc w:val="both"/>
        <w:rPr>
          <w:rFonts w:ascii="Arial" w:hAnsi="Arial" w:cs="Arial"/>
          <w:sz w:val="20"/>
          <w:szCs w:val="20"/>
        </w:rPr>
      </w:pPr>
      <w:r w:rsidRPr="00E44B09">
        <w:rPr>
          <w:rFonts w:ascii="Arial" w:hAnsi="Arial" w:cs="Arial"/>
          <w:sz w:val="20"/>
          <w:szCs w:val="20"/>
        </w:rPr>
        <w:t xml:space="preserve">En caso la Parte que comunicó el evento de fuerza mayor o caso fortuito conforme a la Cláusula 10.5 no solicite la suspensión conforme a la presente Cláusula, </w:t>
      </w:r>
      <w:bookmarkStart w:id="84" w:name="_Hlk61259320"/>
      <w:r w:rsidR="007C64E6" w:rsidRPr="00E44B09">
        <w:rPr>
          <w:rFonts w:ascii="Arial" w:hAnsi="Arial" w:cs="Arial"/>
          <w:sz w:val="20"/>
          <w:szCs w:val="20"/>
        </w:rPr>
        <w:t>automáticamente se entenderá que dicha</w:t>
      </w:r>
      <w:bookmarkEnd w:id="84"/>
      <w:r w:rsidR="007C64E6" w:rsidRPr="00E44B09">
        <w:rPr>
          <w:rFonts w:ascii="Arial" w:hAnsi="Arial" w:cs="Arial"/>
          <w:sz w:val="20"/>
          <w:szCs w:val="20"/>
        </w:rPr>
        <w:t xml:space="preserve"> </w:t>
      </w:r>
      <w:r w:rsidRPr="00E44B09">
        <w:rPr>
          <w:rFonts w:ascii="Arial" w:hAnsi="Arial" w:cs="Arial"/>
          <w:sz w:val="20"/>
          <w:szCs w:val="20"/>
        </w:rPr>
        <w:t>Parte declara y acepta que el evento comunicado no constituye impedimento para el cumplimiento total o parcial de las obligaciones a su cargo.</w:t>
      </w:r>
      <w:r w:rsidRPr="00E44B09" w:rsidDel="003C6FD4">
        <w:rPr>
          <w:rFonts w:ascii="Arial" w:hAnsi="Arial" w:cs="Arial"/>
          <w:sz w:val="20"/>
          <w:szCs w:val="20"/>
        </w:rPr>
        <w:t xml:space="preserve"> </w:t>
      </w:r>
    </w:p>
    <w:p w14:paraId="3EC1FA32" w14:textId="77777777" w:rsidR="006D3715" w:rsidRPr="00E44B09" w:rsidRDefault="006D3715" w:rsidP="0081344A">
      <w:pPr>
        <w:spacing w:after="0" w:line="240" w:lineRule="auto"/>
        <w:ind w:left="1276"/>
        <w:jc w:val="both"/>
        <w:rPr>
          <w:rFonts w:ascii="Arial" w:hAnsi="Arial" w:cs="Arial"/>
          <w:sz w:val="20"/>
          <w:szCs w:val="20"/>
        </w:rPr>
      </w:pPr>
    </w:p>
    <w:p w14:paraId="32A81792" w14:textId="77777777" w:rsidR="0097301B" w:rsidRPr="00E44B09" w:rsidRDefault="0097301B" w:rsidP="0081344A">
      <w:pPr>
        <w:numPr>
          <w:ilvl w:val="0"/>
          <w:numId w:val="27"/>
        </w:numPr>
        <w:spacing w:after="0" w:line="240" w:lineRule="auto"/>
        <w:ind w:left="567" w:hanging="567"/>
        <w:jc w:val="both"/>
        <w:rPr>
          <w:rFonts w:ascii="Arial" w:hAnsi="Arial" w:cs="Arial"/>
          <w:sz w:val="20"/>
          <w:szCs w:val="20"/>
        </w:rPr>
      </w:pPr>
      <w:r w:rsidRPr="00E44B09">
        <w:rPr>
          <w:rFonts w:ascii="Arial" w:hAnsi="Arial" w:cs="Arial"/>
          <w:sz w:val="20"/>
          <w:szCs w:val="20"/>
        </w:rPr>
        <w:t>La declaración de fuerza mayor o caso fortuito no generará derecho de indemnización entre las Partes.</w:t>
      </w:r>
    </w:p>
    <w:p w14:paraId="759D19D9" w14:textId="77777777" w:rsidR="006D3715" w:rsidRPr="00E44B09" w:rsidRDefault="006D3715" w:rsidP="0081344A">
      <w:pPr>
        <w:spacing w:after="0" w:line="240" w:lineRule="auto"/>
        <w:ind w:left="1276"/>
        <w:jc w:val="both"/>
        <w:rPr>
          <w:rFonts w:ascii="Arial" w:hAnsi="Arial" w:cs="Arial"/>
          <w:sz w:val="20"/>
          <w:szCs w:val="20"/>
        </w:rPr>
      </w:pPr>
    </w:p>
    <w:p w14:paraId="26F5838F" w14:textId="49B1C4DD" w:rsidR="0097301B" w:rsidRPr="0081344A" w:rsidRDefault="0097301B" w:rsidP="0081344A">
      <w:pPr>
        <w:numPr>
          <w:ilvl w:val="0"/>
          <w:numId w:val="27"/>
        </w:numPr>
        <w:spacing w:after="0" w:line="240" w:lineRule="auto"/>
        <w:ind w:left="567" w:hanging="567"/>
        <w:jc w:val="both"/>
        <w:rPr>
          <w:rFonts w:ascii="Arial" w:hAnsi="Arial" w:cs="Arial"/>
          <w:sz w:val="20"/>
          <w:szCs w:val="20"/>
        </w:rPr>
      </w:pPr>
      <w:r w:rsidRPr="00E44B09">
        <w:rPr>
          <w:rFonts w:ascii="Arial" w:hAnsi="Arial" w:cs="Arial"/>
          <w:sz w:val="20"/>
          <w:szCs w:val="20"/>
        </w:rPr>
        <w:t xml:space="preserve">En el supuesto que una de las Partes no estuviera </w:t>
      </w:r>
      <w:r w:rsidRPr="0081344A">
        <w:rPr>
          <w:rFonts w:ascii="Arial" w:hAnsi="Arial" w:cs="Arial"/>
          <w:sz w:val="20"/>
          <w:szCs w:val="20"/>
        </w:rPr>
        <w:t>de acuerdo con la calificación del evento como de fuerza mayor o caso fortuito, o sus consecuencias, puede recurrir al procedimiento de solución de controversias de la Cláusula 14</w:t>
      </w:r>
      <w:r w:rsidR="00D32341" w:rsidRPr="0081344A">
        <w:rPr>
          <w:rFonts w:ascii="Arial" w:hAnsi="Arial" w:cs="Arial"/>
          <w:sz w:val="20"/>
          <w:szCs w:val="20"/>
        </w:rPr>
        <w:t xml:space="preserve">, </w:t>
      </w:r>
      <w:bookmarkStart w:id="85" w:name="_Hlk57797483"/>
      <w:r w:rsidR="00D32341" w:rsidRPr="0081344A">
        <w:rPr>
          <w:rFonts w:ascii="Arial" w:hAnsi="Arial" w:cs="Arial"/>
          <w:sz w:val="20"/>
          <w:szCs w:val="20"/>
        </w:rPr>
        <w:t>conforme a las reglas del arbitraje</w:t>
      </w:r>
      <w:bookmarkEnd w:id="85"/>
      <w:r w:rsidR="00F56BA9" w:rsidRPr="0081344A">
        <w:rPr>
          <w:rFonts w:ascii="Arial" w:hAnsi="Arial" w:cs="Arial"/>
          <w:sz w:val="20"/>
          <w:szCs w:val="20"/>
        </w:rPr>
        <w:t xml:space="preserve"> nacional</w:t>
      </w:r>
      <w:r w:rsidRPr="0081344A">
        <w:rPr>
          <w:rFonts w:ascii="Arial" w:hAnsi="Arial" w:cs="Arial"/>
          <w:sz w:val="20"/>
          <w:szCs w:val="20"/>
        </w:rPr>
        <w:t>.</w:t>
      </w:r>
    </w:p>
    <w:p w14:paraId="33C4C3D1" w14:textId="77777777" w:rsidR="006D3715" w:rsidRPr="0081344A" w:rsidRDefault="006D3715" w:rsidP="0081344A">
      <w:pPr>
        <w:spacing w:after="0" w:line="240" w:lineRule="auto"/>
        <w:ind w:left="1276"/>
        <w:jc w:val="both"/>
        <w:rPr>
          <w:rFonts w:ascii="Arial" w:hAnsi="Arial" w:cs="Arial"/>
          <w:sz w:val="20"/>
          <w:szCs w:val="20"/>
        </w:rPr>
      </w:pPr>
    </w:p>
    <w:p w14:paraId="1E98EB9D" w14:textId="77777777" w:rsidR="0097301B" w:rsidRPr="0081344A" w:rsidRDefault="0097301B" w:rsidP="0081344A">
      <w:pPr>
        <w:numPr>
          <w:ilvl w:val="0"/>
          <w:numId w:val="27"/>
        </w:numPr>
        <w:spacing w:after="0" w:line="240" w:lineRule="auto"/>
        <w:ind w:left="567" w:hanging="567"/>
        <w:jc w:val="both"/>
        <w:rPr>
          <w:rFonts w:ascii="Arial" w:hAnsi="Arial" w:cs="Arial"/>
          <w:sz w:val="20"/>
          <w:szCs w:val="20"/>
        </w:rPr>
      </w:pPr>
      <w:r w:rsidRPr="0081344A">
        <w:rPr>
          <w:rFonts w:ascii="Arial" w:hAnsi="Arial" w:cs="Arial"/>
          <w:sz w:val="20"/>
          <w:szCs w:val="20"/>
        </w:rPr>
        <w:t xml:space="preserve">El </w:t>
      </w:r>
      <w:r w:rsidR="006D3715" w:rsidRPr="0081344A">
        <w:rPr>
          <w:rFonts w:ascii="Arial" w:hAnsi="Arial" w:cs="Arial"/>
          <w:sz w:val="20"/>
          <w:szCs w:val="20"/>
        </w:rPr>
        <w:t xml:space="preserve">CONCESIONARIO </w:t>
      </w:r>
      <w:r w:rsidRPr="0081344A">
        <w:rPr>
          <w:rFonts w:ascii="Arial" w:hAnsi="Arial" w:cs="Arial"/>
          <w:sz w:val="20"/>
          <w:szCs w:val="20"/>
        </w:rPr>
        <w:t>tiene la obligación de minimizar las paradas programadas para mantenimientos y eventos similares, conforme a las Leyes y Disposiciones Aplicables, y en su defecto, a las mejores prácticas de la industria.</w:t>
      </w:r>
    </w:p>
    <w:p w14:paraId="6B93B2D6" w14:textId="77777777" w:rsidR="00070D44" w:rsidRPr="0081344A" w:rsidRDefault="00070D44" w:rsidP="0081344A">
      <w:pPr>
        <w:spacing w:after="0" w:line="240" w:lineRule="auto"/>
        <w:ind w:left="1276"/>
        <w:jc w:val="both"/>
        <w:rPr>
          <w:rFonts w:ascii="Arial" w:hAnsi="Arial" w:cs="Arial"/>
          <w:sz w:val="20"/>
          <w:szCs w:val="20"/>
        </w:rPr>
      </w:pPr>
    </w:p>
    <w:p w14:paraId="1C409C8D" w14:textId="77777777" w:rsidR="0097301B" w:rsidRPr="0081344A" w:rsidRDefault="0097301B" w:rsidP="0081344A">
      <w:pPr>
        <w:numPr>
          <w:ilvl w:val="0"/>
          <w:numId w:val="27"/>
        </w:numPr>
        <w:spacing w:after="0" w:line="240" w:lineRule="auto"/>
        <w:ind w:left="567" w:hanging="567"/>
        <w:jc w:val="both"/>
        <w:rPr>
          <w:rFonts w:ascii="Arial" w:hAnsi="Arial" w:cs="Arial"/>
          <w:sz w:val="20"/>
          <w:szCs w:val="20"/>
        </w:rPr>
      </w:pPr>
      <w:r w:rsidRPr="0081344A">
        <w:rPr>
          <w:rFonts w:ascii="Arial" w:hAnsi="Arial" w:cs="Arial"/>
          <w:sz w:val="20"/>
          <w:szCs w:val="20"/>
        </w:rPr>
        <w:t xml:space="preserve">La fuerza mayor o caso fortuito no liberará a las Partes del cumplimiento de obligaciones que no sean afectadas por dichos eventos. El </w:t>
      </w:r>
      <w:r w:rsidR="00DA1324" w:rsidRPr="0081344A">
        <w:rPr>
          <w:rFonts w:ascii="Arial" w:hAnsi="Arial" w:cs="Arial"/>
          <w:sz w:val="20"/>
          <w:szCs w:val="20"/>
        </w:rPr>
        <w:t xml:space="preserve">CONCESIONARIO </w:t>
      </w:r>
      <w:r w:rsidRPr="0081344A">
        <w:rPr>
          <w:rFonts w:ascii="Arial" w:hAnsi="Arial" w:cs="Arial"/>
          <w:sz w:val="20"/>
          <w:szCs w:val="20"/>
        </w:rPr>
        <w:t xml:space="preserve">deberá asegurar </w:t>
      </w:r>
      <w:r w:rsidR="004518E0" w:rsidRPr="0081344A">
        <w:rPr>
          <w:rFonts w:ascii="Arial" w:hAnsi="Arial" w:cs="Arial"/>
          <w:sz w:val="20"/>
          <w:szCs w:val="20"/>
        </w:rPr>
        <w:t>el reinicio</w:t>
      </w:r>
      <w:r w:rsidRPr="0081344A">
        <w:rPr>
          <w:rFonts w:ascii="Arial" w:hAnsi="Arial" w:cs="Arial"/>
          <w:sz w:val="20"/>
          <w:szCs w:val="20"/>
        </w:rPr>
        <w:t xml:space="preserve"> de la actividad o prestación correspondiente en el menor tiempo posible después de la ocurrencia de dichos eventos. Igualmente, si el </w:t>
      </w:r>
      <w:r w:rsidR="00DA1324" w:rsidRPr="0081344A">
        <w:rPr>
          <w:rFonts w:ascii="Arial" w:hAnsi="Arial" w:cs="Arial"/>
          <w:sz w:val="20"/>
          <w:szCs w:val="20"/>
        </w:rPr>
        <w:t>CONCEDENTE</w:t>
      </w:r>
      <w:r w:rsidR="00C728D8" w:rsidRPr="0081344A">
        <w:rPr>
          <w:rFonts w:ascii="Arial" w:hAnsi="Arial" w:cs="Arial"/>
          <w:sz w:val="20"/>
          <w:szCs w:val="20"/>
        </w:rPr>
        <w:t xml:space="preserve"> </w:t>
      </w:r>
      <w:r w:rsidR="004518E0" w:rsidRPr="0081344A">
        <w:rPr>
          <w:rFonts w:ascii="Arial" w:hAnsi="Arial" w:cs="Arial"/>
          <w:sz w:val="20"/>
          <w:szCs w:val="20"/>
        </w:rPr>
        <w:t>invoca la ocurrencia de un evento de</w:t>
      </w:r>
      <w:r w:rsidRPr="0081344A">
        <w:rPr>
          <w:rFonts w:ascii="Arial" w:hAnsi="Arial" w:cs="Arial"/>
          <w:sz w:val="20"/>
          <w:szCs w:val="20"/>
        </w:rPr>
        <w:t xml:space="preserve"> fuerza mayor o caso fortuito, deberá realizar sus mejores esfuerzos para superar dicha situación.</w:t>
      </w:r>
    </w:p>
    <w:p w14:paraId="75C29AC5" w14:textId="77777777" w:rsidR="00B46D95" w:rsidRPr="0081344A" w:rsidRDefault="00B46D95" w:rsidP="0081344A">
      <w:pPr>
        <w:spacing w:after="0" w:line="240" w:lineRule="auto"/>
        <w:ind w:left="567"/>
        <w:jc w:val="both"/>
        <w:rPr>
          <w:rFonts w:ascii="Arial" w:hAnsi="Arial" w:cs="Arial"/>
          <w:sz w:val="20"/>
          <w:szCs w:val="20"/>
        </w:rPr>
      </w:pPr>
    </w:p>
    <w:p w14:paraId="45B877B2" w14:textId="77777777" w:rsidR="0097301B" w:rsidRPr="0081344A" w:rsidRDefault="0097301B" w:rsidP="0081344A">
      <w:pPr>
        <w:numPr>
          <w:ilvl w:val="0"/>
          <w:numId w:val="27"/>
        </w:numPr>
        <w:spacing w:after="0" w:line="240" w:lineRule="auto"/>
        <w:ind w:left="567" w:hanging="567"/>
        <w:jc w:val="both"/>
        <w:rPr>
          <w:rFonts w:ascii="Arial" w:hAnsi="Arial" w:cs="Arial"/>
          <w:sz w:val="20"/>
          <w:szCs w:val="20"/>
        </w:rPr>
      </w:pPr>
      <w:r w:rsidRPr="0081344A">
        <w:rPr>
          <w:rFonts w:ascii="Arial" w:hAnsi="Arial" w:cs="Arial"/>
          <w:sz w:val="20"/>
          <w:szCs w:val="20"/>
        </w:rPr>
        <w:t xml:space="preserve">El </w:t>
      </w:r>
      <w:r w:rsidR="00DA1324" w:rsidRPr="0081344A">
        <w:rPr>
          <w:rFonts w:ascii="Arial" w:hAnsi="Arial" w:cs="Arial"/>
          <w:sz w:val="20"/>
          <w:szCs w:val="20"/>
        </w:rPr>
        <w:t xml:space="preserve">CONCESIONARIO </w:t>
      </w:r>
      <w:r w:rsidRPr="0081344A">
        <w:rPr>
          <w:rFonts w:ascii="Arial" w:hAnsi="Arial" w:cs="Arial"/>
          <w:sz w:val="20"/>
          <w:szCs w:val="20"/>
        </w:rPr>
        <w:t>no podrá invocar la aprobación o efectos de Leyes y Disposiciones Aplicables como un evento de fuerza mayor o caso fortuito con relación al cumplimiento de sus obligaciones.</w:t>
      </w:r>
    </w:p>
    <w:p w14:paraId="50D4B284" w14:textId="77777777" w:rsidR="00070D44" w:rsidRPr="0081344A" w:rsidRDefault="00070D44" w:rsidP="0081344A">
      <w:pPr>
        <w:spacing w:after="0" w:line="240" w:lineRule="auto"/>
        <w:ind w:left="1276"/>
        <w:jc w:val="both"/>
        <w:rPr>
          <w:rFonts w:ascii="Arial" w:hAnsi="Arial" w:cs="Arial"/>
          <w:sz w:val="20"/>
          <w:szCs w:val="20"/>
        </w:rPr>
      </w:pPr>
    </w:p>
    <w:p w14:paraId="0AD15D67" w14:textId="77777777" w:rsidR="0018025C" w:rsidRPr="0081344A" w:rsidRDefault="0018025C" w:rsidP="0081344A">
      <w:pPr>
        <w:spacing w:after="0" w:line="240" w:lineRule="auto"/>
        <w:ind w:left="1276"/>
        <w:jc w:val="both"/>
        <w:rPr>
          <w:rFonts w:ascii="Arial" w:hAnsi="Arial" w:cs="Arial"/>
          <w:sz w:val="20"/>
          <w:szCs w:val="20"/>
        </w:rPr>
      </w:pPr>
    </w:p>
    <w:p w14:paraId="1CF8FE07" w14:textId="71C49B07" w:rsidR="0097301B" w:rsidRPr="0081344A" w:rsidRDefault="0097301B" w:rsidP="0081344A">
      <w:pPr>
        <w:pStyle w:val="Prrafodelista"/>
        <w:keepNext/>
        <w:keepLines/>
        <w:numPr>
          <w:ilvl w:val="0"/>
          <w:numId w:val="44"/>
        </w:numPr>
        <w:spacing w:after="0" w:line="240" w:lineRule="auto"/>
        <w:ind w:left="567" w:hanging="567"/>
        <w:outlineLvl w:val="0"/>
        <w:rPr>
          <w:rFonts w:ascii="Arial" w:hAnsi="Arial" w:cs="Arial"/>
          <w:b/>
        </w:rPr>
      </w:pPr>
      <w:bookmarkStart w:id="86" w:name="_Toc493758753"/>
      <w:bookmarkStart w:id="87" w:name="_Toc490322652"/>
      <w:bookmarkStart w:id="88" w:name="_Toc49374468"/>
      <w:r w:rsidRPr="0081344A">
        <w:rPr>
          <w:rFonts w:ascii="Arial" w:hAnsi="Arial" w:cs="Arial"/>
          <w:b/>
        </w:rPr>
        <w:t>PENALIDADES</w:t>
      </w:r>
      <w:bookmarkEnd w:id="86"/>
      <w:bookmarkEnd w:id="87"/>
      <w:r w:rsidRPr="0081344A">
        <w:rPr>
          <w:rFonts w:ascii="Arial" w:hAnsi="Arial" w:cs="Arial"/>
          <w:b/>
        </w:rPr>
        <w:t xml:space="preserve"> Y SANCIONES</w:t>
      </w:r>
      <w:bookmarkEnd w:id="88"/>
    </w:p>
    <w:p w14:paraId="17362292" w14:textId="77777777" w:rsidR="00070D44" w:rsidRPr="0081344A" w:rsidRDefault="00070D44" w:rsidP="0081344A">
      <w:pPr>
        <w:pStyle w:val="Sinespaciado"/>
        <w:rPr>
          <w:rFonts w:ascii="Arial" w:hAnsi="Arial" w:cs="Arial"/>
          <w:sz w:val="20"/>
          <w:szCs w:val="20"/>
        </w:rPr>
      </w:pPr>
    </w:p>
    <w:p w14:paraId="12D8EE38" w14:textId="77777777" w:rsidR="0097301B" w:rsidRPr="0081344A" w:rsidRDefault="0097301B" w:rsidP="0081344A">
      <w:pPr>
        <w:spacing w:after="0" w:line="240" w:lineRule="auto"/>
        <w:rPr>
          <w:rFonts w:ascii="Arial" w:hAnsi="Arial" w:cs="Arial"/>
          <w:sz w:val="20"/>
          <w:szCs w:val="20"/>
        </w:rPr>
      </w:pPr>
      <w:r w:rsidRPr="0081344A">
        <w:rPr>
          <w:rFonts w:ascii="Arial" w:hAnsi="Arial" w:cs="Arial"/>
          <w:b/>
          <w:sz w:val="20"/>
          <w:szCs w:val="20"/>
        </w:rPr>
        <w:t>Penalidades por incumplimientos contractuales</w:t>
      </w:r>
    </w:p>
    <w:p w14:paraId="27379025" w14:textId="77777777" w:rsidR="00070D44" w:rsidRPr="0081344A" w:rsidRDefault="00070D44" w:rsidP="0081344A">
      <w:pPr>
        <w:spacing w:after="0" w:line="240" w:lineRule="auto"/>
        <w:ind w:left="992"/>
        <w:rPr>
          <w:rFonts w:ascii="Arial" w:hAnsi="Arial" w:cs="Arial"/>
          <w:sz w:val="20"/>
          <w:szCs w:val="20"/>
          <w:u w:val="single"/>
        </w:rPr>
      </w:pPr>
    </w:p>
    <w:p w14:paraId="19A19EF4" w14:textId="3EDD0CE9" w:rsidR="0097301B" w:rsidRPr="0081344A" w:rsidRDefault="0097301B" w:rsidP="0081344A">
      <w:pPr>
        <w:numPr>
          <w:ilvl w:val="0"/>
          <w:numId w:val="28"/>
        </w:numPr>
        <w:spacing w:after="0" w:line="240" w:lineRule="auto"/>
        <w:ind w:left="567" w:hanging="567"/>
        <w:jc w:val="both"/>
        <w:rPr>
          <w:rFonts w:ascii="Arial" w:hAnsi="Arial" w:cs="Arial"/>
          <w:sz w:val="20"/>
          <w:szCs w:val="20"/>
        </w:rPr>
      </w:pPr>
      <w:r w:rsidRPr="0081344A">
        <w:rPr>
          <w:rFonts w:ascii="Arial" w:hAnsi="Arial" w:cs="Arial"/>
          <w:sz w:val="20"/>
          <w:szCs w:val="20"/>
        </w:rPr>
        <w:t xml:space="preserve">Sin perjuicio de otros remedios o facultades que el Contrato o las Leyes y Disposiciones Aplicables dispongan en favor del </w:t>
      </w:r>
      <w:r w:rsidR="00DA1324" w:rsidRPr="0081344A">
        <w:rPr>
          <w:rFonts w:ascii="Arial" w:hAnsi="Arial" w:cs="Arial"/>
          <w:sz w:val="20"/>
          <w:szCs w:val="20"/>
        </w:rPr>
        <w:t>CONCEDENTE</w:t>
      </w:r>
      <w:r w:rsidR="00A07DF7" w:rsidRPr="0081344A">
        <w:rPr>
          <w:rFonts w:ascii="Arial" w:hAnsi="Arial" w:cs="Arial"/>
          <w:sz w:val="20"/>
          <w:szCs w:val="20"/>
        </w:rPr>
        <w:t>,</w:t>
      </w:r>
      <w:r w:rsidR="00DA1324" w:rsidRPr="0081344A">
        <w:rPr>
          <w:rFonts w:ascii="Arial" w:hAnsi="Arial" w:cs="Arial"/>
          <w:sz w:val="20"/>
          <w:szCs w:val="20"/>
        </w:rPr>
        <w:t xml:space="preserve"> </w:t>
      </w:r>
      <w:r w:rsidRPr="0081344A">
        <w:rPr>
          <w:rFonts w:ascii="Arial" w:hAnsi="Arial" w:cs="Arial"/>
          <w:sz w:val="20"/>
          <w:szCs w:val="20"/>
        </w:rPr>
        <w:t>en caso de inejecución de obligaciones</w:t>
      </w:r>
      <w:r w:rsidR="00A07DF7" w:rsidRPr="0081344A">
        <w:rPr>
          <w:rFonts w:ascii="Arial" w:hAnsi="Arial" w:cs="Arial"/>
          <w:sz w:val="20"/>
          <w:szCs w:val="20"/>
        </w:rPr>
        <w:t xml:space="preserve"> del CONCESIONARIO</w:t>
      </w:r>
      <w:r w:rsidRPr="0081344A">
        <w:rPr>
          <w:rFonts w:ascii="Arial" w:hAnsi="Arial" w:cs="Arial"/>
          <w:sz w:val="20"/>
          <w:szCs w:val="20"/>
        </w:rPr>
        <w:t xml:space="preserve">, el </w:t>
      </w:r>
      <w:r w:rsidR="00DA1324" w:rsidRPr="0081344A">
        <w:rPr>
          <w:rFonts w:ascii="Arial" w:hAnsi="Arial" w:cs="Arial"/>
          <w:sz w:val="20"/>
          <w:szCs w:val="20"/>
        </w:rPr>
        <w:t xml:space="preserve">CONCEDENTE </w:t>
      </w:r>
      <w:r w:rsidRPr="0081344A">
        <w:rPr>
          <w:rFonts w:ascii="Arial" w:hAnsi="Arial" w:cs="Arial"/>
          <w:sz w:val="20"/>
          <w:szCs w:val="20"/>
        </w:rPr>
        <w:t>podrá exigir</w:t>
      </w:r>
      <w:r w:rsidR="00EE4381" w:rsidRPr="0081344A">
        <w:rPr>
          <w:rFonts w:ascii="Arial" w:hAnsi="Arial" w:cs="Arial"/>
          <w:sz w:val="20"/>
          <w:szCs w:val="20"/>
        </w:rPr>
        <w:t>le</w:t>
      </w:r>
      <w:r w:rsidRPr="0081344A">
        <w:rPr>
          <w:rFonts w:ascii="Arial" w:hAnsi="Arial" w:cs="Arial"/>
          <w:sz w:val="20"/>
          <w:szCs w:val="20"/>
        </w:rPr>
        <w:t xml:space="preserve"> el pago de penalidad</w:t>
      </w:r>
      <w:r w:rsidR="00EE4381" w:rsidRPr="0081344A">
        <w:rPr>
          <w:rFonts w:ascii="Arial" w:hAnsi="Arial" w:cs="Arial"/>
          <w:sz w:val="20"/>
          <w:szCs w:val="20"/>
        </w:rPr>
        <w:t>es</w:t>
      </w:r>
      <w:r w:rsidRPr="0081344A">
        <w:rPr>
          <w:rFonts w:ascii="Arial" w:hAnsi="Arial" w:cs="Arial"/>
          <w:sz w:val="20"/>
          <w:szCs w:val="20"/>
        </w:rPr>
        <w:t xml:space="preserve"> según lo indicado en el Anexo 1</w:t>
      </w:r>
      <w:r w:rsidR="009E34BE">
        <w:rPr>
          <w:rFonts w:ascii="Arial" w:hAnsi="Arial" w:cs="Arial"/>
          <w:sz w:val="20"/>
          <w:szCs w:val="20"/>
        </w:rPr>
        <w:t>1</w:t>
      </w:r>
      <w:r w:rsidRPr="0081344A">
        <w:rPr>
          <w:rFonts w:ascii="Arial" w:hAnsi="Arial" w:cs="Arial"/>
          <w:sz w:val="20"/>
          <w:szCs w:val="20"/>
        </w:rPr>
        <w:t xml:space="preserve">. Esta facultad podrá ser ejercida sin perjuicio de que el </w:t>
      </w:r>
      <w:r w:rsidR="00DA1324" w:rsidRPr="0081344A">
        <w:rPr>
          <w:rFonts w:ascii="Arial" w:hAnsi="Arial" w:cs="Arial"/>
          <w:sz w:val="20"/>
          <w:szCs w:val="20"/>
        </w:rPr>
        <w:t xml:space="preserve">CONCEDENTE </w:t>
      </w:r>
      <w:r w:rsidRPr="0081344A">
        <w:rPr>
          <w:rFonts w:ascii="Arial" w:hAnsi="Arial" w:cs="Arial"/>
          <w:sz w:val="20"/>
          <w:szCs w:val="20"/>
        </w:rPr>
        <w:t>decida o no terminar el Contrato conforme a la Cláusula 13.</w:t>
      </w:r>
      <w:r w:rsidR="00106D64" w:rsidRPr="0081344A">
        <w:rPr>
          <w:rFonts w:ascii="Arial" w:hAnsi="Arial" w:cs="Arial"/>
          <w:sz w:val="20"/>
          <w:szCs w:val="20"/>
        </w:rPr>
        <w:t xml:space="preserve"> La aplicación de penalidades no </w:t>
      </w:r>
      <w:r w:rsidR="00EE4381" w:rsidRPr="0081344A">
        <w:rPr>
          <w:rFonts w:ascii="Arial" w:hAnsi="Arial" w:cs="Arial"/>
          <w:sz w:val="20"/>
          <w:szCs w:val="20"/>
        </w:rPr>
        <w:t xml:space="preserve">exime, </w:t>
      </w:r>
      <w:r w:rsidR="00106D64" w:rsidRPr="0081344A">
        <w:rPr>
          <w:rFonts w:ascii="Arial" w:hAnsi="Arial" w:cs="Arial"/>
          <w:sz w:val="20"/>
          <w:szCs w:val="20"/>
        </w:rPr>
        <w:t xml:space="preserve">suspende </w:t>
      </w:r>
      <w:r w:rsidR="00EE4381" w:rsidRPr="0081344A">
        <w:rPr>
          <w:rFonts w:ascii="Arial" w:hAnsi="Arial" w:cs="Arial"/>
          <w:sz w:val="20"/>
          <w:szCs w:val="20"/>
        </w:rPr>
        <w:t>o</w:t>
      </w:r>
      <w:r w:rsidR="00106D64" w:rsidRPr="0081344A">
        <w:rPr>
          <w:rFonts w:ascii="Arial" w:hAnsi="Arial" w:cs="Arial"/>
          <w:sz w:val="20"/>
          <w:szCs w:val="20"/>
        </w:rPr>
        <w:t xml:space="preserve"> limita</w:t>
      </w:r>
      <w:r w:rsidR="00EE4381" w:rsidRPr="0081344A">
        <w:rPr>
          <w:rFonts w:ascii="Arial" w:hAnsi="Arial" w:cs="Arial"/>
          <w:sz w:val="20"/>
          <w:szCs w:val="20"/>
        </w:rPr>
        <w:t xml:space="preserve"> (i)</w:t>
      </w:r>
      <w:r w:rsidR="00106D64" w:rsidRPr="0081344A">
        <w:rPr>
          <w:rFonts w:ascii="Arial" w:hAnsi="Arial" w:cs="Arial"/>
          <w:sz w:val="20"/>
          <w:szCs w:val="20"/>
        </w:rPr>
        <w:t xml:space="preserve"> el cumplimiento de la obligación que el </w:t>
      </w:r>
      <w:r w:rsidR="00DA1324" w:rsidRPr="0081344A">
        <w:rPr>
          <w:rFonts w:ascii="Arial" w:hAnsi="Arial" w:cs="Arial"/>
          <w:sz w:val="20"/>
          <w:szCs w:val="20"/>
        </w:rPr>
        <w:t xml:space="preserve">CONCESIONARIO </w:t>
      </w:r>
      <w:r w:rsidR="00106D64" w:rsidRPr="0081344A">
        <w:rPr>
          <w:rFonts w:ascii="Arial" w:hAnsi="Arial" w:cs="Arial"/>
          <w:sz w:val="20"/>
          <w:szCs w:val="20"/>
        </w:rPr>
        <w:t>tuviera pendiente y que originó la aplicación de la penalidad respectiva</w:t>
      </w:r>
      <w:r w:rsidR="00EE4381" w:rsidRPr="0081344A">
        <w:rPr>
          <w:rFonts w:ascii="Arial" w:hAnsi="Arial" w:cs="Arial"/>
          <w:sz w:val="20"/>
          <w:szCs w:val="20"/>
        </w:rPr>
        <w:t>; y,</w:t>
      </w:r>
      <w:r w:rsidR="00106D64" w:rsidRPr="0081344A">
        <w:rPr>
          <w:rFonts w:ascii="Arial" w:hAnsi="Arial" w:cs="Arial"/>
          <w:sz w:val="20"/>
          <w:szCs w:val="20"/>
        </w:rPr>
        <w:t xml:space="preserve"> </w:t>
      </w:r>
      <w:r w:rsidR="00B46D95" w:rsidRPr="0081344A">
        <w:rPr>
          <w:rFonts w:ascii="Arial" w:hAnsi="Arial" w:cs="Arial"/>
          <w:sz w:val="20"/>
          <w:szCs w:val="20"/>
        </w:rPr>
        <w:t>(</w:t>
      </w:r>
      <w:proofErr w:type="spellStart"/>
      <w:r w:rsidR="00B46D95" w:rsidRPr="0081344A">
        <w:rPr>
          <w:rFonts w:ascii="Arial" w:hAnsi="Arial" w:cs="Arial"/>
          <w:sz w:val="20"/>
          <w:szCs w:val="20"/>
        </w:rPr>
        <w:t>ii</w:t>
      </w:r>
      <w:proofErr w:type="spellEnd"/>
      <w:r w:rsidR="00B46D95" w:rsidRPr="0081344A">
        <w:rPr>
          <w:rFonts w:ascii="Arial" w:hAnsi="Arial" w:cs="Arial"/>
          <w:sz w:val="20"/>
          <w:szCs w:val="20"/>
        </w:rPr>
        <w:t xml:space="preserve">) </w:t>
      </w:r>
      <w:r w:rsidR="00106D64" w:rsidRPr="0081344A">
        <w:rPr>
          <w:rFonts w:ascii="Arial" w:hAnsi="Arial" w:cs="Arial"/>
          <w:sz w:val="20"/>
          <w:szCs w:val="20"/>
        </w:rPr>
        <w:t>la</w:t>
      </w:r>
      <w:r w:rsidR="00EE4381" w:rsidRPr="0081344A">
        <w:rPr>
          <w:rFonts w:ascii="Arial" w:hAnsi="Arial" w:cs="Arial"/>
          <w:sz w:val="20"/>
          <w:szCs w:val="20"/>
        </w:rPr>
        <w:t xml:space="preserve"> </w:t>
      </w:r>
      <w:r w:rsidR="00106D64" w:rsidRPr="0081344A">
        <w:rPr>
          <w:rFonts w:ascii="Arial" w:hAnsi="Arial" w:cs="Arial"/>
          <w:sz w:val="20"/>
          <w:szCs w:val="20"/>
        </w:rPr>
        <w:t xml:space="preserve">responsabilidad que el </w:t>
      </w:r>
      <w:r w:rsidR="00DA1324" w:rsidRPr="0081344A">
        <w:rPr>
          <w:rFonts w:ascii="Arial" w:hAnsi="Arial" w:cs="Arial"/>
          <w:sz w:val="20"/>
          <w:szCs w:val="20"/>
        </w:rPr>
        <w:t xml:space="preserve">CONCESIONARIO </w:t>
      </w:r>
      <w:r w:rsidR="00106D64" w:rsidRPr="0081344A">
        <w:rPr>
          <w:rFonts w:ascii="Arial" w:hAnsi="Arial" w:cs="Arial"/>
          <w:sz w:val="20"/>
          <w:szCs w:val="20"/>
        </w:rPr>
        <w:t>tuviera frente a terceros.</w:t>
      </w:r>
    </w:p>
    <w:p w14:paraId="685BC35D" w14:textId="77777777" w:rsidR="00070D44" w:rsidRPr="0081344A" w:rsidRDefault="00070D44" w:rsidP="0081344A">
      <w:pPr>
        <w:spacing w:after="0" w:line="240" w:lineRule="auto"/>
        <w:ind w:left="1134"/>
        <w:jc w:val="both"/>
        <w:rPr>
          <w:rFonts w:ascii="Arial" w:hAnsi="Arial" w:cs="Arial"/>
          <w:sz w:val="20"/>
          <w:szCs w:val="20"/>
        </w:rPr>
      </w:pPr>
    </w:p>
    <w:p w14:paraId="2362C6FD" w14:textId="06BE3121" w:rsidR="00864781" w:rsidRPr="0081344A" w:rsidRDefault="0097301B" w:rsidP="0081344A">
      <w:pPr>
        <w:numPr>
          <w:ilvl w:val="0"/>
          <w:numId w:val="28"/>
        </w:numPr>
        <w:spacing w:after="0" w:line="240" w:lineRule="auto"/>
        <w:ind w:left="567" w:hanging="567"/>
        <w:jc w:val="both"/>
        <w:rPr>
          <w:rFonts w:ascii="Arial" w:hAnsi="Arial" w:cs="Arial"/>
          <w:sz w:val="20"/>
          <w:szCs w:val="20"/>
        </w:rPr>
      </w:pPr>
      <w:r w:rsidRPr="0081344A">
        <w:rPr>
          <w:rFonts w:ascii="Arial" w:hAnsi="Arial" w:cs="Arial"/>
          <w:sz w:val="20"/>
          <w:szCs w:val="20"/>
        </w:rPr>
        <w:t xml:space="preserve">Los supuestos de incumplimiento a que se refiere la </w:t>
      </w:r>
      <w:r w:rsidR="008219CB" w:rsidRPr="0081344A">
        <w:rPr>
          <w:rFonts w:ascii="Arial" w:hAnsi="Arial" w:cs="Arial"/>
          <w:sz w:val="20"/>
          <w:szCs w:val="20"/>
        </w:rPr>
        <w:t xml:space="preserve">cláusula </w:t>
      </w:r>
      <w:r w:rsidR="00DD6F9A" w:rsidRPr="0081344A">
        <w:rPr>
          <w:rFonts w:ascii="Arial" w:hAnsi="Arial" w:cs="Arial"/>
          <w:sz w:val="20"/>
          <w:szCs w:val="20"/>
        </w:rPr>
        <w:t>precedente</w:t>
      </w:r>
      <w:r w:rsidRPr="0081344A">
        <w:rPr>
          <w:rFonts w:ascii="Arial" w:hAnsi="Arial" w:cs="Arial"/>
          <w:sz w:val="20"/>
          <w:szCs w:val="20"/>
        </w:rPr>
        <w:t xml:space="preserve"> </w:t>
      </w:r>
      <w:r w:rsidR="008219CB" w:rsidRPr="0081344A">
        <w:rPr>
          <w:rFonts w:ascii="Arial" w:hAnsi="Arial" w:cs="Arial"/>
          <w:sz w:val="20"/>
          <w:szCs w:val="20"/>
        </w:rPr>
        <w:t xml:space="preserve">conllevarán la aplicación de la penalidad a que hubiere lugar y </w:t>
      </w:r>
      <w:r w:rsidRPr="0081344A">
        <w:rPr>
          <w:rFonts w:ascii="Arial" w:hAnsi="Arial" w:cs="Arial"/>
          <w:sz w:val="20"/>
          <w:szCs w:val="20"/>
        </w:rPr>
        <w:t xml:space="preserve">la </w:t>
      </w:r>
      <w:r w:rsidR="008219CB" w:rsidRPr="0081344A">
        <w:rPr>
          <w:rFonts w:ascii="Arial" w:hAnsi="Arial" w:cs="Arial"/>
          <w:sz w:val="20"/>
          <w:szCs w:val="20"/>
        </w:rPr>
        <w:t xml:space="preserve">ulterior </w:t>
      </w:r>
      <w:r w:rsidRPr="0081344A">
        <w:rPr>
          <w:rFonts w:ascii="Arial" w:hAnsi="Arial" w:cs="Arial"/>
          <w:sz w:val="20"/>
          <w:szCs w:val="20"/>
        </w:rPr>
        <w:t>obligación de</w:t>
      </w:r>
      <w:r w:rsidR="008219CB" w:rsidRPr="0081344A">
        <w:rPr>
          <w:rFonts w:ascii="Arial" w:hAnsi="Arial" w:cs="Arial"/>
          <w:sz w:val="20"/>
          <w:szCs w:val="20"/>
        </w:rPr>
        <w:t xml:space="preserve"> honrarla</w:t>
      </w:r>
      <w:r w:rsidRPr="0081344A">
        <w:rPr>
          <w:rFonts w:ascii="Arial" w:hAnsi="Arial" w:cs="Arial"/>
          <w:sz w:val="20"/>
          <w:szCs w:val="20"/>
        </w:rPr>
        <w:t>, sin que haga falta intimación previa</w:t>
      </w:r>
      <w:r w:rsidR="008219CB" w:rsidRPr="0081344A">
        <w:rPr>
          <w:rFonts w:ascii="Arial" w:hAnsi="Arial" w:cs="Arial"/>
          <w:sz w:val="20"/>
          <w:szCs w:val="20"/>
        </w:rPr>
        <w:t>; asimismo, el</w:t>
      </w:r>
      <w:r w:rsidRPr="0081344A">
        <w:rPr>
          <w:rFonts w:ascii="Arial" w:hAnsi="Arial" w:cs="Arial"/>
          <w:sz w:val="20"/>
          <w:szCs w:val="20"/>
        </w:rPr>
        <w:t xml:space="preserve"> pago </w:t>
      </w:r>
      <w:r w:rsidR="008219CB" w:rsidRPr="0081344A">
        <w:rPr>
          <w:rFonts w:ascii="Arial" w:hAnsi="Arial" w:cs="Arial"/>
          <w:sz w:val="20"/>
          <w:szCs w:val="20"/>
        </w:rPr>
        <w:t xml:space="preserve">de la penalidad </w:t>
      </w:r>
      <w:r w:rsidRPr="0081344A">
        <w:rPr>
          <w:rFonts w:ascii="Arial" w:hAnsi="Arial" w:cs="Arial"/>
          <w:sz w:val="20"/>
          <w:szCs w:val="20"/>
        </w:rPr>
        <w:t xml:space="preserve">no </w:t>
      </w:r>
      <w:r w:rsidR="008219CB" w:rsidRPr="0081344A">
        <w:rPr>
          <w:rFonts w:ascii="Arial" w:hAnsi="Arial" w:cs="Arial"/>
          <w:sz w:val="20"/>
          <w:szCs w:val="20"/>
        </w:rPr>
        <w:t>li</w:t>
      </w:r>
      <w:r w:rsidR="00167215" w:rsidRPr="0081344A">
        <w:rPr>
          <w:rFonts w:ascii="Arial" w:hAnsi="Arial" w:cs="Arial"/>
          <w:sz w:val="20"/>
          <w:szCs w:val="20"/>
        </w:rPr>
        <w:t>b</w:t>
      </w:r>
      <w:r w:rsidR="008219CB" w:rsidRPr="0081344A">
        <w:rPr>
          <w:rFonts w:ascii="Arial" w:hAnsi="Arial" w:cs="Arial"/>
          <w:sz w:val="20"/>
          <w:szCs w:val="20"/>
        </w:rPr>
        <w:t>era al</w:t>
      </w:r>
      <w:r w:rsidRPr="0081344A">
        <w:rPr>
          <w:rFonts w:ascii="Arial" w:hAnsi="Arial" w:cs="Arial"/>
          <w:sz w:val="20"/>
          <w:szCs w:val="20"/>
        </w:rPr>
        <w:t xml:space="preserve"> </w:t>
      </w:r>
      <w:r w:rsidR="00DA1324" w:rsidRPr="0081344A">
        <w:rPr>
          <w:rFonts w:ascii="Arial" w:hAnsi="Arial" w:cs="Arial"/>
          <w:sz w:val="20"/>
          <w:szCs w:val="20"/>
        </w:rPr>
        <w:t xml:space="preserve">CONCESIONARIO </w:t>
      </w:r>
      <w:r w:rsidRPr="0081344A">
        <w:rPr>
          <w:rFonts w:ascii="Arial" w:hAnsi="Arial" w:cs="Arial"/>
          <w:sz w:val="20"/>
          <w:szCs w:val="20"/>
        </w:rPr>
        <w:t>de</w:t>
      </w:r>
      <w:r w:rsidR="008219CB" w:rsidRPr="0081344A">
        <w:rPr>
          <w:rFonts w:ascii="Arial" w:hAnsi="Arial" w:cs="Arial"/>
          <w:sz w:val="20"/>
          <w:szCs w:val="20"/>
        </w:rPr>
        <w:t>l</w:t>
      </w:r>
      <w:r w:rsidRPr="0081344A">
        <w:rPr>
          <w:rFonts w:ascii="Arial" w:hAnsi="Arial" w:cs="Arial"/>
          <w:sz w:val="20"/>
          <w:szCs w:val="20"/>
        </w:rPr>
        <w:t xml:space="preserve"> cumpli</w:t>
      </w:r>
      <w:r w:rsidR="008219CB" w:rsidRPr="0081344A">
        <w:rPr>
          <w:rFonts w:ascii="Arial" w:hAnsi="Arial" w:cs="Arial"/>
          <w:sz w:val="20"/>
          <w:szCs w:val="20"/>
        </w:rPr>
        <w:t>miento</w:t>
      </w:r>
      <w:r w:rsidRPr="0081344A">
        <w:rPr>
          <w:rFonts w:ascii="Arial" w:hAnsi="Arial" w:cs="Arial"/>
          <w:sz w:val="20"/>
          <w:szCs w:val="20"/>
        </w:rPr>
        <w:t xml:space="preserve"> </w:t>
      </w:r>
      <w:r w:rsidR="008219CB" w:rsidRPr="0081344A">
        <w:rPr>
          <w:rFonts w:ascii="Arial" w:hAnsi="Arial" w:cs="Arial"/>
          <w:sz w:val="20"/>
          <w:szCs w:val="20"/>
        </w:rPr>
        <w:t>de la</w:t>
      </w:r>
      <w:r w:rsidRPr="0081344A">
        <w:rPr>
          <w:rFonts w:ascii="Arial" w:hAnsi="Arial" w:cs="Arial"/>
          <w:sz w:val="20"/>
          <w:szCs w:val="20"/>
        </w:rPr>
        <w:t xml:space="preserve"> obligación </w:t>
      </w:r>
      <w:r w:rsidR="008219CB" w:rsidRPr="0081344A">
        <w:rPr>
          <w:rFonts w:ascii="Arial" w:hAnsi="Arial" w:cs="Arial"/>
          <w:sz w:val="20"/>
          <w:szCs w:val="20"/>
        </w:rPr>
        <w:t>correspondiente</w:t>
      </w:r>
      <w:r w:rsidR="00F24F55" w:rsidRPr="0081344A">
        <w:rPr>
          <w:rFonts w:ascii="Arial" w:hAnsi="Arial" w:cs="Arial"/>
          <w:sz w:val="20"/>
          <w:szCs w:val="20"/>
        </w:rPr>
        <w:t>, aún en los casos en que los incumplimientos sean consecuencia de contratos que celebre con el constructor, proveedores u otros contratistas o subcontratistas</w:t>
      </w:r>
      <w:r w:rsidRPr="0081344A">
        <w:rPr>
          <w:rFonts w:ascii="Arial" w:hAnsi="Arial" w:cs="Arial"/>
          <w:sz w:val="20"/>
          <w:szCs w:val="20"/>
        </w:rPr>
        <w:t>.</w:t>
      </w:r>
      <w:r w:rsidR="00416674" w:rsidRPr="0081344A">
        <w:rPr>
          <w:rFonts w:ascii="Arial" w:hAnsi="Arial" w:cs="Arial"/>
          <w:sz w:val="20"/>
          <w:szCs w:val="20"/>
        </w:rPr>
        <w:t xml:space="preserve"> </w:t>
      </w:r>
      <w:r w:rsidR="00864781" w:rsidRPr="0081344A">
        <w:rPr>
          <w:rFonts w:ascii="Arial" w:hAnsi="Arial" w:cs="Arial"/>
          <w:sz w:val="20"/>
          <w:szCs w:val="20"/>
        </w:rPr>
        <w:t>No se generará dicha obligación de pago de penalidades mientras exista una solicitud de ampliación de plazo pendiente, en atención a lo establecido en la Cláusula 4.3 y la Cláusula 10</w:t>
      </w:r>
      <w:r w:rsidR="00226DB4">
        <w:rPr>
          <w:rFonts w:ascii="Arial" w:hAnsi="Arial" w:cs="Arial"/>
          <w:sz w:val="20"/>
          <w:szCs w:val="20"/>
        </w:rPr>
        <w:t>.</w:t>
      </w:r>
    </w:p>
    <w:p w14:paraId="1F78A996" w14:textId="77777777" w:rsidR="003B0E81" w:rsidRPr="0081344A" w:rsidRDefault="003B0E81" w:rsidP="0081344A">
      <w:pPr>
        <w:spacing w:after="0" w:line="240" w:lineRule="auto"/>
        <w:jc w:val="both"/>
        <w:rPr>
          <w:rFonts w:ascii="Arial" w:hAnsi="Arial" w:cs="Arial"/>
          <w:sz w:val="20"/>
          <w:szCs w:val="20"/>
        </w:rPr>
      </w:pPr>
    </w:p>
    <w:p w14:paraId="246E0279" w14:textId="77777777" w:rsidR="00E44B09" w:rsidRDefault="00E44B09">
      <w:pPr>
        <w:spacing w:after="0" w:line="240" w:lineRule="auto"/>
        <w:rPr>
          <w:rFonts w:ascii="Arial" w:hAnsi="Arial" w:cs="Arial"/>
          <w:sz w:val="20"/>
          <w:szCs w:val="20"/>
        </w:rPr>
      </w:pPr>
      <w:r>
        <w:rPr>
          <w:rFonts w:ascii="Arial" w:hAnsi="Arial" w:cs="Arial"/>
          <w:sz w:val="20"/>
          <w:szCs w:val="20"/>
        </w:rPr>
        <w:br w:type="page"/>
      </w:r>
    </w:p>
    <w:p w14:paraId="730E9284" w14:textId="5B81FA59" w:rsidR="0097301B" w:rsidRPr="0081344A" w:rsidRDefault="0097301B" w:rsidP="0081344A">
      <w:pPr>
        <w:numPr>
          <w:ilvl w:val="0"/>
          <w:numId w:val="28"/>
        </w:numPr>
        <w:spacing w:after="0" w:line="240" w:lineRule="auto"/>
        <w:ind w:left="567" w:hanging="567"/>
        <w:jc w:val="both"/>
        <w:rPr>
          <w:rFonts w:ascii="Arial" w:hAnsi="Arial" w:cs="Arial"/>
          <w:sz w:val="20"/>
          <w:szCs w:val="20"/>
        </w:rPr>
      </w:pPr>
      <w:r w:rsidRPr="0081344A">
        <w:rPr>
          <w:rFonts w:ascii="Arial" w:hAnsi="Arial" w:cs="Arial"/>
          <w:sz w:val="20"/>
          <w:szCs w:val="20"/>
        </w:rPr>
        <w:lastRenderedPageBreak/>
        <w:t>El pago de las penalidades se sujeta a las reglas siguientes:</w:t>
      </w:r>
    </w:p>
    <w:p w14:paraId="1117C68B" w14:textId="77777777" w:rsidR="00070D44" w:rsidRPr="0081344A" w:rsidRDefault="00070D44" w:rsidP="0081344A">
      <w:pPr>
        <w:spacing w:after="0" w:line="240" w:lineRule="auto"/>
        <w:ind w:left="1134"/>
        <w:jc w:val="both"/>
        <w:rPr>
          <w:rFonts w:ascii="Arial" w:hAnsi="Arial" w:cs="Arial"/>
          <w:sz w:val="20"/>
          <w:szCs w:val="20"/>
        </w:rPr>
      </w:pPr>
    </w:p>
    <w:p w14:paraId="58288E3F" w14:textId="77777777" w:rsidR="0097301B" w:rsidRPr="0081344A" w:rsidRDefault="00282BE7" w:rsidP="0081344A">
      <w:pPr>
        <w:numPr>
          <w:ilvl w:val="0"/>
          <w:numId w:val="8"/>
        </w:numPr>
        <w:spacing w:after="0" w:line="240" w:lineRule="auto"/>
        <w:ind w:left="993" w:hanging="425"/>
        <w:jc w:val="both"/>
        <w:rPr>
          <w:rFonts w:ascii="Arial" w:hAnsi="Arial" w:cs="Arial"/>
          <w:sz w:val="20"/>
          <w:szCs w:val="20"/>
        </w:rPr>
      </w:pPr>
      <w:r w:rsidRPr="0081344A">
        <w:rPr>
          <w:rFonts w:ascii="Arial" w:hAnsi="Arial" w:cs="Arial"/>
          <w:sz w:val="20"/>
          <w:szCs w:val="20"/>
        </w:rPr>
        <w:t xml:space="preserve">El </w:t>
      </w:r>
      <w:r w:rsidR="0097301B" w:rsidRPr="0081344A">
        <w:rPr>
          <w:rFonts w:ascii="Arial" w:hAnsi="Arial" w:cs="Arial"/>
          <w:sz w:val="20"/>
          <w:szCs w:val="20"/>
        </w:rPr>
        <w:t xml:space="preserve">pago será requerido por escrito por el </w:t>
      </w:r>
      <w:r w:rsidR="00DA1324" w:rsidRPr="0081344A">
        <w:rPr>
          <w:rFonts w:ascii="Arial" w:hAnsi="Arial" w:cs="Arial"/>
          <w:sz w:val="20"/>
          <w:szCs w:val="20"/>
        </w:rPr>
        <w:t xml:space="preserve">CONCEDENTE </w:t>
      </w:r>
      <w:r w:rsidR="0097301B" w:rsidRPr="0081344A">
        <w:rPr>
          <w:rFonts w:ascii="Arial" w:hAnsi="Arial" w:cs="Arial"/>
          <w:sz w:val="20"/>
          <w:szCs w:val="20"/>
        </w:rPr>
        <w:t xml:space="preserve">al </w:t>
      </w:r>
      <w:r w:rsidR="00DA1324" w:rsidRPr="0081344A">
        <w:rPr>
          <w:rFonts w:ascii="Arial" w:hAnsi="Arial" w:cs="Arial"/>
          <w:sz w:val="20"/>
          <w:szCs w:val="20"/>
        </w:rPr>
        <w:t>CONCESIONARIO</w:t>
      </w:r>
      <w:r w:rsidR="0097301B" w:rsidRPr="0081344A">
        <w:rPr>
          <w:rFonts w:ascii="Arial" w:hAnsi="Arial" w:cs="Arial"/>
          <w:sz w:val="20"/>
          <w:szCs w:val="20"/>
        </w:rPr>
        <w:t>, indicándole la cuenta bancaria en la que deberá depositar el monto correspondiente, lo cual deberá ocurrir dentro de los diez (10) Días siguientes de recibido el requerimiento.</w:t>
      </w:r>
    </w:p>
    <w:p w14:paraId="26E5F93B" w14:textId="77777777" w:rsidR="00C82647" w:rsidRPr="0081344A" w:rsidRDefault="00C82647" w:rsidP="0081344A">
      <w:pPr>
        <w:spacing w:after="0" w:line="240" w:lineRule="auto"/>
        <w:ind w:left="993"/>
        <w:jc w:val="both"/>
        <w:rPr>
          <w:rFonts w:ascii="Arial" w:hAnsi="Arial" w:cs="Arial"/>
          <w:sz w:val="20"/>
          <w:szCs w:val="20"/>
        </w:rPr>
      </w:pPr>
    </w:p>
    <w:p w14:paraId="5F9706F3" w14:textId="77777777" w:rsidR="0097301B" w:rsidRPr="0081344A" w:rsidRDefault="0097301B" w:rsidP="0081344A">
      <w:pPr>
        <w:spacing w:after="0" w:line="240" w:lineRule="auto"/>
        <w:ind w:left="993"/>
        <w:jc w:val="both"/>
        <w:rPr>
          <w:rFonts w:ascii="Arial" w:hAnsi="Arial" w:cs="Arial"/>
          <w:sz w:val="20"/>
          <w:szCs w:val="20"/>
        </w:rPr>
      </w:pPr>
      <w:r w:rsidRPr="0081344A">
        <w:rPr>
          <w:rFonts w:ascii="Arial" w:hAnsi="Arial" w:cs="Arial"/>
          <w:sz w:val="20"/>
          <w:szCs w:val="20"/>
        </w:rPr>
        <w:t xml:space="preserve">Dentro del referido plazo el </w:t>
      </w:r>
      <w:r w:rsidR="00282BE7" w:rsidRPr="0081344A">
        <w:rPr>
          <w:rFonts w:ascii="Arial" w:hAnsi="Arial" w:cs="Arial"/>
          <w:sz w:val="20"/>
          <w:szCs w:val="20"/>
        </w:rPr>
        <w:t xml:space="preserve">CONCESIONARIO </w:t>
      </w:r>
      <w:r w:rsidRPr="0081344A">
        <w:rPr>
          <w:rFonts w:ascii="Arial" w:hAnsi="Arial" w:cs="Arial"/>
          <w:sz w:val="20"/>
          <w:szCs w:val="20"/>
        </w:rPr>
        <w:t xml:space="preserve">podrá contradecir la procedencia del requerimiento de pago, en cuyo caso se habrá producido una controversia </w:t>
      </w:r>
      <w:r w:rsidR="00282BE7" w:rsidRPr="0081344A">
        <w:rPr>
          <w:rFonts w:ascii="Arial" w:hAnsi="Arial" w:cs="Arial"/>
          <w:sz w:val="20"/>
          <w:szCs w:val="20"/>
        </w:rPr>
        <w:t xml:space="preserve">la misma </w:t>
      </w:r>
      <w:r w:rsidRPr="0081344A">
        <w:rPr>
          <w:rFonts w:ascii="Arial" w:hAnsi="Arial" w:cs="Arial"/>
          <w:sz w:val="20"/>
          <w:szCs w:val="20"/>
        </w:rPr>
        <w:t>que será solucionada conforme a lo dispuesto en la Cláusula 14.</w:t>
      </w:r>
    </w:p>
    <w:p w14:paraId="3FF29329" w14:textId="77777777" w:rsidR="00070D44" w:rsidRPr="0081344A" w:rsidRDefault="00070D44" w:rsidP="0081344A">
      <w:pPr>
        <w:spacing w:after="0" w:line="240" w:lineRule="auto"/>
        <w:ind w:left="1418"/>
        <w:jc w:val="both"/>
        <w:rPr>
          <w:rFonts w:ascii="Arial" w:hAnsi="Arial" w:cs="Arial"/>
          <w:sz w:val="20"/>
          <w:szCs w:val="20"/>
        </w:rPr>
      </w:pPr>
    </w:p>
    <w:p w14:paraId="58046189" w14:textId="77777777" w:rsidR="00984BA6" w:rsidRPr="0081344A" w:rsidRDefault="00984BA6" w:rsidP="0081344A">
      <w:pPr>
        <w:spacing w:after="0" w:line="240" w:lineRule="auto"/>
        <w:ind w:left="993"/>
        <w:jc w:val="both"/>
        <w:rPr>
          <w:rFonts w:ascii="Arial" w:hAnsi="Arial" w:cs="Arial"/>
          <w:sz w:val="20"/>
          <w:szCs w:val="20"/>
        </w:rPr>
      </w:pPr>
      <w:r w:rsidRPr="0081344A">
        <w:rPr>
          <w:rFonts w:ascii="Arial" w:hAnsi="Arial" w:cs="Arial"/>
          <w:sz w:val="20"/>
          <w:szCs w:val="20"/>
        </w:rPr>
        <w:t>El plazo previsto en el primer párrafo del presente literal para el abono de las penalidades quedará suspendido ante la contradicción de la procedencia del requerimiento de pago por parte del CONCESIONARIO</w:t>
      </w:r>
      <w:r w:rsidR="00582832" w:rsidRPr="0081344A">
        <w:rPr>
          <w:rFonts w:ascii="Arial" w:hAnsi="Arial" w:cs="Arial"/>
          <w:sz w:val="20"/>
          <w:szCs w:val="20"/>
        </w:rPr>
        <w:t>.</w:t>
      </w:r>
    </w:p>
    <w:p w14:paraId="3B1EB636" w14:textId="77777777" w:rsidR="00C82647" w:rsidRPr="0081344A" w:rsidRDefault="00C82647" w:rsidP="0081344A">
      <w:pPr>
        <w:spacing w:after="0" w:line="240" w:lineRule="auto"/>
        <w:ind w:left="993"/>
        <w:jc w:val="both"/>
        <w:rPr>
          <w:rFonts w:ascii="Arial" w:hAnsi="Arial" w:cs="Arial"/>
          <w:sz w:val="20"/>
          <w:szCs w:val="20"/>
        </w:rPr>
      </w:pPr>
    </w:p>
    <w:p w14:paraId="24410F9C" w14:textId="77777777" w:rsidR="0097301B" w:rsidRPr="0081344A" w:rsidRDefault="0097301B" w:rsidP="00226DB4">
      <w:pPr>
        <w:numPr>
          <w:ilvl w:val="0"/>
          <w:numId w:val="8"/>
        </w:numPr>
        <w:spacing w:after="120" w:line="240" w:lineRule="auto"/>
        <w:ind w:left="992" w:hanging="425"/>
        <w:jc w:val="both"/>
        <w:rPr>
          <w:rFonts w:ascii="Arial" w:hAnsi="Arial" w:cs="Arial"/>
          <w:sz w:val="20"/>
          <w:szCs w:val="20"/>
        </w:rPr>
      </w:pPr>
      <w:r w:rsidRPr="0081344A">
        <w:rPr>
          <w:rFonts w:ascii="Arial" w:hAnsi="Arial" w:cs="Arial"/>
          <w:sz w:val="20"/>
          <w:szCs w:val="20"/>
        </w:rPr>
        <w:t xml:space="preserve">Resuelta la controversia de manera favorable al </w:t>
      </w:r>
      <w:r w:rsidR="00927D96" w:rsidRPr="0081344A">
        <w:rPr>
          <w:rFonts w:ascii="Arial" w:hAnsi="Arial" w:cs="Arial"/>
          <w:sz w:val="20"/>
          <w:szCs w:val="20"/>
        </w:rPr>
        <w:t>CONCEDENTE</w:t>
      </w:r>
      <w:r w:rsidRPr="0081344A">
        <w:rPr>
          <w:rFonts w:ascii="Arial" w:hAnsi="Arial" w:cs="Arial"/>
          <w:sz w:val="20"/>
          <w:szCs w:val="20"/>
        </w:rPr>
        <w:t xml:space="preserve">, sea por trato directo, por laudo arbitral o vencido el plazo de diez (10) Días indicado en el literal anterior, sin que el </w:t>
      </w:r>
      <w:r w:rsidR="00927D96" w:rsidRPr="0081344A">
        <w:rPr>
          <w:rFonts w:ascii="Arial" w:hAnsi="Arial" w:cs="Arial"/>
          <w:sz w:val="20"/>
          <w:szCs w:val="20"/>
        </w:rPr>
        <w:t xml:space="preserve">CONCESIONARIO </w:t>
      </w:r>
      <w:r w:rsidRPr="0081344A">
        <w:rPr>
          <w:rFonts w:ascii="Arial" w:hAnsi="Arial" w:cs="Arial"/>
          <w:sz w:val="20"/>
          <w:szCs w:val="20"/>
        </w:rPr>
        <w:t xml:space="preserve">contradiga el requerimiento de pago, la obligación de pago de la penalidad </w:t>
      </w:r>
      <w:r w:rsidR="00FE7CA3" w:rsidRPr="0081344A">
        <w:rPr>
          <w:rFonts w:ascii="Arial" w:hAnsi="Arial" w:cs="Arial"/>
          <w:sz w:val="20"/>
          <w:szCs w:val="20"/>
        </w:rPr>
        <w:t>resultará</w:t>
      </w:r>
      <w:r w:rsidRPr="0081344A">
        <w:rPr>
          <w:rFonts w:ascii="Arial" w:hAnsi="Arial" w:cs="Arial"/>
          <w:sz w:val="20"/>
          <w:szCs w:val="20"/>
        </w:rPr>
        <w:t xml:space="preserve"> exigible</w:t>
      </w:r>
      <w:r w:rsidR="001B0434" w:rsidRPr="0081344A">
        <w:rPr>
          <w:rFonts w:ascii="Arial" w:hAnsi="Arial" w:cs="Arial"/>
          <w:sz w:val="20"/>
          <w:szCs w:val="20"/>
        </w:rPr>
        <w:t xml:space="preserve"> en los términos convenidos, en los </w:t>
      </w:r>
      <w:r w:rsidR="00257176" w:rsidRPr="0081344A">
        <w:rPr>
          <w:rFonts w:ascii="Arial" w:hAnsi="Arial" w:cs="Arial"/>
          <w:sz w:val="20"/>
          <w:szCs w:val="20"/>
        </w:rPr>
        <w:t xml:space="preserve">que </w:t>
      </w:r>
      <w:r w:rsidR="001B0434" w:rsidRPr="0081344A">
        <w:rPr>
          <w:rFonts w:ascii="Arial" w:hAnsi="Arial" w:cs="Arial"/>
          <w:sz w:val="20"/>
          <w:szCs w:val="20"/>
        </w:rPr>
        <w:t>fije el laudo o en sus términos originales, respectivamente a los supuestos que se han enumerado en este literal</w:t>
      </w:r>
      <w:r w:rsidRPr="0081344A">
        <w:rPr>
          <w:rFonts w:ascii="Arial" w:hAnsi="Arial" w:cs="Arial"/>
          <w:sz w:val="20"/>
          <w:szCs w:val="20"/>
        </w:rPr>
        <w:t>.</w:t>
      </w:r>
    </w:p>
    <w:p w14:paraId="032AE486" w14:textId="77777777" w:rsidR="0097301B" w:rsidRPr="0081344A" w:rsidRDefault="0097301B" w:rsidP="00226DB4">
      <w:pPr>
        <w:spacing w:after="120" w:line="240" w:lineRule="auto"/>
        <w:ind w:left="992"/>
        <w:jc w:val="both"/>
        <w:rPr>
          <w:rFonts w:ascii="Arial" w:hAnsi="Arial" w:cs="Arial"/>
          <w:sz w:val="20"/>
          <w:szCs w:val="20"/>
        </w:rPr>
      </w:pPr>
      <w:r w:rsidRPr="0081344A">
        <w:rPr>
          <w:rFonts w:ascii="Arial" w:hAnsi="Arial" w:cs="Arial"/>
          <w:sz w:val="20"/>
          <w:szCs w:val="20"/>
        </w:rPr>
        <w:t xml:space="preserve">En este caso, la obligación de pago de la penalidad deberá ser cumplida al Día siguiente de vencido el referido plazo, o a los tres (3) Días siguientes de notificado el </w:t>
      </w:r>
      <w:r w:rsidR="00FD7561" w:rsidRPr="0081344A">
        <w:rPr>
          <w:rFonts w:ascii="Arial" w:hAnsi="Arial" w:cs="Arial"/>
          <w:sz w:val="20"/>
          <w:szCs w:val="20"/>
        </w:rPr>
        <w:t xml:space="preserve">CONCESIONARIO </w:t>
      </w:r>
      <w:r w:rsidRPr="0081344A">
        <w:rPr>
          <w:rFonts w:ascii="Arial" w:hAnsi="Arial" w:cs="Arial"/>
          <w:sz w:val="20"/>
          <w:szCs w:val="20"/>
        </w:rPr>
        <w:t>con el laudo arbitral</w:t>
      </w:r>
      <w:r w:rsidR="006C71EC" w:rsidRPr="0081344A">
        <w:rPr>
          <w:rFonts w:ascii="Arial" w:hAnsi="Arial" w:cs="Arial"/>
          <w:sz w:val="20"/>
          <w:szCs w:val="20"/>
        </w:rPr>
        <w:t>,</w:t>
      </w:r>
      <w:r w:rsidRPr="0081344A">
        <w:rPr>
          <w:rFonts w:ascii="Arial" w:hAnsi="Arial" w:cs="Arial"/>
          <w:sz w:val="20"/>
          <w:szCs w:val="20"/>
        </w:rPr>
        <w:t xml:space="preserve"> o a los tres (3) Días siguientes en que la controversia </w:t>
      </w:r>
      <w:r w:rsidR="00FD7561" w:rsidRPr="0081344A">
        <w:rPr>
          <w:rFonts w:ascii="Arial" w:hAnsi="Arial" w:cs="Arial"/>
          <w:sz w:val="20"/>
          <w:szCs w:val="20"/>
        </w:rPr>
        <w:t>sea</w:t>
      </w:r>
      <w:r w:rsidR="006C71EC" w:rsidRPr="0081344A">
        <w:rPr>
          <w:rFonts w:ascii="Arial" w:hAnsi="Arial" w:cs="Arial"/>
          <w:sz w:val="20"/>
          <w:szCs w:val="20"/>
        </w:rPr>
        <w:t xml:space="preserve"> resuelta</w:t>
      </w:r>
      <w:r w:rsidRPr="0081344A">
        <w:rPr>
          <w:rFonts w:ascii="Arial" w:hAnsi="Arial" w:cs="Arial"/>
          <w:sz w:val="20"/>
          <w:szCs w:val="20"/>
        </w:rPr>
        <w:t xml:space="preserve"> en trato directo, según corresponda.</w:t>
      </w:r>
    </w:p>
    <w:p w14:paraId="150E8ED5" w14:textId="77777777" w:rsidR="0097301B" w:rsidRPr="0081344A" w:rsidRDefault="0097301B" w:rsidP="0081344A">
      <w:pPr>
        <w:numPr>
          <w:ilvl w:val="0"/>
          <w:numId w:val="8"/>
        </w:numPr>
        <w:spacing w:after="0" w:line="240" w:lineRule="auto"/>
        <w:ind w:left="993" w:hanging="425"/>
        <w:jc w:val="both"/>
        <w:rPr>
          <w:rFonts w:ascii="Arial" w:hAnsi="Arial" w:cs="Arial"/>
          <w:sz w:val="20"/>
          <w:szCs w:val="20"/>
        </w:rPr>
      </w:pPr>
      <w:r w:rsidRPr="0081344A">
        <w:rPr>
          <w:rFonts w:ascii="Arial" w:hAnsi="Arial" w:cs="Arial"/>
          <w:sz w:val="20"/>
          <w:szCs w:val="20"/>
        </w:rPr>
        <w:t xml:space="preserve">En caso el </w:t>
      </w:r>
      <w:r w:rsidR="00927D96" w:rsidRPr="0081344A">
        <w:rPr>
          <w:rFonts w:ascii="Arial" w:hAnsi="Arial" w:cs="Arial"/>
          <w:sz w:val="20"/>
          <w:szCs w:val="20"/>
        </w:rPr>
        <w:t xml:space="preserve">CONCESIONARIO </w:t>
      </w:r>
      <w:r w:rsidRPr="0081344A">
        <w:rPr>
          <w:rFonts w:ascii="Arial" w:hAnsi="Arial" w:cs="Arial"/>
          <w:sz w:val="20"/>
          <w:szCs w:val="20"/>
        </w:rPr>
        <w:t xml:space="preserve">no cumpla con pagar la penalidad, el </w:t>
      </w:r>
      <w:r w:rsidR="00927D96" w:rsidRPr="0081344A">
        <w:rPr>
          <w:rFonts w:ascii="Arial" w:hAnsi="Arial" w:cs="Arial"/>
          <w:sz w:val="20"/>
          <w:szCs w:val="20"/>
        </w:rPr>
        <w:t xml:space="preserve">CONCEDENTE </w:t>
      </w:r>
      <w:r w:rsidRPr="0081344A">
        <w:rPr>
          <w:rFonts w:ascii="Arial" w:hAnsi="Arial" w:cs="Arial"/>
          <w:sz w:val="20"/>
          <w:szCs w:val="20"/>
        </w:rPr>
        <w:t xml:space="preserve">tendrá derecho a solicitar la ejecución de la </w:t>
      </w:r>
      <w:r w:rsidR="00E44E4D" w:rsidRPr="0081344A">
        <w:rPr>
          <w:rFonts w:ascii="Arial" w:hAnsi="Arial" w:cs="Arial"/>
          <w:sz w:val="20"/>
          <w:szCs w:val="20"/>
        </w:rPr>
        <w:t>G</w:t>
      </w:r>
      <w:r w:rsidRPr="0081344A">
        <w:rPr>
          <w:rFonts w:ascii="Arial" w:hAnsi="Arial" w:cs="Arial"/>
          <w:sz w:val="20"/>
          <w:szCs w:val="20"/>
        </w:rPr>
        <w:t xml:space="preserve">arantía </w:t>
      </w:r>
      <w:r w:rsidR="00E44E4D" w:rsidRPr="0081344A">
        <w:rPr>
          <w:rFonts w:ascii="Arial" w:hAnsi="Arial" w:cs="Arial"/>
          <w:sz w:val="20"/>
          <w:szCs w:val="20"/>
        </w:rPr>
        <w:t xml:space="preserve">de Fiel Cumplimiento del Contrato </w:t>
      </w:r>
      <w:r w:rsidRPr="0081344A">
        <w:rPr>
          <w:rFonts w:ascii="Arial" w:hAnsi="Arial" w:cs="Arial"/>
          <w:sz w:val="20"/>
          <w:szCs w:val="20"/>
        </w:rPr>
        <w:t>respectiva.</w:t>
      </w:r>
    </w:p>
    <w:p w14:paraId="6A8A3706" w14:textId="77777777" w:rsidR="00070D44" w:rsidRPr="0081344A" w:rsidRDefault="00070D44" w:rsidP="0081344A">
      <w:pPr>
        <w:spacing w:after="0" w:line="240" w:lineRule="auto"/>
        <w:ind w:left="1418"/>
        <w:jc w:val="both"/>
        <w:rPr>
          <w:rFonts w:ascii="Arial" w:hAnsi="Arial" w:cs="Arial"/>
          <w:sz w:val="20"/>
          <w:szCs w:val="20"/>
        </w:rPr>
      </w:pPr>
    </w:p>
    <w:p w14:paraId="536DE37B" w14:textId="77777777" w:rsidR="0097301B" w:rsidRPr="0081344A" w:rsidRDefault="0097301B" w:rsidP="0081344A">
      <w:pPr>
        <w:spacing w:after="0" w:line="240" w:lineRule="auto"/>
        <w:rPr>
          <w:rFonts w:ascii="Arial" w:hAnsi="Arial" w:cs="Arial"/>
          <w:b/>
          <w:sz w:val="20"/>
          <w:szCs w:val="20"/>
        </w:rPr>
      </w:pPr>
      <w:r w:rsidRPr="0081344A">
        <w:rPr>
          <w:rFonts w:ascii="Arial" w:hAnsi="Arial" w:cs="Arial"/>
          <w:b/>
          <w:sz w:val="20"/>
          <w:szCs w:val="20"/>
        </w:rPr>
        <w:t>Sanciones administrativas por incumplimientos normativos</w:t>
      </w:r>
    </w:p>
    <w:p w14:paraId="39BCBAA7" w14:textId="77777777" w:rsidR="00070D44" w:rsidRPr="0081344A" w:rsidRDefault="00070D44" w:rsidP="0081344A">
      <w:pPr>
        <w:spacing w:after="0" w:line="240" w:lineRule="auto"/>
        <w:ind w:left="992"/>
        <w:rPr>
          <w:rFonts w:ascii="Arial" w:hAnsi="Arial" w:cs="Arial"/>
          <w:b/>
          <w:sz w:val="20"/>
          <w:szCs w:val="20"/>
          <w:u w:val="single"/>
        </w:rPr>
      </w:pPr>
    </w:p>
    <w:p w14:paraId="185171C3" w14:textId="77777777" w:rsidR="0097301B" w:rsidRPr="0081344A" w:rsidRDefault="0097301B" w:rsidP="0081344A">
      <w:pPr>
        <w:numPr>
          <w:ilvl w:val="0"/>
          <w:numId w:val="28"/>
        </w:numPr>
        <w:spacing w:after="0" w:line="240" w:lineRule="auto"/>
        <w:ind w:left="567" w:hanging="567"/>
        <w:jc w:val="both"/>
        <w:rPr>
          <w:rFonts w:ascii="Arial" w:hAnsi="Arial" w:cs="Arial"/>
          <w:sz w:val="20"/>
          <w:szCs w:val="20"/>
        </w:rPr>
      </w:pPr>
      <w:r w:rsidRPr="0081344A">
        <w:rPr>
          <w:rFonts w:ascii="Arial" w:hAnsi="Arial" w:cs="Arial"/>
          <w:sz w:val="20"/>
          <w:szCs w:val="20"/>
        </w:rPr>
        <w:t>El incumplimiento de las disposiciones normativas vigentes será sancionado por el OSINERGMIN, de acuerdo con la Tipificación de Infracciones y Escala de Sanciones, lo que no excluye las compensaciones por mala calidad de suministro o mala calidad del servicio especificados en la NTCSE, cuando corresponda.</w:t>
      </w:r>
      <w:bookmarkStart w:id="89" w:name="_Toc493758754"/>
      <w:bookmarkStart w:id="90" w:name="_Toc490322653"/>
    </w:p>
    <w:p w14:paraId="0785F832" w14:textId="77777777" w:rsidR="00070D44" w:rsidRPr="0081344A" w:rsidRDefault="00070D44" w:rsidP="0081344A">
      <w:pPr>
        <w:spacing w:after="0" w:line="240" w:lineRule="auto"/>
        <w:ind w:left="1134" w:hanging="567"/>
        <w:jc w:val="both"/>
        <w:rPr>
          <w:rFonts w:ascii="Arial" w:hAnsi="Arial" w:cs="Arial"/>
          <w:b/>
          <w:sz w:val="20"/>
          <w:szCs w:val="20"/>
        </w:rPr>
      </w:pPr>
    </w:p>
    <w:p w14:paraId="398F4C0A" w14:textId="77777777" w:rsidR="0018025C" w:rsidRPr="0081344A" w:rsidRDefault="0018025C" w:rsidP="0081344A">
      <w:pPr>
        <w:spacing w:after="0" w:line="240" w:lineRule="auto"/>
        <w:ind w:left="1134" w:hanging="567"/>
        <w:jc w:val="both"/>
        <w:rPr>
          <w:rFonts w:ascii="Arial" w:hAnsi="Arial" w:cs="Arial"/>
          <w:b/>
          <w:sz w:val="20"/>
          <w:szCs w:val="20"/>
        </w:rPr>
      </w:pPr>
    </w:p>
    <w:p w14:paraId="4964E61C" w14:textId="77777777" w:rsidR="0097301B" w:rsidRPr="0081344A" w:rsidRDefault="0097301B" w:rsidP="0081344A">
      <w:pPr>
        <w:pStyle w:val="Prrafodelista"/>
        <w:keepNext/>
        <w:keepLines/>
        <w:numPr>
          <w:ilvl w:val="0"/>
          <w:numId w:val="44"/>
        </w:numPr>
        <w:spacing w:after="0" w:line="240" w:lineRule="auto"/>
        <w:ind w:left="567" w:hanging="567"/>
        <w:outlineLvl w:val="0"/>
        <w:rPr>
          <w:rFonts w:ascii="Arial" w:hAnsi="Arial" w:cs="Arial"/>
          <w:b/>
        </w:rPr>
      </w:pPr>
      <w:bookmarkStart w:id="91" w:name="_Toc49374469"/>
      <w:r w:rsidRPr="0081344A">
        <w:rPr>
          <w:rFonts w:ascii="Arial" w:hAnsi="Arial" w:cs="Arial"/>
          <w:b/>
        </w:rPr>
        <w:t>GARANTÍAS</w:t>
      </w:r>
      <w:bookmarkEnd w:id="89"/>
      <w:bookmarkEnd w:id="90"/>
      <w:bookmarkEnd w:id="91"/>
    </w:p>
    <w:p w14:paraId="3EDCAF24" w14:textId="77777777" w:rsidR="004A757D" w:rsidRPr="0081344A" w:rsidRDefault="004A757D" w:rsidP="0081344A">
      <w:pPr>
        <w:pStyle w:val="Sinespaciado"/>
        <w:rPr>
          <w:rFonts w:ascii="Arial" w:hAnsi="Arial" w:cs="Arial"/>
          <w:sz w:val="20"/>
          <w:szCs w:val="20"/>
        </w:rPr>
      </w:pPr>
    </w:p>
    <w:p w14:paraId="3337D24B" w14:textId="77777777" w:rsidR="0097301B" w:rsidRPr="0081344A" w:rsidRDefault="0097301B" w:rsidP="0081344A">
      <w:pPr>
        <w:numPr>
          <w:ilvl w:val="0"/>
          <w:numId w:val="29"/>
        </w:numPr>
        <w:spacing w:after="0" w:line="240" w:lineRule="auto"/>
        <w:ind w:left="567" w:hanging="567"/>
        <w:jc w:val="both"/>
        <w:rPr>
          <w:rFonts w:ascii="Arial" w:hAnsi="Arial" w:cs="Arial"/>
          <w:sz w:val="20"/>
          <w:szCs w:val="20"/>
        </w:rPr>
      </w:pPr>
      <w:r w:rsidRPr="0081344A">
        <w:rPr>
          <w:rFonts w:ascii="Arial" w:hAnsi="Arial" w:cs="Arial"/>
          <w:sz w:val="20"/>
          <w:szCs w:val="20"/>
        </w:rPr>
        <w:t xml:space="preserve">A fin de garantizar el fiel cumplimiento de las obligaciones que le corresponden </w:t>
      </w:r>
      <w:r w:rsidR="00755B71" w:rsidRPr="0081344A">
        <w:rPr>
          <w:rFonts w:ascii="Arial" w:hAnsi="Arial" w:cs="Arial"/>
          <w:sz w:val="20"/>
          <w:szCs w:val="20"/>
        </w:rPr>
        <w:t xml:space="preserve">al CONCESIONARIO </w:t>
      </w:r>
      <w:r w:rsidRPr="0081344A">
        <w:rPr>
          <w:rFonts w:ascii="Arial" w:hAnsi="Arial" w:cs="Arial"/>
          <w:sz w:val="20"/>
          <w:szCs w:val="20"/>
        </w:rPr>
        <w:t>conforme al Contrato, incluyendo el pago de las penalidades a las que se refiere la Cláusula 11</w:t>
      </w:r>
      <w:r w:rsidR="00755B71" w:rsidRPr="0081344A">
        <w:rPr>
          <w:rFonts w:ascii="Arial" w:hAnsi="Arial" w:cs="Arial"/>
          <w:sz w:val="20"/>
          <w:szCs w:val="20"/>
        </w:rPr>
        <w:t xml:space="preserve"> y el pago de las sumas ordenadas por sentencia definitiva firme o laudo arbitral exigible derivadas de la celebración del Contrato</w:t>
      </w:r>
      <w:r w:rsidRPr="0081344A">
        <w:rPr>
          <w:rFonts w:ascii="Arial" w:hAnsi="Arial" w:cs="Arial"/>
          <w:sz w:val="20"/>
          <w:szCs w:val="20"/>
        </w:rPr>
        <w:t xml:space="preserve">, el </w:t>
      </w:r>
      <w:r w:rsidR="00755B71" w:rsidRPr="0081344A">
        <w:rPr>
          <w:rFonts w:ascii="Arial" w:hAnsi="Arial" w:cs="Arial"/>
          <w:sz w:val="20"/>
          <w:szCs w:val="20"/>
        </w:rPr>
        <w:t xml:space="preserve">CONCESIONARIO </w:t>
      </w:r>
      <w:r w:rsidRPr="0081344A">
        <w:rPr>
          <w:rFonts w:ascii="Arial" w:hAnsi="Arial" w:cs="Arial"/>
          <w:sz w:val="20"/>
          <w:szCs w:val="20"/>
        </w:rPr>
        <w:t xml:space="preserve">entregará al </w:t>
      </w:r>
      <w:r w:rsidR="00927D96" w:rsidRPr="0081344A">
        <w:rPr>
          <w:rFonts w:ascii="Arial" w:hAnsi="Arial" w:cs="Arial"/>
          <w:sz w:val="20"/>
          <w:szCs w:val="20"/>
        </w:rPr>
        <w:t xml:space="preserve">CONCEDENTE </w:t>
      </w:r>
      <w:r w:rsidR="00755B71" w:rsidRPr="0081344A">
        <w:rPr>
          <w:rFonts w:ascii="Arial" w:hAnsi="Arial" w:cs="Arial"/>
          <w:sz w:val="20"/>
          <w:szCs w:val="20"/>
        </w:rPr>
        <w:t>la</w:t>
      </w:r>
      <w:r w:rsidRPr="0081344A">
        <w:rPr>
          <w:rFonts w:ascii="Arial" w:hAnsi="Arial" w:cs="Arial"/>
          <w:sz w:val="20"/>
          <w:szCs w:val="20"/>
        </w:rPr>
        <w:t xml:space="preserve"> Garantía de Fiel Cumplimiento</w:t>
      </w:r>
      <w:r w:rsidR="00755B71" w:rsidRPr="0081344A">
        <w:rPr>
          <w:rFonts w:ascii="Arial" w:hAnsi="Arial" w:cs="Arial"/>
          <w:sz w:val="20"/>
          <w:szCs w:val="20"/>
        </w:rPr>
        <w:t xml:space="preserve"> del Contrato</w:t>
      </w:r>
      <w:r w:rsidRPr="0081344A">
        <w:rPr>
          <w:rFonts w:ascii="Arial" w:hAnsi="Arial" w:cs="Arial"/>
          <w:sz w:val="20"/>
          <w:szCs w:val="20"/>
        </w:rPr>
        <w:t>, conforme a las reglas siguientes:</w:t>
      </w:r>
    </w:p>
    <w:p w14:paraId="7F8B5565" w14:textId="77777777" w:rsidR="004A757D" w:rsidRPr="0081344A" w:rsidRDefault="004A757D" w:rsidP="0081344A">
      <w:pPr>
        <w:spacing w:after="0" w:line="240" w:lineRule="auto"/>
        <w:ind w:left="1134"/>
        <w:jc w:val="center"/>
        <w:rPr>
          <w:rFonts w:ascii="Arial" w:hAnsi="Arial" w:cs="Arial"/>
          <w:sz w:val="20"/>
          <w:szCs w:val="20"/>
        </w:rPr>
      </w:pPr>
    </w:p>
    <w:p w14:paraId="1F57EED7" w14:textId="77777777" w:rsidR="0097301B" w:rsidRPr="0081344A" w:rsidRDefault="0097301B" w:rsidP="00E44B09">
      <w:pPr>
        <w:numPr>
          <w:ilvl w:val="0"/>
          <w:numId w:val="50"/>
        </w:numPr>
        <w:spacing w:after="80" w:line="240" w:lineRule="auto"/>
        <w:ind w:left="992" w:hanging="425"/>
        <w:jc w:val="both"/>
        <w:rPr>
          <w:rFonts w:ascii="Arial" w:hAnsi="Arial" w:cs="Arial"/>
          <w:sz w:val="20"/>
          <w:szCs w:val="20"/>
        </w:rPr>
      </w:pPr>
      <w:r w:rsidRPr="0081344A">
        <w:rPr>
          <w:rFonts w:ascii="Arial" w:hAnsi="Arial" w:cs="Arial"/>
          <w:sz w:val="20"/>
          <w:szCs w:val="20"/>
        </w:rPr>
        <w:t xml:space="preserve">La </w:t>
      </w:r>
      <w:r w:rsidR="00755B71" w:rsidRPr="0081344A">
        <w:rPr>
          <w:rFonts w:ascii="Arial" w:hAnsi="Arial" w:cs="Arial"/>
          <w:sz w:val="20"/>
          <w:szCs w:val="20"/>
        </w:rPr>
        <w:t xml:space="preserve">entrega de la </w:t>
      </w:r>
      <w:r w:rsidRPr="0081344A">
        <w:rPr>
          <w:rFonts w:ascii="Arial" w:hAnsi="Arial" w:cs="Arial"/>
          <w:sz w:val="20"/>
          <w:szCs w:val="20"/>
        </w:rPr>
        <w:t xml:space="preserve">Garantía de Fiel Cumplimiento </w:t>
      </w:r>
      <w:r w:rsidR="00755B71" w:rsidRPr="0081344A">
        <w:rPr>
          <w:rFonts w:ascii="Arial" w:hAnsi="Arial" w:cs="Arial"/>
          <w:sz w:val="20"/>
          <w:szCs w:val="20"/>
        </w:rPr>
        <w:t>de Construcción al CONCEDENTE es</w:t>
      </w:r>
      <w:r w:rsidRPr="0081344A">
        <w:rPr>
          <w:rFonts w:ascii="Arial" w:hAnsi="Arial" w:cs="Arial"/>
          <w:sz w:val="20"/>
          <w:szCs w:val="20"/>
        </w:rPr>
        <w:t xml:space="preserve"> requisito para la Fecha de Cierre.</w:t>
      </w:r>
    </w:p>
    <w:p w14:paraId="0B727E5B" w14:textId="77777777" w:rsidR="0097301B" w:rsidRPr="0081344A" w:rsidRDefault="0097301B" w:rsidP="00E44B09">
      <w:pPr>
        <w:numPr>
          <w:ilvl w:val="0"/>
          <w:numId w:val="50"/>
        </w:numPr>
        <w:spacing w:after="80" w:line="240" w:lineRule="auto"/>
        <w:ind w:left="992" w:hanging="425"/>
        <w:jc w:val="both"/>
        <w:rPr>
          <w:rFonts w:ascii="Arial" w:hAnsi="Arial" w:cs="Arial"/>
          <w:sz w:val="20"/>
          <w:szCs w:val="20"/>
        </w:rPr>
      </w:pPr>
      <w:r w:rsidRPr="0081344A">
        <w:rPr>
          <w:rFonts w:ascii="Arial" w:hAnsi="Arial" w:cs="Arial"/>
          <w:sz w:val="20"/>
          <w:szCs w:val="20"/>
        </w:rPr>
        <w:t xml:space="preserve">La Garantía de Fiel Cumplimiento </w:t>
      </w:r>
      <w:r w:rsidR="00755B71" w:rsidRPr="0081344A">
        <w:rPr>
          <w:rFonts w:ascii="Arial" w:hAnsi="Arial" w:cs="Arial"/>
          <w:sz w:val="20"/>
          <w:szCs w:val="20"/>
        </w:rPr>
        <w:t xml:space="preserve">de Construcción </w:t>
      </w:r>
      <w:r w:rsidRPr="0081344A">
        <w:rPr>
          <w:rFonts w:ascii="Arial" w:hAnsi="Arial" w:cs="Arial"/>
          <w:sz w:val="20"/>
          <w:szCs w:val="20"/>
        </w:rPr>
        <w:t xml:space="preserve">deberá estar vigente desde la Fecha de Cierre hasta un mes después de la Puesta en Operación Comercial. Dicha Garantía de Fiel Cumplimiento </w:t>
      </w:r>
      <w:r w:rsidR="007E4EC9" w:rsidRPr="0081344A">
        <w:rPr>
          <w:rFonts w:ascii="Arial" w:hAnsi="Arial" w:cs="Arial"/>
          <w:sz w:val="20"/>
          <w:szCs w:val="20"/>
        </w:rPr>
        <w:t>de Construcción</w:t>
      </w:r>
      <w:r w:rsidR="00755B71" w:rsidRPr="0081344A">
        <w:rPr>
          <w:rFonts w:ascii="Arial" w:hAnsi="Arial" w:cs="Arial"/>
          <w:sz w:val="20"/>
          <w:szCs w:val="20"/>
        </w:rPr>
        <w:t xml:space="preserve"> </w:t>
      </w:r>
      <w:r w:rsidRPr="0081344A">
        <w:rPr>
          <w:rFonts w:ascii="Arial" w:hAnsi="Arial" w:cs="Arial"/>
          <w:sz w:val="20"/>
          <w:szCs w:val="20"/>
        </w:rPr>
        <w:t xml:space="preserve">será otorgada por períodos anuales hasta cumplir el plazo de vigencia descrito anteriormente. Asimismo, será devuelta contra la entrega de la Garantía de </w:t>
      </w:r>
      <w:r w:rsidR="00755B71" w:rsidRPr="0081344A">
        <w:rPr>
          <w:rFonts w:ascii="Arial" w:hAnsi="Arial" w:cs="Arial"/>
          <w:sz w:val="20"/>
          <w:szCs w:val="20"/>
        </w:rPr>
        <w:t xml:space="preserve">Fiel Cumplimiento de </w:t>
      </w:r>
      <w:r w:rsidRPr="0081344A">
        <w:rPr>
          <w:rFonts w:ascii="Arial" w:hAnsi="Arial" w:cs="Arial"/>
          <w:sz w:val="20"/>
          <w:szCs w:val="20"/>
        </w:rPr>
        <w:t xml:space="preserve">Operación descrita en </w:t>
      </w:r>
      <w:r w:rsidR="0029049D" w:rsidRPr="0081344A">
        <w:rPr>
          <w:rFonts w:ascii="Arial" w:hAnsi="Arial" w:cs="Arial"/>
          <w:sz w:val="20"/>
          <w:szCs w:val="20"/>
        </w:rPr>
        <w:t xml:space="preserve">los </w:t>
      </w:r>
      <w:r w:rsidR="00EA6C43" w:rsidRPr="0081344A">
        <w:rPr>
          <w:rFonts w:ascii="Arial" w:hAnsi="Arial" w:cs="Arial"/>
          <w:sz w:val="20"/>
          <w:szCs w:val="20"/>
        </w:rPr>
        <w:t xml:space="preserve">Literales </w:t>
      </w:r>
      <w:r w:rsidR="0029049D" w:rsidRPr="0081344A">
        <w:rPr>
          <w:rFonts w:ascii="Arial" w:hAnsi="Arial" w:cs="Arial"/>
          <w:sz w:val="20"/>
          <w:szCs w:val="20"/>
        </w:rPr>
        <w:t xml:space="preserve">d) y e) de </w:t>
      </w:r>
      <w:r w:rsidRPr="0081344A">
        <w:rPr>
          <w:rFonts w:ascii="Arial" w:hAnsi="Arial" w:cs="Arial"/>
          <w:sz w:val="20"/>
          <w:szCs w:val="20"/>
        </w:rPr>
        <w:t xml:space="preserve">la </w:t>
      </w:r>
      <w:r w:rsidR="0029049D" w:rsidRPr="0081344A">
        <w:rPr>
          <w:rFonts w:ascii="Arial" w:hAnsi="Arial" w:cs="Arial"/>
          <w:sz w:val="20"/>
          <w:szCs w:val="20"/>
        </w:rPr>
        <w:t>presente c</w:t>
      </w:r>
      <w:r w:rsidRPr="0081344A">
        <w:rPr>
          <w:rFonts w:ascii="Arial" w:hAnsi="Arial" w:cs="Arial"/>
          <w:sz w:val="20"/>
          <w:szCs w:val="20"/>
        </w:rPr>
        <w:t>láusula.</w:t>
      </w:r>
    </w:p>
    <w:p w14:paraId="42663124" w14:textId="20DEBE39" w:rsidR="0097301B" w:rsidRPr="0081344A" w:rsidRDefault="0097301B" w:rsidP="00E44B09">
      <w:pPr>
        <w:numPr>
          <w:ilvl w:val="0"/>
          <w:numId w:val="50"/>
        </w:numPr>
        <w:spacing w:after="80" w:line="240" w:lineRule="auto"/>
        <w:ind w:left="992" w:hanging="425"/>
        <w:jc w:val="both"/>
        <w:rPr>
          <w:rFonts w:ascii="Arial" w:hAnsi="Arial" w:cs="Arial"/>
          <w:sz w:val="20"/>
          <w:szCs w:val="20"/>
        </w:rPr>
      </w:pPr>
      <w:r w:rsidRPr="0081344A">
        <w:rPr>
          <w:rFonts w:ascii="Arial" w:hAnsi="Arial" w:cs="Arial"/>
          <w:sz w:val="20"/>
          <w:szCs w:val="20"/>
        </w:rPr>
        <w:t xml:space="preserve">En caso de atraso </w:t>
      </w:r>
      <w:r w:rsidR="00645DA1" w:rsidRPr="0081344A">
        <w:rPr>
          <w:rFonts w:ascii="Arial" w:hAnsi="Arial" w:cs="Arial"/>
          <w:sz w:val="20"/>
          <w:szCs w:val="20"/>
        </w:rPr>
        <w:t xml:space="preserve">en el inicio </w:t>
      </w:r>
      <w:r w:rsidRPr="0081344A">
        <w:rPr>
          <w:rFonts w:ascii="Arial" w:hAnsi="Arial" w:cs="Arial"/>
          <w:sz w:val="20"/>
          <w:szCs w:val="20"/>
        </w:rPr>
        <w:t xml:space="preserve">de la Puesta en Operación Comercial, la Garantía de Fiel Cumplimiento </w:t>
      </w:r>
      <w:r w:rsidR="00755B71" w:rsidRPr="0081344A">
        <w:rPr>
          <w:rFonts w:ascii="Arial" w:hAnsi="Arial" w:cs="Arial"/>
          <w:sz w:val="20"/>
          <w:szCs w:val="20"/>
        </w:rPr>
        <w:t xml:space="preserve">de Construcción </w:t>
      </w:r>
      <w:r w:rsidRPr="0081344A">
        <w:rPr>
          <w:rFonts w:ascii="Arial" w:hAnsi="Arial" w:cs="Arial"/>
          <w:sz w:val="20"/>
          <w:szCs w:val="20"/>
        </w:rPr>
        <w:t>deberá ser renovada o prorrogada hasta que se pague la penalidad o se resuelva en definitiva que no procede el pago de ninguna penalidad, según sea el caso.</w:t>
      </w:r>
    </w:p>
    <w:p w14:paraId="657801E0" w14:textId="77777777" w:rsidR="0097301B" w:rsidRPr="0081344A" w:rsidRDefault="0097301B" w:rsidP="00E44B09">
      <w:pPr>
        <w:numPr>
          <w:ilvl w:val="0"/>
          <w:numId w:val="50"/>
        </w:numPr>
        <w:spacing w:after="80" w:line="240" w:lineRule="auto"/>
        <w:ind w:left="992" w:hanging="425"/>
        <w:jc w:val="both"/>
        <w:rPr>
          <w:rFonts w:ascii="Arial" w:hAnsi="Arial" w:cs="Arial"/>
          <w:sz w:val="20"/>
          <w:szCs w:val="20"/>
        </w:rPr>
      </w:pPr>
      <w:r w:rsidRPr="0081344A">
        <w:rPr>
          <w:rFonts w:ascii="Arial" w:hAnsi="Arial" w:cs="Arial"/>
          <w:sz w:val="20"/>
          <w:szCs w:val="20"/>
        </w:rPr>
        <w:lastRenderedPageBreak/>
        <w:t xml:space="preserve">La Garantía de </w:t>
      </w:r>
      <w:r w:rsidR="00755B71" w:rsidRPr="0081344A">
        <w:rPr>
          <w:rFonts w:ascii="Arial" w:hAnsi="Arial" w:cs="Arial"/>
          <w:sz w:val="20"/>
          <w:szCs w:val="20"/>
        </w:rPr>
        <w:t xml:space="preserve">Fiel Cumplimiento de </w:t>
      </w:r>
      <w:r w:rsidRPr="0081344A">
        <w:rPr>
          <w:rFonts w:ascii="Arial" w:hAnsi="Arial" w:cs="Arial"/>
          <w:sz w:val="20"/>
          <w:szCs w:val="20"/>
        </w:rPr>
        <w:t xml:space="preserve">Operación deberá ser entregada en la oportunidad señalada en el </w:t>
      </w:r>
      <w:r w:rsidR="00EA6C43" w:rsidRPr="0081344A">
        <w:rPr>
          <w:rFonts w:ascii="Arial" w:hAnsi="Arial" w:cs="Arial"/>
          <w:sz w:val="20"/>
          <w:szCs w:val="20"/>
        </w:rPr>
        <w:t xml:space="preserve">Literal </w:t>
      </w:r>
      <w:r w:rsidRPr="0081344A">
        <w:rPr>
          <w:rFonts w:ascii="Arial" w:hAnsi="Arial" w:cs="Arial"/>
          <w:sz w:val="20"/>
          <w:szCs w:val="20"/>
        </w:rPr>
        <w:t xml:space="preserve">b) de la </w:t>
      </w:r>
      <w:r w:rsidR="0029049D" w:rsidRPr="0081344A">
        <w:rPr>
          <w:rFonts w:ascii="Arial" w:hAnsi="Arial" w:cs="Arial"/>
          <w:sz w:val="20"/>
          <w:szCs w:val="20"/>
        </w:rPr>
        <w:t>presente c</w:t>
      </w:r>
      <w:r w:rsidRPr="0081344A">
        <w:rPr>
          <w:rFonts w:ascii="Arial" w:hAnsi="Arial" w:cs="Arial"/>
          <w:sz w:val="20"/>
          <w:szCs w:val="20"/>
        </w:rPr>
        <w:t>láusula y permanecer vigente hasta seis (6) meses posteriores al cumplimiento del plazo de vigencia del Contrato.</w:t>
      </w:r>
    </w:p>
    <w:p w14:paraId="47ECD95F" w14:textId="77777777" w:rsidR="0097301B" w:rsidRPr="0081344A" w:rsidRDefault="0097301B" w:rsidP="00E44B09">
      <w:pPr>
        <w:numPr>
          <w:ilvl w:val="0"/>
          <w:numId w:val="50"/>
        </w:numPr>
        <w:spacing w:after="80" w:line="240" w:lineRule="auto"/>
        <w:ind w:left="992" w:hanging="425"/>
        <w:jc w:val="both"/>
        <w:rPr>
          <w:rFonts w:ascii="Arial" w:hAnsi="Arial" w:cs="Arial"/>
          <w:sz w:val="20"/>
          <w:szCs w:val="20"/>
        </w:rPr>
      </w:pPr>
      <w:r w:rsidRPr="0081344A">
        <w:rPr>
          <w:rFonts w:ascii="Arial" w:hAnsi="Arial" w:cs="Arial"/>
          <w:sz w:val="20"/>
          <w:szCs w:val="20"/>
        </w:rPr>
        <w:t xml:space="preserve">La Garantía de </w:t>
      </w:r>
      <w:r w:rsidR="00755B71" w:rsidRPr="0081344A">
        <w:rPr>
          <w:rFonts w:ascii="Arial" w:hAnsi="Arial" w:cs="Arial"/>
          <w:sz w:val="20"/>
          <w:szCs w:val="20"/>
        </w:rPr>
        <w:t xml:space="preserve">Fiel Cumplimiento de </w:t>
      </w:r>
      <w:r w:rsidRPr="0081344A">
        <w:rPr>
          <w:rFonts w:ascii="Arial" w:hAnsi="Arial" w:cs="Arial"/>
          <w:sz w:val="20"/>
          <w:szCs w:val="20"/>
        </w:rPr>
        <w:t>Operación será otorgada por períodos anuales y deberá ser renovada o prorrogada hasta que se complete la transferencia de los Bienes de la Concesión o mientras subsistan controversias relativas al Contrato o su terminación.</w:t>
      </w:r>
    </w:p>
    <w:p w14:paraId="645BFA09" w14:textId="77777777" w:rsidR="00FE3AE1" w:rsidRPr="0081344A" w:rsidRDefault="00FE3AE1" w:rsidP="0081344A">
      <w:pPr>
        <w:numPr>
          <w:ilvl w:val="0"/>
          <w:numId w:val="50"/>
        </w:numPr>
        <w:tabs>
          <w:tab w:val="left" w:pos="993"/>
        </w:tabs>
        <w:spacing w:after="40" w:line="240" w:lineRule="auto"/>
        <w:ind w:left="993" w:hanging="426"/>
        <w:jc w:val="both"/>
        <w:rPr>
          <w:rFonts w:ascii="Arial" w:hAnsi="Arial" w:cs="Arial"/>
          <w:sz w:val="20"/>
          <w:szCs w:val="20"/>
        </w:rPr>
      </w:pPr>
      <w:r w:rsidRPr="0081344A">
        <w:rPr>
          <w:rFonts w:ascii="Arial" w:hAnsi="Arial" w:cs="Arial"/>
          <w:sz w:val="20"/>
          <w:szCs w:val="20"/>
        </w:rPr>
        <w:t>Ambas garantías deberán ser solidarias, irrevocables, incondicionales, sin beneficio de excusión, ni división y de realización automática, emitida por cualquiera de las Entidades Financieras indicadas en las Bases, siguiendo el formato y por el monto que indica el Anexo 4.</w:t>
      </w:r>
    </w:p>
    <w:p w14:paraId="37941405" w14:textId="77777777" w:rsidR="001A7CB3" w:rsidRPr="0081344A" w:rsidRDefault="001A7CB3" w:rsidP="0081344A">
      <w:pPr>
        <w:spacing w:after="0" w:line="240" w:lineRule="auto"/>
        <w:ind w:left="567"/>
        <w:jc w:val="both"/>
        <w:rPr>
          <w:rFonts w:ascii="Arial" w:hAnsi="Arial" w:cs="Arial"/>
          <w:sz w:val="20"/>
          <w:szCs w:val="20"/>
        </w:rPr>
      </w:pPr>
    </w:p>
    <w:p w14:paraId="1D2E24FB" w14:textId="77777777" w:rsidR="002644E3" w:rsidRPr="0081344A" w:rsidRDefault="0097301B" w:rsidP="0081344A">
      <w:pPr>
        <w:numPr>
          <w:ilvl w:val="0"/>
          <w:numId w:val="29"/>
        </w:numPr>
        <w:spacing w:after="0" w:line="240" w:lineRule="auto"/>
        <w:ind w:left="567" w:hanging="567"/>
        <w:jc w:val="both"/>
        <w:rPr>
          <w:rFonts w:ascii="Arial" w:hAnsi="Arial" w:cs="Arial"/>
          <w:sz w:val="20"/>
          <w:szCs w:val="20"/>
        </w:rPr>
      </w:pPr>
      <w:r w:rsidRPr="0081344A">
        <w:rPr>
          <w:rFonts w:ascii="Arial" w:hAnsi="Arial" w:cs="Arial"/>
          <w:sz w:val="20"/>
          <w:szCs w:val="20"/>
        </w:rPr>
        <w:t xml:space="preserve">Si </w:t>
      </w:r>
      <w:r w:rsidR="00781E4B" w:rsidRPr="0081344A">
        <w:rPr>
          <w:rFonts w:ascii="Arial" w:hAnsi="Arial" w:cs="Arial"/>
          <w:sz w:val="20"/>
          <w:szCs w:val="20"/>
        </w:rPr>
        <w:t xml:space="preserve">la garantía no es renovada por el </w:t>
      </w:r>
      <w:r w:rsidR="00C669C6" w:rsidRPr="0081344A">
        <w:rPr>
          <w:rFonts w:ascii="Arial" w:hAnsi="Arial" w:cs="Arial"/>
          <w:sz w:val="20"/>
          <w:szCs w:val="20"/>
        </w:rPr>
        <w:t xml:space="preserve">CONCESIONARIO </w:t>
      </w:r>
      <w:r w:rsidR="00781E4B" w:rsidRPr="0081344A">
        <w:rPr>
          <w:rFonts w:ascii="Arial" w:hAnsi="Arial" w:cs="Arial"/>
          <w:sz w:val="20"/>
          <w:szCs w:val="20"/>
        </w:rPr>
        <w:t xml:space="preserve">a más tardar a los treinta (30) días calendario anteriores a su vencimiento, </w:t>
      </w:r>
      <w:r w:rsidRPr="0081344A">
        <w:rPr>
          <w:rFonts w:ascii="Arial" w:hAnsi="Arial" w:cs="Arial"/>
          <w:sz w:val="20"/>
          <w:szCs w:val="20"/>
        </w:rPr>
        <w:t xml:space="preserve">el </w:t>
      </w:r>
      <w:r w:rsidR="00927D96" w:rsidRPr="0081344A">
        <w:rPr>
          <w:rFonts w:ascii="Arial" w:hAnsi="Arial" w:cs="Arial"/>
          <w:sz w:val="20"/>
          <w:szCs w:val="20"/>
        </w:rPr>
        <w:t xml:space="preserve">CONCEDENTE </w:t>
      </w:r>
      <w:r w:rsidRPr="0081344A">
        <w:rPr>
          <w:rFonts w:ascii="Arial" w:hAnsi="Arial" w:cs="Arial"/>
          <w:sz w:val="20"/>
          <w:szCs w:val="20"/>
        </w:rPr>
        <w:t xml:space="preserve">podrá ejecutar totalmente la garantía respectiva. En este caso, los fondos resultantes de la ejecución se constituirán automáticamente, sin necesidad de aprobación adicional, en la garantía correspondiente hasta el momento en que el </w:t>
      </w:r>
      <w:r w:rsidR="00927D96" w:rsidRPr="0081344A">
        <w:rPr>
          <w:rFonts w:ascii="Arial" w:hAnsi="Arial" w:cs="Arial"/>
          <w:sz w:val="20"/>
          <w:szCs w:val="20"/>
        </w:rPr>
        <w:t xml:space="preserve">CONCESIONARIO </w:t>
      </w:r>
      <w:r w:rsidRPr="0081344A">
        <w:rPr>
          <w:rFonts w:ascii="Arial" w:hAnsi="Arial" w:cs="Arial"/>
          <w:sz w:val="20"/>
          <w:szCs w:val="20"/>
        </w:rPr>
        <w:t xml:space="preserve">entregue al </w:t>
      </w:r>
      <w:r w:rsidR="00927D96" w:rsidRPr="0081344A">
        <w:rPr>
          <w:rFonts w:ascii="Arial" w:hAnsi="Arial" w:cs="Arial"/>
          <w:sz w:val="20"/>
          <w:szCs w:val="20"/>
        </w:rPr>
        <w:t xml:space="preserve">CONCEDENTE </w:t>
      </w:r>
      <w:r w:rsidRPr="0081344A">
        <w:rPr>
          <w:rFonts w:ascii="Arial" w:hAnsi="Arial" w:cs="Arial"/>
          <w:sz w:val="20"/>
          <w:szCs w:val="20"/>
        </w:rPr>
        <w:t xml:space="preserve">una nueva </w:t>
      </w:r>
      <w:r w:rsidR="00130083" w:rsidRPr="0081344A">
        <w:rPr>
          <w:rFonts w:ascii="Arial" w:hAnsi="Arial" w:cs="Arial"/>
          <w:sz w:val="20"/>
          <w:szCs w:val="20"/>
        </w:rPr>
        <w:t>Garantía de Fiel Cumplimiento del Contrato</w:t>
      </w:r>
      <w:r w:rsidRPr="0081344A">
        <w:rPr>
          <w:rFonts w:ascii="Arial" w:hAnsi="Arial" w:cs="Arial"/>
          <w:sz w:val="20"/>
          <w:szCs w:val="20"/>
        </w:rPr>
        <w:t xml:space="preserve">. </w:t>
      </w:r>
    </w:p>
    <w:p w14:paraId="4B54CAF8" w14:textId="77777777" w:rsidR="002644E3" w:rsidRPr="0081344A" w:rsidRDefault="002644E3" w:rsidP="0081344A">
      <w:pPr>
        <w:spacing w:after="0" w:line="240" w:lineRule="auto"/>
        <w:ind w:left="567"/>
        <w:jc w:val="both"/>
        <w:rPr>
          <w:rFonts w:ascii="Arial" w:hAnsi="Arial" w:cs="Arial"/>
          <w:sz w:val="20"/>
          <w:szCs w:val="20"/>
        </w:rPr>
      </w:pPr>
    </w:p>
    <w:p w14:paraId="46D0DB1C" w14:textId="0E4D6CD4" w:rsidR="0097301B" w:rsidRPr="0081344A" w:rsidRDefault="0097301B" w:rsidP="0081344A">
      <w:pPr>
        <w:spacing w:after="0" w:line="240" w:lineRule="auto"/>
        <w:ind w:left="567"/>
        <w:jc w:val="both"/>
        <w:rPr>
          <w:rFonts w:ascii="Arial" w:hAnsi="Arial" w:cs="Arial"/>
          <w:sz w:val="20"/>
          <w:szCs w:val="20"/>
        </w:rPr>
      </w:pPr>
      <w:r w:rsidRPr="0081344A">
        <w:rPr>
          <w:rFonts w:ascii="Arial" w:hAnsi="Arial" w:cs="Arial"/>
          <w:sz w:val="20"/>
          <w:szCs w:val="20"/>
        </w:rPr>
        <w:t xml:space="preserve">Entregada ésta, el </w:t>
      </w:r>
      <w:r w:rsidR="00927D96" w:rsidRPr="0081344A">
        <w:rPr>
          <w:rFonts w:ascii="Arial" w:hAnsi="Arial" w:cs="Arial"/>
          <w:sz w:val="20"/>
          <w:szCs w:val="20"/>
        </w:rPr>
        <w:t xml:space="preserve">CONCEDENTE </w:t>
      </w:r>
      <w:r w:rsidRPr="0081344A">
        <w:rPr>
          <w:rFonts w:ascii="Arial" w:hAnsi="Arial" w:cs="Arial"/>
          <w:sz w:val="20"/>
          <w:szCs w:val="20"/>
        </w:rPr>
        <w:t xml:space="preserve">procederá de inmediato a entregar al </w:t>
      </w:r>
      <w:r w:rsidR="00927D96" w:rsidRPr="0081344A">
        <w:rPr>
          <w:rFonts w:ascii="Arial" w:hAnsi="Arial" w:cs="Arial"/>
          <w:sz w:val="20"/>
          <w:szCs w:val="20"/>
        </w:rPr>
        <w:t xml:space="preserve">CONCESIONARIO </w:t>
      </w:r>
      <w:r w:rsidRPr="0081344A">
        <w:rPr>
          <w:rFonts w:ascii="Arial" w:hAnsi="Arial" w:cs="Arial"/>
          <w:sz w:val="20"/>
          <w:szCs w:val="20"/>
        </w:rPr>
        <w:t>los fondos resultantes de la ejecución de la garantía original, sin intereses.</w:t>
      </w:r>
    </w:p>
    <w:p w14:paraId="55728C19" w14:textId="77777777" w:rsidR="004A757D" w:rsidRPr="0081344A" w:rsidRDefault="004A757D" w:rsidP="0081344A">
      <w:pPr>
        <w:spacing w:after="0" w:line="240" w:lineRule="auto"/>
        <w:ind w:left="1134"/>
        <w:jc w:val="both"/>
        <w:rPr>
          <w:rFonts w:ascii="Arial" w:hAnsi="Arial" w:cs="Arial"/>
          <w:sz w:val="20"/>
          <w:szCs w:val="20"/>
        </w:rPr>
      </w:pPr>
    </w:p>
    <w:p w14:paraId="26758D80" w14:textId="1BB71E61" w:rsidR="009A56A3" w:rsidRPr="0081344A" w:rsidRDefault="0097301B" w:rsidP="0081344A">
      <w:pPr>
        <w:numPr>
          <w:ilvl w:val="0"/>
          <w:numId w:val="29"/>
        </w:numPr>
        <w:spacing w:after="0" w:line="240" w:lineRule="auto"/>
        <w:ind w:left="567" w:hanging="567"/>
        <w:jc w:val="both"/>
        <w:rPr>
          <w:rFonts w:ascii="Arial" w:hAnsi="Arial" w:cs="Arial"/>
          <w:sz w:val="20"/>
          <w:szCs w:val="20"/>
        </w:rPr>
      </w:pPr>
      <w:r w:rsidRPr="0081344A">
        <w:rPr>
          <w:rFonts w:ascii="Arial" w:hAnsi="Arial" w:cs="Arial"/>
          <w:sz w:val="20"/>
          <w:szCs w:val="20"/>
        </w:rPr>
        <w:t xml:space="preserve">En caso de ejecución parcial o total de la Garantía de Fiel Cumplimiento del Contrato, el </w:t>
      </w:r>
      <w:r w:rsidR="00927D96" w:rsidRPr="0081344A">
        <w:rPr>
          <w:rFonts w:ascii="Arial" w:hAnsi="Arial" w:cs="Arial"/>
          <w:sz w:val="20"/>
          <w:szCs w:val="20"/>
        </w:rPr>
        <w:t xml:space="preserve">CONCESIONARIO </w:t>
      </w:r>
      <w:r w:rsidRPr="0081344A">
        <w:rPr>
          <w:rFonts w:ascii="Arial" w:hAnsi="Arial" w:cs="Arial"/>
          <w:sz w:val="20"/>
          <w:szCs w:val="20"/>
        </w:rPr>
        <w:t xml:space="preserve">está obligado a restituirla al monto original y en las mismas condiciones establecidas en la Cláusula 12.1, la que deberá efectuar dentro de los treinta (30) días calendario siguientes a la fecha en que se realizó la ejecución de dicha garantía, sea parcial o total, excepto cuando ésta se hubiera ejecutado en cumplimiento de la Cláusula </w:t>
      </w:r>
      <w:r w:rsidR="00D32341" w:rsidRPr="0081344A">
        <w:rPr>
          <w:rFonts w:ascii="Arial" w:hAnsi="Arial" w:cs="Arial"/>
          <w:sz w:val="20"/>
          <w:szCs w:val="20"/>
        </w:rPr>
        <w:t>13.37</w:t>
      </w:r>
      <w:r w:rsidRPr="0081344A">
        <w:rPr>
          <w:rFonts w:ascii="Arial" w:hAnsi="Arial" w:cs="Arial"/>
          <w:sz w:val="20"/>
          <w:szCs w:val="20"/>
        </w:rPr>
        <w:t xml:space="preserve">. </w:t>
      </w:r>
    </w:p>
    <w:p w14:paraId="06C228FE" w14:textId="77777777" w:rsidR="009A56A3" w:rsidRPr="0081344A" w:rsidRDefault="009A56A3" w:rsidP="0081344A">
      <w:pPr>
        <w:spacing w:after="0" w:line="240" w:lineRule="auto"/>
        <w:ind w:left="567"/>
        <w:jc w:val="both"/>
        <w:rPr>
          <w:rFonts w:ascii="Arial" w:hAnsi="Arial" w:cs="Arial"/>
          <w:sz w:val="20"/>
          <w:szCs w:val="20"/>
        </w:rPr>
      </w:pPr>
    </w:p>
    <w:p w14:paraId="61AB424E" w14:textId="77777777" w:rsidR="0097301B" w:rsidRPr="0081344A" w:rsidRDefault="0097301B" w:rsidP="0081344A">
      <w:pPr>
        <w:spacing w:after="0" w:line="240" w:lineRule="auto"/>
        <w:ind w:left="567"/>
        <w:jc w:val="both"/>
        <w:rPr>
          <w:rFonts w:ascii="Arial" w:hAnsi="Arial" w:cs="Arial"/>
          <w:sz w:val="20"/>
          <w:szCs w:val="20"/>
        </w:rPr>
      </w:pPr>
      <w:r w:rsidRPr="0081344A">
        <w:rPr>
          <w:rFonts w:ascii="Arial" w:hAnsi="Arial" w:cs="Arial"/>
          <w:sz w:val="20"/>
          <w:szCs w:val="20"/>
        </w:rPr>
        <w:t xml:space="preserve">En caso venciera dicho plazo sin que el </w:t>
      </w:r>
      <w:r w:rsidR="0014030F" w:rsidRPr="0081344A">
        <w:rPr>
          <w:rFonts w:ascii="Arial" w:hAnsi="Arial" w:cs="Arial"/>
          <w:sz w:val="20"/>
          <w:szCs w:val="20"/>
        </w:rPr>
        <w:t xml:space="preserve">CONCESIONARIO </w:t>
      </w:r>
      <w:r w:rsidRPr="0081344A">
        <w:rPr>
          <w:rFonts w:ascii="Arial" w:hAnsi="Arial" w:cs="Arial"/>
          <w:sz w:val="20"/>
          <w:szCs w:val="20"/>
        </w:rPr>
        <w:t>cumpla con restituir el monto total</w:t>
      </w:r>
      <w:r w:rsidR="0014030F" w:rsidRPr="0081344A">
        <w:rPr>
          <w:rFonts w:ascii="Arial" w:hAnsi="Arial" w:cs="Arial"/>
          <w:sz w:val="20"/>
          <w:szCs w:val="20"/>
        </w:rPr>
        <w:t xml:space="preserve"> de la Garantía de Fiel Cumplimiento del Contrato</w:t>
      </w:r>
      <w:r w:rsidRPr="0081344A">
        <w:rPr>
          <w:rFonts w:ascii="Arial" w:hAnsi="Arial" w:cs="Arial"/>
          <w:sz w:val="20"/>
          <w:szCs w:val="20"/>
        </w:rPr>
        <w:t xml:space="preserve">, el </w:t>
      </w:r>
      <w:r w:rsidR="00927D96" w:rsidRPr="0081344A">
        <w:rPr>
          <w:rFonts w:ascii="Arial" w:hAnsi="Arial" w:cs="Arial"/>
          <w:sz w:val="20"/>
          <w:szCs w:val="20"/>
        </w:rPr>
        <w:t xml:space="preserve">CONCEDENTE </w:t>
      </w:r>
      <w:r w:rsidRPr="0081344A">
        <w:rPr>
          <w:rFonts w:ascii="Arial" w:hAnsi="Arial" w:cs="Arial"/>
          <w:sz w:val="20"/>
          <w:szCs w:val="20"/>
        </w:rPr>
        <w:t xml:space="preserve">podrá ejercer su derecho de </w:t>
      </w:r>
      <w:r w:rsidR="0014030F" w:rsidRPr="0081344A">
        <w:rPr>
          <w:rFonts w:ascii="Arial" w:hAnsi="Arial" w:cs="Arial"/>
          <w:sz w:val="20"/>
          <w:szCs w:val="20"/>
        </w:rPr>
        <w:t xml:space="preserve">resolver </w:t>
      </w:r>
      <w:r w:rsidRPr="0081344A">
        <w:rPr>
          <w:rFonts w:ascii="Arial" w:hAnsi="Arial" w:cs="Arial"/>
          <w:sz w:val="20"/>
          <w:szCs w:val="20"/>
        </w:rPr>
        <w:t xml:space="preserve">el Contrato </w:t>
      </w:r>
      <w:r w:rsidR="0014030F" w:rsidRPr="0081344A">
        <w:rPr>
          <w:rFonts w:ascii="Arial" w:hAnsi="Arial" w:cs="Arial"/>
          <w:sz w:val="20"/>
          <w:szCs w:val="20"/>
        </w:rPr>
        <w:t xml:space="preserve">conforme a lo </w:t>
      </w:r>
      <w:r w:rsidRPr="0081344A">
        <w:rPr>
          <w:rFonts w:ascii="Arial" w:hAnsi="Arial" w:cs="Arial"/>
          <w:sz w:val="20"/>
          <w:szCs w:val="20"/>
        </w:rPr>
        <w:t>previsto en la Cláusula 13.</w:t>
      </w:r>
    </w:p>
    <w:p w14:paraId="021BA6B9" w14:textId="0441D672" w:rsidR="001A05F3" w:rsidRPr="0081344A" w:rsidRDefault="001A05F3" w:rsidP="0081344A">
      <w:pPr>
        <w:spacing w:after="0" w:line="240" w:lineRule="auto"/>
        <w:ind w:left="1134"/>
        <w:jc w:val="both"/>
        <w:rPr>
          <w:rFonts w:ascii="Arial" w:hAnsi="Arial" w:cs="Arial"/>
          <w:sz w:val="20"/>
          <w:szCs w:val="20"/>
        </w:rPr>
      </w:pPr>
    </w:p>
    <w:p w14:paraId="6CCC871D" w14:textId="77777777" w:rsidR="006653B3" w:rsidRPr="0081344A" w:rsidRDefault="006653B3" w:rsidP="0081344A">
      <w:pPr>
        <w:spacing w:after="0" w:line="240" w:lineRule="auto"/>
        <w:ind w:left="1134"/>
        <w:jc w:val="both"/>
        <w:rPr>
          <w:rFonts w:ascii="Arial" w:hAnsi="Arial" w:cs="Arial"/>
          <w:sz w:val="20"/>
          <w:szCs w:val="20"/>
        </w:rPr>
      </w:pPr>
    </w:p>
    <w:p w14:paraId="61643CCD" w14:textId="77777777" w:rsidR="0097301B" w:rsidRPr="0081344A" w:rsidRDefault="0097301B" w:rsidP="0081344A">
      <w:pPr>
        <w:pStyle w:val="Prrafodelista"/>
        <w:keepNext/>
        <w:keepLines/>
        <w:numPr>
          <w:ilvl w:val="0"/>
          <w:numId w:val="44"/>
        </w:numPr>
        <w:spacing w:after="0" w:line="240" w:lineRule="auto"/>
        <w:ind w:left="567" w:hanging="567"/>
        <w:outlineLvl w:val="0"/>
        <w:rPr>
          <w:rFonts w:ascii="Arial" w:hAnsi="Arial" w:cs="Arial"/>
          <w:b/>
        </w:rPr>
      </w:pPr>
      <w:bookmarkStart w:id="92" w:name="_Toc493758755"/>
      <w:bookmarkStart w:id="93" w:name="_Toc490322654"/>
      <w:bookmarkStart w:id="94" w:name="_Toc49374470"/>
      <w:r w:rsidRPr="0081344A">
        <w:rPr>
          <w:rFonts w:ascii="Arial" w:hAnsi="Arial" w:cs="Arial"/>
          <w:b/>
        </w:rPr>
        <w:t>TERMINACIÓN DEL CONTRATO</w:t>
      </w:r>
      <w:bookmarkEnd w:id="92"/>
      <w:bookmarkEnd w:id="93"/>
      <w:bookmarkEnd w:id="94"/>
    </w:p>
    <w:p w14:paraId="7D4515E4" w14:textId="77777777" w:rsidR="006653B3" w:rsidRPr="0081344A" w:rsidRDefault="006653B3" w:rsidP="0081344A">
      <w:pPr>
        <w:spacing w:before="240" w:after="240" w:line="240" w:lineRule="auto"/>
        <w:rPr>
          <w:rFonts w:ascii="Arial" w:hAnsi="Arial" w:cs="Arial"/>
          <w:b/>
          <w:bCs/>
          <w:sz w:val="20"/>
          <w:szCs w:val="20"/>
        </w:rPr>
      </w:pPr>
      <w:bookmarkStart w:id="95" w:name="_Hlk59009596"/>
      <w:r w:rsidRPr="0081344A">
        <w:rPr>
          <w:rFonts w:ascii="Arial" w:hAnsi="Arial" w:cs="Arial"/>
          <w:b/>
          <w:bCs/>
          <w:sz w:val="20"/>
          <w:szCs w:val="20"/>
        </w:rPr>
        <w:t>Causales de terminación y clasificación </w:t>
      </w:r>
    </w:p>
    <w:p w14:paraId="5E65BAA5" w14:textId="77777777" w:rsidR="006653B3" w:rsidRPr="0081344A" w:rsidRDefault="006653B3" w:rsidP="0081344A">
      <w:pPr>
        <w:pStyle w:val="Prrafodelista"/>
        <w:numPr>
          <w:ilvl w:val="1"/>
          <w:numId w:val="144"/>
        </w:numPr>
        <w:spacing w:after="120" w:line="240" w:lineRule="auto"/>
        <w:ind w:left="567" w:hanging="567"/>
        <w:contextualSpacing w:val="0"/>
        <w:jc w:val="both"/>
        <w:textAlignment w:val="baseline"/>
        <w:rPr>
          <w:rFonts w:ascii="Arial" w:hAnsi="Arial" w:cs="Arial"/>
        </w:rPr>
      </w:pPr>
      <w:r w:rsidRPr="0081344A">
        <w:rPr>
          <w:rFonts w:ascii="Arial" w:hAnsi="Arial" w:cs="Arial"/>
        </w:rPr>
        <w:t>El Contrato terminará por: </w:t>
      </w:r>
    </w:p>
    <w:p w14:paraId="7FB63EA7" w14:textId="77777777" w:rsidR="006653B3" w:rsidRPr="0081344A" w:rsidRDefault="006653B3" w:rsidP="0081344A">
      <w:pPr>
        <w:pStyle w:val="Literal1"/>
        <w:numPr>
          <w:ilvl w:val="0"/>
          <w:numId w:val="146"/>
        </w:numPr>
        <w:spacing w:before="0"/>
        <w:ind w:left="851" w:hanging="284"/>
        <w:textAlignment w:val="baseline"/>
        <w:rPr>
          <w:rFonts w:cs="Arial"/>
          <w:sz w:val="20"/>
          <w:szCs w:val="20"/>
        </w:rPr>
      </w:pPr>
      <w:r w:rsidRPr="0081344A">
        <w:rPr>
          <w:rFonts w:cs="Arial"/>
          <w:sz w:val="20"/>
          <w:szCs w:val="20"/>
        </w:rPr>
        <w:t>Vencimiento del plazo; </w:t>
      </w:r>
    </w:p>
    <w:p w14:paraId="0D8E9065" w14:textId="77777777" w:rsidR="006653B3" w:rsidRPr="0081344A" w:rsidRDefault="006653B3" w:rsidP="0081344A">
      <w:pPr>
        <w:pStyle w:val="Literal1"/>
        <w:numPr>
          <w:ilvl w:val="0"/>
          <w:numId w:val="146"/>
        </w:numPr>
        <w:spacing w:before="0"/>
        <w:ind w:left="851" w:hanging="284"/>
        <w:textAlignment w:val="baseline"/>
        <w:rPr>
          <w:rFonts w:cs="Arial"/>
          <w:sz w:val="20"/>
          <w:szCs w:val="20"/>
        </w:rPr>
      </w:pPr>
      <w:r w:rsidRPr="0081344A">
        <w:rPr>
          <w:rFonts w:cs="Arial"/>
          <w:sz w:val="20"/>
          <w:szCs w:val="20"/>
        </w:rPr>
        <w:t>Mutuo disenso;</w:t>
      </w:r>
    </w:p>
    <w:p w14:paraId="314632C2" w14:textId="77777777" w:rsidR="006653B3" w:rsidRPr="0081344A" w:rsidRDefault="006653B3" w:rsidP="0081344A">
      <w:pPr>
        <w:pStyle w:val="Literal1"/>
        <w:numPr>
          <w:ilvl w:val="0"/>
          <w:numId w:val="146"/>
        </w:numPr>
        <w:spacing w:before="0"/>
        <w:ind w:left="851" w:hanging="284"/>
        <w:textAlignment w:val="baseline"/>
        <w:rPr>
          <w:rFonts w:cs="Arial"/>
          <w:sz w:val="20"/>
          <w:szCs w:val="20"/>
        </w:rPr>
      </w:pPr>
      <w:r w:rsidRPr="0081344A">
        <w:rPr>
          <w:rFonts w:cs="Arial"/>
          <w:sz w:val="20"/>
          <w:szCs w:val="20"/>
        </w:rPr>
        <w:t>Incumplimiento del CONCESIONARIO; </w:t>
      </w:r>
    </w:p>
    <w:p w14:paraId="6D15FB90" w14:textId="77777777" w:rsidR="006653B3" w:rsidRPr="0081344A" w:rsidRDefault="006653B3" w:rsidP="0081344A">
      <w:pPr>
        <w:pStyle w:val="Literal1"/>
        <w:numPr>
          <w:ilvl w:val="0"/>
          <w:numId w:val="146"/>
        </w:numPr>
        <w:spacing w:before="0"/>
        <w:ind w:left="851" w:hanging="284"/>
        <w:textAlignment w:val="baseline"/>
        <w:rPr>
          <w:rFonts w:cs="Arial"/>
          <w:sz w:val="20"/>
          <w:szCs w:val="20"/>
        </w:rPr>
      </w:pPr>
      <w:r w:rsidRPr="0081344A">
        <w:rPr>
          <w:rFonts w:cs="Arial"/>
          <w:sz w:val="20"/>
          <w:szCs w:val="20"/>
        </w:rPr>
        <w:t>Incumplimiento del CONCEDENTE; </w:t>
      </w:r>
    </w:p>
    <w:p w14:paraId="7F60C143" w14:textId="77777777" w:rsidR="006653B3" w:rsidRPr="0081344A" w:rsidRDefault="006653B3" w:rsidP="0081344A">
      <w:pPr>
        <w:pStyle w:val="Literal1"/>
        <w:numPr>
          <w:ilvl w:val="0"/>
          <w:numId w:val="146"/>
        </w:numPr>
        <w:spacing w:before="0"/>
        <w:ind w:left="851" w:hanging="284"/>
        <w:textAlignment w:val="baseline"/>
        <w:rPr>
          <w:rFonts w:cs="Arial"/>
          <w:sz w:val="20"/>
          <w:szCs w:val="20"/>
        </w:rPr>
      </w:pPr>
      <w:r w:rsidRPr="0081344A">
        <w:rPr>
          <w:rFonts w:cs="Arial"/>
          <w:sz w:val="20"/>
          <w:szCs w:val="20"/>
        </w:rPr>
        <w:t>Decisión unilateral del CONCEDENTE; </w:t>
      </w:r>
    </w:p>
    <w:p w14:paraId="3DE33495" w14:textId="77777777" w:rsidR="006653B3" w:rsidRPr="0081344A" w:rsidRDefault="006653B3" w:rsidP="0081344A">
      <w:pPr>
        <w:pStyle w:val="Literal1"/>
        <w:numPr>
          <w:ilvl w:val="0"/>
          <w:numId w:val="146"/>
        </w:numPr>
        <w:spacing w:before="0"/>
        <w:ind w:left="851" w:hanging="284"/>
        <w:textAlignment w:val="baseline"/>
        <w:rPr>
          <w:rFonts w:cs="Arial"/>
          <w:sz w:val="20"/>
          <w:szCs w:val="20"/>
        </w:rPr>
      </w:pPr>
      <w:r w:rsidRPr="0081344A">
        <w:rPr>
          <w:rFonts w:cs="Arial"/>
          <w:sz w:val="20"/>
          <w:szCs w:val="20"/>
        </w:rPr>
        <w:t>Fuerza mayor o caso fortuito; </w:t>
      </w:r>
    </w:p>
    <w:p w14:paraId="5064FABD" w14:textId="77777777" w:rsidR="006653B3" w:rsidRPr="0081344A" w:rsidRDefault="006653B3" w:rsidP="0081344A">
      <w:pPr>
        <w:pStyle w:val="Literal1"/>
        <w:numPr>
          <w:ilvl w:val="0"/>
          <w:numId w:val="146"/>
        </w:numPr>
        <w:spacing w:before="0"/>
        <w:ind w:left="851" w:hanging="284"/>
        <w:textAlignment w:val="baseline"/>
        <w:rPr>
          <w:rFonts w:cs="Arial"/>
          <w:sz w:val="20"/>
          <w:szCs w:val="20"/>
        </w:rPr>
      </w:pPr>
      <w:r w:rsidRPr="0081344A">
        <w:rPr>
          <w:rFonts w:cs="Arial"/>
          <w:sz w:val="20"/>
          <w:szCs w:val="20"/>
        </w:rPr>
        <w:t>Destrucción Total; </w:t>
      </w:r>
    </w:p>
    <w:p w14:paraId="4CF410DB" w14:textId="77777777" w:rsidR="006653B3" w:rsidRPr="0081344A" w:rsidRDefault="006653B3" w:rsidP="0081344A">
      <w:pPr>
        <w:pStyle w:val="Literal1"/>
        <w:numPr>
          <w:ilvl w:val="0"/>
          <w:numId w:val="146"/>
        </w:numPr>
        <w:spacing w:before="0"/>
        <w:ind w:left="851" w:hanging="284"/>
        <w:textAlignment w:val="baseline"/>
        <w:rPr>
          <w:rFonts w:cs="Arial"/>
          <w:sz w:val="20"/>
          <w:szCs w:val="20"/>
        </w:rPr>
      </w:pPr>
      <w:r w:rsidRPr="0081344A">
        <w:rPr>
          <w:rFonts w:cs="Arial"/>
          <w:sz w:val="20"/>
          <w:szCs w:val="20"/>
        </w:rPr>
        <w:t>Aplicación de cláusula anticorrupción. </w:t>
      </w:r>
    </w:p>
    <w:p w14:paraId="4A37867D" w14:textId="77777777" w:rsidR="006653B3" w:rsidRPr="0081344A" w:rsidRDefault="006653B3" w:rsidP="00CC6794">
      <w:pPr>
        <w:pStyle w:val="Prrafodelista"/>
        <w:numPr>
          <w:ilvl w:val="1"/>
          <w:numId w:val="144"/>
        </w:numPr>
        <w:spacing w:before="180" w:after="120" w:line="240" w:lineRule="auto"/>
        <w:ind w:left="567" w:hanging="567"/>
        <w:contextualSpacing w:val="0"/>
        <w:jc w:val="both"/>
        <w:textAlignment w:val="baseline"/>
        <w:rPr>
          <w:rFonts w:ascii="Arial" w:hAnsi="Arial" w:cs="Arial"/>
        </w:rPr>
      </w:pPr>
      <w:r w:rsidRPr="0081344A">
        <w:rPr>
          <w:rFonts w:ascii="Arial" w:hAnsi="Arial" w:cs="Arial"/>
        </w:rPr>
        <w:t xml:space="preserve">Son </w:t>
      </w:r>
      <w:r w:rsidRPr="0081344A">
        <w:rPr>
          <w:rStyle w:val="Textoennegrita"/>
          <w:rFonts w:ascii="Arial" w:hAnsi="Arial" w:cs="Arial"/>
        </w:rPr>
        <w:t>causales</w:t>
      </w:r>
      <w:r w:rsidRPr="0081344A">
        <w:rPr>
          <w:rFonts w:ascii="Arial" w:hAnsi="Arial" w:cs="Arial"/>
        </w:rPr>
        <w:t xml:space="preserve"> imputables al CONCESIONARIO los literales c) (incumplimiento del CONCESIONARIO) y h) (aplicación de la cláusula anticorrupción). Son causales imputables al CONCEDENTE los literales d) (incumplimiento del CONCEDENTE) y e) (decisión unilateral del CONCEDENTE). El resto de las causales son no imputables a las Partes.</w:t>
      </w:r>
    </w:p>
    <w:p w14:paraId="14BF56E9" w14:textId="77777777" w:rsidR="00E01FCE" w:rsidRDefault="00E01FCE">
      <w:pPr>
        <w:spacing w:after="0" w:line="240" w:lineRule="auto"/>
        <w:rPr>
          <w:rFonts w:ascii="Arial" w:hAnsi="Arial" w:cs="Arial"/>
          <w:b/>
          <w:bCs/>
          <w:sz w:val="20"/>
          <w:szCs w:val="20"/>
        </w:rPr>
      </w:pPr>
      <w:r>
        <w:rPr>
          <w:rFonts w:ascii="Arial" w:hAnsi="Arial" w:cs="Arial"/>
          <w:b/>
          <w:bCs/>
          <w:sz w:val="20"/>
          <w:szCs w:val="20"/>
        </w:rPr>
        <w:br w:type="page"/>
      </w:r>
    </w:p>
    <w:p w14:paraId="4F2F3696" w14:textId="5D72B60F" w:rsidR="006653B3" w:rsidRPr="0081344A" w:rsidRDefault="006653B3" w:rsidP="0081344A">
      <w:pPr>
        <w:spacing w:before="240" w:after="240" w:line="240" w:lineRule="auto"/>
        <w:rPr>
          <w:rFonts w:ascii="Arial" w:hAnsi="Arial" w:cs="Arial"/>
          <w:b/>
          <w:bCs/>
          <w:sz w:val="20"/>
          <w:szCs w:val="20"/>
        </w:rPr>
      </w:pPr>
      <w:r w:rsidRPr="0081344A">
        <w:rPr>
          <w:rFonts w:ascii="Arial" w:hAnsi="Arial" w:cs="Arial"/>
          <w:b/>
          <w:bCs/>
          <w:sz w:val="20"/>
          <w:szCs w:val="20"/>
        </w:rPr>
        <w:lastRenderedPageBreak/>
        <w:t xml:space="preserve">Configuración de las causales de terminación </w:t>
      </w:r>
    </w:p>
    <w:p w14:paraId="614DF5C7" w14:textId="77777777" w:rsidR="006653B3" w:rsidRPr="0081344A" w:rsidRDefault="006653B3" w:rsidP="00226DB4">
      <w:pPr>
        <w:pStyle w:val="Prrafodelista"/>
        <w:numPr>
          <w:ilvl w:val="1"/>
          <w:numId w:val="144"/>
        </w:numPr>
        <w:spacing w:after="180" w:line="240" w:lineRule="auto"/>
        <w:ind w:left="567" w:hanging="567"/>
        <w:contextualSpacing w:val="0"/>
        <w:jc w:val="both"/>
        <w:textAlignment w:val="baseline"/>
        <w:rPr>
          <w:rFonts w:ascii="Arial" w:hAnsi="Arial" w:cs="Arial"/>
        </w:rPr>
      </w:pPr>
      <w:r w:rsidRPr="0081344A">
        <w:rPr>
          <w:rFonts w:ascii="Arial" w:hAnsi="Arial" w:cs="Arial"/>
        </w:rPr>
        <w:t>El Contrato termina al vencimiento del plazo establecido en la Cláusula 3, salvo que se haya producido prórroga o suspensión del plazo de concesión.</w:t>
      </w:r>
    </w:p>
    <w:p w14:paraId="06DAB29B" w14:textId="77777777" w:rsidR="006653B3" w:rsidRPr="0081344A" w:rsidRDefault="006653B3" w:rsidP="00226DB4">
      <w:pPr>
        <w:pStyle w:val="Prrafodelista"/>
        <w:numPr>
          <w:ilvl w:val="1"/>
          <w:numId w:val="144"/>
        </w:numPr>
        <w:spacing w:after="180" w:line="240" w:lineRule="auto"/>
        <w:ind w:left="567" w:hanging="567"/>
        <w:contextualSpacing w:val="0"/>
        <w:jc w:val="both"/>
        <w:textAlignment w:val="baseline"/>
        <w:rPr>
          <w:rFonts w:ascii="Arial" w:hAnsi="Arial" w:cs="Arial"/>
        </w:rPr>
      </w:pPr>
      <w:r w:rsidRPr="0081344A">
        <w:rPr>
          <w:rFonts w:ascii="Arial" w:hAnsi="Arial" w:cs="Arial"/>
        </w:rPr>
        <w:t>El Contrato termina, en cualquier momento, por acuerdo escrito entre el CONCESIONARIO y el CONCEDENTE.</w:t>
      </w:r>
    </w:p>
    <w:p w14:paraId="0F029996" w14:textId="77777777" w:rsidR="006653B3" w:rsidRPr="0081344A" w:rsidRDefault="006653B3" w:rsidP="0081344A">
      <w:pPr>
        <w:pStyle w:val="Prrafodelista"/>
        <w:numPr>
          <w:ilvl w:val="1"/>
          <w:numId w:val="144"/>
        </w:numPr>
        <w:spacing w:after="120" w:line="240" w:lineRule="auto"/>
        <w:ind w:left="567" w:hanging="567"/>
        <w:contextualSpacing w:val="0"/>
        <w:jc w:val="both"/>
        <w:textAlignment w:val="baseline"/>
        <w:rPr>
          <w:rFonts w:ascii="Arial" w:hAnsi="Arial" w:cs="Arial"/>
        </w:rPr>
      </w:pPr>
      <w:r w:rsidRPr="0081344A">
        <w:rPr>
          <w:rFonts w:ascii="Arial" w:hAnsi="Arial" w:cs="Arial"/>
        </w:rPr>
        <w:t xml:space="preserve">El Contrato termina por incumplimiento grave del CONCESIONARIO y a solicitud del CONCEDENTE. </w:t>
      </w:r>
    </w:p>
    <w:p w14:paraId="71CAC896" w14:textId="77777777" w:rsidR="006653B3" w:rsidRPr="0081344A" w:rsidRDefault="006653B3" w:rsidP="0081344A">
      <w:pPr>
        <w:pStyle w:val="Subttulo"/>
        <w:numPr>
          <w:ilvl w:val="2"/>
          <w:numId w:val="144"/>
        </w:numPr>
        <w:spacing w:before="0" w:after="120"/>
        <w:ind w:left="1276" w:hanging="709"/>
        <w:textAlignment w:val="baseline"/>
        <w:rPr>
          <w:rFonts w:cs="Arial"/>
          <w:b w:val="0"/>
          <w:i w:val="0"/>
          <w:sz w:val="20"/>
        </w:rPr>
      </w:pPr>
      <w:r w:rsidRPr="0081344A">
        <w:rPr>
          <w:rFonts w:cs="Arial"/>
          <w:b w:val="0"/>
          <w:i w:val="0"/>
          <w:sz w:val="20"/>
        </w:rPr>
        <w:t>Son incumplimientos graves del CONCESIONARIO, por su solo acaecimiento, los que se listan a continuación:</w:t>
      </w:r>
    </w:p>
    <w:p w14:paraId="0B7E0C12" w14:textId="418C6C25" w:rsidR="006653B3" w:rsidRPr="0081344A" w:rsidRDefault="006653B3" w:rsidP="0081344A">
      <w:pPr>
        <w:pStyle w:val="Literal1"/>
        <w:numPr>
          <w:ilvl w:val="0"/>
          <w:numId w:val="145"/>
        </w:numPr>
        <w:spacing w:before="0"/>
        <w:ind w:left="1560" w:hanging="283"/>
        <w:textAlignment w:val="baseline"/>
        <w:rPr>
          <w:rFonts w:cs="Arial"/>
          <w:sz w:val="20"/>
          <w:szCs w:val="20"/>
        </w:rPr>
      </w:pPr>
      <w:r w:rsidRPr="0081344A">
        <w:rPr>
          <w:rFonts w:cs="Arial"/>
          <w:sz w:val="20"/>
          <w:szCs w:val="20"/>
        </w:rPr>
        <w:t>La comprobación, luego de suscribir el Contrato, de la falta de veracidad de cualquiera de las declaraciones formuladas en la Cláusula 2.</w:t>
      </w:r>
      <w:r w:rsidR="00586475" w:rsidRPr="0081344A">
        <w:rPr>
          <w:rFonts w:cs="Arial"/>
          <w:sz w:val="20"/>
          <w:szCs w:val="20"/>
          <w:lang w:val="es-PE"/>
        </w:rPr>
        <w:t>4</w:t>
      </w:r>
      <w:r w:rsidRPr="0081344A">
        <w:rPr>
          <w:rFonts w:cs="Arial"/>
          <w:sz w:val="20"/>
          <w:szCs w:val="20"/>
        </w:rPr>
        <w:t>.</w:t>
      </w:r>
    </w:p>
    <w:p w14:paraId="7DA1BF77" w14:textId="64CFD74E" w:rsidR="006653B3" w:rsidRPr="0081344A" w:rsidRDefault="006653B3" w:rsidP="0081344A">
      <w:pPr>
        <w:pStyle w:val="Literal1"/>
        <w:numPr>
          <w:ilvl w:val="0"/>
          <w:numId w:val="145"/>
        </w:numPr>
        <w:spacing w:before="0"/>
        <w:ind w:left="1560" w:hanging="283"/>
        <w:textAlignment w:val="baseline"/>
        <w:rPr>
          <w:rFonts w:cs="Arial"/>
          <w:sz w:val="20"/>
          <w:szCs w:val="20"/>
        </w:rPr>
      </w:pPr>
      <w:r w:rsidRPr="0081344A">
        <w:rPr>
          <w:rFonts w:cs="Arial"/>
          <w:sz w:val="20"/>
          <w:szCs w:val="20"/>
        </w:rPr>
        <w:t xml:space="preserve">La demora por más de ciento cincuenta (150) días calendario respecto al plazo en que deben ser cumplido cualquiera de los hitos indicados en el Anexo 7. La verificación de este plazo debe considerar las ampliaciones que se hubieran producido por la aplicación de la Cláusula </w:t>
      </w:r>
      <w:r w:rsidR="00E5286C">
        <w:rPr>
          <w:rFonts w:cs="Arial"/>
          <w:sz w:val="20"/>
          <w:szCs w:val="20"/>
          <w:lang w:val="es-PE"/>
        </w:rPr>
        <w:t>4.11</w:t>
      </w:r>
      <w:r w:rsidRPr="0081344A">
        <w:rPr>
          <w:rFonts w:cs="Arial"/>
          <w:sz w:val="20"/>
          <w:szCs w:val="20"/>
        </w:rPr>
        <w:t>.</w:t>
      </w:r>
    </w:p>
    <w:p w14:paraId="413B2986" w14:textId="77777777" w:rsidR="006653B3" w:rsidRPr="0081344A" w:rsidRDefault="006653B3" w:rsidP="0081344A">
      <w:pPr>
        <w:pStyle w:val="Literal1"/>
        <w:numPr>
          <w:ilvl w:val="0"/>
          <w:numId w:val="145"/>
        </w:numPr>
        <w:spacing w:before="0"/>
        <w:ind w:left="1560" w:hanging="283"/>
        <w:textAlignment w:val="baseline"/>
        <w:rPr>
          <w:rFonts w:cs="Arial"/>
          <w:sz w:val="20"/>
          <w:szCs w:val="20"/>
        </w:rPr>
      </w:pPr>
      <w:r w:rsidRPr="0081344A">
        <w:rPr>
          <w:rFonts w:cs="Arial"/>
          <w:sz w:val="20"/>
          <w:szCs w:val="20"/>
        </w:rPr>
        <w:t>La transferencia parcial o total del Contrato, por cualquier título, de los derechos del CONCESIONARIO derivados del Contrato o la cesión de su posición contractual sin la autorización previa y escrita del CONCEDENTE. </w:t>
      </w:r>
    </w:p>
    <w:p w14:paraId="15B4C5BC" w14:textId="1483BFB4" w:rsidR="006653B3" w:rsidRPr="0081344A" w:rsidRDefault="006653B3" w:rsidP="0081344A">
      <w:pPr>
        <w:pStyle w:val="Literal1"/>
        <w:numPr>
          <w:ilvl w:val="0"/>
          <w:numId w:val="145"/>
        </w:numPr>
        <w:spacing w:before="0"/>
        <w:ind w:left="1560" w:hanging="283"/>
        <w:textAlignment w:val="baseline"/>
        <w:rPr>
          <w:rFonts w:cs="Arial"/>
          <w:sz w:val="20"/>
          <w:szCs w:val="20"/>
        </w:rPr>
      </w:pPr>
      <w:r w:rsidRPr="0081344A">
        <w:rPr>
          <w:rFonts w:cs="Arial"/>
          <w:sz w:val="20"/>
          <w:szCs w:val="20"/>
        </w:rPr>
        <w:t>La sanción con multas administrativas no tributarias emitidas por el CONCEDENTE o el OSINERGMIN respecto de la Concesión, que en un (1) año calendario (entendiéndose año calendario como cada periodo comprendido entre el 1 de enero y el 31 de diciembre) superen el diez por ciento (10%) de</w:t>
      </w:r>
      <w:r w:rsidR="00E5286C">
        <w:rPr>
          <w:rFonts w:cs="Arial"/>
          <w:sz w:val="20"/>
          <w:szCs w:val="20"/>
          <w:lang w:val="es-PE"/>
        </w:rPr>
        <w:t>l Costo Medio Anual</w:t>
      </w:r>
      <w:r w:rsidRPr="0081344A">
        <w:rPr>
          <w:rFonts w:cs="Arial"/>
          <w:sz w:val="20"/>
          <w:szCs w:val="20"/>
        </w:rPr>
        <w:t xml:space="preserve"> del año anterior, siempre que dichas multas hubiesen quedado firmes en sede administrativa o judicial. Esta causal es aplicable a partir del segundo año de la operación comercial. </w:t>
      </w:r>
    </w:p>
    <w:p w14:paraId="53127EC9" w14:textId="1E8EA157" w:rsidR="006653B3" w:rsidRDefault="006653B3" w:rsidP="0081344A">
      <w:pPr>
        <w:pStyle w:val="Literal1"/>
        <w:numPr>
          <w:ilvl w:val="0"/>
          <w:numId w:val="145"/>
        </w:numPr>
        <w:spacing w:before="0"/>
        <w:ind w:left="1560" w:hanging="283"/>
        <w:textAlignment w:val="baseline"/>
        <w:rPr>
          <w:rFonts w:cs="Arial"/>
          <w:sz w:val="20"/>
          <w:szCs w:val="20"/>
        </w:rPr>
      </w:pPr>
      <w:r w:rsidRPr="0081344A">
        <w:rPr>
          <w:rFonts w:cs="Arial"/>
          <w:sz w:val="20"/>
          <w:szCs w:val="20"/>
        </w:rPr>
        <w:t>La declaración de insolvencia, disolución, liquidación o quiebra del CONCESIONARIO.</w:t>
      </w:r>
    </w:p>
    <w:p w14:paraId="0796B56C" w14:textId="77777777" w:rsidR="006653B3" w:rsidRPr="0081344A" w:rsidRDefault="006653B3" w:rsidP="0081344A">
      <w:pPr>
        <w:pStyle w:val="Literal1"/>
        <w:numPr>
          <w:ilvl w:val="0"/>
          <w:numId w:val="145"/>
        </w:numPr>
        <w:spacing w:before="0"/>
        <w:ind w:left="1560" w:hanging="283"/>
        <w:textAlignment w:val="baseline"/>
        <w:rPr>
          <w:rFonts w:cs="Arial"/>
          <w:sz w:val="20"/>
          <w:szCs w:val="20"/>
        </w:rPr>
      </w:pPr>
      <w:r w:rsidRPr="0081344A">
        <w:rPr>
          <w:rFonts w:cs="Arial"/>
          <w:sz w:val="20"/>
          <w:szCs w:val="20"/>
        </w:rPr>
        <w:t>La comisión de cualquier acto u omisión que constituya un incumplimiento doloso del CONCESIONARIO que derive en la comisión de un delito de acción pública en perjuicio del CONCEDENTE cuando así lo disponga una sentencia judicial final o consentida.</w:t>
      </w:r>
    </w:p>
    <w:p w14:paraId="3BBA9FE4" w14:textId="77777777" w:rsidR="006653B3" w:rsidRPr="0081344A" w:rsidRDefault="006653B3" w:rsidP="0081344A">
      <w:pPr>
        <w:pStyle w:val="Literal1"/>
        <w:numPr>
          <w:ilvl w:val="0"/>
          <w:numId w:val="145"/>
        </w:numPr>
        <w:spacing w:before="0"/>
        <w:ind w:left="1560" w:hanging="283"/>
        <w:textAlignment w:val="baseline"/>
        <w:rPr>
          <w:rFonts w:cs="Arial"/>
          <w:sz w:val="20"/>
          <w:szCs w:val="20"/>
        </w:rPr>
      </w:pPr>
      <w:r w:rsidRPr="0081344A">
        <w:rPr>
          <w:rFonts w:cs="Arial"/>
          <w:sz w:val="20"/>
          <w:szCs w:val="20"/>
        </w:rPr>
        <w:t>La expedición de una orden judicial final o consentida o una decisión administrativa firme que impida al CONCESIONARIO realizar una parte sustancial de su negocio, siempre que dicha medida se mantenga vigente durante más de sesenta (60) días calendario. Los hechos considerados para la expedición de la decisión judicial o administrativa deberán estar relacionados a circunstancias imputables al CONCESIONARIO.</w:t>
      </w:r>
    </w:p>
    <w:p w14:paraId="0194B564" w14:textId="77777777" w:rsidR="006653B3" w:rsidRPr="0081344A" w:rsidRDefault="006653B3" w:rsidP="0081344A">
      <w:pPr>
        <w:pStyle w:val="Literal1"/>
        <w:numPr>
          <w:ilvl w:val="0"/>
          <w:numId w:val="145"/>
        </w:numPr>
        <w:spacing w:before="0"/>
        <w:ind w:left="1560" w:hanging="283"/>
        <w:textAlignment w:val="baseline"/>
        <w:rPr>
          <w:rFonts w:cs="Arial"/>
          <w:sz w:val="20"/>
          <w:szCs w:val="20"/>
        </w:rPr>
      </w:pPr>
      <w:r w:rsidRPr="0081344A">
        <w:rPr>
          <w:rFonts w:cs="Arial"/>
          <w:sz w:val="20"/>
          <w:szCs w:val="20"/>
        </w:rPr>
        <w:t>La inobservancia de lo dispuesto en el artículo 33 del Reglamento del Decreto Legislativo Nro. 1362, aprobado por Decreto Supremo Nro. 240-2018-EF, referido a la contratación de personas naturales o jurídicas del sector privado, para la elaboración de estudios y consultorías del Proyecto, durante el proceso de promoción de este.</w:t>
      </w:r>
    </w:p>
    <w:p w14:paraId="40FF5C59" w14:textId="77777777" w:rsidR="006653B3" w:rsidRPr="0081344A" w:rsidRDefault="006653B3" w:rsidP="0081344A">
      <w:pPr>
        <w:pStyle w:val="Literal1"/>
        <w:numPr>
          <w:ilvl w:val="0"/>
          <w:numId w:val="145"/>
        </w:numPr>
        <w:spacing w:before="0"/>
        <w:ind w:left="1560" w:hanging="283"/>
        <w:textAlignment w:val="baseline"/>
        <w:rPr>
          <w:rFonts w:cs="Arial"/>
          <w:sz w:val="20"/>
          <w:szCs w:val="20"/>
        </w:rPr>
      </w:pPr>
      <w:r w:rsidRPr="0081344A">
        <w:rPr>
          <w:rFonts w:cs="Arial"/>
          <w:sz w:val="20"/>
          <w:szCs w:val="20"/>
        </w:rPr>
        <w:t>La caducidad de la Concesión Definitiva de Transmisión Eléctrica mediante resolución firme en sede administrativa o judicial.</w:t>
      </w:r>
    </w:p>
    <w:p w14:paraId="1F86A3D1" w14:textId="77777777" w:rsidR="006653B3" w:rsidRPr="0081344A" w:rsidRDefault="006653B3" w:rsidP="0081344A">
      <w:pPr>
        <w:pStyle w:val="Subttulo"/>
        <w:numPr>
          <w:ilvl w:val="2"/>
          <w:numId w:val="144"/>
        </w:numPr>
        <w:spacing w:before="0" w:after="120"/>
        <w:ind w:left="1276" w:hanging="709"/>
        <w:textAlignment w:val="baseline"/>
        <w:rPr>
          <w:rFonts w:cs="Arial"/>
          <w:b w:val="0"/>
          <w:i w:val="0"/>
          <w:sz w:val="20"/>
        </w:rPr>
      </w:pPr>
      <w:r w:rsidRPr="0081344A">
        <w:rPr>
          <w:rFonts w:cs="Arial"/>
          <w:b w:val="0"/>
          <w:i w:val="0"/>
          <w:sz w:val="20"/>
        </w:rPr>
        <w:t xml:space="preserve">Son incumplimientos graves del CONCESIONARIO los que se listan a continuación, siempre que el CONCESIONARIO no los subsane dentro del plazo de treinta (30) días calendario posteriores al requerimiento del CONCEDENTE o dentro del plazo prorrogado en caso este hubiera sido concedido por esta última Parte. La prórroga se computará inmediatamente culminado el plazo original y no podrá ser mayor de treinta (30) días calendario:  </w:t>
      </w:r>
    </w:p>
    <w:p w14:paraId="0B4753EF" w14:textId="34479B55" w:rsidR="006653B3" w:rsidRPr="0081344A" w:rsidRDefault="006653B3" w:rsidP="00E01FCE">
      <w:pPr>
        <w:pStyle w:val="Literal1"/>
        <w:numPr>
          <w:ilvl w:val="0"/>
          <w:numId w:val="147"/>
        </w:numPr>
        <w:spacing w:before="0" w:after="80"/>
        <w:ind w:left="1559" w:hanging="283"/>
        <w:textAlignment w:val="baseline"/>
        <w:rPr>
          <w:rFonts w:cs="Arial"/>
          <w:sz w:val="20"/>
          <w:szCs w:val="20"/>
        </w:rPr>
      </w:pPr>
      <w:r w:rsidRPr="0081344A">
        <w:rPr>
          <w:rFonts w:cs="Arial"/>
          <w:sz w:val="20"/>
          <w:szCs w:val="20"/>
        </w:rPr>
        <w:t>El no otorgamiento, renovación, prórroga o restitución de la Garantía de Fiel Cumplimiento del Contrato, conforme a lo previsto en</w:t>
      </w:r>
      <w:r w:rsidR="00E5286C">
        <w:rPr>
          <w:rFonts w:cs="Arial"/>
          <w:sz w:val="20"/>
          <w:szCs w:val="20"/>
          <w:lang w:val="es-PE"/>
        </w:rPr>
        <w:t xml:space="preserve"> la Cláusula 12</w:t>
      </w:r>
      <w:r w:rsidRPr="0081344A">
        <w:rPr>
          <w:rFonts w:cs="Arial"/>
          <w:sz w:val="20"/>
          <w:szCs w:val="20"/>
        </w:rPr>
        <w:t xml:space="preserve"> </w:t>
      </w:r>
      <w:r w:rsidR="00E5286C">
        <w:rPr>
          <w:rFonts w:cs="Arial"/>
          <w:sz w:val="20"/>
          <w:szCs w:val="20"/>
          <w:lang w:val="es-PE"/>
        </w:rPr>
        <w:t>d</w:t>
      </w:r>
      <w:r w:rsidRPr="0081344A">
        <w:rPr>
          <w:rFonts w:cs="Arial"/>
          <w:sz w:val="20"/>
          <w:szCs w:val="20"/>
        </w:rPr>
        <w:t>el Contrato. </w:t>
      </w:r>
    </w:p>
    <w:p w14:paraId="4A6BA47B" w14:textId="77777777" w:rsidR="006653B3" w:rsidRPr="0081344A" w:rsidRDefault="006653B3" w:rsidP="00E01FCE">
      <w:pPr>
        <w:pStyle w:val="Literal1"/>
        <w:numPr>
          <w:ilvl w:val="0"/>
          <w:numId w:val="147"/>
        </w:numPr>
        <w:spacing w:before="0" w:after="80"/>
        <w:ind w:left="1559" w:hanging="283"/>
        <w:textAlignment w:val="baseline"/>
        <w:rPr>
          <w:rFonts w:cs="Arial"/>
          <w:sz w:val="20"/>
          <w:szCs w:val="20"/>
        </w:rPr>
      </w:pPr>
      <w:r w:rsidRPr="0081344A">
        <w:rPr>
          <w:rFonts w:cs="Arial"/>
          <w:sz w:val="20"/>
          <w:szCs w:val="20"/>
        </w:rPr>
        <w:lastRenderedPageBreak/>
        <w:t>Dejar de operar el Proyecto, sin causa justificada, según lo señalado en las Leyes y Disposiciones Aplicables. </w:t>
      </w:r>
    </w:p>
    <w:p w14:paraId="1E91E66A" w14:textId="77777777" w:rsidR="006653B3" w:rsidRPr="0081344A" w:rsidRDefault="006653B3" w:rsidP="00E01FCE">
      <w:pPr>
        <w:pStyle w:val="Literal1"/>
        <w:numPr>
          <w:ilvl w:val="0"/>
          <w:numId w:val="147"/>
        </w:numPr>
        <w:spacing w:before="0" w:after="80"/>
        <w:ind w:left="1559" w:hanging="283"/>
        <w:textAlignment w:val="baseline"/>
        <w:rPr>
          <w:rFonts w:cs="Arial"/>
          <w:sz w:val="20"/>
          <w:szCs w:val="20"/>
        </w:rPr>
      </w:pPr>
      <w:r w:rsidRPr="0081344A">
        <w:rPr>
          <w:rFonts w:cs="Arial"/>
          <w:sz w:val="20"/>
          <w:szCs w:val="20"/>
        </w:rPr>
        <w:t>No cumplir sus obligaciones de prestar el Servicio de acuerdo con las normas de seguridad y los estándares de calidad establecidos en el Contrato y las Leyes y Disposiciones Aplicables, a pesar de haber sido sancionado administrativamente por el OSINERGMIN, siempre que dichas sanciones hubiesen quedado firmes en sede administrativa o judicial.</w:t>
      </w:r>
    </w:p>
    <w:p w14:paraId="5E414147" w14:textId="796625B4" w:rsidR="006653B3" w:rsidRDefault="006653B3" w:rsidP="00E01FCE">
      <w:pPr>
        <w:pStyle w:val="Literal1"/>
        <w:numPr>
          <w:ilvl w:val="0"/>
          <w:numId w:val="147"/>
        </w:numPr>
        <w:spacing w:before="0" w:after="80"/>
        <w:ind w:left="1559" w:hanging="283"/>
        <w:textAlignment w:val="baseline"/>
        <w:rPr>
          <w:rFonts w:cs="Arial"/>
          <w:sz w:val="20"/>
          <w:szCs w:val="20"/>
        </w:rPr>
      </w:pPr>
      <w:r w:rsidRPr="0081344A">
        <w:rPr>
          <w:rFonts w:cs="Arial"/>
          <w:sz w:val="20"/>
          <w:szCs w:val="20"/>
        </w:rPr>
        <w:t>El inicio, a instancia del CONCESIONARIO o sus accionistas de un procedimiento de fusión, escisión o transformación de sociedades u otra reorganización societaria, sin la autorización previa y por escrito del CONCEDENTE. </w:t>
      </w:r>
    </w:p>
    <w:p w14:paraId="5A0795EC" w14:textId="77777777" w:rsidR="007E5131" w:rsidRPr="0081344A" w:rsidRDefault="007E5131" w:rsidP="007E5131">
      <w:pPr>
        <w:pStyle w:val="Literal1"/>
        <w:numPr>
          <w:ilvl w:val="0"/>
          <w:numId w:val="147"/>
        </w:numPr>
        <w:spacing w:before="0"/>
        <w:textAlignment w:val="baseline"/>
        <w:rPr>
          <w:rFonts w:cs="Arial"/>
          <w:sz w:val="20"/>
          <w:szCs w:val="20"/>
        </w:rPr>
      </w:pPr>
      <w:r>
        <w:rPr>
          <w:rFonts w:cs="Arial"/>
          <w:sz w:val="20"/>
          <w:szCs w:val="20"/>
          <w:lang w:val="es-ES"/>
        </w:rPr>
        <w:t>El inicio, a instancia del CONCESIONARIO, de un proceso societario, administrativo o judicial para su disolución o liquidación.</w:t>
      </w:r>
    </w:p>
    <w:p w14:paraId="087239A8" w14:textId="77777777" w:rsidR="006653B3" w:rsidRPr="0081344A" w:rsidRDefault="006653B3" w:rsidP="00E01FCE">
      <w:pPr>
        <w:pStyle w:val="Literal1"/>
        <w:numPr>
          <w:ilvl w:val="0"/>
          <w:numId w:val="147"/>
        </w:numPr>
        <w:spacing w:before="0" w:after="80"/>
        <w:ind w:left="1559" w:hanging="283"/>
        <w:textAlignment w:val="baseline"/>
        <w:rPr>
          <w:rFonts w:cs="Arial"/>
          <w:sz w:val="20"/>
          <w:szCs w:val="20"/>
        </w:rPr>
      </w:pPr>
      <w:r w:rsidRPr="0081344A">
        <w:rPr>
          <w:rFonts w:cs="Arial"/>
          <w:sz w:val="20"/>
          <w:szCs w:val="20"/>
        </w:rPr>
        <w:t>La disposición de los Bienes de la Concesión en forma distinta a lo previsto en el Contrato por parte del CONCESIONARIO, sin la autorización previa y por escrito del CONCEDENTE.</w:t>
      </w:r>
    </w:p>
    <w:p w14:paraId="211A94FC" w14:textId="77777777" w:rsidR="006653B3" w:rsidRPr="0081344A" w:rsidRDefault="006653B3" w:rsidP="00E01FCE">
      <w:pPr>
        <w:pStyle w:val="Literal1"/>
        <w:numPr>
          <w:ilvl w:val="0"/>
          <w:numId w:val="147"/>
        </w:numPr>
        <w:spacing w:before="0" w:after="80"/>
        <w:ind w:left="1559" w:hanging="283"/>
        <w:textAlignment w:val="baseline"/>
        <w:rPr>
          <w:rFonts w:cs="Arial"/>
          <w:sz w:val="20"/>
          <w:szCs w:val="20"/>
        </w:rPr>
      </w:pPr>
      <w:r w:rsidRPr="0081344A">
        <w:rPr>
          <w:rFonts w:cs="Arial"/>
          <w:sz w:val="20"/>
          <w:szCs w:val="20"/>
        </w:rPr>
        <w:t>El incumplimiento en contratar, restituir o renovar las pólizas de los seguros exigidos en el Contrato o la contratación de aquellas sin contemplar los términos y las condiciones previstas en la Cláusula 7.</w:t>
      </w:r>
    </w:p>
    <w:p w14:paraId="13D24ECF" w14:textId="77777777" w:rsidR="006653B3" w:rsidRPr="0081344A" w:rsidRDefault="006653B3" w:rsidP="00E01FCE">
      <w:pPr>
        <w:pStyle w:val="Literal1"/>
        <w:numPr>
          <w:ilvl w:val="0"/>
          <w:numId w:val="147"/>
        </w:numPr>
        <w:spacing w:before="0" w:after="80"/>
        <w:ind w:left="1559" w:hanging="283"/>
        <w:textAlignment w:val="baseline"/>
        <w:rPr>
          <w:rFonts w:cs="Arial"/>
          <w:sz w:val="20"/>
          <w:szCs w:val="20"/>
        </w:rPr>
      </w:pPr>
      <w:r w:rsidRPr="0081344A">
        <w:rPr>
          <w:rFonts w:cs="Arial"/>
          <w:sz w:val="20"/>
          <w:szCs w:val="20"/>
        </w:rPr>
        <w:t>La celebración de los contratos de Endeudamiento Garantizado Permitido sin incluir las estipulaciones indicadas en la Cláusula 9.6, o habiéndolas incluido, las incumpliera.</w:t>
      </w:r>
    </w:p>
    <w:p w14:paraId="062604B7" w14:textId="32BFABC2" w:rsidR="006653B3" w:rsidRPr="0081344A" w:rsidRDefault="006653B3" w:rsidP="00E01FCE">
      <w:pPr>
        <w:pStyle w:val="Literal1"/>
        <w:numPr>
          <w:ilvl w:val="0"/>
          <w:numId w:val="147"/>
        </w:numPr>
        <w:spacing w:before="0" w:after="80"/>
        <w:ind w:left="1559" w:hanging="283"/>
        <w:textAlignment w:val="baseline"/>
        <w:rPr>
          <w:rFonts w:cs="Arial"/>
          <w:sz w:val="20"/>
          <w:szCs w:val="20"/>
        </w:rPr>
      </w:pPr>
      <w:r w:rsidRPr="0081344A">
        <w:rPr>
          <w:rFonts w:cs="Arial"/>
          <w:sz w:val="20"/>
          <w:szCs w:val="20"/>
        </w:rPr>
        <w:t>El incumplimiento injustificado de cualquiera de las actividades solicitadas por el CONCEDENTE, indicadas en el segundo párrafo de la Cláusula 5.1</w:t>
      </w:r>
      <w:r w:rsidR="005857ED" w:rsidRPr="0081344A">
        <w:rPr>
          <w:rFonts w:cs="Arial"/>
          <w:sz w:val="20"/>
          <w:szCs w:val="20"/>
          <w:lang w:val="es-PE"/>
        </w:rPr>
        <w:t>2</w:t>
      </w:r>
      <w:r w:rsidRPr="0081344A">
        <w:rPr>
          <w:rFonts w:cs="Arial"/>
          <w:sz w:val="20"/>
          <w:szCs w:val="20"/>
        </w:rPr>
        <w:t>.</w:t>
      </w:r>
    </w:p>
    <w:p w14:paraId="7B8F85B7" w14:textId="77777777" w:rsidR="006653B3" w:rsidRPr="0081344A" w:rsidRDefault="006653B3" w:rsidP="00E01FCE">
      <w:pPr>
        <w:pStyle w:val="Literal1"/>
        <w:numPr>
          <w:ilvl w:val="0"/>
          <w:numId w:val="147"/>
        </w:numPr>
        <w:spacing w:before="0" w:after="80"/>
        <w:ind w:left="1559" w:hanging="283"/>
        <w:textAlignment w:val="baseline"/>
        <w:rPr>
          <w:rFonts w:cs="Arial"/>
          <w:sz w:val="20"/>
          <w:szCs w:val="20"/>
        </w:rPr>
      </w:pPr>
      <w:r w:rsidRPr="0081344A">
        <w:rPr>
          <w:rFonts w:cs="Arial"/>
          <w:sz w:val="20"/>
          <w:szCs w:val="20"/>
        </w:rPr>
        <w:t>La declaración efectuada por la Autoridad Gubernamental Competente mediante resolución firme en sede administrativa o judicial que determine la grave alteración del ambiente, del patrimonio cultural de la nación y/o de los recursos naturales, producto de la vulneración dolosa o culposa de las obligaciones del Instrumento de Gestión Ambiental correspondiente.</w:t>
      </w:r>
    </w:p>
    <w:p w14:paraId="4C09C83F" w14:textId="77777777" w:rsidR="006653B3" w:rsidRPr="0081344A" w:rsidRDefault="006653B3" w:rsidP="00E01FCE">
      <w:pPr>
        <w:pStyle w:val="Literal1"/>
        <w:numPr>
          <w:ilvl w:val="0"/>
          <w:numId w:val="147"/>
        </w:numPr>
        <w:spacing w:before="0" w:after="80"/>
        <w:ind w:left="1559" w:hanging="283"/>
        <w:textAlignment w:val="baseline"/>
        <w:rPr>
          <w:rFonts w:cs="Arial"/>
          <w:sz w:val="20"/>
          <w:szCs w:val="20"/>
        </w:rPr>
      </w:pPr>
      <w:r w:rsidRPr="0081344A">
        <w:rPr>
          <w:rFonts w:cs="Arial"/>
          <w:sz w:val="20"/>
          <w:szCs w:val="20"/>
        </w:rPr>
        <w:t>No hacer cumplir las obligaciones que tiene el Operador Calificado durante el plazo requerido en el Contrato, relacionadas a: (i) Conservar la Participación Mínima y/o; (</w:t>
      </w:r>
      <w:proofErr w:type="spellStart"/>
      <w:r w:rsidRPr="0081344A">
        <w:rPr>
          <w:rFonts w:cs="Arial"/>
          <w:sz w:val="20"/>
          <w:szCs w:val="20"/>
        </w:rPr>
        <w:t>ii</w:t>
      </w:r>
      <w:proofErr w:type="spellEnd"/>
      <w:r w:rsidRPr="0081344A">
        <w:rPr>
          <w:rFonts w:cs="Arial"/>
          <w:sz w:val="20"/>
          <w:szCs w:val="20"/>
        </w:rPr>
        <w:t>) Mantener o ejercer el derecho y la obligación de controlar las operaciones técnicas.</w:t>
      </w:r>
    </w:p>
    <w:p w14:paraId="2E540203" w14:textId="77777777" w:rsidR="006653B3" w:rsidRPr="0081344A" w:rsidRDefault="006653B3" w:rsidP="00E01FCE">
      <w:pPr>
        <w:pStyle w:val="Literal1"/>
        <w:numPr>
          <w:ilvl w:val="0"/>
          <w:numId w:val="147"/>
        </w:numPr>
        <w:spacing w:before="0" w:after="80"/>
        <w:ind w:left="1559" w:hanging="283"/>
        <w:textAlignment w:val="baseline"/>
        <w:rPr>
          <w:rFonts w:cs="Arial"/>
          <w:sz w:val="20"/>
          <w:szCs w:val="20"/>
        </w:rPr>
      </w:pPr>
      <w:r w:rsidRPr="0081344A">
        <w:rPr>
          <w:rFonts w:cs="Arial"/>
          <w:sz w:val="20"/>
          <w:szCs w:val="20"/>
        </w:rPr>
        <w:t>El incumplimiento de forma injustificada y reiterada, de cualquier obligación de carácter sustancial establecida en el Contrato o las Leyes y Disposiciones Aplicables, distinta a las contenidas en los acápites precedentes.</w:t>
      </w:r>
    </w:p>
    <w:p w14:paraId="67DE00DC" w14:textId="4990E9D4" w:rsidR="006653B3" w:rsidRPr="0081344A" w:rsidRDefault="006653B3" w:rsidP="00E01FCE">
      <w:pPr>
        <w:pStyle w:val="Literal1"/>
        <w:spacing w:before="0" w:after="80"/>
        <w:ind w:left="1559"/>
        <w:rPr>
          <w:rFonts w:cs="Arial"/>
          <w:sz w:val="20"/>
          <w:szCs w:val="20"/>
        </w:rPr>
      </w:pPr>
      <w:r w:rsidRPr="0081344A">
        <w:rPr>
          <w:rFonts w:cs="Arial"/>
          <w:sz w:val="20"/>
          <w:szCs w:val="20"/>
        </w:rPr>
        <w:t xml:space="preserve">Para el propósito de este literal, son incumplimientos sustanciales aquellos que se relacionan con la consecución del objeto del Contrato, expresado en la Cláusula </w:t>
      </w:r>
      <w:r w:rsidR="007E5131">
        <w:rPr>
          <w:rFonts w:cs="Arial"/>
          <w:sz w:val="20"/>
          <w:szCs w:val="20"/>
          <w:lang w:val="es-PE"/>
        </w:rPr>
        <w:t>3.</w:t>
      </w:r>
      <w:r w:rsidRPr="0081344A">
        <w:rPr>
          <w:rFonts w:cs="Arial"/>
          <w:sz w:val="20"/>
          <w:szCs w:val="20"/>
        </w:rPr>
        <w:t xml:space="preserve">2 y/o las obligaciones establecidas por Leyes y Disposiciones Aplicables que hubieran quedado firmes en sede administrativa o judicial, siempre que dichos incumplimientos resulten injustificados. </w:t>
      </w:r>
    </w:p>
    <w:p w14:paraId="4AD3D49C" w14:textId="77777777" w:rsidR="006653B3" w:rsidRPr="0081344A" w:rsidRDefault="006653B3" w:rsidP="00E01FCE">
      <w:pPr>
        <w:pStyle w:val="Literal1"/>
        <w:spacing w:before="0" w:after="80"/>
        <w:ind w:left="1559"/>
        <w:rPr>
          <w:rFonts w:cs="Arial"/>
          <w:sz w:val="20"/>
          <w:szCs w:val="20"/>
        </w:rPr>
      </w:pPr>
      <w:r w:rsidRPr="0081344A">
        <w:rPr>
          <w:rFonts w:cs="Arial"/>
          <w:sz w:val="20"/>
          <w:szCs w:val="20"/>
        </w:rPr>
        <w:t>El incumplimiento se entenderá como reiterativo si hubiera acaecido tres (3) veces desde la Fecha de Cierre para todas las obligaciones del Contrato o mediante dos (2) resoluciones administrativas firmes, se hubiera determinado que el CONCESIONARIO cometió una falta grave en perjuicio de otros agentes del mercado eléctrico durante dos (2) años seguidos.</w:t>
      </w:r>
    </w:p>
    <w:p w14:paraId="3B903299" w14:textId="77777777" w:rsidR="006653B3" w:rsidRPr="0081344A" w:rsidRDefault="006653B3" w:rsidP="00E01FCE">
      <w:pPr>
        <w:pStyle w:val="Prrafodelista"/>
        <w:numPr>
          <w:ilvl w:val="1"/>
          <w:numId w:val="144"/>
        </w:numPr>
        <w:spacing w:before="180" w:after="120" w:line="240" w:lineRule="auto"/>
        <w:ind w:left="567" w:hanging="567"/>
        <w:contextualSpacing w:val="0"/>
        <w:jc w:val="both"/>
        <w:textAlignment w:val="baseline"/>
        <w:rPr>
          <w:rFonts w:ascii="Arial" w:hAnsi="Arial" w:cs="Arial"/>
        </w:rPr>
      </w:pPr>
      <w:r w:rsidRPr="0081344A">
        <w:rPr>
          <w:rFonts w:ascii="Arial" w:hAnsi="Arial" w:cs="Arial"/>
        </w:rPr>
        <w:t xml:space="preserve">El Contrato termina por incumplimiento grave del CONCEDENTE y a solicitud del CONCESIONARIO. </w:t>
      </w:r>
    </w:p>
    <w:p w14:paraId="25F1EDD4" w14:textId="77777777" w:rsidR="006653B3" w:rsidRPr="0081344A" w:rsidRDefault="006653B3" w:rsidP="00E01FCE">
      <w:pPr>
        <w:pStyle w:val="Subttulo"/>
        <w:spacing w:before="0" w:after="120"/>
        <w:ind w:left="567"/>
        <w:textAlignment w:val="baseline"/>
        <w:rPr>
          <w:rFonts w:cs="Arial"/>
          <w:b w:val="0"/>
          <w:i w:val="0"/>
          <w:sz w:val="20"/>
        </w:rPr>
      </w:pPr>
      <w:r w:rsidRPr="0081344A">
        <w:rPr>
          <w:rFonts w:cs="Arial"/>
          <w:b w:val="0"/>
          <w:i w:val="0"/>
          <w:sz w:val="20"/>
        </w:rPr>
        <w:t xml:space="preserve">Son incumplimientos graves del CONCEDENTE los que se listan a continuación, siempre que el CONCEDENTE no los subsane dentro del plazo de treinta (30) días calendario posteriores al requerimiento del CONCESIONARIO o dentro del plazo prorrogado en caso este hubiera sido concedido por esta última Parte. La prórroga se computará inmediatamente culminado el plazo original y no podrá ser mayor de treinta (30) días calendario: </w:t>
      </w:r>
    </w:p>
    <w:p w14:paraId="4D3D941D" w14:textId="44177D86" w:rsidR="006653B3" w:rsidRPr="0081344A" w:rsidRDefault="006653B3" w:rsidP="00E01FCE">
      <w:pPr>
        <w:pStyle w:val="Subttulo"/>
        <w:numPr>
          <w:ilvl w:val="2"/>
          <w:numId w:val="144"/>
        </w:numPr>
        <w:spacing w:before="0" w:after="120"/>
        <w:ind w:left="1276" w:hanging="709"/>
        <w:textAlignment w:val="baseline"/>
        <w:rPr>
          <w:rFonts w:cs="Arial"/>
          <w:b w:val="0"/>
          <w:bCs/>
          <w:i w:val="0"/>
          <w:iCs/>
          <w:sz w:val="20"/>
        </w:rPr>
      </w:pPr>
      <w:r w:rsidRPr="0081344A">
        <w:rPr>
          <w:rFonts w:cs="Arial"/>
          <w:b w:val="0"/>
          <w:bCs/>
          <w:i w:val="0"/>
          <w:iCs/>
          <w:sz w:val="20"/>
        </w:rPr>
        <w:lastRenderedPageBreak/>
        <w:t>Se extendiera cualquiera de los plazos indicados en el Anexo</w:t>
      </w:r>
      <w:r w:rsidR="00E01FCE">
        <w:rPr>
          <w:rFonts w:cs="Arial"/>
          <w:b w:val="0"/>
          <w:bCs/>
          <w:i w:val="0"/>
          <w:iCs/>
          <w:sz w:val="20"/>
          <w:lang w:val="es-ES"/>
        </w:rPr>
        <w:t xml:space="preserve"> </w:t>
      </w:r>
      <w:r w:rsidRPr="0081344A">
        <w:rPr>
          <w:rFonts w:cs="Arial"/>
          <w:b w:val="0"/>
          <w:bCs/>
          <w:i w:val="0"/>
          <w:iCs/>
          <w:sz w:val="20"/>
        </w:rPr>
        <w:t>7 por más de doce (12) meses, debido a una acción indebida u omisión imputable al CONCEDENTE</w:t>
      </w:r>
      <w:r w:rsidR="007C64E6">
        <w:rPr>
          <w:rFonts w:cs="Arial"/>
          <w:b w:val="0"/>
          <w:bCs/>
          <w:i w:val="0"/>
          <w:iCs/>
          <w:sz w:val="20"/>
          <w:lang w:val="es-PE"/>
        </w:rPr>
        <w:t>.</w:t>
      </w:r>
    </w:p>
    <w:p w14:paraId="4E67FBEB" w14:textId="14E61B40" w:rsidR="006653B3" w:rsidRPr="0081344A" w:rsidRDefault="006653B3" w:rsidP="00E01FCE">
      <w:pPr>
        <w:pStyle w:val="Subttulo"/>
        <w:numPr>
          <w:ilvl w:val="2"/>
          <w:numId w:val="144"/>
        </w:numPr>
        <w:spacing w:before="0" w:after="120"/>
        <w:ind w:left="1276" w:hanging="709"/>
        <w:textAlignment w:val="baseline"/>
        <w:rPr>
          <w:rFonts w:cs="Arial"/>
          <w:bCs/>
          <w:iCs/>
          <w:sz w:val="20"/>
        </w:rPr>
      </w:pPr>
      <w:r w:rsidRPr="0081344A">
        <w:rPr>
          <w:rFonts w:cs="Arial"/>
          <w:b w:val="0"/>
          <w:bCs/>
          <w:i w:val="0"/>
          <w:iCs/>
          <w:sz w:val="20"/>
        </w:rPr>
        <w:t xml:space="preserve">El incumplimiento injustificado del procedimiento previsto para el restablecimiento del equilibrio económico-financiero establecido en </w:t>
      </w:r>
      <w:r w:rsidR="00E5286C">
        <w:rPr>
          <w:rFonts w:cs="Arial"/>
          <w:b w:val="0"/>
          <w:bCs/>
          <w:i w:val="0"/>
          <w:iCs/>
          <w:sz w:val="20"/>
          <w:lang w:val="es-PE"/>
        </w:rPr>
        <w:t>la Cláusula 15 d</w:t>
      </w:r>
      <w:r w:rsidRPr="0081344A">
        <w:rPr>
          <w:rFonts w:cs="Arial"/>
          <w:b w:val="0"/>
          <w:bCs/>
          <w:i w:val="0"/>
          <w:iCs/>
          <w:sz w:val="20"/>
        </w:rPr>
        <w:t>el Contrato. </w:t>
      </w:r>
    </w:p>
    <w:p w14:paraId="063848FB" w14:textId="77777777" w:rsidR="006653B3" w:rsidRPr="0081344A" w:rsidRDefault="006653B3" w:rsidP="00E01FCE">
      <w:pPr>
        <w:pStyle w:val="Prrafodelista"/>
        <w:numPr>
          <w:ilvl w:val="1"/>
          <w:numId w:val="144"/>
        </w:numPr>
        <w:spacing w:after="120" w:line="240" w:lineRule="auto"/>
        <w:ind w:left="567" w:hanging="567"/>
        <w:contextualSpacing w:val="0"/>
        <w:jc w:val="both"/>
        <w:textAlignment w:val="baseline"/>
        <w:rPr>
          <w:rFonts w:ascii="Arial" w:hAnsi="Arial" w:cs="Arial"/>
        </w:rPr>
      </w:pPr>
      <w:r w:rsidRPr="0081344A">
        <w:rPr>
          <w:rFonts w:ascii="Arial" w:hAnsi="Arial" w:cs="Arial"/>
        </w:rPr>
        <w:t>El Contrato termina por decisión unilateral del CONCEDENTE sustentada en razones de interés público debidamente motivadas. Para la configuración de esta causal, el CONCEDENTE deberá notificar su decisión previamente y por escrito, tanto al CONCESIONARIO como a los Acreedores Permitidos, con una antelación no menor a seis (6) meses del plazo previsto para la terminación del Contrato. Esta comunicación deberá, además, estar suscrita por la Autoridad Gubernamental Competente a cargo de atender el problema de interés público invocado.</w:t>
      </w:r>
    </w:p>
    <w:p w14:paraId="38547A29" w14:textId="77777777" w:rsidR="006653B3" w:rsidRPr="0081344A" w:rsidRDefault="006653B3" w:rsidP="00E01FCE">
      <w:pPr>
        <w:pStyle w:val="Prrafodelista"/>
        <w:numPr>
          <w:ilvl w:val="1"/>
          <w:numId w:val="144"/>
        </w:numPr>
        <w:spacing w:after="120" w:line="240" w:lineRule="auto"/>
        <w:ind w:left="567" w:hanging="567"/>
        <w:contextualSpacing w:val="0"/>
        <w:jc w:val="both"/>
        <w:textAlignment w:val="baseline"/>
        <w:rPr>
          <w:rFonts w:ascii="Arial" w:hAnsi="Arial" w:cs="Arial"/>
        </w:rPr>
      </w:pPr>
      <w:r w:rsidRPr="0081344A">
        <w:rPr>
          <w:rFonts w:ascii="Arial" w:hAnsi="Arial" w:cs="Arial"/>
        </w:rPr>
        <w:t>El Contrato termina a pedido de parte cuando se presente un evento de fuerza mayor o caso fortuito a que se refiere la Cláusula 10 y este, o sus efectos, no pudieran ser superados a pesar de haber transcurrido doce (12) meses continuos desde que se inició dicho evento. Una vez iniciada la Puesta en Operación Comercial, para la configuración de esta causal, deberá ocurrir una pérdida en la capacidad operativa superior al sesenta por ciento (60%) de la capacidad alcanzada al momento de la ocurrencia del evento de fuerza mayor o caso fortuito, salvo que se trate de una Destrucción Total.</w:t>
      </w:r>
    </w:p>
    <w:p w14:paraId="1BDF3A7B" w14:textId="77777777" w:rsidR="006653B3" w:rsidRPr="0081344A" w:rsidRDefault="006653B3" w:rsidP="00E01FCE">
      <w:pPr>
        <w:pStyle w:val="Prrafodelista"/>
        <w:numPr>
          <w:ilvl w:val="1"/>
          <w:numId w:val="144"/>
        </w:numPr>
        <w:spacing w:after="120" w:line="240" w:lineRule="auto"/>
        <w:ind w:left="567" w:hanging="567"/>
        <w:contextualSpacing w:val="0"/>
        <w:jc w:val="both"/>
        <w:textAlignment w:val="baseline"/>
        <w:rPr>
          <w:rFonts w:ascii="Arial" w:hAnsi="Arial" w:cs="Arial"/>
        </w:rPr>
      </w:pPr>
      <w:r w:rsidRPr="0081344A">
        <w:rPr>
          <w:rFonts w:ascii="Arial" w:hAnsi="Arial" w:cs="Arial"/>
        </w:rPr>
        <w:t>El Contrato termina si transcurriesen sesenta (60) Días desde que se produjo la Destrucción Total sin que las Partes se hubieran puesto de acuerdo sobre la conveniencia técnica y económica de restaurar los daños acaecidos, así como el establecimiento de los términos y condiciones en que se efectuaría la reconstrucción correspondiente y la reanudación del Servicio.</w:t>
      </w:r>
    </w:p>
    <w:p w14:paraId="5DD35461" w14:textId="77777777" w:rsidR="006653B3" w:rsidRPr="0081344A" w:rsidRDefault="006653B3" w:rsidP="00E01FCE">
      <w:pPr>
        <w:pStyle w:val="Prrafodelista"/>
        <w:numPr>
          <w:ilvl w:val="1"/>
          <w:numId w:val="144"/>
        </w:numPr>
        <w:spacing w:after="120" w:line="240" w:lineRule="auto"/>
        <w:ind w:left="567" w:hanging="567"/>
        <w:contextualSpacing w:val="0"/>
        <w:jc w:val="both"/>
        <w:textAlignment w:val="baseline"/>
        <w:rPr>
          <w:rFonts w:ascii="Arial" w:hAnsi="Arial" w:cs="Arial"/>
        </w:rPr>
      </w:pPr>
      <w:r w:rsidRPr="0081344A">
        <w:rPr>
          <w:rFonts w:ascii="Arial" w:hAnsi="Arial" w:cs="Arial"/>
        </w:rPr>
        <w:t>Cláusula Anticorrupción</w:t>
      </w:r>
    </w:p>
    <w:p w14:paraId="0F58E2F6" w14:textId="77777777" w:rsidR="006653B3" w:rsidRPr="0081344A" w:rsidRDefault="006653B3" w:rsidP="00E01FCE">
      <w:pPr>
        <w:pStyle w:val="Subttulo"/>
        <w:numPr>
          <w:ilvl w:val="2"/>
          <w:numId w:val="144"/>
        </w:numPr>
        <w:spacing w:before="0" w:after="120"/>
        <w:ind w:left="1418" w:hanging="851"/>
        <w:textAlignment w:val="baseline"/>
        <w:rPr>
          <w:rFonts w:cs="Arial"/>
          <w:b w:val="0"/>
          <w:i w:val="0"/>
          <w:sz w:val="20"/>
        </w:rPr>
      </w:pPr>
      <w:r w:rsidRPr="0081344A">
        <w:rPr>
          <w:rFonts w:cs="Arial"/>
          <w:b w:val="0"/>
          <w:i w:val="0"/>
          <w:sz w:val="20"/>
        </w:rPr>
        <w:t>A efectos de esta cláusula, el CONCESIONARIO declara que ni él, ni sus accionistas, socios o empresas vinculadas, ni cualquiera de sus respectivos directores, funcionarios, empleados, ni ninguno de sus asesores, representantes o agentes, han pagado, ofrecido, ni intentado pagar u ofrecer, ni intentarán pagar u ofrecer en el futuro ningún pago o comisión ilegal a alguna autoridad relacionada al otorgamiento de la Buena Pro del Concurso, la Concesión o la ejecución del presente Contrato.</w:t>
      </w:r>
    </w:p>
    <w:p w14:paraId="6007A30C" w14:textId="77777777" w:rsidR="006653B3" w:rsidRPr="0081344A" w:rsidRDefault="006653B3" w:rsidP="00E01FCE">
      <w:pPr>
        <w:pStyle w:val="Subttulo"/>
        <w:numPr>
          <w:ilvl w:val="2"/>
          <w:numId w:val="144"/>
        </w:numPr>
        <w:spacing w:before="0" w:after="120"/>
        <w:ind w:left="1418" w:hanging="851"/>
        <w:textAlignment w:val="baseline"/>
        <w:rPr>
          <w:rFonts w:cs="Arial"/>
          <w:b w:val="0"/>
          <w:i w:val="0"/>
          <w:sz w:val="20"/>
        </w:rPr>
      </w:pPr>
      <w:r w:rsidRPr="0081344A">
        <w:rPr>
          <w:rFonts w:cs="Arial"/>
          <w:b w:val="0"/>
          <w:i w:val="0"/>
          <w:sz w:val="20"/>
        </w:rPr>
        <w:t>Queda expresamente establecido que en caso se verifique que alguna de las personas naturales o jurídicas mencionadas en el párrafo anterior, hubiesen sido condenados mediante sentencia consentida o ejecutoriada, o hubiesen admitido y/o reconocido la comisión de cualquiera de los delitos tipificados en la Sección IV del Capítulo II del Título XVIII del Código Penal peruano, o delitos equivalentes en caso éstos hayan sido cometidos en otros países, ante alguna autoridad nacional o extranjera competente, en relación con la ejecución del presente Contrato, la Concesión o el otorgamiento de la Buena Pro del Concurso, el Contrato quedará resuelto de pleno derecho.</w:t>
      </w:r>
    </w:p>
    <w:p w14:paraId="2006FF98" w14:textId="77777777" w:rsidR="006653B3" w:rsidRPr="0081344A" w:rsidRDefault="006653B3" w:rsidP="00E01FCE">
      <w:pPr>
        <w:pStyle w:val="Subttulo"/>
        <w:numPr>
          <w:ilvl w:val="2"/>
          <w:numId w:val="144"/>
        </w:numPr>
        <w:spacing w:before="0" w:after="120"/>
        <w:ind w:left="1418" w:hanging="851"/>
        <w:textAlignment w:val="baseline"/>
        <w:rPr>
          <w:rFonts w:cs="Arial"/>
          <w:b w:val="0"/>
          <w:i w:val="0"/>
          <w:sz w:val="20"/>
        </w:rPr>
      </w:pPr>
      <w:r w:rsidRPr="0081344A">
        <w:rPr>
          <w:rFonts w:cs="Arial"/>
          <w:b w:val="0"/>
          <w:i w:val="0"/>
          <w:sz w:val="20"/>
        </w:rPr>
        <w:t>Para la determinación de la vinculación económica a que hace referencia el primer párrafo, será de aplicación lo previsto en la Resolución de la SMV Nro. 019-2015-SMV/01 o norma que la sustituya.</w:t>
      </w:r>
      <w:r w:rsidRPr="0081344A">
        <w:rPr>
          <w:rFonts w:cs="Arial"/>
          <w:sz w:val="20"/>
        </w:rPr>
        <w:t xml:space="preserve"> </w:t>
      </w:r>
    </w:p>
    <w:p w14:paraId="478823D7" w14:textId="77777777" w:rsidR="006653B3" w:rsidRPr="0081344A" w:rsidRDefault="006653B3" w:rsidP="0081344A">
      <w:pPr>
        <w:spacing w:before="240" w:after="240" w:line="240" w:lineRule="auto"/>
        <w:rPr>
          <w:rFonts w:ascii="Arial" w:hAnsi="Arial" w:cs="Arial"/>
          <w:b/>
          <w:bCs/>
          <w:sz w:val="20"/>
          <w:szCs w:val="20"/>
        </w:rPr>
      </w:pPr>
      <w:r w:rsidRPr="0081344A">
        <w:rPr>
          <w:rFonts w:ascii="Arial" w:hAnsi="Arial" w:cs="Arial"/>
          <w:b/>
          <w:bCs/>
          <w:sz w:val="20"/>
          <w:szCs w:val="20"/>
        </w:rPr>
        <w:t>Procedimiento de terminación del Contrato</w:t>
      </w:r>
    </w:p>
    <w:p w14:paraId="4CD3BCBB" w14:textId="77777777" w:rsidR="006653B3" w:rsidRPr="0081344A" w:rsidRDefault="006653B3" w:rsidP="00E01FCE">
      <w:pPr>
        <w:pStyle w:val="Prrafodelista"/>
        <w:numPr>
          <w:ilvl w:val="1"/>
          <w:numId w:val="144"/>
        </w:numPr>
        <w:spacing w:before="120" w:after="120" w:line="240" w:lineRule="auto"/>
        <w:ind w:left="567" w:hanging="567"/>
        <w:contextualSpacing w:val="0"/>
        <w:jc w:val="both"/>
        <w:textAlignment w:val="baseline"/>
        <w:rPr>
          <w:rFonts w:ascii="Arial" w:hAnsi="Arial" w:cs="Arial"/>
        </w:rPr>
      </w:pPr>
      <w:r w:rsidRPr="0081344A">
        <w:rPr>
          <w:rFonts w:ascii="Arial" w:hAnsi="Arial" w:cs="Arial"/>
        </w:rPr>
        <w:t>El procedimiento de terminación del Contrato inicia con la invocación de terminación del Contrato (salvo cuando el inicio del proceso de terminación sea automático), y prosigue con la Intervención de la Concesión y con la Liquidación de la Concesión. Durante la Intervención de la Concesión, el CONCEDENTE decidirá si corresponde llevar a cabo la Licitación de la Concesión y se realizará también la Transferencia de los Bienes de la Concesión.</w:t>
      </w:r>
    </w:p>
    <w:p w14:paraId="71FC32AA" w14:textId="77777777" w:rsidR="006653B3" w:rsidRPr="0081344A" w:rsidRDefault="006653B3" w:rsidP="00E01FCE">
      <w:pPr>
        <w:pStyle w:val="Prrafodelista"/>
        <w:numPr>
          <w:ilvl w:val="1"/>
          <w:numId w:val="144"/>
        </w:numPr>
        <w:spacing w:before="120" w:after="120" w:line="240" w:lineRule="auto"/>
        <w:ind w:left="567" w:hanging="567"/>
        <w:contextualSpacing w:val="0"/>
        <w:jc w:val="both"/>
        <w:textAlignment w:val="baseline"/>
        <w:rPr>
          <w:rFonts w:ascii="Arial" w:hAnsi="Arial" w:cs="Arial"/>
        </w:rPr>
      </w:pPr>
      <w:r w:rsidRPr="0081344A">
        <w:rPr>
          <w:rFonts w:ascii="Arial" w:hAnsi="Arial" w:cs="Arial"/>
        </w:rPr>
        <w:t xml:space="preserve">Las Partes podrán invocar la terminación del Contrato como máximo hasta seis (6) meses de haberse configurado la causal de terminación invocada, salvo cuando conforme al Contrato ello no sea necesario. Después de dicho plazo sin haberse realizado alguna invocación, se entenderá que las Partes han renunciado a solicitar la terminación del Contrato recurriendo a los hechos que configuraron alguna de las causales de terminación.  </w:t>
      </w:r>
    </w:p>
    <w:p w14:paraId="733090B3" w14:textId="4E7B6865" w:rsidR="006653B3" w:rsidRPr="0081344A" w:rsidRDefault="006653B3" w:rsidP="0047124A">
      <w:pPr>
        <w:pStyle w:val="Prrafodelista"/>
        <w:numPr>
          <w:ilvl w:val="1"/>
          <w:numId w:val="144"/>
        </w:numPr>
        <w:spacing w:after="120" w:line="240" w:lineRule="auto"/>
        <w:ind w:left="567" w:hanging="567"/>
        <w:contextualSpacing w:val="0"/>
        <w:jc w:val="both"/>
        <w:textAlignment w:val="baseline"/>
        <w:rPr>
          <w:rFonts w:ascii="Arial" w:hAnsi="Arial" w:cs="Arial"/>
        </w:rPr>
      </w:pPr>
      <w:r w:rsidRPr="0081344A">
        <w:rPr>
          <w:rFonts w:ascii="Arial" w:hAnsi="Arial" w:cs="Arial"/>
        </w:rPr>
        <w:lastRenderedPageBreak/>
        <w:t>Para el caso de las causales de vencimiento del plazo, decisión unilateral del CONCEDENTE, Destrucción Total y aplicación de la cláusula anticorrupción, no será necesaria una invocación de la terminación del Contrato dado que ella se produce de manera automática una vez que se configuren dichas causales según lo dispuesto entre la Cláusula 13.3 y la Cláusula 13.10, según corresponda.</w:t>
      </w:r>
    </w:p>
    <w:p w14:paraId="292C276D" w14:textId="77777777" w:rsidR="006653B3" w:rsidRPr="0081344A" w:rsidRDefault="006653B3" w:rsidP="0047124A">
      <w:pPr>
        <w:pStyle w:val="Prrafodelista"/>
        <w:numPr>
          <w:ilvl w:val="1"/>
          <w:numId w:val="144"/>
        </w:numPr>
        <w:spacing w:after="120" w:line="240" w:lineRule="auto"/>
        <w:ind w:left="567" w:hanging="567"/>
        <w:contextualSpacing w:val="0"/>
        <w:jc w:val="both"/>
        <w:textAlignment w:val="baseline"/>
        <w:rPr>
          <w:rFonts w:ascii="Arial" w:hAnsi="Arial" w:cs="Arial"/>
        </w:rPr>
      </w:pPr>
      <w:r w:rsidRPr="0081344A">
        <w:rPr>
          <w:rFonts w:ascii="Arial" w:hAnsi="Arial" w:cs="Arial"/>
        </w:rPr>
        <w:t>Para el caso de la causal de mutuo disenso, la invocación de terminación del contrato ocurrirá con la primera comunicación que inicie las tratativas entre las Partes para estos fines. Dentro de los cinco (5) Días de iniciadas las tratativas, el CONCESIONARIO deberá comunicar a los Acreedores Permitidos este hecho.</w:t>
      </w:r>
    </w:p>
    <w:p w14:paraId="1DF158F1" w14:textId="77777777" w:rsidR="006653B3" w:rsidRPr="0081344A" w:rsidRDefault="006653B3" w:rsidP="0047124A">
      <w:pPr>
        <w:pStyle w:val="Prrafodelista"/>
        <w:numPr>
          <w:ilvl w:val="1"/>
          <w:numId w:val="144"/>
        </w:numPr>
        <w:spacing w:after="120" w:line="240" w:lineRule="auto"/>
        <w:ind w:left="567" w:hanging="567"/>
        <w:contextualSpacing w:val="0"/>
        <w:jc w:val="both"/>
        <w:textAlignment w:val="baseline"/>
        <w:rPr>
          <w:rFonts w:ascii="Arial" w:hAnsi="Arial" w:cs="Arial"/>
        </w:rPr>
      </w:pPr>
      <w:r w:rsidRPr="0081344A">
        <w:rPr>
          <w:rFonts w:ascii="Arial" w:hAnsi="Arial" w:cs="Arial"/>
        </w:rPr>
        <w:t>Para el caso de las causales de incumplimiento del CONCESIONARIO, incumplimiento del CONCEDENTE y fuerza mayor o caso fortuito, la invocación se realizará conforme al procedimiento que se describe a continuación:</w:t>
      </w:r>
    </w:p>
    <w:p w14:paraId="4EEDCEF2" w14:textId="77777777" w:rsidR="006653B3" w:rsidRPr="0081344A" w:rsidRDefault="006653B3" w:rsidP="0047124A">
      <w:pPr>
        <w:pStyle w:val="Subttulo"/>
        <w:numPr>
          <w:ilvl w:val="2"/>
          <w:numId w:val="144"/>
        </w:numPr>
        <w:spacing w:before="0" w:after="120"/>
        <w:ind w:left="1418" w:hanging="851"/>
        <w:textAlignment w:val="baseline"/>
        <w:rPr>
          <w:rFonts w:cs="Arial"/>
          <w:b w:val="0"/>
          <w:i w:val="0"/>
          <w:sz w:val="20"/>
        </w:rPr>
      </w:pPr>
      <w:r w:rsidRPr="0081344A">
        <w:rPr>
          <w:rFonts w:cs="Arial"/>
          <w:b w:val="0"/>
          <w:i w:val="0"/>
          <w:sz w:val="20"/>
        </w:rPr>
        <w:t>La Parte que invoque la causal de terminación que corresponda, comunicará por escrito a la otra Parte por conducto notarial, su intención de dar por terminado el Contrato, describiendo el incumplimiento o evento e indicando la cláusula de terminación respectiva.</w:t>
      </w:r>
    </w:p>
    <w:p w14:paraId="1428F900" w14:textId="7F323B53" w:rsidR="006653B3" w:rsidRPr="0081344A" w:rsidRDefault="006653B3" w:rsidP="0047124A">
      <w:pPr>
        <w:pStyle w:val="Subttulo"/>
        <w:numPr>
          <w:ilvl w:val="2"/>
          <w:numId w:val="144"/>
        </w:numPr>
        <w:spacing w:before="0" w:after="120"/>
        <w:ind w:left="1418" w:hanging="851"/>
        <w:textAlignment w:val="baseline"/>
        <w:rPr>
          <w:rFonts w:cs="Arial"/>
          <w:b w:val="0"/>
          <w:i w:val="0"/>
          <w:sz w:val="20"/>
        </w:rPr>
      </w:pPr>
      <w:r w:rsidRPr="0081344A">
        <w:rPr>
          <w:rFonts w:cs="Arial"/>
          <w:b w:val="0"/>
          <w:i w:val="0"/>
          <w:sz w:val="20"/>
        </w:rPr>
        <w:t xml:space="preserve">Recibida la carta notarial de terminación del Contrato, el destinatario de esta podrá manifestar su disconformidad con la existencia de una causal de terminación, para cuyos efectos deberá cursar a la otra Parte una carta notarial, la misma que deberá ser recibida en un plazo máximo de quince (15) Días, contado desde la fecha de recepción de la primera carta notarial. </w:t>
      </w:r>
    </w:p>
    <w:p w14:paraId="02E53BBD" w14:textId="77777777" w:rsidR="006653B3" w:rsidRPr="0081344A" w:rsidRDefault="006653B3" w:rsidP="0047124A">
      <w:pPr>
        <w:pStyle w:val="Subttulo"/>
        <w:numPr>
          <w:ilvl w:val="2"/>
          <w:numId w:val="144"/>
        </w:numPr>
        <w:spacing w:before="0" w:after="120"/>
        <w:ind w:left="1418" w:hanging="851"/>
        <w:textAlignment w:val="baseline"/>
        <w:rPr>
          <w:rFonts w:cs="Arial"/>
          <w:b w:val="0"/>
          <w:i w:val="0"/>
          <w:sz w:val="20"/>
        </w:rPr>
      </w:pPr>
      <w:r w:rsidRPr="0081344A">
        <w:rPr>
          <w:rFonts w:cs="Arial"/>
          <w:b w:val="0"/>
          <w:i w:val="0"/>
          <w:sz w:val="20"/>
        </w:rPr>
        <w:t>Vencido el referido plazo de quince (15) Días sin que el destinatario de la primera carta notarial exprese su disconformidad, la configuración y/o invocación de la causal serán irrefutables e incontrovertidas para las Partes.</w:t>
      </w:r>
    </w:p>
    <w:p w14:paraId="2F3160C2" w14:textId="77777777" w:rsidR="006653B3" w:rsidRPr="000B6B88" w:rsidRDefault="006653B3" w:rsidP="0047124A">
      <w:pPr>
        <w:pStyle w:val="Prrafodelista"/>
        <w:numPr>
          <w:ilvl w:val="1"/>
          <w:numId w:val="144"/>
        </w:numPr>
        <w:spacing w:after="120" w:line="240" w:lineRule="auto"/>
        <w:ind w:left="567" w:hanging="567"/>
        <w:contextualSpacing w:val="0"/>
        <w:jc w:val="both"/>
        <w:textAlignment w:val="baseline"/>
        <w:rPr>
          <w:rFonts w:ascii="Arial" w:hAnsi="Arial" w:cs="Arial"/>
        </w:rPr>
      </w:pPr>
      <w:r w:rsidRPr="000B6B88">
        <w:rPr>
          <w:rFonts w:ascii="Arial" w:hAnsi="Arial" w:cs="Arial"/>
        </w:rPr>
        <w:t>En caso la Parte que no esté de acuerdo con la configuración y/o invocación de la terminación del Contrato, dicha Parte podrá discutirlas aplicando la Cláusula 14. No obstante, esto no limitará ni postergará la intervención de la Concesión ni la terminación efectiva del Contrato.</w:t>
      </w:r>
    </w:p>
    <w:p w14:paraId="1459B492" w14:textId="3D14E380" w:rsidR="006653B3" w:rsidRDefault="006653B3" w:rsidP="0047124A">
      <w:pPr>
        <w:pStyle w:val="Prrafodelista"/>
        <w:numPr>
          <w:ilvl w:val="1"/>
          <w:numId w:val="144"/>
        </w:numPr>
        <w:spacing w:after="120" w:line="240" w:lineRule="auto"/>
        <w:ind w:left="567" w:hanging="567"/>
        <w:contextualSpacing w:val="0"/>
        <w:jc w:val="both"/>
        <w:textAlignment w:val="baseline"/>
        <w:rPr>
          <w:rFonts w:ascii="Arial" w:hAnsi="Arial" w:cs="Arial"/>
        </w:rPr>
      </w:pPr>
      <w:r w:rsidRPr="0081344A">
        <w:rPr>
          <w:rFonts w:ascii="Arial" w:hAnsi="Arial" w:cs="Arial"/>
        </w:rPr>
        <w:t xml:space="preserve">Desde la invocación de terminación del Contrato hasta la terminación efectiva del Contrato conforme a la Cláusula 13.31, el CONCESIONARIO seguirá prestando el Servicio en las mismas condiciones establecidas en el Contrato y seguirá recibiendo </w:t>
      </w:r>
      <w:r w:rsidR="00E5286C">
        <w:rPr>
          <w:rFonts w:ascii="Arial" w:hAnsi="Arial" w:cs="Arial"/>
          <w:lang w:val="es-PE"/>
        </w:rPr>
        <w:t>el Costo Medio Anual</w:t>
      </w:r>
      <w:r w:rsidRPr="0081344A">
        <w:rPr>
          <w:rFonts w:ascii="Arial" w:hAnsi="Arial" w:cs="Arial"/>
        </w:rPr>
        <w:t xml:space="preserve"> siempre y cuando preste efectivamente el Servicio. </w:t>
      </w:r>
    </w:p>
    <w:p w14:paraId="5070F119" w14:textId="77777777" w:rsidR="006653B3" w:rsidRPr="0081344A" w:rsidRDefault="006653B3" w:rsidP="0081344A">
      <w:pPr>
        <w:spacing w:before="240" w:after="240" w:line="240" w:lineRule="auto"/>
        <w:rPr>
          <w:rFonts w:ascii="Arial" w:hAnsi="Arial" w:cs="Arial"/>
          <w:b/>
          <w:bCs/>
          <w:sz w:val="20"/>
          <w:szCs w:val="20"/>
        </w:rPr>
      </w:pPr>
      <w:r w:rsidRPr="0081344A">
        <w:rPr>
          <w:rFonts w:ascii="Arial" w:hAnsi="Arial" w:cs="Arial"/>
          <w:b/>
          <w:bCs/>
          <w:sz w:val="20"/>
          <w:szCs w:val="20"/>
        </w:rPr>
        <w:t>Intervención de la Concesión</w:t>
      </w:r>
    </w:p>
    <w:p w14:paraId="17DE1E6E" w14:textId="77777777" w:rsidR="006653B3" w:rsidRPr="0081344A" w:rsidRDefault="006653B3" w:rsidP="0047124A">
      <w:pPr>
        <w:pStyle w:val="Prrafodelista"/>
        <w:numPr>
          <w:ilvl w:val="1"/>
          <w:numId w:val="144"/>
        </w:numPr>
        <w:spacing w:before="120" w:after="120" w:line="240" w:lineRule="auto"/>
        <w:ind w:left="567" w:hanging="567"/>
        <w:contextualSpacing w:val="0"/>
        <w:jc w:val="both"/>
        <w:textAlignment w:val="baseline"/>
        <w:rPr>
          <w:rFonts w:ascii="Arial" w:hAnsi="Arial" w:cs="Arial"/>
        </w:rPr>
      </w:pPr>
      <w:r w:rsidRPr="0081344A">
        <w:rPr>
          <w:rFonts w:ascii="Arial" w:hAnsi="Arial" w:cs="Arial"/>
        </w:rPr>
        <w:t xml:space="preserve">La intervención de la Concesión iniciará: i) doce (12) meses antes de la fecha prevista para el vencimiento del plazo del Contrato, en el caso de la causal por vencimiento del plazo; </w:t>
      </w:r>
      <w:proofErr w:type="spellStart"/>
      <w:r w:rsidRPr="0081344A">
        <w:rPr>
          <w:rFonts w:ascii="Arial" w:hAnsi="Arial" w:cs="Arial"/>
        </w:rPr>
        <w:t>ii</w:t>
      </w:r>
      <w:proofErr w:type="spellEnd"/>
      <w:r w:rsidRPr="0081344A">
        <w:rPr>
          <w:rFonts w:ascii="Arial" w:hAnsi="Arial" w:cs="Arial"/>
        </w:rPr>
        <w:t xml:space="preserve">) en la fecha que establezcan las Partes, en el caso de la causal por mutuo disenso o; </w:t>
      </w:r>
      <w:proofErr w:type="spellStart"/>
      <w:r w:rsidRPr="0081344A">
        <w:rPr>
          <w:rFonts w:ascii="Arial" w:hAnsi="Arial" w:cs="Arial"/>
        </w:rPr>
        <w:t>iii</w:t>
      </w:r>
      <w:proofErr w:type="spellEnd"/>
      <w:r w:rsidRPr="0081344A">
        <w:rPr>
          <w:rFonts w:ascii="Arial" w:hAnsi="Arial" w:cs="Arial"/>
        </w:rPr>
        <w:t xml:space="preserve">) en la fecha que indique el CONCEDENTE, para el resto de las causales de terminación; o </w:t>
      </w:r>
      <w:proofErr w:type="spellStart"/>
      <w:r w:rsidRPr="0081344A">
        <w:rPr>
          <w:rFonts w:ascii="Arial" w:hAnsi="Arial" w:cs="Arial"/>
        </w:rPr>
        <w:t>iv</w:t>
      </w:r>
      <w:proofErr w:type="spellEnd"/>
      <w:r w:rsidRPr="0081344A">
        <w:rPr>
          <w:rFonts w:ascii="Arial" w:hAnsi="Arial" w:cs="Arial"/>
        </w:rPr>
        <w:t>) en la fecha que indique el CONCEDENTE luego de aceptada la solicitud de sustitución del CONCESIONARIO a que se refiere el literal b) de la Cláusula 9.7.</w:t>
      </w:r>
    </w:p>
    <w:p w14:paraId="3F422D57" w14:textId="77777777" w:rsidR="006653B3" w:rsidRPr="0081344A" w:rsidRDefault="006653B3" w:rsidP="0047124A">
      <w:pPr>
        <w:pStyle w:val="Prrafodelista"/>
        <w:numPr>
          <w:ilvl w:val="1"/>
          <w:numId w:val="144"/>
        </w:numPr>
        <w:spacing w:before="120" w:after="120" w:line="240" w:lineRule="auto"/>
        <w:ind w:left="567" w:hanging="567"/>
        <w:contextualSpacing w:val="0"/>
        <w:jc w:val="both"/>
        <w:textAlignment w:val="baseline"/>
        <w:rPr>
          <w:rFonts w:ascii="Arial" w:hAnsi="Arial" w:cs="Arial"/>
        </w:rPr>
      </w:pPr>
      <w:r w:rsidRPr="0081344A">
        <w:rPr>
          <w:rFonts w:ascii="Arial" w:hAnsi="Arial" w:cs="Arial"/>
        </w:rPr>
        <w:t>En el caso de las causales de terminación, el interventor puede ser una persona jurídica, un comité de personas naturales o una dirección u órgano de línea del Ministerio de Energía y Minas, a elección de este último en su calidad de CONCEDENTE, y ostentará, por el solo mérito de su designación, las más amplias facultades para determinar las acciones de carácter administrativo y/o técnico que permitan la continuación de la fase constructiva del Proyecto o de la prestación del Servicio, según corresponda.  </w:t>
      </w:r>
    </w:p>
    <w:p w14:paraId="68D2321A" w14:textId="77777777" w:rsidR="006653B3" w:rsidRPr="0081344A" w:rsidRDefault="006653B3" w:rsidP="0047124A">
      <w:pPr>
        <w:pStyle w:val="Prrafodelista"/>
        <w:numPr>
          <w:ilvl w:val="1"/>
          <w:numId w:val="144"/>
        </w:numPr>
        <w:spacing w:before="120" w:after="120" w:line="240" w:lineRule="auto"/>
        <w:ind w:left="567" w:hanging="567"/>
        <w:contextualSpacing w:val="0"/>
        <w:jc w:val="both"/>
        <w:textAlignment w:val="baseline"/>
        <w:rPr>
          <w:rFonts w:ascii="Arial" w:hAnsi="Arial" w:cs="Arial"/>
        </w:rPr>
      </w:pPr>
      <w:r w:rsidRPr="0081344A">
        <w:rPr>
          <w:rFonts w:ascii="Arial" w:hAnsi="Arial" w:cs="Arial"/>
        </w:rPr>
        <w:t xml:space="preserve">En el caso del supuesto en indicado en literal b) de la Cláusula 9.7, el interventor será elegido por el CONCEDENTE de una terna propuesta por los Acreedores Permitidos, en el plazo máximo de treinta (30) Días siguientes de haberse propuesto la terna. Si el CONCEDENTE no eligiera al Interventor dentro del plazo establecido, los Acreedores Permitidos podrán elegir al interventor de la lista que fue propuesta. En este supuesto, el Interventor por el solo mérito de su designación, contará con las facultades descritas en la Cláusula 13.19.   </w:t>
      </w:r>
    </w:p>
    <w:p w14:paraId="62D904EE" w14:textId="77777777" w:rsidR="006653B3" w:rsidRPr="0081344A" w:rsidRDefault="006653B3" w:rsidP="0047124A">
      <w:pPr>
        <w:pStyle w:val="Prrafodelista"/>
        <w:numPr>
          <w:ilvl w:val="1"/>
          <w:numId w:val="144"/>
        </w:numPr>
        <w:spacing w:after="120" w:line="240" w:lineRule="auto"/>
        <w:ind w:left="567" w:hanging="567"/>
        <w:contextualSpacing w:val="0"/>
        <w:jc w:val="both"/>
        <w:textAlignment w:val="baseline"/>
        <w:rPr>
          <w:rFonts w:ascii="Arial" w:hAnsi="Arial" w:cs="Arial"/>
        </w:rPr>
      </w:pPr>
      <w:r w:rsidRPr="0081344A">
        <w:rPr>
          <w:rFonts w:ascii="Arial" w:hAnsi="Arial" w:cs="Arial"/>
        </w:rPr>
        <w:lastRenderedPageBreak/>
        <w:t xml:space="preserve">La intervención de la Concesión finalizará con la transferencia de los Bienes de la Concesión, salvo en los siguientes casos: </w:t>
      </w:r>
    </w:p>
    <w:p w14:paraId="3A9F1779" w14:textId="77777777" w:rsidR="006653B3" w:rsidRPr="0081344A" w:rsidRDefault="006653B3" w:rsidP="0047124A">
      <w:pPr>
        <w:pStyle w:val="Subttulo"/>
        <w:numPr>
          <w:ilvl w:val="2"/>
          <w:numId w:val="144"/>
        </w:numPr>
        <w:spacing w:before="0" w:after="120"/>
        <w:ind w:left="1418" w:hanging="851"/>
        <w:textAlignment w:val="baseline"/>
        <w:rPr>
          <w:rFonts w:cs="Arial"/>
          <w:b w:val="0"/>
          <w:i w:val="0"/>
          <w:sz w:val="20"/>
        </w:rPr>
      </w:pPr>
      <w:r w:rsidRPr="0081344A">
        <w:rPr>
          <w:rFonts w:cs="Arial"/>
          <w:b w:val="0"/>
          <w:i w:val="0"/>
          <w:sz w:val="20"/>
        </w:rPr>
        <w:t xml:space="preserve">Cuando por aplicación del literal b) de la Cláusula 9.7, los Acreedores Permitidos hubiesen solicitado el cambio del Operador Calificado sin cambio del CONCESIONARIO, la intervención de la concesión terminará con dicho cambio.   </w:t>
      </w:r>
    </w:p>
    <w:p w14:paraId="04543DD9" w14:textId="77777777" w:rsidR="006653B3" w:rsidRPr="0081344A" w:rsidRDefault="006653B3" w:rsidP="0047124A">
      <w:pPr>
        <w:pStyle w:val="Subttulo"/>
        <w:numPr>
          <w:ilvl w:val="2"/>
          <w:numId w:val="144"/>
        </w:numPr>
        <w:spacing w:before="0" w:after="120"/>
        <w:ind w:left="1418" w:hanging="851"/>
        <w:textAlignment w:val="baseline"/>
        <w:rPr>
          <w:rFonts w:cs="Arial"/>
          <w:b w:val="0"/>
          <w:i w:val="0"/>
          <w:sz w:val="20"/>
        </w:rPr>
      </w:pPr>
      <w:r w:rsidRPr="0081344A">
        <w:rPr>
          <w:rFonts w:cs="Arial"/>
          <w:b w:val="0"/>
          <w:i w:val="0"/>
          <w:sz w:val="20"/>
        </w:rPr>
        <w:t xml:space="preserve">Si la terminación del Contrato se produce por declaración de caducidad de la Concesión Definitiva de Transmisión Eléctrica y el CONCESIONARIO hubiese decidido contradecir judicialmente dicha declaración, la intervención de la Concesión se prolongará por todo el lapso que demore la conclusión de la contradicción. Si el resultado confirma la caducidad de la Concesión Definitiva de Transmisión Eléctrica, se aplicará sin restricciones las cláusulas conducentes a la terminación efectiva del Contrato. </w:t>
      </w:r>
    </w:p>
    <w:p w14:paraId="4CBD9174" w14:textId="1D3EA1D2" w:rsidR="006653B3" w:rsidRPr="0081344A" w:rsidRDefault="006653B3" w:rsidP="0047124A">
      <w:pPr>
        <w:pStyle w:val="Prrafodelista"/>
        <w:numPr>
          <w:ilvl w:val="1"/>
          <w:numId w:val="144"/>
        </w:numPr>
        <w:spacing w:after="120" w:line="240" w:lineRule="auto"/>
        <w:ind w:left="567" w:hanging="567"/>
        <w:contextualSpacing w:val="0"/>
        <w:jc w:val="both"/>
        <w:textAlignment w:val="baseline"/>
        <w:rPr>
          <w:rFonts w:ascii="Arial" w:hAnsi="Arial" w:cs="Arial"/>
        </w:rPr>
      </w:pPr>
      <w:r w:rsidRPr="0081344A">
        <w:rPr>
          <w:rFonts w:ascii="Arial" w:hAnsi="Arial" w:cs="Arial"/>
        </w:rPr>
        <w:t>El CONCESIONARIO podrá solicitar la reconsideración de las instrucciones del interventor ante la Dirección General de Electricidad del Ministerio de Energía y Minas. Para ello, el CONCESIONARIO deberá remitir comunicación formal sustentando el motivo de la reconsideración. La Dirección General de Electricidad deberá resolver la solicitud en un plazo máximo de diez (10) Días; en caso contrario, la referida solicitud se entenderá aceptada. Durante los primeros cinco (5) Días, la Dirección General de Electricidad podrá requerir información adicional al CONCESIONARIO. El plazo de resolución quedará suspendido hasta la entrega de la información requerida, reanudándose el plazo remanente para el pronunciamiento de la Dirección General de Electricidad.</w:t>
      </w:r>
    </w:p>
    <w:p w14:paraId="1F81FA11" w14:textId="77777777" w:rsidR="006653B3" w:rsidRPr="0081344A" w:rsidRDefault="006653B3" w:rsidP="0047124A">
      <w:pPr>
        <w:pStyle w:val="Prrafodelista"/>
        <w:numPr>
          <w:ilvl w:val="1"/>
          <w:numId w:val="144"/>
        </w:numPr>
        <w:spacing w:after="120" w:line="240" w:lineRule="auto"/>
        <w:ind w:left="567" w:hanging="567"/>
        <w:contextualSpacing w:val="0"/>
        <w:jc w:val="both"/>
        <w:textAlignment w:val="baseline"/>
        <w:rPr>
          <w:rFonts w:ascii="Arial" w:hAnsi="Arial" w:cs="Arial"/>
        </w:rPr>
      </w:pPr>
      <w:r w:rsidRPr="0081344A">
        <w:rPr>
          <w:rFonts w:ascii="Arial" w:hAnsi="Arial" w:cs="Arial"/>
        </w:rPr>
        <w:t>El CONCESIONARIO no será responsable por los daños derivados de las instrucciones del Interventor.</w:t>
      </w:r>
    </w:p>
    <w:p w14:paraId="5863195E" w14:textId="77777777" w:rsidR="006653B3" w:rsidRPr="0081344A" w:rsidRDefault="006653B3" w:rsidP="0047124A">
      <w:pPr>
        <w:pStyle w:val="Prrafodelista"/>
        <w:numPr>
          <w:ilvl w:val="1"/>
          <w:numId w:val="144"/>
        </w:numPr>
        <w:spacing w:after="120" w:line="240" w:lineRule="auto"/>
        <w:ind w:left="567" w:hanging="567"/>
        <w:contextualSpacing w:val="0"/>
        <w:jc w:val="both"/>
        <w:textAlignment w:val="baseline"/>
        <w:rPr>
          <w:rFonts w:ascii="Arial" w:hAnsi="Arial" w:cs="Arial"/>
        </w:rPr>
      </w:pPr>
      <w:r w:rsidRPr="0081344A">
        <w:rPr>
          <w:rFonts w:ascii="Arial" w:hAnsi="Arial" w:cs="Arial"/>
        </w:rPr>
        <w:t xml:space="preserve">Durante la intervención de la Concesión, el CONCESIONARIO no podrá realizar nuevas inversiones sin la autorización expresa del CONCEDENTE. </w:t>
      </w:r>
    </w:p>
    <w:p w14:paraId="6CD11804" w14:textId="77777777" w:rsidR="006653B3" w:rsidRPr="0081344A" w:rsidRDefault="006653B3" w:rsidP="0047124A">
      <w:pPr>
        <w:pStyle w:val="Prrafodelista"/>
        <w:numPr>
          <w:ilvl w:val="1"/>
          <w:numId w:val="144"/>
        </w:numPr>
        <w:spacing w:after="120" w:line="240" w:lineRule="auto"/>
        <w:ind w:left="567" w:hanging="567"/>
        <w:contextualSpacing w:val="0"/>
        <w:jc w:val="both"/>
        <w:textAlignment w:val="baseline"/>
        <w:rPr>
          <w:rFonts w:ascii="Arial" w:hAnsi="Arial" w:cs="Arial"/>
        </w:rPr>
      </w:pPr>
      <w:r w:rsidRPr="0081344A">
        <w:rPr>
          <w:rFonts w:ascii="Arial" w:hAnsi="Arial" w:cs="Arial"/>
        </w:rPr>
        <w:t>Los gastos totales que demande la Intervención de la Concesión serán de cuenta y cargo del CONCESIONARIO, sin derecho a reembolso, excepto cuando en la Cláusula 13.32 se indique expresamente un tratamiento diferente.</w:t>
      </w:r>
    </w:p>
    <w:p w14:paraId="2C934EBC" w14:textId="77777777" w:rsidR="006653B3" w:rsidRPr="0081344A" w:rsidRDefault="006653B3" w:rsidP="0081344A">
      <w:pPr>
        <w:spacing w:before="240" w:after="240" w:line="240" w:lineRule="auto"/>
        <w:rPr>
          <w:rFonts w:ascii="Arial" w:hAnsi="Arial" w:cs="Arial"/>
          <w:b/>
          <w:bCs/>
          <w:sz w:val="20"/>
          <w:szCs w:val="20"/>
        </w:rPr>
      </w:pPr>
      <w:r w:rsidRPr="0081344A">
        <w:rPr>
          <w:rFonts w:ascii="Arial" w:hAnsi="Arial" w:cs="Arial"/>
          <w:b/>
          <w:bCs/>
          <w:sz w:val="20"/>
          <w:szCs w:val="20"/>
        </w:rPr>
        <w:t>Licitación de la Concesión</w:t>
      </w:r>
    </w:p>
    <w:p w14:paraId="2A4050C0" w14:textId="77777777" w:rsidR="006653B3" w:rsidRPr="0081344A" w:rsidRDefault="006653B3" w:rsidP="0047124A">
      <w:pPr>
        <w:pStyle w:val="Prrafodelista"/>
        <w:numPr>
          <w:ilvl w:val="1"/>
          <w:numId w:val="144"/>
        </w:numPr>
        <w:spacing w:after="120" w:line="240" w:lineRule="auto"/>
        <w:ind w:left="567" w:hanging="567"/>
        <w:contextualSpacing w:val="0"/>
        <w:jc w:val="both"/>
        <w:textAlignment w:val="baseline"/>
        <w:rPr>
          <w:rFonts w:ascii="Arial" w:hAnsi="Arial" w:cs="Arial"/>
        </w:rPr>
      </w:pPr>
      <w:r w:rsidRPr="0081344A">
        <w:rPr>
          <w:rFonts w:ascii="Arial" w:hAnsi="Arial" w:cs="Arial"/>
        </w:rPr>
        <w:t xml:space="preserve">Desde la invocación de la terminación del Contrato, el CONCEDENTE podrá evaluar la conveniencia de organizar y llevar a cabo la licitación de la Concesión para que un nuevo concesionario se encargue de la prestación del Servicio y suscribir así un nuevo contrato de concesión o determinará la mejor forma de continuar con la prestación del Servicio, de acuerdo con las Leyes y Disposiciones Aplicables. </w:t>
      </w:r>
    </w:p>
    <w:p w14:paraId="0066900C" w14:textId="77777777" w:rsidR="006653B3" w:rsidRPr="0081344A" w:rsidRDefault="006653B3" w:rsidP="0047124A">
      <w:pPr>
        <w:pStyle w:val="Prrafodelista"/>
        <w:numPr>
          <w:ilvl w:val="1"/>
          <w:numId w:val="144"/>
        </w:numPr>
        <w:spacing w:after="120" w:line="240" w:lineRule="auto"/>
        <w:ind w:left="567" w:hanging="567"/>
        <w:contextualSpacing w:val="0"/>
        <w:jc w:val="both"/>
        <w:textAlignment w:val="baseline"/>
        <w:rPr>
          <w:rFonts w:ascii="Arial" w:hAnsi="Arial" w:cs="Arial"/>
        </w:rPr>
      </w:pPr>
      <w:r w:rsidRPr="0081344A">
        <w:rPr>
          <w:rFonts w:ascii="Arial" w:hAnsi="Arial" w:cs="Arial"/>
        </w:rPr>
        <w:t>En caso el CONCEDENTE decida llevar a cabo una licitación, observará las siguientes reglas, salvo que las Leyes y Disposiciones Aplicables hubieran dispuesto una forma específica para este tipo de licitaciones:</w:t>
      </w:r>
    </w:p>
    <w:p w14:paraId="79B0DBF8" w14:textId="77777777" w:rsidR="006653B3" w:rsidRPr="0081344A" w:rsidRDefault="006653B3" w:rsidP="0047124A">
      <w:pPr>
        <w:pStyle w:val="Subttulo"/>
        <w:numPr>
          <w:ilvl w:val="2"/>
          <w:numId w:val="144"/>
        </w:numPr>
        <w:spacing w:before="0" w:after="120"/>
        <w:ind w:left="1418" w:hanging="851"/>
        <w:textAlignment w:val="baseline"/>
        <w:rPr>
          <w:rFonts w:cs="Arial"/>
          <w:b w:val="0"/>
          <w:i w:val="0"/>
          <w:sz w:val="20"/>
        </w:rPr>
      </w:pPr>
      <w:r w:rsidRPr="0081344A">
        <w:rPr>
          <w:rFonts w:cs="Arial"/>
          <w:b w:val="0"/>
          <w:i w:val="0"/>
          <w:sz w:val="20"/>
        </w:rPr>
        <w:t>El CONCEDENTE, o PROINVERSION por encargo de aquél, ostentan las más amplias facultades para organizar, convocar y ejecutar una licitación pública para la transferencia de la Concesión y entrega de los Bienes de la Concesión al nuevo concesionario,</w:t>
      </w:r>
      <w:r w:rsidRPr="0081344A">
        <w:rPr>
          <w:rFonts w:cs="Arial"/>
          <w:sz w:val="20"/>
        </w:rPr>
        <w:t xml:space="preserve"> </w:t>
      </w:r>
      <w:r w:rsidRPr="0081344A">
        <w:rPr>
          <w:rFonts w:cs="Arial"/>
          <w:b w:val="0"/>
          <w:i w:val="0"/>
          <w:sz w:val="20"/>
        </w:rPr>
        <w:t xml:space="preserve">dentro de un plazo no mayor de doce (12) meses desde la fecha de haber iniciado el procedimiento de terminación conforme a la Cláusula 13.11 y siguientes. </w:t>
      </w:r>
    </w:p>
    <w:p w14:paraId="10F3C178" w14:textId="77777777" w:rsidR="006653B3" w:rsidRPr="0081344A" w:rsidRDefault="006653B3" w:rsidP="0047124A">
      <w:pPr>
        <w:pStyle w:val="Subttulo"/>
        <w:numPr>
          <w:ilvl w:val="2"/>
          <w:numId w:val="144"/>
        </w:numPr>
        <w:spacing w:before="0" w:after="120"/>
        <w:ind w:left="1418" w:hanging="851"/>
        <w:textAlignment w:val="baseline"/>
        <w:rPr>
          <w:rFonts w:cs="Arial"/>
          <w:b w:val="0"/>
          <w:i w:val="0"/>
          <w:sz w:val="20"/>
        </w:rPr>
      </w:pPr>
      <w:r w:rsidRPr="0081344A">
        <w:rPr>
          <w:rFonts w:cs="Arial"/>
          <w:b w:val="0"/>
          <w:i w:val="0"/>
          <w:sz w:val="20"/>
        </w:rPr>
        <w:t>Los postores de la licitación serán calificados por el CONCEDENTE o PROINVERSION, según corresponda. En caso de terminación del Contrato por causa imputable al CONCESIONARIO, éste, sus socios principales y las empresas vinculadas de ambos no podrán presentarse como postores.</w:t>
      </w:r>
    </w:p>
    <w:p w14:paraId="7251CA91" w14:textId="5787708B" w:rsidR="006653B3" w:rsidRPr="0081344A" w:rsidRDefault="006653B3" w:rsidP="0047124A">
      <w:pPr>
        <w:pStyle w:val="Subttulo"/>
        <w:numPr>
          <w:ilvl w:val="2"/>
          <w:numId w:val="144"/>
        </w:numPr>
        <w:spacing w:before="0" w:after="120"/>
        <w:ind w:left="1418" w:hanging="851"/>
        <w:textAlignment w:val="baseline"/>
        <w:rPr>
          <w:rFonts w:cs="Arial"/>
          <w:b w:val="0"/>
          <w:i w:val="0"/>
          <w:sz w:val="20"/>
        </w:rPr>
      </w:pPr>
      <w:r w:rsidRPr="0081344A">
        <w:rPr>
          <w:rFonts w:cs="Arial"/>
          <w:b w:val="0"/>
          <w:i w:val="0"/>
          <w:sz w:val="20"/>
        </w:rPr>
        <w:t>El factor de competencia para la licitación será</w:t>
      </w:r>
      <w:r w:rsidR="007C64E6" w:rsidRPr="007C64E6">
        <w:rPr>
          <w:rFonts w:cs="Arial"/>
          <w:b w:val="0"/>
          <w:i w:val="0"/>
          <w:sz w:val="20"/>
          <w:lang w:val="es-PE"/>
        </w:rPr>
        <w:t xml:space="preserve"> </w:t>
      </w:r>
      <w:r w:rsidR="007C64E6">
        <w:rPr>
          <w:rFonts w:cs="Arial"/>
          <w:b w:val="0"/>
          <w:i w:val="0"/>
          <w:sz w:val="20"/>
          <w:lang w:val="es-PE"/>
        </w:rPr>
        <w:t>determinad</w:t>
      </w:r>
      <w:r w:rsidR="00DD26B3">
        <w:rPr>
          <w:rFonts w:cs="Arial"/>
          <w:b w:val="0"/>
          <w:i w:val="0"/>
          <w:sz w:val="20"/>
          <w:lang w:val="es-PE"/>
        </w:rPr>
        <w:t>o</w:t>
      </w:r>
      <w:r w:rsidR="007C64E6">
        <w:rPr>
          <w:rFonts w:cs="Arial"/>
          <w:b w:val="0"/>
          <w:i w:val="0"/>
          <w:sz w:val="20"/>
          <w:lang w:val="es-PE"/>
        </w:rPr>
        <w:t xml:space="preserve"> conforme a las</w:t>
      </w:r>
      <w:r w:rsidRPr="0081344A">
        <w:rPr>
          <w:rFonts w:cs="Arial"/>
          <w:b w:val="0"/>
          <w:i w:val="0"/>
          <w:sz w:val="20"/>
        </w:rPr>
        <w:t xml:space="preserve"> condiciones que se establezcan en las bases</w:t>
      </w:r>
      <w:r w:rsidR="004B423F">
        <w:rPr>
          <w:rFonts w:cs="Arial"/>
          <w:b w:val="0"/>
          <w:i w:val="0"/>
          <w:sz w:val="20"/>
          <w:lang w:val="es-PE"/>
        </w:rPr>
        <w:t xml:space="preserve"> </w:t>
      </w:r>
      <w:r w:rsidR="007C64E6">
        <w:rPr>
          <w:rFonts w:cs="Arial"/>
          <w:b w:val="0"/>
          <w:i w:val="0"/>
          <w:sz w:val="20"/>
          <w:lang w:val="es-PE"/>
        </w:rPr>
        <w:t>y tomando en cuenta</w:t>
      </w:r>
      <w:r w:rsidRPr="0081344A">
        <w:rPr>
          <w:rFonts w:cs="Arial"/>
          <w:b w:val="0"/>
          <w:i w:val="0"/>
          <w:sz w:val="20"/>
        </w:rPr>
        <w:t>las Leyes y Disposiciones Aplicables. En defecto de una disposición normativa aplicable, el factor de competencia será el mayor monto de dinero ofertado a partir de un monto base.</w:t>
      </w:r>
    </w:p>
    <w:p w14:paraId="46D522CC" w14:textId="01F57052" w:rsidR="006653B3" w:rsidRPr="0081344A" w:rsidRDefault="006653B3" w:rsidP="0047124A">
      <w:pPr>
        <w:pStyle w:val="Subttulo"/>
        <w:numPr>
          <w:ilvl w:val="2"/>
          <w:numId w:val="144"/>
        </w:numPr>
        <w:spacing w:before="0" w:after="120"/>
        <w:ind w:left="1418" w:hanging="851"/>
        <w:textAlignment w:val="baseline"/>
        <w:rPr>
          <w:rFonts w:cs="Arial"/>
          <w:sz w:val="20"/>
        </w:rPr>
      </w:pPr>
      <w:r w:rsidRPr="0081344A">
        <w:rPr>
          <w:rFonts w:cs="Arial"/>
          <w:b w:val="0"/>
          <w:i w:val="0"/>
          <w:sz w:val="20"/>
        </w:rPr>
        <w:lastRenderedPageBreak/>
        <w:t xml:space="preserve">El monto base de la </w:t>
      </w:r>
      <w:r w:rsidR="00E5286C">
        <w:rPr>
          <w:rFonts w:cs="Arial"/>
          <w:b w:val="0"/>
          <w:i w:val="0"/>
          <w:sz w:val="20"/>
          <w:lang w:val="es-PE"/>
        </w:rPr>
        <w:t>primera convocatoria de la l</w:t>
      </w:r>
      <w:proofErr w:type="spellStart"/>
      <w:r w:rsidRPr="0081344A">
        <w:rPr>
          <w:rFonts w:cs="Arial"/>
          <w:b w:val="0"/>
          <w:i w:val="0"/>
          <w:sz w:val="20"/>
        </w:rPr>
        <w:t>icitación</w:t>
      </w:r>
      <w:proofErr w:type="spellEnd"/>
      <w:r w:rsidRPr="0081344A">
        <w:rPr>
          <w:rFonts w:cs="Arial"/>
          <w:b w:val="0"/>
          <w:i w:val="0"/>
          <w:sz w:val="20"/>
        </w:rPr>
        <w:t xml:space="preserve"> de la Concesión será determinado por el CONCEDENTE para el caso de la causal por vencimiento del plazo. En el caso de las demás causales de terminación, el monto base será determinado por el Perito. En este último caso, </w:t>
      </w:r>
      <w:r w:rsidR="00E5286C" w:rsidRPr="00CB10A2">
        <w:rPr>
          <w:rFonts w:cs="Arial"/>
          <w:b w:val="0"/>
          <w:i w:val="0"/>
          <w:sz w:val="20"/>
          <w:lang w:val="es-PE"/>
        </w:rPr>
        <w:t>e</w:t>
      </w:r>
      <w:r w:rsidR="00E5286C" w:rsidRPr="00CB10A2">
        <w:rPr>
          <w:rFonts w:cs="Arial"/>
          <w:b w:val="0"/>
          <w:i w:val="0"/>
          <w:sz w:val="20"/>
        </w:rPr>
        <w:t xml:space="preserve">n caso la terminación se produjese </w:t>
      </w:r>
      <w:r w:rsidR="00E5286C" w:rsidRPr="00CB10A2">
        <w:rPr>
          <w:rFonts w:cs="Arial"/>
          <w:b w:val="0"/>
          <w:i w:val="0"/>
          <w:sz w:val="20"/>
          <w:lang w:val="es-PE"/>
        </w:rPr>
        <w:t>con posterioridad</w:t>
      </w:r>
      <w:r w:rsidR="00E5286C" w:rsidRPr="00CB10A2">
        <w:rPr>
          <w:rFonts w:cs="Arial"/>
          <w:b w:val="0"/>
          <w:i w:val="0"/>
          <w:sz w:val="20"/>
        </w:rPr>
        <w:t xml:space="preserve"> de la Puesta en Operación Comercial</w:t>
      </w:r>
      <w:r w:rsidR="00E5286C" w:rsidRPr="00CB10A2">
        <w:rPr>
          <w:rFonts w:cs="Arial"/>
          <w:b w:val="0"/>
          <w:i w:val="0"/>
          <w:sz w:val="20"/>
          <w:lang w:val="es-PE"/>
        </w:rPr>
        <w:t>,</w:t>
      </w:r>
      <w:r w:rsidR="00E5286C" w:rsidRPr="00CB10B0">
        <w:rPr>
          <w:rFonts w:cs="Arial"/>
          <w:b w:val="0"/>
          <w:i w:val="0"/>
          <w:sz w:val="20"/>
        </w:rPr>
        <w:t xml:space="preserve"> </w:t>
      </w:r>
      <w:r w:rsidRPr="0081344A">
        <w:rPr>
          <w:rFonts w:cs="Arial"/>
          <w:b w:val="0"/>
          <w:i w:val="0"/>
          <w:sz w:val="20"/>
        </w:rPr>
        <w:t>el Perito debe considerar que el monto base no será menor al Valor Contable de los Bienes de la Concesión. En caso la terminación se produjese antes de la Puesta en Operación Comercial</w:t>
      </w:r>
      <w:r w:rsidR="00E5286C">
        <w:rPr>
          <w:rFonts w:cs="Arial"/>
          <w:b w:val="0"/>
          <w:i w:val="0"/>
          <w:sz w:val="20"/>
          <w:lang w:val="es-PE"/>
        </w:rPr>
        <w:t xml:space="preserve">, </w:t>
      </w:r>
      <w:r w:rsidR="00E5286C" w:rsidRPr="00CB10A2">
        <w:rPr>
          <w:rFonts w:cs="Arial"/>
          <w:b w:val="0"/>
          <w:i w:val="0"/>
          <w:sz w:val="20"/>
          <w:lang w:val="es-PE"/>
        </w:rPr>
        <w:t>el Perito debe considerar que</w:t>
      </w:r>
      <w:r w:rsidR="00E5286C" w:rsidRPr="0081344A">
        <w:rPr>
          <w:rFonts w:cs="Arial"/>
          <w:b w:val="0"/>
          <w:i w:val="0"/>
          <w:sz w:val="20"/>
        </w:rPr>
        <w:t xml:space="preserve"> </w:t>
      </w:r>
      <w:r w:rsidRPr="0081344A">
        <w:rPr>
          <w:rFonts w:cs="Arial"/>
          <w:b w:val="0"/>
          <w:i w:val="0"/>
          <w:sz w:val="20"/>
        </w:rPr>
        <w:t>el monto base será el Valor Contable más los Gastos Preoperativos.</w:t>
      </w:r>
    </w:p>
    <w:p w14:paraId="79A4CB57" w14:textId="77777777" w:rsidR="006653B3" w:rsidRPr="0081344A" w:rsidRDefault="006653B3" w:rsidP="0047124A">
      <w:pPr>
        <w:pStyle w:val="Subttulo"/>
        <w:numPr>
          <w:ilvl w:val="2"/>
          <w:numId w:val="144"/>
        </w:numPr>
        <w:spacing w:before="0" w:after="120"/>
        <w:ind w:left="1418" w:hanging="851"/>
        <w:textAlignment w:val="baseline"/>
        <w:rPr>
          <w:rFonts w:cs="Arial"/>
          <w:b w:val="0"/>
          <w:i w:val="0"/>
          <w:sz w:val="20"/>
        </w:rPr>
      </w:pPr>
      <w:r w:rsidRPr="0081344A">
        <w:rPr>
          <w:rFonts w:cs="Arial"/>
          <w:b w:val="0"/>
          <w:i w:val="0"/>
          <w:sz w:val="20"/>
        </w:rPr>
        <w:t>En caso la primera licitación resulte desierta o no se suscriba el contrato de concesión, no podrán transcurrir más de sesenta (60) Días para la publicación de la segunda convocatoria. Para esta segunda convocatoria, el CONCEDENTE podrá reducir hasta en veinticinco por ciento (25%) el monto base de la primera licitación.</w:t>
      </w:r>
    </w:p>
    <w:p w14:paraId="4219C3A3" w14:textId="77777777" w:rsidR="006653B3" w:rsidRPr="0081344A" w:rsidRDefault="006653B3" w:rsidP="0047124A">
      <w:pPr>
        <w:pStyle w:val="Subttulo"/>
        <w:numPr>
          <w:ilvl w:val="2"/>
          <w:numId w:val="144"/>
        </w:numPr>
        <w:spacing w:before="0" w:after="120"/>
        <w:ind w:left="1418" w:hanging="851"/>
        <w:textAlignment w:val="baseline"/>
        <w:rPr>
          <w:rFonts w:cs="Arial"/>
          <w:b w:val="0"/>
          <w:i w:val="0"/>
          <w:sz w:val="20"/>
        </w:rPr>
      </w:pPr>
      <w:r w:rsidRPr="0081344A">
        <w:rPr>
          <w:rFonts w:cs="Arial"/>
          <w:b w:val="0"/>
          <w:i w:val="0"/>
          <w:sz w:val="20"/>
        </w:rPr>
        <w:t>Cuando se hubiera invocado la terminación del Contrato por causa imputable al CONCESIONARIO, el plazo del nuevo contrato a ser suscrito con el nuevo concesionario deberá ser el remanente del plazo del Contrato a la fecha de terminación, y deberá considerar los mismos términos y condiciones de este último.</w:t>
      </w:r>
    </w:p>
    <w:p w14:paraId="717327F1" w14:textId="0A7354CA" w:rsidR="006653B3" w:rsidRPr="0081344A" w:rsidRDefault="006653B3" w:rsidP="0047124A">
      <w:pPr>
        <w:pStyle w:val="Subttulo"/>
        <w:numPr>
          <w:ilvl w:val="2"/>
          <w:numId w:val="144"/>
        </w:numPr>
        <w:spacing w:before="0" w:after="120"/>
        <w:ind w:left="1418" w:hanging="851"/>
        <w:textAlignment w:val="baseline"/>
        <w:rPr>
          <w:rFonts w:cs="Arial"/>
          <w:b w:val="0"/>
          <w:i w:val="0"/>
          <w:sz w:val="20"/>
        </w:rPr>
      </w:pPr>
      <w:r w:rsidRPr="0081344A">
        <w:rPr>
          <w:rFonts w:cs="Arial"/>
          <w:b w:val="0"/>
          <w:i w:val="0"/>
          <w:sz w:val="20"/>
        </w:rPr>
        <w:t xml:space="preserve">El monto ofertado por el postor ganador deberá ser pagado al </w:t>
      </w:r>
      <w:r w:rsidR="005444B7" w:rsidRPr="00CB10B0">
        <w:rPr>
          <w:rFonts w:cs="Arial"/>
          <w:b w:val="0"/>
          <w:i w:val="0"/>
          <w:sz w:val="20"/>
        </w:rPr>
        <w:t>contado</w:t>
      </w:r>
      <w:r w:rsidR="005444B7">
        <w:rPr>
          <w:rFonts w:cs="Arial"/>
          <w:b w:val="0"/>
          <w:i w:val="0"/>
          <w:sz w:val="20"/>
          <w:lang w:val="es-ES"/>
        </w:rPr>
        <w:t>, en Dólares</w:t>
      </w:r>
      <w:r w:rsidR="005444B7" w:rsidRPr="00CB10B0">
        <w:rPr>
          <w:rFonts w:cs="Arial"/>
          <w:b w:val="0"/>
          <w:i w:val="0"/>
          <w:sz w:val="20"/>
        </w:rPr>
        <w:t xml:space="preserve"> </w:t>
      </w:r>
      <w:r w:rsidRPr="0081344A">
        <w:rPr>
          <w:rFonts w:cs="Arial"/>
          <w:b w:val="0"/>
          <w:i w:val="0"/>
          <w:sz w:val="20"/>
        </w:rPr>
        <w:t>y en el plazo y otras condiciones que establezcan las bases.</w:t>
      </w:r>
    </w:p>
    <w:p w14:paraId="69D03FAF" w14:textId="77777777" w:rsidR="006653B3" w:rsidRPr="0081344A" w:rsidRDefault="006653B3" w:rsidP="0047124A">
      <w:pPr>
        <w:pStyle w:val="Subttulo"/>
        <w:numPr>
          <w:ilvl w:val="2"/>
          <w:numId w:val="144"/>
        </w:numPr>
        <w:spacing w:before="0" w:after="120"/>
        <w:ind w:left="1418" w:hanging="851"/>
        <w:textAlignment w:val="baseline"/>
        <w:rPr>
          <w:rFonts w:cs="Arial"/>
          <w:b w:val="0"/>
          <w:i w:val="0"/>
          <w:sz w:val="20"/>
        </w:rPr>
      </w:pPr>
      <w:r w:rsidRPr="0081344A">
        <w:rPr>
          <w:rFonts w:cs="Arial"/>
          <w:b w:val="0"/>
          <w:i w:val="0"/>
          <w:sz w:val="20"/>
        </w:rPr>
        <w:t>Todos los costos asociados a la licitación de la Concesión serán asumidos por el CONCESIONARIO, sin derecho a reembolso,</w:t>
      </w:r>
      <w:r w:rsidRPr="0081344A">
        <w:rPr>
          <w:rFonts w:cs="Arial"/>
          <w:sz w:val="20"/>
        </w:rPr>
        <w:t xml:space="preserve"> </w:t>
      </w:r>
      <w:r w:rsidRPr="0081344A">
        <w:rPr>
          <w:rFonts w:cs="Arial"/>
          <w:b w:val="0"/>
          <w:bCs/>
          <w:i w:val="0"/>
          <w:iCs/>
          <w:sz w:val="20"/>
        </w:rPr>
        <w:t>excepto cuando en la Cláusula 13.32 se indique expresamente un tratamiento diferente.</w:t>
      </w:r>
    </w:p>
    <w:p w14:paraId="75281595" w14:textId="77777777" w:rsidR="006653B3" w:rsidRPr="0081344A" w:rsidRDefault="006653B3" w:rsidP="0081344A">
      <w:pPr>
        <w:spacing w:before="240" w:after="240" w:line="240" w:lineRule="auto"/>
        <w:rPr>
          <w:rFonts w:ascii="Arial" w:hAnsi="Arial" w:cs="Arial"/>
          <w:b/>
          <w:bCs/>
          <w:sz w:val="20"/>
          <w:szCs w:val="20"/>
        </w:rPr>
      </w:pPr>
      <w:r w:rsidRPr="0081344A">
        <w:rPr>
          <w:rFonts w:ascii="Arial" w:hAnsi="Arial" w:cs="Arial"/>
          <w:b/>
          <w:bCs/>
          <w:sz w:val="20"/>
          <w:szCs w:val="20"/>
        </w:rPr>
        <w:t>Transferencia de los Bienes de la Concesión</w:t>
      </w:r>
    </w:p>
    <w:p w14:paraId="1DD0DC62" w14:textId="77777777" w:rsidR="006653B3" w:rsidRPr="0081344A" w:rsidRDefault="006653B3" w:rsidP="0047124A">
      <w:pPr>
        <w:pStyle w:val="Prrafodelista"/>
        <w:numPr>
          <w:ilvl w:val="1"/>
          <w:numId w:val="144"/>
        </w:numPr>
        <w:spacing w:after="120" w:line="240" w:lineRule="auto"/>
        <w:ind w:left="567" w:hanging="567"/>
        <w:contextualSpacing w:val="0"/>
        <w:jc w:val="both"/>
        <w:textAlignment w:val="baseline"/>
        <w:rPr>
          <w:rFonts w:ascii="Arial" w:hAnsi="Arial" w:cs="Arial"/>
        </w:rPr>
      </w:pPr>
      <w:r w:rsidRPr="0081344A">
        <w:rPr>
          <w:rFonts w:ascii="Arial" w:hAnsi="Arial" w:cs="Arial"/>
        </w:rPr>
        <w:t>El CONCESIONARIO deberá transferir los Bienes de la Concesión, conforme a lo siguiente:</w:t>
      </w:r>
    </w:p>
    <w:p w14:paraId="70A35AC3" w14:textId="3FE2BBE0" w:rsidR="006653B3" w:rsidRPr="0081344A" w:rsidRDefault="006653B3" w:rsidP="0047124A">
      <w:pPr>
        <w:pStyle w:val="Subttulo"/>
        <w:numPr>
          <w:ilvl w:val="2"/>
          <w:numId w:val="144"/>
        </w:numPr>
        <w:spacing w:before="0" w:after="120"/>
        <w:ind w:left="1418" w:hanging="851"/>
        <w:textAlignment w:val="baseline"/>
        <w:rPr>
          <w:rFonts w:cs="Arial"/>
          <w:b w:val="0"/>
          <w:i w:val="0"/>
          <w:sz w:val="20"/>
        </w:rPr>
      </w:pPr>
      <w:r w:rsidRPr="0081344A">
        <w:rPr>
          <w:rFonts w:cs="Arial"/>
          <w:b w:val="0"/>
          <w:i w:val="0"/>
          <w:sz w:val="20"/>
        </w:rPr>
        <w:t xml:space="preserve">Los Bienes de la Concesión, en cualquier caso, deben ser transferidos al nuevo concesionario, al CONCEDENTE o a quien este designe, según corresponda; de modo que se </w:t>
      </w:r>
      <w:r w:rsidR="00C32B84" w:rsidRPr="000307E4">
        <w:rPr>
          <w:rFonts w:cs="Arial"/>
          <w:b w:val="0"/>
          <w:i w:val="0"/>
          <w:sz w:val="20"/>
          <w:lang w:val="es-ES"/>
        </w:rPr>
        <w:t>garantice la confiabilidad y continuidad</w:t>
      </w:r>
      <w:r w:rsidR="00C32B84" w:rsidRPr="0081344A">
        <w:rPr>
          <w:rFonts w:cs="Arial"/>
          <w:b w:val="0"/>
          <w:i w:val="0"/>
          <w:sz w:val="20"/>
        </w:rPr>
        <w:t xml:space="preserve"> </w:t>
      </w:r>
      <w:r w:rsidR="00C32B84">
        <w:rPr>
          <w:rFonts w:cs="Arial"/>
          <w:b w:val="0"/>
          <w:i w:val="0"/>
          <w:sz w:val="20"/>
          <w:lang w:val="es-PE"/>
        </w:rPr>
        <w:t>d</w:t>
      </w:r>
      <w:r w:rsidRPr="0081344A">
        <w:rPr>
          <w:rFonts w:cs="Arial"/>
          <w:b w:val="0"/>
          <w:i w:val="0"/>
          <w:sz w:val="20"/>
        </w:rPr>
        <w:t>el Servicio con los Niveles de Servicio.</w:t>
      </w:r>
    </w:p>
    <w:p w14:paraId="45DDEFC3" w14:textId="77777777" w:rsidR="006653B3" w:rsidRPr="0081344A" w:rsidRDefault="006653B3" w:rsidP="0047124A">
      <w:pPr>
        <w:pStyle w:val="Subttulo"/>
        <w:numPr>
          <w:ilvl w:val="2"/>
          <w:numId w:val="144"/>
        </w:numPr>
        <w:spacing w:before="0" w:after="120"/>
        <w:ind w:left="1418" w:hanging="851"/>
        <w:textAlignment w:val="baseline"/>
        <w:rPr>
          <w:rFonts w:cs="Arial"/>
          <w:b w:val="0"/>
          <w:i w:val="0"/>
          <w:sz w:val="20"/>
        </w:rPr>
      </w:pPr>
      <w:r w:rsidRPr="0081344A">
        <w:rPr>
          <w:rFonts w:cs="Arial"/>
          <w:b w:val="0"/>
          <w:i w:val="0"/>
          <w:sz w:val="20"/>
        </w:rPr>
        <w:t>El CONCESIONARIO transferirá los Bienes de la Concesión libres de toda carga o gravamen y en buenas condiciones operativas y además entregará la siguiente información técnica:</w:t>
      </w:r>
    </w:p>
    <w:p w14:paraId="6E43EEAB" w14:textId="77777777" w:rsidR="006653B3" w:rsidRPr="0081344A" w:rsidRDefault="006653B3" w:rsidP="0047124A">
      <w:pPr>
        <w:pStyle w:val="Literal1"/>
        <w:numPr>
          <w:ilvl w:val="0"/>
          <w:numId w:val="148"/>
        </w:numPr>
        <w:spacing w:before="0" w:after="80"/>
        <w:ind w:left="1702" w:hanging="284"/>
        <w:textAlignment w:val="baseline"/>
        <w:rPr>
          <w:rFonts w:cs="Arial"/>
          <w:sz w:val="20"/>
          <w:szCs w:val="20"/>
        </w:rPr>
      </w:pPr>
      <w:r w:rsidRPr="0081344A">
        <w:rPr>
          <w:rFonts w:cs="Arial"/>
          <w:sz w:val="20"/>
          <w:szCs w:val="20"/>
        </w:rPr>
        <w:t>Archivo de planos de construcción del Proyecto, actualizados con las ampliaciones y modificaciones que se hubieren ejecutado.</w:t>
      </w:r>
    </w:p>
    <w:p w14:paraId="3F28065D" w14:textId="77777777" w:rsidR="006653B3" w:rsidRPr="0081344A" w:rsidRDefault="006653B3" w:rsidP="0047124A">
      <w:pPr>
        <w:pStyle w:val="Literal1"/>
        <w:numPr>
          <w:ilvl w:val="0"/>
          <w:numId w:val="148"/>
        </w:numPr>
        <w:spacing w:before="0" w:after="80"/>
        <w:ind w:left="1702" w:hanging="284"/>
        <w:textAlignment w:val="baseline"/>
        <w:rPr>
          <w:rFonts w:cs="Arial"/>
          <w:sz w:val="20"/>
          <w:szCs w:val="20"/>
        </w:rPr>
      </w:pPr>
      <w:r w:rsidRPr="0081344A">
        <w:rPr>
          <w:rFonts w:cs="Arial"/>
          <w:sz w:val="20"/>
          <w:szCs w:val="20"/>
        </w:rPr>
        <w:t>Proyectos y estudios efectuados que tengan relación con el Proyecto.</w:t>
      </w:r>
    </w:p>
    <w:p w14:paraId="7D88FB84" w14:textId="77777777" w:rsidR="006653B3" w:rsidRPr="0081344A" w:rsidRDefault="006653B3" w:rsidP="0047124A">
      <w:pPr>
        <w:pStyle w:val="Literal1"/>
        <w:numPr>
          <w:ilvl w:val="0"/>
          <w:numId w:val="148"/>
        </w:numPr>
        <w:spacing w:before="0" w:after="80"/>
        <w:ind w:left="1702" w:hanging="284"/>
        <w:textAlignment w:val="baseline"/>
        <w:rPr>
          <w:rFonts w:cs="Arial"/>
          <w:sz w:val="20"/>
          <w:szCs w:val="20"/>
        </w:rPr>
      </w:pPr>
      <w:r w:rsidRPr="0081344A">
        <w:rPr>
          <w:rFonts w:cs="Arial"/>
          <w:sz w:val="20"/>
          <w:szCs w:val="20"/>
        </w:rPr>
        <w:t>Listado del inventario actualizado e información técnica sobre cada uno de los bienes. Deberá contener, entre otros, vida útil remanente del equipamiento, mantenimiento mayor (</w:t>
      </w:r>
      <w:proofErr w:type="spellStart"/>
      <w:r w:rsidRPr="0081344A">
        <w:rPr>
          <w:rFonts w:cs="Arial"/>
          <w:i/>
          <w:iCs/>
          <w:sz w:val="20"/>
          <w:szCs w:val="20"/>
        </w:rPr>
        <w:t>overhaul</w:t>
      </w:r>
      <w:proofErr w:type="spellEnd"/>
      <w:r w:rsidRPr="0081344A">
        <w:rPr>
          <w:rFonts w:cs="Arial"/>
          <w:sz w:val="20"/>
          <w:szCs w:val="20"/>
        </w:rPr>
        <w:t>) y pruebas efectuadas; en general información sobre el estado de operación del equipamiento.</w:t>
      </w:r>
    </w:p>
    <w:p w14:paraId="0B260013" w14:textId="77777777" w:rsidR="006653B3" w:rsidRPr="0081344A" w:rsidRDefault="006653B3" w:rsidP="0047124A">
      <w:pPr>
        <w:pStyle w:val="Literal1"/>
        <w:numPr>
          <w:ilvl w:val="0"/>
          <w:numId w:val="148"/>
        </w:numPr>
        <w:spacing w:before="0" w:after="80"/>
        <w:ind w:left="1702" w:hanging="284"/>
        <w:textAlignment w:val="baseline"/>
        <w:rPr>
          <w:rFonts w:cs="Arial"/>
          <w:sz w:val="20"/>
          <w:szCs w:val="20"/>
        </w:rPr>
      </w:pPr>
      <w:r w:rsidRPr="0081344A">
        <w:rPr>
          <w:rFonts w:cs="Arial"/>
          <w:sz w:val="20"/>
          <w:szCs w:val="20"/>
        </w:rPr>
        <w:t>Los procedimientos y manuales de operación y mantenimiento del Proyecto.</w:t>
      </w:r>
    </w:p>
    <w:p w14:paraId="4BDD9BF6" w14:textId="77777777" w:rsidR="006653B3" w:rsidRPr="0081344A" w:rsidRDefault="006653B3" w:rsidP="0047124A">
      <w:pPr>
        <w:pStyle w:val="Literal1"/>
        <w:numPr>
          <w:ilvl w:val="0"/>
          <w:numId w:val="148"/>
        </w:numPr>
        <w:spacing w:before="0" w:after="80"/>
        <w:ind w:left="1702" w:hanging="284"/>
        <w:textAlignment w:val="baseline"/>
        <w:rPr>
          <w:rFonts w:cs="Arial"/>
          <w:sz w:val="20"/>
          <w:szCs w:val="20"/>
        </w:rPr>
      </w:pPr>
      <w:r w:rsidRPr="0081344A">
        <w:rPr>
          <w:rFonts w:cs="Arial"/>
          <w:sz w:val="20"/>
          <w:szCs w:val="20"/>
        </w:rPr>
        <w:t>Manuales de aseguramiento de la calidad del Servicio.</w:t>
      </w:r>
    </w:p>
    <w:p w14:paraId="0FB51C03" w14:textId="77777777" w:rsidR="006653B3" w:rsidRPr="0081344A" w:rsidRDefault="006653B3" w:rsidP="0047124A">
      <w:pPr>
        <w:pStyle w:val="Literal1"/>
        <w:numPr>
          <w:ilvl w:val="0"/>
          <w:numId w:val="148"/>
        </w:numPr>
        <w:spacing w:before="0"/>
        <w:ind w:left="1701" w:hanging="283"/>
        <w:textAlignment w:val="baseline"/>
        <w:rPr>
          <w:rFonts w:cs="Arial"/>
          <w:sz w:val="20"/>
          <w:szCs w:val="20"/>
        </w:rPr>
      </w:pPr>
      <w:r w:rsidRPr="0081344A">
        <w:rPr>
          <w:rFonts w:cs="Arial"/>
          <w:sz w:val="20"/>
          <w:szCs w:val="20"/>
        </w:rPr>
        <w:t>Cualquier otra información relevante para la continuidad del Servicio.</w:t>
      </w:r>
    </w:p>
    <w:p w14:paraId="32006B4B" w14:textId="77777777" w:rsidR="006653B3" w:rsidRPr="0081344A" w:rsidRDefault="006653B3" w:rsidP="0047124A">
      <w:pPr>
        <w:pStyle w:val="Subttulo"/>
        <w:numPr>
          <w:ilvl w:val="2"/>
          <w:numId w:val="144"/>
        </w:numPr>
        <w:spacing w:before="180" w:after="120"/>
        <w:ind w:left="1418" w:hanging="851"/>
        <w:textAlignment w:val="baseline"/>
        <w:rPr>
          <w:rFonts w:cs="Arial"/>
          <w:b w:val="0"/>
          <w:i w:val="0"/>
          <w:sz w:val="20"/>
        </w:rPr>
      </w:pPr>
      <w:r w:rsidRPr="0081344A">
        <w:rPr>
          <w:rFonts w:cs="Arial"/>
          <w:b w:val="0"/>
          <w:i w:val="0"/>
          <w:sz w:val="20"/>
        </w:rPr>
        <w:t>El CONCESIONARIO otorgará las escrituras públicas y otros documentos privados o públicos que se requieran para la transferencia de la Concesión, incluyendo, de ser el caso, cesiones de derechos, cesiones de posición contractual, entre otros. Esta obligación incluye a los contratos celebrados con terceros en la medida que el CONCEDENTE o el nuevo concesionario acepten la cesión de posición contractual.</w:t>
      </w:r>
    </w:p>
    <w:p w14:paraId="5520EBAB" w14:textId="77777777" w:rsidR="006653B3" w:rsidRPr="0081344A" w:rsidRDefault="006653B3" w:rsidP="0081344A">
      <w:pPr>
        <w:pStyle w:val="Subttulo"/>
        <w:numPr>
          <w:ilvl w:val="2"/>
          <w:numId w:val="144"/>
        </w:numPr>
        <w:spacing w:before="0" w:after="120"/>
        <w:ind w:left="1418" w:hanging="851"/>
        <w:textAlignment w:val="baseline"/>
        <w:rPr>
          <w:rFonts w:cs="Arial"/>
          <w:b w:val="0"/>
          <w:i w:val="0"/>
          <w:sz w:val="20"/>
        </w:rPr>
      </w:pPr>
      <w:r w:rsidRPr="0081344A">
        <w:rPr>
          <w:rFonts w:cs="Arial"/>
          <w:b w:val="0"/>
          <w:i w:val="0"/>
          <w:sz w:val="20"/>
        </w:rPr>
        <w:t xml:space="preserve">El CONCESIONARIO deberá brindar su total cooperación, a fin de que se realice una entrega ordenada de los Bienes de la Concesión, de tal manera que no haya interrupción en la prestación del Servicio. </w:t>
      </w:r>
    </w:p>
    <w:p w14:paraId="6AFDEDA3" w14:textId="77777777" w:rsidR="006653B3" w:rsidRPr="0081344A" w:rsidRDefault="006653B3" w:rsidP="0081344A">
      <w:pPr>
        <w:pStyle w:val="Subttulo"/>
        <w:numPr>
          <w:ilvl w:val="2"/>
          <w:numId w:val="144"/>
        </w:numPr>
        <w:spacing w:before="0" w:after="120"/>
        <w:ind w:left="1418" w:hanging="851"/>
        <w:textAlignment w:val="baseline"/>
        <w:rPr>
          <w:rFonts w:cs="Arial"/>
          <w:b w:val="0"/>
          <w:i w:val="0"/>
          <w:sz w:val="20"/>
        </w:rPr>
      </w:pPr>
      <w:r w:rsidRPr="0081344A">
        <w:rPr>
          <w:rFonts w:cs="Arial"/>
          <w:b w:val="0"/>
          <w:i w:val="0"/>
          <w:sz w:val="20"/>
        </w:rPr>
        <w:lastRenderedPageBreak/>
        <w:t>Todos los costos y gastos que demande la transferencia de los Bienes de la Concesión serán de cargo del CONCESIONARIO, sin derecho a reembolso.</w:t>
      </w:r>
    </w:p>
    <w:p w14:paraId="2A928359" w14:textId="77777777" w:rsidR="006653B3" w:rsidRPr="0081344A" w:rsidRDefault="006653B3" w:rsidP="00226DB4">
      <w:pPr>
        <w:pStyle w:val="Prrafodelista"/>
        <w:numPr>
          <w:ilvl w:val="1"/>
          <w:numId w:val="144"/>
        </w:numPr>
        <w:spacing w:before="180" w:after="120" w:line="240" w:lineRule="auto"/>
        <w:ind w:left="567" w:hanging="567"/>
        <w:contextualSpacing w:val="0"/>
        <w:jc w:val="both"/>
        <w:textAlignment w:val="baseline"/>
        <w:rPr>
          <w:rFonts w:ascii="Arial" w:hAnsi="Arial" w:cs="Arial"/>
        </w:rPr>
      </w:pPr>
      <w:r w:rsidRPr="0081344A">
        <w:rPr>
          <w:rFonts w:ascii="Arial" w:hAnsi="Arial" w:cs="Arial"/>
        </w:rPr>
        <w:t xml:space="preserve">El procedimiento de transferencia de los Bienes de la Concesión culmina al cumplirse de manera concurrente las siguientes condiciones: i) el CONCEDENTE ha emitido un acta de transferencia en la cual se deja constancia del cumplimiento de la transferencia conforme a la Cláusula 13.28 y; </w:t>
      </w:r>
      <w:proofErr w:type="spellStart"/>
      <w:r w:rsidRPr="0081344A">
        <w:rPr>
          <w:rFonts w:ascii="Arial" w:hAnsi="Arial" w:cs="Arial"/>
        </w:rPr>
        <w:t>ii</w:t>
      </w:r>
      <w:proofErr w:type="spellEnd"/>
      <w:r w:rsidRPr="0081344A">
        <w:rPr>
          <w:rFonts w:ascii="Arial" w:hAnsi="Arial" w:cs="Arial"/>
        </w:rPr>
        <w:t>) el nuevo concesionario asume la prestación del Servicio o el CONCEDENTE asume la administración plena y directa de los Bienes de la Concesión y la prestación del Servicio conforme a la Cláusula 13.30.</w:t>
      </w:r>
    </w:p>
    <w:p w14:paraId="51C5ADFF" w14:textId="77777777" w:rsidR="006653B3" w:rsidRPr="0081344A" w:rsidRDefault="006653B3" w:rsidP="00226DB4">
      <w:pPr>
        <w:pStyle w:val="Prrafodelista"/>
        <w:numPr>
          <w:ilvl w:val="1"/>
          <w:numId w:val="144"/>
        </w:numPr>
        <w:spacing w:before="180" w:after="120" w:line="240" w:lineRule="auto"/>
        <w:ind w:left="567" w:hanging="567"/>
        <w:contextualSpacing w:val="0"/>
        <w:jc w:val="both"/>
        <w:textAlignment w:val="baseline"/>
        <w:rPr>
          <w:rFonts w:ascii="Arial" w:hAnsi="Arial" w:cs="Arial"/>
        </w:rPr>
      </w:pPr>
      <w:r w:rsidRPr="0081344A">
        <w:rPr>
          <w:rFonts w:ascii="Arial" w:hAnsi="Arial" w:cs="Arial"/>
        </w:rPr>
        <w:t>El CONCEDENTE asumirá la administración plena y directa de los Bienes de la Concesión y la prestación del Servicio cuando:</w:t>
      </w:r>
    </w:p>
    <w:p w14:paraId="27B0E01D" w14:textId="77777777" w:rsidR="006653B3" w:rsidRPr="0081344A" w:rsidRDefault="006653B3" w:rsidP="0081344A">
      <w:pPr>
        <w:pStyle w:val="Subttulo"/>
        <w:numPr>
          <w:ilvl w:val="2"/>
          <w:numId w:val="144"/>
        </w:numPr>
        <w:spacing w:before="0" w:after="120"/>
        <w:ind w:left="1418" w:hanging="851"/>
        <w:textAlignment w:val="baseline"/>
        <w:rPr>
          <w:rFonts w:cs="Arial"/>
          <w:b w:val="0"/>
          <w:i w:val="0"/>
          <w:sz w:val="20"/>
        </w:rPr>
      </w:pPr>
      <w:r w:rsidRPr="0081344A">
        <w:rPr>
          <w:rFonts w:cs="Arial"/>
          <w:b w:val="0"/>
          <w:i w:val="0"/>
          <w:sz w:val="20"/>
        </w:rPr>
        <w:t>El nuevo concesionario no hubiera asumido la prestación efectiva del servicio a la fecha de culminación del plazo del Contrato o a los dieciocho (18) meses después de iniciada la intervención por otras causales, a menos que, en ambos casos, las Partes convengan la continuación de la prestación del Servicio con participación del CONCESIONARIO.</w:t>
      </w:r>
    </w:p>
    <w:p w14:paraId="47926F28" w14:textId="77777777" w:rsidR="006653B3" w:rsidRPr="0081344A" w:rsidRDefault="006653B3" w:rsidP="0081344A">
      <w:pPr>
        <w:pStyle w:val="Subttulo"/>
        <w:numPr>
          <w:ilvl w:val="2"/>
          <w:numId w:val="144"/>
        </w:numPr>
        <w:spacing w:before="0" w:after="120"/>
        <w:ind w:left="1418" w:hanging="851"/>
        <w:textAlignment w:val="baseline"/>
        <w:rPr>
          <w:rFonts w:cs="Arial"/>
          <w:b w:val="0"/>
          <w:i w:val="0"/>
          <w:sz w:val="20"/>
        </w:rPr>
      </w:pPr>
      <w:r w:rsidRPr="0081344A">
        <w:rPr>
          <w:rFonts w:cs="Arial"/>
          <w:b w:val="0"/>
          <w:i w:val="0"/>
          <w:sz w:val="20"/>
        </w:rPr>
        <w:t>Durante el proceso de intervención, el CONCESIONARIO deviniese en insolvente, o si por cualquier otra razón fuera incapaz de mantener el Servicio o implementar las instrucciones que disponga el Interventor. </w:t>
      </w:r>
    </w:p>
    <w:p w14:paraId="57BF3B54" w14:textId="630805A6" w:rsidR="006653B3" w:rsidRPr="0081344A" w:rsidRDefault="006653B3" w:rsidP="00226DB4">
      <w:pPr>
        <w:pStyle w:val="Prrafodelista"/>
        <w:numPr>
          <w:ilvl w:val="1"/>
          <w:numId w:val="144"/>
        </w:numPr>
        <w:spacing w:before="180" w:after="120" w:line="240" w:lineRule="auto"/>
        <w:ind w:left="567" w:hanging="567"/>
        <w:contextualSpacing w:val="0"/>
        <w:jc w:val="both"/>
        <w:textAlignment w:val="baseline"/>
        <w:rPr>
          <w:rFonts w:ascii="Arial" w:hAnsi="Arial" w:cs="Arial"/>
        </w:rPr>
      </w:pPr>
      <w:r w:rsidRPr="0081344A">
        <w:rPr>
          <w:rFonts w:ascii="Arial" w:hAnsi="Arial" w:cs="Arial"/>
        </w:rPr>
        <w:t>Con la finalización de la transferencia de los Bienes de la Concesión, el Contrato quedará efectivamente terminado. Si la transferencia de los Bienes de la Concesión no pudiera culminarse por causa imputable al CONCESIONARIO conforme a la Cláusula 13.37.4, la terminación efectiva del Contrato ocurrirá en la fecha que el CONCEDENTE determine</w:t>
      </w:r>
      <w:r w:rsidR="004D732A" w:rsidRPr="0081344A">
        <w:rPr>
          <w:rFonts w:ascii="Arial" w:hAnsi="Arial" w:cs="Arial"/>
        </w:rPr>
        <w:t>, sin perjuicio de la eventual existencia de una controversia según lo señalado en dicha cláusula</w:t>
      </w:r>
      <w:r w:rsidRPr="0081344A">
        <w:rPr>
          <w:rFonts w:ascii="Arial" w:hAnsi="Arial" w:cs="Arial"/>
        </w:rPr>
        <w:t xml:space="preserve">.  </w:t>
      </w:r>
    </w:p>
    <w:p w14:paraId="5E53F1A3" w14:textId="77777777" w:rsidR="006653B3" w:rsidRPr="0081344A" w:rsidRDefault="006653B3" w:rsidP="0081344A">
      <w:pPr>
        <w:spacing w:before="240" w:after="240" w:line="240" w:lineRule="auto"/>
        <w:rPr>
          <w:rFonts w:ascii="Arial" w:hAnsi="Arial" w:cs="Arial"/>
          <w:b/>
          <w:bCs/>
          <w:sz w:val="20"/>
          <w:szCs w:val="20"/>
        </w:rPr>
      </w:pPr>
      <w:r w:rsidRPr="0081344A">
        <w:rPr>
          <w:rFonts w:ascii="Arial" w:hAnsi="Arial" w:cs="Arial"/>
          <w:b/>
          <w:bCs/>
          <w:sz w:val="20"/>
          <w:szCs w:val="20"/>
        </w:rPr>
        <w:t>Liquidación del Contrato</w:t>
      </w:r>
    </w:p>
    <w:p w14:paraId="5569D82D" w14:textId="77777777" w:rsidR="006653B3" w:rsidRPr="0081344A" w:rsidRDefault="006653B3" w:rsidP="00226DB4">
      <w:pPr>
        <w:pStyle w:val="Prrafodelista"/>
        <w:numPr>
          <w:ilvl w:val="1"/>
          <w:numId w:val="144"/>
        </w:numPr>
        <w:spacing w:before="180" w:after="120" w:line="240" w:lineRule="auto"/>
        <w:ind w:left="567" w:hanging="567"/>
        <w:contextualSpacing w:val="0"/>
        <w:jc w:val="both"/>
        <w:textAlignment w:val="baseline"/>
        <w:rPr>
          <w:rFonts w:ascii="Arial" w:hAnsi="Arial" w:cs="Arial"/>
        </w:rPr>
      </w:pPr>
      <w:r w:rsidRPr="0081344A">
        <w:rPr>
          <w:rFonts w:ascii="Arial" w:hAnsi="Arial" w:cs="Arial"/>
        </w:rPr>
        <w:t xml:space="preserve">El Monto de Liquidación será el único concepto reconocido por el CONCEDENTE a favor del CONCESIONARIO por la terminación del Contrato y dependerá de la causal que sustente dicha terminación, conforme se indica a continuación: </w:t>
      </w:r>
    </w:p>
    <w:p w14:paraId="589707A5" w14:textId="77777777" w:rsidR="006653B3" w:rsidRPr="0081344A" w:rsidRDefault="006653B3" w:rsidP="0081344A">
      <w:pPr>
        <w:pStyle w:val="Subttulo"/>
        <w:numPr>
          <w:ilvl w:val="2"/>
          <w:numId w:val="144"/>
        </w:numPr>
        <w:spacing w:before="0" w:after="120"/>
        <w:ind w:left="1418" w:hanging="851"/>
        <w:textAlignment w:val="baseline"/>
        <w:rPr>
          <w:rFonts w:cs="Arial"/>
          <w:b w:val="0"/>
          <w:i w:val="0"/>
          <w:sz w:val="20"/>
        </w:rPr>
      </w:pPr>
      <w:r w:rsidRPr="0081344A">
        <w:rPr>
          <w:rFonts w:cs="Arial"/>
          <w:b w:val="0"/>
          <w:i w:val="0"/>
          <w:sz w:val="20"/>
        </w:rPr>
        <w:t xml:space="preserve">En el caso de terminación por vencimiento del plazo, el Monto de Liquidación será igual a cero (0), salvo que hubiera quedado un valor remanente de los Refuerzos ejecutados durante la vigencia del Contrato y el cual hubiera sido calculado por el OSINERGMIN.  </w:t>
      </w:r>
    </w:p>
    <w:p w14:paraId="350D21DA" w14:textId="32974DD7" w:rsidR="006653B3" w:rsidRPr="0081344A" w:rsidRDefault="006653B3" w:rsidP="0081344A">
      <w:pPr>
        <w:pStyle w:val="Subttulo"/>
        <w:numPr>
          <w:ilvl w:val="2"/>
          <w:numId w:val="144"/>
        </w:numPr>
        <w:spacing w:before="0" w:after="120"/>
        <w:ind w:left="1418" w:hanging="851"/>
        <w:textAlignment w:val="baseline"/>
        <w:rPr>
          <w:rFonts w:cs="Arial"/>
          <w:b w:val="0"/>
          <w:i w:val="0"/>
          <w:sz w:val="20"/>
        </w:rPr>
      </w:pPr>
      <w:r w:rsidRPr="0081344A">
        <w:rPr>
          <w:rFonts w:cs="Arial"/>
          <w:b w:val="0"/>
          <w:i w:val="0"/>
          <w:sz w:val="20"/>
        </w:rPr>
        <w:t>En el caso de terminación por mutuo disenso, el Monto de Liquidación será el Valor Contable. Si el Contrato termina antes de la Puesta de Operación Comercial, el Valor de Liquidación será el valor antes indicado más los Gastos Preoperativos.</w:t>
      </w:r>
    </w:p>
    <w:p w14:paraId="53D88B06" w14:textId="77777777" w:rsidR="006653B3" w:rsidRPr="0081344A" w:rsidRDefault="006653B3" w:rsidP="0081344A">
      <w:pPr>
        <w:pStyle w:val="Subttulo"/>
        <w:numPr>
          <w:ilvl w:val="2"/>
          <w:numId w:val="144"/>
        </w:numPr>
        <w:spacing w:before="0" w:after="120"/>
        <w:ind w:left="1418" w:hanging="851"/>
        <w:textAlignment w:val="baseline"/>
        <w:rPr>
          <w:rFonts w:cs="Arial"/>
          <w:b w:val="0"/>
          <w:i w:val="0"/>
          <w:sz w:val="20"/>
        </w:rPr>
      </w:pPr>
      <w:r w:rsidRPr="0081344A">
        <w:rPr>
          <w:rFonts w:cs="Arial"/>
          <w:b w:val="0"/>
          <w:i w:val="0"/>
          <w:sz w:val="20"/>
        </w:rPr>
        <w:t>En caso de terminación por incumplimiento del CONCESIONARIO, el Monto de Liquidación será el que se determine conforme a la Cláusula 13.27, no pudiendo ser en ningún caso mayor a (i) el Valor Contable más los Gastos Preoperativos si el evento es anterior a la Puesta en Operación Comercial, o (</w:t>
      </w:r>
      <w:proofErr w:type="spellStart"/>
      <w:r w:rsidRPr="0081344A">
        <w:rPr>
          <w:rFonts w:cs="Arial"/>
          <w:b w:val="0"/>
          <w:i w:val="0"/>
          <w:sz w:val="20"/>
        </w:rPr>
        <w:t>ii</w:t>
      </w:r>
      <w:proofErr w:type="spellEnd"/>
      <w:r w:rsidRPr="0081344A">
        <w:rPr>
          <w:rFonts w:cs="Arial"/>
          <w:b w:val="0"/>
          <w:i w:val="0"/>
          <w:sz w:val="20"/>
        </w:rPr>
        <w:t xml:space="preserve">) el Valor Contable si el evento es posterior a la Puesta en Operación Comercial.   </w:t>
      </w:r>
    </w:p>
    <w:p w14:paraId="355A556C" w14:textId="77777777" w:rsidR="006653B3" w:rsidRPr="0081344A" w:rsidRDefault="006653B3" w:rsidP="0081344A">
      <w:pPr>
        <w:spacing w:after="120" w:line="240" w:lineRule="auto"/>
        <w:ind w:left="1416"/>
        <w:rPr>
          <w:rFonts w:ascii="Arial" w:hAnsi="Arial" w:cs="Arial"/>
          <w:sz w:val="20"/>
          <w:szCs w:val="20"/>
        </w:rPr>
      </w:pPr>
      <w:r w:rsidRPr="0081344A">
        <w:rPr>
          <w:rFonts w:ascii="Arial" w:hAnsi="Arial" w:cs="Arial"/>
          <w:sz w:val="20"/>
          <w:szCs w:val="20"/>
        </w:rPr>
        <w:t>En caso no se concrete la primera convocatoria de la licitación en curso, la segunda convocatoria de la licitación quedase desierta o no se suscriba el contrato de concesión resultante de la licitación, el Monto de Liquidación será el monto que resulte menor entre:</w:t>
      </w:r>
    </w:p>
    <w:p w14:paraId="658BEDD1" w14:textId="77777777" w:rsidR="006653B3" w:rsidRPr="0081344A" w:rsidRDefault="006653B3" w:rsidP="0081344A">
      <w:pPr>
        <w:pStyle w:val="Literal1"/>
        <w:numPr>
          <w:ilvl w:val="0"/>
          <w:numId w:val="149"/>
        </w:numPr>
        <w:spacing w:before="0"/>
        <w:ind w:left="1701" w:hanging="283"/>
        <w:textAlignment w:val="baseline"/>
        <w:rPr>
          <w:rFonts w:cs="Arial"/>
          <w:sz w:val="20"/>
          <w:szCs w:val="20"/>
        </w:rPr>
      </w:pPr>
      <w:r w:rsidRPr="0081344A">
        <w:rPr>
          <w:rFonts w:cs="Arial"/>
          <w:sz w:val="20"/>
          <w:szCs w:val="20"/>
        </w:rPr>
        <w:t xml:space="preserve">El monto base de la primera o segunda convocatoria de la licitación, y: </w:t>
      </w:r>
    </w:p>
    <w:p w14:paraId="442F661C" w14:textId="77777777" w:rsidR="006653B3" w:rsidRPr="0081344A" w:rsidRDefault="006653B3" w:rsidP="0081344A">
      <w:pPr>
        <w:pStyle w:val="Literal1"/>
        <w:numPr>
          <w:ilvl w:val="0"/>
          <w:numId w:val="149"/>
        </w:numPr>
        <w:spacing w:before="0"/>
        <w:ind w:left="1701" w:hanging="283"/>
        <w:textAlignment w:val="baseline"/>
        <w:rPr>
          <w:rFonts w:cs="Arial"/>
          <w:sz w:val="20"/>
          <w:szCs w:val="20"/>
        </w:rPr>
      </w:pPr>
      <w:r w:rsidRPr="0081344A">
        <w:rPr>
          <w:rFonts w:cs="Arial"/>
          <w:sz w:val="20"/>
          <w:szCs w:val="20"/>
        </w:rPr>
        <w:t xml:space="preserve">El Valor Contable más los Gastos Preoperativos, si el evento es anterior a la Puesta en Operación Comercial; o, </w:t>
      </w:r>
    </w:p>
    <w:p w14:paraId="696D0B53" w14:textId="77777777" w:rsidR="006653B3" w:rsidRPr="0081344A" w:rsidRDefault="006653B3" w:rsidP="0081344A">
      <w:pPr>
        <w:pStyle w:val="Literal1"/>
        <w:numPr>
          <w:ilvl w:val="0"/>
          <w:numId w:val="149"/>
        </w:numPr>
        <w:spacing w:before="0"/>
        <w:ind w:left="1701" w:hanging="283"/>
        <w:textAlignment w:val="baseline"/>
        <w:rPr>
          <w:rFonts w:cs="Arial"/>
          <w:sz w:val="20"/>
          <w:szCs w:val="20"/>
        </w:rPr>
      </w:pPr>
      <w:r w:rsidRPr="0081344A">
        <w:rPr>
          <w:rFonts w:cs="Arial"/>
          <w:sz w:val="20"/>
          <w:szCs w:val="20"/>
        </w:rPr>
        <w:t>El Valor Contable, si el evento se produce después de la Puesta en Operación Comercial.</w:t>
      </w:r>
    </w:p>
    <w:p w14:paraId="1758501D" w14:textId="77777777" w:rsidR="006653B3" w:rsidRPr="0081344A" w:rsidRDefault="006653B3" w:rsidP="0081344A">
      <w:pPr>
        <w:spacing w:after="120" w:line="240" w:lineRule="auto"/>
        <w:ind w:left="1416"/>
        <w:rPr>
          <w:rFonts w:ascii="Arial" w:hAnsi="Arial" w:cs="Arial"/>
          <w:sz w:val="20"/>
          <w:szCs w:val="20"/>
        </w:rPr>
      </w:pPr>
      <w:r w:rsidRPr="0081344A">
        <w:rPr>
          <w:rFonts w:ascii="Arial" w:hAnsi="Arial" w:cs="Arial"/>
          <w:sz w:val="20"/>
          <w:szCs w:val="20"/>
        </w:rPr>
        <w:t>En caso el CONCEDENTE decida no realizar la Licitación de la Concesión, el Monto de Liquidación será el indicado en literal b) o c) precedentes, según corresponda.</w:t>
      </w:r>
    </w:p>
    <w:p w14:paraId="32061DA9" w14:textId="77777777" w:rsidR="006653B3" w:rsidRPr="0081344A" w:rsidRDefault="006653B3" w:rsidP="0081344A">
      <w:pPr>
        <w:pStyle w:val="Subttulo"/>
        <w:numPr>
          <w:ilvl w:val="2"/>
          <w:numId w:val="144"/>
        </w:numPr>
        <w:spacing w:before="0" w:after="120"/>
        <w:ind w:left="1418" w:hanging="851"/>
        <w:textAlignment w:val="baseline"/>
        <w:rPr>
          <w:rFonts w:cs="Arial"/>
          <w:b w:val="0"/>
          <w:i w:val="0"/>
          <w:sz w:val="20"/>
        </w:rPr>
      </w:pPr>
      <w:r w:rsidRPr="0081344A">
        <w:rPr>
          <w:rFonts w:cs="Arial"/>
          <w:b w:val="0"/>
          <w:i w:val="0"/>
          <w:sz w:val="20"/>
        </w:rPr>
        <w:lastRenderedPageBreak/>
        <w:t>En caso de terminación por causa imputable al CONCEDENTE, el Monto de Liquidación será:</w:t>
      </w:r>
    </w:p>
    <w:p w14:paraId="2FACADEB" w14:textId="7192088B" w:rsidR="006653B3" w:rsidRPr="0081344A" w:rsidRDefault="006653B3" w:rsidP="0081344A">
      <w:pPr>
        <w:pStyle w:val="Literal1"/>
        <w:numPr>
          <w:ilvl w:val="0"/>
          <w:numId w:val="150"/>
        </w:numPr>
        <w:spacing w:before="0"/>
        <w:ind w:left="1701" w:hanging="283"/>
        <w:textAlignment w:val="baseline"/>
        <w:rPr>
          <w:rFonts w:cs="Arial"/>
          <w:b/>
          <w:i/>
          <w:sz w:val="20"/>
          <w:szCs w:val="20"/>
        </w:rPr>
      </w:pPr>
      <w:r w:rsidRPr="0081344A">
        <w:rPr>
          <w:rFonts w:cs="Arial"/>
          <w:sz w:val="20"/>
          <w:szCs w:val="20"/>
        </w:rPr>
        <w:t>El Valor Contable más los Gastos Pre</w:t>
      </w:r>
      <w:r w:rsidR="00C32B84">
        <w:rPr>
          <w:rFonts w:cs="Arial"/>
          <w:sz w:val="20"/>
          <w:szCs w:val="20"/>
          <w:lang w:val="es-PE"/>
        </w:rPr>
        <w:t>o</w:t>
      </w:r>
      <w:proofErr w:type="spellStart"/>
      <w:r w:rsidRPr="0081344A">
        <w:rPr>
          <w:rFonts w:cs="Arial"/>
          <w:sz w:val="20"/>
          <w:szCs w:val="20"/>
        </w:rPr>
        <w:t>perativos</w:t>
      </w:r>
      <w:proofErr w:type="spellEnd"/>
      <w:r w:rsidRPr="0081344A">
        <w:rPr>
          <w:rFonts w:cs="Arial"/>
          <w:sz w:val="20"/>
          <w:szCs w:val="20"/>
        </w:rPr>
        <w:t xml:space="preserve"> más la totalidad de los costos de la Intervención de la Concesión y de la Licitación de la Concesión, de ser el caso, si la terminación del Contrato ocurre antes de la Puesta en Operación Comercial;</w:t>
      </w:r>
      <w:r w:rsidRPr="0081344A">
        <w:rPr>
          <w:rFonts w:cs="Arial"/>
          <w:b/>
          <w:i/>
          <w:sz w:val="20"/>
          <w:szCs w:val="20"/>
        </w:rPr>
        <w:t xml:space="preserve"> </w:t>
      </w:r>
    </w:p>
    <w:p w14:paraId="0E98DBD4" w14:textId="1AAE8398" w:rsidR="006653B3" w:rsidRPr="0081344A" w:rsidRDefault="006653B3" w:rsidP="0081344A">
      <w:pPr>
        <w:pStyle w:val="Literal1"/>
        <w:numPr>
          <w:ilvl w:val="0"/>
          <w:numId w:val="150"/>
        </w:numPr>
        <w:spacing w:before="0"/>
        <w:ind w:left="1701" w:hanging="283"/>
        <w:textAlignment w:val="baseline"/>
        <w:rPr>
          <w:rFonts w:cs="Arial"/>
          <w:sz w:val="20"/>
          <w:szCs w:val="20"/>
        </w:rPr>
      </w:pPr>
      <w:r w:rsidRPr="0081344A">
        <w:rPr>
          <w:rFonts w:cs="Arial"/>
          <w:sz w:val="20"/>
          <w:szCs w:val="20"/>
        </w:rPr>
        <w:t>El mayor valor entre (i) el Valor Contable de los Bienes de la Concesión y (</w:t>
      </w:r>
      <w:proofErr w:type="spellStart"/>
      <w:r w:rsidRPr="0081344A">
        <w:rPr>
          <w:rFonts w:cs="Arial"/>
          <w:sz w:val="20"/>
          <w:szCs w:val="20"/>
        </w:rPr>
        <w:t>ii</w:t>
      </w:r>
      <w:proofErr w:type="spellEnd"/>
      <w:r w:rsidRPr="0081344A">
        <w:rPr>
          <w:rFonts w:cs="Arial"/>
          <w:sz w:val="20"/>
          <w:szCs w:val="20"/>
        </w:rPr>
        <w:t xml:space="preserve">) el valor presente de los flujos de caja económico (nominales) </w:t>
      </w:r>
      <w:r w:rsidR="00C32B84" w:rsidRPr="00640D42">
        <w:rPr>
          <w:rFonts w:cs="Arial"/>
          <w:sz w:val="20"/>
          <w:szCs w:val="20"/>
        </w:rPr>
        <w:t>del Proyecto que se hubiera generado durante el saldo del plazo del Contrato</w:t>
      </w:r>
      <w:r w:rsidR="00C32B84" w:rsidRPr="003B495B" w:rsidDel="003B495B">
        <w:rPr>
          <w:rFonts w:cs="Arial"/>
          <w:sz w:val="20"/>
          <w:szCs w:val="20"/>
        </w:rPr>
        <w:t xml:space="preserve"> </w:t>
      </w:r>
      <w:r w:rsidRPr="0081344A">
        <w:rPr>
          <w:rFonts w:cs="Arial"/>
          <w:sz w:val="20"/>
          <w:szCs w:val="20"/>
        </w:rPr>
        <w:t>empleando una tasa de descuento de 12% nominal en Dólares, más la totalidad de los costos de la Intervención de la Concesión y de la Licitación de la Concesión, de ser el caso, si la terminación del Contrato ocurre después de la Puesta en Operación Comercial.</w:t>
      </w:r>
    </w:p>
    <w:p w14:paraId="1936041F" w14:textId="77777777" w:rsidR="006653B3" w:rsidRPr="0081344A" w:rsidRDefault="006653B3" w:rsidP="0081344A">
      <w:pPr>
        <w:pStyle w:val="Subttulo"/>
        <w:numPr>
          <w:ilvl w:val="2"/>
          <w:numId w:val="144"/>
        </w:numPr>
        <w:spacing w:before="0" w:after="120"/>
        <w:ind w:left="1418" w:hanging="851"/>
        <w:textAlignment w:val="baseline"/>
        <w:rPr>
          <w:rFonts w:cs="Arial"/>
          <w:b w:val="0"/>
          <w:i w:val="0"/>
          <w:sz w:val="20"/>
        </w:rPr>
      </w:pPr>
      <w:r w:rsidRPr="0081344A">
        <w:rPr>
          <w:rFonts w:cs="Arial"/>
          <w:b w:val="0"/>
          <w:i w:val="0"/>
          <w:sz w:val="20"/>
        </w:rPr>
        <w:t>En caso de terminación por Destrucción Total, el Monto de Liquidación será igual al monto entregado por compañía aseguradora conforme al literal b) de la Cláusula 7.6 para el caso de los Bienes de la Concesión destruidos y el Valor Contable para el resto de los Bienes de la Concesión, además de la mitad de los costos de la Intervención de la Concesión y de la Licitación de la Concesión, de ser el caso. Si el Contrato termina antes de la Puesta de Operación Comercial, el Valor de Liquidación serán los montos antes indicados más los Gastos Preoperativos.</w:t>
      </w:r>
    </w:p>
    <w:p w14:paraId="4848E444" w14:textId="41303A4F" w:rsidR="006653B3" w:rsidRPr="0081344A" w:rsidRDefault="006653B3" w:rsidP="0081344A">
      <w:pPr>
        <w:pStyle w:val="Subttulo"/>
        <w:numPr>
          <w:ilvl w:val="2"/>
          <w:numId w:val="144"/>
        </w:numPr>
        <w:spacing w:before="0" w:after="120"/>
        <w:ind w:left="1418" w:hanging="851"/>
        <w:textAlignment w:val="baseline"/>
        <w:rPr>
          <w:rFonts w:cs="Arial"/>
          <w:b w:val="0"/>
          <w:i w:val="0"/>
          <w:sz w:val="20"/>
        </w:rPr>
      </w:pPr>
      <w:r w:rsidRPr="0081344A">
        <w:rPr>
          <w:rFonts w:cs="Arial"/>
          <w:b w:val="0"/>
          <w:i w:val="0"/>
          <w:sz w:val="20"/>
        </w:rPr>
        <w:t xml:space="preserve">En caso de terminación por fuerza mayor o caso fortuito, el Monto de Liquidación será el Valor Contable más la mitad de los costos de la Intervención de la Concesión y de la Licitación de la Concesión, de ser el caso. Si el Contrato termina antes de la Puesta de Operación Comercial, el Valor de Liquidación será los montos antes indicados más los Gastos Preoperativos. </w:t>
      </w:r>
    </w:p>
    <w:p w14:paraId="2F69D7BA" w14:textId="77777777" w:rsidR="006653B3" w:rsidRPr="0081344A" w:rsidRDefault="006653B3" w:rsidP="0081344A">
      <w:pPr>
        <w:pStyle w:val="Subttulo"/>
        <w:numPr>
          <w:ilvl w:val="2"/>
          <w:numId w:val="144"/>
        </w:numPr>
        <w:spacing w:before="0" w:after="120"/>
        <w:ind w:left="1418" w:hanging="851"/>
        <w:textAlignment w:val="baseline"/>
        <w:rPr>
          <w:rFonts w:cs="Arial"/>
          <w:b w:val="0"/>
          <w:i w:val="0"/>
          <w:sz w:val="20"/>
        </w:rPr>
      </w:pPr>
      <w:r w:rsidRPr="0081344A">
        <w:rPr>
          <w:rFonts w:cs="Arial"/>
          <w:b w:val="0"/>
          <w:i w:val="0"/>
          <w:sz w:val="20"/>
        </w:rPr>
        <w:t>En caso de terminación por aplicación de la cláusula anticorrupción, el Monto de Liquidación será el Valor Contable menos un diez por ciento (10%) de dicho valor por concepto de penalidad adicional. Si se produjese el caso de la Cláusula 13.27.5, el Monto de Liquidación será reducido en el mismo porcentaje indicado en esa Cláusula. Esta reducción no afectará el monto de la penalidad de diez por ciento (10%) previamente calculado.</w:t>
      </w:r>
    </w:p>
    <w:p w14:paraId="0A85B7F1" w14:textId="77777777" w:rsidR="006653B3" w:rsidRPr="0081344A" w:rsidRDefault="006653B3" w:rsidP="00226DB4">
      <w:pPr>
        <w:pStyle w:val="Prrafodelista"/>
        <w:numPr>
          <w:ilvl w:val="1"/>
          <w:numId w:val="144"/>
        </w:numPr>
        <w:spacing w:before="180" w:after="120" w:line="240" w:lineRule="auto"/>
        <w:ind w:left="567" w:hanging="567"/>
        <w:contextualSpacing w:val="0"/>
        <w:jc w:val="both"/>
        <w:textAlignment w:val="baseline"/>
        <w:rPr>
          <w:rFonts w:ascii="Arial" w:hAnsi="Arial" w:cs="Arial"/>
        </w:rPr>
      </w:pPr>
      <w:r w:rsidRPr="0081344A">
        <w:rPr>
          <w:rFonts w:ascii="Arial" w:hAnsi="Arial" w:cs="Arial"/>
        </w:rPr>
        <w:t xml:space="preserve">El Monto de Liquidación será determinado por el Perito. Para la determinación de estos valores, el Perito debe considerar que: </w:t>
      </w:r>
    </w:p>
    <w:p w14:paraId="46EE42F6" w14:textId="77777777" w:rsidR="006653B3" w:rsidRPr="0081344A" w:rsidRDefault="006653B3" w:rsidP="0081344A">
      <w:pPr>
        <w:pStyle w:val="Subttulo"/>
        <w:numPr>
          <w:ilvl w:val="2"/>
          <w:numId w:val="144"/>
        </w:numPr>
        <w:spacing w:before="0" w:after="120"/>
        <w:ind w:left="1418" w:hanging="851"/>
        <w:textAlignment w:val="baseline"/>
        <w:rPr>
          <w:rFonts w:cs="Arial"/>
          <w:b w:val="0"/>
          <w:i w:val="0"/>
          <w:sz w:val="20"/>
        </w:rPr>
      </w:pPr>
      <w:r w:rsidRPr="0081344A">
        <w:rPr>
          <w:rFonts w:cs="Arial"/>
          <w:b w:val="0"/>
          <w:i w:val="0"/>
          <w:sz w:val="20"/>
        </w:rPr>
        <w:t>El Monto de Liquidación será determinado a la fecha efectiva de terminación del Contrato conforme a la Cláusula 13.31.</w:t>
      </w:r>
    </w:p>
    <w:p w14:paraId="3D8BA9DD" w14:textId="77777777" w:rsidR="006653B3" w:rsidRPr="0081344A" w:rsidRDefault="006653B3" w:rsidP="0081344A">
      <w:pPr>
        <w:pStyle w:val="Subttulo"/>
        <w:numPr>
          <w:ilvl w:val="2"/>
          <w:numId w:val="144"/>
        </w:numPr>
        <w:spacing w:before="0" w:after="120"/>
        <w:ind w:left="1418" w:hanging="851"/>
        <w:textAlignment w:val="baseline"/>
        <w:rPr>
          <w:rFonts w:cs="Arial"/>
          <w:b w:val="0"/>
          <w:i w:val="0"/>
          <w:sz w:val="20"/>
        </w:rPr>
      </w:pPr>
      <w:r w:rsidRPr="0081344A">
        <w:rPr>
          <w:rFonts w:cs="Arial"/>
          <w:b w:val="0"/>
          <w:i w:val="0"/>
          <w:sz w:val="20"/>
        </w:rPr>
        <w:t>El CONCEDENTE podrá cuestionar aquellos Bienes de la Concesión que estén sobredimensionados respecto de lo exigido en el Anexo 1 o notoriamente sobrevalorados respecto de su valor de mercado.</w:t>
      </w:r>
    </w:p>
    <w:p w14:paraId="32005C9A" w14:textId="77777777" w:rsidR="006653B3" w:rsidRPr="0081344A" w:rsidRDefault="006653B3" w:rsidP="0081344A">
      <w:pPr>
        <w:pStyle w:val="Subttulo"/>
        <w:numPr>
          <w:ilvl w:val="2"/>
          <w:numId w:val="144"/>
        </w:numPr>
        <w:spacing w:before="0" w:after="120"/>
        <w:ind w:left="1418" w:hanging="851"/>
        <w:textAlignment w:val="baseline"/>
        <w:rPr>
          <w:rFonts w:cs="Arial"/>
          <w:b w:val="0"/>
          <w:i w:val="0"/>
          <w:sz w:val="20"/>
        </w:rPr>
      </w:pPr>
      <w:r w:rsidRPr="0081344A">
        <w:rPr>
          <w:rFonts w:cs="Arial"/>
          <w:b w:val="0"/>
          <w:i w:val="0"/>
          <w:sz w:val="20"/>
        </w:rPr>
        <w:t xml:space="preserve">El CONCEDENTE hubiera autorizado al CONCESIONARIO realizar nuevas inversiones. De no existir autorización, los valores de esas inversiones no serán tomadas en cuenta para estos efectos. </w:t>
      </w:r>
    </w:p>
    <w:p w14:paraId="52ED4734" w14:textId="77777777" w:rsidR="006653B3" w:rsidRPr="0081344A" w:rsidRDefault="006653B3" w:rsidP="00226DB4">
      <w:pPr>
        <w:pStyle w:val="Prrafodelista"/>
        <w:numPr>
          <w:ilvl w:val="1"/>
          <w:numId w:val="144"/>
        </w:numPr>
        <w:spacing w:before="180" w:after="120" w:line="240" w:lineRule="auto"/>
        <w:ind w:left="567" w:hanging="567"/>
        <w:contextualSpacing w:val="0"/>
        <w:jc w:val="both"/>
        <w:textAlignment w:val="baseline"/>
        <w:rPr>
          <w:rFonts w:ascii="Arial" w:hAnsi="Arial" w:cs="Arial"/>
        </w:rPr>
      </w:pPr>
      <w:r w:rsidRPr="0081344A">
        <w:rPr>
          <w:rFonts w:ascii="Arial" w:hAnsi="Arial" w:cs="Arial"/>
        </w:rPr>
        <w:t>El CONCEDENTE entregará el Monto de Liquidación a un fideicomiso constituido previamente por el CONCESIONARIO, quien asumirá los gastos correspondientes. El momento de la entrega de dinero al fideicomiso se realizará conforme se indica a continuación y el retraso en la entrega generará intereses a favor del CONCESIONARIO:</w:t>
      </w:r>
    </w:p>
    <w:p w14:paraId="73D165C3" w14:textId="77777777" w:rsidR="006653B3" w:rsidRPr="0081344A" w:rsidRDefault="006653B3" w:rsidP="0081344A">
      <w:pPr>
        <w:pStyle w:val="Subttulo"/>
        <w:numPr>
          <w:ilvl w:val="2"/>
          <w:numId w:val="144"/>
        </w:numPr>
        <w:spacing w:before="0" w:after="120"/>
        <w:ind w:left="1418" w:hanging="851"/>
        <w:textAlignment w:val="baseline"/>
        <w:rPr>
          <w:rFonts w:cs="Arial"/>
          <w:b w:val="0"/>
          <w:i w:val="0"/>
          <w:sz w:val="20"/>
        </w:rPr>
      </w:pPr>
      <w:r w:rsidRPr="0081344A">
        <w:rPr>
          <w:rFonts w:cs="Arial"/>
          <w:b w:val="0"/>
          <w:i w:val="0"/>
          <w:sz w:val="20"/>
        </w:rPr>
        <w:t>Si la fuente dineraria para la liquidación del Contrato fuera la Licitación de la Concesión, el CONCEDENTE entregará el Monto de Liquidación al fideicomiso como máximo a los treinta (30) días calendario de que el nuevo concesionario hubiera cancelado su oferta conforme a la Cláusula 13.27.7.</w:t>
      </w:r>
    </w:p>
    <w:p w14:paraId="10773B78" w14:textId="77777777" w:rsidR="0047124A" w:rsidRDefault="0047124A">
      <w:pPr>
        <w:spacing w:after="0" w:line="240" w:lineRule="auto"/>
        <w:rPr>
          <w:rFonts w:ascii="Arial" w:hAnsi="Arial" w:cs="Arial"/>
          <w:sz w:val="20"/>
          <w:szCs w:val="20"/>
          <w:lang w:val="x-none" w:eastAsia="x-none"/>
        </w:rPr>
      </w:pPr>
      <w:r>
        <w:rPr>
          <w:rFonts w:cs="Arial"/>
          <w:b/>
          <w:i/>
          <w:sz w:val="20"/>
        </w:rPr>
        <w:br w:type="page"/>
      </w:r>
    </w:p>
    <w:p w14:paraId="4339DBCE" w14:textId="58DC24A9" w:rsidR="006653B3" w:rsidRPr="0081344A" w:rsidRDefault="006653B3" w:rsidP="0047124A">
      <w:pPr>
        <w:pStyle w:val="Subttulo"/>
        <w:numPr>
          <w:ilvl w:val="2"/>
          <w:numId w:val="144"/>
        </w:numPr>
        <w:spacing w:before="0" w:after="100"/>
        <w:ind w:left="1418" w:hanging="851"/>
        <w:textAlignment w:val="baseline"/>
        <w:rPr>
          <w:rFonts w:cs="Arial"/>
          <w:b w:val="0"/>
          <w:i w:val="0"/>
          <w:sz w:val="20"/>
        </w:rPr>
      </w:pPr>
      <w:r w:rsidRPr="0081344A">
        <w:rPr>
          <w:rFonts w:cs="Arial"/>
          <w:b w:val="0"/>
          <w:i w:val="0"/>
          <w:sz w:val="20"/>
        </w:rPr>
        <w:lastRenderedPageBreak/>
        <w:t xml:space="preserve">Si la fuente dineraria fuera distinta a la indicada en la Cláusula 13.34.1 o hubiera ocurrido el supuesto de la Cláusula 13.29, el CONCEDENTE programará y realizará este pago como máximo hasta el primer trimestre del año fiscal siguiente a la terminación efectiva del Contrato cuando el Contrato hubiera terminado por causa no imputable al CONCESIONARIO; y para el resto de las causales programará la entrega como máximo hasta el tercer trimestre de dicho año fiscal. </w:t>
      </w:r>
    </w:p>
    <w:p w14:paraId="1DB25251" w14:textId="77777777" w:rsidR="006653B3" w:rsidRPr="0081344A" w:rsidRDefault="006653B3" w:rsidP="0047124A">
      <w:pPr>
        <w:pStyle w:val="Subttulo"/>
        <w:numPr>
          <w:ilvl w:val="2"/>
          <w:numId w:val="144"/>
        </w:numPr>
        <w:spacing w:before="0" w:after="100"/>
        <w:ind w:left="1418" w:hanging="851"/>
        <w:textAlignment w:val="baseline"/>
        <w:rPr>
          <w:rFonts w:cs="Arial"/>
          <w:b w:val="0"/>
          <w:i w:val="0"/>
          <w:sz w:val="20"/>
        </w:rPr>
      </w:pPr>
      <w:r w:rsidRPr="0081344A">
        <w:rPr>
          <w:rFonts w:cs="Arial"/>
          <w:b w:val="0"/>
          <w:i w:val="0"/>
          <w:sz w:val="20"/>
        </w:rPr>
        <w:t xml:space="preserve">El CONCEDENTE, cuando el Contrato hubiera terminado por causa imputable a este, pagará intereses desde la culminación de la Transferencia de los Bienes de la Concesión hasta la entrega efectiva de dinero al fideicomiso. En el caso de otras causales, el CONCEDENTE pagará intereses en caso de retraso en la entrega de dinero al fideicomiso conforme a los momentos indicados en las Cláusulas 13.34.1 y 13.34.2. </w:t>
      </w:r>
    </w:p>
    <w:p w14:paraId="5D0CB727" w14:textId="6F549287" w:rsidR="006653B3" w:rsidRPr="0081344A" w:rsidRDefault="006653B3" w:rsidP="0047124A">
      <w:pPr>
        <w:pStyle w:val="Subttulo"/>
        <w:numPr>
          <w:ilvl w:val="2"/>
          <w:numId w:val="144"/>
        </w:numPr>
        <w:spacing w:before="0" w:after="100"/>
        <w:ind w:left="1418" w:hanging="851"/>
        <w:textAlignment w:val="baseline"/>
        <w:rPr>
          <w:rFonts w:cs="Arial"/>
          <w:b w:val="0"/>
          <w:i w:val="0"/>
          <w:sz w:val="20"/>
        </w:rPr>
      </w:pPr>
      <w:r w:rsidRPr="0081344A">
        <w:rPr>
          <w:rFonts w:cs="Arial"/>
          <w:b w:val="0"/>
          <w:i w:val="0"/>
          <w:sz w:val="20"/>
        </w:rPr>
        <w:t>Los intereses indicados en la Cláusula 13.34.3 se devengarán a una tasa equivalente al promedio de los seis (6) meses anteriores a la fecha de pago</w:t>
      </w:r>
      <w:r w:rsidR="00C32B84">
        <w:rPr>
          <w:rFonts w:cs="Arial"/>
          <w:b w:val="0"/>
          <w:i w:val="0"/>
          <w:sz w:val="20"/>
          <w:lang w:val="es-PE"/>
        </w:rPr>
        <w:t>, correspondiente</w:t>
      </w:r>
      <w:r w:rsidRPr="0081344A">
        <w:rPr>
          <w:rFonts w:cs="Arial"/>
          <w:b w:val="0"/>
          <w:i w:val="0"/>
          <w:sz w:val="20"/>
        </w:rPr>
        <w:t xml:space="preserve"> </w:t>
      </w:r>
      <w:r w:rsidR="00C32B84">
        <w:rPr>
          <w:rFonts w:cs="Arial"/>
          <w:b w:val="0"/>
          <w:i w:val="0"/>
          <w:sz w:val="20"/>
          <w:lang w:val="es-PE"/>
        </w:rPr>
        <w:t>a</w:t>
      </w:r>
      <w:r w:rsidR="00C32B84" w:rsidRPr="0081344A">
        <w:rPr>
          <w:rFonts w:cs="Arial"/>
          <w:b w:val="0"/>
          <w:i w:val="0"/>
          <w:sz w:val="20"/>
        </w:rPr>
        <w:t xml:space="preserve">  </w:t>
      </w:r>
      <w:r w:rsidRPr="0081344A">
        <w:rPr>
          <w:rFonts w:cs="Arial"/>
          <w:b w:val="0"/>
          <w:i w:val="0"/>
          <w:sz w:val="20"/>
        </w:rPr>
        <w:t xml:space="preserve">la tasa de interés </w:t>
      </w:r>
      <w:r w:rsidR="00C32B84" w:rsidRPr="00A47FB9">
        <w:rPr>
          <w:rFonts w:cs="Arial"/>
          <w:b w:val="0"/>
          <w:i w:val="0"/>
          <w:sz w:val="20"/>
        </w:rPr>
        <w:t>efectiva anual equivalente a la LIBOR</w:t>
      </w:r>
      <w:r w:rsidR="00C32B84">
        <w:rPr>
          <w:rFonts w:cs="Arial"/>
          <w:b w:val="0"/>
          <w:i w:val="0"/>
          <w:sz w:val="20"/>
          <w:lang w:val="es-PE"/>
        </w:rPr>
        <w:t xml:space="preserve"> </w:t>
      </w:r>
      <w:r w:rsidR="00C32B84" w:rsidRPr="00A47FB9">
        <w:rPr>
          <w:rFonts w:cs="Arial"/>
          <w:b w:val="0"/>
          <w:i w:val="0"/>
          <w:sz w:val="20"/>
          <w:lang w:val="es-PE"/>
        </w:rPr>
        <w:t>a seis (6) meses</w:t>
      </w:r>
      <w:r w:rsidRPr="0081344A">
        <w:rPr>
          <w:rFonts w:cs="Arial"/>
          <w:b w:val="0"/>
          <w:i w:val="0"/>
          <w:sz w:val="20"/>
        </w:rPr>
        <w:t xml:space="preserve">, más un spread de 2%.    </w:t>
      </w:r>
    </w:p>
    <w:p w14:paraId="4BDB492E" w14:textId="3A595292" w:rsidR="006653B3" w:rsidRPr="0081344A" w:rsidRDefault="006653B3" w:rsidP="0047124A">
      <w:pPr>
        <w:pStyle w:val="Prrafodelista"/>
        <w:numPr>
          <w:ilvl w:val="1"/>
          <w:numId w:val="144"/>
        </w:numPr>
        <w:spacing w:before="180" w:after="120" w:line="240" w:lineRule="auto"/>
        <w:ind w:left="567" w:hanging="567"/>
        <w:contextualSpacing w:val="0"/>
        <w:jc w:val="both"/>
        <w:textAlignment w:val="baseline"/>
        <w:rPr>
          <w:rFonts w:ascii="Arial" w:hAnsi="Arial" w:cs="Arial"/>
        </w:rPr>
      </w:pPr>
      <w:r w:rsidRPr="0081344A">
        <w:rPr>
          <w:rFonts w:ascii="Arial" w:hAnsi="Arial" w:cs="Arial"/>
        </w:rPr>
        <w:t xml:space="preserve">El fiduciario, conforme a las instrucciones del CONCESIONARIO, deberá pagar primero los siguientes conceptos en el orden de prelación siguiente: i) las remuneraciones y demás derechos laborales de los trabajadores del CONCESIONARIO, devengados hasta la fecha de pago y que estén pendientes de pago; </w:t>
      </w:r>
      <w:proofErr w:type="spellStart"/>
      <w:r w:rsidRPr="0081344A">
        <w:rPr>
          <w:rFonts w:ascii="Arial" w:hAnsi="Arial" w:cs="Arial"/>
        </w:rPr>
        <w:t>ii</w:t>
      </w:r>
      <w:proofErr w:type="spellEnd"/>
      <w:r w:rsidRPr="0081344A">
        <w:rPr>
          <w:rFonts w:ascii="Arial" w:hAnsi="Arial" w:cs="Arial"/>
        </w:rPr>
        <w:t xml:space="preserve">) las sumas de dinero que deban ser entregadas a los Acreedores Permitidos para satisfacer la totalidad de las obligaciones financieras, incluyendo el principal vigente y los intereses y comisiones devengados hasta la fecha de pago; </w:t>
      </w:r>
      <w:proofErr w:type="spellStart"/>
      <w:r w:rsidRPr="0081344A">
        <w:rPr>
          <w:rFonts w:ascii="Arial" w:hAnsi="Arial" w:cs="Arial"/>
        </w:rPr>
        <w:t>iii</w:t>
      </w:r>
      <w:proofErr w:type="spellEnd"/>
      <w:r w:rsidRPr="0081344A">
        <w:rPr>
          <w:rFonts w:ascii="Arial" w:hAnsi="Arial" w:cs="Arial"/>
        </w:rPr>
        <w:t xml:space="preserve">) los tributos relacionados con el Proyecto, excepto aquellos que estén garantizados según las Leyes y Disposiciones Aplicables; </w:t>
      </w:r>
      <w:proofErr w:type="spellStart"/>
      <w:r w:rsidRPr="0081344A">
        <w:rPr>
          <w:rFonts w:ascii="Arial" w:hAnsi="Arial" w:cs="Arial"/>
        </w:rPr>
        <w:t>iv</w:t>
      </w:r>
      <w:proofErr w:type="spellEnd"/>
      <w:r w:rsidRPr="0081344A">
        <w:rPr>
          <w:rFonts w:ascii="Arial" w:hAnsi="Arial" w:cs="Arial"/>
        </w:rPr>
        <w:t xml:space="preserve">) cualquier multa o penalidad que no hubiese sido satisfecha por el CONCESIONARIO; v) cualquier otro pasivo del CONCESIONARIO relacionado con el Proyecto que sea a favor del Estado y; vi) otros pasivos no considerados en los incisos anteriores. El remanente será entregado al CONCESIONARIO. </w:t>
      </w:r>
      <w:r w:rsidR="00C32B84" w:rsidRPr="005B2456">
        <w:rPr>
          <w:rFonts w:ascii="Arial" w:hAnsi="Arial" w:cs="Arial"/>
        </w:rPr>
        <w:t>En caso las Leyes y Disposiciones Aplicables prevean un orden de prelación distinto al mencionado, prevalecerá el orden de prelación contemplado en aquellas.</w:t>
      </w:r>
    </w:p>
    <w:p w14:paraId="369346C6" w14:textId="77777777" w:rsidR="006653B3" w:rsidRPr="0081344A" w:rsidRDefault="006653B3" w:rsidP="0047124A">
      <w:pPr>
        <w:pStyle w:val="Prrafodelista"/>
        <w:numPr>
          <w:ilvl w:val="1"/>
          <w:numId w:val="144"/>
        </w:numPr>
        <w:spacing w:before="120" w:after="120" w:line="240" w:lineRule="auto"/>
        <w:ind w:left="567" w:hanging="567"/>
        <w:contextualSpacing w:val="0"/>
        <w:jc w:val="both"/>
        <w:textAlignment w:val="baseline"/>
        <w:rPr>
          <w:rFonts w:ascii="Arial" w:hAnsi="Arial" w:cs="Arial"/>
        </w:rPr>
      </w:pPr>
      <w:r w:rsidRPr="0081344A">
        <w:rPr>
          <w:rFonts w:ascii="Arial" w:hAnsi="Arial" w:cs="Arial"/>
        </w:rPr>
        <w:t>Las instrucciones de pago al fiduciario indicados en Cláusula 13.35 se realizarán con copia al CONCEDENTE y a los Acreedores Permitidos. Cualquier disputa o controversia en cuanto a la determinación de los valores indicados en la Cláusula 13.35, será tratada como un Controversia Técnica, conforme a la Cláusula 14.</w:t>
      </w:r>
    </w:p>
    <w:p w14:paraId="4B0EE455" w14:textId="1A863B95" w:rsidR="006653B3" w:rsidRPr="0081344A" w:rsidRDefault="006653B3" w:rsidP="0047124A">
      <w:pPr>
        <w:pStyle w:val="Prrafodelista"/>
        <w:numPr>
          <w:ilvl w:val="1"/>
          <w:numId w:val="144"/>
        </w:numPr>
        <w:spacing w:before="120" w:after="120" w:line="240" w:lineRule="auto"/>
        <w:ind w:left="567" w:hanging="567"/>
        <w:contextualSpacing w:val="0"/>
        <w:jc w:val="both"/>
        <w:textAlignment w:val="baseline"/>
        <w:rPr>
          <w:rFonts w:ascii="Arial" w:hAnsi="Arial" w:cs="Arial"/>
        </w:rPr>
      </w:pPr>
      <w:r w:rsidRPr="0081344A">
        <w:rPr>
          <w:rFonts w:ascii="Arial" w:hAnsi="Arial" w:cs="Arial"/>
        </w:rPr>
        <w:t xml:space="preserve">A efectos de la terminación del Contrato y en particular la liquidación de este, las Partes aceptan lo siguiente: </w:t>
      </w:r>
    </w:p>
    <w:p w14:paraId="155A78E2" w14:textId="77777777" w:rsidR="006653B3" w:rsidRPr="0081344A" w:rsidRDefault="006653B3" w:rsidP="0081344A">
      <w:pPr>
        <w:pStyle w:val="Subttulo"/>
        <w:numPr>
          <w:ilvl w:val="2"/>
          <w:numId w:val="144"/>
        </w:numPr>
        <w:spacing w:before="0" w:after="120"/>
        <w:ind w:left="1418" w:hanging="851"/>
        <w:textAlignment w:val="baseline"/>
        <w:rPr>
          <w:rFonts w:cs="Arial"/>
          <w:b w:val="0"/>
          <w:i w:val="0"/>
          <w:sz w:val="20"/>
        </w:rPr>
      </w:pPr>
      <w:r w:rsidRPr="0081344A">
        <w:rPr>
          <w:rFonts w:cs="Arial"/>
          <w:b w:val="0"/>
          <w:i w:val="0"/>
          <w:sz w:val="20"/>
        </w:rPr>
        <w:t>La terminación del Contrato por causas imputables al CONCESIONARIO no genera ningún derecho de indemnización a favor de este. Asimismo, el CONCEDENTE ejecutará la Garantía de Fiel Cumplimiento del Contrato, sin que el CONCESIONARIO tenga derecho a su reembolso.</w:t>
      </w:r>
    </w:p>
    <w:p w14:paraId="4ADC2E13" w14:textId="77777777" w:rsidR="006653B3" w:rsidRPr="0081344A" w:rsidRDefault="006653B3" w:rsidP="0081344A">
      <w:pPr>
        <w:pStyle w:val="Subttulo"/>
        <w:numPr>
          <w:ilvl w:val="2"/>
          <w:numId w:val="144"/>
        </w:numPr>
        <w:spacing w:before="0" w:after="120"/>
        <w:ind w:left="1418" w:hanging="851"/>
        <w:textAlignment w:val="baseline"/>
        <w:rPr>
          <w:rFonts w:cs="Arial"/>
          <w:b w:val="0"/>
          <w:i w:val="0"/>
          <w:sz w:val="20"/>
        </w:rPr>
      </w:pPr>
      <w:r w:rsidRPr="0081344A">
        <w:rPr>
          <w:rFonts w:cs="Arial"/>
          <w:b w:val="0"/>
          <w:i w:val="0"/>
          <w:sz w:val="20"/>
        </w:rPr>
        <w:t>El CONCEDENTE podrá exigir la indemnización por daños y perjuicios a que hubiera lugar, sin perjuicio de la aplicación de las penalidades que correspondan, cuando el Contrato termine por causa imputable al CONCESIONARIO.</w:t>
      </w:r>
    </w:p>
    <w:p w14:paraId="7BE05CAD" w14:textId="77777777" w:rsidR="006653B3" w:rsidRPr="0081344A" w:rsidRDefault="006653B3" w:rsidP="0081344A">
      <w:pPr>
        <w:pStyle w:val="Subttulo"/>
        <w:numPr>
          <w:ilvl w:val="2"/>
          <w:numId w:val="144"/>
        </w:numPr>
        <w:spacing w:before="0" w:after="120"/>
        <w:ind w:left="1418" w:hanging="851"/>
        <w:textAlignment w:val="baseline"/>
        <w:rPr>
          <w:rFonts w:cs="Arial"/>
          <w:b w:val="0"/>
          <w:i w:val="0"/>
          <w:sz w:val="20"/>
        </w:rPr>
      </w:pPr>
      <w:r w:rsidRPr="0081344A">
        <w:rPr>
          <w:rFonts w:cs="Arial"/>
          <w:b w:val="0"/>
          <w:i w:val="0"/>
          <w:sz w:val="20"/>
        </w:rPr>
        <w:t xml:space="preserve">El CONCEDENTE devolverá al CONCESIONARIO la Garantía de Fiel Cumplimiento del Contrato como máximo a los treinta (30) Días posteriores al acaecimiento del momento indicado en la Cláusula 13.31, salvo que esta hubiera sido ejecutada o correspondiera ser ejecutada conforme a las reglas del Contrato.  </w:t>
      </w:r>
    </w:p>
    <w:p w14:paraId="69504784" w14:textId="1594345B" w:rsidR="006653B3" w:rsidRPr="0081344A" w:rsidRDefault="006653B3" w:rsidP="0081344A">
      <w:pPr>
        <w:pStyle w:val="Subttulo"/>
        <w:numPr>
          <w:ilvl w:val="2"/>
          <w:numId w:val="144"/>
        </w:numPr>
        <w:spacing w:before="0" w:after="120"/>
        <w:ind w:left="1418" w:hanging="851"/>
        <w:textAlignment w:val="baseline"/>
        <w:rPr>
          <w:rFonts w:cs="Arial"/>
          <w:b w:val="0"/>
          <w:i w:val="0"/>
          <w:sz w:val="20"/>
        </w:rPr>
      </w:pPr>
      <w:r w:rsidRPr="0081344A">
        <w:rPr>
          <w:rFonts w:cs="Arial"/>
          <w:b w:val="0"/>
          <w:i w:val="0"/>
          <w:sz w:val="20"/>
        </w:rPr>
        <w:t>Cualquier causa imputable al CONCESIONARIO que tuviera como objeto y/o efecto retrasar el procedimiento de terminación del Contrato, generará una penalidad adicional diaria equivalente al monto indicado en el literal a) del numeral 4 del Anexo 1</w:t>
      </w:r>
      <w:r w:rsidR="009E34BE">
        <w:rPr>
          <w:rFonts w:cs="Arial"/>
          <w:b w:val="0"/>
          <w:i w:val="0"/>
          <w:sz w:val="20"/>
          <w:lang w:val="es-ES"/>
        </w:rPr>
        <w:t>1</w:t>
      </w:r>
      <w:r w:rsidRPr="0081344A">
        <w:rPr>
          <w:rFonts w:cs="Arial"/>
          <w:b w:val="0"/>
          <w:i w:val="0"/>
          <w:sz w:val="20"/>
        </w:rPr>
        <w:t xml:space="preserve">. Para estos efectos, el CONCEDENTE requerirá por escrito al CONCESIONARIO la subsanación de alguna acción u omisión que estuviera retrasando el procedimiento de terminación y concederá un plazo máximo de diez (10) Días con ese propósito. Si el CONCESIONARIO no estuviera de acuerdo con la subsanación solicitada, se producirá una controversia que deberá ser solucionada conforme a las reglas de Cláusula 14 para arbitraje nacional. El inicio del trato directo o del arbitraje no suspenderá el cobro de la penalidad antes indicada.  </w:t>
      </w:r>
    </w:p>
    <w:bookmarkEnd w:id="95"/>
    <w:p w14:paraId="21F49197" w14:textId="77777777" w:rsidR="007C610F" w:rsidRPr="0081344A" w:rsidRDefault="007C610F" w:rsidP="0081344A">
      <w:pPr>
        <w:spacing w:after="0" w:line="240" w:lineRule="auto"/>
        <w:ind w:left="1418"/>
        <w:jc w:val="both"/>
        <w:rPr>
          <w:rFonts w:ascii="Arial" w:hAnsi="Arial" w:cs="Arial"/>
          <w:sz w:val="20"/>
          <w:szCs w:val="20"/>
        </w:rPr>
      </w:pPr>
    </w:p>
    <w:p w14:paraId="3E8219FC" w14:textId="77777777" w:rsidR="0018025C" w:rsidRPr="0081344A" w:rsidRDefault="0018025C" w:rsidP="0081344A">
      <w:pPr>
        <w:spacing w:after="0" w:line="240" w:lineRule="auto"/>
        <w:ind w:left="1418"/>
        <w:jc w:val="both"/>
        <w:rPr>
          <w:rFonts w:ascii="Arial" w:hAnsi="Arial" w:cs="Arial"/>
          <w:sz w:val="20"/>
          <w:szCs w:val="20"/>
        </w:rPr>
      </w:pPr>
    </w:p>
    <w:p w14:paraId="202BA101" w14:textId="77777777" w:rsidR="0097301B" w:rsidRPr="0081344A" w:rsidRDefault="0097301B" w:rsidP="0081344A">
      <w:pPr>
        <w:pStyle w:val="Prrafodelista"/>
        <w:keepNext/>
        <w:keepLines/>
        <w:numPr>
          <w:ilvl w:val="0"/>
          <w:numId w:val="44"/>
        </w:numPr>
        <w:spacing w:after="0" w:line="240" w:lineRule="auto"/>
        <w:ind w:left="567" w:hanging="567"/>
        <w:outlineLvl w:val="0"/>
        <w:rPr>
          <w:rFonts w:ascii="Arial" w:hAnsi="Arial" w:cs="Arial"/>
          <w:b/>
        </w:rPr>
      </w:pPr>
      <w:bookmarkStart w:id="96" w:name="_Toc493758756"/>
      <w:bookmarkStart w:id="97" w:name="_Toc490322655"/>
      <w:bookmarkStart w:id="98" w:name="_Toc49374471"/>
      <w:r w:rsidRPr="0081344A">
        <w:rPr>
          <w:rFonts w:ascii="Arial" w:hAnsi="Arial" w:cs="Arial"/>
          <w:b/>
        </w:rPr>
        <w:t>SOLUCIÓN DE CONTROVERSIAS</w:t>
      </w:r>
      <w:bookmarkEnd w:id="96"/>
      <w:bookmarkEnd w:id="97"/>
      <w:bookmarkEnd w:id="98"/>
    </w:p>
    <w:p w14:paraId="44CC6FA4" w14:textId="77777777" w:rsidR="0097301B" w:rsidRPr="0081344A" w:rsidRDefault="0097301B" w:rsidP="0081344A">
      <w:pPr>
        <w:numPr>
          <w:ilvl w:val="0"/>
          <w:numId w:val="30"/>
        </w:numPr>
        <w:spacing w:before="120" w:after="0" w:line="240" w:lineRule="auto"/>
        <w:ind w:left="567" w:hanging="567"/>
        <w:jc w:val="both"/>
        <w:rPr>
          <w:rFonts w:ascii="Arial" w:hAnsi="Arial" w:cs="Arial"/>
          <w:sz w:val="20"/>
          <w:szCs w:val="20"/>
        </w:rPr>
      </w:pPr>
      <w:bookmarkStart w:id="99" w:name="_Toc437945480"/>
      <w:r w:rsidRPr="0081344A">
        <w:rPr>
          <w:rFonts w:ascii="Arial" w:hAnsi="Arial" w:cs="Arial"/>
          <w:sz w:val="20"/>
          <w:szCs w:val="20"/>
        </w:rPr>
        <w:t>Leyes y Disposiciones Aplicables</w:t>
      </w:r>
      <w:bookmarkEnd w:id="99"/>
    </w:p>
    <w:p w14:paraId="71E3BCF8" w14:textId="77777777" w:rsidR="0097301B" w:rsidRPr="0081344A" w:rsidRDefault="0097301B" w:rsidP="0081344A">
      <w:pPr>
        <w:spacing w:before="120" w:after="0" w:line="240" w:lineRule="auto"/>
        <w:ind w:left="567"/>
        <w:jc w:val="both"/>
        <w:rPr>
          <w:rFonts w:ascii="Arial" w:hAnsi="Arial" w:cs="Arial"/>
          <w:sz w:val="20"/>
          <w:szCs w:val="20"/>
        </w:rPr>
      </w:pPr>
      <w:r w:rsidRPr="0081344A">
        <w:rPr>
          <w:rFonts w:ascii="Arial" w:hAnsi="Arial" w:cs="Arial"/>
          <w:sz w:val="20"/>
          <w:szCs w:val="20"/>
        </w:rPr>
        <w:t>El Contrato se regirá e interpretará de acuerdo con las Leyes y Disposiciones Aplicables. Por tanto, las Partes expresan que el contenido, ejecución, controversias y demás consecuencias que de él se originen, se regirán por dicha legislación.</w:t>
      </w:r>
    </w:p>
    <w:p w14:paraId="48D5607E" w14:textId="5412FF05" w:rsidR="0097301B" w:rsidRPr="0081344A" w:rsidRDefault="0097301B" w:rsidP="00226DB4">
      <w:pPr>
        <w:numPr>
          <w:ilvl w:val="0"/>
          <w:numId w:val="30"/>
        </w:numPr>
        <w:spacing w:before="120" w:after="120" w:line="240" w:lineRule="auto"/>
        <w:ind w:left="567" w:hanging="567"/>
        <w:jc w:val="both"/>
        <w:rPr>
          <w:rFonts w:ascii="Arial" w:hAnsi="Arial" w:cs="Arial"/>
          <w:sz w:val="20"/>
          <w:szCs w:val="20"/>
        </w:rPr>
      </w:pPr>
      <w:bookmarkStart w:id="100" w:name="_Toc434919322"/>
      <w:bookmarkStart w:id="101" w:name="_Toc437945481"/>
      <w:r w:rsidRPr="0081344A">
        <w:rPr>
          <w:rFonts w:ascii="Arial" w:hAnsi="Arial" w:cs="Arial"/>
          <w:sz w:val="20"/>
          <w:szCs w:val="20"/>
        </w:rPr>
        <w:t>Ámbito de Aplicación</w:t>
      </w:r>
      <w:bookmarkEnd w:id="100"/>
      <w:bookmarkEnd w:id="101"/>
    </w:p>
    <w:p w14:paraId="3CE398EA" w14:textId="77777777" w:rsidR="0097301B" w:rsidRPr="0081344A" w:rsidRDefault="0097301B" w:rsidP="00226DB4">
      <w:pPr>
        <w:spacing w:before="120" w:after="120" w:line="240" w:lineRule="auto"/>
        <w:ind w:left="567"/>
        <w:jc w:val="both"/>
        <w:rPr>
          <w:rFonts w:ascii="Arial" w:hAnsi="Arial" w:cs="Arial"/>
          <w:sz w:val="20"/>
          <w:szCs w:val="20"/>
        </w:rPr>
      </w:pPr>
      <w:r w:rsidRPr="0081344A">
        <w:rPr>
          <w:rFonts w:ascii="Arial" w:hAnsi="Arial" w:cs="Arial"/>
          <w:sz w:val="20"/>
          <w:szCs w:val="20"/>
        </w:rPr>
        <w:t xml:space="preserve">Esta cláusula regula la solución de todas aquellas controversias que se </w:t>
      </w:r>
      <w:bookmarkStart w:id="102" w:name="_Hlk533012788"/>
      <w:r w:rsidRPr="0081344A">
        <w:rPr>
          <w:rFonts w:ascii="Arial" w:hAnsi="Arial" w:cs="Arial"/>
          <w:sz w:val="20"/>
          <w:szCs w:val="20"/>
        </w:rPr>
        <w:t xml:space="preserve">deriven del presente Contrato, así como, aquellas relacionadas con la ejecución, interpretación, resolución, ineficacia, nulidad o invalidez </w:t>
      </w:r>
      <w:bookmarkEnd w:id="102"/>
      <w:r w:rsidRPr="0081344A">
        <w:rPr>
          <w:rFonts w:ascii="Arial" w:hAnsi="Arial" w:cs="Arial"/>
          <w:sz w:val="20"/>
          <w:szCs w:val="20"/>
        </w:rPr>
        <w:t>del Contrato.</w:t>
      </w:r>
    </w:p>
    <w:p w14:paraId="026E2C5E" w14:textId="77777777" w:rsidR="003E7842" w:rsidRPr="0081344A" w:rsidRDefault="0097301B" w:rsidP="00226DB4">
      <w:pPr>
        <w:numPr>
          <w:ilvl w:val="0"/>
          <w:numId w:val="30"/>
        </w:numPr>
        <w:spacing w:before="120" w:after="120" w:line="240" w:lineRule="auto"/>
        <w:ind w:left="567" w:hanging="566"/>
        <w:jc w:val="both"/>
        <w:rPr>
          <w:rFonts w:ascii="Arial" w:hAnsi="Arial" w:cs="Arial"/>
          <w:sz w:val="20"/>
          <w:szCs w:val="20"/>
        </w:rPr>
      </w:pPr>
      <w:r w:rsidRPr="0081344A">
        <w:rPr>
          <w:rFonts w:ascii="Arial" w:hAnsi="Arial" w:cs="Arial"/>
          <w:sz w:val="20"/>
          <w:szCs w:val="20"/>
        </w:rPr>
        <w:t>No podrán ser materia de trato directo ni de arbitraje las decisiones de</w:t>
      </w:r>
      <w:r w:rsidR="005B4E14" w:rsidRPr="0081344A">
        <w:rPr>
          <w:rFonts w:ascii="Arial" w:hAnsi="Arial" w:cs="Arial"/>
          <w:sz w:val="20"/>
          <w:szCs w:val="20"/>
        </w:rPr>
        <w:t>l OSINERGMIN</w:t>
      </w:r>
      <w:r w:rsidRPr="0081344A">
        <w:rPr>
          <w:rFonts w:ascii="Arial" w:hAnsi="Arial" w:cs="Arial"/>
          <w:sz w:val="20"/>
          <w:szCs w:val="20"/>
        </w:rPr>
        <w:t xml:space="preserve"> u otras Autoridades Gubernamentales Competentes que se dicten en ejecución de sus competencias administrativas atribuidas por norma expresa, cuya vía de reclamo es la vía administrativa.</w:t>
      </w:r>
      <w:bookmarkStart w:id="103" w:name="_Toc434919323"/>
      <w:bookmarkStart w:id="104" w:name="_Toc437945482"/>
    </w:p>
    <w:p w14:paraId="57A8C014" w14:textId="77777777" w:rsidR="0097301B" w:rsidRPr="0081344A" w:rsidRDefault="0097301B" w:rsidP="00226DB4">
      <w:pPr>
        <w:numPr>
          <w:ilvl w:val="0"/>
          <w:numId w:val="30"/>
        </w:numPr>
        <w:spacing w:before="120" w:after="120" w:line="240" w:lineRule="auto"/>
        <w:ind w:left="567" w:hanging="567"/>
        <w:jc w:val="both"/>
        <w:rPr>
          <w:rFonts w:ascii="Arial" w:hAnsi="Arial" w:cs="Arial"/>
          <w:sz w:val="20"/>
          <w:szCs w:val="20"/>
        </w:rPr>
      </w:pPr>
      <w:r w:rsidRPr="0081344A">
        <w:rPr>
          <w:rFonts w:ascii="Arial" w:hAnsi="Arial" w:cs="Arial"/>
          <w:sz w:val="20"/>
          <w:szCs w:val="20"/>
        </w:rPr>
        <w:t>Criterios de Interpretación</w:t>
      </w:r>
      <w:bookmarkEnd w:id="103"/>
      <w:bookmarkEnd w:id="104"/>
    </w:p>
    <w:p w14:paraId="7FDDA65E" w14:textId="77777777" w:rsidR="0097301B" w:rsidRPr="0081344A" w:rsidRDefault="0097301B" w:rsidP="00226DB4">
      <w:pPr>
        <w:spacing w:before="120" w:after="120" w:line="240" w:lineRule="auto"/>
        <w:ind w:left="567"/>
        <w:jc w:val="both"/>
        <w:rPr>
          <w:rFonts w:ascii="Arial" w:hAnsi="Arial" w:cs="Arial"/>
          <w:sz w:val="20"/>
          <w:szCs w:val="20"/>
        </w:rPr>
      </w:pPr>
      <w:r w:rsidRPr="0081344A">
        <w:rPr>
          <w:rFonts w:ascii="Arial" w:hAnsi="Arial" w:cs="Arial"/>
          <w:sz w:val="20"/>
          <w:szCs w:val="20"/>
        </w:rPr>
        <w:t>El Contrato deberá interpretarse como una unidad y en ningún caso cada una de sus cláusulas de manera independiente.</w:t>
      </w:r>
    </w:p>
    <w:p w14:paraId="75445297" w14:textId="77777777" w:rsidR="0097301B" w:rsidRPr="0081344A" w:rsidRDefault="0097301B" w:rsidP="00226DB4">
      <w:pPr>
        <w:spacing w:before="120" w:after="120" w:line="240" w:lineRule="auto"/>
        <w:ind w:left="567"/>
        <w:jc w:val="both"/>
        <w:rPr>
          <w:rFonts w:ascii="Arial" w:hAnsi="Arial" w:cs="Arial"/>
          <w:sz w:val="20"/>
          <w:szCs w:val="20"/>
        </w:rPr>
      </w:pPr>
      <w:r w:rsidRPr="0081344A">
        <w:rPr>
          <w:rFonts w:ascii="Arial" w:hAnsi="Arial" w:cs="Arial"/>
          <w:sz w:val="20"/>
          <w:szCs w:val="20"/>
        </w:rPr>
        <w:t>En caso de divergencia en la interpretación de este Contrato, se seguirá el siguiente orden de prelación para resolver dicha situación:</w:t>
      </w:r>
    </w:p>
    <w:p w14:paraId="5921612B" w14:textId="77777777" w:rsidR="0097301B" w:rsidRPr="0081344A" w:rsidRDefault="0097301B" w:rsidP="00226DB4">
      <w:pPr>
        <w:numPr>
          <w:ilvl w:val="0"/>
          <w:numId w:val="9"/>
        </w:numPr>
        <w:spacing w:after="60" w:line="240" w:lineRule="auto"/>
        <w:ind w:left="1134" w:hanging="425"/>
        <w:jc w:val="both"/>
        <w:rPr>
          <w:rFonts w:ascii="Arial" w:hAnsi="Arial" w:cs="Arial"/>
          <w:sz w:val="20"/>
          <w:szCs w:val="20"/>
        </w:rPr>
      </w:pPr>
      <w:r w:rsidRPr="0081344A">
        <w:rPr>
          <w:rFonts w:ascii="Arial" w:hAnsi="Arial" w:cs="Arial"/>
          <w:sz w:val="20"/>
          <w:szCs w:val="20"/>
        </w:rPr>
        <w:t>El Contrato y sus modificatorias;</w:t>
      </w:r>
    </w:p>
    <w:p w14:paraId="70998144" w14:textId="77777777" w:rsidR="0097301B" w:rsidRPr="0081344A" w:rsidRDefault="0097301B" w:rsidP="00226DB4">
      <w:pPr>
        <w:numPr>
          <w:ilvl w:val="0"/>
          <w:numId w:val="9"/>
        </w:numPr>
        <w:spacing w:after="60" w:line="240" w:lineRule="auto"/>
        <w:ind w:left="1134" w:hanging="425"/>
        <w:jc w:val="both"/>
        <w:rPr>
          <w:rFonts w:ascii="Arial" w:hAnsi="Arial" w:cs="Arial"/>
          <w:sz w:val="20"/>
          <w:szCs w:val="20"/>
        </w:rPr>
      </w:pPr>
      <w:r w:rsidRPr="0081344A">
        <w:rPr>
          <w:rFonts w:ascii="Arial" w:hAnsi="Arial" w:cs="Arial"/>
          <w:sz w:val="20"/>
          <w:szCs w:val="20"/>
        </w:rPr>
        <w:t>Las Circulares a que se hace referencia en las Bases; y</w:t>
      </w:r>
    </w:p>
    <w:p w14:paraId="4C00F4F4" w14:textId="77777777" w:rsidR="0097301B" w:rsidRPr="0081344A" w:rsidRDefault="0097301B" w:rsidP="00226DB4">
      <w:pPr>
        <w:numPr>
          <w:ilvl w:val="0"/>
          <w:numId w:val="9"/>
        </w:numPr>
        <w:spacing w:after="120" w:line="240" w:lineRule="auto"/>
        <w:ind w:left="1134" w:hanging="425"/>
        <w:jc w:val="both"/>
        <w:rPr>
          <w:rFonts w:ascii="Arial" w:hAnsi="Arial" w:cs="Arial"/>
          <w:sz w:val="20"/>
          <w:szCs w:val="20"/>
        </w:rPr>
      </w:pPr>
      <w:r w:rsidRPr="0081344A">
        <w:rPr>
          <w:rFonts w:ascii="Arial" w:hAnsi="Arial" w:cs="Arial"/>
          <w:sz w:val="20"/>
          <w:szCs w:val="20"/>
        </w:rPr>
        <w:t>Las Bases.</w:t>
      </w:r>
    </w:p>
    <w:p w14:paraId="5BC21A2B" w14:textId="77777777" w:rsidR="0097301B" w:rsidRPr="0081344A" w:rsidRDefault="0097301B" w:rsidP="00226DB4">
      <w:pPr>
        <w:spacing w:before="120" w:after="120" w:line="240" w:lineRule="auto"/>
        <w:ind w:left="567"/>
        <w:jc w:val="both"/>
        <w:rPr>
          <w:rFonts w:ascii="Arial" w:hAnsi="Arial" w:cs="Arial"/>
          <w:sz w:val="20"/>
          <w:szCs w:val="20"/>
        </w:rPr>
      </w:pPr>
      <w:r w:rsidRPr="0081344A">
        <w:rPr>
          <w:rFonts w:ascii="Arial" w:hAnsi="Arial" w:cs="Arial"/>
          <w:sz w:val="20"/>
          <w:szCs w:val="20"/>
        </w:rPr>
        <w:t>El Contrato se suscribe únicamente en idioma castellano. De existir cualquier diferencia entre cualquier traducción del Contrato y éste, prevalecerá el texto del Contrato en castellano. Las traducciones de este Contrato no se considerarán para efectos de su interpretación.</w:t>
      </w:r>
    </w:p>
    <w:p w14:paraId="4072C22E" w14:textId="77777777" w:rsidR="005B4E14" w:rsidRPr="0081344A" w:rsidRDefault="005B4E14" w:rsidP="00226DB4">
      <w:pPr>
        <w:spacing w:after="120" w:line="240" w:lineRule="auto"/>
        <w:ind w:left="567"/>
        <w:jc w:val="both"/>
        <w:rPr>
          <w:rFonts w:ascii="Arial" w:hAnsi="Arial" w:cs="Arial"/>
          <w:sz w:val="20"/>
          <w:szCs w:val="20"/>
        </w:rPr>
      </w:pPr>
      <w:r w:rsidRPr="0081344A">
        <w:rPr>
          <w:rFonts w:ascii="Arial" w:hAnsi="Arial" w:cs="Arial"/>
          <w:sz w:val="20"/>
          <w:szCs w:val="20"/>
        </w:rPr>
        <w:t xml:space="preserve">Los términos “Cláusula” o “Literal” se </w:t>
      </w:r>
      <w:r w:rsidR="00C50F07" w:rsidRPr="0081344A">
        <w:rPr>
          <w:rFonts w:ascii="Arial" w:hAnsi="Arial" w:cs="Arial"/>
          <w:sz w:val="20"/>
          <w:szCs w:val="20"/>
        </w:rPr>
        <w:t>entienden</w:t>
      </w:r>
      <w:r w:rsidRPr="0081344A">
        <w:rPr>
          <w:rFonts w:ascii="Arial" w:hAnsi="Arial" w:cs="Arial"/>
          <w:sz w:val="20"/>
          <w:szCs w:val="20"/>
        </w:rPr>
        <w:t xml:space="preserve"> referidos al Contrato, salvo indicación expresa en sentido contrario o, </w:t>
      </w:r>
      <w:proofErr w:type="gramStart"/>
      <w:r w:rsidRPr="0081344A">
        <w:rPr>
          <w:rFonts w:ascii="Arial" w:hAnsi="Arial" w:cs="Arial"/>
          <w:sz w:val="20"/>
          <w:szCs w:val="20"/>
        </w:rPr>
        <w:t>que</w:t>
      </w:r>
      <w:proofErr w:type="gramEnd"/>
      <w:r w:rsidRPr="0081344A">
        <w:rPr>
          <w:rFonts w:ascii="Arial" w:hAnsi="Arial" w:cs="Arial"/>
          <w:sz w:val="20"/>
          <w:szCs w:val="20"/>
        </w:rPr>
        <w:t xml:space="preserve"> del contexto, se deduzca inequívocamente y sin lugar a duda, que se refieren otro documento.</w:t>
      </w:r>
    </w:p>
    <w:p w14:paraId="0D904165" w14:textId="77777777" w:rsidR="0097301B" w:rsidRPr="0081344A" w:rsidRDefault="0097301B" w:rsidP="00226DB4">
      <w:pPr>
        <w:spacing w:after="120" w:line="240" w:lineRule="auto"/>
        <w:ind w:left="567"/>
        <w:jc w:val="both"/>
        <w:rPr>
          <w:rFonts w:ascii="Arial" w:hAnsi="Arial" w:cs="Arial"/>
          <w:sz w:val="20"/>
          <w:szCs w:val="20"/>
        </w:rPr>
      </w:pPr>
      <w:r w:rsidRPr="0081344A">
        <w:rPr>
          <w:rFonts w:ascii="Arial" w:hAnsi="Arial" w:cs="Arial"/>
          <w:sz w:val="20"/>
          <w:szCs w:val="20"/>
        </w:rPr>
        <w:t>Los plazos establecidos se computarán en Días, días calendario, meses o años, según corresponda.</w:t>
      </w:r>
    </w:p>
    <w:p w14:paraId="72297BA2" w14:textId="77777777" w:rsidR="0097301B" w:rsidRPr="0081344A" w:rsidRDefault="0097301B" w:rsidP="00226DB4">
      <w:pPr>
        <w:numPr>
          <w:ilvl w:val="0"/>
          <w:numId w:val="30"/>
        </w:numPr>
        <w:spacing w:after="120" w:line="240" w:lineRule="auto"/>
        <w:ind w:left="567" w:hanging="567"/>
        <w:jc w:val="both"/>
        <w:rPr>
          <w:rFonts w:ascii="Arial" w:hAnsi="Arial" w:cs="Arial"/>
          <w:sz w:val="20"/>
          <w:szCs w:val="20"/>
        </w:rPr>
      </w:pPr>
      <w:bookmarkStart w:id="105" w:name="_Toc434919324"/>
      <w:bookmarkStart w:id="106" w:name="_Toc437945483"/>
      <w:r w:rsidRPr="0081344A">
        <w:rPr>
          <w:rFonts w:ascii="Arial" w:hAnsi="Arial" w:cs="Arial"/>
          <w:sz w:val="20"/>
          <w:szCs w:val="20"/>
        </w:rPr>
        <w:t>Renuncia a Reclamaciones Diplomáticas</w:t>
      </w:r>
      <w:bookmarkEnd w:id="105"/>
      <w:bookmarkEnd w:id="106"/>
    </w:p>
    <w:p w14:paraId="3C78DBAE" w14:textId="77777777" w:rsidR="0097301B" w:rsidRPr="0081344A" w:rsidRDefault="0097301B" w:rsidP="00226DB4">
      <w:pPr>
        <w:spacing w:after="120" w:line="240" w:lineRule="auto"/>
        <w:ind w:left="567"/>
        <w:jc w:val="both"/>
        <w:rPr>
          <w:rFonts w:ascii="Arial" w:hAnsi="Arial" w:cs="Arial"/>
          <w:sz w:val="20"/>
          <w:szCs w:val="20"/>
        </w:rPr>
      </w:pPr>
      <w:r w:rsidRPr="0081344A">
        <w:rPr>
          <w:rFonts w:ascii="Arial" w:hAnsi="Arial" w:cs="Arial"/>
          <w:sz w:val="20"/>
          <w:szCs w:val="20"/>
        </w:rPr>
        <w:t xml:space="preserve">El </w:t>
      </w:r>
      <w:r w:rsidR="003E7842" w:rsidRPr="0081344A">
        <w:rPr>
          <w:rFonts w:ascii="Arial" w:hAnsi="Arial" w:cs="Arial"/>
          <w:sz w:val="20"/>
          <w:szCs w:val="20"/>
        </w:rPr>
        <w:t xml:space="preserve">CONCESIONARIO </w:t>
      </w:r>
      <w:r w:rsidRPr="0081344A">
        <w:rPr>
          <w:rFonts w:ascii="Arial" w:hAnsi="Arial" w:cs="Arial"/>
          <w:sz w:val="20"/>
          <w:szCs w:val="20"/>
        </w:rPr>
        <w:t xml:space="preserve">y sus socios, accionistas o </w:t>
      </w:r>
      <w:proofErr w:type="spellStart"/>
      <w:r w:rsidRPr="0081344A">
        <w:rPr>
          <w:rFonts w:ascii="Arial" w:hAnsi="Arial" w:cs="Arial"/>
          <w:sz w:val="20"/>
          <w:szCs w:val="20"/>
        </w:rPr>
        <w:t>participacionistas</w:t>
      </w:r>
      <w:proofErr w:type="spellEnd"/>
      <w:r w:rsidRPr="0081344A">
        <w:rPr>
          <w:rFonts w:ascii="Arial" w:hAnsi="Arial" w:cs="Arial"/>
          <w:sz w:val="20"/>
          <w:szCs w:val="20"/>
        </w:rPr>
        <w:t xml:space="preserve"> renuncian de manera expresa, incondicional e irrevocable a cualquier reclamación diplomática, por las controversias o conflictos que pudiesen surgir del Contrato.</w:t>
      </w:r>
    </w:p>
    <w:p w14:paraId="0390765C" w14:textId="1D97EFB1" w:rsidR="0097301B" w:rsidRPr="0081344A" w:rsidRDefault="0097301B" w:rsidP="00226DB4">
      <w:pPr>
        <w:numPr>
          <w:ilvl w:val="0"/>
          <w:numId w:val="30"/>
        </w:numPr>
        <w:spacing w:after="120" w:line="240" w:lineRule="auto"/>
        <w:ind w:left="567" w:hanging="567"/>
        <w:jc w:val="both"/>
        <w:rPr>
          <w:rFonts w:ascii="Arial" w:hAnsi="Arial" w:cs="Arial"/>
          <w:sz w:val="20"/>
          <w:szCs w:val="20"/>
        </w:rPr>
      </w:pPr>
      <w:bookmarkStart w:id="107" w:name="_Toc434919325"/>
      <w:bookmarkStart w:id="108" w:name="_Toc437945484"/>
      <w:r w:rsidRPr="0081344A">
        <w:rPr>
          <w:rFonts w:ascii="Arial" w:hAnsi="Arial" w:cs="Arial"/>
          <w:sz w:val="20"/>
          <w:szCs w:val="20"/>
        </w:rPr>
        <w:t>Trato Directo</w:t>
      </w:r>
      <w:bookmarkEnd w:id="107"/>
      <w:bookmarkEnd w:id="108"/>
    </w:p>
    <w:p w14:paraId="58195A39" w14:textId="77777777" w:rsidR="0097301B" w:rsidRPr="0081344A" w:rsidRDefault="0097301B" w:rsidP="00226DB4">
      <w:pPr>
        <w:spacing w:after="120" w:line="240" w:lineRule="auto"/>
        <w:ind w:left="567"/>
        <w:jc w:val="both"/>
        <w:rPr>
          <w:rFonts w:ascii="Arial" w:hAnsi="Arial" w:cs="Arial"/>
          <w:sz w:val="20"/>
          <w:szCs w:val="20"/>
        </w:rPr>
      </w:pPr>
      <w:r w:rsidRPr="0081344A">
        <w:rPr>
          <w:rFonts w:ascii="Arial" w:hAnsi="Arial" w:cs="Arial"/>
          <w:sz w:val="20"/>
          <w:szCs w:val="20"/>
        </w:rPr>
        <w:t xml:space="preserve">Las Partes declaran que es su voluntad que todos los conflictos o incertidumbres de naturaleza arbitrable, con relevancia jurídica que pudieran surgir con respecto a la interpretación, ejecución, cumplimiento, existencia, validez, eficacia o terminación del Contrato </w:t>
      </w:r>
      <w:bookmarkStart w:id="109" w:name="_Hlk533012856"/>
      <w:r w:rsidRPr="0081344A">
        <w:rPr>
          <w:rFonts w:ascii="Arial" w:hAnsi="Arial" w:cs="Arial"/>
          <w:sz w:val="20"/>
          <w:szCs w:val="20"/>
        </w:rPr>
        <w:t xml:space="preserve">y cualquier otro aspecto relativo al </w:t>
      </w:r>
      <w:bookmarkEnd w:id="109"/>
      <w:r w:rsidRPr="0081344A">
        <w:rPr>
          <w:rFonts w:ascii="Arial" w:hAnsi="Arial" w:cs="Arial"/>
          <w:sz w:val="20"/>
          <w:szCs w:val="20"/>
        </w:rPr>
        <w:t>Contrato, serán resueltos por trato directo entre las Partes,</w:t>
      </w:r>
      <w:r w:rsidR="00C728D8" w:rsidRPr="0081344A">
        <w:rPr>
          <w:rFonts w:ascii="Arial" w:hAnsi="Arial" w:cs="Arial"/>
          <w:sz w:val="20"/>
          <w:szCs w:val="20"/>
        </w:rPr>
        <w:t xml:space="preserve"> </w:t>
      </w:r>
      <w:r w:rsidR="00FB419A" w:rsidRPr="0081344A">
        <w:rPr>
          <w:rFonts w:ascii="Arial" w:hAnsi="Arial" w:cs="Arial"/>
          <w:sz w:val="20"/>
          <w:szCs w:val="20"/>
        </w:rPr>
        <w:t xml:space="preserve">en </w:t>
      </w:r>
      <w:r w:rsidRPr="0081344A">
        <w:rPr>
          <w:rFonts w:ascii="Arial" w:hAnsi="Arial" w:cs="Arial"/>
          <w:sz w:val="20"/>
          <w:szCs w:val="20"/>
        </w:rPr>
        <w:t>un plazo</w:t>
      </w:r>
      <w:r w:rsidR="00FB419A" w:rsidRPr="0081344A">
        <w:rPr>
          <w:rFonts w:ascii="Arial" w:hAnsi="Arial" w:cs="Arial"/>
          <w:sz w:val="20"/>
          <w:szCs w:val="20"/>
        </w:rPr>
        <w:t xml:space="preserve"> no mayor</w:t>
      </w:r>
      <w:r w:rsidRPr="0081344A">
        <w:rPr>
          <w:rFonts w:ascii="Arial" w:hAnsi="Arial" w:cs="Arial"/>
          <w:sz w:val="20"/>
          <w:szCs w:val="20"/>
        </w:rPr>
        <w:t xml:space="preserve"> de </w:t>
      </w:r>
      <w:r w:rsidR="00787337" w:rsidRPr="0081344A">
        <w:rPr>
          <w:rFonts w:ascii="Arial" w:hAnsi="Arial" w:cs="Arial"/>
          <w:sz w:val="20"/>
          <w:szCs w:val="20"/>
        </w:rPr>
        <w:t xml:space="preserve">tres </w:t>
      </w:r>
      <w:r w:rsidRPr="0081344A">
        <w:rPr>
          <w:rFonts w:ascii="Arial" w:hAnsi="Arial" w:cs="Arial"/>
          <w:sz w:val="20"/>
          <w:szCs w:val="20"/>
        </w:rPr>
        <w:t>(</w:t>
      </w:r>
      <w:r w:rsidR="00FB419A" w:rsidRPr="0081344A">
        <w:rPr>
          <w:rFonts w:ascii="Arial" w:hAnsi="Arial" w:cs="Arial"/>
          <w:sz w:val="20"/>
          <w:szCs w:val="20"/>
        </w:rPr>
        <w:t>0</w:t>
      </w:r>
      <w:r w:rsidR="00787337" w:rsidRPr="0081344A">
        <w:rPr>
          <w:rFonts w:ascii="Arial" w:hAnsi="Arial" w:cs="Arial"/>
          <w:sz w:val="20"/>
          <w:szCs w:val="20"/>
        </w:rPr>
        <w:t>3</w:t>
      </w:r>
      <w:r w:rsidRPr="0081344A">
        <w:rPr>
          <w:rFonts w:ascii="Arial" w:hAnsi="Arial" w:cs="Arial"/>
          <w:sz w:val="20"/>
          <w:szCs w:val="20"/>
        </w:rPr>
        <w:t xml:space="preserve">) </w:t>
      </w:r>
      <w:r w:rsidR="00FB419A" w:rsidRPr="0081344A">
        <w:rPr>
          <w:rFonts w:ascii="Arial" w:hAnsi="Arial" w:cs="Arial"/>
          <w:sz w:val="20"/>
          <w:szCs w:val="20"/>
        </w:rPr>
        <w:t>mese</w:t>
      </w:r>
      <w:r w:rsidR="006A79C0" w:rsidRPr="0081344A">
        <w:rPr>
          <w:rFonts w:ascii="Arial" w:hAnsi="Arial" w:cs="Arial"/>
          <w:sz w:val="20"/>
          <w:szCs w:val="20"/>
        </w:rPr>
        <w:t>s</w:t>
      </w:r>
      <w:r w:rsidRPr="0081344A">
        <w:rPr>
          <w:rFonts w:ascii="Arial" w:hAnsi="Arial" w:cs="Arial"/>
          <w:sz w:val="20"/>
          <w:szCs w:val="20"/>
        </w:rPr>
        <w:t xml:space="preserve"> contados a partir de la fecha en que una Parte comunica a la otra, por escrito, la existencia del conflicto o de la incertidumbre con relevancia jurídica. La solicitud de inicio de trato directo antes referida debe incluir una descripción comprensiva de la controversia y su debida fundamentación, así como estar acompañada de todos los medios probatorios correspondientes.</w:t>
      </w:r>
    </w:p>
    <w:p w14:paraId="5FA71C64" w14:textId="40A4B693" w:rsidR="0097301B" w:rsidRPr="0081344A" w:rsidRDefault="0023682F" w:rsidP="00226DB4">
      <w:pPr>
        <w:spacing w:after="120" w:line="240" w:lineRule="auto"/>
        <w:ind w:left="567"/>
        <w:jc w:val="both"/>
        <w:rPr>
          <w:rFonts w:ascii="Arial" w:hAnsi="Arial" w:cs="Arial"/>
          <w:sz w:val="20"/>
          <w:szCs w:val="20"/>
        </w:rPr>
      </w:pPr>
      <w:r w:rsidRPr="0081344A">
        <w:rPr>
          <w:rFonts w:ascii="Arial" w:hAnsi="Arial" w:cs="Arial"/>
          <w:sz w:val="20"/>
          <w:szCs w:val="20"/>
        </w:rPr>
        <w:t>El</w:t>
      </w:r>
      <w:r w:rsidR="0097301B" w:rsidRPr="0081344A">
        <w:rPr>
          <w:rFonts w:ascii="Arial" w:hAnsi="Arial" w:cs="Arial"/>
          <w:sz w:val="20"/>
          <w:szCs w:val="20"/>
        </w:rPr>
        <w:t xml:space="preserve"> plazo a</w:t>
      </w:r>
      <w:r w:rsidRPr="0081344A">
        <w:rPr>
          <w:rFonts w:ascii="Arial" w:hAnsi="Arial" w:cs="Arial"/>
          <w:sz w:val="20"/>
          <w:szCs w:val="20"/>
        </w:rPr>
        <w:t>l</w:t>
      </w:r>
      <w:r w:rsidR="0097301B" w:rsidRPr="0081344A">
        <w:rPr>
          <w:rFonts w:ascii="Arial" w:hAnsi="Arial" w:cs="Arial"/>
          <w:sz w:val="20"/>
          <w:szCs w:val="20"/>
        </w:rPr>
        <w:t xml:space="preserve"> que se refiere </w:t>
      </w:r>
      <w:r w:rsidRPr="0081344A">
        <w:rPr>
          <w:rFonts w:ascii="Arial" w:hAnsi="Arial" w:cs="Arial"/>
          <w:sz w:val="20"/>
          <w:szCs w:val="20"/>
        </w:rPr>
        <w:t>el</w:t>
      </w:r>
      <w:r w:rsidR="0097301B" w:rsidRPr="0081344A">
        <w:rPr>
          <w:rFonts w:ascii="Arial" w:hAnsi="Arial" w:cs="Arial"/>
          <w:sz w:val="20"/>
          <w:szCs w:val="20"/>
        </w:rPr>
        <w:t xml:space="preserve"> párrafo anterior podrá ser </w:t>
      </w:r>
      <w:r w:rsidR="00787337" w:rsidRPr="0081344A">
        <w:rPr>
          <w:rFonts w:ascii="Arial" w:hAnsi="Arial" w:cs="Arial"/>
          <w:sz w:val="20"/>
          <w:szCs w:val="20"/>
        </w:rPr>
        <w:t xml:space="preserve">modificado </w:t>
      </w:r>
      <w:r w:rsidR="0097301B" w:rsidRPr="0081344A">
        <w:rPr>
          <w:rFonts w:ascii="Arial" w:hAnsi="Arial" w:cs="Arial"/>
          <w:sz w:val="20"/>
          <w:szCs w:val="20"/>
        </w:rPr>
        <w:t xml:space="preserve">por decisión conjunta de las Partes, </w:t>
      </w:r>
      <w:bookmarkStart w:id="110" w:name="_Hlk54697787"/>
      <w:r w:rsidR="00787337" w:rsidRPr="0081344A">
        <w:rPr>
          <w:rFonts w:ascii="Arial" w:hAnsi="Arial" w:cs="Arial"/>
          <w:sz w:val="20"/>
          <w:szCs w:val="20"/>
        </w:rPr>
        <w:t>en atención de las circunstancias de cada controversia</w:t>
      </w:r>
      <w:r w:rsidR="0062377E" w:rsidRPr="0081344A">
        <w:rPr>
          <w:rFonts w:ascii="Arial" w:hAnsi="Arial" w:cs="Arial"/>
          <w:sz w:val="20"/>
          <w:szCs w:val="20"/>
        </w:rPr>
        <w:t>, pudiendo además acordarse una terminación anticipada del trato directo</w:t>
      </w:r>
      <w:r w:rsidR="00787337" w:rsidRPr="0081344A">
        <w:rPr>
          <w:rFonts w:ascii="Arial" w:hAnsi="Arial" w:cs="Arial"/>
          <w:sz w:val="20"/>
          <w:szCs w:val="20"/>
        </w:rPr>
        <w:t xml:space="preserve">. Dicho </w:t>
      </w:r>
      <w:bookmarkEnd w:id="110"/>
      <w:r w:rsidR="0097301B" w:rsidRPr="0081344A">
        <w:rPr>
          <w:rFonts w:ascii="Arial" w:hAnsi="Arial" w:cs="Arial"/>
          <w:sz w:val="20"/>
          <w:szCs w:val="20"/>
        </w:rPr>
        <w:t>acuerdo deberá constar por escrito.</w:t>
      </w:r>
    </w:p>
    <w:p w14:paraId="75D42345" w14:textId="77777777" w:rsidR="0047124A" w:rsidRDefault="0047124A">
      <w:pPr>
        <w:spacing w:after="0" w:line="240" w:lineRule="auto"/>
        <w:rPr>
          <w:rFonts w:ascii="Arial" w:hAnsi="Arial" w:cs="Arial"/>
          <w:sz w:val="20"/>
          <w:szCs w:val="20"/>
        </w:rPr>
      </w:pPr>
      <w:r>
        <w:rPr>
          <w:rFonts w:ascii="Arial" w:hAnsi="Arial" w:cs="Arial"/>
          <w:sz w:val="20"/>
          <w:szCs w:val="20"/>
        </w:rPr>
        <w:br w:type="page"/>
      </w:r>
    </w:p>
    <w:p w14:paraId="28BF7E36" w14:textId="1CE41A5D" w:rsidR="00E15450" w:rsidRPr="0081344A" w:rsidRDefault="00E15450" w:rsidP="0047124A">
      <w:pPr>
        <w:spacing w:after="100" w:line="240" w:lineRule="auto"/>
        <w:ind w:left="567"/>
        <w:jc w:val="both"/>
        <w:rPr>
          <w:rFonts w:ascii="Arial" w:hAnsi="Arial" w:cs="Arial"/>
          <w:sz w:val="20"/>
          <w:szCs w:val="20"/>
        </w:rPr>
      </w:pPr>
      <w:r w:rsidRPr="0081344A">
        <w:rPr>
          <w:rFonts w:ascii="Arial" w:hAnsi="Arial" w:cs="Arial"/>
          <w:sz w:val="20"/>
          <w:szCs w:val="20"/>
        </w:rPr>
        <w:lastRenderedPageBreak/>
        <w:t xml:space="preserve">En caso las Partes lleguen a un acuerdo durante el trato directo, deberán suscribir un acta en la cual se deje constancia de todos los acuerdos adoptados. Para estos efectos, en el plazo máximo de </w:t>
      </w:r>
      <w:r w:rsidR="004D732A" w:rsidRPr="0081344A">
        <w:rPr>
          <w:rFonts w:ascii="Arial" w:hAnsi="Arial" w:cs="Arial"/>
          <w:sz w:val="20"/>
          <w:szCs w:val="20"/>
        </w:rPr>
        <w:t>diez</w:t>
      </w:r>
      <w:r w:rsidRPr="0081344A">
        <w:rPr>
          <w:rFonts w:ascii="Arial" w:hAnsi="Arial" w:cs="Arial"/>
          <w:sz w:val="20"/>
          <w:szCs w:val="20"/>
        </w:rPr>
        <w:t xml:space="preserve"> (</w:t>
      </w:r>
      <w:r w:rsidR="004D732A" w:rsidRPr="0081344A">
        <w:rPr>
          <w:rFonts w:ascii="Arial" w:hAnsi="Arial" w:cs="Arial"/>
          <w:sz w:val="20"/>
          <w:szCs w:val="20"/>
        </w:rPr>
        <w:t>10</w:t>
      </w:r>
      <w:r w:rsidRPr="0081344A">
        <w:rPr>
          <w:rFonts w:ascii="Arial" w:hAnsi="Arial" w:cs="Arial"/>
          <w:sz w:val="20"/>
          <w:szCs w:val="20"/>
        </w:rPr>
        <w:t xml:space="preserve">) Días, el CONCESIONARIO remitirá un borrador del acta correspondiente al CONCEDENTE, y éste en un plazo igual al antes indicado, manifestará su conformidad debiendo en el mismo acto remitir al CONCESIONARIO copias suscritas del acta. Las modificaciones por temas materiales, lingüísticos y similares podrán absolverse de manera directa entre las Partes antes del vencimiento del plazo que el CONCEDENTE tiene para responder. Únicamente las observaciones sustanciales deberán ser realizadas por escrito por parte del CONCEDENTE, indicando las razones de su disconformidad y propuesta del texto alternativo. En este último caso, las Partes tendrán </w:t>
      </w:r>
      <w:r w:rsidR="004D732A" w:rsidRPr="0081344A">
        <w:rPr>
          <w:rFonts w:ascii="Arial" w:hAnsi="Arial" w:cs="Arial"/>
          <w:sz w:val="20"/>
          <w:szCs w:val="20"/>
        </w:rPr>
        <w:t>diez</w:t>
      </w:r>
      <w:r w:rsidRPr="0081344A">
        <w:rPr>
          <w:rFonts w:ascii="Arial" w:hAnsi="Arial" w:cs="Arial"/>
          <w:sz w:val="20"/>
          <w:szCs w:val="20"/>
        </w:rPr>
        <w:t xml:space="preserve"> (</w:t>
      </w:r>
      <w:r w:rsidR="004D732A" w:rsidRPr="0081344A">
        <w:rPr>
          <w:rFonts w:ascii="Arial" w:hAnsi="Arial" w:cs="Arial"/>
          <w:sz w:val="20"/>
          <w:szCs w:val="20"/>
        </w:rPr>
        <w:t>10</w:t>
      </w:r>
      <w:r w:rsidRPr="0081344A">
        <w:rPr>
          <w:rFonts w:ascii="Arial" w:hAnsi="Arial" w:cs="Arial"/>
          <w:sz w:val="20"/>
          <w:szCs w:val="20"/>
        </w:rPr>
        <w:t>) Días para acordar el texto definitivo del acta.</w:t>
      </w:r>
    </w:p>
    <w:p w14:paraId="28F90072" w14:textId="77777777" w:rsidR="0097301B" w:rsidRPr="0081344A" w:rsidRDefault="0097301B" w:rsidP="0047124A">
      <w:pPr>
        <w:spacing w:after="100" w:line="240" w:lineRule="auto"/>
        <w:ind w:left="567"/>
        <w:jc w:val="both"/>
        <w:rPr>
          <w:rFonts w:ascii="Arial" w:hAnsi="Arial" w:cs="Arial"/>
          <w:sz w:val="20"/>
          <w:szCs w:val="20"/>
        </w:rPr>
      </w:pPr>
      <w:r w:rsidRPr="0081344A">
        <w:rPr>
          <w:rFonts w:ascii="Arial" w:hAnsi="Arial" w:cs="Arial"/>
          <w:sz w:val="20"/>
          <w:szCs w:val="20"/>
        </w:rPr>
        <w:t xml:space="preserve">En caso las Partes, dentro del plazo de trato directo, no resolvieran el conflicto o incertidumbre suscitada, deberán definirlo como un conflicto o incertidumbre de carácter técnico o no-técnico, según sea el caso. Los conflictos o incertidumbres técnicas serán resueltos conforme al procedimiento estipulado en el </w:t>
      </w:r>
      <w:r w:rsidR="00DC00C2" w:rsidRPr="0081344A">
        <w:rPr>
          <w:rFonts w:ascii="Arial" w:hAnsi="Arial" w:cs="Arial"/>
          <w:sz w:val="20"/>
          <w:szCs w:val="20"/>
        </w:rPr>
        <w:t>L</w:t>
      </w:r>
      <w:r w:rsidRPr="0081344A">
        <w:rPr>
          <w:rFonts w:ascii="Arial" w:hAnsi="Arial" w:cs="Arial"/>
          <w:sz w:val="20"/>
          <w:szCs w:val="20"/>
        </w:rPr>
        <w:t>iteral a) de la Cláusula 14.</w:t>
      </w:r>
      <w:r w:rsidR="00DC00C2" w:rsidRPr="0081344A">
        <w:rPr>
          <w:rFonts w:ascii="Arial" w:hAnsi="Arial" w:cs="Arial"/>
          <w:sz w:val="20"/>
          <w:szCs w:val="20"/>
        </w:rPr>
        <w:t>7</w:t>
      </w:r>
      <w:r w:rsidRPr="0081344A">
        <w:rPr>
          <w:rFonts w:ascii="Arial" w:hAnsi="Arial" w:cs="Arial"/>
          <w:sz w:val="20"/>
          <w:szCs w:val="20"/>
        </w:rPr>
        <w:t xml:space="preserve">. Los conflictos o incertidumbres que no sean de carácter técnico serán resueltos conforme al procedimiento previsto en el </w:t>
      </w:r>
      <w:r w:rsidR="00113D0E" w:rsidRPr="0081344A">
        <w:rPr>
          <w:rFonts w:ascii="Arial" w:hAnsi="Arial" w:cs="Arial"/>
          <w:sz w:val="20"/>
          <w:szCs w:val="20"/>
        </w:rPr>
        <w:t>L</w:t>
      </w:r>
      <w:r w:rsidR="00486290" w:rsidRPr="0081344A">
        <w:rPr>
          <w:rFonts w:ascii="Arial" w:hAnsi="Arial" w:cs="Arial"/>
          <w:sz w:val="20"/>
          <w:szCs w:val="20"/>
        </w:rPr>
        <w:t xml:space="preserve">iteral </w:t>
      </w:r>
      <w:r w:rsidRPr="0081344A">
        <w:rPr>
          <w:rFonts w:ascii="Arial" w:hAnsi="Arial" w:cs="Arial"/>
          <w:sz w:val="20"/>
          <w:szCs w:val="20"/>
        </w:rPr>
        <w:t>b) de la Cláusula 14.</w:t>
      </w:r>
      <w:r w:rsidR="00486290" w:rsidRPr="0081344A">
        <w:rPr>
          <w:rFonts w:ascii="Arial" w:hAnsi="Arial" w:cs="Arial"/>
          <w:sz w:val="20"/>
          <w:szCs w:val="20"/>
        </w:rPr>
        <w:t>7</w:t>
      </w:r>
      <w:r w:rsidRPr="0081344A">
        <w:rPr>
          <w:rFonts w:ascii="Arial" w:hAnsi="Arial" w:cs="Arial"/>
          <w:sz w:val="20"/>
          <w:szCs w:val="20"/>
        </w:rPr>
        <w:t>.</w:t>
      </w:r>
    </w:p>
    <w:p w14:paraId="7392E044" w14:textId="77777777" w:rsidR="0097301B" w:rsidRPr="0081344A" w:rsidRDefault="0097301B" w:rsidP="0047124A">
      <w:pPr>
        <w:spacing w:after="100" w:line="240" w:lineRule="auto"/>
        <w:ind w:left="567"/>
        <w:jc w:val="both"/>
        <w:rPr>
          <w:rFonts w:ascii="Arial" w:hAnsi="Arial" w:cs="Arial"/>
          <w:sz w:val="20"/>
          <w:szCs w:val="20"/>
        </w:rPr>
      </w:pPr>
      <w:r w:rsidRPr="0081344A">
        <w:rPr>
          <w:rFonts w:ascii="Arial" w:hAnsi="Arial" w:cs="Arial"/>
          <w:sz w:val="20"/>
          <w:szCs w:val="20"/>
        </w:rPr>
        <w:t>Cuando las Partes no se pongan de acuerdo con respecto a la naturaleza de la controversia, ambas Partes deberán sustentar su posición en una comunicación escrita que harán llegar a su contraparte. En esta explicarán las razones por las cuales consideran que la controversia es de carácter técnico o no técnico.</w:t>
      </w:r>
    </w:p>
    <w:p w14:paraId="64B27C26" w14:textId="77777777" w:rsidR="0097301B" w:rsidRPr="0081344A" w:rsidRDefault="0097301B" w:rsidP="0081344A">
      <w:pPr>
        <w:spacing w:after="120" w:line="240" w:lineRule="auto"/>
        <w:ind w:left="567"/>
        <w:jc w:val="both"/>
        <w:rPr>
          <w:rFonts w:ascii="Arial" w:hAnsi="Arial" w:cs="Arial"/>
          <w:sz w:val="20"/>
          <w:szCs w:val="20"/>
        </w:rPr>
      </w:pPr>
      <w:r w:rsidRPr="0081344A">
        <w:rPr>
          <w:rFonts w:ascii="Arial" w:hAnsi="Arial" w:cs="Arial"/>
          <w:sz w:val="20"/>
          <w:szCs w:val="20"/>
        </w:rPr>
        <w:t>En caso persista el desacuerdo entre las Partes respecto de sí el conflicto suscitado es una Controversia Técnica o una Controversia No</w:t>
      </w:r>
      <w:r w:rsidR="000068BF" w:rsidRPr="0081344A">
        <w:rPr>
          <w:rFonts w:ascii="Arial" w:hAnsi="Arial" w:cs="Arial"/>
          <w:sz w:val="20"/>
          <w:szCs w:val="20"/>
        </w:rPr>
        <w:t xml:space="preserve"> </w:t>
      </w:r>
      <w:r w:rsidRPr="0081344A">
        <w:rPr>
          <w:rFonts w:ascii="Arial" w:hAnsi="Arial" w:cs="Arial"/>
          <w:sz w:val="20"/>
          <w:szCs w:val="20"/>
        </w:rPr>
        <w:t xml:space="preserve">Técnica, o en caso el conflicto tenga componentes de Controversia Técnica y de Controversia No Técnica, entonces tal conflicto o incertidumbre será considerado como una Controversia No Técnica y será resuelto conforme al procedimiento respectivo previsto en el </w:t>
      </w:r>
      <w:r w:rsidR="00486290" w:rsidRPr="0081344A">
        <w:rPr>
          <w:rFonts w:ascii="Arial" w:hAnsi="Arial" w:cs="Arial"/>
          <w:sz w:val="20"/>
          <w:szCs w:val="20"/>
        </w:rPr>
        <w:t>L</w:t>
      </w:r>
      <w:r w:rsidRPr="0081344A">
        <w:rPr>
          <w:rFonts w:ascii="Arial" w:hAnsi="Arial" w:cs="Arial"/>
          <w:sz w:val="20"/>
          <w:szCs w:val="20"/>
        </w:rPr>
        <w:t>iteral b) de la Cláusula 14.</w:t>
      </w:r>
      <w:r w:rsidR="00486290" w:rsidRPr="0081344A">
        <w:rPr>
          <w:rFonts w:ascii="Arial" w:hAnsi="Arial" w:cs="Arial"/>
          <w:sz w:val="20"/>
          <w:szCs w:val="20"/>
        </w:rPr>
        <w:t>7</w:t>
      </w:r>
      <w:r w:rsidRPr="0081344A">
        <w:rPr>
          <w:rFonts w:ascii="Arial" w:hAnsi="Arial" w:cs="Arial"/>
          <w:sz w:val="20"/>
          <w:szCs w:val="20"/>
        </w:rPr>
        <w:t>.</w:t>
      </w:r>
      <w:bookmarkStart w:id="111" w:name="_Toc434919326"/>
      <w:bookmarkStart w:id="112" w:name="_Toc437945485"/>
    </w:p>
    <w:p w14:paraId="0DF0C710" w14:textId="77777777" w:rsidR="0097301B" w:rsidRPr="0081344A" w:rsidRDefault="0097301B" w:rsidP="0047124A">
      <w:pPr>
        <w:numPr>
          <w:ilvl w:val="0"/>
          <w:numId w:val="30"/>
        </w:numPr>
        <w:spacing w:before="180" w:after="120" w:line="240" w:lineRule="auto"/>
        <w:ind w:left="567" w:hanging="567"/>
        <w:jc w:val="both"/>
        <w:rPr>
          <w:rFonts w:ascii="Arial" w:hAnsi="Arial" w:cs="Arial"/>
          <w:sz w:val="20"/>
          <w:szCs w:val="20"/>
        </w:rPr>
      </w:pPr>
      <w:r w:rsidRPr="0081344A">
        <w:rPr>
          <w:rFonts w:ascii="Arial" w:hAnsi="Arial" w:cs="Arial"/>
          <w:sz w:val="20"/>
          <w:szCs w:val="20"/>
        </w:rPr>
        <w:t>Arbitraje</w:t>
      </w:r>
      <w:bookmarkEnd w:id="111"/>
      <w:bookmarkEnd w:id="112"/>
    </w:p>
    <w:p w14:paraId="69115BBF" w14:textId="77777777" w:rsidR="0097301B" w:rsidRPr="0081344A" w:rsidRDefault="0097301B" w:rsidP="0047124A">
      <w:pPr>
        <w:numPr>
          <w:ilvl w:val="0"/>
          <w:numId w:val="10"/>
        </w:numPr>
        <w:tabs>
          <w:tab w:val="left" w:pos="993"/>
        </w:tabs>
        <w:spacing w:after="100" w:line="240" w:lineRule="auto"/>
        <w:ind w:left="992" w:hanging="426"/>
        <w:jc w:val="both"/>
        <w:rPr>
          <w:rFonts w:ascii="Arial" w:hAnsi="Arial" w:cs="Arial"/>
          <w:sz w:val="20"/>
          <w:szCs w:val="20"/>
        </w:rPr>
      </w:pPr>
      <w:r w:rsidRPr="0081344A">
        <w:rPr>
          <w:rFonts w:ascii="Arial" w:hAnsi="Arial" w:cs="Arial"/>
          <w:sz w:val="20"/>
          <w:szCs w:val="20"/>
        </w:rPr>
        <w:t xml:space="preserve">Arbitraje de Conciencia: Todas y cada una de las Controversias Técnicas que no puedan ser resueltas directamente por las Partes dentro del plazo de trato directo deberán ser sometidas a un arbitraje de conciencia, de conformidad con el numeral 3 del artículo 57 del Decreto Legislativo </w:t>
      </w:r>
      <w:r w:rsidR="00E447AD" w:rsidRPr="0081344A">
        <w:rPr>
          <w:rFonts w:ascii="Arial" w:hAnsi="Arial" w:cs="Arial"/>
          <w:sz w:val="20"/>
          <w:szCs w:val="20"/>
        </w:rPr>
        <w:t>Nro.</w:t>
      </w:r>
      <w:r w:rsidRPr="0081344A">
        <w:rPr>
          <w:rFonts w:ascii="Arial" w:hAnsi="Arial" w:cs="Arial"/>
          <w:sz w:val="20"/>
          <w:szCs w:val="20"/>
        </w:rPr>
        <w:t xml:space="preserve"> 1071, en el cual los árbitros resolverán conforme a sus conocimientos y leal saber y entender.</w:t>
      </w:r>
    </w:p>
    <w:p w14:paraId="5561C570" w14:textId="77777777" w:rsidR="0097301B" w:rsidRPr="0081344A" w:rsidRDefault="0097301B" w:rsidP="0047124A">
      <w:pPr>
        <w:spacing w:after="100" w:line="240" w:lineRule="auto"/>
        <w:ind w:left="992"/>
        <w:jc w:val="both"/>
        <w:rPr>
          <w:rFonts w:ascii="Arial" w:hAnsi="Arial" w:cs="Arial"/>
          <w:sz w:val="20"/>
          <w:szCs w:val="20"/>
        </w:rPr>
      </w:pPr>
      <w:r w:rsidRPr="0081344A">
        <w:rPr>
          <w:rFonts w:ascii="Arial" w:hAnsi="Arial" w:cs="Arial"/>
          <w:sz w:val="20"/>
          <w:szCs w:val="20"/>
        </w:rPr>
        <w:t>Los árbitros podrán ser peritos nacionales o extranjeros, pero en todos los casos deberán contar con amplia experiencia en la materia de la Controversia Técnica respectiva, y no deberán tener conflicto de interés con ninguna de las Partes al momento y después de su designación como tales.</w:t>
      </w:r>
    </w:p>
    <w:p w14:paraId="11810D0D" w14:textId="77777777" w:rsidR="0097301B" w:rsidRPr="0081344A" w:rsidRDefault="0097301B" w:rsidP="0047124A">
      <w:pPr>
        <w:spacing w:after="100" w:line="240" w:lineRule="auto"/>
        <w:ind w:left="992"/>
        <w:jc w:val="both"/>
        <w:rPr>
          <w:rFonts w:ascii="Arial" w:hAnsi="Arial" w:cs="Arial"/>
          <w:sz w:val="20"/>
          <w:szCs w:val="20"/>
        </w:rPr>
      </w:pPr>
      <w:r w:rsidRPr="0081344A">
        <w:rPr>
          <w:rFonts w:ascii="Arial" w:hAnsi="Arial" w:cs="Arial"/>
          <w:sz w:val="20"/>
          <w:szCs w:val="20"/>
        </w:rPr>
        <w:t>El Tribunal Arbitral podrá solicitar a las Partes la información que estime necesaria para resolver la Controversia Técnica que conozca, y como consecuencia de ello podrá presentar a las Partes una propuesta de conciliación, la cual podrá ser o no aceptada por éstas. El Tribunal Arbitral podrá actuar todos los medios probatorios y solicitar a las Partes o terceras personas los medios probatorios que considere necesarios para resolver las pretensiones planteadas.</w:t>
      </w:r>
    </w:p>
    <w:p w14:paraId="0C77373C" w14:textId="77777777" w:rsidR="002911AD" w:rsidRPr="0081344A" w:rsidRDefault="0097301B" w:rsidP="0047124A">
      <w:pPr>
        <w:spacing w:after="100" w:line="240" w:lineRule="auto"/>
        <w:ind w:left="992"/>
        <w:jc w:val="both"/>
        <w:rPr>
          <w:rFonts w:ascii="Arial" w:hAnsi="Arial" w:cs="Arial"/>
          <w:sz w:val="20"/>
          <w:szCs w:val="20"/>
        </w:rPr>
      </w:pPr>
      <w:r w:rsidRPr="0081344A">
        <w:rPr>
          <w:rFonts w:ascii="Arial" w:hAnsi="Arial" w:cs="Arial"/>
          <w:sz w:val="20"/>
          <w:szCs w:val="20"/>
        </w:rPr>
        <w:t xml:space="preserve">El Tribunal Arbitral deberá preparar una decisión preliminar que notificará a las Partes dentro de los treinta (30) Días siguientes a su instalación, teniendo las Partes un plazo de cinco (5) Días para preparar y entregar al Tribunal sus comentarios a dicha decisión preliminar. </w:t>
      </w:r>
    </w:p>
    <w:p w14:paraId="533661DD" w14:textId="548EC0F4" w:rsidR="00787337" w:rsidRPr="0081344A" w:rsidRDefault="0097301B" w:rsidP="0047124A">
      <w:pPr>
        <w:spacing w:after="100" w:line="240" w:lineRule="auto"/>
        <w:ind w:left="992"/>
        <w:jc w:val="both"/>
        <w:rPr>
          <w:rFonts w:ascii="Arial" w:hAnsi="Arial" w:cs="Arial"/>
          <w:sz w:val="20"/>
          <w:szCs w:val="20"/>
        </w:rPr>
      </w:pPr>
      <w:r w:rsidRPr="0081344A">
        <w:rPr>
          <w:rFonts w:ascii="Arial" w:hAnsi="Arial" w:cs="Arial"/>
          <w:sz w:val="20"/>
          <w:szCs w:val="20"/>
        </w:rPr>
        <w:t>El Tribunal Arbitral deberá expedir su decisión final sobre la Controversia Técnica suscitada dentro de los diez (10) Días siguientes</w:t>
      </w:r>
      <w:r w:rsidR="00787337" w:rsidRPr="0081344A">
        <w:rPr>
          <w:rFonts w:ascii="Arial" w:hAnsi="Arial" w:cs="Arial"/>
          <w:sz w:val="20"/>
          <w:szCs w:val="20"/>
        </w:rPr>
        <w:t>: i.</w:t>
      </w:r>
      <w:r w:rsidRPr="0081344A">
        <w:rPr>
          <w:rFonts w:ascii="Arial" w:hAnsi="Arial" w:cs="Arial"/>
          <w:sz w:val="20"/>
          <w:szCs w:val="20"/>
        </w:rPr>
        <w:t xml:space="preserve"> a la recepción de los comentarios de las Partes a su decisión preliminar o </w:t>
      </w:r>
      <w:proofErr w:type="spellStart"/>
      <w:r w:rsidR="00787337" w:rsidRPr="0081344A">
        <w:rPr>
          <w:rFonts w:ascii="Arial" w:hAnsi="Arial" w:cs="Arial"/>
          <w:sz w:val="20"/>
          <w:szCs w:val="20"/>
        </w:rPr>
        <w:t>ii</w:t>
      </w:r>
      <w:proofErr w:type="spellEnd"/>
      <w:r w:rsidR="00787337" w:rsidRPr="0081344A">
        <w:rPr>
          <w:rFonts w:ascii="Arial" w:hAnsi="Arial" w:cs="Arial"/>
          <w:sz w:val="20"/>
          <w:szCs w:val="20"/>
        </w:rPr>
        <w:t xml:space="preserve">. </w:t>
      </w:r>
      <w:r w:rsidRPr="0081344A">
        <w:rPr>
          <w:rFonts w:ascii="Arial" w:hAnsi="Arial" w:cs="Arial"/>
          <w:sz w:val="20"/>
          <w:szCs w:val="20"/>
        </w:rPr>
        <w:t xml:space="preserve">al vencimiento del plazo para presentar dichos comentarios, lo que ocurra primero. </w:t>
      </w:r>
    </w:p>
    <w:p w14:paraId="28F4F203" w14:textId="77777777" w:rsidR="0097301B" w:rsidRPr="0081344A" w:rsidRDefault="0097301B" w:rsidP="0047124A">
      <w:pPr>
        <w:spacing w:after="100" w:line="240" w:lineRule="auto"/>
        <w:ind w:left="992"/>
        <w:jc w:val="both"/>
        <w:rPr>
          <w:rFonts w:ascii="Arial" w:hAnsi="Arial" w:cs="Arial"/>
          <w:sz w:val="20"/>
          <w:szCs w:val="20"/>
        </w:rPr>
      </w:pPr>
      <w:r w:rsidRPr="0081344A">
        <w:rPr>
          <w:rFonts w:ascii="Arial" w:hAnsi="Arial" w:cs="Arial"/>
          <w:sz w:val="20"/>
          <w:szCs w:val="20"/>
        </w:rPr>
        <w:t>El procedimiento para la resolución de una Controversia Técnica deberá llevarse a cabo en la ciudad de Lima, Perú. Excepcionalmente, y por la naturaleza del caso concreto, el Tribunal Arbitral se trasladará a otra localidad solo con el fin de actuar medios probatorios como un peritaje, una inspección ocular o cualquier otro medio probatorio que sea necesario actuar en otra localidad, por un plazo no mayor a diez (10) Días.</w:t>
      </w:r>
    </w:p>
    <w:p w14:paraId="740A087C" w14:textId="77777777" w:rsidR="0097301B" w:rsidRPr="0081344A" w:rsidRDefault="0097301B" w:rsidP="0047124A">
      <w:pPr>
        <w:spacing w:after="100" w:line="240" w:lineRule="auto"/>
        <w:ind w:left="992"/>
        <w:jc w:val="both"/>
        <w:rPr>
          <w:rFonts w:ascii="Arial" w:hAnsi="Arial" w:cs="Arial"/>
          <w:sz w:val="20"/>
          <w:szCs w:val="20"/>
        </w:rPr>
      </w:pPr>
      <w:r w:rsidRPr="0081344A">
        <w:rPr>
          <w:rFonts w:ascii="Arial" w:hAnsi="Arial" w:cs="Arial"/>
          <w:sz w:val="20"/>
          <w:szCs w:val="20"/>
        </w:rPr>
        <w:lastRenderedPageBreak/>
        <w:t>Los miembros del Tribunal Arbitral deberán guardar absoluta reserva y mantener confidencialidad sobre toda la información que conozcan por su participación en la resolución de una Controversia Técnica.</w:t>
      </w:r>
    </w:p>
    <w:p w14:paraId="20F477E5" w14:textId="77777777" w:rsidR="0097301B" w:rsidRPr="0081344A" w:rsidRDefault="0097301B" w:rsidP="00226DB4">
      <w:pPr>
        <w:spacing w:after="120" w:line="240" w:lineRule="auto"/>
        <w:ind w:left="993"/>
        <w:jc w:val="both"/>
        <w:rPr>
          <w:rFonts w:ascii="Arial" w:hAnsi="Arial" w:cs="Arial"/>
          <w:sz w:val="20"/>
          <w:szCs w:val="20"/>
        </w:rPr>
      </w:pPr>
      <w:r w:rsidRPr="0081344A">
        <w:rPr>
          <w:rFonts w:ascii="Arial" w:hAnsi="Arial" w:cs="Arial"/>
          <w:sz w:val="20"/>
          <w:szCs w:val="20"/>
        </w:rPr>
        <w:t>La controversia se resolverá a través de arbitraje</w:t>
      </w:r>
      <w:r w:rsidR="00257176" w:rsidRPr="0081344A">
        <w:rPr>
          <w:rFonts w:ascii="Arial" w:hAnsi="Arial" w:cs="Arial"/>
          <w:sz w:val="20"/>
          <w:szCs w:val="20"/>
        </w:rPr>
        <w:t xml:space="preserve"> </w:t>
      </w:r>
      <w:bookmarkStart w:id="113" w:name="_Hlk54697817"/>
      <w:r w:rsidR="00257176" w:rsidRPr="0081344A">
        <w:rPr>
          <w:rFonts w:ascii="Arial" w:hAnsi="Arial" w:cs="Arial"/>
          <w:sz w:val="20"/>
          <w:szCs w:val="20"/>
        </w:rPr>
        <w:t>que tendrá lugar en la ciudad de Lima, Perú, en idioma castellano</w:t>
      </w:r>
      <w:bookmarkEnd w:id="113"/>
      <w:r w:rsidRPr="0081344A">
        <w:rPr>
          <w:rFonts w:ascii="Arial" w:hAnsi="Arial" w:cs="Arial"/>
          <w:sz w:val="20"/>
          <w:szCs w:val="20"/>
        </w:rPr>
        <w:t>, y deberá ser administrado por el Centro de Arbitraje de la Cámara de Comercio de Lima. El Reglamento de dicha institución será aplicable en todo lo no previsto en el presente Contrato.</w:t>
      </w:r>
    </w:p>
    <w:p w14:paraId="1BB06882" w14:textId="77777777" w:rsidR="00EF5521" w:rsidRPr="0081344A" w:rsidRDefault="0097301B" w:rsidP="00226DB4">
      <w:pPr>
        <w:numPr>
          <w:ilvl w:val="0"/>
          <w:numId w:val="10"/>
        </w:numPr>
        <w:tabs>
          <w:tab w:val="left" w:pos="993"/>
        </w:tabs>
        <w:spacing w:after="120" w:line="240" w:lineRule="auto"/>
        <w:ind w:left="993" w:hanging="426"/>
        <w:jc w:val="both"/>
        <w:rPr>
          <w:rFonts w:ascii="Arial" w:hAnsi="Arial" w:cs="Arial"/>
          <w:sz w:val="20"/>
          <w:szCs w:val="20"/>
        </w:rPr>
      </w:pPr>
      <w:r w:rsidRPr="0081344A">
        <w:rPr>
          <w:rFonts w:ascii="Arial" w:hAnsi="Arial" w:cs="Arial"/>
          <w:sz w:val="20"/>
          <w:szCs w:val="20"/>
        </w:rPr>
        <w:t xml:space="preserve">Arbitraje de Derecho: </w:t>
      </w:r>
      <w:r w:rsidR="003221CD" w:rsidRPr="0081344A">
        <w:rPr>
          <w:rFonts w:ascii="Arial" w:hAnsi="Arial" w:cs="Arial"/>
          <w:sz w:val="20"/>
          <w:szCs w:val="20"/>
        </w:rPr>
        <w:t>L</w:t>
      </w:r>
      <w:r w:rsidRPr="0081344A">
        <w:rPr>
          <w:rFonts w:ascii="Arial" w:hAnsi="Arial" w:cs="Arial"/>
          <w:sz w:val="20"/>
          <w:szCs w:val="20"/>
        </w:rPr>
        <w:t xml:space="preserve">as Controversias No Técnicas serán resueltas mediante arbitraje de derecho, de conformidad con los numerales 1 y 2 del artículo 57 del Decreto Legislativo </w:t>
      </w:r>
      <w:r w:rsidR="00E447AD" w:rsidRPr="0081344A">
        <w:rPr>
          <w:rFonts w:ascii="Arial" w:hAnsi="Arial" w:cs="Arial"/>
          <w:sz w:val="20"/>
          <w:szCs w:val="20"/>
        </w:rPr>
        <w:t>Nro.</w:t>
      </w:r>
      <w:r w:rsidRPr="0081344A">
        <w:rPr>
          <w:rFonts w:ascii="Arial" w:hAnsi="Arial" w:cs="Arial"/>
          <w:sz w:val="20"/>
          <w:szCs w:val="20"/>
        </w:rPr>
        <w:t xml:space="preserve"> 1071, procedimiento en el cual los árbitros deberán analizar y resolver de conformidad con la legislación peruana aplicable, incluyendo el Decreto Legislativo </w:t>
      </w:r>
      <w:r w:rsidR="00E447AD" w:rsidRPr="0081344A">
        <w:rPr>
          <w:rFonts w:ascii="Arial" w:hAnsi="Arial" w:cs="Arial"/>
          <w:sz w:val="20"/>
          <w:szCs w:val="20"/>
        </w:rPr>
        <w:t>Nro.</w:t>
      </w:r>
      <w:r w:rsidRPr="0081344A">
        <w:rPr>
          <w:rFonts w:ascii="Arial" w:hAnsi="Arial" w:cs="Arial"/>
          <w:sz w:val="20"/>
          <w:szCs w:val="20"/>
        </w:rPr>
        <w:t xml:space="preserve"> 1362 y su Reglamento</w:t>
      </w:r>
      <w:r w:rsidR="00FD1A6F" w:rsidRPr="0081344A">
        <w:rPr>
          <w:rFonts w:ascii="Arial" w:hAnsi="Arial" w:cs="Arial"/>
          <w:sz w:val="20"/>
          <w:szCs w:val="20"/>
        </w:rPr>
        <w:t>, aprobado por Decreto Supremo Nro. 240-2018-EF</w:t>
      </w:r>
      <w:r w:rsidRPr="0081344A">
        <w:rPr>
          <w:rFonts w:ascii="Arial" w:hAnsi="Arial" w:cs="Arial"/>
          <w:sz w:val="20"/>
          <w:szCs w:val="20"/>
        </w:rPr>
        <w:t xml:space="preserve">, </w:t>
      </w:r>
      <w:bookmarkStart w:id="114" w:name="_Hlk54697832"/>
      <w:r w:rsidR="00257176" w:rsidRPr="0081344A">
        <w:rPr>
          <w:rFonts w:ascii="Arial" w:hAnsi="Arial" w:cs="Arial"/>
          <w:sz w:val="20"/>
          <w:szCs w:val="20"/>
        </w:rPr>
        <w:t>y</w:t>
      </w:r>
      <w:r w:rsidR="00787337" w:rsidRPr="0081344A">
        <w:rPr>
          <w:rFonts w:ascii="Arial" w:hAnsi="Arial" w:cs="Arial"/>
          <w:sz w:val="20"/>
          <w:szCs w:val="20"/>
        </w:rPr>
        <w:t xml:space="preserve"> normas que las modifiquen o sustituyan</w:t>
      </w:r>
      <w:r w:rsidR="00257176" w:rsidRPr="0081344A">
        <w:rPr>
          <w:rFonts w:ascii="Arial" w:hAnsi="Arial" w:cs="Arial"/>
          <w:sz w:val="20"/>
          <w:szCs w:val="20"/>
        </w:rPr>
        <w:t>, debiendo considerarse lo sigu</w:t>
      </w:r>
      <w:r w:rsidR="00E760BC" w:rsidRPr="0081344A">
        <w:rPr>
          <w:rFonts w:ascii="Arial" w:hAnsi="Arial" w:cs="Arial"/>
          <w:sz w:val="20"/>
          <w:szCs w:val="20"/>
        </w:rPr>
        <w:t>i</w:t>
      </w:r>
      <w:r w:rsidR="00257176" w:rsidRPr="0081344A">
        <w:rPr>
          <w:rFonts w:ascii="Arial" w:hAnsi="Arial" w:cs="Arial"/>
          <w:sz w:val="20"/>
          <w:szCs w:val="20"/>
        </w:rPr>
        <w:t>ente:</w:t>
      </w:r>
      <w:bookmarkEnd w:id="114"/>
    </w:p>
    <w:p w14:paraId="5376D534" w14:textId="77777777" w:rsidR="0097301B" w:rsidRPr="0081344A" w:rsidRDefault="0097301B" w:rsidP="0047124A">
      <w:pPr>
        <w:pStyle w:val="Prrafodelista"/>
        <w:numPr>
          <w:ilvl w:val="0"/>
          <w:numId w:val="46"/>
        </w:numPr>
        <w:spacing w:after="80" w:line="240" w:lineRule="auto"/>
        <w:ind w:left="1276" w:hanging="142"/>
        <w:contextualSpacing w:val="0"/>
        <w:jc w:val="both"/>
        <w:rPr>
          <w:rFonts w:ascii="Arial" w:hAnsi="Arial" w:cs="Arial"/>
        </w:rPr>
      </w:pPr>
      <w:r w:rsidRPr="0081344A">
        <w:rPr>
          <w:rFonts w:ascii="Arial" w:hAnsi="Arial" w:cs="Arial"/>
        </w:rPr>
        <w:t xml:space="preserve">En caso las Partes no se pusieran de acuerdo dentro del plazo del trato directo referido en </w:t>
      </w:r>
      <w:r w:rsidR="00787337" w:rsidRPr="0081344A">
        <w:rPr>
          <w:rFonts w:ascii="Arial" w:hAnsi="Arial" w:cs="Arial"/>
          <w:lang w:val="es-PE"/>
        </w:rPr>
        <w:t>la Cláusula 14.6</w:t>
      </w:r>
      <w:r w:rsidRPr="0081344A">
        <w:rPr>
          <w:rFonts w:ascii="Arial" w:hAnsi="Arial" w:cs="Arial"/>
        </w:rPr>
        <w:t>, las controversias suscitadas serán resueltas mediante arbitraje de derecho</w:t>
      </w:r>
      <w:r w:rsidR="0081796F" w:rsidRPr="0081344A">
        <w:rPr>
          <w:rFonts w:ascii="Arial" w:hAnsi="Arial" w:cs="Arial"/>
        </w:rPr>
        <w:t>, y deberá ser</w:t>
      </w:r>
      <w:r w:rsidR="00C728D8" w:rsidRPr="0081344A">
        <w:rPr>
          <w:rFonts w:ascii="Arial" w:hAnsi="Arial" w:cs="Arial"/>
        </w:rPr>
        <w:t xml:space="preserve"> </w:t>
      </w:r>
      <w:r w:rsidRPr="0081344A">
        <w:rPr>
          <w:rFonts w:ascii="Arial" w:hAnsi="Arial" w:cs="Arial"/>
        </w:rPr>
        <w:t>administrado por el Centro de Arbitraje de la Cámara de Comercio de Lima.</w:t>
      </w:r>
    </w:p>
    <w:p w14:paraId="300D4E6D" w14:textId="77777777" w:rsidR="0097301B" w:rsidRPr="0081344A" w:rsidRDefault="0097301B" w:rsidP="0047124A">
      <w:pPr>
        <w:pStyle w:val="Prrafodelista"/>
        <w:numPr>
          <w:ilvl w:val="0"/>
          <w:numId w:val="46"/>
        </w:numPr>
        <w:spacing w:after="80" w:line="240" w:lineRule="auto"/>
        <w:ind w:left="1276" w:hanging="142"/>
        <w:contextualSpacing w:val="0"/>
        <w:jc w:val="both"/>
        <w:rPr>
          <w:rFonts w:ascii="Arial" w:hAnsi="Arial" w:cs="Arial"/>
        </w:rPr>
      </w:pPr>
      <w:r w:rsidRPr="0081344A">
        <w:rPr>
          <w:rFonts w:ascii="Arial" w:hAnsi="Arial" w:cs="Arial"/>
        </w:rPr>
        <w:t>El arbitraje tendrá lugar en la ciudad de Lima, Perú, y será conducido en idioma castellano. El Reglamento de dicha institución será de aplicación en todo lo no previsto en el presente Contrato.</w:t>
      </w:r>
    </w:p>
    <w:p w14:paraId="07B45722" w14:textId="77777777" w:rsidR="00787337" w:rsidRPr="0081344A" w:rsidRDefault="00787337" w:rsidP="00226DB4">
      <w:pPr>
        <w:pStyle w:val="Prrafodelista"/>
        <w:numPr>
          <w:ilvl w:val="0"/>
          <w:numId w:val="46"/>
        </w:numPr>
        <w:spacing w:after="120" w:line="240" w:lineRule="auto"/>
        <w:ind w:left="1276" w:hanging="141"/>
        <w:contextualSpacing w:val="0"/>
        <w:jc w:val="both"/>
        <w:rPr>
          <w:rFonts w:ascii="Arial" w:hAnsi="Arial" w:cs="Arial"/>
        </w:rPr>
      </w:pPr>
      <w:bookmarkStart w:id="115" w:name="_Hlk54697922"/>
      <w:r w:rsidRPr="0081344A">
        <w:rPr>
          <w:rFonts w:ascii="Arial" w:hAnsi="Arial" w:cs="Arial"/>
        </w:rPr>
        <w:t>Las Partes acuerdan que no se aplicarán las disposiciones de “Árbitro de Emergencia”, ni del “Procedimiento Abreviado”, “Arbitraje Express”, “Arbitraje Acelerado”, “Arbitraje Expedito” o similar, por lo que ninguna de las partes del presente Contrato podrá solicitar la aplicación</w:t>
      </w:r>
      <w:r w:rsidR="00257176" w:rsidRPr="0081344A">
        <w:rPr>
          <w:rFonts w:ascii="Arial" w:hAnsi="Arial" w:cs="Arial"/>
          <w:lang w:val="es-PE"/>
        </w:rPr>
        <w:t xml:space="preserve"> de</w:t>
      </w:r>
      <w:r w:rsidRPr="0081344A">
        <w:rPr>
          <w:rFonts w:ascii="Arial" w:hAnsi="Arial" w:cs="Arial"/>
        </w:rPr>
        <w:t xml:space="preserve"> sus disposiciones previstas en el reglamento del Centro.</w:t>
      </w:r>
    </w:p>
    <w:p w14:paraId="2D3CD456" w14:textId="77777777" w:rsidR="0097301B" w:rsidRPr="0081344A" w:rsidRDefault="0097301B" w:rsidP="0047124A">
      <w:pPr>
        <w:numPr>
          <w:ilvl w:val="0"/>
          <w:numId w:val="30"/>
        </w:numPr>
        <w:spacing w:before="180" w:after="120" w:line="240" w:lineRule="auto"/>
        <w:ind w:left="567" w:hanging="567"/>
        <w:jc w:val="both"/>
        <w:rPr>
          <w:rFonts w:ascii="Arial" w:hAnsi="Arial" w:cs="Arial"/>
          <w:sz w:val="20"/>
          <w:szCs w:val="20"/>
        </w:rPr>
      </w:pPr>
      <w:bookmarkStart w:id="116" w:name="_Toc434919327"/>
      <w:bookmarkStart w:id="117" w:name="_Toc437945486"/>
      <w:bookmarkEnd w:id="115"/>
      <w:r w:rsidRPr="0081344A">
        <w:rPr>
          <w:rFonts w:ascii="Arial" w:hAnsi="Arial" w:cs="Arial"/>
          <w:sz w:val="20"/>
          <w:szCs w:val="20"/>
        </w:rPr>
        <w:t>Reglas Procedimentales Comunes</w:t>
      </w:r>
      <w:bookmarkEnd w:id="116"/>
      <w:bookmarkEnd w:id="117"/>
    </w:p>
    <w:p w14:paraId="11AAC08F" w14:textId="77777777" w:rsidR="0097301B" w:rsidRPr="0081344A" w:rsidRDefault="0097301B" w:rsidP="0047124A">
      <w:pPr>
        <w:spacing w:after="120" w:line="240" w:lineRule="auto"/>
        <w:ind w:left="567"/>
        <w:jc w:val="both"/>
        <w:rPr>
          <w:rFonts w:ascii="Arial" w:hAnsi="Arial" w:cs="Arial"/>
          <w:sz w:val="20"/>
          <w:szCs w:val="20"/>
        </w:rPr>
      </w:pPr>
      <w:r w:rsidRPr="0081344A">
        <w:rPr>
          <w:rFonts w:ascii="Arial" w:hAnsi="Arial" w:cs="Arial"/>
          <w:sz w:val="20"/>
          <w:szCs w:val="20"/>
        </w:rPr>
        <w:t>Tanto para el Arbitraje de Conciencia como para el Arbitraje de Derecho a que se refiere la presente cláusula, se aplicarán las siguientes disposiciones generales:</w:t>
      </w:r>
    </w:p>
    <w:p w14:paraId="3930C221" w14:textId="211AB753" w:rsidR="0097301B" w:rsidRPr="0081344A" w:rsidRDefault="0097301B" w:rsidP="0047124A">
      <w:pPr>
        <w:numPr>
          <w:ilvl w:val="0"/>
          <w:numId w:val="11"/>
        </w:numPr>
        <w:tabs>
          <w:tab w:val="left" w:pos="709"/>
        </w:tabs>
        <w:spacing w:after="80" w:line="240" w:lineRule="auto"/>
        <w:ind w:left="992" w:hanging="425"/>
        <w:jc w:val="both"/>
        <w:rPr>
          <w:rFonts w:ascii="Arial" w:hAnsi="Arial" w:cs="Arial"/>
          <w:sz w:val="20"/>
          <w:szCs w:val="20"/>
        </w:rPr>
      </w:pPr>
      <w:r w:rsidRPr="0081344A">
        <w:rPr>
          <w:rFonts w:ascii="Arial" w:hAnsi="Arial" w:cs="Arial"/>
          <w:sz w:val="20"/>
          <w:szCs w:val="20"/>
        </w:rPr>
        <w:t xml:space="preserve">El Tribunal Arbitral estará integrado por tres (3) miembros. </w:t>
      </w:r>
      <w:bookmarkStart w:id="118" w:name="_Hlk54698017"/>
      <w:r w:rsidR="003221CD" w:rsidRPr="0081344A">
        <w:rPr>
          <w:rFonts w:ascii="Arial" w:hAnsi="Arial" w:cs="Arial"/>
          <w:sz w:val="20"/>
          <w:szCs w:val="20"/>
        </w:rPr>
        <w:t xml:space="preserve">La Parte que presenta una solicitud de arbitraje debe incluir en ella la designación de su árbitro y solicitar a la otra parte que cumpla con designar a su árbitro, dentro del plazo de treinta (30) Días contado a partir de la fecha de recepción del respectivo pedido de nombramiento. Dentro de los treinta (30) Días siguientes a la fecha del nombramiento del segundo árbitro, las Partes mantendrán consultas para designar de mutuo acuerdo al </w:t>
      </w:r>
      <w:proofErr w:type="gramStart"/>
      <w:r w:rsidR="003221CD" w:rsidRPr="0081344A">
        <w:rPr>
          <w:rFonts w:ascii="Arial" w:hAnsi="Arial" w:cs="Arial"/>
          <w:sz w:val="20"/>
          <w:szCs w:val="20"/>
        </w:rPr>
        <w:t>Presidente</w:t>
      </w:r>
      <w:proofErr w:type="gramEnd"/>
      <w:r w:rsidR="003221CD" w:rsidRPr="0081344A">
        <w:rPr>
          <w:rFonts w:ascii="Arial" w:hAnsi="Arial" w:cs="Arial"/>
          <w:sz w:val="20"/>
          <w:szCs w:val="20"/>
        </w:rPr>
        <w:t xml:space="preserve"> del Tribunal Arbitral. Las Partes podrán ampliar este plazo de mutuo acuerdo</w:t>
      </w:r>
      <w:bookmarkEnd w:id="118"/>
      <w:r w:rsidRPr="0081344A">
        <w:rPr>
          <w:rFonts w:ascii="Arial" w:hAnsi="Arial" w:cs="Arial"/>
          <w:sz w:val="20"/>
          <w:szCs w:val="20"/>
        </w:rPr>
        <w:t xml:space="preserve">. </w:t>
      </w:r>
      <w:bookmarkStart w:id="119" w:name="_Hlk533013180"/>
      <w:r w:rsidR="0081796F" w:rsidRPr="0081344A">
        <w:rPr>
          <w:rFonts w:ascii="Arial" w:hAnsi="Arial" w:cs="Arial"/>
          <w:sz w:val="20"/>
          <w:szCs w:val="20"/>
        </w:rPr>
        <w:t>Si una de l</w:t>
      </w:r>
      <w:r w:rsidRPr="0081344A">
        <w:rPr>
          <w:rFonts w:ascii="Arial" w:hAnsi="Arial" w:cs="Arial"/>
          <w:sz w:val="20"/>
          <w:szCs w:val="20"/>
        </w:rPr>
        <w:t>a</w:t>
      </w:r>
      <w:r w:rsidR="0081796F" w:rsidRPr="0081344A">
        <w:rPr>
          <w:rFonts w:ascii="Arial" w:hAnsi="Arial" w:cs="Arial"/>
          <w:sz w:val="20"/>
          <w:szCs w:val="20"/>
        </w:rPr>
        <w:t>s</w:t>
      </w:r>
      <w:r w:rsidRPr="0081344A">
        <w:rPr>
          <w:rFonts w:ascii="Arial" w:hAnsi="Arial" w:cs="Arial"/>
          <w:sz w:val="20"/>
          <w:szCs w:val="20"/>
        </w:rPr>
        <w:t xml:space="preserve"> Parte</w:t>
      </w:r>
      <w:r w:rsidR="0081796F" w:rsidRPr="0081344A">
        <w:rPr>
          <w:rFonts w:ascii="Arial" w:hAnsi="Arial" w:cs="Arial"/>
          <w:sz w:val="20"/>
          <w:szCs w:val="20"/>
        </w:rPr>
        <w:t>s</w:t>
      </w:r>
      <w:r w:rsidRPr="0081344A">
        <w:rPr>
          <w:rFonts w:ascii="Arial" w:hAnsi="Arial" w:cs="Arial"/>
          <w:sz w:val="20"/>
          <w:szCs w:val="20"/>
        </w:rPr>
        <w:t xml:space="preserve"> </w:t>
      </w:r>
      <w:r w:rsidR="0081796F" w:rsidRPr="0081344A">
        <w:rPr>
          <w:rFonts w:ascii="Arial" w:hAnsi="Arial" w:cs="Arial"/>
          <w:sz w:val="20"/>
          <w:szCs w:val="20"/>
        </w:rPr>
        <w:t xml:space="preserve">no cumpliera con designar a su </w:t>
      </w:r>
      <w:bookmarkStart w:id="120" w:name="_Hlk533013200"/>
      <w:r w:rsidR="0081796F" w:rsidRPr="0081344A">
        <w:rPr>
          <w:rFonts w:ascii="Arial" w:hAnsi="Arial" w:cs="Arial"/>
          <w:sz w:val="20"/>
          <w:szCs w:val="20"/>
        </w:rPr>
        <w:t xml:space="preserve">Árbitro, o si </w:t>
      </w:r>
      <w:bookmarkEnd w:id="120"/>
      <w:r w:rsidR="0081796F" w:rsidRPr="0081344A">
        <w:rPr>
          <w:rFonts w:ascii="Arial" w:hAnsi="Arial" w:cs="Arial"/>
          <w:sz w:val="20"/>
          <w:szCs w:val="20"/>
        </w:rPr>
        <w:t xml:space="preserve">las Partes no llegasen a un acuerdo sobre el nombramiento del </w:t>
      </w:r>
      <w:bookmarkStart w:id="121" w:name="_Hlk54698046"/>
      <w:proofErr w:type="gramStart"/>
      <w:r w:rsidR="003221CD" w:rsidRPr="0081344A">
        <w:rPr>
          <w:rFonts w:ascii="Arial" w:hAnsi="Arial" w:cs="Arial"/>
          <w:sz w:val="20"/>
          <w:szCs w:val="20"/>
        </w:rPr>
        <w:t>Presidente</w:t>
      </w:r>
      <w:proofErr w:type="gramEnd"/>
      <w:r w:rsidR="003221CD" w:rsidRPr="0081344A">
        <w:rPr>
          <w:rFonts w:ascii="Arial" w:hAnsi="Arial" w:cs="Arial"/>
          <w:sz w:val="20"/>
          <w:szCs w:val="20"/>
        </w:rPr>
        <w:t xml:space="preserve"> del Tribunal Arbitral</w:t>
      </w:r>
      <w:r w:rsidR="0081796F" w:rsidRPr="0081344A">
        <w:rPr>
          <w:rFonts w:ascii="Arial" w:hAnsi="Arial" w:cs="Arial"/>
          <w:sz w:val="20"/>
          <w:szCs w:val="20"/>
        </w:rPr>
        <w:t xml:space="preserve"> </w:t>
      </w:r>
      <w:bookmarkEnd w:id="121"/>
      <w:r w:rsidR="0081796F" w:rsidRPr="0081344A">
        <w:rPr>
          <w:rFonts w:ascii="Arial" w:hAnsi="Arial" w:cs="Arial"/>
          <w:sz w:val="20"/>
          <w:szCs w:val="20"/>
        </w:rPr>
        <w:t>dentro del plazo establecido, los árbitros no designados a tal fecha serán designados, a pedido de cualquiera de las Partes</w:t>
      </w:r>
      <w:r w:rsidR="003221CD" w:rsidRPr="0081344A">
        <w:rPr>
          <w:rFonts w:ascii="Arial" w:hAnsi="Arial" w:cs="Arial"/>
          <w:sz w:val="20"/>
          <w:szCs w:val="20"/>
        </w:rPr>
        <w:t>,</w:t>
      </w:r>
      <w:r w:rsidR="0081796F" w:rsidRPr="0081344A">
        <w:rPr>
          <w:rFonts w:ascii="Arial" w:hAnsi="Arial" w:cs="Arial"/>
          <w:sz w:val="20"/>
          <w:szCs w:val="20"/>
        </w:rPr>
        <w:t xml:space="preserve"> por el centro de arbitraje. </w:t>
      </w:r>
      <w:bookmarkEnd w:id="119"/>
    </w:p>
    <w:p w14:paraId="37258043" w14:textId="77777777" w:rsidR="0097301B" w:rsidRPr="0081344A" w:rsidRDefault="00F06DA0" w:rsidP="0047124A">
      <w:pPr>
        <w:numPr>
          <w:ilvl w:val="0"/>
          <w:numId w:val="11"/>
        </w:numPr>
        <w:tabs>
          <w:tab w:val="left" w:pos="709"/>
        </w:tabs>
        <w:spacing w:after="80" w:line="240" w:lineRule="auto"/>
        <w:ind w:left="992" w:hanging="425"/>
        <w:jc w:val="both"/>
        <w:rPr>
          <w:rFonts w:ascii="Arial" w:hAnsi="Arial" w:cs="Arial"/>
          <w:sz w:val="20"/>
          <w:szCs w:val="20"/>
        </w:rPr>
      </w:pPr>
      <w:r w:rsidRPr="0081344A">
        <w:rPr>
          <w:rFonts w:ascii="Arial" w:hAnsi="Arial" w:cs="Arial"/>
          <w:sz w:val="20"/>
          <w:szCs w:val="20"/>
        </w:rPr>
        <w:t xml:space="preserve">El </w:t>
      </w:r>
      <w:r w:rsidR="0081796F" w:rsidRPr="0081344A">
        <w:rPr>
          <w:rFonts w:ascii="Arial" w:hAnsi="Arial" w:cs="Arial"/>
          <w:sz w:val="20"/>
          <w:szCs w:val="20"/>
        </w:rPr>
        <w:t xml:space="preserve">Tribunal Arbitral </w:t>
      </w:r>
      <w:r w:rsidR="0097301B" w:rsidRPr="0081344A">
        <w:rPr>
          <w:rFonts w:ascii="Arial" w:hAnsi="Arial" w:cs="Arial"/>
          <w:sz w:val="20"/>
          <w:szCs w:val="20"/>
        </w:rPr>
        <w:t>puede suplir, a su discreción, cualquier diferencia o vacío existente en la legislación o en el Contrato, mediante la aplicación de los principios generales de derecho.</w:t>
      </w:r>
    </w:p>
    <w:p w14:paraId="50B8B237" w14:textId="77777777" w:rsidR="00DF2ED9" w:rsidRPr="0081344A" w:rsidRDefault="0097301B" w:rsidP="0047124A">
      <w:pPr>
        <w:numPr>
          <w:ilvl w:val="0"/>
          <w:numId w:val="11"/>
        </w:numPr>
        <w:tabs>
          <w:tab w:val="left" w:pos="709"/>
        </w:tabs>
        <w:spacing w:after="80" w:line="240" w:lineRule="auto"/>
        <w:ind w:left="992" w:hanging="425"/>
        <w:jc w:val="both"/>
        <w:rPr>
          <w:rFonts w:ascii="Arial" w:hAnsi="Arial" w:cs="Arial"/>
          <w:sz w:val="20"/>
          <w:szCs w:val="20"/>
        </w:rPr>
      </w:pPr>
      <w:r w:rsidRPr="0081344A">
        <w:rPr>
          <w:rFonts w:ascii="Arial" w:hAnsi="Arial" w:cs="Arial"/>
          <w:sz w:val="20"/>
          <w:szCs w:val="20"/>
        </w:rPr>
        <w:t xml:space="preserve">De conformidad con lo dispuesto en el numeral 133.2 del artículo 133 del </w:t>
      </w:r>
      <w:r w:rsidR="001A4E3A" w:rsidRPr="0081344A">
        <w:rPr>
          <w:rFonts w:ascii="Arial" w:hAnsi="Arial" w:cs="Arial"/>
          <w:sz w:val="20"/>
          <w:szCs w:val="20"/>
        </w:rPr>
        <w:t xml:space="preserve">Reglamento del Decreto Legislativo </w:t>
      </w:r>
      <w:r w:rsidR="00FD1A6F" w:rsidRPr="0081344A">
        <w:rPr>
          <w:rFonts w:ascii="Arial" w:hAnsi="Arial" w:cs="Arial"/>
          <w:sz w:val="20"/>
          <w:szCs w:val="20"/>
        </w:rPr>
        <w:t>Nro</w:t>
      </w:r>
      <w:r w:rsidR="001A4E3A" w:rsidRPr="0081344A">
        <w:rPr>
          <w:rFonts w:ascii="Arial" w:hAnsi="Arial" w:cs="Arial"/>
          <w:sz w:val="20"/>
          <w:szCs w:val="20"/>
        </w:rPr>
        <w:t xml:space="preserve">. 1362, aprobado por </w:t>
      </w:r>
      <w:r w:rsidRPr="0081344A">
        <w:rPr>
          <w:rFonts w:ascii="Arial" w:hAnsi="Arial" w:cs="Arial"/>
          <w:sz w:val="20"/>
          <w:szCs w:val="20"/>
        </w:rPr>
        <w:t xml:space="preserve">Decreto Supremo </w:t>
      </w:r>
      <w:r w:rsidR="00E447AD" w:rsidRPr="0081344A">
        <w:rPr>
          <w:rFonts w:ascii="Arial" w:hAnsi="Arial" w:cs="Arial"/>
          <w:sz w:val="20"/>
          <w:szCs w:val="20"/>
        </w:rPr>
        <w:t>Nro.</w:t>
      </w:r>
      <w:r w:rsidRPr="0081344A">
        <w:rPr>
          <w:rFonts w:ascii="Arial" w:hAnsi="Arial" w:cs="Arial"/>
          <w:sz w:val="20"/>
          <w:szCs w:val="20"/>
        </w:rPr>
        <w:t xml:space="preserve"> 240-2018-EF, los árbitros deben permitir la participación del Regulador para los procesos arbitrales en los que se discutan decisiones y materias vinculadas a la competencia de dicho Regulador</w:t>
      </w:r>
      <w:r w:rsidR="00BA5D51" w:rsidRPr="0081344A">
        <w:rPr>
          <w:rFonts w:ascii="Arial" w:hAnsi="Arial" w:cs="Arial"/>
          <w:sz w:val="20"/>
          <w:szCs w:val="20"/>
        </w:rPr>
        <w:t>.</w:t>
      </w:r>
      <w:r w:rsidRPr="0081344A">
        <w:rPr>
          <w:rFonts w:ascii="Arial" w:hAnsi="Arial" w:cs="Arial"/>
          <w:sz w:val="20"/>
          <w:szCs w:val="20"/>
        </w:rPr>
        <w:t xml:space="preserve"> </w:t>
      </w:r>
    </w:p>
    <w:p w14:paraId="1E1AA20D" w14:textId="77777777" w:rsidR="00DF2ED9" w:rsidRPr="0081344A" w:rsidRDefault="0097301B" w:rsidP="00226DB4">
      <w:pPr>
        <w:tabs>
          <w:tab w:val="left" w:pos="709"/>
        </w:tabs>
        <w:spacing w:after="120" w:line="240" w:lineRule="auto"/>
        <w:ind w:left="992"/>
        <w:jc w:val="both"/>
        <w:rPr>
          <w:rFonts w:ascii="Arial" w:hAnsi="Arial" w:cs="Arial"/>
          <w:sz w:val="20"/>
          <w:szCs w:val="20"/>
        </w:rPr>
      </w:pPr>
      <w:r w:rsidRPr="0081344A">
        <w:rPr>
          <w:rFonts w:ascii="Arial" w:hAnsi="Arial" w:cs="Arial"/>
          <w:sz w:val="20"/>
          <w:szCs w:val="20"/>
        </w:rPr>
        <w:t xml:space="preserve">Las Partes acuerdan que el laudo que emita el Tribunal Arbitral será definitivo e inapelable. En este sentido, las Partes deben considerarlo como sentencia de última instancia, con autoridad de cosa juzgada. En consecuencia, las Partes declaran que dicho laudo será obligatorio, de definitivo cumplimiento y de ejecución inmediata, salvo el caso, que se produzcan las causales taxativamente previstas en </w:t>
      </w:r>
      <w:r w:rsidR="00DF2ED9" w:rsidRPr="0081344A">
        <w:rPr>
          <w:rFonts w:ascii="Arial" w:hAnsi="Arial" w:cs="Arial"/>
          <w:sz w:val="20"/>
          <w:szCs w:val="20"/>
        </w:rPr>
        <w:t>el artículo</w:t>
      </w:r>
      <w:r w:rsidRPr="0081344A">
        <w:rPr>
          <w:rFonts w:ascii="Arial" w:hAnsi="Arial" w:cs="Arial"/>
          <w:sz w:val="20"/>
          <w:szCs w:val="20"/>
        </w:rPr>
        <w:t xml:space="preserve"> 63 del Decreto Legislativo </w:t>
      </w:r>
      <w:r w:rsidR="00E447AD" w:rsidRPr="0081344A">
        <w:rPr>
          <w:rFonts w:ascii="Arial" w:hAnsi="Arial" w:cs="Arial"/>
          <w:sz w:val="20"/>
          <w:szCs w:val="20"/>
        </w:rPr>
        <w:t>Nro.</w:t>
      </w:r>
      <w:r w:rsidRPr="0081344A">
        <w:rPr>
          <w:rFonts w:ascii="Arial" w:hAnsi="Arial" w:cs="Arial"/>
          <w:sz w:val="20"/>
          <w:szCs w:val="20"/>
        </w:rPr>
        <w:t xml:space="preserve"> 1071, según sea el caso. Los laudos arbitrales, producto del referido mecanismo, deben ser publicados </w:t>
      </w:r>
      <w:bookmarkStart w:id="122" w:name="_Hlk54698109"/>
      <w:r w:rsidR="00E760BC" w:rsidRPr="0081344A">
        <w:rPr>
          <w:rFonts w:ascii="Arial" w:hAnsi="Arial" w:cs="Arial"/>
          <w:sz w:val="20"/>
          <w:szCs w:val="20"/>
        </w:rPr>
        <w:t>por</w:t>
      </w:r>
      <w:r w:rsidR="00DF2ED9" w:rsidRPr="0081344A">
        <w:rPr>
          <w:rFonts w:ascii="Arial" w:hAnsi="Arial" w:cs="Arial"/>
          <w:sz w:val="20"/>
          <w:szCs w:val="20"/>
        </w:rPr>
        <w:t xml:space="preserve"> el Centro de Arbitraje correspondiente en sus respectivos portales institucionales, sin perjuicio de las excepciones establecidas en las normas de transparencia y acceso a la información pública vigentes, que sean aplicables.</w:t>
      </w:r>
      <w:bookmarkEnd w:id="122"/>
    </w:p>
    <w:p w14:paraId="4603FC68" w14:textId="77777777" w:rsidR="00DF2ED9" w:rsidRPr="0081344A" w:rsidRDefault="00DF2ED9" w:rsidP="00226DB4">
      <w:pPr>
        <w:numPr>
          <w:ilvl w:val="0"/>
          <w:numId w:val="11"/>
        </w:numPr>
        <w:tabs>
          <w:tab w:val="left" w:pos="993"/>
        </w:tabs>
        <w:spacing w:after="120" w:line="240" w:lineRule="auto"/>
        <w:ind w:left="992" w:hanging="426"/>
        <w:jc w:val="both"/>
        <w:rPr>
          <w:rFonts w:ascii="Arial" w:hAnsi="Arial" w:cs="Arial"/>
          <w:sz w:val="20"/>
          <w:szCs w:val="20"/>
        </w:rPr>
      </w:pPr>
      <w:r w:rsidRPr="0081344A">
        <w:rPr>
          <w:rFonts w:ascii="Arial" w:hAnsi="Arial" w:cs="Arial"/>
          <w:sz w:val="20"/>
          <w:szCs w:val="20"/>
        </w:rPr>
        <w:lastRenderedPageBreak/>
        <w:t xml:space="preserve">Durante el desarrollo del arbitraje las Partes continuarán con la ejecución de sus obligaciones contractuales, en la medida en que sea posible, inclusive con aquellas que son materia del arbitraje. Si la materia de arbitraje fuera el cumplimiento de las obligaciones garantizadas conforme a la Cláusula 12, </w:t>
      </w:r>
      <w:bookmarkStart w:id="123" w:name="_Hlk54698283"/>
      <w:r w:rsidR="00257176" w:rsidRPr="0081344A">
        <w:rPr>
          <w:rFonts w:ascii="Arial" w:hAnsi="Arial" w:cs="Arial"/>
          <w:sz w:val="20"/>
          <w:szCs w:val="20"/>
        </w:rPr>
        <w:t xml:space="preserve">las garantías exigidas al </w:t>
      </w:r>
      <w:r w:rsidR="003D28FC" w:rsidRPr="0081344A">
        <w:rPr>
          <w:rFonts w:ascii="Arial" w:hAnsi="Arial" w:cs="Arial"/>
          <w:sz w:val="20"/>
          <w:szCs w:val="20"/>
        </w:rPr>
        <w:t xml:space="preserve">CONCESIONARIO </w:t>
      </w:r>
      <w:r w:rsidR="00257176" w:rsidRPr="0081344A">
        <w:rPr>
          <w:rFonts w:ascii="Arial" w:hAnsi="Arial" w:cs="Arial"/>
          <w:sz w:val="20"/>
          <w:szCs w:val="20"/>
        </w:rPr>
        <w:t xml:space="preserve">deberán </w:t>
      </w:r>
      <w:bookmarkEnd w:id="123"/>
      <w:r w:rsidRPr="0081344A">
        <w:rPr>
          <w:rFonts w:ascii="Arial" w:hAnsi="Arial" w:cs="Arial"/>
          <w:sz w:val="20"/>
          <w:szCs w:val="20"/>
        </w:rPr>
        <w:t>mantenerse vigente hasta el término del procedimiento arbitral.</w:t>
      </w:r>
    </w:p>
    <w:p w14:paraId="1BFA4A9B" w14:textId="77777777" w:rsidR="0097301B" w:rsidRPr="0081344A" w:rsidRDefault="0097301B" w:rsidP="00226DB4">
      <w:pPr>
        <w:numPr>
          <w:ilvl w:val="0"/>
          <w:numId w:val="11"/>
        </w:numPr>
        <w:tabs>
          <w:tab w:val="left" w:pos="993"/>
        </w:tabs>
        <w:spacing w:after="120" w:line="240" w:lineRule="auto"/>
        <w:ind w:left="992" w:hanging="425"/>
        <w:jc w:val="both"/>
        <w:rPr>
          <w:rFonts w:ascii="Arial" w:hAnsi="Arial" w:cs="Arial"/>
          <w:sz w:val="20"/>
          <w:szCs w:val="20"/>
        </w:rPr>
      </w:pPr>
      <w:r w:rsidRPr="0081344A">
        <w:rPr>
          <w:rFonts w:ascii="Arial" w:hAnsi="Arial" w:cs="Arial"/>
          <w:sz w:val="20"/>
          <w:szCs w:val="20"/>
        </w:rPr>
        <w:t xml:space="preserve">Todos los gastos que irrogue la resolución de una Controversia Técnica, o No Técnica, </w:t>
      </w:r>
      <w:r w:rsidR="00DF2ED9" w:rsidRPr="0081344A">
        <w:rPr>
          <w:rFonts w:ascii="Arial" w:hAnsi="Arial" w:cs="Arial"/>
          <w:sz w:val="20"/>
          <w:szCs w:val="20"/>
        </w:rPr>
        <w:t xml:space="preserve">incluyendo </w:t>
      </w:r>
      <w:r w:rsidRPr="0081344A">
        <w:rPr>
          <w:rFonts w:ascii="Arial" w:hAnsi="Arial" w:cs="Arial"/>
          <w:sz w:val="20"/>
          <w:szCs w:val="20"/>
        </w:rPr>
        <w:t>los honorarios de los árbitros que participen en la resolución de una controversia, serán cubiertos por</w:t>
      </w:r>
      <w:r w:rsidR="00DF2ED9" w:rsidRPr="0081344A">
        <w:rPr>
          <w:rFonts w:ascii="Arial" w:hAnsi="Arial" w:cs="Arial"/>
          <w:sz w:val="20"/>
          <w:szCs w:val="20"/>
        </w:rPr>
        <w:t xml:space="preserve"> </w:t>
      </w:r>
      <w:bookmarkStart w:id="124" w:name="_Hlk54698324"/>
      <w:r w:rsidR="00DF2ED9" w:rsidRPr="0081344A">
        <w:rPr>
          <w:rFonts w:ascii="Arial" w:hAnsi="Arial" w:cs="Arial"/>
          <w:sz w:val="20"/>
          <w:szCs w:val="20"/>
        </w:rPr>
        <w:t>ambas Partes en igual proporción, salvo una determinación distinta por parte del Tribunal Arbitral</w:t>
      </w:r>
      <w:bookmarkEnd w:id="124"/>
      <w:r w:rsidRPr="0081344A">
        <w:rPr>
          <w:rFonts w:ascii="Arial" w:hAnsi="Arial" w:cs="Arial"/>
          <w:sz w:val="20"/>
          <w:szCs w:val="20"/>
        </w:rPr>
        <w:t xml:space="preserve">. Igual regla se aplica en caso la parte demandada o reconvenida se allane o reconozca la pretensión del demandante o del </w:t>
      </w:r>
      <w:proofErr w:type="spellStart"/>
      <w:r w:rsidRPr="0081344A">
        <w:rPr>
          <w:rFonts w:ascii="Arial" w:hAnsi="Arial" w:cs="Arial"/>
          <w:sz w:val="20"/>
          <w:szCs w:val="20"/>
        </w:rPr>
        <w:t>reconviniente</w:t>
      </w:r>
      <w:proofErr w:type="spellEnd"/>
      <w:r w:rsidRPr="0081344A">
        <w:rPr>
          <w:rFonts w:ascii="Arial" w:hAnsi="Arial" w:cs="Arial"/>
          <w:sz w:val="20"/>
          <w:szCs w:val="20"/>
        </w:rPr>
        <w:t xml:space="preserve">. </w:t>
      </w:r>
      <w:r w:rsidR="00FF7C52" w:rsidRPr="0081344A">
        <w:rPr>
          <w:rFonts w:ascii="Arial" w:hAnsi="Arial" w:cs="Arial"/>
          <w:sz w:val="20"/>
          <w:szCs w:val="20"/>
        </w:rPr>
        <w:t xml:space="preserve"> </w:t>
      </w:r>
      <w:bookmarkStart w:id="125" w:name="_Hlk54698354"/>
      <w:r w:rsidR="00FF7C52" w:rsidRPr="0081344A">
        <w:rPr>
          <w:rFonts w:ascii="Arial" w:hAnsi="Arial" w:cs="Arial"/>
          <w:sz w:val="20"/>
          <w:szCs w:val="20"/>
        </w:rPr>
        <w:t>Asimismo, en caso el laudo favoreciera parcialmente a las posiciones de las Partes, el Tribunal Arbitral decidirá la distribución de los referidos gastos, teniendo en cuenta las circunstancias del caso.</w:t>
      </w:r>
      <w:bookmarkEnd w:id="125"/>
    </w:p>
    <w:p w14:paraId="47492D1E" w14:textId="77777777" w:rsidR="0097301B" w:rsidRPr="0081344A" w:rsidRDefault="0097301B" w:rsidP="00226DB4">
      <w:pPr>
        <w:spacing w:after="120" w:line="240" w:lineRule="auto"/>
        <w:ind w:left="992"/>
        <w:jc w:val="both"/>
        <w:rPr>
          <w:rFonts w:ascii="Arial" w:hAnsi="Arial" w:cs="Arial"/>
          <w:sz w:val="20"/>
          <w:szCs w:val="20"/>
        </w:rPr>
      </w:pPr>
      <w:r w:rsidRPr="0081344A">
        <w:rPr>
          <w:rFonts w:ascii="Arial" w:hAnsi="Arial" w:cs="Arial"/>
          <w:sz w:val="20"/>
          <w:szCs w:val="20"/>
        </w:rPr>
        <w:t>En caso el procedimiento finalice sin un pronunciamiento sobre el fondo de las pretensiones por causa de transacción o conciliación, dicho acuerdo establecerá la responsabilidad de asumir los referidos gastos. En caso la transacción o conciliación no lo establezca, cada parte cubrirá sus propios gastos.</w:t>
      </w:r>
    </w:p>
    <w:p w14:paraId="2126D684" w14:textId="77777777" w:rsidR="0097301B" w:rsidRPr="0081344A" w:rsidRDefault="0097301B" w:rsidP="0081344A">
      <w:pPr>
        <w:spacing w:after="0" w:line="240" w:lineRule="auto"/>
        <w:ind w:left="993"/>
        <w:jc w:val="both"/>
        <w:rPr>
          <w:rFonts w:ascii="Arial" w:hAnsi="Arial" w:cs="Arial"/>
          <w:sz w:val="20"/>
          <w:szCs w:val="20"/>
        </w:rPr>
      </w:pPr>
      <w:r w:rsidRPr="0081344A">
        <w:rPr>
          <w:rFonts w:ascii="Arial" w:hAnsi="Arial" w:cs="Arial"/>
          <w:sz w:val="20"/>
          <w:szCs w:val="20"/>
        </w:rPr>
        <w:t>Se excluye de lo dispuesto en la presente cláusula, los costos y gastos tales como costos internos u otros que resulten imputables a una Parte de manera individual.</w:t>
      </w:r>
    </w:p>
    <w:p w14:paraId="6A00389A" w14:textId="77777777" w:rsidR="00AB7BE0" w:rsidRPr="0081344A" w:rsidRDefault="00AB7BE0" w:rsidP="0081344A">
      <w:pPr>
        <w:spacing w:after="0" w:line="240" w:lineRule="auto"/>
        <w:ind w:left="1134"/>
        <w:jc w:val="both"/>
        <w:rPr>
          <w:rFonts w:ascii="Arial" w:hAnsi="Arial" w:cs="Arial"/>
          <w:sz w:val="20"/>
          <w:szCs w:val="20"/>
        </w:rPr>
      </w:pPr>
    </w:p>
    <w:p w14:paraId="2588640F" w14:textId="77777777" w:rsidR="00AB7BE0" w:rsidRPr="0081344A" w:rsidRDefault="00AB7BE0" w:rsidP="0081344A">
      <w:pPr>
        <w:spacing w:after="0" w:line="240" w:lineRule="auto"/>
        <w:ind w:left="1134"/>
        <w:jc w:val="both"/>
        <w:rPr>
          <w:rFonts w:ascii="Arial" w:hAnsi="Arial" w:cs="Arial"/>
          <w:sz w:val="20"/>
          <w:szCs w:val="20"/>
        </w:rPr>
      </w:pPr>
    </w:p>
    <w:p w14:paraId="7C734D71" w14:textId="77777777" w:rsidR="0097301B" w:rsidRPr="0081344A" w:rsidRDefault="0097301B" w:rsidP="0081344A">
      <w:pPr>
        <w:pStyle w:val="Prrafodelista"/>
        <w:keepNext/>
        <w:keepLines/>
        <w:numPr>
          <w:ilvl w:val="0"/>
          <w:numId w:val="44"/>
        </w:numPr>
        <w:spacing w:after="0" w:line="240" w:lineRule="auto"/>
        <w:ind w:left="567" w:hanging="567"/>
        <w:outlineLvl w:val="0"/>
        <w:rPr>
          <w:rFonts w:ascii="Arial" w:hAnsi="Arial" w:cs="Arial"/>
          <w:b/>
        </w:rPr>
      </w:pPr>
      <w:bookmarkStart w:id="126" w:name="_Toc493758757"/>
      <w:bookmarkStart w:id="127" w:name="_Toc490322656"/>
      <w:bookmarkStart w:id="128" w:name="_Toc49374472"/>
      <w:bookmarkStart w:id="129" w:name="_Hlk17494129"/>
      <w:r w:rsidRPr="0081344A">
        <w:rPr>
          <w:rFonts w:ascii="Arial" w:hAnsi="Arial" w:cs="Arial"/>
          <w:b/>
        </w:rPr>
        <w:t>EQUILIBRIO ECONÓMICO</w:t>
      </w:r>
      <w:r w:rsidR="009D144C" w:rsidRPr="0081344A">
        <w:rPr>
          <w:rFonts w:ascii="Arial" w:hAnsi="Arial" w:cs="Arial"/>
          <w:b/>
        </w:rPr>
        <w:t xml:space="preserve"> </w:t>
      </w:r>
      <w:r w:rsidRPr="0081344A">
        <w:rPr>
          <w:rFonts w:ascii="Arial" w:hAnsi="Arial" w:cs="Arial"/>
          <w:b/>
        </w:rPr>
        <w:t>FINANCIERO</w:t>
      </w:r>
      <w:bookmarkEnd w:id="126"/>
      <w:bookmarkEnd w:id="127"/>
      <w:bookmarkEnd w:id="128"/>
    </w:p>
    <w:p w14:paraId="6E6ED884" w14:textId="77777777" w:rsidR="00AD627D" w:rsidRPr="0081344A" w:rsidRDefault="00AD627D" w:rsidP="0081344A">
      <w:pPr>
        <w:pStyle w:val="Sinespaciado"/>
        <w:rPr>
          <w:rFonts w:ascii="Arial" w:hAnsi="Arial" w:cs="Arial"/>
          <w:sz w:val="20"/>
          <w:szCs w:val="20"/>
        </w:rPr>
      </w:pPr>
    </w:p>
    <w:p w14:paraId="2D753285" w14:textId="77777777" w:rsidR="0097301B" w:rsidRPr="0081344A" w:rsidRDefault="0097301B" w:rsidP="0081344A">
      <w:pPr>
        <w:numPr>
          <w:ilvl w:val="0"/>
          <w:numId w:val="31"/>
        </w:numPr>
        <w:spacing w:after="0" w:line="240" w:lineRule="auto"/>
        <w:ind w:left="567" w:hanging="567"/>
        <w:jc w:val="both"/>
        <w:rPr>
          <w:rFonts w:ascii="Arial" w:hAnsi="Arial" w:cs="Arial"/>
          <w:sz w:val="20"/>
          <w:szCs w:val="20"/>
        </w:rPr>
      </w:pPr>
      <w:r w:rsidRPr="0081344A">
        <w:rPr>
          <w:rFonts w:ascii="Arial" w:hAnsi="Arial" w:cs="Arial"/>
          <w:sz w:val="20"/>
          <w:szCs w:val="20"/>
        </w:rPr>
        <w:t>Las Partes reconocen que la situación de equilibrio económico</w:t>
      </w:r>
      <w:r w:rsidR="009D144C" w:rsidRPr="0081344A">
        <w:rPr>
          <w:rFonts w:ascii="Arial" w:hAnsi="Arial" w:cs="Arial"/>
          <w:sz w:val="20"/>
          <w:szCs w:val="20"/>
        </w:rPr>
        <w:t xml:space="preserve"> </w:t>
      </w:r>
      <w:r w:rsidRPr="0081344A">
        <w:rPr>
          <w:rFonts w:ascii="Arial" w:hAnsi="Arial" w:cs="Arial"/>
          <w:sz w:val="20"/>
          <w:szCs w:val="20"/>
        </w:rPr>
        <w:t>financiero del Contrato, en términos de derechos, responsabilidades y riesgos asignados a las Partes, es la vigente a la Fecha de Cierre. Las Partes se comprometen a mantener el equilibrio económico</w:t>
      </w:r>
      <w:r w:rsidR="009D144C" w:rsidRPr="0081344A">
        <w:rPr>
          <w:rFonts w:ascii="Arial" w:hAnsi="Arial" w:cs="Arial"/>
          <w:sz w:val="20"/>
          <w:szCs w:val="20"/>
        </w:rPr>
        <w:t xml:space="preserve"> </w:t>
      </w:r>
      <w:r w:rsidRPr="0081344A">
        <w:rPr>
          <w:rFonts w:ascii="Arial" w:hAnsi="Arial" w:cs="Arial"/>
          <w:sz w:val="20"/>
          <w:szCs w:val="20"/>
        </w:rPr>
        <w:t>financiero del Contrato durante su vigencia.</w:t>
      </w:r>
    </w:p>
    <w:p w14:paraId="041FE7D2" w14:textId="77777777" w:rsidR="00AD627D" w:rsidRPr="0081344A" w:rsidRDefault="00AD627D" w:rsidP="0081344A">
      <w:pPr>
        <w:spacing w:after="0" w:line="240" w:lineRule="auto"/>
        <w:ind w:left="1276"/>
        <w:jc w:val="both"/>
        <w:rPr>
          <w:rFonts w:ascii="Arial" w:hAnsi="Arial" w:cs="Arial"/>
          <w:sz w:val="20"/>
          <w:szCs w:val="20"/>
        </w:rPr>
      </w:pPr>
    </w:p>
    <w:p w14:paraId="570D0C0D" w14:textId="77777777" w:rsidR="0097301B" w:rsidRPr="0081344A" w:rsidRDefault="0097301B" w:rsidP="0081344A">
      <w:pPr>
        <w:numPr>
          <w:ilvl w:val="0"/>
          <w:numId w:val="31"/>
        </w:numPr>
        <w:spacing w:after="0" w:line="240" w:lineRule="auto"/>
        <w:ind w:left="567" w:hanging="567"/>
        <w:jc w:val="both"/>
        <w:rPr>
          <w:rFonts w:ascii="Arial" w:hAnsi="Arial" w:cs="Arial"/>
          <w:sz w:val="20"/>
          <w:szCs w:val="20"/>
        </w:rPr>
      </w:pPr>
      <w:r w:rsidRPr="0081344A">
        <w:rPr>
          <w:rFonts w:ascii="Arial" w:hAnsi="Arial" w:cs="Arial"/>
          <w:sz w:val="20"/>
          <w:szCs w:val="20"/>
        </w:rPr>
        <w:t>La presente cláusula estipula un mecanismo de restablecimiento del equilibrio económico</w:t>
      </w:r>
      <w:r w:rsidR="009D144C" w:rsidRPr="0081344A">
        <w:rPr>
          <w:rFonts w:ascii="Arial" w:hAnsi="Arial" w:cs="Arial"/>
          <w:sz w:val="20"/>
          <w:szCs w:val="20"/>
        </w:rPr>
        <w:t xml:space="preserve"> </w:t>
      </w:r>
      <w:r w:rsidRPr="0081344A">
        <w:rPr>
          <w:rFonts w:ascii="Arial" w:hAnsi="Arial" w:cs="Arial"/>
          <w:sz w:val="20"/>
          <w:szCs w:val="20"/>
        </w:rPr>
        <w:t xml:space="preserve">financiero, al cual tendrán derecho el </w:t>
      </w:r>
      <w:r w:rsidR="00AD627D" w:rsidRPr="0081344A">
        <w:rPr>
          <w:rFonts w:ascii="Arial" w:hAnsi="Arial" w:cs="Arial"/>
          <w:sz w:val="20"/>
          <w:szCs w:val="20"/>
        </w:rPr>
        <w:t xml:space="preserve">CONCESIONARIO </w:t>
      </w:r>
      <w:r w:rsidRPr="0081344A">
        <w:rPr>
          <w:rFonts w:ascii="Arial" w:hAnsi="Arial" w:cs="Arial"/>
          <w:sz w:val="20"/>
          <w:szCs w:val="20"/>
        </w:rPr>
        <w:t xml:space="preserve">y el </w:t>
      </w:r>
      <w:r w:rsidR="00AD627D" w:rsidRPr="0081344A">
        <w:rPr>
          <w:rFonts w:ascii="Arial" w:hAnsi="Arial" w:cs="Arial"/>
          <w:sz w:val="20"/>
          <w:szCs w:val="20"/>
        </w:rPr>
        <w:t>CONCEDENTE</w:t>
      </w:r>
      <w:r w:rsidRPr="0081344A">
        <w:rPr>
          <w:rFonts w:ascii="Arial" w:hAnsi="Arial" w:cs="Arial"/>
          <w:sz w:val="20"/>
          <w:szCs w:val="20"/>
        </w:rPr>
        <w:t xml:space="preserve">, en caso que la Concesión se vea afectada, exclusiva y explícitamente debido a cambios en las Leyes y Disposiciones Aplicables, en la medida que tenga exclusiva relación con aspectos económicos financieros vinculados a la variación de: i) costos de inversión, </w:t>
      </w:r>
      <w:proofErr w:type="spellStart"/>
      <w:r w:rsidRPr="0081344A">
        <w:rPr>
          <w:rFonts w:ascii="Arial" w:hAnsi="Arial" w:cs="Arial"/>
          <w:sz w:val="20"/>
          <w:szCs w:val="20"/>
        </w:rPr>
        <w:t>ii</w:t>
      </w:r>
      <w:proofErr w:type="spellEnd"/>
      <w:r w:rsidRPr="0081344A">
        <w:rPr>
          <w:rFonts w:ascii="Arial" w:hAnsi="Arial" w:cs="Arial"/>
          <w:sz w:val="20"/>
          <w:szCs w:val="20"/>
        </w:rPr>
        <w:t xml:space="preserve">) ingresos o </w:t>
      </w:r>
      <w:proofErr w:type="spellStart"/>
      <w:r w:rsidRPr="0081344A">
        <w:rPr>
          <w:rFonts w:ascii="Arial" w:hAnsi="Arial" w:cs="Arial"/>
          <w:sz w:val="20"/>
          <w:szCs w:val="20"/>
        </w:rPr>
        <w:t>iii</w:t>
      </w:r>
      <w:proofErr w:type="spellEnd"/>
      <w:r w:rsidRPr="0081344A">
        <w:rPr>
          <w:rFonts w:ascii="Arial" w:hAnsi="Arial" w:cs="Arial"/>
          <w:sz w:val="20"/>
          <w:szCs w:val="20"/>
        </w:rPr>
        <w:t>) costos de operación y mantenimiento relacionados con la prestación del Servicio.</w:t>
      </w:r>
    </w:p>
    <w:p w14:paraId="2A94215F" w14:textId="77777777" w:rsidR="00AD627D" w:rsidRPr="0081344A" w:rsidRDefault="00AD627D" w:rsidP="0081344A">
      <w:pPr>
        <w:spacing w:after="0" w:line="240" w:lineRule="auto"/>
        <w:ind w:left="1276"/>
        <w:jc w:val="both"/>
        <w:rPr>
          <w:rFonts w:ascii="Arial" w:hAnsi="Arial" w:cs="Arial"/>
          <w:sz w:val="20"/>
          <w:szCs w:val="20"/>
        </w:rPr>
      </w:pPr>
    </w:p>
    <w:p w14:paraId="0FD0FA67" w14:textId="77777777" w:rsidR="0097301B" w:rsidRPr="0081344A" w:rsidRDefault="0097301B" w:rsidP="0081344A">
      <w:pPr>
        <w:numPr>
          <w:ilvl w:val="0"/>
          <w:numId w:val="31"/>
        </w:numPr>
        <w:spacing w:after="0" w:line="240" w:lineRule="auto"/>
        <w:ind w:left="567" w:hanging="567"/>
        <w:jc w:val="both"/>
        <w:rPr>
          <w:rFonts w:ascii="Arial" w:hAnsi="Arial" w:cs="Arial"/>
          <w:sz w:val="20"/>
          <w:szCs w:val="20"/>
        </w:rPr>
      </w:pPr>
      <w:r w:rsidRPr="0081344A">
        <w:rPr>
          <w:rFonts w:ascii="Arial" w:hAnsi="Arial" w:cs="Arial"/>
          <w:sz w:val="20"/>
          <w:szCs w:val="20"/>
        </w:rPr>
        <w:t xml:space="preserve">Cualquiera de las Partes que considere que el equilibrio económico financiero del Contrato se ha visto afectado, podrá invocar su restablecimiento cuando se hubiese alcanzado el porcentaje establecido en la Cláusula 15.6, proponiendo por escrito a la otra Parte y con la suficiente sustentación las soluciones y procedimientos a seguir para su restablecimiento. </w:t>
      </w:r>
      <w:r w:rsidR="00453296" w:rsidRPr="0081344A">
        <w:rPr>
          <w:rFonts w:ascii="Arial" w:hAnsi="Arial" w:cs="Arial"/>
          <w:sz w:val="20"/>
          <w:szCs w:val="20"/>
        </w:rPr>
        <w:t>La c</w:t>
      </w:r>
      <w:r w:rsidRPr="0081344A">
        <w:rPr>
          <w:rFonts w:ascii="Arial" w:hAnsi="Arial" w:cs="Arial"/>
          <w:sz w:val="20"/>
          <w:szCs w:val="20"/>
        </w:rPr>
        <w:t xml:space="preserve">opia de la solicitud será remitida al OSINERGMIN, para que emita una opinión técnico–económica con relación a lo solicitado en el plazo de veinte (20) Días, la cual será evaluada por el </w:t>
      </w:r>
      <w:r w:rsidR="00DA00FE" w:rsidRPr="0081344A">
        <w:rPr>
          <w:rFonts w:ascii="Arial" w:hAnsi="Arial" w:cs="Arial"/>
          <w:sz w:val="20"/>
          <w:szCs w:val="20"/>
        </w:rPr>
        <w:t xml:space="preserve">CONCEDENTE </w:t>
      </w:r>
      <w:r w:rsidRPr="0081344A">
        <w:rPr>
          <w:rFonts w:ascii="Arial" w:hAnsi="Arial" w:cs="Arial"/>
          <w:sz w:val="20"/>
          <w:szCs w:val="20"/>
        </w:rPr>
        <w:t>sin que dicha opinión sea vinculante.</w:t>
      </w:r>
    </w:p>
    <w:p w14:paraId="5F23006E" w14:textId="77777777" w:rsidR="00AD627D" w:rsidRPr="0081344A" w:rsidRDefault="00AD627D" w:rsidP="0081344A">
      <w:pPr>
        <w:spacing w:after="0" w:line="240" w:lineRule="auto"/>
        <w:ind w:left="1276"/>
        <w:jc w:val="both"/>
        <w:rPr>
          <w:rFonts w:ascii="Arial" w:hAnsi="Arial" w:cs="Arial"/>
          <w:sz w:val="20"/>
          <w:szCs w:val="20"/>
        </w:rPr>
      </w:pPr>
    </w:p>
    <w:p w14:paraId="5CD472F2" w14:textId="77777777" w:rsidR="0097301B" w:rsidRPr="0081344A" w:rsidRDefault="0097301B" w:rsidP="0081344A">
      <w:pPr>
        <w:spacing w:after="0" w:line="240" w:lineRule="auto"/>
        <w:ind w:left="567"/>
        <w:jc w:val="both"/>
        <w:rPr>
          <w:rFonts w:ascii="Arial" w:hAnsi="Arial" w:cs="Arial"/>
          <w:sz w:val="20"/>
          <w:szCs w:val="20"/>
        </w:rPr>
      </w:pPr>
      <w:r w:rsidRPr="0081344A">
        <w:rPr>
          <w:rFonts w:ascii="Arial" w:hAnsi="Arial" w:cs="Arial"/>
          <w:sz w:val="20"/>
          <w:szCs w:val="20"/>
        </w:rPr>
        <w:t>La Parte que recibe la solicitud deberá responderla dentro de los treinta (30) Días. En caso existan observaciones, éstas deberán ser absueltas en un plazo máximo de treinta (30) Días de recibida la notificación, debiendo comunicarse el pronunciamiento dentro de los treinta (30) Días siguientes. Si la Parte solicitante no estuviese de acuerdo con lo resuelto, podrá considerar que se ha producido una controversia no Técnica, la cual será resuelta de conformidad con la Cláusula 14. Los plazos previstos en esta cláusula podrán ser ampliados por acuerdo entre las Partes.</w:t>
      </w:r>
    </w:p>
    <w:p w14:paraId="5D4A98D6" w14:textId="77777777" w:rsidR="00AD627D" w:rsidRPr="0081344A" w:rsidRDefault="00AD627D" w:rsidP="0081344A">
      <w:pPr>
        <w:spacing w:after="0" w:line="240" w:lineRule="auto"/>
        <w:ind w:left="1276"/>
        <w:jc w:val="both"/>
        <w:rPr>
          <w:rFonts w:ascii="Arial" w:hAnsi="Arial" w:cs="Arial"/>
          <w:sz w:val="20"/>
          <w:szCs w:val="20"/>
        </w:rPr>
      </w:pPr>
    </w:p>
    <w:p w14:paraId="11D62B4D" w14:textId="77777777" w:rsidR="0097301B" w:rsidRPr="0081344A" w:rsidRDefault="0097301B" w:rsidP="0081344A">
      <w:pPr>
        <w:numPr>
          <w:ilvl w:val="0"/>
          <w:numId w:val="31"/>
        </w:numPr>
        <w:spacing w:after="0" w:line="240" w:lineRule="auto"/>
        <w:ind w:left="567" w:hanging="567"/>
        <w:jc w:val="both"/>
        <w:rPr>
          <w:rFonts w:ascii="Arial" w:hAnsi="Arial" w:cs="Arial"/>
          <w:sz w:val="20"/>
          <w:szCs w:val="20"/>
        </w:rPr>
      </w:pPr>
      <w:r w:rsidRPr="0081344A">
        <w:rPr>
          <w:rFonts w:ascii="Arial" w:hAnsi="Arial" w:cs="Arial"/>
          <w:sz w:val="20"/>
          <w:szCs w:val="20"/>
        </w:rPr>
        <w:t>La Parte afectada podrá invocar ruptura del equilibrio económico</w:t>
      </w:r>
      <w:r w:rsidR="009D144C" w:rsidRPr="0081344A">
        <w:rPr>
          <w:rFonts w:ascii="Arial" w:hAnsi="Arial" w:cs="Arial"/>
          <w:sz w:val="20"/>
          <w:szCs w:val="20"/>
        </w:rPr>
        <w:t xml:space="preserve"> </w:t>
      </w:r>
      <w:r w:rsidRPr="0081344A">
        <w:rPr>
          <w:rFonts w:ascii="Arial" w:hAnsi="Arial" w:cs="Arial"/>
          <w:sz w:val="20"/>
          <w:szCs w:val="20"/>
        </w:rPr>
        <w:t>financiero en los siguientes momentos:</w:t>
      </w:r>
    </w:p>
    <w:p w14:paraId="6047EF7B" w14:textId="77777777" w:rsidR="006F5135" w:rsidRPr="0081344A" w:rsidRDefault="006F5135" w:rsidP="0081344A">
      <w:pPr>
        <w:spacing w:after="0" w:line="240" w:lineRule="auto"/>
        <w:ind w:left="1276"/>
        <w:jc w:val="both"/>
        <w:rPr>
          <w:rFonts w:ascii="Arial" w:hAnsi="Arial" w:cs="Arial"/>
          <w:sz w:val="20"/>
          <w:szCs w:val="20"/>
        </w:rPr>
      </w:pPr>
    </w:p>
    <w:p w14:paraId="42BB189A" w14:textId="77777777" w:rsidR="0097301B" w:rsidRPr="0081344A" w:rsidRDefault="0097301B" w:rsidP="0081344A">
      <w:pPr>
        <w:numPr>
          <w:ilvl w:val="0"/>
          <w:numId w:val="47"/>
        </w:numPr>
        <w:spacing w:after="120" w:line="240" w:lineRule="auto"/>
        <w:ind w:left="992" w:hanging="425"/>
        <w:jc w:val="both"/>
        <w:rPr>
          <w:rFonts w:ascii="Arial" w:hAnsi="Arial" w:cs="Arial"/>
          <w:sz w:val="20"/>
          <w:szCs w:val="20"/>
        </w:rPr>
      </w:pPr>
      <w:r w:rsidRPr="0081344A">
        <w:rPr>
          <w:rFonts w:ascii="Arial" w:hAnsi="Arial" w:cs="Arial"/>
          <w:sz w:val="20"/>
          <w:szCs w:val="20"/>
        </w:rPr>
        <w:t>Dentro de los seis (6) primeros meses contados a partir de la Puesta en Operación Comercial, para lo dispuesto en el literal a) de la Cláusula 15.6.</w:t>
      </w:r>
    </w:p>
    <w:p w14:paraId="1EAB9A66" w14:textId="77777777" w:rsidR="0097301B" w:rsidRPr="0081344A" w:rsidRDefault="0097301B" w:rsidP="0081344A">
      <w:pPr>
        <w:numPr>
          <w:ilvl w:val="0"/>
          <w:numId w:val="47"/>
        </w:numPr>
        <w:spacing w:after="0" w:line="240" w:lineRule="auto"/>
        <w:ind w:left="993" w:hanging="425"/>
        <w:jc w:val="both"/>
        <w:rPr>
          <w:rFonts w:ascii="Arial" w:hAnsi="Arial" w:cs="Arial"/>
          <w:sz w:val="20"/>
          <w:szCs w:val="20"/>
        </w:rPr>
      </w:pPr>
      <w:r w:rsidRPr="0081344A">
        <w:rPr>
          <w:rFonts w:ascii="Arial" w:hAnsi="Arial" w:cs="Arial"/>
          <w:sz w:val="20"/>
          <w:szCs w:val="20"/>
        </w:rPr>
        <w:lastRenderedPageBreak/>
        <w:t xml:space="preserve">Después de vencidos doce (12) meses contados desde la Puesta en Operación Comercial y durante la vigencia del Contrato, para lo dispuesto en el </w:t>
      </w:r>
      <w:r w:rsidR="00486290" w:rsidRPr="0081344A">
        <w:rPr>
          <w:rFonts w:ascii="Arial" w:hAnsi="Arial" w:cs="Arial"/>
          <w:sz w:val="20"/>
          <w:szCs w:val="20"/>
        </w:rPr>
        <w:t xml:space="preserve">Literal </w:t>
      </w:r>
      <w:r w:rsidRPr="0081344A">
        <w:rPr>
          <w:rFonts w:ascii="Arial" w:hAnsi="Arial" w:cs="Arial"/>
          <w:sz w:val="20"/>
          <w:szCs w:val="20"/>
        </w:rPr>
        <w:t>b) de la Cláusula 15.6.</w:t>
      </w:r>
    </w:p>
    <w:p w14:paraId="384EF55A" w14:textId="77777777" w:rsidR="00AD627D" w:rsidRPr="0081344A" w:rsidRDefault="00AD627D" w:rsidP="0081344A">
      <w:pPr>
        <w:spacing w:after="0" w:line="240" w:lineRule="auto"/>
        <w:ind w:left="1701"/>
        <w:jc w:val="both"/>
        <w:rPr>
          <w:rFonts w:ascii="Arial" w:hAnsi="Arial" w:cs="Arial"/>
          <w:sz w:val="20"/>
          <w:szCs w:val="20"/>
        </w:rPr>
      </w:pPr>
    </w:p>
    <w:p w14:paraId="48273D4F" w14:textId="443A1666" w:rsidR="0097301B" w:rsidRPr="0081344A" w:rsidRDefault="0097301B" w:rsidP="0081344A">
      <w:pPr>
        <w:numPr>
          <w:ilvl w:val="0"/>
          <w:numId w:val="31"/>
        </w:numPr>
        <w:spacing w:after="0" w:line="240" w:lineRule="auto"/>
        <w:ind w:left="567" w:hanging="567"/>
        <w:jc w:val="both"/>
        <w:rPr>
          <w:rFonts w:ascii="Arial" w:hAnsi="Arial" w:cs="Arial"/>
          <w:sz w:val="20"/>
          <w:szCs w:val="20"/>
        </w:rPr>
      </w:pPr>
      <w:r w:rsidRPr="0081344A">
        <w:rPr>
          <w:rFonts w:ascii="Arial" w:hAnsi="Arial" w:cs="Arial"/>
          <w:sz w:val="20"/>
          <w:szCs w:val="20"/>
        </w:rPr>
        <w:t xml:space="preserve">El restablecimiento del equilibrio económico </w:t>
      </w:r>
      <w:r w:rsidR="009D144C" w:rsidRPr="0081344A">
        <w:rPr>
          <w:rFonts w:ascii="Arial" w:hAnsi="Arial" w:cs="Arial"/>
          <w:sz w:val="20"/>
          <w:szCs w:val="20"/>
        </w:rPr>
        <w:t xml:space="preserve">financiero </w:t>
      </w:r>
      <w:r w:rsidRPr="0081344A">
        <w:rPr>
          <w:rFonts w:ascii="Arial" w:hAnsi="Arial" w:cs="Arial"/>
          <w:sz w:val="20"/>
          <w:szCs w:val="20"/>
        </w:rPr>
        <w:t xml:space="preserve">se efectuará sobre la base de los estados financieros auditados (o de la información utilizada en la elaboración de </w:t>
      </w:r>
      <w:proofErr w:type="gramStart"/>
      <w:r w:rsidRPr="0081344A">
        <w:rPr>
          <w:rFonts w:ascii="Arial" w:hAnsi="Arial" w:cs="Arial"/>
          <w:sz w:val="20"/>
          <w:szCs w:val="20"/>
        </w:rPr>
        <w:t>los mismos</w:t>
      </w:r>
      <w:proofErr w:type="gramEnd"/>
      <w:r w:rsidRPr="0081344A">
        <w:rPr>
          <w:rFonts w:ascii="Arial" w:hAnsi="Arial" w:cs="Arial"/>
          <w:sz w:val="20"/>
          <w:szCs w:val="20"/>
        </w:rPr>
        <w:t xml:space="preserve">) del </w:t>
      </w:r>
      <w:r w:rsidR="00AD627D" w:rsidRPr="0081344A">
        <w:rPr>
          <w:rFonts w:ascii="Arial" w:hAnsi="Arial" w:cs="Arial"/>
          <w:sz w:val="20"/>
          <w:szCs w:val="20"/>
        </w:rPr>
        <w:t xml:space="preserve">CONCESIONARIO </w:t>
      </w:r>
      <w:r w:rsidRPr="0081344A">
        <w:rPr>
          <w:rFonts w:ascii="Arial" w:hAnsi="Arial" w:cs="Arial"/>
          <w:sz w:val="20"/>
          <w:szCs w:val="20"/>
        </w:rPr>
        <w:t>del período en el que se verifiquen las variaciones de los ingresos, costos de inversión o costos de operación y mantenimiento anteriormente referidas u otra documentación que acuerden las Partes.</w:t>
      </w:r>
    </w:p>
    <w:p w14:paraId="2467E1B5" w14:textId="77777777" w:rsidR="00AD627D" w:rsidRPr="0081344A" w:rsidRDefault="00AD627D" w:rsidP="0081344A">
      <w:pPr>
        <w:spacing w:after="0" w:line="240" w:lineRule="auto"/>
        <w:ind w:left="1276"/>
        <w:jc w:val="both"/>
        <w:rPr>
          <w:rFonts w:ascii="Arial" w:hAnsi="Arial" w:cs="Arial"/>
          <w:sz w:val="20"/>
          <w:szCs w:val="20"/>
        </w:rPr>
      </w:pPr>
    </w:p>
    <w:p w14:paraId="404AA6B5" w14:textId="77777777" w:rsidR="0097301B" w:rsidRPr="0081344A" w:rsidRDefault="0097301B" w:rsidP="0081344A">
      <w:pPr>
        <w:spacing w:after="0" w:line="240" w:lineRule="auto"/>
        <w:ind w:left="567"/>
        <w:jc w:val="both"/>
        <w:rPr>
          <w:rFonts w:ascii="Arial" w:hAnsi="Arial" w:cs="Arial"/>
          <w:sz w:val="20"/>
          <w:szCs w:val="20"/>
        </w:rPr>
      </w:pPr>
      <w:r w:rsidRPr="0081344A">
        <w:rPr>
          <w:rFonts w:ascii="Arial" w:hAnsi="Arial" w:cs="Arial"/>
          <w:sz w:val="20"/>
          <w:szCs w:val="20"/>
        </w:rPr>
        <w:t xml:space="preserve">Si el </w:t>
      </w:r>
      <w:r w:rsidR="00AD627D" w:rsidRPr="0081344A">
        <w:rPr>
          <w:rFonts w:ascii="Arial" w:hAnsi="Arial" w:cs="Arial"/>
          <w:sz w:val="20"/>
          <w:szCs w:val="20"/>
        </w:rPr>
        <w:t xml:space="preserve">CONCESIONARIO </w:t>
      </w:r>
      <w:r w:rsidRPr="0081344A">
        <w:rPr>
          <w:rFonts w:ascii="Arial" w:hAnsi="Arial" w:cs="Arial"/>
          <w:sz w:val="20"/>
          <w:szCs w:val="20"/>
        </w:rPr>
        <w:t>cuenta con varias concesiones, deberá entregar la información adicional necesaria que sustente la división de ingresos o costos, como corresponda, entre sus diversas concesiones.</w:t>
      </w:r>
    </w:p>
    <w:p w14:paraId="0AEA5250" w14:textId="77777777" w:rsidR="00AD627D" w:rsidRPr="0081344A" w:rsidRDefault="00AD627D" w:rsidP="0081344A">
      <w:pPr>
        <w:spacing w:after="0" w:line="240" w:lineRule="auto"/>
        <w:ind w:left="1276"/>
        <w:jc w:val="both"/>
        <w:rPr>
          <w:rFonts w:ascii="Arial" w:hAnsi="Arial" w:cs="Arial"/>
          <w:sz w:val="20"/>
          <w:szCs w:val="20"/>
        </w:rPr>
      </w:pPr>
    </w:p>
    <w:p w14:paraId="5A647165" w14:textId="77777777" w:rsidR="0097301B" w:rsidRPr="0081344A" w:rsidRDefault="0097301B" w:rsidP="0081344A">
      <w:pPr>
        <w:numPr>
          <w:ilvl w:val="0"/>
          <w:numId w:val="31"/>
        </w:numPr>
        <w:spacing w:after="0" w:line="240" w:lineRule="auto"/>
        <w:ind w:left="567" w:hanging="567"/>
        <w:jc w:val="both"/>
        <w:rPr>
          <w:rFonts w:ascii="Arial" w:hAnsi="Arial" w:cs="Arial"/>
          <w:sz w:val="20"/>
          <w:szCs w:val="20"/>
        </w:rPr>
      </w:pPr>
      <w:r w:rsidRPr="0081344A">
        <w:rPr>
          <w:rFonts w:ascii="Arial" w:hAnsi="Arial" w:cs="Arial"/>
          <w:sz w:val="20"/>
          <w:szCs w:val="20"/>
        </w:rPr>
        <w:t>El equilibrio económico</w:t>
      </w:r>
      <w:r w:rsidR="009D144C" w:rsidRPr="0081344A">
        <w:rPr>
          <w:rFonts w:ascii="Arial" w:hAnsi="Arial" w:cs="Arial"/>
          <w:sz w:val="20"/>
          <w:szCs w:val="20"/>
        </w:rPr>
        <w:t xml:space="preserve"> </w:t>
      </w:r>
      <w:r w:rsidRPr="0081344A">
        <w:rPr>
          <w:rFonts w:ascii="Arial" w:hAnsi="Arial" w:cs="Arial"/>
          <w:sz w:val="20"/>
          <w:szCs w:val="20"/>
        </w:rPr>
        <w:t>financiero será restablecido si, como consecuencia de lo señalado en la Cláusula 15.2, y en comparación con lo que habría pasado en el mismo período si no hubiesen ocurrido los cambios a que se refiere dich</w:t>
      </w:r>
      <w:r w:rsidR="00632A8D" w:rsidRPr="0081344A">
        <w:rPr>
          <w:rFonts w:ascii="Arial" w:hAnsi="Arial" w:cs="Arial"/>
          <w:sz w:val="20"/>
          <w:szCs w:val="20"/>
        </w:rPr>
        <w:t>a cláusula</w:t>
      </w:r>
      <w:r w:rsidRPr="0081344A">
        <w:rPr>
          <w:rFonts w:ascii="Arial" w:hAnsi="Arial" w:cs="Arial"/>
          <w:sz w:val="20"/>
          <w:szCs w:val="20"/>
        </w:rPr>
        <w:t>:</w:t>
      </w:r>
    </w:p>
    <w:p w14:paraId="5A5F2195" w14:textId="77777777" w:rsidR="006F5135" w:rsidRPr="0081344A" w:rsidRDefault="006F5135" w:rsidP="0081344A">
      <w:pPr>
        <w:spacing w:after="0" w:line="240" w:lineRule="auto"/>
        <w:ind w:left="1276"/>
        <w:jc w:val="both"/>
        <w:rPr>
          <w:rFonts w:ascii="Arial" w:hAnsi="Arial" w:cs="Arial"/>
          <w:sz w:val="20"/>
          <w:szCs w:val="20"/>
        </w:rPr>
      </w:pPr>
    </w:p>
    <w:p w14:paraId="0E982E91" w14:textId="77777777" w:rsidR="0097301B" w:rsidRPr="0081344A" w:rsidRDefault="0097301B" w:rsidP="0081344A">
      <w:pPr>
        <w:numPr>
          <w:ilvl w:val="0"/>
          <w:numId w:val="48"/>
        </w:numPr>
        <w:spacing w:after="120" w:line="240" w:lineRule="auto"/>
        <w:ind w:left="992" w:hanging="425"/>
        <w:jc w:val="both"/>
        <w:rPr>
          <w:rFonts w:ascii="Arial" w:hAnsi="Arial" w:cs="Arial"/>
          <w:sz w:val="20"/>
          <w:szCs w:val="20"/>
        </w:rPr>
      </w:pPr>
      <w:r w:rsidRPr="0081344A">
        <w:rPr>
          <w:rFonts w:ascii="Arial" w:hAnsi="Arial" w:cs="Arial"/>
          <w:sz w:val="20"/>
          <w:szCs w:val="20"/>
        </w:rPr>
        <w:t xml:space="preserve">Varíe los costos de inversión realizados por el </w:t>
      </w:r>
      <w:r w:rsidR="00824853" w:rsidRPr="0081344A">
        <w:rPr>
          <w:rFonts w:ascii="Arial" w:hAnsi="Arial" w:cs="Arial"/>
          <w:sz w:val="20"/>
          <w:szCs w:val="20"/>
        </w:rPr>
        <w:t xml:space="preserve">CONCESIONARIO </w:t>
      </w:r>
      <w:r w:rsidRPr="0081344A">
        <w:rPr>
          <w:rFonts w:ascii="Arial" w:hAnsi="Arial" w:cs="Arial"/>
          <w:sz w:val="20"/>
          <w:szCs w:val="20"/>
        </w:rPr>
        <w:t xml:space="preserve">desde la Fecha de Cierre hasta la Puesta en Operación Comercial en un equivalente al diez por ciento (10%) o más del Costo de la Inversión señalado en el literal </w:t>
      </w:r>
      <w:r w:rsidR="00F01419" w:rsidRPr="0081344A">
        <w:rPr>
          <w:rFonts w:ascii="Arial" w:hAnsi="Arial" w:cs="Arial"/>
          <w:sz w:val="20"/>
          <w:szCs w:val="20"/>
        </w:rPr>
        <w:t>a</w:t>
      </w:r>
      <w:r w:rsidRPr="0081344A">
        <w:rPr>
          <w:rFonts w:ascii="Arial" w:hAnsi="Arial" w:cs="Arial"/>
          <w:sz w:val="20"/>
          <w:szCs w:val="20"/>
        </w:rPr>
        <w:t>) de la Cláusula 8.1, debiendo considerarse para el restablecimiento del equilibrio económico financiero, la totalidad de la variación; o,</w:t>
      </w:r>
    </w:p>
    <w:p w14:paraId="7F3F378E" w14:textId="77777777" w:rsidR="00453296" w:rsidRPr="0081344A" w:rsidRDefault="00453296" w:rsidP="0081344A">
      <w:pPr>
        <w:numPr>
          <w:ilvl w:val="0"/>
          <w:numId w:val="48"/>
        </w:numPr>
        <w:spacing w:after="0" w:line="240" w:lineRule="auto"/>
        <w:ind w:left="993" w:hanging="425"/>
        <w:jc w:val="both"/>
        <w:rPr>
          <w:rFonts w:ascii="Arial" w:hAnsi="Arial" w:cs="Arial"/>
          <w:sz w:val="20"/>
          <w:szCs w:val="20"/>
        </w:rPr>
      </w:pPr>
      <w:r w:rsidRPr="0081344A">
        <w:rPr>
          <w:rFonts w:ascii="Arial" w:hAnsi="Arial" w:cs="Arial"/>
          <w:sz w:val="20"/>
          <w:szCs w:val="20"/>
        </w:rPr>
        <w:t xml:space="preserve">Se afecte los ingresos o los costos de operación y mantenimiento del Servicio de manera tal que la diferencia entre los ingresos menos los costos de operación y mantenimiento del </w:t>
      </w:r>
      <w:r w:rsidR="00F03F65" w:rsidRPr="0081344A">
        <w:rPr>
          <w:rFonts w:ascii="Arial" w:hAnsi="Arial" w:cs="Arial"/>
          <w:sz w:val="20"/>
          <w:szCs w:val="20"/>
        </w:rPr>
        <w:t xml:space="preserve">CONCESIONARIO </w:t>
      </w:r>
      <w:r w:rsidRPr="0081344A">
        <w:rPr>
          <w:rFonts w:ascii="Arial" w:hAnsi="Arial" w:cs="Arial"/>
          <w:sz w:val="20"/>
          <w:szCs w:val="20"/>
        </w:rPr>
        <w:t xml:space="preserve">en la explotación del Servicio, durante un período de doce (12) meses consecutivos o más, varíe en el equivalente al diez por ciento (10%) o más del </w:t>
      </w:r>
      <w:r w:rsidR="008C72A3" w:rsidRPr="0081344A">
        <w:rPr>
          <w:rFonts w:ascii="Arial" w:hAnsi="Arial" w:cs="Arial"/>
          <w:sz w:val="20"/>
          <w:szCs w:val="20"/>
        </w:rPr>
        <w:t>Costo Medio Anual</w:t>
      </w:r>
      <w:r w:rsidRPr="0081344A">
        <w:rPr>
          <w:rFonts w:ascii="Arial" w:hAnsi="Arial" w:cs="Arial"/>
          <w:sz w:val="20"/>
          <w:szCs w:val="20"/>
        </w:rPr>
        <w:t xml:space="preserve"> vigente.</w:t>
      </w:r>
    </w:p>
    <w:p w14:paraId="37433C58" w14:textId="77777777" w:rsidR="00AD627D" w:rsidRPr="0081344A" w:rsidRDefault="00AD627D" w:rsidP="0081344A">
      <w:pPr>
        <w:spacing w:after="0" w:line="240" w:lineRule="auto"/>
        <w:ind w:left="1276"/>
        <w:jc w:val="both"/>
        <w:rPr>
          <w:rFonts w:ascii="Arial" w:hAnsi="Arial" w:cs="Arial"/>
          <w:sz w:val="20"/>
          <w:szCs w:val="20"/>
        </w:rPr>
      </w:pPr>
    </w:p>
    <w:p w14:paraId="296EDC41" w14:textId="77777777" w:rsidR="00C86668" w:rsidRPr="0081344A" w:rsidRDefault="00C86668" w:rsidP="0081344A">
      <w:pPr>
        <w:numPr>
          <w:ilvl w:val="0"/>
          <w:numId w:val="31"/>
        </w:numPr>
        <w:spacing w:after="0" w:line="240" w:lineRule="auto"/>
        <w:ind w:left="567" w:hanging="567"/>
        <w:jc w:val="both"/>
        <w:rPr>
          <w:rFonts w:ascii="Arial" w:hAnsi="Arial" w:cs="Arial"/>
          <w:sz w:val="20"/>
          <w:szCs w:val="20"/>
        </w:rPr>
      </w:pPr>
      <w:r w:rsidRPr="0081344A">
        <w:rPr>
          <w:rFonts w:ascii="Arial" w:hAnsi="Arial" w:cs="Arial"/>
          <w:sz w:val="20"/>
          <w:szCs w:val="20"/>
        </w:rPr>
        <w:t xml:space="preserve">El cálculo del impacto por cambio en las Leyes y Disposiciones Aplicables se realiza en comparación con lo que habría pasado en el mismo periodo si no hubiesen ocurridos los cambios. </w:t>
      </w:r>
      <w:r w:rsidR="00A36410" w:rsidRPr="0081344A">
        <w:rPr>
          <w:rFonts w:ascii="Arial" w:hAnsi="Arial" w:cs="Arial"/>
          <w:sz w:val="20"/>
          <w:szCs w:val="20"/>
        </w:rPr>
        <w:t>En</w:t>
      </w:r>
      <w:r w:rsidRPr="0081344A">
        <w:rPr>
          <w:rFonts w:ascii="Arial" w:hAnsi="Arial" w:cs="Arial"/>
          <w:sz w:val="20"/>
          <w:szCs w:val="20"/>
        </w:rPr>
        <w:t xml:space="preserve"> el </w:t>
      </w:r>
      <w:r w:rsidR="00A36410" w:rsidRPr="0081344A">
        <w:rPr>
          <w:rFonts w:ascii="Arial" w:hAnsi="Arial" w:cs="Arial"/>
          <w:sz w:val="20"/>
          <w:szCs w:val="20"/>
        </w:rPr>
        <w:t xml:space="preserve">supuesto </w:t>
      </w:r>
      <w:r w:rsidRPr="0081344A">
        <w:rPr>
          <w:rFonts w:ascii="Arial" w:hAnsi="Arial" w:cs="Arial"/>
          <w:sz w:val="20"/>
          <w:szCs w:val="20"/>
        </w:rPr>
        <w:t xml:space="preserve">del </w:t>
      </w:r>
      <w:r w:rsidR="00A36410" w:rsidRPr="0081344A">
        <w:rPr>
          <w:rFonts w:ascii="Arial" w:hAnsi="Arial" w:cs="Arial"/>
          <w:sz w:val="20"/>
          <w:szCs w:val="20"/>
        </w:rPr>
        <w:t xml:space="preserve">Literal b) de la Cláusula 15.6, si </w:t>
      </w:r>
      <w:r w:rsidRPr="0081344A">
        <w:rPr>
          <w:rFonts w:ascii="Arial" w:hAnsi="Arial" w:cs="Arial"/>
          <w:sz w:val="20"/>
          <w:szCs w:val="20"/>
        </w:rPr>
        <w:t>el cambio en Leyes y Disposiciones Aplicables</w:t>
      </w:r>
      <w:r w:rsidR="00A36410" w:rsidRPr="0081344A">
        <w:rPr>
          <w:rFonts w:ascii="Arial" w:hAnsi="Arial" w:cs="Arial"/>
          <w:sz w:val="20"/>
          <w:szCs w:val="20"/>
        </w:rPr>
        <w:t xml:space="preserve"> </w:t>
      </w:r>
      <w:bookmarkStart w:id="130" w:name="_Hlk54698498"/>
      <w:r w:rsidR="00A36410" w:rsidRPr="0081344A">
        <w:rPr>
          <w:rFonts w:ascii="Arial" w:hAnsi="Arial" w:cs="Arial"/>
          <w:sz w:val="20"/>
          <w:szCs w:val="20"/>
        </w:rPr>
        <w:t>tiene efectos en ejercicios posteriores, la Parte afectada podrá volver a solicitar el restablecimiento del equilibrio económico, siempre que el desequilibrio alcance el porcentaje señalado en dicho Literal</w:t>
      </w:r>
      <w:r w:rsidRPr="0081344A">
        <w:rPr>
          <w:rFonts w:ascii="Arial" w:hAnsi="Arial" w:cs="Arial"/>
          <w:sz w:val="20"/>
          <w:szCs w:val="20"/>
        </w:rPr>
        <w:t>.</w:t>
      </w:r>
      <w:bookmarkEnd w:id="130"/>
    </w:p>
    <w:p w14:paraId="1D046CC0" w14:textId="77777777" w:rsidR="00AD627D" w:rsidRPr="0081344A" w:rsidRDefault="00AD627D" w:rsidP="0081344A">
      <w:pPr>
        <w:spacing w:after="0" w:line="240" w:lineRule="auto"/>
        <w:ind w:left="567"/>
        <w:jc w:val="both"/>
        <w:rPr>
          <w:rFonts w:ascii="Arial" w:hAnsi="Arial" w:cs="Arial"/>
          <w:sz w:val="20"/>
          <w:szCs w:val="20"/>
        </w:rPr>
      </w:pPr>
    </w:p>
    <w:p w14:paraId="4DCCD1FF" w14:textId="77777777" w:rsidR="0097301B" w:rsidRPr="0081344A" w:rsidRDefault="0097301B" w:rsidP="0081344A">
      <w:pPr>
        <w:numPr>
          <w:ilvl w:val="0"/>
          <w:numId w:val="31"/>
        </w:numPr>
        <w:spacing w:after="0" w:line="240" w:lineRule="auto"/>
        <w:ind w:left="567" w:hanging="567"/>
        <w:jc w:val="both"/>
        <w:rPr>
          <w:rFonts w:ascii="Arial" w:hAnsi="Arial" w:cs="Arial"/>
          <w:sz w:val="20"/>
          <w:szCs w:val="20"/>
        </w:rPr>
      </w:pPr>
      <w:r w:rsidRPr="0081344A">
        <w:rPr>
          <w:rFonts w:ascii="Arial" w:hAnsi="Arial" w:cs="Arial"/>
          <w:sz w:val="20"/>
          <w:szCs w:val="20"/>
        </w:rPr>
        <w:t xml:space="preserve">No se considerará aplicable lo indicado en esta cláusula para aquellos cambios producidos como consecuencia de las disposiciones expedidas por la Autoridad Gubernamental Competente, que fijen infracciones o sanciones, o la aplicación de penalidades que estuviesen contempladas en el Contrato o que fueran como consecuencia de actos, hechos imputables o resultado del desempeño del </w:t>
      </w:r>
      <w:r w:rsidR="00AD627D" w:rsidRPr="0081344A">
        <w:rPr>
          <w:rFonts w:ascii="Arial" w:hAnsi="Arial" w:cs="Arial"/>
          <w:sz w:val="20"/>
          <w:szCs w:val="20"/>
        </w:rPr>
        <w:t>CONCESIONARIO</w:t>
      </w:r>
      <w:r w:rsidRPr="0081344A">
        <w:rPr>
          <w:rFonts w:ascii="Arial" w:hAnsi="Arial" w:cs="Arial"/>
          <w:sz w:val="20"/>
          <w:szCs w:val="20"/>
        </w:rPr>
        <w:t>.</w:t>
      </w:r>
    </w:p>
    <w:p w14:paraId="45A11215" w14:textId="77777777" w:rsidR="00AD627D" w:rsidRPr="0081344A" w:rsidRDefault="00AD627D" w:rsidP="0081344A">
      <w:pPr>
        <w:spacing w:after="0" w:line="240" w:lineRule="auto"/>
        <w:ind w:left="567"/>
        <w:jc w:val="both"/>
        <w:rPr>
          <w:rFonts w:ascii="Arial" w:hAnsi="Arial" w:cs="Arial"/>
          <w:sz w:val="20"/>
          <w:szCs w:val="20"/>
        </w:rPr>
      </w:pPr>
    </w:p>
    <w:p w14:paraId="4F3F7F6D" w14:textId="77777777" w:rsidR="0097301B" w:rsidRPr="0081344A" w:rsidRDefault="0097301B" w:rsidP="0081344A">
      <w:pPr>
        <w:numPr>
          <w:ilvl w:val="0"/>
          <w:numId w:val="31"/>
        </w:numPr>
        <w:spacing w:after="0" w:line="240" w:lineRule="auto"/>
        <w:ind w:left="567" w:hanging="567"/>
        <w:jc w:val="both"/>
        <w:rPr>
          <w:rFonts w:ascii="Arial" w:hAnsi="Arial" w:cs="Arial"/>
          <w:sz w:val="20"/>
          <w:szCs w:val="20"/>
        </w:rPr>
      </w:pPr>
      <w:r w:rsidRPr="0081344A">
        <w:rPr>
          <w:rFonts w:ascii="Arial" w:hAnsi="Arial" w:cs="Arial"/>
          <w:sz w:val="20"/>
          <w:szCs w:val="20"/>
        </w:rPr>
        <w:t xml:space="preserve">La existencia de un desequilibrio sólo podrá dar lugar a la modificación de las disposiciones contenidas en el presente </w:t>
      </w:r>
      <w:r w:rsidR="008D41F0" w:rsidRPr="0081344A">
        <w:rPr>
          <w:rFonts w:ascii="Arial" w:hAnsi="Arial" w:cs="Arial"/>
          <w:sz w:val="20"/>
          <w:szCs w:val="20"/>
        </w:rPr>
        <w:t xml:space="preserve">Contrato </w:t>
      </w:r>
      <w:r w:rsidRPr="0081344A">
        <w:rPr>
          <w:rFonts w:ascii="Arial" w:hAnsi="Arial" w:cs="Arial"/>
          <w:sz w:val="20"/>
          <w:szCs w:val="20"/>
        </w:rPr>
        <w:t>para efectos de restablecer el equilibrio, mas no dará lugar a la suspensión ni a la resolución del Contrato.</w:t>
      </w:r>
    </w:p>
    <w:p w14:paraId="52086398" w14:textId="77777777" w:rsidR="00AD627D" w:rsidRPr="0081344A" w:rsidRDefault="00AD627D" w:rsidP="0081344A">
      <w:pPr>
        <w:spacing w:after="0" w:line="240" w:lineRule="auto"/>
        <w:ind w:left="1276"/>
        <w:jc w:val="both"/>
        <w:rPr>
          <w:rFonts w:ascii="Arial" w:hAnsi="Arial" w:cs="Arial"/>
          <w:sz w:val="20"/>
          <w:szCs w:val="20"/>
        </w:rPr>
      </w:pPr>
    </w:p>
    <w:p w14:paraId="26E1A6BF" w14:textId="77777777" w:rsidR="00A2389F" w:rsidRPr="0081344A" w:rsidRDefault="00A2389F" w:rsidP="0081344A">
      <w:pPr>
        <w:spacing w:after="0" w:line="240" w:lineRule="auto"/>
        <w:ind w:left="1276"/>
        <w:jc w:val="both"/>
        <w:rPr>
          <w:rFonts w:ascii="Arial" w:hAnsi="Arial" w:cs="Arial"/>
          <w:sz w:val="20"/>
          <w:szCs w:val="20"/>
        </w:rPr>
      </w:pPr>
    </w:p>
    <w:p w14:paraId="39C6AFC6" w14:textId="77777777" w:rsidR="0097301B" w:rsidRPr="0081344A" w:rsidRDefault="0097301B" w:rsidP="0081344A">
      <w:pPr>
        <w:pStyle w:val="Prrafodelista"/>
        <w:keepNext/>
        <w:keepLines/>
        <w:numPr>
          <w:ilvl w:val="0"/>
          <w:numId w:val="44"/>
        </w:numPr>
        <w:spacing w:after="0" w:line="240" w:lineRule="auto"/>
        <w:ind w:left="567" w:hanging="567"/>
        <w:contextualSpacing w:val="0"/>
        <w:outlineLvl w:val="0"/>
        <w:rPr>
          <w:rFonts w:ascii="Arial" w:hAnsi="Arial" w:cs="Arial"/>
          <w:b/>
        </w:rPr>
      </w:pPr>
      <w:bookmarkStart w:id="131" w:name="_Toc493758758"/>
      <w:bookmarkStart w:id="132" w:name="_Toc490322657"/>
      <w:bookmarkStart w:id="133" w:name="_Toc49374473"/>
      <w:bookmarkEnd w:id="129"/>
      <w:r w:rsidRPr="0081344A">
        <w:rPr>
          <w:rFonts w:ascii="Arial" w:hAnsi="Arial" w:cs="Arial"/>
          <w:b/>
        </w:rPr>
        <w:t>RÉGIMEN TRIBUTARIO</w:t>
      </w:r>
      <w:bookmarkEnd w:id="131"/>
      <w:bookmarkEnd w:id="132"/>
      <w:bookmarkEnd w:id="133"/>
    </w:p>
    <w:p w14:paraId="16521639" w14:textId="77777777" w:rsidR="00AD627D" w:rsidRPr="0081344A" w:rsidRDefault="00AD627D" w:rsidP="0081344A">
      <w:pPr>
        <w:pStyle w:val="Sinespaciado"/>
        <w:rPr>
          <w:rFonts w:ascii="Arial" w:hAnsi="Arial" w:cs="Arial"/>
          <w:sz w:val="20"/>
          <w:szCs w:val="20"/>
        </w:rPr>
      </w:pPr>
    </w:p>
    <w:p w14:paraId="662B53A2" w14:textId="77777777" w:rsidR="0097301B" w:rsidRPr="0081344A" w:rsidRDefault="0097301B" w:rsidP="0081344A">
      <w:pPr>
        <w:numPr>
          <w:ilvl w:val="0"/>
          <w:numId w:val="32"/>
        </w:numPr>
        <w:spacing w:after="0" w:line="240" w:lineRule="auto"/>
        <w:ind w:left="567" w:hanging="567"/>
        <w:jc w:val="both"/>
        <w:rPr>
          <w:rFonts w:ascii="Arial" w:hAnsi="Arial" w:cs="Arial"/>
          <w:sz w:val="20"/>
          <w:szCs w:val="20"/>
        </w:rPr>
      </w:pPr>
      <w:r w:rsidRPr="0081344A">
        <w:rPr>
          <w:rFonts w:ascii="Arial" w:hAnsi="Arial" w:cs="Arial"/>
          <w:sz w:val="20"/>
          <w:szCs w:val="20"/>
        </w:rPr>
        <w:t xml:space="preserve">El </w:t>
      </w:r>
      <w:r w:rsidR="00AD627D" w:rsidRPr="0081344A">
        <w:rPr>
          <w:rFonts w:ascii="Arial" w:hAnsi="Arial" w:cs="Arial"/>
          <w:sz w:val="20"/>
          <w:szCs w:val="20"/>
        </w:rPr>
        <w:t xml:space="preserve">CONCESIONARIO </w:t>
      </w:r>
      <w:r w:rsidRPr="0081344A">
        <w:rPr>
          <w:rFonts w:ascii="Arial" w:hAnsi="Arial" w:cs="Arial"/>
          <w:sz w:val="20"/>
          <w:szCs w:val="20"/>
        </w:rPr>
        <w:t>estará sujeto a la legislación tributaria nacional, regional y municipal que le resulte aplicable, debiendo cumplir con todas las obligaciones de naturaleza tributaria que correspondan al ejercicio de su actividad.</w:t>
      </w:r>
    </w:p>
    <w:p w14:paraId="27346045" w14:textId="77777777" w:rsidR="00AD627D" w:rsidRPr="0081344A" w:rsidRDefault="00AD627D" w:rsidP="0081344A">
      <w:pPr>
        <w:spacing w:after="0" w:line="240" w:lineRule="auto"/>
        <w:ind w:left="1134"/>
        <w:jc w:val="both"/>
        <w:rPr>
          <w:rFonts w:ascii="Arial" w:hAnsi="Arial" w:cs="Arial"/>
          <w:sz w:val="20"/>
          <w:szCs w:val="20"/>
        </w:rPr>
      </w:pPr>
    </w:p>
    <w:p w14:paraId="1F5DF88E" w14:textId="77777777" w:rsidR="0097301B" w:rsidRPr="0081344A" w:rsidRDefault="0097301B" w:rsidP="0081344A">
      <w:pPr>
        <w:spacing w:after="0" w:line="240" w:lineRule="auto"/>
        <w:ind w:left="567"/>
        <w:jc w:val="both"/>
        <w:rPr>
          <w:rFonts w:ascii="Arial" w:hAnsi="Arial" w:cs="Arial"/>
          <w:sz w:val="20"/>
          <w:szCs w:val="20"/>
        </w:rPr>
      </w:pPr>
      <w:r w:rsidRPr="0081344A">
        <w:rPr>
          <w:rFonts w:ascii="Arial" w:hAnsi="Arial" w:cs="Arial"/>
          <w:sz w:val="20"/>
          <w:szCs w:val="20"/>
        </w:rPr>
        <w:t xml:space="preserve">El </w:t>
      </w:r>
      <w:r w:rsidR="00AD627D" w:rsidRPr="0081344A">
        <w:rPr>
          <w:rFonts w:ascii="Arial" w:hAnsi="Arial" w:cs="Arial"/>
          <w:sz w:val="20"/>
          <w:szCs w:val="20"/>
        </w:rPr>
        <w:t xml:space="preserve">CONCESIONARIO </w:t>
      </w:r>
      <w:r w:rsidRPr="0081344A">
        <w:rPr>
          <w:rFonts w:ascii="Arial" w:hAnsi="Arial" w:cs="Arial"/>
          <w:sz w:val="20"/>
          <w:szCs w:val="20"/>
        </w:rPr>
        <w:t>estará obligado, en los términos que señalen las Leyes y Disposiciones Aplicables, al pago de todos los impuestos, contribuciones y tasas que se apliquen entre otros, a los Bienes de la Concesión o los que se construyan o incorporen a la Concesión, sean dichos tributos administrados por el gobierno nacional, regional o municipal, siempre y cuando dichos impuestos, contribuciones y tasas estén directamente vinculados al ejercicio de las actividades en mérito del Contrato.</w:t>
      </w:r>
    </w:p>
    <w:p w14:paraId="73152FFB" w14:textId="77777777" w:rsidR="00AD627D" w:rsidRPr="0081344A" w:rsidRDefault="00AD627D" w:rsidP="0081344A">
      <w:pPr>
        <w:spacing w:after="0" w:line="240" w:lineRule="auto"/>
        <w:ind w:left="1134"/>
        <w:jc w:val="both"/>
        <w:rPr>
          <w:rFonts w:ascii="Arial" w:hAnsi="Arial" w:cs="Arial"/>
          <w:sz w:val="20"/>
          <w:szCs w:val="20"/>
        </w:rPr>
      </w:pPr>
    </w:p>
    <w:p w14:paraId="0EDEAC91" w14:textId="00F62FBA" w:rsidR="0097301B" w:rsidRPr="0081344A" w:rsidRDefault="0097301B" w:rsidP="0081344A">
      <w:pPr>
        <w:numPr>
          <w:ilvl w:val="0"/>
          <w:numId w:val="32"/>
        </w:numPr>
        <w:spacing w:after="0" w:line="240" w:lineRule="auto"/>
        <w:ind w:left="567" w:hanging="567"/>
        <w:jc w:val="both"/>
        <w:rPr>
          <w:rFonts w:ascii="Arial" w:hAnsi="Arial" w:cs="Arial"/>
          <w:sz w:val="20"/>
          <w:szCs w:val="20"/>
        </w:rPr>
      </w:pPr>
      <w:r w:rsidRPr="0081344A">
        <w:rPr>
          <w:rFonts w:ascii="Arial" w:hAnsi="Arial" w:cs="Arial"/>
          <w:sz w:val="20"/>
          <w:szCs w:val="20"/>
        </w:rPr>
        <w:t xml:space="preserve">El </w:t>
      </w:r>
      <w:r w:rsidR="00AD627D" w:rsidRPr="0081344A">
        <w:rPr>
          <w:rFonts w:ascii="Arial" w:hAnsi="Arial" w:cs="Arial"/>
          <w:sz w:val="20"/>
          <w:szCs w:val="20"/>
        </w:rPr>
        <w:t xml:space="preserve">CONCESIONARIO </w:t>
      </w:r>
      <w:r w:rsidRPr="0081344A">
        <w:rPr>
          <w:rFonts w:ascii="Arial" w:hAnsi="Arial" w:cs="Arial"/>
          <w:sz w:val="20"/>
          <w:szCs w:val="20"/>
        </w:rPr>
        <w:t xml:space="preserve">podrá suscribir con el </w:t>
      </w:r>
      <w:r w:rsidR="00E95F0A" w:rsidRPr="0081344A">
        <w:rPr>
          <w:rFonts w:ascii="Arial" w:hAnsi="Arial" w:cs="Arial"/>
          <w:sz w:val="20"/>
          <w:szCs w:val="20"/>
        </w:rPr>
        <w:t>CONCEDENTE</w:t>
      </w:r>
      <w:r w:rsidRPr="0081344A">
        <w:rPr>
          <w:rFonts w:ascii="Arial" w:hAnsi="Arial" w:cs="Arial"/>
          <w:sz w:val="20"/>
          <w:szCs w:val="20"/>
        </w:rPr>
        <w:t xml:space="preserve">, un convenio de estabilidad jurídica, el que conforme a la normatividad aplicable tiene rango de contrato ley, con arreglo a las disposiciones de los Decretos Legislativos </w:t>
      </w:r>
      <w:r w:rsidR="00E447AD" w:rsidRPr="0081344A">
        <w:rPr>
          <w:rFonts w:ascii="Arial" w:hAnsi="Arial" w:cs="Arial"/>
          <w:sz w:val="20"/>
          <w:szCs w:val="20"/>
        </w:rPr>
        <w:t>Nro.</w:t>
      </w:r>
      <w:r w:rsidRPr="0081344A">
        <w:rPr>
          <w:rFonts w:ascii="Arial" w:hAnsi="Arial" w:cs="Arial"/>
          <w:sz w:val="20"/>
          <w:szCs w:val="20"/>
        </w:rPr>
        <w:t xml:space="preserve"> 662 y </w:t>
      </w:r>
      <w:r w:rsidR="00E447AD" w:rsidRPr="0081344A">
        <w:rPr>
          <w:rFonts w:ascii="Arial" w:hAnsi="Arial" w:cs="Arial"/>
          <w:sz w:val="20"/>
          <w:szCs w:val="20"/>
        </w:rPr>
        <w:t>Nro.</w:t>
      </w:r>
      <w:r w:rsidRPr="0081344A">
        <w:rPr>
          <w:rFonts w:ascii="Arial" w:hAnsi="Arial" w:cs="Arial"/>
          <w:sz w:val="20"/>
          <w:szCs w:val="20"/>
        </w:rPr>
        <w:t xml:space="preserve"> 757 y el primer y segundo párrafo del artículo 19 del T</w:t>
      </w:r>
      <w:r w:rsidR="00E120EA" w:rsidRPr="0081344A">
        <w:rPr>
          <w:rFonts w:ascii="Arial" w:hAnsi="Arial" w:cs="Arial"/>
          <w:sz w:val="20"/>
          <w:szCs w:val="20"/>
        </w:rPr>
        <w:t xml:space="preserve">exto Único </w:t>
      </w:r>
      <w:r w:rsidRPr="0081344A">
        <w:rPr>
          <w:rFonts w:ascii="Arial" w:hAnsi="Arial" w:cs="Arial"/>
          <w:sz w:val="20"/>
          <w:szCs w:val="20"/>
        </w:rPr>
        <w:t>O</w:t>
      </w:r>
      <w:r w:rsidR="00E120EA" w:rsidRPr="0081344A">
        <w:rPr>
          <w:rFonts w:ascii="Arial" w:hAnsi="Arial" w:cs="Arial"/>
          <w:sz w:val="20"/>
          <w:szCs w:val="20"/>
        </w:rPr>
        <w:t>rdenado</w:t>
      </w:r>
      <w:r w:rsidR="00C86668" w:rsidRPr="0081344A">
        <w:rPr>
          <w:rFonts w:ascii="Arial" w:hAnsi="Arial" w:cs="Arial"/>
          <w:sz w:val="20"/>
          <w:szCs w:val="20"/>
        </w:rPr>
        <w:t xml:space="preserve"> de las normas con rango de Ley que regulan la entrega en concesión al sector privado de las obras públicas de infraestructura y de servicios públicos aprobado mediante Decreto Supremo Nro. 059-96-PCM</w:t>
      </w:r>
      <w:r w:rsidRPr="0081344A">
        <w:rPr>
          <w:rFonts w:ascii="Arial" w:hAnsi="Arial" w:cs="Arial"/>
          <w:sz w:val="20"/>
          <w:szCs w:val="20"/>
        </w:rPr>
        <w:t>, previo cumplimiento de las condiciones y requisitos establecidos en dichas normas.</w:t>
      </w:r>
    </w:p>
    <w:p w14:paraId="0F8EFE3C" w14:textId="77777777" w:rsidR="00AD627D" w:rsidRPr="0081344A" w:rsidRDefault="00AD627D" w:rsidP="0081344A">
      <w:pPr>
        <w:spacing w:after="0" w:line="240" w:lineRule="auto"/>
        <w:ind w:left="1134"/>
        <w:jc w:val="both"/>
        <w:rPr>
          <w:rFonts w:ascii="Arial" w:hAnsi="Arial" w:cs="Arial"/>
          <w:sz w:val="20"/>
          <w:szCs w:val="20"/>
        </w:rPr>
      </w:pPr>
    </w:p>
    <w:p w14:paraId="7BBC092D" w14:textId="77777777" w:rsidR="0097301B" w:rsidRPr="0081344A" w:rsidRDefault="0097301B" w:rsidP="0081344A">
      <w:pPr>
        <w:numPr>
          <w:ilvl w:val="0"/>
          <w:numId w:val="32"/>
        </w:numPr>
        <w:spacing w:after="0" w:line="240" w:lineRule="auto"/>
        <w:ind w:left="567" w:hanging="567"/>
        <w:jc w:val="both"/>
        <w:rPr>
          <w:rFonts w:ascii="Arial" w:hAnsi="Arial" w:cs="Arial"/>
          <w:sz w:val="20"/>
          <w:szCs w:val="20"/>
        </w:rPr>
      </w:pPr>
      <w:r w:rsidRPr="0081344A">
        <w:rPr>
          <w:rFonts w:ascii="Arial" w:hAnsi="Arial" w:cs="Arial"/>
          <w:sz w:val="20"/>
          <w:szCs w:val="20"/>
        </w:rPr>
        <w:t xml:space="preserve">Asimismo, el </w:t>
      </w:r>
      <w:r w:rsidR="00AD627D" w:rsidRPr="0081344A">
        <w:rPr>
          <w:rFonts w:ascii="Arial" w:hAnsi="Arial" w:cs="Arial"/>
          <w:sz w:val="20"/>
          <w:szCs w:val="20"/>
        </w:rPr>
        <w:t xml:space="preserve">CONCESIONARIO </w:t>
      </w:r>
      <w:r w:rsidRPr="0081344A">
        <w:rPr>
          <w:rFonts w:ascii="Arial" w:hAnsi="Arial" w:cs="Arial"/>
          <w:sz w:val="20"/>
          <w:szCs w:val="20"/>
        </w:rPr>
        <w:t>podrá acceder a los beneficios tributarios que le correspondan, siempre que cumpla con los procedimientos, requisitos y condiciones sustanciales y formales señaladas en las Leyes y Disposiciones Aplicables.</w:t>
      </w:r>
    </w:p>
    <w:p w14:paraId="77B90B31" w14:textId="77777777" w:rsidR="00AD627D" w:rsidRPr="0081344A" w:rsidRDefault="00AD627D" w:rsidP="0081344A">
      <w:pPr>
        <w:spacing w:after="0" w:line="240" w:lineRule="auto"/>
        <w:ind w:left="1134"/>
        <w:jc w:val="both"/>
        <w:rPr>
          <w:rFonts w:ascii="Arial" w:hAnsi="Arial" w:cs="Arial"/>
          <w:sz w:val="20"/>
          <w:szCs w:val="20"/>
        </w:rPr>
      </w:pPr>
    </w:p>
    <w:p w14:paraId="10EF3CC8" w14:textId="77777777" w:rsidR="00A2389F" w:rsidRPr="0081344A" w:rsidRDefault="00A2389F" w:rsidP="0081344A">
      <w:pPr>
        <w:spacing w:after="0" w:line="240" w:lineRule="auto"/>
        <w:ind w:left="1134"/>
        <w:jc w:val="both"/>
        <w:rPr>
          <w:rFonts w:ascii="Arial" w:hAnsi="Arial" w:cs="Arial"/>
          <w:sz w:val="20"/>
          <w:szCs w:val="20"/>
        </w:rPr>
      </w:pPr>
    </w:p>
    <w:p w14:paraId="44FB8060" w14:textId="77777777" w:rsidR="0097301B" w:rsidRPr="0081344A" w:rsidRDefault="0097301B" w:rsidP="0081344A">
      <w:pPr>
        <w:pStyle w:val="Prrafodelista"/>
        <w:keepNext/>
        <w:keepLines/>
        <w:numPr>
          <w:ilvl w:val="0"/>
          <w:numId w:val="44"/>
        </w:numPr>
        <w:spacing w:after="0" w:line="240" w:lineRule="auto"/>
        <w:ind w:left="567" w:hanging="567"/>
        <w:contextualSpacing w:val="0"/>
        <w:outlineLvl w:val="0"/>
        <w:rPr>
          <w:rFonts w:ascii="Arial" w:hAnsi="Arial" w:cs="Arial"/>
          <w:b/>
        </w:rPr>
      </w:pPr>
      <w:bookmarkStart w:id="134" w:name="_Toc493758759"/>
      <w:bookmarkStart w:id="135" w:name="_Toc490322658"/>
      <w:bookmarkStart w:id="136" w:name="_Toc49374474"/>
      <w:r w:rsidRPr="0081344A">
        <w:rPr>
          <w:rFonts w:ascii="Arial" w:hAnsi="Arial" w:cs="Arial"/>
          <w:b/>
        </w:rPr>
        <w:t>CESIÓN DE DERECHOS</w:t>
      </w:r>
      <w:bookmarkEnd w:id="134"/>
      <w:bookmarkEnd w:id="135"/>
      <w:bookmarkEnd w:id="136"/>
    </w:p>
    <w:p w14:paraId="7F78B3CB" w14:textId="77777777" w:rsidR="00AD627D" w:rsidRPr="0081344A" w:rsidRDefault="00AD627D" w:rsidP="0081344A">
      <w:pPr>
        <w:pStyle w:val="Sinespaciado"/>
        <w:rPr>
          <w:rFonts w:ascii="Arial" w:hAnsi="Arial" w:cs="Arial"/>
          <w:sz w:val="20"/>
          <w:szCs w:val="20"/>
        </w:rPr>
      </w:pPr>
    </w:p>
    <w:p w14:paraId="5496798B" w14:textId="77777777" w:rsidR="0097301B" w:rsidRPr="0081344A" w:rsidRDefault="0097301B" w:rsidP="0081344A">
      <w:pPr>
        <w:numPr>
          <w:ilvl w:val="0"/>
          <w:numId w:val="33"/>
        </w:numPr>
        <w:spacing w:after="0" w:line="240" w:lineRule="auto"/>
        <w:ind w:left="567" w:hanging="567"/>
        <w:jc w:val="both"/>
        <w:rPr>
          <w:rFonts w:ascii="Arial" w:hAnsi="Arial" w:cs="Arial"/>
          <w:sz w:val="20"/>
          <w:szCs w:val="20"/>
        </w:rPr>
      </w:pPr>
      <w:r w:rsidRPr="0081344A">
        <w:rPr>
          <w:rFonts w:ascii="Arial" w:hAnsi="Arial" w:cs="Arial"/>
          <w:sz w:val="20"/>
          <w:szCs w:val="20"/>
        </w:rPr>
        <w:t xml:space="preserve">El </w:t>
      </w:r>
      <w:r w:rsidR="00AD627D" w:rsidRPr="0081344A">
        <w:rPr>
          <w:rFonts w:ascii="Arial" w:hAnsi="Arial" w:cs="Arial"/>
          <w:sz w:val="20"/>
          <w:szCs w:val="20"/>
        </w:rPr>
        <w:t xml:space="preserve">CONCESIONARIO </w:t>
      </w:r>
      <w:r w:rsidRPr="0081344A">
        <w:rPr>
          <w:rFonts w:ascii="Arial" w:hAnsi="Arial" w:cs="Arial"/>
          <w:sz w:val="20"/>
          <w:szCs w:val="20"/>
        </w:rPr>
        <w:t xml:space="preserve">podrá transferir o ceder sus derechos u obligaciones, ceder su posición contractual o novar todas o cualquiera de sus obligaciones, de acuerdo con el Contrato, siempre que cuente con el previo consentimiento escrito del </w:t>
      </w:r>
      <w:r w:rsidR="00AD627D" w:rsidRPr="0081344A">
        <w:rPr>
          <w:rFonts w:ascii="Arial" w:hAnsi="Arial" w:cs="Arial"/>
          <w:sz w:val="20"/>
          <w:szCs w:val="20"/>
        </w:rPr>
        <w:t>CONCEDENTE</w:t>
      </w:r>
      <w:r w:rsidRPr="0081344A">
        <w:rPr>
          <w:rFonts w:ascii="Arial" w:hAnsi="Arial" w:cs="Arial"/>
          <w:sz w:val="20"/>
          <w:szCs w:val="20"/>
        </w:rPr>
        <w:t>, el cual no podrá ser negado sin fundamento expreso.</w:t>
      </w:r>
    </w:p>
    <w:p w14:paraId="2BC19AA5" w14:textId="77777777" w:rsidR="00AD627D" w:rsidRPr="0081344A" w:rsidRDefault="00AD627D" w:rsidP="0081344A">
      <w:pPr>
        <w:spacing w:after="0" w:line="240" w:lineRule="auto"/>
        <w:ind w:left="1134"/>
        <w:jc w:val="both"/>
        <w:rPr>
          <w:rFonts w:ascii="Arial" w:hAnsi="Arial" w:cs="Arial"/>
          <w:sz w:val="20"/>
          <w:szCs w:val="20"/>
        </w:rPr>
      </w:pPr>
    </w:p>
    <w:p w14:paraId="3D567AEB" w14:textId="77777777" w:rsidR="0097301B" w:rsidRPr="0081344A" w:rsidRDefault="0097301B" w:rsidP="0081344A">
      <w:pPr>
        <w:numPr>
          <w:ilvl w:val="0"/>
          <w:numId w:val="33"/>
        </w:numPr>
        <w:spacing w:after="0" w:line="240" w:lineRule="auto"/>
        <w:ind w:left="567" w:hanging="567"/>
        <w:jc w:val="both"/>
        <w:rPr>
          <w:rFonts w:ascii="Arial" w:hAnsi="Arial" w:cs="Arial"/>
          <w:sz w:val="20"/>
          <w:szCs w:val="20"/>
        </w:rPr>
      </w:pPr>
      <w:r w:rsidRPr="0081344A">
        <w:rPr>
          <w:rFonts w:ascii="Arial" w:hAnsi="Arial" w:cs="Arial"/>
          <w:sz w:val="20"/>
          <w:szCs w:val="20"/>
        </w:rPr>
        <w:t>La renuncia de cualquiera de las Partes a uno o más de los derechos que le correspondan conforme al Contrato sólo tendrá efecto si ésta se realiza por escrito y con la debida notificación a la otra Parte. Si en cualquier momento una de las Partes renuncia o deja de ejercer un derecho específico consignado en el Contrato, dicha conducta no podrá ser considerada por la otra Parte como una renuncia permanente para hacer valer el mismo derecho o cualquier otro que le corresponda conforme al Contrato.</w:t>
      </w:r>
    </w:p>
    <w:p w14:paraId="39B64E15" w14:textId="77777777" w:rsidR="00AD627D" w:rsidRPr="0081344A" w:rsidRDefault="00AD627D" w:rsidP="0081344A">
      <w:pPr>
        <w:spacing w:after="0" w:line="240" w:lineRule="auto"/>
        <w:ind w:left="1134"/>
        <w:jc w:val="both"/>
        <w:rPr>
          <w:rFonts w:ascii="Arial" w:hAnsi="Arial" w:cs="Arial"/>
          <w:sz w:val="20"/>
          <w:szCs w:val="20"/>
        </w:rPr>
      </w:pPr>
    </w:p>
    <w:p w14:paraId="21DE44C3" w14:textId="77777777" w:rsidR="00A2389F" w:rsidRPr="0081344A" w:rsidRDefault="00A2389F" w:rsidP="0081344A">
      <w:pPr>
        <w:spacing w:after="0" w:line="240" w:lineRule="auto"/>
        <w:ind w:left="1134"/>
        <w:jc w:val="both"/>
        <w:rPr>
          <w:rFonts w:ascii="Arial" w:hAnsi="Arial" w:cs="Arial"/>
          <w:sz w:val="20"/>
          <w:szCs w:val="20"/>
        </w:rPr>
      </w:pPr>
    </w:p>
    <w:p w14:paraId="1FB1027A" w14:textId="3FDDC88B" w:rsidR="00AD627D" w:rsidRPr="0081344A" w:rsidRDefault="005857ED" w:rsidP="0081344A">
      <w:pPr>
        <w:pStyle w:val="Prrafodelista"/>
        <w:keepNext/>
        <w:keepLines/>
        <w:numPr>
          <w:ilvl w:val="0"/>
          <w:numId w:val="44"/>
        </w:numPr>
        <w:spacing w:after="0" w:line="240" w:lineRule="auto"/>
        <w:ind w:left="567" w:hanging="567"/>
        <w:contextualSpacing w:val="0"/>
        <w:outlineLvl w:val="0"/>
        <w:rPr>
          <w:rFonts w:ascii="Arial" w:hAnsi="Arial" w:cs="Arial"/>
          <w:b/>
        </w:rPr>
      </w:pPr>
      <w:r w:rsidRPr="0081344A">
        <w:rPr>
          <w:rFonts w:ascii="Arial" w:hAnsi="Arial" w:cs="Arial"/>
          <w:b/>
          <w:lang w:val="es-PE"/>
        </w:rPr>
        <w:t>MODIFICACIONES AL CONTRATO</w:t>
      </w:r>
    </w:p>
    <w:p w14:paraId="3A6342C8" w14:textId="77777777" w:rsidR="005857ED" w:rsidRPr="0081344A" w:rsidRDefault="005857ED" w:rsidP="0081344A">
      <w:pPr>
        <w:pStyle w:val="Prrafodelista"/>
        <w:keepNext/>
        <w:keepLines/>
        <w:spacing w:after="0" w:line="240" w:lineRule="auto"/>
        <w:ind w:left="567"/>
        <w:contextualSpacing w:val="0"/>
        <w:outlineLvl w:val="0"/>
        <w:rPr>
          <w:rFonts w:ascii="Arial" w:hAnsi="Arial" w:cs="Arial"/>
          <w:b/>
        </w:rPr>
      </w:pPr>
    </w:p>
    <w:p w14:paraId="64B8C9BA" w14:textId="77777777" w:rsidR="0097301B" w:rsidRPr="0081344A" w:rsidRDefault="0097301B" w:rsidP="0081344A">
      <w:pPr>
        <w:numPr>
          <w:ilvl w:val="0"/>
          <w:numId w:val="34"/>
        </w:numPr>
        <w:spacing w:after="0" w:line="240" w:lineRule="auto"/>
        <w:ind w:left="567" w:hanging="567"/>
        <w:jc w:val="both"/>
        <w:rPr>
          <w:rFonts w:ascii="Arial" w:hAnsi="Arial" w:cs="Arial"/>
          <w:sz w:val="20"/>
          <w:szCs w:val="20"/>
        </w:rPr>
      </w:pPr>
      <w:r w:rsidRPr="0081344A">
        <w:rPr>
          <w:rFonts w:ascii="Arial" w:hAnsi="Arial" w:cs="Arial"/>
          <w:sz w:val="20"/>
          <w:szCs w:val="20"/>
        </w:rPr>
        <w:t>Las modificaciones y aclaraciones al Contrato serán únicamente válidas cuando sean acordadas por escrito y suscritas por representantes con poder suficiente de las Partes y cumplan con los requisitos pertinentes de las Leyes y Disposiciones Aplicables</w:t>
      </w:r>
      <w:r w:rsidR="00C753DC" w:rsidRPr="0081344A">
        <w:rPr>
          <w:rFonts w:ascii="Arial" w:hAnsi="Arial" w:cs="Arial"/>
          <w:sz w:val="20"/>
          <w:szCs w:val="20"/>
        </w:rPr>
        <w:t>.</w:t>
      </w:r>
    </w:p>
    <w:p w14:paraId="201FC262" w14:textId="77777777" w:rsidR="006F5135" w:rsidRPr="0081344A" w:rsidRDefault="006F5135" w:rsidP="0081344A">
      <w:pPr>
        <w:spacing w:after="0" w:line="240" w:lineRule="auto"/>
        <w:ind w:left="1134"/>
        <w:jc w:val="both"/>
        <w:rPr>
          <w:rFonts w:ascii="Arial" w:hAnsi="Arial" w:cs="Arial"/>
          <w:sz w:val="20"/>
          <w:szCs w:val="20"/>
        </w:rPr>
      </w:pPr>
    </w:p>
    <w:p w14:paraId="7D70ECF5" w14:textId="77777777" w:rsidR="0097301B" w:rsidRPr="0081344A" w:rsidRDefault="0097301B" w:rsidP="0081344A">
      <w:pPr>
        <w:numPr>
          <w:ilvl w:val="0"/>
          <w:numId w:val="34"/>
        </w:numPr>
        <w:spacing w:after="0" w:line="240" w:lineRule="auto"/>
        <w:ind w:left="567" w:hanging="567"/>
        <w:jc w:val="both"/>
        <w:rPr>
          <w:rFonts w:ascii="Arial" w:hAnsi="Arial" w:cs="Arial"/>
          <w:sz w:val="20"/>
          <w:szCs w:val="20"/>
        </w:rPr>
      </w:pPr>
      <w:r w:rsidRPr="0081344A">
        <w:rPr>
          <w:rFonts w:ascii="Arial" w:hAnsi="Arial" w:cs="Arial"/>
          <w:sz w:val="20"/>
          <w:szCs w:val="20"/>
        </w:rPr>
        <w:t>Si cualquier estipulación o disposición del Contrato se considerase nula, inválida o no exigible por laudo arbitral, dicha decisión será interpretada estrictamente para dicha estipulación o disposición y no afectará la validez de las otras estipulaciones del Contrato.</w:t>
      </w:r>
    </w:p>
    <w:p w14:paraId="703F7E85" w14:textId="77777777" w:rsidR="00AD627D" w:rsidRPr="0081344A" w:rsidRDefault="00AD627D" w:rsidP="0081344A">
      <w:pPr>
        <w:spacing w:after="0" w:line="240" w:lineRule="auto"/>
        <w:ind w:left="1134"/>
        <w:jc w:val="both"/>
        <w:rPr>
          <w:rFonts w:ascii="Arial" w:hAnsi="Arial" w:cs="Arial"/>
          <w:sz w:val="20"/>
          <w:szCs w:val="20"/>
        </w:rPr>
      </w:pPr>
    </w:p>
    <w:p w14:paraId="4EE5968C" w14:textId="77777777" w:rsidR="00A2389F" w:rsidRPr="0081344A" w:rsidRDefault="00A2389F" w:rsidP="0081344A">
      <w:pPr>
        <w:spacing w:after="0" w:line="240" w:lineRule="auto"/>
        <w:ind w:left="1134"/>
        <w:jc w:val="both"/>
        <w:rPr>
          <w:rFonts w:ascii="Arial" w:hAnsi="Arial" w:cs="Arial"/>
          <w:sz w:val="20"/>
          <w:szCs w:val="20"/>
        </w:rPr>
      </w:pPr>
    </w:p>
    <w:p w14:paraId="58CD57CB" w14:textId="77777777" w:rsidR="0097301B" w:rsidRPr="0081344A" w:rsidRDefault="0097301B" w:rsidP="0081344A">
      <w:pPr>
        <w:pStyle w:val="Prrafodelista"/>
        <w:keepNext/>
        <w:keepLines/>
        <w:numPr>
          <w:ilvl w:val="0"/>
          <w:numId w:val="44"/>
        </w:numPr>
        <w:spacing w:after="0" w:line="240" w:lineRule="auto"/>
        <w:ind w:left="567" w:hanging="567"/>
        <w:contextualSpacing w:val="0"/>
        <w:outlineLvl w:val="0"/>
        <w:rPr>
          <w:rFonts w:ascii="Arial" w:hAnsi="Arial" w:cs="Arial"/>
          <w:b/>
        </w:rPr>
      </w:pPr>
      <w:bookmarkStart w:id="137" w:name="_Toc493758761"/>
      <w:bookmarkStart w:id="138" w:name="_Toc490322660"/>
      <w:bookmarkStart w:id="139" w:name="_Toc49374476"/>
      <w:r w:rsidRPr="0081344A">
        <w:rPr>
          <w:rFonts w:ascii="Arial" w:hAnsi="Arial" w:cs="Arial"/>
          <w:b/>
        </w:rPr>
        <w:t>NOTIFICACIONES</w:t>
      </w:r>
      <w:bookmarkEnd w:id="137"/>
      <w:bookmarkEnd w:id="138"/>
      <w:bookmarkEnd w:id="139"/>
    </w:p>
    <w:p w14:paraId="58ADE5E7" w14:textId="77777777" w:rsidR="00AD627D" w:rsidRPr="0081344A" w:rsidRDefault="00AD627D" w:rsidP="0081344A">
      <w:pPr>
        <w:pStyle w:val="Sinespaciado"/>
        <w:rPr>
          <w:rFonts w:ascii="Arial" w:hAnsi="Arial" w:cs="Arial"/>
          <w:sz w:val="20"/>
          <w:szCs w:val="20"/>
        </w:rPr>
      </w:pPr>
    </w:p>
    <w:p w14:paraId="2259C2FC" w14:textId="77777777" w:rsidR="0097301B" w:rsidRPr="0081344A" w:rsidRDefault="0097301B" w:rsidP="0081344A">
      <w:pPr>
        <w:spacing w:after="0" w:line="240" w:lineRule="auto"/>
        <w:jc w:val="both"/>
        <w:rPr>
          <w:rFonts w:ascii="Arial" w:hAnsi="Arial" w:cs="Arial"/>
          <w:sz w:val="20"/>
          <w:szCs w:val="20"/>
        </w:rPr>
      </w:pPr>
      <w:r w:rsidRPr="0081344A">
        <w:rPr>
          <w:rFonts w:ascii="Arial" w:hAnsi="Arial" w:cs="Arial"/>
          <w:sz w:val="20"/>
          <w:szCs w:val="20"/>
        </w:rPr>
        <w:t>Salvo estipulación expresa en sentido contrario prevista en el Contrato, las notificaciones, citaciones, peticiones, demandas y otras comunicaciones debidas o permitidas conforme al Contrato, deberán realizarse por escrito y mediante notificación personal, a las siguientes direcciones:</w:t>
      </w:r>
    </w:p>
    <w:p w14:paraId="6899FEE2" w14:textId="4785C0EE" w:rsidR="0097301B" w:rsidRPr="0081344A" w:rsidRDefault="0097301B" w:rsidP="0081344A">
      <w:pPr>
        <w:spacing w:after="0" w:line="240" w:lineRule="auto"/>
        <w:ind w:left="567"/>
        <w:jc w:val="both"/>
        <w:rPr>
          <w:rFonts w:ascii="Arial" w:hAnsi="Arial" w:cs="Arial"/>
          <w:sz w:val="20"/>
          <w:szCs w:val="20"/>
        </w:rPr>
      </w:pPr>
    </w:p>
    <w:p w14:paraId="76D40CEC" w14:textId="77777777" w:rsidR="0097301B" w:rsidRPr="0081344A" w:rsidRDefault="0097301B" w:rsidP="0081344A">
      <w:pPr>
        <w:pStyle w:val="Prrafodelista"/>
        <w:numPr>
          <w:ilvl w:val="0"/>
          <w:numId w:val="61"/>
        </w:numPr>
        <w:spacing w:after="120" w:line="240" w:lineRule="auto"/>
        <w:ind w:left="357" w:hanging="357"/>
        <w:contextualSpacing w:val="0"/>
        <w:jc w:val="both"/>
        <w:rPr>
          <w:rFonts w:ascii="Arial" w:hAnsi="Arial" w:cs="Arial"/>
        </w:rPr>
      </w:pPr>
      <w:r w:rsidRPr="0081344A">
        <w:rPr>
          <w:rFonts w:ascii="Arial" w:hAnsi="Arial" w:cs="Arial"/>
        </w:rPr>
        <w:t xml:space="preserve">Si es dirigida al </w:t>
      </w:r>
      <w:r w:rsidR="00AD627D" w:rsidRPr="0081344A">
        <w:rPr>
          <w:rFonts w:ascii="Arial" w:hAnsi="Arial" w:cs="Arial"/>
        </w:rPr>
        <w:t>CONCEDENTE</w:t>
      </w:r>
      <w:r w:rsidRPr="0081344A">
        <w:rPr>
          <w:rFonts w:ascii="Arial" w:hAnsi="Arial" w:cs="Arial"/>
        </w:rPr>
        <w:t>:</w:t>
      </w:r>
    </w:p>
    <w:p w14:paraId="4000BE5C" w14:textId="77777777" w:rsidR="0097301B" w:rsidRPr="0081344A" w:rsidRDefault="0097301B" w:rsidP="0081344A">
      <w:pPr>
        <w:spacing w:after="0" w:line="240" w:lineRule="auto"/>
        <w:ind w:left="360"/>
        <w:jc w:val="both"/>
        <w:rPr>
          <w:rFonts w:ascii="Arial" w:hAnsi="Arial" w:cs="Arial"/>
          <w:sz w:val="20"/>
          <w:szCs w:val="20"/>
        </w:rPr>
      </w:pPr>
      <w:r w:rsidRPr="0081344A">
        <w:rPr>
          <w:rFonts w:ascii="Arial" w:hAnsi="Arial" w:cs="Arial"/>
          <w:sz w:val="20"/>
          <w:szCs w:val="20"/>
        </w:rPr>
        <w:t xml:space="preserve">Nombre: </w:t>
      </w:r>
      <w:r w:rsidRPr="0081344A">
        <w:rPr>
          <w:rFonts w:ascii="Arial" w:hAnsi="Arial" w:cs="Arial"/>
          <w:sz w:val="20"/>
          <w:szCs w:val="20"/>
        </w:rPr>
        <w:tab/>
        <w:t>Ministerio de Energía y Minas.</w:t>
      </w:r>
    </w:p>
    <w:p w14:paraId="77939660" w14:textId="77777777" w:rsidR="0097301B" w:rsidRPr="0081344A" w:rsidRDefault="0097301B" w:rsidP="0081344A">
      <w:pPr>
        <w:spacing w:after="0" w:line="240" w:lineRule="auto"/>
        <w:ind w:left="360"/>
        <w:jc w:val="both"/>
        <w:rPr>
          <w:rFonts w:ascii="Arial" w:hAnsi="Arial" w:cs="Arial"/>
          <w:sz w:val="20"/>
          <w:szCs w:val="20"/>
        </w:rPr>
      </w:pPr>
      <w:r w:rsidRPr="0081344A">
        <w:rPr>
          <w:rFonts w:ascii="Arial" w:hAnsi="Arial" w:cs="Arial"/>
          <w:sz w:val="20"/>
          <w:szCs w:val="20"/>
        </w:rPr>
        <w:t>Dirección:</w:t>
      </w:r>
      <w:r w:rsidRPr="0081344A">
        <w:rPr>
          <w:rFonts w:ascii="Arial" w:hAnsi="Arial" w:cs="Arial"/>
          <w:sz w:val="20"/>
          <w:szCs w:val="20"/>
        </w:rPr>
        <w:tab/>
        <w:t xml:space="preserve">Av. De Las Artes Sur </w:t>
      </w:r>
      <w:r w:rsidR="00AD627D" w:rsidRPr="0081344A">
        <w:rPr>
          <w:rFonts w:ascii="Arial" w:hAnsi="Arial" w:cs="Arial"/>
          <w:sz w:val="20"/>
          <w:szCs w:val="20"/>
        </w:rPr>
        <w:t xml:space="preserve">Nro. </w:t>
      </w:r>
      <w:r w:rsidRPr="0081344A">
        <w:rPr>
          <w:rFonts w:ascii="Arial" w:hAnsi="Arial" w:cs="Arial"/>
          <w:sz w:val="20"/>
          <w:szCs w:val="20"/>
        </w:rPr>
        <w:t>260, Lima 41</w:t>
      </w:r>
      <w:r w:rsidR="00AD627D" w:rsidRPr="0081344A">
        <w:rPr>
          <w:rFonts w:ascii="Arial" w:hAnsi="Arial" w:cs="Arial"/>
          <w:sz w:val="20"/>
          <w:szCs w:val="20"/>
        </w:rPr>
        <w:t xml:space="preserve"> -</w:t>
      </w:r>
      <w:r w:rsidRPr="0081344A">
        <w:rPr>
          <w:rFonts w:ascii="Arial" w:hAnsi="Arial" w:cs="Arial"/>
          <w:sz w:val="20"/>
          <w:szCs w:val="20"/>
        </w:rPr>
        <w:t xml:space="preserve"> Perú.</w:t>
      </w:r>
    </w:p>
    <w:p w14:paraId="73FCE199" w14:textId="77777777" w:rsidR="0097301B" w:rsidRPr="0081344A" w:rsidRDefault="0097301B" w:rsidP="0081344A">
      <w:pPr>
        <w:spacing w:after="0" w:line="240" w:lineRule="auto"/>
        <w:ind w:left="360"/>
        <w:jc w:val="both"/>
        <w:rPr>
          <w:rFonts w:ascii="Arial" w:hAnsi="Arial" w:cs="Arial"/>
          <w:sz w:val="20"/>
          <w:szCs w:val="20"/>
        </w:rPr>
      </w:pPr>
      <w:r w:rsidRPr="0081344A">
        <w:rPr>
          <w:rFonts w:ascii="Arial" w:hAnsi="Arial" w:cs="Arial"/>
          <w:sz w:val="20"/>
          <w:szCs w:val="20"/>
        </w:rPr>
        <w:t>Atención:</w:t>
      </w:r>
    </w:p>
    <w:p w14:paraId="4767AD2F" w14:textId="77777777" w:rsidR="00AD627D" w:rsidRPr="0081344A" w:rsidRDefault="00AD627D" w:rsidP="0081344A">
      <w:pPr>
        <w:spacing w:after="0" w:line="240" w:lineRule="auto"/>
        <w:ind w:left="567"/>
        <w:jc w:val="both"/>
        <w:rPr>
          <w:rFonts w:ascii="Arial" w:hAnsi="Arial" w:cs="Arial"/>
          <w:sz w:val="20"/>
          <w:szCs w:val="20"/>
        </w:rPr>
      </w:pPr>
    </w:p>
    <w:p w14:paraId="6F6BAEA0" w14:textId="77777777" w:rsidR="0097301B" w:rsidRPr="0081344A" w:rsidRDefault="0097301B" w:rsidP="0081344A">
      <w:pPr>
        <w:pStyle w:val="Prrafodelista"/>
        <w:numPr>
          <w:ilvl w:val="0"/>
          <w:numId w:val="61"/>
        </w:numPr>
        <w:spacing w:after="120" w:line="240" w:lineRule="auto"/>
        <w:ind w:left="357" w:hanging="357"/>
        <w:contextualSpacing w:val="0"/>
        <w:jc w:val="both"/>
        <w:rPr>
          <w:rFonts w:ascii="Arial" w:hAnsi="Arial" w:cs="Arial"/>
        </w:rPr>
      </w:pPr>
      <w:r w:rsidRPr="0081344A">
        <w:rPr>
          <w:rFonts w:ascii="Arial" w:hAnsi="Arial" w:cs="Arial"/>
        </w:rPr>
        <w:t xml:space="preserve">Si es dirigida al </w:t>
      </w:r>
      <w:r w:rsidR="00AD627D" w:rsidRPr="0081344A">
        <w:rPr>
          <w:rFonts w:ascii="Arial" w:hAnsi="Arial" w:cs="Arial"/>
        </w:rPr>
        <w:t>CONCESIONARIO</w:t>
      </w:r>
      <w:r w:rsidRPr="0081344A">
        <w:rPr>
          <w:rFonts w:ascii="Arial" w:hAnsi="Arial" w:cs="Arial"/>
        </w:rPr>
        <w:t>:</w:t>
      </w:r>
    </w:p>
    <w:p w14:paraId="11172611" w14:textId="77777777" w:rsidR="0097301B" w:rsidRPr="0081344A" w:rsidRDefault="0097301B" w:rsidP="0081344A">
      <w:pPr>
        <w:spacing w:after="0" w:line="240" w:lineRule="auto"/>
        <w:ind w:left="360"/>
        <w:jc w:val="both"/>
        <w:rPr>
          <w:rFonts w:ascii="Arial" w:hAnsi="Arial" w:cs="Arial"/>
          <w:sz w:val="20"/>
          <w:szCs w:val="20"/>
        </w:rPr>
      </w:pPr>
      <w:r w:rsidRPr="0081344A">
        <w:rPr>
          <w:rFonts w:ascii="Arial" w:hAnsi="Arial" w:cs="Arial"/>
          <w:sz w:val="20"/>
          <w:szCs w:val="20"/>
        </w:rPr>
        <w:t>Nombre:</w:t>
      </w:r>
    </w:p>
    <w:p w14:paraId="401C0A0E" w14:textId="77777777" w:rsidR="0097301B" w:rsidRPr="0081344A" w:rsidRDefault="0097301B" w:rsidP="0081344A">
      <w:pPr>
        <w:spacing w:after="0" w:line="240" w:lineRule="auto"/>
        <w:ind w:left="360"/>
        <w:jc w:val="both"/>
        <w:rPr>
          <w:rFonts w:ascii="Arial" w:hAnsi="Arial" w:cs="Arial"/>
          <w:sz w:val="20"/>
          <w:szCs w:val="20"/>
        </w:rPr>
      </w:pPr>
      <w:r w:rsidRPr="0081344A">
        <w:rPr>
          <w:rFonts w:ascii="Arial" w:hAnsi="Arial" w:cs="Arial"/>
          <w:sz w:val="20"/>
          <w:szCs w:val="20"/>
        </w:rPr>
        <w:t>Dirección:</w:t>
      </w:r>
    </w:p>
    <w:p w14:paraId="0EBA978D" w14:textId="77777777" w:rsidR="0097301B" w:rsidRPr="0081344A" w:rsidRDefault="0097301B" w:rsidP="0081344A">
      <w:pPr>
        <w:spacing w:after="0" w:line="240" w:lineRule="auto"/>
        <w:ind w:left="360"/>
        <w:jc w:val="both"/>
        <w:rPr>
          <w:rFonts w:ascii="Arial" w:hAnsi="Arial" w:cs="Arial"/>
          <w:sz w:val="20"/>
          <w:szCs w:val="20"/>
        </w:rPr>
      </w:pPr>
      <w:r w:rsidRPr="0081344A">
        <w:rPr>
          <w:rFonts w:ascii="Arial" w:hAnsi="Arial" w:cs="Arial"/>
          <w:sz w:val="20"/>
          <w:szCs w:val="20"/>
        </w:rPr>
        <w:t>Atención:</w:t>
      </w:r>
    </w:p>
    <w:p w14:paraId="2754B53F" w14:textId="77777777" w:rsidR="00AD627D" w:rsidRPr="0081344A" w:rsidRDefault="00AD627D" w:rsidP="0081344A">
      <w:pPr>
        <w:spacing w:after="0" w:line="240" w:lineRule="auto"/>
        <w:ind w:left="567"/>
        <w:jc w:val="both"/>
        <w:rPr>
          <w:rFonts w:ascii="Arial" w:hAnsi="Arial" w:cs="Arial"/>
          <w:sz w:val="20"/>
          <w:szCs w:val="20"/>
        </w:rPr>
      </w:pPr>
    </w:p>
    <w:p w14:paraId="77B9EE20" w14:textId="77777777" w:rsidR="0097301B" w:rsidRPr="0081344A" w:rsidRDefault="0097301B" w:rsidP="0081344A">
      <w:pPr>
        <w:spacing w:after="0" w:line="240" w:lineRule="auto"/>
        <w:ind w:left="360"/>
        <w:jc w:val="both"/>
        <w:rPr>
          <w:rFonts w:ascii="Arial" w:hAnsi="Arial" w:cs="Arial"/>
          <w:sz w:val="20"/>
          <w:szCs w:val="20"/>
        </w:rPr>
      </w:pPr>
      <w:r w:rsidRPr="0081344A">
        <w:rPr>
          <w:rFonts w:ascii="Arial" w:hAnsi="Arial" w:cs="Arial"/>
          <w:sz w:val="20"/>
          <w:szCs w:val="20"/>
        </w:rPr>
        <w:lastRenderedPageBreak/>
        <w:t>o a cualquier otra dirección o persona designada por escrito por las Partes conforme al primer párrafo de esta cláusula.</w:t>
      </w:r>
    </w:p>
    <w:p w14:paraId="32F14354" w14:textId="77777777" w:rsidR="00AD627D" w:rsidRPr="0081344A" w:rsidRDefault="00AD627D" w:rsidP="0081344A">
      <w:pPr>
        <w:spacing w:after="0" w:line="240" w:lineRule="auto"/>
        <w:ind w:left="567"/>
        <w:jc w:val="both"/>
        <w:rPr>
          <w:rFonts w:ascii="Arial" w:hAnsi="Arial" w:cs="Arial"/>
          <w:sz w:val="20"/>
          <w:szCs w:val="20"/>
        </w:rPr>
      </w:pPr>
    </w:p>
    <w:p w14:paraId="6CB0B12C" w14:textId="77777777" w:rsidR="00A2389F" w:rsidRPr="0081344A" w:rsidRDefault="00A2389F" w:rsidP="0081344A">
      <w:pPr>
        <w:spacing w:after="0" w:line="240" w:lineRule="auto"/>
        <w:ind w:left="567"/>
        <w:jc w:val="both"/>
        <w:rPr>
          <w:rFonts w:ascii="Arial" w:hAnsi="Arial" w:cs="Arial"/>
          <w:sz w:val="20"/>
          <w:szCs w:val="20"/>
        </w:rPr>
      </w:pPr>
    </w:p>
    <w:p w14:paraId="5189E603" w14:textId="77777777" w:rsidR="00A2389F" w:rsidRPr="0081344A" w:rsidRDefault="00A2389F" w:rsidP="0081344A">
      <w:pPr>
        <w:spacing w:after="0" w:line="240" w:lineRule="auto"/>
        <w:ind w:left="567"/>
        <w:jc w:val="both"/>
        <w:rPr>
          <w:rFonts w:ascii="Arial" w:hAnsi="Arial" w:cs="Arial"/>
          <w:sz w:val="20"/>
          <w:szCs w:val="20"/>
        </w:rPr>
      </w:pPr>
    </w:p>
    <w:p w14:paraId="3249D2D6" w14:textId="77777777" w:rsidR="00AD627D" w:rsidRPr="0081344A" w:rsidRDefault="00AD627D" w:rsidP="0081344A">
      <w:pPr>
        <w:spacing w:after="0" w:line="240" w:lineRule="auto"/>
        <w:ind w:left="567"/>
        <w:jc w:val="both"/>
        <w:rPr>
          <w:rFonts w:ascii="Arial" w:hAnsi="Arial" w:cs="Arial"/>
          <w:sz w:val="20"/>
          <w:szCs w:val="20"/>
        </w:rPr>
      </w:pPr>
    </w:p>
    <w:tbl>
      <w:tblPr>
        <w:tblW w:w="0" w:type="auto"/>
        <w:tblInd w:w="534" w:type="dxa"/>
        <w:tblLook w:val="04A0" w:firstRow="1" w:lastRow="0" w:firstColumn="1" w:lastColumn="0" w:noHBand="0" w:noVBand="1"/>
      </w:tblPr>
      <w:tblGrid>
        <w:gridCol w:w="3969"/>
        <w:gridCol w:w="567"/>
        <w:gridCol w:w="3969"/>
      </w:tblGrid>
      <w:tr w:rsidR="0097301B" w:rsidRPr="0081344A" w14:paraId="2D6473CB" w14:textId="77777777" w:rsidTr="0097301B">
        <w:tc>
          <w:tcPr>
            <w:tcW w:w="3969" w:type="dxa"/>
            <w:tcBorders>
              <w:bottom w:val="single" w:sz="4" w:space="0" w:color="auto"/>
            </w:tcBorders>
          </w:tcPr>
          <w:p w14:paraId="552A3C19" w14:textId="77777777" w:rsidR="0097301B" w:rsidRPr="0081344A" w:rsidRDefault="0097301B" w:rsidP="0081344A">
            <w:pPr>
              <w:spacing w:after="0" w:line="240" w:lineRule="auto"/>
              <w:rPr>
                <w:rFonts w:ascii="Arial" w:hAnsi="Arial" w:cs="Arial"/>
                <w:b/>
                <w:sz w:val="20"/>
                <w:szCs w:val="20"/>
              </w:rPr>
            </w:pPr>
            <w:r w:rsidRPr="0081344A">
              <w:rPr>
                <w:rFonts w:ascii="Arial" w:hAnsi="Arial" w:cs="Arial"/>
                <w:b/>
                <w:sz w:val="20"/>
                <w:szCs w:val="20"/>
              </w:rPr>
              <w:t xml:space="preserve">Por el </w:t>
            </w:r>
            <w:r w:rsidR="00A8074D" w:rsidRPr="0081344A">
              <w:rPr>
                <w:rFonts w:ascii="Arial" w:hAnsi="Arial" w:cs="Arial"/>
                <w:b/>
                <w:sz w:val="20"/>
                <w:szCs w:val="20"/>
              </w:rPr>
              <w:t>CONCEDENTE</w:t>
            </w:r>
            <w:r w:rsidRPr="0081344A">
              <w:rPr>
                <w:rFonts w:ascii="Arial" w:hAnsi="Arial" w:cs="Arial"/>
                <w:b/>
                <w:sz w:val="20"/>
                <w:szCs w:val="20"/>
              </w:rPr>
              <w:t>:</w:t>
            </w:r>
          </w:p>
          <w:p w14:paraId="50507B8C" w14:textId="77777777" w:rsidR="00AD627D" w:rsidRPr="0081344A" w:rsidRDefault="00AD627D" w:rsidP="0081344A">
            <w:pPr>
              <w:spacing w:after="0" w:line="240" w:lineRule="auto"/>
              <w:rPr>
                <w:rFonts w:ascii="Arial" w:hAnsi="Arial" w:cs="Arial"/>
                <w:b/>
                <w:sz w:val="20"/>
                <w:szCs w:val="20"/>
              </w:rPr>
            </w:pPr>
          </w:p>
          <w:p w14:paraId="3AA09C5A" w14:textId="77777777" w:rsidR="000D21B5" w:rsidRPr="0081344A" w:rsidRDefault="000D21B5" w:rsidP="0081344A">
            <w:pPr>
              <w:spacing w:after="0" w:line="240" w:lineRule="auto"/>
              <w:rPr>
                <w:rFonts w:ascii="Arial" w:hAnsi="Arial" w:cs="Arial"/>
                <w:b/>
                <w:sz w:val="20"/>
                <w:szCs w:val="20"/>
              </w:rPr>
            </w:pPr>
          </w:p>
          <w:p w14:paraId="3E9AF127" w14:textId="77777777" w:rsidR="00A2389F" w:rsidRPr="0081344A" w:rsidRDefault="00A2389F" w:rsidP="0081344A">
            <w:pPr>
              <w:spacing w:after="0" w:line="240" w:lineRule="auto"/>
              <w:rPr>
                <w:rFonts w:ascii="Arial" w:hAnsi="Arial" w:cs="Arial"/>
                <w:b/>
                <w:sz w:val="20"/>
                <w:szCs w:val="20"/>
              </w:rPr>
            </w:pPr>
          </w:p>
          <w:p w14:paraId="59223172" w14:textId="77777777" w:rsidR="00A2389F" w:rsidRPr="0081344A" w:rsidRDefault="00A2389F" w:rsidP="0081344A">
            <w:pPr>
              <w:spacing w:after="0" w:line="240" w:lineRule="auto"/>
              <w:rPr>
                <w:rFonts w:ascii="Arial" w:hAnsi="Arial" w:cs="Arial"/>
                <w:b/>
                <w:sz w:val="20"/>
                <w:szCs w:val="20"/>
              </w:rPr>
            </w:pPr>
          </w:p>
          <w:p w14:paraId="0FCFB8CF" w14:textId="77777777" w:rsidR="00AD627D" w:rsidRPr="0081344A" w:rsidRDefault="00AD627D" w:rsidP="0081344A">
            <w:pPr>
              <w:spacing w:after="0" w:line="240" w:lineRule="auto"/>
              <w:rPr>
                <w:rFonts w:ascii="Arial" w:hAnsi="Arial" w:cs="Arial"/>
                <w:b/>
                <w:sz w:val="20"/>
                <w:szCs w:val="20"/>
              </w:rPr>
            </w:pPr>
          </w:p>
          <w:p w14:paraId="2EF1A13C" w14:textId="77777777" w:rsidR="00AD627D" w:rsidRPr="0081344A" w:rsidRDefault="00AD627D" w:rsidP="0081344A">
            <w:pPr>
              <w:spacing w:after="0" w:line="240" w:lineRule="auto"/>
              <w:rPr>
                <w:rFonts w:ascii="Arial" w:hAnsi="Arial" w:cs="Arial"/>
                <w:b/>
                <w:sz w:val="20"/>
                <w:szCs w:val="20"/>
              </w:rPr>
            </w:pPr>
          </w:p>
        </w:tc>
        <w:tc>
          <w:tcPr>
            <w:tcW w:w="567" w:type="dxa"/>
          </w:tcPr>
          <w:p w14:paraId="06C351F1" w14:textId="77777777" w:rsidR="0097301B" w:rsidRPr="0081344A" w:rsidRDefault="0097301B" w:rsidP="0081344A">
            <w:pPr>
              <w:spacing w:after="0" w:line="240" w:lineRule="auto"/>
              <w:rPr>
                <w:rFonts w:ascii="Arial" w:hAnsi="Arial" w:cs="Arial"/>
                <w:b/>
                <w:sz w:val="20"/>
                <w:szCs w:val="20"/>
              </w:rPr>
            </w:pPr>
          </w:p>
        </w:tc>
        <w:tc>
          <w:tcPr>
            <w:tcW w:w="3969" w:type="dxa"/>
            <w:tcBorders>
              <w:bottom w:val="single" w:sz="4" w:space="0" w:color="auto"/>
            </w:tcBorders>
          </w:tcPr>
          <w:p w14:paraId="0E2B478C" w14:textId="77777777" w:rsidR="0097301B" w:rsidRPr="0081344A" w:rsidRDefault="0097301B" w:rsidP="0081344A">
            <w:pPr>
              <w:spacing w:after="0" w:line="240" w:lineRule="auto"/>
              <w:rPr>
                <w:rFonts w:ascii="Arial" w:hAnsi="Arial" w:cs="Arial"/>
                <w:b/>
                <w:sz w:val="20"/>
                <w:szCs w:val="20"/>
              </w:rPr>
            </w:pPr>
            <w:r w:rsidRPr="0081344A">
              <w:rPr>
                <w:rFonts w:ascii="Arial" w:hAnsi="Arial" w:cs="Arial"/>
                <w:b/>
                <w:sz w:val="20"/>
                <w:szCs w:val="20"/>
              </w:rPr>
              <w:t xml:space="preserve">Por el </w:t>
            </w:r>
            <w:r w:rsidR="00A8074D" w:rsidRPr="0081344A">
              <w:rPr>
                <w:rFonts w:ascii="Arial" w:hAnsi="Arial" w:cs="Arial"/>
                <w:b/>
                <w:sz w:val="20"/>
                <w:szCs w:val="20"/>
              </w:rPr>
              <w:t>CONCESIONARIO</w:t>
            </w:r>
            <w:r w:rsidRPr="0081344A">
              <w:rPr>
                <w:rFonts w:ascii="Arial" w:hAnsi="Arial" w:cs="Arial"/>
                <w:b/>
                <w:sz w:val="20"/>
                <w:szCs w:val="20"/>
              </w:rPr>
              <w:t>:</w:t>
            </w:r>
          </w:p>
        </w:tc>
      </w:tr>
      <w:tr w:rsidR="0097301B" w:rsidRPr="0081344A" w14:paraId="176ECDAF" w14:textId="77777777" w:rsidTr="0097301B">
        <w:tc>
          <w:tcPr>
            <w:tcW w:w="3969" w:type="dxa"/>
            <w:tcBorders>
              <w:top w:val="single" w:sz="4" w:space="0" w:color="auto"/>
            </w:tcBorders>
          </w:tcPr>
          <w:p w14:paraId="01BAF37D" w14:textId="77777777" w:rsidR="0097301B" w:rsidRPr="0081344A" w:rsidRDefault="0097301B" w:rsidP="0081344A">
            <w:pPr>
              <w:spacing w:after="0" w:line="240" w:lineRule="auto"/>
              <w:rPr>
                <w:rFonts w:ascii="Arial" w:hAnsi="Arial" w:cs="Arial"/>
                <w:sz w:val="20"/>
                <w:szCs w:val="20"/>
              </w:rPr>
            </w:pPr>
            <w:r w:rsidRPr="0081344A">
              <w:rPr>
                <w:rFonts w:ascii="Arial" w:hAnsi="Arial" w:cs="Arial"/>
                <w:sz w:val="20"/>
                <w:szCs w:val="20"/>
              </w:rPr>
              <w:t>Firma del Representante</w:t>
            </w:r>
          </w:p>
        </w:tc>
        <w:tc>
          <w:tcPr>
            <w:tcW w:w="567" w:type="dxa"/>
          </w:tcPr>
          <w:p w14:paraId="7C1BB37C" w14:textId="77777777" w:rsidR="0097301B" w:rsidRPr="0081344A" w:rsidRDefault="0097301B" w:rsidP="0081344A">
            <w:pPr>
              <w:spacing w:after="0" w:line="240" w:lineRule="auto"/>
              <w:rPr>
                <w:rFonts w:ascii="Arial" w:hAnsi="Arial" w:cs="Arial"/>
                <w:sz w:val="20"/>
                <w:szCs w:val="20"/>
              </w:rPr>
            </w:pPr>
          </w:p>
        </w:tc>
        <w:tc>
          <w:tcPr>
            <w:tcW w:w="3969" w:type="dxa"/>
            <w:tcBorders>
              <w:top w:val="single" w:sz="4" w:space="0" w:color="auto"/>
            </w:tcBorders>
          </w:tcPr>
          <w:p w14:paraId="4DC19B47" w14:textId="77777777" w:rsidR="0097301B" w:rsidRPr="0081344A" w:rsidRDefault="0097301B" w:rsidP="0081344A">
            <w:pPr>
              <w:spacing w:after="0" w:line="240" w:lineRule="auto"/>
              <w:rPr>
                <w:rFonts w:ascii="Arial" w:hAnsi="Arial" w:cs="Arial"/>
                <w:sz w:val="20"/>
                <w:szCs w:val="20"/>
              </w:rPr>
            </w:pPr>
            <w:r w:rsidRPr="0081344A">
              <w:rPr>
                <w:rFonts w:ascii="Arial" w:hAnsi="Arial" w:cs="Arial"/>
                <w:sz w:val="20"/>
                <w:szCs w:val="20"/>
              </w:rPr>
              <w:t>Firma del Representante</w:t>
            </w:r>
          </w:p>
        </w:tc>
      </w:tr>
      <w:tr w:rsidR="0097301B" w:rsidRPr="0081344A" w14:paraId="482A541F" w14:textId="77777777" w:rsidTr="0097301B">
        <w:tc>
          <w:tcPr>
            <w:tcW w:w="3969" w:type="dxa"/>
          </w:tcPr>
          <w:p w14:paraId="10D572B7" w14:textId="77777777" w:rsidR="0097301B" w:rsidRPr="0081344A" w:rsidRDefault="0097301B" w:rsidP="0081344A">
            <w:pPr>
              <w:spacing w:after="0" w:line="240" w:lineRule="auto"/>
              <w:rPr>
                <w:rFonts w:ascii="Arial" w:hAnsi="Arial" w:cs="Arial"/>
                <w:sz w:val="20"/>
                <w:szCs w:val="20"/>
              </w:rPr>
            </w:pPr>
            <w:r w:rsidRPr="0081344A">
              <w:rPr>
                <w:rFonts w:ascii="Arial" w:hAnsi="Arial" w:cs="Arial"/>
                <w:sz w:val="20"/>
                <w:szCs w:val="20"/>
              </w:rPr>
              <w:t>Fecha de firma: ____ / ____ /20__.</w:t>
            </w:r>
          </w:p>
        </w:tc>
        <w:tc>
          <w:tcPr>
            <w:tcW w:w="567" w:type="dxa"/>
          </w:tcPr>
          <w:p w14:paraId="679E9C89" w14:textId="77777777" w:rsidR="0097301B" w:rsidRPr="0081344A" w:rsidRDefault="0097301B" w:rsidP="0081344A">
            <w:pPr>
              <w:spacing w:after="0" w:line="240" w:lineRule="auto"/>
              <w:rPr>
                <w:rFonts w:ascii="Arial" w:hAnsi="Arial" w:cs="Arial"/>
                <w:sz w:val="20"/>
                <w:szCs w:val="20"/>
              </w:rPr>
            </w:pPr>
          </w:p>
        </w:tc>
        <w:tc>
          <w:tcPr>
            <w:tcW w:w="3969" w:type="dxa"/>
          </w:tcPr>
          <w:p w14:paraId="4AE82D9A" w14:textId="77777777" w:rsidR="0097301B" w:rsidRPr="0081344A" w:rsidRDefault="0097301B" w:rsidP="0081344A">
            <w:pPr>
              <w:spacing w:after="0" w:line="240" w:lineRule="auto"/>
              <w:rPr>
                <w:rFonts w:ascii="Arial" w:hAnsi="Arial" w:cs="Arial"/>
                <w:sz w:val="20"/>
                <w:szCs w:val="20"/>
              </w:rPr>
            </w:pPr>
            <w:r w:rsidRPr="0081344A">
              <w:rPr>
                <w:rFonts w:ascii="Arial" w:hAnsi="Arial" w:cs="Arial"/>
                <w:sz w:val="20"/>
                <w:szCs w:val="20"/>
              </w:rPr>
              <w:t>Fecha de firma: ____ / ____ /20__.</w:t>
            </w:r>
          </w:p>
        </w:tc>
      </w:tr>
    </w:tbl>
    <w:p w14:paraId="1AEA07AD" w14:textId="77777777" w:rsidR="002C1BC2" w:rsidRPr="0081344A" w:rsidRDefault="0097301B" w:rsidP="0081344A">
      <w:pPr>
        <w:spacing w:after="0" w:line="240" w:lineRule="auto"/>
        <w:jc w:val="center"/>
        <w:rPr>
          <w:rFonts w:ascii="Arial" w:hAnsi="Arial" w:cs="Arial"/>
          <w:b/>
          <w:sz w:val="20"/>
          <w:szCs w:val="20"/>
          <w:u w:val="single"/>
        </w:rPr>
      </w:pPr>
      <w:bookmarkStart w:id="140" w:name="_Toc375262121"/>
      <w:bookmarkStart w:id="141" w:name="_Toc375268233"/>
      <w:bookmarkStart w:id="142" w:name="_Toc375270137"/>
      <w:bookmarkStart w:id="143" w:name="_Toc493758762"/>
      <w:bookmarkStart w:id="144" w:name="_Toc490322661"/>
      <w:bookmarkStart w:id="145" w:name="_Toc372552514"/>
      <w:bookmarkStart w:id="146" w:name="_Toc272265350"/>
      <w:bookmarkStart w:id="147" w:name="_Toc272265374"/>
      <w:bookmarkEnd w:id="140"/>
      <w:bookmarkEnd w:id="141"/>
      <w:bookmarkEnd w:id="142"/>
      <w:r w:rsidRPr="0081344A">
        <w:rPr>
          <w:rFonts w:ascii="Arial" w:hAnsi="Arial" w:cs="Arial"/>
          <w:sz w:val="20"/>
        </w:rPr>
        <w:br w:type="page"/>
      </w:r>
    </w:p>
    <w:p w14:paraId="1F35263B" w14:textId="77777777" w:rsidR="002C1BC2" w:rsidRPr="00226DB4" w:rsidRDefault="002C1BC2" w:rsidP="0081344A">
      <w:pPr>
        <w:spacing w:after="0" w:line="240" w:lineRule="auto"/>
        <w:jc w:val="center"/>
        <w:rPr>
          <w:rFonts w:ascii="Arial" w:hAnsi="Arial" w:cs="Arial"/>
          <w:b/>
          <w:u w:val="single"/>
        </w:rPr>
      </w:pPr>
    </w:p>
    <w:p w14:paraId="5508699E" w14:textId="77777777" w:rsidR="00A71013" w:rsidRPr="00226DB4" w:rsidRDefault="0038265B" w:rsidP="0081344A">
      <w:pPr>
        <w:spacing w:after="0" w:line="240" w:lineRule="auto"/>
        <w:jc w:val="center"/>
        <w:outlineLvl w:val="0"/>
        <w:rPr>
          <w:rFonts w:ascii="Arial" w:hAnsi="Arial" w:cs="Arial"/>
          <w:b/>
          <w:sz w:val="24"/>
          <w:szCs w:val="24"/>
        </w:rPr>
      </w:pPr>
      <w:bookmarkStart w:id="148" w:name="_Toc49374477"/>
      <w:r w:rsidRPr="00226DB4">
        <w:rPr>
          <w:rFonts w:ascii="Arial" w:hAnsi="Arial" w:cs="Arial"/>
          <w:b/>
          <w:sz w:val="24"/>
          <w:szCs w:val="24"/>
        </w:rPr>
        <w:t>Anexo 1</w:t>
      </w:r>
      <w:bookmarkEnd w:id="148"/>
      <w:r w:rsidRPr="00226DB4">
        <w:rPr>
          <w:rFonts w:ascii="Arial" w:hAnsi="Arial" w:cs="Arial"/>
          <w:b/>
          <w:sz w:val="24"/>
          <w:szCs w:val="24"/>
        </w:rPr>
        <w:t xml:space="preserve"> </w:t>
      </w:r>
    </w:p>
    <w:p w14:paraId="3EC8B77A" w14:textId="77777777" w:rsidR="00431F77" w:rsidRPr="00226DB4" w:rsidRDefault="00431F77" w:rsidP="0081344A">
      <w:pPr>
        <w:pStyle w:val="Sinespaciado"/>
        <w:jc w:val="center"/>
        <w:rPr>
          <w:rFonts w:ascii="Arial" w:hAnsi="Arial" w:cs="Arial"/>
          <w:b/>
          <w:bCs/>
          <w:sz w:val="24"/>
          <w:szCs w:val="24"/>
          <w:highlight w:val="green"/>
        </w:rPr>
      </w:pPr>
    </w:p>
    <w:bookmarkEnd w:id="143"/>
    <w:bookmarkEnd w:id="144"/>
    <w:bookmarkEnd w:id="145"/>
    <w:bookmarkEnd w:id="146"/>
    <w:bookmarkEnd w:id="147"/>
    <w:p w14:paraId="35339E6F" w14:textId="77777777" w:rsidR="008A4C51" w:rsidRPr="00226DB4" w:rsidRDefault="008A4C51" w:rsidP="0081344A">
      <w:pPr>
        <w:spacing w:after="0" w:line="240" w:lineRule="auto"/>
        <w:jc w:val="center"/>
        <w:rPr>
          <w:rFonts w:ascii="Arial" w:hAnsi="Arial" w:cs="Arial"/>
          <w:b/>
          <w:sz w:val="24"/>
          <w:szCs w:val="24"/>
        </w:rPr>
      </w:pPr>
      <w:r w:rsidRPr="00226DB4">
        <w:rPr>
          <w:rFonts w:ascii="Arial" w:hAnsi="Arial" w:cs="Arial"/>
          <w:b/>
          <w:sz w:val="24"/>
          <w:szCs w:val="24"/>
        </w:rPr>
        <w:t>Especificaciones del Proyecto</w:t>
      </w:r>
    </w:p>
    <w:p w14:paraId="1851DD5F" w14:textId="77777777" w:rsidR="008A4C51" w:rsidRPr="00226DB4" w:rsidRDefault="008A4C51" w:rsidP="0081344A">
      <w:pPr>
        <w:spacing w:after="0" w:line="240" w:lineRule="auto"/>
        <w:jc w:val="center"/>
        <w:rPr>
          <w:rFonts w:ascii="Arial" w:hAnsi="Arial" w:cs="Arial"/>
          <w:b/>
          <w:sz w:val="24"/>
          <w:szCs w:val="24"/>
        </w:rPr>
      </w:pPr>
      <w:r w:rsidRPr="00226DB4">
        <w:rPr>
          <w:rFonts w:ascii="Arial" w:hAnsi="Arial" w:cs="Arial"/>
          <w:b/>
          <w:sz w:val="24"/>
          <w:szCs w:val="24"/>
        </w:rPr>
        <w:t>“Línea de Transmisión 138 kV Puerto Maldonado – Iberia”</w:t>
      </w:r>
    </w:p>
    <w:p w14:paraId="17A63F36" w14:textId="77777777" w:rsidR="008A4C51" w:rsidRPr="0081344A" w:rsidRDefault="008A4C51" w:rsidP="0081344A">
      <w:pPr>
        <w:spacing w:before="120" w:after="0" w:line="240" w:lineRule="auto"/>
        <w:rPr>
          <w:rFonts w:ascii="Arial" w:hAnsi="Arial" w:cs="Arial"/>
          <w:b/>
          <w:sz w:val="2"/>
          <w:u w:val="wave"/>
          <w:lang w:val="es-ES"/>
        </w:rPr>
      </w:pPr>
    </w:p>
    <w:p w14:paraId="5FD3A8D9" w14:textId="77777777" w:rsidR="008A4C51" w:rsidRPr="0081344A" w:rsidRDefault="008A4C51" w:rsidP="0081344A">
      <w:pPr>
        <w:spacing w:after="0" w:line="240" w:lineRule="auto"/>
        <w:jc w:val="center"/>
        <w:rPr>
          <w:rFonts w:ascii="Arial" w:hAnsi="Arial" w:cs="Arial"/>
          <w:b/>
          <w:sz w:val="20"/>
          <w:szCs w:val="20"/>
          <w:u w:val="single"/>
        </w:rPr>
      </w:pPr>
    </w:p>
    <w:p w14:paraId="56016971" w14:textId="77777777" w:rsidR="008A4C51" w:rsidRPr="00226DB4" w:rsidRDefault="008A4C51" w:rsidP="0081344A">
      <w:pPr>
        <w:spacing w:after="0" w:line="240" w:lineRule="auto"/>
        <w:jc w:val="center"/>
        <w:rPr>
          <w:rFonts w:ascii="Arial" w:hAnsi="Arial" w:cs="Arial"/>
          <w:b/>
          <w:u w:val="single"/>
        </w:rPr>
      </w:pPr>
      <w:r w:rsidRPr="00226DB4">
        <w:rPr>
          <w:rFonts w:ascii="Arial" w:hAnsi="Arial" w:cs="Arial"/>
          <w:b/>
          <w:u w:val="single"/>
        </w:rPr>
        <w:t>ÍNDICE</w:t>
      </w:r>
    </w:p>
    <w:p w14:paraId="0F370160" w14:textId="77777777" w:rsidR="008A4C51" w:rsidRPr="0081344A" w:rsidRDefault="008A4C51" w:rsidP="0081344A">
      <w:pPr>
        <w:spacing w:after="0" w:line="240" w:lineRule="auto"/>
        <w:jc w:val="center"/>
        <w:rPr>
          <w:rFonts w:ascii="Arial" w:hAnsi="Arial" w:cs="Arial"/>
          <w:b/>
          <w:sz w:val="20"/>
          <w:szCs w:val="20"/>
          <w:u w:val="single"/>
        </w:rPr>
      </w:pPr>
    </w:p>
    <w:p w14:paraId="4C3C73E0" w14:textId="77777777" w:rsidR="008A4C51" w:rsidRPr="0081344A" w:rsidRDefault="008A4C51" w:rsidP="0081344A">
      <w:pPr>
        <w:spacing w:before="240" w:after="0" w:line="240" w:lineRule="auto"/>
        <w:ind w:left="1843" w:hanging="567"/>
        <w:jc w:val="both"/>
        <w:rPr>
          <w:rFonts w:ascii="Arial" w:hAnsi="Arial" w:cs="Arial"/>
          <w:b/>
          <w:sz w:val="20"/>
          <w:szCs w:val="20"/>
        </w:rPr>
      </w:pPr>
      <w:r w:rsidRPr="0081344A">
        <w:rPr>
          <w:rFonts w:ascii="Arial" w:hAnsi="Arial" w:cs="Arial"/>
          <w:b/>
          <w:sz w:val="20"/>
          <w:szCs w:val="20"/>
        </w:rPr>
        <w:t>1.</w:t>
      </w:r>
      <w:r w:rsidRPr="0081344A">
        <w:rPr>
          <w:rFonts w:ascii="Arial" w:hAnsi="Arial" w:cs="Arial"/>
          <w:b/>
          <w:sz w:val="20"/>
          <w:szCs w:val="20"/>
        </w:rPr>
        <w:tab/>
        <w:t>CONFIGURACIÓN DEL PROYECTO</w:t>
      </w:r>
    </w:p>
    <w:p w14:paraId="46363476" w14:textId="77777777" w:rsidR="008A4C51" w:rsidRPr="0081344A" w:rsidRDefault="008A4C51" w:rsidP="0081344A">
      <w:pPr>
        <w:spacing w:before="240" w:after="0" w:line="240" w:lineRule="auto"/>
        <w:ind w:left="1843" w:hanging="567"/>
        <w:jc w:val="both"/>
        <w:rPr>
          <w:rFonts w:ascii="Arial" w:hAnsi="Arial" w:cs="Arial"/>
          <w:b/>
          <w:sz w:val="20"/>
          <w:szCs w:val="20"/>
        </w:rPr>
      </w:pPr>
      <w:r w:rsidRPr="0081344A">
        <w:rPr>
          <w:rFonts w:ascii="Arial" w:hAnsi="Arial" w:cs="Arial"/>
          <w:b/>
          <w:sz w:val="20"/>
          <w:szCs w:val="20"/>
        </w:rPr>
        <w:t>2.</w:t>
      </w:r>
      <w:r w:rsidRPr="0081344A">
        <w:rPr>
          <w:rFonts w:ascii="Arial" w:hAnsi="Arial" w:cs="Arial"/>
          <w:b/>
          <w:sz w:val="20"/>
          <w:szCs w:val="20"/>
        </w:rPr>
        <w:tab/>
        <w:t>CARACTERÍSTICAS TÉCNICAS DEL PROYECTO</w:t>
      </w:r>
    </w:p>
    <w:p w14:paraId="288775C6" w14:textId="77777777" w:rsidR="008A4C51" w:rsidRPr="0081344A" w:rsidRDefault="008A4C51" w:rsidP="0081344A">
      <w:pPr>
        <w:spacing w:before="120" w:after="0" w:line="240" w:lineRule="auto"/>
        <w:ind w:left="2410" w:hanging="567"/>
        <w:jc w:val="both"/>
        <w:rPr>
          <w:rFonts w:ascii="Arial" w:hAnsi="Arial" w:cs="Arial"/>
          <w:sz w:val="20"/>
          <w:szCs w:val="20"/>
        </w:rPr>
      </w:pPr>
      <w:r w:rsidRPr="0081344A">
        <w:rPr>
          <w:rFonts w:ascii="Arial" w:hAnsi="Arial" w:cs="Arial"/>
          <w:sz w:val="20"/>
          <w:szCs w:val="20"/>
        </w:rPr>
        <w:t>2.1</w:t>
      </w:r>
      <w:r w:rsidRPr="0081344A">
        <w:rPr>
          <w:rFonts w:ascii="Arial" w:hAnsi="Arial" w:cs="Arial"/>
          <w:sz w:val="20"/>
          <w:szCs w:val="20"/>
        </w:rPr>
        <w:tab/>
        <w:t>Requerimientos Técnicos Generales</w:t>
      </w:r>
    </w:p>
    <w:p w14:paraId="6FBDFDC6" w14:textId="77777777" w:rsidR="008A4C51" w:rsidRPr="0081344A" w:rsidRDefault="008A4C51" w:rsidP="0081344A">
      <w:pPr>
        <w:spacing w:before="120" w:after="0" w:line="240" w:lineRule="auto"/>
        <w:ind w:left="2410" w:hanging="567"/>
        <w:jc w:val="both"/>
        <w:rPr>
          <w:rFonts w:ascii="Arial" w:hAnsi="Arial" w:cs="Arial"/>
          <w:sz w:val="20"/>
          <w:szCs w:val="20"/>
        </w:rPr>
      </w:pPr>
      <w:r w:rsidRPr="0081344A">
        <w:rPr>
          <w:rFonts w:ascii="Arial" w:hAnsi="Arial" w:cs="Arial"/>
          <w:sz w:val="20"/>
          <w:szCs w:val="20"/>
        </w:rPr>
        <w:t>2.2</w:t>
      </w:r>
      <w:r w:rsidRPr="0081344A">
        <w:rPr>
          <w:rFonts w:ascii="Arial" w:hAnsi="Arial" w:cs="Arial"/>
          <w:sz w:val="20"/>
          <w:szCs w:val="20"/>
        </w:rPr>
        <w:tab/>
        <w:t>Líneas de Transmisión</w:t>
      </w:r>
    </w:p>
    <w:p w14:paraId="66BD94C1" w14:textId="77777777" w:rsidR="008A4C51" w:rsidRPr="0081344A" w:rsidRDefault="008A4C51" w:rsidP="0081344A">
      <w:pPr>
        <w:spacing w:before="120" w:after="0" w:line="240" w:lineRule="auto"/>
        <w:ind w:left="2977" w:hanging="567"/>
        <w:jc w:val="both"/>
        <w:rPr>
          <w:rFonts w:ascii="Arial" w:hAnsi="Arial" w:cs="Arial"/>
          <w:sz w:val="20"/>
          <w:szCs w:val="20"/>
        </w:rPr>
      </w:pPr>
      <w:r w:rsidRPr="0081344A">
        <w:rPr>
          <w:rFonts w:ascii="Arial" w:hAnsi="Arial" w:cs="Arial"/>
          <w:sz w:val="20"/>
          <w:szCs w:val="20"/>
        </w:rPr>
        <w:t>2.2.1</w:t>
      </w:r>
      <w:r w:rsidRPr="0081344A">
        <w:rPr>
          <w:rFonts w:ascii="Arial" w:hAnsi="Arial" w:cs="Arial"/>
          <w:sz w:val="20"/>
          <w:szCs w:val="20"/>
        </w:rPr>
        <w:tab/>
        <w:t>Características Técnicas Generales</w:t>
      </w:r>
    </w:p>
    <w:p w14:paraId="1200ABD3" w14:textId="77777777" w:rsidR="008A4C51" w:rsidRPr="0081344A" w:rsidRDefault="008A4C51" w:rsidP="0081344A">
      <w:pPr>
        <w:spacing w:before="120" w:after="0" w:line="240" w:lineRule="auto"/>
        <w:ind w:left="2977" w:hanging="567"/>
        <w:jc w:val="both"/>
        <w:rPr>
          <w:rFonts w:ascii="Arial" w:hAnsi="Arial" w:cs="Arial"/>
          <w:sz w:val="20"/>
          <w:szCs w:val="20"/>
        </w:rPr>
      </w:pPr>
      <w:r w:rsidRPr="0081344A">
        <w:rPr>
          <w:rFonts w:ascii="Arial" w:hAnsi="Arial" w:cs="Arial"/>
          <w:sz w:val="20"/>
          <w:szCs w:val="20"/>
        </w:rPr>
        <w:t>2.2.2</w:t>
      </w:r>
      <w:r w:rsidRPr="0081344A">
        <w:rPr>
          <w:rFonts w:ascii="Arial" w:hAnsi="Arial" w:cs="Arial"/>
          <w:sz w:val="20"/>
          <w:szCs w:val="20"/>
        </w:rPr>
        <w:tab/>
        <w:t>Línea de Transmisión en 138 kV Puerto Maldonado-Iberia</w:t>
      </w:r>
    </w:p>
    <w:p w14:paraId="3ECC6CDC" w14:textId="77777777" w:rsidR="008A4C51" w:rsidRPr="0081344A" w:rsidRDefault="008A4C51" w:rsidP="0081344A">
      <w:pPr>
        <w:spacing w:before="120" w:after="0" w:line="240" w:lineRule="auto"/>
        <w:ind w:left="2977" w:hanging="567"/>
        <w:jc w:val="both"/>
        <w:rPr>
          <w:rFonts w:ascii="Arial" w:hAnsi="Arial" w:cs="Arial"/>
          <w:sz w:val="20"/>
          <w:szCs w:val="20"/>
        </w:rPr>
      </w:pPr>
      <w:r w:rsidRPr="0081344A">
        <w:rPr>
          <w:rFonts w:ascii="Arial" w:hAnsi="Arial" w:cs="Arial"/>
          <w:sz w:val="20"/>
          <w:szCs w:val="20"/>
        </w:rPr>
        <w:t>2.2.3</w:t>
      </w:r>
      <w:r w:rsidRPr="0081344A">
        <w:rPr>
          <w:rFonts w:ascii="Arial" w:hAnsi="Arial" w:cs="Arial"/>
          <w:sz w:val="20"/>
          <w:szCs w:val="20"/>
        </w:rPr>
        <w:tab/>
        <w:t>Requerimientos Técnicos de Líneas de Transmisión</w:t>
      </w:r>
    </w:p>
    <w:p w14:paraId="4378F808" w14:textId="77777777" w:rsidR="008A4C51" w:rsidRPr="0081344A" w:rsidRDefault="008A4C51" w:rsidP="0081344A">
      <w:pPr>
        <w:spacing w:before="120" w:after="0" w:line="240" w:lineRule="auto"/>
        <w:ind w:left="2410" w:hanging="567"/>
        <w:jc w:val="both"/>
        <w:rPr>
          <w:rFonts w:ascii="Arial" w:hAnsi="Arial" w:cs="Arial"/>
          <w:sz w:val="20"/>
          <w:szCs w:val="20"/>
        </w:rPr>
      </w:pPr>
      <w:r w:rsidRPr="0081344A">
        <w:rPr>
          <w:rFonts w:ascii="Arial" w:hAnsi="Arial" w:cs="Arial"/>
          <w:sz w:val="20"/>
          <w:szCs w:val="20"/>
        </w:rPr>
        <w:t>2.3</w:t>
      </w:r>
      <w:r w:rsidRPr="0081344A">
        <w:rPr>
          <w:rFonts w:ascii="Arial" w:hAnsi="Arial" w:cs="Arial"/>
          <w:sz w:val="20"/>
          <w:szCs w:val="20"/>
        </w:rPr>
        <w:tab/>
        <w:t>Subestaciones</w:t>
      </w:r>
    </w:p>
    <w:p w14:paraId="12D02905" w14:textId="77777777" w:rsidR="008A4C51" w:rsidRPr="0081344A" w:rsidRDefault="008A4C51" w:rsidP="0081344A">
      <w:pPr>
        <w:spacing w:before="120" w:after="0" w:line="240" w:lineRule="auto"/>
        <w:ind w:left="2977" w:hanging="567"/>
        <w:jc w:val="both"/>
        <w:rPr>
          <w:rFonts w:ascii="Arial" w:hAnsi="Arial" w:cs="Arial"/>
          <w:sz w:val="20"/>
          <w:szCs w:val="20"/>
        </w:rPr>
      </w:pPr>
      <w:r w:rsidRPr="0081344A">
        <w:rPr>
          <w:rFonts w:ascii="Arial" w:hAnsi="Arial" w:cs="Arial"/>
          <w:sz w:val="20"/>
          <w:szCs w:val="20"/>
        </w:rPr>
        <w:t>2.3.1</w:t>
      </w:r>
      <w:r w:rsidRPr="0081344A">
        <w:rPr>
          <w:rFonts w:ascii="Arial" w:hAnsi="Arial" w:cs="Arial"/>
          <w:sz w:val="20"/>
          <w:szCs w:val="20"/>
        </w:rPr>
        <w:tab/>
        <w:t>Subestación Iberia 138/22.9 kV</w:t>
      </w:r>
    </w:p>
    <w:p w14:paraId="56C25DB0" w14:textId="77777777" w:rsidR="008A4C51" w:rsidRPr="0081344A" w:rsidRDefault="008A4C51" w:rsidP="0081344A">
      <w:pPr>
        <w:spacing w:before="120" w:after="0" w:line="240" w:lineRule="auto"/>
        <w:ind w:left="2977" w:hanging="567"/>
        <w:jc w:val="both"/>
        <w:rPr>
          <w:rFonts w:ascii="Arial" w:hAnsi="Arial" w:cs="Arial"/>
          <w:sz w:val="20"/>
          <w:szCs w:val="20"/>
        </w:rPr>
      </w:pPr>
      <w:r w:rsidRPr="0081344A">
        <w:rPr>
          <w:rFonts w:ascii="Arial" w:hAnsi="Arial" w:cs="Arial"/>
          <w:sz w:val="20"/>
          <w:szCs w:val="20"/>
        </w:rPr>
        <w:t>2.3.2</w:t>
      </w:r>
      <w:r w:rsidRPr="0081344A">
        <w:rPr>
          <w:rFonts w:ascii="Arial" w:hAnsi="Arial" w:cs="Arial"/>
          <w:sz w:val="20"/>
          <w:szCs w:val="20"/>
        </w:rPr>
        <w:tab/>
        <w:t>Ampliación de la Subestación Puerto Maldonado 138/22.9/10 kV</w:t>
      </w:r>
    </w:p>
    <w:p w14:paraId="7990FD9A" w14:textId="77777777" w:rsidR="008A4C51" w:rsidRPr="0081344A" w:rsidRDefault="008A4C51" w:rsidP="0081344A">
      <w:pPr>
        <w:spacing w:before="120" w:after="0" w:line="240" w:lineRule="auto"/>
        <w:ind w:left="2977" w:hanging="567"/>
        <w:jc w:val="both"/>
        <w:rPr>
          <w:rFonts w:ascii="Arial" w:hAnsi="Arial" w:cs="Arial"/>
          <w:sz w:val="20"/>
          <w:szCs w:val="20"/>
        </w:rPr>
      </w:pPr>
      <w:r w:rsidRPr="0081344A">
        <w:rPr>
          <w:rFonts w:ascii="Arial" w:hAnsi="Arial" w:cs="Arial"/>
          <w:sz w:val="20"/>
          <w:szCs w:val="20"/>
        </w:rPr>
        <w:t>2.3.3</w:t>
      </w:r>
      <w:r w:rsidRPr="0081344A">
        <w:rPr>
          <w:rFonts w:ascii="Arial" w:hAnsi="Arial" w:cs="Arial"/>
          <w:sz w:val="20"/>
          <w:szCs w:val="20"/>
        </w:rPr>
        <w:tab/>
        <w:t>Requerimientos Técnicos de Subestaciones</w:t>
      </w:r>
    </w:p>
    <w:p w14:paraId="4A5E06E3" w14:textId="77777777" w:rsidR="008A4C51" w:rsidRPr="0081344A" w:rsidRDefault="008A4C51" w:rsidP="0081344A">
      <w:pPr>
        <w:spacing w:before="240" w:after="0" w:line="240" w:lineRule="auto"/>
        <w:ind w:left="1843" w:hanging="567"/>
        <w:jc w:val="both"/>
        <w:rPr>
          <w:rFonts w:ascii="Arial" w:hAnsi="Arial" w:cs="Arial"/>
          <w:b/>
          <w:sz w:val="20"/>
          <w:szCs w:val="20"/>
        </w:rPr>
      </w:pPr>
      <w:r w:rsidRPr="0081344A">
        <w:rPr>
          <w:rFonts w:ascii="Arial" w:hAnsi="Arial" w:cs="Arial"/>
          <w:b/>
          <w:sz w:val="20"/>
          <w:szCs w:val="20"/>
        </w:rPr>
        <w:t>3.</w:t>
      </w:r>
      <w:r w:rsidRPr="0081344A">
        <w:rPr>
          <w:rFonts w:ascii="Arial" w:hAnsi="Arial" w:cs="Arial"/>
          <w:b/>
          <w:sz w:val="20"/>
          <w:szCs w:val="20"/>
        </w:rPr>
        <w:tab/>
        <w:t>ESPECIFICACIONES TÉCNICAS COMPLEMENTARIAS</w:t>
      </w:r>
    </w:p>
    <w:p w14:paraId="143B1BBE" w14:textId="77777777" w:rsidR="008A4C51" w:rsidRPr="0081344A" w:rsidRDefault="008A4C51" w:rsidP="0081344A">
      <w:pPr>
        <w:spacing w:before="120" w:after="0" w:line="240" w:lineRule="auto"/>
        <w:ind w:left="2410" w:hanging="567"/>
        <w:jc w:val="both"/>
        <w:rPr>
          <w:rFonts w:ascii="Arial" w:hAnsi="Arial" w:cs="Arial"/>
          <w:sz w:val="20"/>
          <w:szCs w:val="20"/>
        </w:rPr>
      </w:pPr>
      <w:r w:rsidRPr="0081344A">
        <w:rPr>
          <w:rFonts w:ascii="Arial" w:hAnsi="Arial" w:cs="Arial"/>
          <w:sz w:val="20"/>
          <w:szCs w:val="20"/>
        </w:rPr>
        <w:t>3.1</w:t>
      </w:r>
      <w:r w:rsidRPr="0081344A">
        <w:rPr>
          <w:rFonts w:ascii="Arial" w:hAnsi="Arial" w:cs="Arial"/>
          <w:sz w:val="20"/>
          <w:szCs w:val="20"/>
        </w:rPr>
        <w:tab/>
        <w:t>Líneas de Transmisión</w:t>
      </w:r>
    </w:p>
    <w:p w14:paraId="3AA4035E" w14:textId="77777777" w:rsidR="008A4C51" w:rsidRPr="0081344A" w:rsidRDefault="008A4C51" w:rsidP="0081344A">
      <w:pPr>
        <w:spacing w:before="120" w:after="0" w:line="240" w:lineRule="auto"/>
        <w:ind w:left="2977" w:hanging="567"/>
        <w:jc w:val="both"/>
        <w:rPr>
          <w:rFonts w:ascii="Arial" w:hAnsi="Arial" w:cs="Arial"/>
          <w:sz w:val="20"/>
          <w:szCs w:val="20"/>
        </w:rPr>
      </w:pPr>
      <w:r w:rsidRPr="0081344A">
        <w:rPr>
          <w:rFonts w:ascii="Arial" w:hAnsi="Arial" w:cs="Arial"/>
          <w:sz w:val="20"/>
          <w:szCs w:val="20"/>
        </w:rPr>
        <w:t>3.1.1</w:t>
      </w:r>
      <w:r w:rsidRPr="0081344A">
        <w:rPr>
          <w:rFonts w:ascii="Arial" w:hAnsi="Arial" w:cs="Arial"/>
          <w:sz w:val="20"/>
          <w:szCs w:val="20"/>
        </w:rPr>
        <w:tab/>
        <w:t>Configuración de los Soportes</w:t>
      </w:r>
    </w:p>
    <w:p w14:paraId="41220198" w14:textId="77777777" w:rsidR="008A4C51" w:rsidRPr="0081344A" w:rsidRDefault="008A4C51" w:rsidP="0081344A">
      <w:pPr>
        <w:spacing w:before="120" w:after="0" w:line="240" w:lineRule="auto"/>
        <w:ind w:left="2977" w:hanging="567"/>
        <w:jc w:val="both"/>
        <w:rPr>
          <w:rFonts w:ascii="Arial" w:hAnsi="Arial" w:cs="Arial"/>
          <w:sz w:val="20"/>
          <w:szCs w:val="20"/>
        </w:rPr>
      </w:pPr>
      <w:r w:rsidRPr="0081344A">
        <w:rPr>
          <w:rFonts w:ascii="Arial" w:hAnsi="Arial" w:cs="Arial"/>
          <w:sz w:val="20"/>
          <w:szCs w:val="20"/>
        </w:rPr>
        <w:t>3.1.2</w:t>
      </w:r>
      <w:r w:rsidRPr="0081344A">
        <w:rPr>
          <w:rFonts w:ascii="Arial" w:hAnsi="Arial" w:cs="Arial"/>
          <w:sz w:val="20"/>
          <w:szCs w:val="20"/>
        </w:rPr>
        <w:tab/>
        <w:t>Estructuras de Líneas de Transmisión</w:t>
      </w:r>
    </w:p>
    <w:p w14:paraId="50A3F2E5" w14:textId="77777777" w:rsidR="008A4C51" w:rsidRPr="0081344A" w:rsidRDefault="008A4C51" w:rsidP="0081344A">
      <w:pPr>
        <w:spacing w:before="120" w:after="0" w:line="240" w:lineRule="auto"/>
        <w:ind w:left="2977" w:hanging="567"/>
        <w:jc w:val="both"/>
        <w:rPr>
          <w:rFonts w:ascii="Arial" w:hAnsi="Arial" w:cs="Arial"/>
          <w:sz w:val="20"/>
          <w:szCs w:val="20"/>
        </w:rPr>
      </w:pPr>
      <w:r w:rsidRPr="0081344A">
        <w:rPr>
          <w:rFonts w:ascii="Arial" w:hAnsi="Arial" w:cs="Arial"/>
          <w:sz w:val="20"/>
          <w:szCs w:val="20"/>
        </w:rPr>
        <w:t>3.1.3</w:t>
      </w:r>
      <w:r w:rsidRPr="0081344A">
        <w:rPr>
          <w:rFonts w:ascii="Arial" w:hAnsi="Arial" w:cs="Arial"/>
          <w:sz w:val="20"/>
          <w:szCs w:val="20"/>
        </w:rPr>
        <w:tab/>
        <w:t>Conductor de Fase</w:t>
      </w:r>
    </w:p>
    <w:p w14:paraId="3CAA0A64" w14:textId="77777777" w:rsidR="008A4C51" w:rsidRPr="0081344A" w:rsidRDefault="008A4C51" w:rsidP="0081344A">
      <w:pPr>
        <w:spacing w:before="120" w:after="0" w:line="240" w:lineRule="auto"/>
        <w:ind w:left="2977" w:hanging="567"/>
        <w:jc w:val="both"/>
        <w:rPr>
          <w:rFonts w:ascii="Arial" w:hAnsi="Arial" w:cs="Arial"/>
          <w:sz w:val="20"/>
          <w:szCs w:val="20"/>
        </w:rPr>
      </w:pPr>
      <w:r w:rsidRPr="0081344A">
        <w:rPr>
          <w:rFonts w:ascii="Arial" w:hAnsi="Arial" w:cs="Arial"/>
          <w:sz w:val="20"/>
          <w:szCs w:val="20"/>
        </w:rPr>
        <w:t>3.1.4</w:t>
      </w:r>
      <w:r w:rsidRPr="0081344A">
        <w:rPr>
          <w:rFonts w:ascii="Arial" w:hAnsi="Arial" w:cs="Arial"/>
          <w:sz w:val="20"/>
          <w:szCs w:val="20"/>
        </w:rPr>
        <w:tab/>
        <w:t>Cable de Guarda OPGW</w:t>
      </w:r>
    </w:p>
    <w:p w14:paraId="625D77F1" w14:textId="77777777" w:rsidR="008A4C51" w:rsidRPr="0081344A" w:rsidRDefault="008A4C51" w:rsidP="0081344A">
      <w:pPr>
        <w:spacing w:before="120" w:after="0" w:line="240" w:lineRule="auto"/>
        <w:ind w:left="2977" w:hanging="567"/>
        <w:jc w:val="both"/>
        <w:rPr>
          <w:rFonts w:ascii="Arial" w:hAnsi="Arial" w:cs="Arial"/>
          <w:sz w:val="20"/>
          <w:szCs w:val="20"/>
        </w:rPr>
      </w:pPr>
      <w:r w:rsidRPr="0081344A">
        <w:rPr>
          <w:rFonts w:ascii="Arial" w:hAnsi="Arial" w:cs="Arial"/>
          <w:sz w:val="20"/>
          <w:szCs w:val="20"/>
        </w:rPr>
        <w:t>3.1.5</w:t>
      </w:r>
      <w:r w:rsidRPr="0081344A">
        <w:rPr>
          <w:rFonts w:ascii="Arial" w:hAnsi="Arial" w:cs="Arial"/>
          <w:sz w:val="20"/>
          <w:szCs w:val="20"/>
        </w:rPr>
        <w:tab/>
        <w:t>Accesorios del Conductor</w:t>
      </w:r>
    </w:p>
    <w:p w14:paraId="36CF3BAF" w14:textId="77777777" w:rsidR="008A4C51" w:rsidRPr="0081344A" w:rsidRDefault="008A4C51" w:rsidP="0081344A">
      <w:pPr>
        <w:spacing w:before="120" w:after="0" w:line="240" w:lineRule="auto"/>
        <w:ind w:left="2977" w:hanging="567"/>
        <w:jc w:val="both"/>
        <w:rPr>
          <w:rFonts w:ascii="Arial" w:hAnsi="Arial" w:cs="Arial"/>
          <w:sz w:val="20"/>
          <w:szCs w:val="20"/>
        </w:rPr>
      </w:pPr>
      <w:r w:rsidRPr="0081344A">
        <w:rPr>
          <w:rFonts w:ascii="Arial" w:hAnsi="Arial" w:cs="Arial"/>
          <w:sz w:val="20"/>
          <w:szCs w:val="20"/>
        </w:rPr>
        <w:t>3.1.6</w:t>
      </w:r>
      <w:r w:rsidRPr="0081344A">
        <w:rPr>
          <w:rFonts w:ascii="Arial" w:hAnsi="Arial" w:cs="Arial"/>
          <w:sz w:val="20"/>
          <w:szCs w:val="20"/>
        </w:rPr>
        <w:tab/>
        <w:t>Aisladores</w:t>
      </w:r>
    </w:p>
    <w:p w14:paraId="473167F7" w14:textId="77777777" w:rsidR="008A4C51" w:rsidRPr="0081344A" w:rsidRDefault="008A4C51" w:rsidP="0081344A">
      <w:pPr>
        <w:spacing w:before="120" w:after="0" w:line="240" w:lineRule="auto"/>
        <w:ind w:left="2977" w:hanging="567"/>
        <w:jc w:val="both"/>
        <w:rPr>
          <w:rFonts w:ascii="Arial" w:hAnsi="Arial" w:cs="Arial"/>
          <w:sz w:val="20"/>
          <w:szCs w:val="20"/>
        </w:rPr>
      </w:pPr>
      <w:r w:rsidRPr="0081344A">
        <w:rPr>
          <w:rFonts w:ascii="Arial" w:hAnsi="Arial" w:cs="Arial"/>
          <w:sz w:val="20"/>
          <w:szCs w:val="20"/>
        </w:rPr>
        <w:t>3.1.7</w:t>
      </w:r>
      <w:r w:rsidRPr="0081344A">
        <w:rPr>
          <w:rFonts w:ascii="Arial" w:hAnsi="Arial" w:cs="Arial"/>
          <w:sz w:val="20"/>
          <w:szCs w:val="20"/>
        </w:rPr>
        <w:tab/>
        <w:t>Accesorios de Aisladores</w:t>
      </w:r>
    </w:p>
    <w:p w14:paraId="4D6E3BD5" w14:textId="77777777" w:rsidR="008A4C51" w:rsidRPr="0081344A" w:rsidRDefault="008A4C51" w:rsidP="0081344A">
      <w:pPr>
        <w:spacing w:before="120" w:after="0" w:line="240" w:lineRule="auto"/>
        <w:ind w:left="2977" w:hanging="567"/>
        <w:jc w:val="both"/>
        <w:rPr>
          <w:rFonts w:ascii="Arial" w:hAnsi="Arial" w:cs="Arial"/>
          <w:sz w:val="20"/>
          <w:szCs w:val="20"/>
        </w:rPr>
      </w:pPr>
      <w:r w:rsidRPr="0081344A">
        <w:rPr>
          <w:rFonts w:ascii="Arial" w:hAnsi="Arial" w:cs="Arial"/>
          <w:sz w:val="20"/>
          <w:szCs w:val="20"/>
        </w:rPr>
        <w:t>3.1.8</w:t>
      </w:r>
      <w:r w:rsidRPr="0081344A">
        <w:rPr>
          <w:rFonts w:ascii="Arial" w:hAnsi="Arial" w:cs="Arial"/>
          <w:sz w:val="20"/>
          <w:szCs w:val="20"/>
        </w:rPr>
        <w:tab/>
        <w:t>Puestas a Tierra</w:t>
      </w:r>
    </w:p>
    <w:p w14:paraId="18FA30B3" w14:textId="77777777" w:rsidR="008A4C51" w:rsidRPr="0081344A" w:rsidRDefault="008A4C51" w:rsidP="0081344A">
      <w:pPr>
        <w:spacing w:before="120" w:after="0" w:line="240" w:lineRule="auto"/>
        <w:ind w:left="2410" w:hanging="567"/>
        <w:jc w:val="both"/>
        <w:rPr>
          <w:rFonts w:ascii="Arial" w:hAnsi="Arial" w:cs="Arial"/>
          <w:sz w:val="20"/>
          <w:szCs w:val="20"/>
        </w:rPr>
      </w:pPr>
      <w:r w:rsidRPr="0081344A">
        <w:rPr>
          <w:rFonts w:ascii="Arial" w:hAnsi="Arial" w:cs="Arial"/>
          <w:sz w:val="20"/>
          <w:szCs w:val="20"/>
        </w:rPr>
        <w:t>3.2</w:t>
      </w:r>
      <w:r w:rsidRPr="0081344A">
        <w:rPr>
          <w:rFonts w:ascii="Arial" w:hAnsi="Arial" w:cs="Arial"/>
          <w:sz w:val="20"/>
          <w:szCs w:val="20"/>
        </w:rPr>
        <w:tab/>
        <w:t>Subestaciones</w:t>
      </w:r>
    </w:p>
    <w:p w14:paraId="512B0018" w14:textId="77777777" w:rsidR="008A4C51" w:rsidRPr="0081344A" w:rsidRDefault="008A4C51" w:rsidP="0081344A">
      <w:pPr>
        <w:spacing w:before="240" w:after="0" w:line="240" w:lineRule="auto"/>
        <w:ind w:left="1843" w:hanging="567"/>
        <w:jc w:val="both"/>
        <w:rPr>
          <w:rFonts w:ascii="Arial" w:hAnsi="Arial" w:cs="Arial"/>
          <w:b/>
          <w:sz w:val="20"/>
          <w:szCs w:val="20"/>
        </w:rPr>
      </w:pPr>
      <w:r w:rsidRPr="0081344A">
        <w:rPr>
          <w:rFonts w:ascii="Arial" w:hAnsi="Arial" w:cs="Arial"/>
          <w:b/>
          <w:sz w:val="20"/>
          <w:szCs w:val="20"/>
        </w:rPr>
        <w:t>4.</w:t>
      </w:r>
      <w:r w:rsidRPr="0081344A">
        <w:rPr>
          <w:rFonts w:ascii="Arial" w:hAnsi="Arial" w:cs="Arial"/>
          <w:b/>
          <w:sz w:val="20"/>
          <w:szCs w:val="20"/>
        </w:rPr>
        <w:tab/>
        <w:t>MANTENIMIENTO DE INSTALACIONES</w:t>
      </w:r>
    </w:p>
    <w:p w14:paraId="79AF73FA" w14:textId="77777777" w:rsidR="008A4C51" w:rsidRPr="0081344A" w:rsidRDefault="008A4C51" w:rsidP="0081344A">
      <w:pPr>
        <w:spacing w:before="120" w:after="0" w:line="240" w:lineRule="auto"/>
        <w:ind w:left="2410" w:hanging="567"/>
        <w:jc w:val="both"/>
        <w:rPr>
          <w:rFonts w:ascii="Arial" w:hAnsi="Arial" w:cs="Arial"/>
          <w:sz w:val="20"/>
          <w:szCs w:val="20"/>
        </w:rPr>
      </w:pPr>
      <w:r w:rsidRPr="0081344A">
        <w:rPr>
          <w:rFonts w:ascii="Arial" w:hAnsi="Arial" w:cs="Arial"/>
          <w:sz w:val="20"/>
          <w:szCs w:val="20"/>
        </w:rPr>
        <w:t>4.1</w:t>
      </w:r>
      <w:r w:rsidRPr="0081344A">
        <w:rPr>
          <w:rFonts w:ascii="Arial" w:hAnsi="Arial" w:cs="Arial"/>
          <w:sz w:val="20"/>
          <w:szCs w:val="20"/>
        </w:rPr>
        <w:tab/>
        <w:t>Inspecciones Visuales Periódicas</w:t>
      </w:r>
    </w:p>
    <w:p w14:paraId="5B01472A" w14:textId="77777777" w:rsidR="008A4C51" w:rsidRPr="0081344A" w:rsidRDefault="008A4C51" w:rsidP="0081344A">
      <w:pPr>
        <w:spacing w:before="120" w:after="0" w:line="240" w:lineRule="auto"/>
        <w:ind w:left="2410" w:hanging="567"/>
        <w:jc w:val="both"/>
        <w:rPr>
          <w:rFonts w:ascii="Arial" w:hAnsi="Arial" w:cs="Arial"/>
          <w:sz w:val="20"/>
          <w:szCs w:val="20"/>
        </w:rPr>
      </w:pPr>
      <w:r w:rsidRPr="0081344A">
        <w:rPr>
          <w:rFonts w:ascii="Arial" w:hAnsi="Arial" w:cs="Arial"/>
          <w:sz w:val="20"/>
          <w:szCs w:val="20"/>
        </w:rPr>
        <w:t>4.2</w:t>
      </w:r>
      <w:r w:rsidRPr="0081344A">
        <w:rPr>
          <w:rFonts w:ascii="Arial" w:hAnsi="Arial" w:cs="Arial"/>
          <w:sz w:val="20"/>
          <w:szCs w:val="20"/>
        </w:rPr>
        <w:tab/>
        <w:t>Toma de Muestras de Contaminación</w:t>
      </w:r>
    </w:p>
    <w:p w14:paraId="5B13EE26" w14:textId="77777777" w:rsidR="008A4C51" w:rsidRPr="0081344A" w:rsidRDefault="008A4C51" w:rsidP="0081344A">
      <w:pPr>
        <w:spacing w:before="120" w:after="0" w:line="240" w:lineRule="auto"/>
        <w:ind w:left="2410" w:hanging="567"/>
        <w:jc w:val="both"/>
        <w:rPr>
          <w:rFonts w:ascii="Arial" w:hAnsi="Arial" w:cs="Arial"/>
          <w:sz w:val="20"/>
          <w:szCs w:val="20"/>
        </w:rPr>
      </w:pPr>
      <w:r w:rsidRPr="0081344A">
        <w:rPr>
          <w:rFonts w:ascii="Arial" w:hAnsi="Arial" w:cs="Arial"/>
          <w:sz w:val="20"/>
          <w:szCs w:val="20"/>
        </w:rPr>
        <w:t>4.3</w:t>
      </w:r>
      <w:r w:rsidRPr="0081344A">
        <w:rPr>
          <w:rFonts w:ascii="Arial" w:hAnsi="Arial" w:cs="Arial"/>
          <w:sz w:val="20"/>
          <w:szCs w:val="20"/>
        </w:rPr>
        <w:tab/>
        <w:t>Limpieza de Conductores</w:t>
      </w:r>
    </w:p>
    <w:p w14:paraId="26A4041E" w14:textId="77777777" w:rsidR="008A4C51" w:rsidRPr="0081344A" w:rsidRDefault="008A4C51" w:rsidP="0081344A">
      <w:pPr>
        <w:spacing w:before="120" w:after="0" w:line="240" w:lineRule="auto"/>
        <w:ind w:left="2410" w:hanging="567"/>
        <w:jc w:val="both"/>
        <w:rPr>
          <w:rFonts w:ascii="Arial" w:hAnsi="Arial" w:cs="Arial"/>
          <w:b/>
          <w:sz w:val="24"/>
          <w:u w:val="single"/>
        </w:rPr>
      </w:pPr>
      <w:r w:rsidRPr="0081344A">
        <w:rPr>
          <w:rFonts w:ascii="Arial" w:hAnsi="Arial" w:cs="Arial"/>
          <w:sz w:val="20"/>
          <w:szCs w:val="20"/>
        </w:rPr>
        <w:t>4.4</w:t>
      </w:r>
      <w:r w:rsidRPr="0081344A">
        <w:rPr>
          <w:rFonts w:ascii="Arial" w:hAnsi="Arial" w:cs="Arial"/>
          <w:sz w:val="20"/>
          <w:szCs w:val="20"/>
        </w:rPr>
        <w:tab/>
        <w:t>Limpieza de Aisladores</w:t>
      </w:r>
    </w:p>
    <w:p w14:paraId="7D3EC458" w14:textId="77777777" w:rsidR="008A4C51" w:rsidRPr="0081344A" w:rsidRDefault="008A4C51" w:rsidP="0081344A">
      <w:pPr>
        <w:spacing w:after="0" w:line="240" w:lineRule="auto"/>
        <w:jc w:val="center"/>
        <w:rPr>
          <w:rFonts w:ascii="Arial" w:hAnsi="Arial" w:cs="Arial"/>
          <w:b/>
          <w:sz w:val="20"/>
          <w:szCs w:val="20"/>
          <w:u w:val="single"/>
        </w:rPr>
      </w:pPr>
    </w:p>
    <w:p w14:paraId="6BFF4ED0" w14:textId="77777777" w:rsidR="008A4C51" w:rsidRPr="0081344A" w:rsidRDefault="008A4C51" w:rsidP="0081344A">
      <w:pPr>
        <w:spacing w:after="0" w:line="240" w:lineRule="auto"/>
        <w:jc w:val="center"/>
        <w:rPr>
          <w:rFonts w:ascii="Arial" w:hAnsi="Arial" w:cs="Arial"/>
          <w:b/>
        </w:rPr>
      </w:pPr>
      <w:r w:rsidRPr="0081344A">
        <w:rPr>
          <w:rFonts w:ascii="Arial" w:hAnsi="Arial" w:cs="Arial"/>
          <w:b/>
          <w:sz w:val="20"/>
          <w:szCs w:val="20"/>
        </w:rPr>
        <w:br w:type="page"/>
      </w:r>
      <w:bookmarkStart w:id="149" w:name="_Toc49374478"/>
      <w:r w:rsidRPr="0081344A">
        <w:rPr>
          <w:rFonts w:ascii="Arial" w:hAnsi="Arial" w:cs="Arial"/>
          <w:b/>
        </w:rPr>
        <w:lastRenderedPageBreak/>
        <w:t>Anexo 1</w:t>
      </w:r>
      <w:bookmarkEnd w:id="149"/>
    </w:p>
    <w:p w14:paraId="3C7F82AA" w14:textId="77777777" w:rsidR="008A4C51" w:rsidRPr="0081344A" w:rsidRDefault="008A4C51" w:rsidP="0081344A">
      <w:pPr>
        <w:spacing w:after="0" w:line="240" w:lineRule="auto"/>
        <w:jc w:val="center"/>
        <w:rPr>
          <w:rFonts w:ascii="Arial" w:hAnsi="Arial" w:cs="Arial"/>
          <w:b/>
          <w:bCs/>
          <w:lang w:val="es-ES"/>
        </w:rPr>
      </w:pPr>
    </w:p>
    <w:p w14:paraId="02C48C67" w14:textId="77777777" w:rsidR="008A4C51" w:rsidRPr="0081344A" w:rsidRDefault="007C610F" w:rsidP="0081344A">
      <w:pPr>
        <w:spacing w:after="0" w:line="240" w:lineRule="auto"/>
        <w:jc w:val="center"/>
        <w:rPr>
          <w:rFonts w:ascii="Arial" w:hAnsi="Arial" w:cs="Arial"/>
          <w:b/>
          <w:bCs/>
          <w:lang w:val="es-ES"/>
        </w:rPr>
      </w:pPr>
      <w:r w:rsidRPr="0081344A">
        <w:rPr>
          <w:rFonts w:ascii="Arial" w:hAnsi="Arial" w:cs="Arial"/>
          <w:b/>
          <w:bCs/>
          <w:lang w:val="es-ES"/>
        </w:rPr>
        <w:t>ESPECIFICACIONES DEL PROYECTO</w:t>
      </w:r>
    </w:p>
    <w:p w14:paraId="494AFA53" w14:textId="77777777" w:rsidR="008A4C51" w:rsidRPr="0081344A" w:rsidRDefault="008A4C51" w:rsidP="0081344A">
      <w:pPr>
        <w:spacing w:after="0" w:line="240" w:lineRule="auto"/>
        <w:jc w:val="center"/>
        <w:rPr>
          <w:rFonts w:ascii="Arial" w:hAnsi="Arial" w:cs="Arial"/>
          <w:b/>
          <w:bCs/>
          <w:lang w:val="es-ES"/>
        </w:rPr>
      </w:pPr>
    </w:p>
    <w:p w14:paraId="5C7210C1" w14:textId="77777777" w:rsidR="008A4C51" w:rsidRPr="0081344A" w:rsidRDefault="008A4C51" w:rsidP="0081344A">
      <w:pPr>
        <w:numPr>
          <w:ilvl w:val="0"/>
          <w:numId w:val="124"/>
        </w:numPr>
        <w:spacing w:before="240" w:after="240" w:line="240" w:lineRule="auto"/>
        <w:ind w:left="567" w:hanging="567"/>
        <w:jc w:val="both"/>
        <w:rPr>
          <w:rFonts w:ascii="Arial" w:hAnsi="Arial" w:cs="Arial"/>
          <w:b/>
          <w:sz w:val="20"/>
          <w:szCs w:val="20"/>
        </w:rPr>
      </w:pPr>
      <w:r w:rsidRPr="0081344A">
        <w:rPr>
          <w:rFonts w:ascii="Arial" w:hAnsi="Arial" w:cs="Arial"/>
          <w:b/>
          <w:sz w:val="20"/>
          <w:szCs w:val="20"/>
        </w:rPr>
        <w:t xml:space="preserve">CONFIGURACIÓN GENERAL DEL PROYECTO </w:t>
      </w:r>
    </w:p>
    <w:p w14:paraId="1EF99B59" w14:textId="77777777" w:rsidR="008A4C51" w:rsidRPr="0081344A" w:rsidRDefault="008A4C51" w:rsidP="0081344A">
      <w:pPr>
        <w:spacing w:before="120" w:after="120" w:line="240" w:lineRule="auto"/>
        <w:ind w:left="567"/>
        <w:jc w:val="both"/>
        <w:rPr>
          <w:rFonts w:ascii="Arial" w:hAnsi="Arial" w:cs="Arial"/>
          <w:sz w:val="20"/>
          <w:szCs w:val="20"/>
        </w:rPr>
      </w:pPr>
      <w:r w:rsidRPr="0081344A">
        <w:rPr>
          <w:rFonts w:ascii="Arial" w:hAnsi="Arial" w:cs="Arial"/>
          <w:sz w:val="20"/>
          <w:szCs w:val="20"/>
        </w:rPr>
        <w:t xml:space="preserve">Las partes deberán tener en cuenta los siguientes alcances generales: </w:t>
      </w:r>
    </w:p>
    <w:p w14:paraId="68C97A00" w14:textId="724CCFBE" w:rsidR="008A4C51" w:rsidRPr="0081344A" w:rsidRDefault="008A4C51" w:rsidP="0081344A">
      <w:pPr>
        <w:numPr>
          <w:ilvl w:val="1"/>
          <w:numId w:val="124"/>
        </w:numPr>
        <w:tabs>
          <w:tab w:val="left" w:pos="567"/>
        </w:tabs>
        <w:spacing w:before="120" w:after="120" w:line="240" w:lineRule="auto"/>
        <w:ind w:left="567" w:hanging="567"/>
        <w:jc w:val="both"/>
        <w:rPr>
          <w:rFonts w:ascii="Arial" w:hAnsi="Arial" w:cs="Arial"/>
          <w:sz w:val="20"/>
          <w:szCs w:val="20"/>
          <w:lang w:val="x-none" w:eastAsia="x-none"/>
        </w:rPr>
      </w:pPr>
      <w:bookmarkStart w:id="150" w:name="_Hlk54798657"/>
      <w:r w:rsidRPr="0081344A">
        <w:rPr>
          <w:rFonts w:ascii="Arial" w:hAnsi="Arial" w:cs="Arial"/>
          <w:sz w:val="20"/>
          <w:szCs w:val="20"/>
          <w:lang w:val="x-none" w:eastAsia="x-none"/>
        </w:rPr>
        <w:t xml:space="preserve">El Proyecto descrito en el presente anexo </w:t>
      </w:r>
      <w:r w:rsidR="00D97792">
        <w:rPr>
          <w:rFonts w:ascii="Arial" w:hAnsi="Arial" w:cs="Arial"/>
          <w:sz w:val="20"/>
          <w:szCs w:val="20"/>
          <w:lang w:eastAsia="x-none"/>
        </w:rPr>
        <w:t>forma parte</w:t>
      </w:r>
      <w:r w:rsidRPr="0081344A">
        <w:rPr>
          <w:rFonts w:ascii="Arial" w:hAnsi="Arial" w:cs="Arial"/>
          <w:sz w:val="20"/>
          <w:szCs w:val="20"/>
          <w:lang w:val="x-none" w:eastAsia="x-none"/>
        </w:rPr>
        <w:t xml:space="preserve"> </w:t>
      </w:r>
      <w:r w:rsidR="00D97792">
        <w:rPr>
          <w:rFonts w:ascii="Arial" w:hAnsi="Arial" w:cs="Arial"/>
          <w:sz w:val="20"/>
          <w:szCs w:val="20"/>
          <w:lang w:eastAsia="x-none"/>
        </w:rPr>
        <w:t>d</w:t>
      </w:r>
      <w:r w:rsidRPr="0081344A">
        <w:rPr>
          <w:rFonts w:ascii="Arial" w:hAnsi="Arial" w:cs="Arial"/>
          <w:sz w:val="20"/>
          <w:szCs w:val="20"/>
          <w:lang w:val="x-none" w:eastAsia="x-none"/>
        </w:rPr>
        <w:t xml:space="preserve">el Plan de Inversiones de Transmisión (PIT) 2017–2021 del Osinergmin, </w:t>
      </w:r>
      <w:r w:rsidR="00D97792">
        <w:rPr>
          <w:rFonts w:ascii="Arial" w:hAnsi="Arial" w:cs="Arial"/>
          <w:sz w:val="20"/>
          <w:szCs w:val="20"/>
          <w:lang w:eastAsia="x-none"/>
        </w:rPr>
        <w:t>incluido</w:t>
      </w:r>
      <w:r w:rsidR="00D97792" w:rsidRPr="0081344A">
        <w:rPr>
          <w:rFonts w:ascii="Arial" w:hAnsi="Arial" w:cs="Arial"/>
          <w:sz w:val="20"/>
          <w:szCs w:val="20"/>
          <w:lang w:eastAsia="x-none"/>
        </w:rPr>
        <w:t xml:space="preserve"> </w:t>
      </w:r>
      <w:r w:rsidR="007E0C9C" w:rsidRPr="0081344A">
        <w:rPr>
          <w:rFonts w:ascii="Arial" w:hAnsi="Arial" w:cs="Arial"/>
          <w:sz w:val="20"/>
          <w:szCs w:val="20"/>
          <w:lang w:eastAsia="x-none"/>
        </w:rPr>
        <w:t>inicialmente</w:t>
      </w:r>
      <w:r w:rsidRPr="0081344A">
        <w:rPr>
          <w:rFonts w:ascii="Arial" w:hAnsi="Arial" w:cs="Arial"/>
          <w:sz w:val="20"/>
          <w:szCs w:val="20"/>
          <w:lang w:val="x-none" w:eastAsia="x-none"/>
        </w:rPr>
        <w:t xml:space="preserve"> mediante </w:t>
      </w:r>
      <w:r w:rsidR="007E0C9C" w:rsidRPr="0081344A">
        <w:rPr>
          <w:rFonts w:ascii="Arial" w:hAnsi="Arial" w:cs="Arial"/>
          <w:sz w:val="20"/>
          <w:szCs w:val="20"/>
          <w:lang w:val="x-none" w:eastAsia="x-none"/>
        </w:rPr>
        <w:t xml:space="preserve">Resolución Nro. 188-2016-OS/CD y </w:t>
      </w:r>
      <w:r w:rsidR="00D97792">
        <w:rPr>
          <w:rFonts w:ascii="Arial" w:hAnsi="Arial" w:cs="Arial"/>
          <w:sz w:val="20"/>
          <w:szCs w:val="20"/>
          <w:lang w:eastAsia="x-none"/>
        </w:rPr>
        <w:t xml:space="preserve">ratificado </w:t>
      </w:r>
      <w:r w:rsidR="007E0C9C" w:rsidRPr="0081344A">
        <w:rPr>
          <w:rFonts w:ascii="Arial" w:hAnsi="Arial" w:cs="Arial"/>
          <w:sz w:val="20"/>
          <w:szCs w:val="20"/>
          <w:lang w:val="x-none" w:eastAsia="x-none"/>
        </w:rPr>
        <w:t xml:space="preserve">mediante </w:t>
      </w:r>
      <w:r w:rsidRPr="0081344A">
        <w:rPr>
          <w:rFonts w:ascii="Arial" w:hAnsi="Arial" w:cs="Arial"/>
          <w:sz w:val="20"/>
          <w:szCs w:val="20"/>
          <w:lang w:val="x-none" w:eastAsia="x-none"/>
        </w:rPr>
        <w:t>Resolución N</w:t>
      </w:r>
      <w:r w:rsidR="009B78FB" w:rsidRPr="0081344A">
        <w:rPr>
          <w:rFonts w:ascii="Arial" w:hAnsi="Arial" w:cs="Arial"/>
          <w:sz w:val="20"/>
          <w:szCs w:val="20"/>
          <w:lang w:eastAsia="x-none"/>
        </w:rPr>
        <w:t>ro.</w:t>
      </w:r>
      <w:r w:rsidRPr="0081344A">
        <w:rPr>
          <w:rFonts w:ascii="Arial" w:hAnsi="Arial" w:cs="Arial"/>
          <w:sz w:val="20"/>
          <w:szCs w:val="20"/>
          <w:lang w:val="x-none" w:eastAsia="x-none"/>
        </w:rPr>
        <w:t xml:space="preserve"> 193-2016-OS/CD</w:t>
      </w:r>
      <w:r w:rsidR="007E0C9C" w:rsidRPr="0081344A">
        <w:rPr>
          <w:rFonts w:ascii="Arial" w:hAnsi="Arial" w:cs="Arial"/>
          <w:sz w:val="20"/>
          <w:szCs w:val="20"/>
          <w:lang w:val="x-none" w:eastAsia="x-none"/>
        </w:rPr>
        <w:t>, que incluye el Informe Nro. 536-2016-GART</w:t>
      </w:r>
      <w:r w:rsidR="007E0C9C" w:rsidRPr="0081344A">
        <w:rPr>
          <w:rFonts w:ascii="Arial" w:hAnsi="Arial" w:cs="Arial"/>
          <w:sz w:val="20"/>
          <w:szCs w:val="20"/>
          <w:lang w:eastAsia="x-none"/>
        </w:rPr>
        <w:t>, el mismo que</w:t>
      </w:r>
      <w:r w:rsidRPr="0081344A">
        <w:rPr>
          <w:rFonts w:ascii="Arial" w:hAnsi="Arial" w:cs="Arial"/>
          <w:sz w:val="20"/>
          <w:szCs w:val="20"/>
          <w:lang w:val="x-none" w:eastAsia="x-none"/>
        </w:rPr>
        <w:t xml:space="preserve"> ha sido elaborado sobre la base de un anteproyecto de ingeniería de carácter referencial, con la finalidad de delimitar su alcance así como su conexión con las instalaciones existentes del SEIN. </w:t>
      </w:r>
    </w:p>
    <w:bookmarkEnd w:id="150"/>
    <w:p w14:paraId="145A3595" w14:textId="77777777" w:rsidR="008A4C51" w:rsidRPr="0081344A" w:rsidRDefault="008A4C51" w:rsidP="0081344A">
      <w:pPr>
        <w:numPr>
          <w:ilvl w:val="1"/>
          <w:numId w:val="124"/>
        </w:numPr>
        <w:tabs>
          <w:tab w:val="left" w:pos="567"/>
        </w:tabs>
        <w:spacing w:before="120" w:after="120" w:line="240" w:lineRule="auto"/>
        <w:ind w:left="567" w:hanging="567"/>
        <w:jc w:val="both"/>
        <w:rPr>
          <w:rFonts w:ascii="Arial" w:hAnsi="Arial" w:cs="Arial"/>
          <w:sz w:val="20"/>
          <w:szCs w:val="20"/>
          <w:lang w:val="x-none" w:eastAsia="x-none"/>
        </w:rPr>
      </w:pPr>
      <w:r w:rsidRPr="0081344A">
        <w:rPr>
          <w:rFonts w:ascii="Arial" w:hAnsi="Arial" w:cs="Arial"/>
          <w:sz w:val="20"/>
          <w:szCs w:val="20"/>
          <w:lang w:val="x-none" w:eastAsia="x-none"/>
        </w:rPr>
        <w:t>El presente Anexo 1 define la Configuración Básica del Proyecto, que comprende las características del equipamiento principal</w:t>
      </w:r>
      <w:r w:rsidR="004A2C64" w:rsidRPr="0081344A">
        <w:rPr>
          <w:rFonts w:ascii="Arial" w:hAnsi="Arial" w:cs="Arial"/>
          <w:sz w:val="20"/>
          <w:szCs w:val="20"/>
          <w:lang w:eastAsia="x-none"/>
        </w:rPr>
        <w:t>, así como las</w:t>
      </w:r>
      <w:r w:rsidRPr="0081344A">
        <w:rPr>
          <w:rFonts w:ascii="Arial" w:hAnsi="Arial" w:cs="Arial"/>
          <w:sz w:val="20"/>
          <w:szCs w:val="20"/>
          <w:lang w:val="x-none" w:eastAsia="x-none"/>
        </w:rPr>
        <w:t xml:space="preserve"> capacidades mínimas</w:t>
      </w:r>
      <w:r w:rsidR="004A2C64" w:rsidRPr="0081344A">
        <w:rPr>
          <w:rFonts w:ascii="Arial" w:hAnsi="Arial" w:cs="Arial"/>
          <w:sz w:val="20"/>
          <w:szCs w:val="20"/>
          <w:lang w:eastAsia="x-none"/>
        </w:rPr>
        <w:t xml:space="preserve"> requeridas</w:t>
      </w:r>
      <w:r w:rsidRPr="0081344A">
        <w:rPr>
          <w:rFonts w:ascii="Arial" w:hAnsi="Arial" w:cs="Arial"/>
          <w:sz w:val="20"/>
          <w:szCs w:val="20"/>
          <w:lang w:val="x-none" w:eastAsia="x-none"/>
        </w:rPr>
        <w:t xml:space="preserve">. </w:t>
      </w:r>
    </w:p>
    <w:p w14:paraId="63C657F7" w14:textId="77777777" w:rsidR="008A4C51" w:rsidRPr="0081344A" w:rsidRDefault="008A4C51" w:rsidP="0081344A">
      <w:pPr>
        <w:numPr>
          <w:ilvl w:val="1"/>
          <w:numId w:val="124"/>
        </w:numPr>
        <w:tabs>
          <w:tab w:val="left" w:pos="567"/>
        </w:tabs>
        <w:spacing w:before="120" w:after="120" w:line="240" w:lineRule="auto"/>
        <w:ind w:left="567" w:hanging="567"/>
        <w:jc w:val="both"/>
        <w:rPr>
          <w:rFonts w:ascii="Arial" w:hAnsi="Arial" w:cs="Arial"/>
          <w:sz w:val="20"/>
          <w:szCs w:val="20"/>
          <w:lang w:val="x-none" w:eastAsia="x-none"/>
        </w:rPr>
      </w:pPr>
      <w:r w:rsidRPr="0081344A">
        <w:rPr>
          <w:rFonts w:ascii="Arial" w:hAnsi="Arial" w:cs="Arial"/>
          <w:sz w:val="20"/>
          <w:szCs w:val="20"/>
          <w:lang w:val="x-none" w:eastAsia="x-none"/>
        </w:rPr>
        <w:t xml:space="preserve">El CONCESIONARIO, dentro de los límites establecidos en el presente anexo, deberá </w:t>
      </w:r>
      <w:r w:rsidR="00DA36C9" w:rsidRPr="0081344A">
        <w:rPr>
          <w:rFonts w:ascii="Arial" w:hAnsi="Arial" w:cs="Arial"/>
          <w:sz w:val="20"/>
          <w:szCs w:val="20"/>
          <w:lang w:eastAsia="x-none"/>
        </w:rPr>
        <w:t>realizar</w:t>
      </w:r>
      <w:r w:rsidR="00DA36C9" w:rsidRPr="0081344A">
        <w:rPr>
          <w:rFonts w:ascii="Arial" w:hAnsi="Arial" w:cs="Arial"/>
          <w:sz w:val="20"/>
          <w:szCs w:val="20"/>
          <w:lang w:val="x-none" w:eastAsia="x-none"/>
        </w:rPr>
        <w:t xml:space="preserve"> </w:t>
      </w:r>
      <w:r w:rsidRPr="0081344A">
        <w:rPr>
          <w:rFonts w:ascii="Arial" w:hAnsi="Arial" w:cs="Arial"/>
          <w:sz w:val="20"/>
          <w:szCs w:val="20"/>
          <w:lang w:val="x-none" w:eastAsia="x-none"/>
        </w:rPr>
        <w:t>los correspondientes diseños, análisis y evaluaciones para definir el equipamiento e instalaciones del Proyecto. Así también, deberá cumplir con la normativa de construcción, seguridad, operación y mantenimiento vigente para brindar un servicio suficiente, seguro y confiable.</w:t>
      </w:r>
    </w:p>
    <w:p w14:paraId="4B297978" w14:textId="77777777" w:rsidR="008A4C51" w:rsidRPr="0081344A" w:rsidRDefault="008A4C51" w:rsidP="0081344A">
      <w:pPr>
        <w:numPr>
          <w:ilvl w:val="1"/>
          <w:numId w:val="124"/>
        </w:numPr>
        <w:tabs>
          <w:tab w:val="left" w:pos="567"/>
        </w:tabs>
        <w:spacing w:before="120" w:after="120" w:line="240" w:lineRule="auto"/>
        <w:ind w:left="567" w:hanging="567"/>
        <w:jc w:val="both"/>
        <w:rPr>
          <w:rFonts w:ascii="Arial" w:hAnsi="Arial" w:cs="Arial"/>
          <w:sz w:val="20"/>
          <w:szCs w:val="20"/>
          <w:lang w:val="x-none" w:eastAsia="x-none"/>
        </w:rPr>
      </w:pPr>
      <w:r w:rsidRPr="0081344A">
        <w:rPr>
          <w:rFonts w:ascii="Arial" w:hAnsi="Arial" w:cs="Arial"/>
          <w:color w:val="000000"/>
          <w:sz w:val="20"/>
          <w:szCs w:val="20"/>
          <w:lang w:val="x-none" w:eastAsia="x-none"/>
        </w:rPr>
        <w:t>Los criterios de diseño utilizados en el desarrollo del Proyecto deberán ser concordantes con las instalaciones existentes, con los criterios de diseño establecidos en el Procedimiento Técnico COES PR-20 “Ingreso, Modificación y Retiro de Instalaciones en el SEIN”, con los requerimientos del Código Nacional de Electricidad CNE-Suministro y CNE-Utilización y otras normas indicadas en el presente anexo, vigentes a la fecha de suscripción del Contrato.</w:t>
      </w:r>
    </w:p>
    <w:p w14:paraId="1125C92A" w14:textId="77777777" w:rsidR="008A4C51" w:rsidRPr="0081344A" w:rsidRDefault="008A4C51" w:rsidP="0081344A">
      <w:pPr>
        <w:numPr>
          <w:ilvl w:val="1"/>
          <w:numId w:val="124"/>
        </w:numPr>
        <w:tabs>
          <w:tab w:val="left" w:pos="567"/>
        </w:tabs>
        <w:spacing w:before="120" w:after="120" w:line="240" w:lineRule="auto"/>
        <w:ind w:left="567" w:hanging="567"/>
        <w:jc w:val="both"/>
        <w:rPr>
          <w:rFonts w:ascii="Arial" w:hAnsi="Arial" w:cs="Arial"/>
          <w:sz w:val="20"/>
          <w:szCs w:val="20"/>
          <w:lang w:val="x-none" w:eastAsia="x-none"/>
        </w:rPr>
      </w:pPr>
      <w:r w:rsidRPr="0081344A">
        <w:rPr>
          <w:rFonts w:ascii="Arial" w:hAnsi="Arial" w:cs="Arial"/>
          <w:sz w:val="20"/>
          <w:szCs w:val="20"/>
          <w:lang w:val="x-none" w:eastAsia="x-none"/>
        </w:rPr>
        <w:t>El CONCESIONARIO será responsable de incluir equipamiento menor complementario al equipamiento principal indicado en la Configuración Básica del Proyecto, no descritos en el presente anexo, que sean requeridos para garantizar la correcta operación de todas las instalaciones y la prestación del servicio</w:t>
      </w:r>
      <w:r w:rsidR="00A23CF5" w:rsidRPr="0081344A">
        <w:rPr>
          <w:rFonts w:ascii="Arial" w:hAnsi="Arial" w:cs="Arial"/>
          <w:sz w:val="20"/>
          <w:szCs w:val="20"/>
          <w:lang w:eastAsia="x-none"/>
        </w:rPr>
        <w:t>,</w:t>
      </w:r>
      <w:r w:rsidRPr="0081344A">
        <w:rPr>
          <w:rFonts w:ascii="Arial" w:hAnsi="Arial" w:cs="Arial"/>
          <w:sz w:val="20"/>
          <w:szCs w:val="20"/>
          <w:lang w:val="x-none" w:eastAsia="x-none"/>
        </w:rPr>
        <w:t xml:space="preserve"> cumpliendo las normas aplicadas en el Sistema Eléctrico Interconectado Nacional (SEIN).</w:t>
      </w:r>
    </w:p>
    <w:p w14:paraId="71A2F831" w14:textId="7AEB3774" w:rsidR="008A4C51" w:rsidRPr="0081344A" w:rsidRDefault="008A4C51" w:rsidP="0081344A">
      <w:pPr>
        <w:numPr>
          <w:ilvl w:val="1"/>
          <w:numId w:val="124"/>
        </w:numPr>
        <w:tabs>
          <w:tab w:val="left" w:pos="567"/>
        </w:tabs>
        <w:spacing w:before="120" w:after="120" w:line="240" w:lineRule="auto"/>
        <w:ind w:left="567" w:hanging="567"/>
        <w:jc w:val="both"/>
        <w:rPr>
          <w:rFonts w:ascii="Arial" w:hAnsi="Arial" w:cs="Arial"/>
          <w:sz w:val="20"/>
          <w:szCs w:val="20"/>
          <w:lang w:val="x-none" w:eastAsia="x-none"/>
        </w:rPr>
      </w:pPr>
      <w:bookmarkStart w:id="151" w:name="_Hlk18484558"/>
      <w:bookmarkStart w:id="152" w:name="_Hlk18484612"/>
      <w:bookmarkStart w:id="153" w:name="_Hlk18490032"/>
      <w:bookmarkStart w:id="154" w:name="_Hlk18569584"/>
      <w:r w:rsidRPr="0081344A">
        <w:rPr>
          <w:rFonts w:ascii="Arial" w:hAnsi="Arial" w:cs="Arial"/>
          <w:color w:val="000000"/>
          <w:sz w:val="20"/>
          <w:szCs w:val="20"/>
          <w:lang w:val="x-none" w:eastAsia="x-none"/>
        </w:rPr>
        <w:t xml:space="preserve">El CONCESIONARIO, previa conformidad expresa del CONCEDENTE conforme al literal c) del numeral 2.1 del </w:t>
      </w:r>
      <w:r w:rsidRPr="0081344A">
        <w:rPr>
          <w:rFonts w:ascii="Arial" w:hAnsi="Arial" w:cs="Arial"/>
          <w:sz w:val="20"/>
          <w:szCs w:val="20"/>
          <w:lang w:val="x-none" w:eastAsia="x-none"/>
        </w:rPr>
        <w:t>presente anexo, podrá solicitar modificaciones menores a las características técnicas definitivas del Proyecto. En caso el CONCEDENTE no apruebe las modificaciones menores solicitadas, conforme a los procedimientos establecidos en el presente contrato, el CONCESIONARIO deberá cumplir con las especificaciones técnicas contenidas en el presente anexo.</w:t>
      </w:r>
      <w:bookmarkEnd w:id="151"/>
      <w:r w:rsidRPr="0081344A">
        <w:rPr>
          <w:rFonts w:ascii="Arial" w:hAnsi="Arial" w:cs="Arial"/>
          <w:sz w:val="20"/>
          <w:szCs w:val="20"/>
          <w:lang w:val="x-none" w:eastAsia="x-none"/>
        </w:rPr>
        <w:t xml:space="preserve"> La eventual modificación señalada no implicará en ningún caso, variación de la Configuración Básica del Proyecto que se describe en el numeral 1.</w:t>
      </w:r>
      <w:r w:rsidR="007C64E6">
        <w:rPr>
          <w:rFonts w:ascii="Arial" w:hAnsi="Arial" w:cs="Arial"/>
          <w:sz w:val="20"/>
          <w:szCs w:val="20"/>
          <w:lang w:eastAsia="x-none"/>
        </w:rPr>
        <w:t>9</w:t>
      </w:r>
      <w:r w:rsidRPr="0081344A">
        <w:rPr>
          <w:rFonts w:ascii="Arial" w:hAnsi="Arial" w:cs="Arial"/>
          <w:sz w:val="20"/>
          <w:szCs w:val="20"/>
          <w:lang w:val="x-none" w:eastAsia="x-none"/>
        </w:rPr>
        <w:t>.</w:t>
      </w:r>
    </w:p>
    <w:p w14:paraId="141868E3" w14:textId="77777777" w:rsidR="008A4C51" w:rsidRPr="0081344A" w:rsidRDefault="008A4C51" w:rsidP="0081344A">
      <w:pPr>
        <w:numPr>
          <w:ilvl w:val="1"/>
          <w:numId w:val="124"/>
        </w:numPr>
        <w:tabs>
          <w:tab w:val="left" w:pos="567"/>
        </w:tabs>
        <w:spacing w:before="120" w:after="120" w:line="240" w:lineRule="auto"/>
        <w:ind w:left="567" w:hanging="567"/>
        <w:jc w:val="both"/>
        <w:rPr>
          <w:rFonts w:ascii="Arial" w:hAnsi="Arial" w:cs="Arial"/>
          <w:sz w:val="20"/>
          <w:szCs w:val="20"/>
          <w:lang w:val="x-none" w:eastAsia="x-none"/>
        </w:rPr>
      </w:pPr>
      <w:r w:rsidRPr="0081344A">
        <w:rPr>
          <w:rFonts w:ascii="Arial" w:hAnsi="Arial" w:cs="Arial"/>
          <w:sz w:val="20"/>
          <w:szCs w:val="20"/>
          <w:lang w:val="x-none" w:eastAsia="x-none"/>
        </w:rPr>
        <w:t xml:space="preserve">En el </w:t>
      </w:r>
      <w:r w:rsidR="00F325E8" w:rsidRPr="0081344A">
        <w:rPr>
          <w:rFonts w:ascii="Arial" w:hAnsi="Arial" w:cs="Arial"/>
          <w:sz w:val="20"/>
          <w:szCs w:val="20"/>
          <w:lang w:eastAsia="x-none"/>
        </w:rPr>
        <w:t>presente anexo se incluyen</w:t>
      </w:r>
      <w:r w:rsidRPr="0081344A">
        <w:rPr>
          <w:rFonts w:ascii="Arial" w:hAnsi="Arial" w:cs="Arial"/>
          <w:sz w:val="20"/>
          <w:szCs w:val="20"/>
          <w:lang w:val="x-none" w:eastAsia="x-none"/>
        </w:rPr>
        <w:t xml:space="preserve"> </w:t>
      </w:r>
      <w:r w:rsidR="00F325E8" w:rsidRPr="0081344A">
        <w:rPr>
          <w:rFonts w:ascii="Arial" w:hAnsi="Arial" w:cs="Arial"/>
          <w:sz w:val="20"/>
          <w:szCs w:val="20"/>
          <w:lang w:eastAsia="x-none"/>
        </w:rPr>
        <w:t>los</w:t>
      </w:r>
      <w:r w:rsidR="00F325E8" w:rsidRPr="0081344A">
        <w:rPr>
          <w:rFonts w:ascii="Arial" w:hAnsi="Arial" w:cs="Arial"/>
          <w:sz w:val="20"/>
          <w:szCs w:val="20"/>
          <w:lang w:val="x-none" w:eastAsia="x-none"/>
        </w:rPr>
        <w:t xml:space="preserve"> </w:t>
      </w:r>
      <w:r w:rsidRPr="0081344A">
        <w:rPr>
          <w:rFonts w:ascii="Arial" w:hAnsi="Arial" w:cs="Arial"/>
          <w:sz w:val="20"/>
          <w:szCs w:val="20"/>
          <w:lang w:val="x-none" w:eastAsia="x-none"/>
        </w:rPr>
        <w:t>alcance</w:t>
      </w:r>
      <w:r w:rsidR="00F325E8" w:rsidRPr="0081344A">
        <w:rPr>
          <w:rFonts w:ascii="Arial" w:hAnsi="Arial" w:cs="Arial"/>
          <w:sz w:val="20"/>
          <w:szCs w:val="20"/>
          <w:lang w:eastAsia="x-none"/>
        </w:rPr>
        <w:t>s</w:t>
      </w:r>
      <w:r w:rsidRPr="0081344A">
        <w:rPr>
          <w:rFonts w:ascii="Arial" w:hAnsi="Arial" w:cs="Arial"/>
          <w:sz w:val="20"/>
          <w:szCs w:val="20"/>
          <w:lang w:val="x-none" w:eastAsia="x-none"/>
        </w:rPr>
        <w:t xml:space="preserve">, </w:t>
      </w:r>
      <w:r w:rsidR="003466B8" w:rsidRPr="0081344A">
        <w:rPr>
          <w:rFonts w:ascii="Arial" w:hAnsi="Arial" w:cs="Arial"/>
          <w:sz w:val="20"/>
          <w:szCs w:val="20"/>
          <w:lang w:eastAsia="x-none"/>
        </w:rPr>
        <w:t xml:space="preserve">las </w:t>
      </w:r>
      <w:r w:rsidRPr="0081344A">
        <w:rPr>
          <w:rFonts w:ascii="Arial" w:hAnsi="Arial" w:cs="Arial"/>
          <w:sz w:val="20"/>
          <w:szCs w:val="20"/>
          <w:lang w:val="x-none" w:eastAsia="x-none"/>
        </w:rPr>
        <w:t xml:space="preserve">especificaciones </w:t>
      </w:r>
      <w:r w:rsidR="00F325E8" w:rsidRPr="0081344A">
        <w:rPr>
          <w:rFonts w:ascii="Arial" w:hAnsi="Arial" w:cs="Arial"/>
          <w:sz w:val="20"/>
          <w:szCs w:val="20"/>
          <w:lang w:eastAsia="x-none"/>
        </w:rPr>
        <w:t>y</w:t>
      </w:r>
      <w:r w:rsidRPr="0081344A">
        <w:rPr>
          <w:rFonts w:ascii="Arial" w:hAnsi="Arial" w:cs="Arial"/>
          <w:sz w:val="20"/>
          <w:szCs w:val="20"/>
          <w:lang w:val="x-none" w:eastAsia="x-none"/>
        </w:rPr>
        <w:t xml:space="preserve"> características</w:t>
      </w:r>
      <w:r w:rsidR="00F325E8" w:rsidRPr="0081344A">
        <w:rPr>
          <w:rFonts w:ascii="Arial" w:hAnsi="Arial" w:cs="Arial"/>
          <w:sz w:val="20"/>
          <w:szCs w:val="20"/>
          <w:lang w:eastAsia="x-none"/>
        </w:rPr>
        <w:t xml:space="preserve"> técnicas</w:t>
      </w:r>
      <w:r w:rsidRPr="0081344A">
        <w:rPr>
          <w:rFonts w:ascii="Arial" w:hAnsi="Arial" w:cs="Arial"/>
          <w:sz w:val="20"/>
          <w:szCs w:val="20"/>
          <w:lang w:val="x-none" w:eastAsia="x-none"/>
        </w:rPr>
        <w:t xml:space="preserve"> del Proyecto</w:t>
      </w:r>
      <w:r w:rsidR="00F325E8" w:rsidRPr="0081344A">
        <w:rPr>
          <w:rFonts w:ascii="Arial" w:hAnsi="Arial" w:cs="Arial"/>
          <w:sz w:val="20"/>
          <w:szCs w:val="20"/>
          <w:lang w:eastAsia="x-none"/>
        </w:rPr>
        <w:t>. En caso de discrepancia</w:t>
      </w:r>
      <w:r w:rsidRPr="0081344A">
        <w:rPr>
          <w:rFonts w:ascii="Arial" w:hAnsi="Arial" w:cs="Arial"/>
          <w:sz w:val="20"/>
          <w:szCs w:val="20"/>
          <w:lang w:val="x-none" w:eastAsia="x-none"/>
        </w:rPr>
        <w:t xml:space="preserve"> con lo señalado en el anteproyecto de ingeniería, prevalecerá lo establecido en este anexo. En ese sentido, el anteproyecto de ingeniería debe ser considerado como un documento con información de carácter referencial.</w:t>
      </w:r>
    </w:p>
    <w:p w14:paraId="077C9453" w14:textId="77777777" w:rsidR="008A4C51" w:rsidRPr="0081344A" w:rsidRDefault="00F325E8" w:rsidP="0081344A">
      <w:pPr>
        <w:numPr>
          <w:ilvl w:val="1"/>
          <w:numId w:val="124"/>
        </w:numPr>
        <w:tabs>
          <w:tab w:val="left" w:pos="567"/>
        </w:tabs>
        <w:spacing w:before="120" w:after="120" w:line="240" w:lineRule="auto"/>
        <w:ind w:left="567" w:hanging="567"/>
        <w:jc w:val="both"/>
        <w:rPr>
          <w:rFonts w:ascii="Arial" w:hAnsi="Arial" w:cs="Arial"/>
          <w:sz w:val="20"/>
          <w:szCs w:val="20"/>
          <w:lang w:val="x-none" w:eastAsia="x-none"/>
        </w:rPr>
      </w:pPr>
      <w:r w:rsidRPr="0081344A">
        <w:rPr>
          <w:rFonts w:ascii="Arial" w:hAnsi="Arial" w:cs="Arial"/>
          <w:sz w:val="20"/>
          <w:szCs w:val="20"/>
          <w:lang w:eastAsia="x-none"/>
        </w:rPr>
        <w:t>Respecto a l</w:t>
      </w:r>
      <w:r w:rsidRPr="0081344A">
        <w:rPr>
          <w:rFonts w:ascii="Arial" w:hAnsi="Arial" w:cs="Arial"/>
          <w:sz w:val="20"/>
          <w:szCs w:val="20"/>
          <w:lang w:val="x-none" w:eastAsia="x-none"/>
        </w:rPr>
        <w:t xml:space="preserve">as </w:t>
      </w:r>
      <w:r w:rsidR="008A4C51" w:rsidRPr="0081344A">
        <w:rPr>
          <w:rFonts w:ascii="Arial" w:hAnsi="Arial" w:cs="Arial"/>
          <w:sz w:val="20"/>
          <w:szCs w:val="20"/>
          <w:lang w:val="x-none" w:eastAsia="x-none"/>
        </w:rPr>
        <w:t xml:space="preserve">características técnicas del equipamiento principal, que incluye su dimensionamiento, </w:t>
      </w:r>
      <w:r w:rsidR="0014172B" w:rsidRPr="0081344A">
        <w:rPr>
          <w:rFonts w:ascii="Arial" w:hAnsi="Arial" w:cs="Arial"/>
          <w:sz w:val="20"/>
          <w:szCs w:val="20"/>
          <w:lang w:eastAsia="x-none"/>
        </w:rPr>
        <w:t xml:space="preserve">éstas </w:t>
      </w:r>
      <w:r w:rsidR="008A4C51" w:rsidRPr="0081344A">
        <w:rPr>
          <w:rFonts w:ascii="Arial" w:hAnsi="Arial" w:cs="Arial"/>
          <w:sz w:val="20"/>
          <w:szCs w:val="20"/>
          <w:lang w:val="x-none" w:eastAsia="x-none"/>
        </w:rPr>
        <w:t xml:space="preserve">serán aquellas que el COES apruebe en el Estudio de </w:t>
      </w:r>
      <w:proofErr w:type="gramStart"/>
      <w:r w:rsidR="008A4C51" w:rsidRPr="0081344A">
        <w:rPr>
          <w:rFonts w:ascii="Arial" w:hAnsi="Arial" w:cs="Arial"/>
          <w:sz w:val="20"/>
          <w:szCs w:val="20"/>
          <w:lang w:val="x-none" w:eastAsia="x-none"/>
        </w:rPr>
        <w:t>Pre Operatividad</w:t>
      </w:r>
      <w:proofErr w:type="gramEnd"/>
      <w:r w:rsidRPr="0081344A">
        <w:rPr>
          <w:rFonts w:ascii="Arial" w:hAnsi="Arial" w:cs="Arial"/>
          <w:sz w:val="20"/>
          <w:szCs w:val="20"/>
          <w:lang w:eastAsia="x-none"/>
        </w:rPr>
        <w:t xml:space="preserve"> (</w:t>
      </w:r>
      <w:r w:rsidR="00851420" w:rsidRPr="0081344A">
        <w:rPr>
          <w:rFonts w:ascii="Arial" w:hAnsi="Arial" w:cs="Arial"/>
          <w:sz w:val="20"/>
          <w:szCs w:val="20"/>
          <w:lang w:eastAsia="x-none"/>
        </w:rPr>
        <w:t>EPO</w:t>
      </w:r>
      <w:r w:rsidRPr="0081344A">
        <w:rPr>
          <w:rFonts w:ascii="Arial" w:hAnsi="Arial" w:cs="Arial"/>
          <w:sz w:val="20"/>
          <w:szCs w:val="20"/>
          <w:lang w:eastAsia="x-none"/>
        </w:rPr>
        <w:t>)</w:t>
      </w:r>
      <w:r w:rsidR="0014172B" w:rsidRPr="0081344A">
        <w:rPr>
          <w:rFonts w:ascii="Arial" w:hAnsi="Arial" w:cs="Arial"/>
          <w:sz w:val="20"/>
          <w:szCs w:val="20"/>
          <w:lang w:eastAsia="x-none"/>
        </w:rPr>
        <w:t>,</w:t>
      </w:r>
      <w:r w:rsidR="005D73B3" w:rsidRPr="0081344A">
        <w:rPr>
          <w:rFonts w:ascii="Arial" w:hAnsi="Arial" w:cs="Arial"/>
          <w:sz w:val="20"/>
          <w:szCs w:val="20"/>
          <w:lang w:eastAsia="x-none"/>
        </w:rPr>
        <w:t xml:space="preserve"> </w:t>
      </w:r>
      <w:r w:rsidR="00CD7D68" w:rsidRPr="0081344A">
        <w:rPr>
          <w:rFonts w:ascii="Arial" w:hAnsi="Arial" w:cs="Arial"/>
          <w:sz w:val="20"/>
          <w:szCs w:val="20"/>
          <w:lang w:eastAsia="x-none"/>
        </w:rPr>
        <w:t>en los temas de su competencia según se establece en el Procedimiento PR-20 del COES</w:t>
      </w:r>
      <w:r w:rsidR="008A4C51" w:rsidRPr="0081344A">
        <w:rPr>
          <w:rFonts w:ascii="Arial" w:hAnsi="Arial" w:cs="Arial"/>
          <w:sz w:val="20"/>
          <w:szCs w:val="20"/>
          <w:lang w:val="x-none" w:eastAsia="x-none"/>
        </w:rPr>
        <w:t>, sin que ello implique modificar la Configuración Básica del Proyecto establecido en el presente Anexo.</w:t>
      </w:r>
    </w:p>
    <w:p w14:paraId="5152EF0C" w14:textId="77777777" w:rsidR="0014172B" w:rsidRPr="0081344A" w:rsidRDefault="0014172B" w:rsidP="0081344A">
      <w:pPr>
        <w:tabs>
          <w:tab w:val="left" w:pos="567"/>
        </w:tabs>
        <w:spacing w:before="120" w:after="120" w:line="240" w:lineRule="auto"/>
        <w:ind w:left="567"/>
        <w:jc w:val="both"/>
        <w:rPr>
          <w:rFonts w:ascii="Arial" w:hAnsi="Arial" w:cs="Arial"/>
          <w:sz w:val="20"/>
          <w:szCs w:val="20"/>
          <w:lang w:eastAsia="x-none"/>
        </w:rPr>
      </w:pPr>
      <w:r w:rsidRPr="0081344A">
        <w:rPr>
          <w:rFonts w:ascii="Arial" w:hAnsi="Arial" w:cs="Arial"/>
          <w:sz w:val="20"/>
          <w:szCs w:val="20"/>
          <w:lang w:val="x-none" w:eastAsia="x-none"/>
        </w:rPr>
        <w:t>El Estudio de Pre Operatividad</w:t>
      </w:r>
      <w:r w:rsidRPr="0081344A">
        <w:rPr>
          <w:rFonts w:ascii="Arial" w:hAnsi="Arial" w:cs="Arial"/>
          <w:sz w:val="20"/>
          <w:szCs w:val="20"/>
          <w:lang w:eastAsia="x-none"/>
        </w:rPr>
        <w:t xml:space="preserve"> (EPO)</w:t>
      </w:r>
      <w:r w:rsidRPr="0081344A">
        <w:rPr>
          <w:rFonts w:ascii="Arial" w:hAnsi="Arial" w:cs="Arial"/>
          <w:sz w:val="20"/>
          <w:szCs w:val="20"/>
          <w:lang w:val="x-none" w:eastAsia="x-none"/>
        </w:rPr>
        <w:t xml:space="preserve"> tiene como fin</w:t>
      </w:r>
      <w:r w:rsidRPr="0081344A">
        <w:rPr>
          <w:rFonts w:ascii="Arial" w:hAnsi="Arial" w:cs="Arial"/>
          <w:sz w:val="20"/>
          <w:szCs w:val="20"/>
          <w:lang w:eastAsia="x-none"/>
        </w:rPr>
        <w:t>alidad</w:t>
      </w:r>
      <w:r w:rsidRPr="0081344A">
        <w:rPr>
          <w:rFonts w:ascii="Arial" w:hAnsi="Arial" w:cs="Arial"/>
          <w:sz w:val="20"/>
          <w:szCs w:val="20"/>
          <w:lang w:val="x-none" w:eastAsia="x-none"/>
        </w:rPr>
        <w:t xml:space="preserve"> verificar que el Proyecto opere correctamente dentro del SEIN. Es decir, determinar y evaluar el impacto de la nueva instalación en la operación del SEIN, en la capacidad del </w:t>
      </w:r>
      <w:r w:rsidR="007661B6" w:rsidRPr="0081344A">
        <w:rPr>
          <w:rFonts w:ascii="Arial" w:hAnsi="Arial" w:cs="Arial"/>
          <w:sz w:val="20"/>
          <w:szCs w:val="20"/>
          <w:lang w:eastAsia="x-none"/>
        </w:rPr>
        <w:t>s</w:t>
      </w:r>
      <w:proofErr w:type="spellStart"/>
      <w:r w:rsidRPr="0081344A">
        <w:rPr>
          <w:rFonts w:ascii="Arial" w:hAnsi="Arial" w:cs="Arial"/>
          <w:sz w:val="20"/>
          <w:szCs w:val="20"/>
          <w:lang w:val="x-none" w:eastAsia="x-none"/>
        </w:rPr>
        <w:t>istema</w:t>
      </w:r>
      <w:proofErr w:type="spellEnd"/>
      <w:r w:rsidRPr="0081344A">
        <w:rPr>
          <w:rFonts w:ascii="Arial" w:hAnsi="Arial" w:cs="Arial"/>
          <w:sz w:val="20"/>
          <w:szCs w:val="20"/>
          <w:lang w:val="x-none" w:eastAsia="x-none"/>
        </w:rPr>
        <w:t xml:space="preserve"> de </w:t>
      </w:r>
      <w:r w:rsidR="007661B6" w:rsidRPr="0081344A">
        <w:rPr>
          <w:rFonts w:ascii="Arial" w:hAnsi="Arial" w:cs="Arial"/>
          <w:sz w:val="20"/>
          <w:szCs w:val="20"/>
          <w:lang w:eastAsia="x-none"/>
        </w:rPr>
        <w:t>t</w:t>
      </w:r>
      <w:proofErr w:type="spellStart"/>
      <w:r w:rsidRPr="0081344A">
        <w:rPr>
          <w:rFonts w:ascii="Arial" w:hAnsi="Arial" w:cs="Arial"/>
          <w:sz w:val="20"/>
          <w:szCs w:val="20"/>
          <w:lang w:val="x-none" w:eastAsia="x-none"/>
        </w:rPr>
        <w:t>ransmisión</w:t>
      </w:r>
      <w:proofErr w:type="spellEnd"/>
      <w:r w:rsidRPr="0081344A">
        <w:rPr>
          <w:rFonts w:ascii="Arial" w:hAnsi="Arial" w:cs="Arial"/>
          <w:sz w:val="20"/>
          <w:szCs w:val="20"/>
          <w:lang w:val="x-none" w:eastAsia="x-none"/>
        </w:rPr>
        <w:t>, así como en la fiabilidad y calidad de su operación</w:t>
      </w:r>
      <w:r w:rsidR="007661B6" w:rsidRPr="0081344A">
        <w:rPr>
          <w:rFonts w:ascii="Arial" w:hAnsi="Arial" w:cs="Arial"/>
          <w:sz w:val="20"/>
          <w:szCs w:val="20"/>
          <w:lang w:eastAsia="x-none"/>
        </w:rPr>
        <w:t>. La propuesta que se desarrolle en la Ingeniería Definitiva del proyecto debe cumplir y concordar con el Estudio de Pre-Operatividad Aprobado.</w:t>
      </w:r>
    </w:p>
    <w:p w14:paraId="75A9705B" w14:textId="77777777" w:rsidR="008A4C51" w:rsidRPr="0081344A" w:rsidRDefault="008A4C51" w:rsidP="0081344A">
      <w:pPr>
        <w:numPr>
          <w:ilvl w:val="1"/>
          <w:numId w:val="124"/>
        </w:numPr>
        <w:tabs>
          <w:tab w:val="left" w:pos="567"/>
        </w:tabs>
        <w:spacing w:before="120" w:after="120" w:line="240" w:lineRule="auto"/>
        <w:ind w:left="567" w:hanging="567"/>
        <w:jc w:val="both"/>
        <w:rPr>
          <w:rFonts w:ascii="Arial" w:hAnsi="Arial" w:cs="Arial"/>
          <w:sz w:val="20"/>
          <w:szCs w:val="20"/>
          <w:lang w:val="x-none" w:eastAsia="x-none"/>
        </w:rPr>
      </w:pPr>
      <w:r w:rsidRPr="0081344A">
        <w:rPr>
          <w:rFonts w:ascii="Arial" w:hAnsi="Arial" w:cs="Arial"/>
          <w:sz w:val="20"/>
          <w:szCs w:val="20"/>
          <w:lang w:val="x-none" w:eastAsia="x-none"/>
        </w:rPr>
        <w:lastRenderedPageBreak/>
        <w:t>La Configuración Básica del Proyecto, cuyo diagrama unifilar, se muestra en el Esquema Nro. 1 (al final del presente Anexo) comprende las siguientes instalaciones y equipamiento principal:</w:t>
      </w:r>
    </w:p>
    <w:bookmarkEnd w:id="152"/>
    <w:bookmarkEnd w:id="153"/>
    <w:bookmarkEnd w:id="154"/>
    <w:p w14:paraId="00483A77" w14:textId="77777777" w:rsidR="008A4C51" w:rsidRPr="0081344A" w:rsidRDefault="008A4C51" w:rsidP="0081344A">
      <w:pPr>
        <w:spacing w:before="120" w:after="120" w:line="240" w:lineRule="auto"/>
        <w:ind w:left="567"/>
        <w:jc w:val="both"/>
        <w:rPr>
          <w:rFonts w:ascii="Arial" w:hAnsi="Arial" w:cs="Arial"/>
          <w:b/>
          <w:sz w:val="20"/>
          <w:szCs w:val="20"/>
        </w:rPr>
      </w:pPr>
      <w:r w:rsidRPr="0081344A">
        <w:rPr>
          <w:rFonts w:ascii="Arial" w:hAnsi="Arial" w:cs="Arial"/>
          <w:b/>
          <w:sz w:val="20"/>
          <w:szCs w:val="20"/>
        </w:rPr>
        <w:t>Sistema de Transmisión Local</w:t>
      </w:r>
    </w:p>
    <w:p w14:paraId="6DF78DD1" w14:textId="77777777" w:rsidR="008A4C51" w:rsidRPr="0081344A" w:rsidRDefault="008A4C51" w:rsidP="0081344A">
      <w:pPr>
        <w:numPr>
          <w:ilvl w:val="0"/>
          <w:numId w:val="107"/>
        </w:numPr>
        <w:tabs>
          <w:tab w:val="num" w:pos="851"/>
        </w:tabs>
        <w:spacing w:before="120" w:after="120" w:line="240" w:lineRule="auto"/>
        <w:ind w:left="1134" w:hanging="567"/>
        <w:jc w:val="both"/>
        <w:rPr>
          <w:rFonts w:ascii="Arial" w:eastAsia="Times New Roman" w:hAnsi="Arial" w:cs="Arial"/>
          <w:b/>
          <w:sz w:val="20"/>
          <w:szCs w:val="20"/>
          <w:lang w:val="es-ES" w:eastAsia="fr-FR"/>
        </w:rPr>
      </w:pPr>
      <w:r w:rsidRPr="0081344A">
        <w:rPr>
          <w:rFonts w:ascii="Arial" w:eastAsia="Times New Roman" w:hAnsi="Arial" w:cs="Arial"/>
          <w:b/>
          <w:sz w:val="20"/>
          <w:szCs w:val="20"/>
          <w:lang w:val="es-ES" w:eastAsia="fr-FR"/>
        </w:rPr>
        <w:t>Subestación Iberia 138/22.9</w:t>
      </w:r>
      <w:r w:rsidR="00FD7457" w:rsidRPr="0081344A">
        <w:rPr>
          <w:rFonts w:ascii="Arial" w:eastAsia="Times New Roman" w:hAnsi="Arial" w:cs="Arial"/>
          <w:b/>
          <w:sz w:val="20"/>
          <w:szCs w:val="20"/>
          <w:lang w:val="es-ES" w:eastAsia="fr-FR"/>
        </w:rPr>
        <w:t>/10</w:t>
      </w:r>
      <w:r w:rsidRPr="0081344A">
        <w:rPr>
          <w:rFonts w:ascii="Arial" w:eastAsia="Times New Roman" w:hAnsi="Arial" w:cs="Arial"/>
          <w:b/>
          <w:sz w:val="20"/>
          <w:szCs w:val="20"/>
          <w:lang w:val="es-ES" w:eastAsia="fr-FR"/>
        </w:rPr>
        <w:t xml:space="preserve"> kV</w:t>
      </w:r>
    </w:p>
    <w:p w14:paraId="4D0879AC" w14:textId="77777777" w:rsidR="008A4C51" w:rsidRPr="0081344A" w:rsidRDefault="008A4C51" w:rsidP="0081344A">
      <w:pPr>
        <w:numPr>
          <w:ilvl w:val="1"/>
          <w:numId w:val="107"/>
        </w:numPr>
        <w:tabs>
          <w:tab w:val="left" w:pos="1134"/>
        </w:tabs>
        <w:spacing w:before="120" w:after="120" w:line="240" w:lineRule="auto"/>
        <w:ind w:left="1134" w:hanging="283"/>
        <w:jc w:val="both"/>
        <w:rPr>
          <w:rFonts w:ascii="Arial" w:eastAsia="Times New Roman" w:hAnsi="Arial" w:cs="Arial"/>
          <w:b/>
          <w:sz w:val="20"/>
          <w:szCs w:val="20"/>
          <w:lang w:val="es-ES" w:eastAsia="fr-FR"/>
        </w:rPr>
      </w:pPr>
      <w:r w:rsidRPr="0081344A">
        <w:rPr>
          <w:rFonts w:ascii="Arial" w:eastAsia="Times New Roman" w:hAnsi="Arial" w:cs="Arial"/>
          <w:b/>
          <w:sz w:val="20"/>
          <w:szCs w:val="20"/>
          <w:lang w:val="es-ES" w:eastAsia="fr-FR"/>
        </w:rPr>
        <w:t>Lado de 138 kV</w:t>
      </w:r>
    </w:p>
    <w:p w14:paraId="59308F2E" w14:textId="77777777" w:rsidR="008A4C51" w:rsidRPr="0081344A" w:rsidRDefault="008A4C51" w:rsidP="0081344A">
      <w:pPr>
        <w:spacing w:before="120" w:after="120" w:line="240" w:lineRule="auto"/>
        <w:ind w:left="1418" w:hanging="284"/>
        <w:jc w:val="both"/>
        <w:rPr>
          <w:rFonts w:ascii="Arial" w:eastAsia="Times New Roman" w:hAnsi="Arial" w:cs="Arial"/>
          <w:sz w:val="20"/>
          <w:szCs w:val="20"/>
          <w:lang w:val="es-ES" w:eastAsia="fr-FR"/>
        </w:rPr>
      </w:pPr>
      <w:r w:rsidRPr="0081344A">
        <w:rPr>
          <w:rFonts w:ascii="Arial" w:eastAsia="Times New Roman" w:hAnsi="Arial" w:cs="Arial"/>
          <w:sz w:val="20"/>
          <w:szCs w:val="20"/>
          <w:lang w:val="es-ES" w:eastAsia="fr-FR"/>
        </w:rPr>
        <w:t>De configuración simple barra.</w:t>
      </w:r>
    </w:p>
    <w:p w14:paraId="36F1AD6E" w14:textId="77777777" w:rsidR="008A4C51" w:rsidRPr="0081344A" w:rsidRDefault="008A4C51" w:rsidP="0081344A">
      <w:pPr>
        <w:spacing w:before="120" w:after="120" w:line="240" w:lineRule="auto"/>
        <w:ind w:left="1418" w:hanging="284"/>
        <w:jc w:val="both"/>
        <w:rPr>
          <w:rFonts w:ascii="Arial" w:eastAsia="Times New Roman" w:hAnsi="Arial" w:cs="Arial"/>
          <w:sz w:val="20"/>
          <w:szCs w:val="20"/>
          <w:lang w:val="es-ES" w:eastAsia="fr-FR"/>
        </w:rPr>
      </w:pPr>
      <w:r w:rsidRPr="0081344A">
        <w:rPr>
          <w:rFonts w:ascii="Arial" w:eastAsia="Times New Roman" w:hAnsi="Arial" w:cs="Arial"/>
          <w:sz w:val="20"/>
          <w:szCs w:val="20"/>
          <w:lang w:val="es-ES" w:eastAsia="fr-FR"/>
        </w:rPr>
        <w:t>Conformada por:</w:t>
      </w:r>
    </w:p>
    <w:p w14:paraId="70972701" w14:textId="77777777" w:rsidR="008A4C51" w:rsidRPr="0081344A" w:rsidRDefault="008A4C51" w:rsidP="0081344A">
      <w:pPr>
        <w:numPr>
          <w:ilvl w:val="0"/>
          <w:numId w:val="130"/>
        </w:numPr>
        <w:tabs>
          <w:tab w:val="left" w:pos="1418"/>
        </w:tabs>
        <w:spacing w:after="40" w:line="240" w:lineRule="auto"/>
        <w:ind w:left="1418" w:hanging="284"/>
        <w:jc w:val="both"/>
        <w:rPr>
          <w:rFonts w:ascii="Arial" w:eastAsia="Times New Roman" w:hAnsi="Arial" w:cs="Arial"/>
          <w:sz w:val="20"/>
          <w:szCs w:val="20"/>
          <w:lang w:val="es-ES" w:eastAsia="fr-FR"/>
        </w:rPr>
      </w:pPr>
      <w:r w:rsidRPr="0081344A">
        <w:rPr>
          <w:rFonts w:ascii="Arial" w:eastAsia="Times New Roman" w:hAnsi="Arial" w:cs="Arial"/>
          <w:sz w:val="20"/>
          <w:szCs w:val="20"/>
          <w:lang w:val="es-ES" w:eastAsia="fr-FR"/>
        </w:rPr>
        <w:t xml:space="preserve">Un (01) transformador de potencia trifásico </w:t>
      </w:r>
      <w:r w:rsidR="00CF2D29" w:rsidRPr="0081344A">
        <w:rPr>
          <w:rFonts w:ascii="Arial" w:eastAsia="Times New Roman" w:hAnsi="Arial" w:cs="Arial"/>
          <w:sz w:val="20"/>
          <w:szCs w:val="20"/>
          <w:lang w:val="es-ES" w:eastAsia="fr-FR"/>
        </w:rPr>
        <w:t xml:space="preserve">en </w:t>
      </w:r>
      <w:r w:rsidRPr="0081344A">
        <w:rPr>
          <w:rFonts w:ascii="Arial" w:eastAsia="Times New Roman" w:hAnsi="Arial" w:cs="Arial"/>
          <w:sz w:val="20"/>
          <w:szCs w:val="20"/>
          <w:lang w:val="es-ES" w:eastAsia="fr-FR"/>
        </w:rPr>
        <w:t>138/22.9</w:t>
      </w:r>
      <w:r w:rsidR="00CF2D29" w:rsidRPr="0081344A">
        <w:rPr>
          <w:rFonts w:ascii="Arial" w:eastAsia="Times New Roman" w:hAnsi="Arial" w:cs="Arial"/>
          <w:sz w:val="20"/>
          <w:szCs w:val="20"/>
          <w:lang w:val="es-ES" w:eastAsia="fr-FR"/>
        </w:rPr>
        <w:t>/10</w:t>
      </w:r>
      <w:r w:rsidRPr="0081344A">
        <w:rPr>
          <w:rFonts w:ascii="Arial" w:eastAsia="Times New Roman" w:hAnsi="Arial" w:cs="Arial"/>
          <w:sz w:val="20"/>
          <w:szCs w:val="20"/>
          <w:lang w:val="es-ES" w:eastAsia="fr-FR"/>
        </w:rPr>
        <w:t xml:space="preserve"> kV de 20 </w:t>
      </w:r>
      <w:r w:rsidR="00CF2D29" w:rsidRPr="0081344A">
        <w:rPr>
          <w:rFonts w:ascii="Arial" w:eastAsia="Times New Roman" w:hAnsi="Arial" w:cs="Arial"/>
          <w:sz w:val="20"/>
          <w:szCs w:val="20"/>
          <w:lang w:val="es-ES" w:eastAsia="fr-FR"/>
        </w:rPr>
        <w:t>–</w:t>
      </w:r>
      <w:r w:rsidRPr="0081344A">
        <w:rPr>
          <w:rFonts w:ascii="Arial" w:eastAsia="Times New Roman" w:hAnsi="Arial" w:cs="Arial"/>
          <w:sz w:val="20"/>
          <w:szCs w:val="20"/>
          <w:lang w:val="es-ES" w:eastAsia="fr-FR"/>
        </w:rPr>
        <w:t xml:space="preserve"> 25</w:t>
      </w:r>
      <w:r w:rsidR="00CF2D29" w:rsidRPr="0081344A">
        <w:rPr>
          <w:rFonts w:ascii="Arial" w:eastAsia="Times New Roman" w:hAnsi="Arial" w:cs="Arial"/>
          <w:sz w:val="20"/>
          <w:szCs w:val="20"/>
          <w:lang w:val="es-ES" w:eastAsia="fr-FR"/>
        </w:rPr>
        <w:t>/20-25/6-7.5</w:t>
      </w:r>
      <w:r w:rsidRPr="0081344A">
        <w:rPr>
          <w:rFonts w:ascii="Arial" w:eastAsia="Times New Roman" w:hAnsi="Arial" w:cs="Arial"/>
          <w:sz w:val="20"/>
          <w:szCs w:val="20"/>
          <w:lang w:val="es-ES" w:eastAsia="fr-FR"/>
        </w:rPr>
        <w:t xml:space="preserve"> MVA (ONAN - ONAF).</w:t>
      </w:r>
    </w:p>
    <w:p w14:paraId="71C04D97" w14:textId="77777777" w:rsidR="008A4C51" w:rsidRPr="0081344A" w:rsidRDefault="008A4C51" w:rsidP="0081344A">
      <w:pPr>
        <w:numPr>
          <w:ilvl w:val="0"/>
          <w:numId w:val="130"/>
        </w:numPr>
        <w:tabs>
          <w:tab w:val="left" w:pos="1418"/>
        </w:tabs>
        <w:spacing w:after="40" w:line="240" w:lineRule="auto"/>
        <w:ind w:left="1418" w:hanging="284"/>
        <w:jc w:val="both"/>
        <w:rPr>
          <w:rFonts w:ascii="Arial" w:eastAsia="Times New Roman" w:hAnsi="Arial" w:cs="Arial"/>
          <w:sz w:val="20"/>
          <w:szCs w:val="20"/>
          <w:lang w:val="es-ES" w:eastAsia="fr-FR"/>
        </w:rPr>
      </w:pPr>
      <w:r w:rsidRPr="0081344A">
        <w:rPr>
          <w:rFonts w:ascii="Arial" w:eastAsia="Times New Roman" w:hAnsi="Arial" w:cs="Arial"/>
          <w:sz w:val="20"/>
          <w:szCs w:val="20"/>
          <w:lang w:val="es-ES" w:eastAsia="fr-FR"/>
        </w:rPr>
        <w:t xml:space="preserve">Un (01) reactor trifásico de barra de </w:t>
      </w:r>
      <w:r w:rsidR="003F6B3D" w:rsidRPr="0081344A">
        <w:rPr>
          <w:rFonts w:ascii="Arial" w:eastAsia="Times New Roman" w:hAnsi="Arial" w:cs="Arial"/>
          <w:sz w:val="20"/>
          <w:szCs w:val="20"/>
          <w:lang w:val="es-ES" w:eastAsia="fr-FR"/>
        </w:rPr>
        <w:t>10</w:t>
      </w:r>
      <w:r w:rsidRPr="0081344A">
        <w:rPr>
          <w:rFonts w:ascii="Arial" w:eastAsia="Times New Roman" w:hAnsi="Arial" w:cs="Arial"/>
          <w:sz w:val="20"/>
          <w:szCs w:val="20"/>
          <w:lang w:val="es-ES" w:eastAsia="fr-FR"/>
        </w:rPr>
        <w:t xml:space="preserve"> MVAR.</w:t>
      </w:r>
    </w:p>
    <w:p w14:paraId="796DA059" w14:textId="77777777" w:rsidR="008A4C51" w:rsidRPr="0081344A" w:rsidRDefault="008A4C51" w:rsidP="0081344A">
      <w:pPr>
        <w:numPr>
          <w:ilvl w:val="0"/>
          <w:numId w:val="130"/>
        </w:numPr>
        <w:tabs>
          <w:tab w:val="left" w:pos="1418"/>
        </w:tabs>
        <w:spacing w:after="40" w:line="240" w:lineRule="auto"/>
        <w:ind w:left="1418" w:hanging="284"/>
        <w:jc w:val="both"/>
        <w:rPr>
          <w:rFonts w:ascii="Arial" w:eastAsia="Times New Roman" w:hAnsi="Arial" w:cs="Arial"/>
          <w:sz w:val="20"/>
          <w:szCs w:val="20"/>
          <w:lang w:val="es-ES" w:eastAsia="fr-FR"/>
        </w:rPr>
      </w:pPr>
      <w:r w:rsidRPr="0081344A">
        <w:rPr>
          <w:rFonts w:ascii="Arial" w:eastAsia="Times New Roman" w:hAnsi="Arial" w:cs="Arial"/>
          <w:sz w:val="20"/>
          <w:szCs w:val="20"/>
          <w:lang w:val="es-ES" w:eastAsia="fr-FR"/>
        </w:rPr>
        <w:t xml:space="preserve">Tres (03) celdas de conexión, de las cuales una (01) es de línea, una (01) del transformador de potencia </w:t>
      </w:r>
      <w:r w:rsidR="00CF2D29" w:rsidRPr="0081344A">
        <w:rPr>
          <w:rFonts w:ascii="Arial" w:eastAsia="Times New Roman" w:hAnsi="Arial" w:cs="Arial"/>
          <w:sz w:val="20"/>
          <w:szCs w:val="20"/>
          <w:lang w:val="es-ES" w:eastAsia="fr-FR"/>
        </w:rPr>
        <w:t xml:space="preserve">trifásico </w:t>
      </w:r>
      <w:r w:rsidRPr="0081344A">
        <w:rPr>
          <w:rFonts w:ascii="Arial" w:eastAsia="Times New Roman" w:hAnsi="Arial" w:cs="Arial"/>
          <w:sz w:val="20"/>
          <w:szCs w:val="20"/>
          <w:lang w:val="es-ES" w:eastAsia="fr-FR"/>
        </w:rPr>
        <w:t xml:space="preserve">y una (01) del reactor </w:t>
      </w:r>
      <w:r w:rsidR="00CF2D29" w:rsidRPr="0081344A">
        <w:rPr>
          <w:rFonts w:ascii="Arial" w:eastAsia="Times New Roman" w:hAnsi="Arial" w:cs="Arial"/>
          <w:sz w:val="20"/>
          <w:szCs w:val="20"/>
          <w:lang w:val="es-ES" w:eastAsia="fr-FR"/>
        </w:rPr>
        <w:t xml:space="preserve">trifásico </w:t>
      </w:r>
      <w:r w:rsidRPr="0081344A">
        <w:rPr>
          <w:rFonts w:ascii="Arial" w:eastAsia="Times New Roman" w:hAnsi="Arial" w:cs="Arial"/>
          <w:sz w:val="20"/>
          <w:szCs w:val="20"/>
          <w:lang w:val="es-ES" w:eastAsia="fr-FR"/>
        </w:rPr>
        <w:t>de barra.</w:t>
      </w:r>
    </w:p>
    <w:p w14:paraId="7DAD7854" w14:textId="77777777" w:rsidR="008A4C51" w:rsidRPr="0081344A" w:rsidRDefault="008A4C51" w:rsidP="0081344A">
      <w:pPr>
        <w:numPr>
          <w:ilvl w:val="0"/>
          <w:numId w:val="130"/>
        </w:numPr>
        <w:tabs>
          <w:tab w:val="left" w:pos="1418"/>
        </w:tabs>
        <w:spacing w:after="40" w:line="240" w:lineRule="auto"/>
        <w:ind w:left="1418" w:hanging="284"/>
        <w:jc w:val="both"/>
        <w:rPr>
          <w:rFonts w:ascii="Arial" w:eastAsia="Times New Roman" w:hAnsi="Arial" w:cs="Arial"/>
          <w:sz w:val="20"/>
          <w:szCs w:val="20"/>
          <w:lang w:val="es-ES" w:eastAsia="fr-FR"/>
        </w:rPr>
      </w:pPr>
      <w:r w:rsidRPr="0081344A">
        <w:rPr>
          <w:rFonts w:ascii="Arial" w:eastAsia="Times New Roman" w:hAnsi="Arial" w:cs="Arial"/>
          <w:sz w:val="20"/>
          <w:szCs w:val="20"/>
          <w:lang w:val="es-ES" w:eastAsia="fr-FR"/>
        </w:rPr>
        <w:t>Sistemas complementarios: sistemas de protección, control, medición, comunicaciones, puesta a tierra, servicios auxiliares, pórticos y barras, obras civiles, etc.</w:t>
      </w:r>
    </w:p>
    <w:p w14:paraId="02EE346B" w14:textId="77777777" w:rsidR="00CF2D29" w:rsidRPr="0081344A" w:rsidRDefault="008A4C51" w:rsidP="0081344A">
      <w:pPr>
        <w:numPr>
          <w:ilvl w:val="0"/>
          <w:numId w:val="130"/>
        </w:numPr>
        <w:tabs>
          <w:tab w:val="left" w:pos="1418"/>
        </w:tabs>
        <w:spacing w:after="40" w:line="240" w:lineRule="auto"/>
        <w:ind w:left="1418" w:hanging="284"/>
        <w:jc w:val="both"/>
        <w:rPr>
          <w:rFonts w:ascii="Arial" w:eastAsia="Times New Roman" w:hAnsi="Arial" w:cs="Arial"/>
          <w:sz w:val="20"/>
          <w:szCs w:val="20"/>
          <w:lang w:val="es-ES" w:eastAsia="fr-FR"/>
        </w:rPr>
      </w:pPr>
      <w:r w:rsidRPr="0081344A">
        <w:rPr>
          <w:rFonts w:ascii="Arial" w:eastAsia="Times New Roman" w:hAnsi="Arial" w:cs="Arial"/>
          <w:sz w:val="20"/>
          <w:szCs w:val="20"/>
          <w:lang w:val="es-ES" w:eastAsia="fr-FR"/>
        </w:rPr>
        <w:t xml:space="preserve">Previsión de espacio </w:t>
      </w:r>
      <w:r w:rsidR="00CF2D29" w:rsidRPr="0081344A">
        <w:rPr>
          <w:rFonts w:ascii="Arial" w:eastAsia="Times New Roman" w:hAnsi="Arial" w:cs="Arial"/>
          <w:sz w:val="20"/>
          <w:szCs w:val="20"/>
          <w:lang w:val="es-ES" w:eastAsia="fr-FR"/>
        </w:rPr>
        <w:t>a futuro:</w:t>
      </w:r>
    </w:p>
    <w:p w14:paraId="075D90C4" w14:textId="77777777" w:rsidR="008A4C51" w:rsidRPr="0081344A" w:rsidRDefault="00CF2D29" w:rsidP="0081344A">
      <w:pPr>
        <w:numPr>
          <w:ilvl w:val="0"/>
          <w:numId w:val="142"/>
        </w:numPr>
        <w:tabs>
          <w:tab w:val="left" w:pos="1418"/>
        </w:tabs>
        <w:spacing w:after="40" w:line="240" w:lineRule="auto"/>
        <w:ind w:left="1701" w:hanging="283"/>
        <w:jc w:val="both"/>
        <w:rPr>
          <w:rFonts w:ascii="Arial" w:eastAsia="Times New Roman" w:hAnsi="Arial" w:cs="Arial"/>
          <w:sz w:val="20"/>
          <w:szCs w:val="20"/>
          <w:lang w:val="es-ES" w:eastAsia="fr-FR"/>
        </w:rPr>
      </w:pPr>
      <w:r w:rsidRPr="0081344A">
        <w:rPr>
          <w:rFonts w:ascii="Arial" w:eastAsia="Times New Roman" w:hAnsi="Arial" w:cs="Arial"/>
          <w:sz w:val="20"/>
          <w:szCs w:val="20"/>
          <w:lang w:val="es-ES" w:eastAsia="fr-FR"/>
        </w:rPr>
        <w:t>P</w:t>
      </w:r>
      <w:r w:rsidR="008A4C51" w:rsidRPr="0081344A">
        <w:rPr>
          <w:rFonts w:ascii="Arial" w:eastAsia="Times New Roman" w:hAnsi="Arial" w:cs="Arial"/>
          <w:sz w:val="20"/>
          <w:szCs w:val="20"/>
          <w:lang w:val="es-ES" w:eastAsia="fr-FR"/>
        </w:rPr>
        <w:t>ara dos (02) celdas de línea.</w:t>
      </w:r>
    </w:p>
    <w:p w14:paraId="2B8762E8" w14:textId="56DB5A1B" w:rsidR="00CF2D29" w:rsidRPr="0081344A" w:rsidRDefault="00CF2D29" w:rsidP="0081344A">
      <w:pPr>
        <w:numPr>
          <w:ilvl w:val="0"/>
          <w:numId w:val="142"/>
        </w:numPr>
        <w:tabs>
          <w:tab w:val="left" w:pos="1418"/>
        </w:tabs>
        <w:spacing w:after="40" w:line="240" w:lineRule="auto"/>
        <w:ind w:left="1701" w:hanging="283"/>
        <w:jc w:val="both"/>
        <w:rPr>
          <w:rFonts w:ascii="Arial" w:eastAsia="Times New Roman" w:hAnsi="Arial" w:cs="Arial"/>
          <w:sz w:val="20"/>
          <w:szCs w:val="20"/>
          <w:lang w:val="es-ES" w:eastAsia="fr-FR"/>
        </w:rPr>
      </w:pPr>
      <w:r w:rsidRPr="0081344A">
        <w:rPr>
          <w:rFonts w:ascii="Arial" w:eastAsia="Times New Roman" w:hAnsi="Arial" w:cs="Arial"/>
          <w:sz w:val="20"/>
          <w:szCs w:val="20"/>
          <w:lang w:val="es-ES" w:eastAsia="fr-FR"/>
        </w:rPr>
        <w:t>Para un transformador de potencia trifásico en 138/22.9/10 kV de 20–25/20-25/6-7.5 MVA (ONAN - ONAF)</w:t>
      </w:r>
      <w:r w:rsidR="00E761C5">
        <w:rPr>
          <w:rFonts w:ascii="Arial" w:eastAsia="Times New Roman" w:hAnsi="Arial" w:cs="Arial"/>
          <w:sz w:val="20"/>
          <w:szCs w:val="20"/>
          <w:lang w:val="es-ES" w:eastAsia="fr-FR"/>
        </w:rPr>
        <w:t xml:space="preserve">, </w:t>
      </w:r>
      <w:r w:rsidR="00E761C5" w:rsidRPr="00E761C5">
        <w:rPr>
          <w:rFonts w:ascii="Arial" w:eastAsia="Times New Roman" w:hAnsi="Arial" w:cs="Arial"/>
          <w:sz w:val="20"/>
          <w:szCs w:val="20"/>
          <w:lang w:val="es-ES" w:eastAsia="fr-FR"/>
        </w:rPr>
        <w:t>incluyendo los espacios necesarios para las celdas de conexión en 138 y 22.9 kV.</w:t>
      </w:r>
    </w:p>
    <w:p w14:paraId="03EA357E" w14:textId="77777777" w:rsidR="008A4C51" w:rsidRPr="0081344A" w:rsidRDefault="008A4C51" w:rsidP="0081344A">
      <w:pPr>
        <w:numPr>
          <w:ilvl w:val="1"/>
          <w:numId w:val="107"/>
        </w:numPr>
        <w:tabs>
          <w:tab w:val="left" w:pos="1134"/>
        </w:tabs>
        <w:spacing w:before="120" w:after="120" w:line="240" w:lineRule="auto"/>
        <w:ind w:left="1134" w:hanging="283"/>
        <w:jc w:val="both"/>
        <w:rPr>
          <w:rFonts w:ascii="Arial" w:eastAsia="Times New Roman" w:hAnsi="Arial" w:cs="Arial"/>
          <w:b/>
          <w:sz w:val="20"/>
          <w:szCs w:val="20"/>
          <w:lang w:val="es-ES" w:eastAsia="fr-FR"/>
        </w:rPr>
      </w:pPr>
      <w:r w:rsidRPr="0081344A">
        <w:rPr>
          <w:rFonts w:ascii="Arial" w:eastAsia="Times New Roman" w:hAnsi="Arial" w:cs="Arial"/>
          <w:b/>
          <w:sz w:val="20"/>
          <w:szCs w:val="20"/>
          <w:lang w:val="es-ES" w:eastAsia="fr-FR"/>
        </w:rPr>
        <w:t>Lado de 22.9 kV</w:t>
      </w:r>
    </w:p>
    <w:p w14:paraId="4B12D77C" w14:textId="77777777" w:rsidR="008A4C51" w:rsidRPr="0081344A" w:rsidRDefault="008A4C51" w:rsidP="0081344A">
      <w:pPr>
        <w:spacing w:before="120" w:after="120" w:line="240" w:lineRule="auto"/>
        <w:ind w:left="1418" w:hanging="284"/>
        <w:jc w:val="both"/>
        <w:rPr>
          <w:rFonts w:ascii="Arial" w:eastAsia="Times New Roman" w:hAnsi="Arial" w:cs="Arial"/>
          <w:sz w:val="20"/>
          <w:szCs w:val="20"/>
          <w:lang w:val="es-ES" w:eastAsia="fr-FR"/>
        </w:rPr>
      </w:pPr>
      <w:r w:rsidRPr="0081344A">
        <w:rPr>
          <w:rFonts w:ascii="Arial" w:eastAsia="Times New Roman" w:hAnsi="Arial" w:cs="Arial"/>
          <w:sz w:val="20"/>
          <w:szCs w:val="20"/>
          <w:lang w:val="es-ES" w:eastAsia="fr-FR"/>
        </w:rPr>
        <w:t>De configuración simple barra.</w:t>
      </w:r>
    </w:p>
    <w:p w14:paraId="2CE194CA" w14:textId="77777777" w:rsidR="008A4C51" w:rsidRPr="0081344A" w:rsidRDefault="008A4C51" w:rsidP="0081344A">
      <w:pPr>
        <w:spacing w:before="120" w:after="120" w:line="240" w:lineRule="auto"/>
        <w:ind w:left="1418" w:hanging="284"/>
        <w:jc w:val="both"/>
        <w:rPr>
          <w:rFonts w:ascii="Arial" w:eastAsia="Times New Roman" w:hAnsi="Arial" w:cs="Arial"/>
          <w:sz w:val="20"/>
          <w:szCs w:val="20"/>
          <w:lang w:val="es-ES" w:eastAsia="fr-FR"/>
        </w:rPr>
      </w:pPr>
      <w:r w:rsidRPr="0081344A">
        <w:rPr>
          <w:rFonts w:ascii="Arial" w:eastAsia="Times New Roman" w:hAnsi="Arial" w:cs="Arial"/>
          <w:sz w:val="20"/>
          <w:szCs w:val="20"/>
          <w:lang w:val="es-ES" w:eastAsia="fr-FR"/>
        </w:rPr>
        <w:t>Conformada por:</w:t>
      </w:r>
    </w:p>
    <w:p w14:paraId="6515D85B" w14:textId="77777777" w:rsidR="008A4C51" w:rsidRPr="0081344A" w:rsidRDefault="008A4C51" w:rsidP="0081344A">
      <w:pPr>
        <w:numPr>
          <w:ilvl w:val="0"/>
          <w:numId w:val="130"/>
        </w:numPr>
        <w:tabs>
          <w:tab w:val="left" w:pos="1418"/>
        </w:tabs>
        <w:spacing w:after="40" w:line="240" w:lineRule="auto"/>
        <w:ind w:left="1418" w:hanging="284"/>
        <w:jc w:val="both"/>
        <w:rPr>
          <w:rFonts w:ascii="Arial" w:eastAsia="Times New Roman" w:hAnsi="Arial" w:cs="Arial"/>
          <w:sz w:val="20"/>
          <w:szCs w:val="20"/>
          <w:lang w:val="es-ES" w:eastAsia="fr-FR"/>
        </w:rPr>
      </w:pPr>
      <w:r w:rsidRPr="0081344A">
        <w:rPr>
          <w:rFonts w:ascii="Arial" w:eastAsia="Times New Roman" w:hAnsi="Arial" w:cs="Arial"/>
          <w:sz w:val="20"/>
          <w:szCs w:val="20"/>
          <w:lang w:val="es-ES" w:eastAsia="fr-FR"/>
        </w:rPr>
        <w:t xml:space="preserve">Un (01) banco trifásico de capacitores de 6 MVAR. </w:t>
      </w:r>
    </w:p>
    <w:p w14:paraId="121A0622" w14:textId="77777777" w:rsidR="008A4C51" w:rsidRPr="0081344A" w:rsidRDefault="008A4C51" w:rsidP="0081344A">
      <w:pPr>
        <w:numPr>
          <w:ilvl w:val="0"/>
          <w:numId w:val="130"/>
        </w:numPr>
        <w:tabs>
          <w:tab w:val="left" w:pos="1418"/>
        </w:tabs>
        <w:spacing w:after="40" w:line="240" w:lineRule="auto"/>
        <w:ind w:left="1418" w:hanging="284"/>
        <w:jc w:val="both"/>
        <w:rPr>
          <w:rFonts w:ascii="Arial" w:eastAsia="Times New Roman" w:hAnsi="Arial" w:cs="Arial"/>
          <w:sz w:val="20"/>
          <w:szCs w:val="20"/>
          <w:lang w:val="es-ES" w:eastAsia="fr-FR"/>
        </w:rPr>
      </w:pPr>
      <w:r w:rsidRPr="0081344A">
        <w:rPr>
          <w:rFonts w:ascii="Arial" w:eastAsia="Times New Roman" w:hAnsi="Arial" w:cs="Arial"/>
          <w:sz w:val="20"/>
          <w:szCs w:val="20"/>
          <w:lang w:val="es-ES" w:eastAsia="fr-FR"/>
        </w:rPr>
        <w:t>Cuatro (04) celdas, de las cuales dos (02) son de línea, una (01) del transformador de potencia y una (01) del banco de capacitores.</w:t>
      </w:r>
    </w:p>
    <w:p w14:paraId="0B6A0F7C" w14:textId="77777777" w:rsidR="008A4C51" w:rsidRPr="0081344A" w:rsidRDefault="008A4C51" w:rsidP="0081344A">
      <w:pPr>
        <w:numPr>
          <w:ilvl w:val="0"/>
          <w:numId w:val="130"/>
        </w:numPr>
        <w:tabs>
          <w:tab w:val="left" w:pos="1418"/>
        </w:tabs>
        <w:spacing w:after="40" w:line="240" w:lineRule="auto"/>
        <w:ind w:left="1418" w:hanging="284"/>
        <w:jc w:val="both"/>
        <w:rPr>
          <w:rFonts w:ascii="Arial" w:eastAsia="Times New Roman" w:hAnsi="Arial" w:cs="Arial"/>
          <w:sz w:val="20"/>
          <w:szCs w:val="20"/>
          <w:lang w:val="es-ES" w:eastAsia="fr-FR"/>
        </w:rPr>
      </w:pPr>
      <w:r w:rsidRPr="0081344A">
        <w:rPr>
          <w:rFonts w:ascii="Arial" w:eastAsia="Times New Roman" w:hAnsi="Arial" w:cs="Arial"/>
          <w:sz w:val="20"/>
          <w:szCs w:val="20"/>
          <w:lang w:val="es-ES" w:eastAsia="fr-FR"/>
        </w:rPr>
        <w:t>Sistemas complementarios: sistemas de protección, control, medición, comunicaciones, puesta a tierra, servicios auxiliares, pórticos y barras, obras civiles, etc.</w:t>
      </w:r>
    </w:p>
    <w:p w14:paraId="7EE0C64F" w14:textId="77777777" w:rsidR="008A4C51" w:rsidRPr="0081344A" w:rsidRDefault="008A4C51" w:rsidP="0081344A">
      <w:pPr>
        <w:numPr>
          <w:ilvl w:val="0"/>
          <w:numId w:val="130"/>
        </w:numPr>
        <w:tabs>
          <w:tab w:val="left" w:pos="1418"/>
        </w:tabs>
        <w:spacing w:after="40" w:line="240" w:lineRule="auto"/>
        <w:ind w:left="1418" w:hanging="284"/>
        <w:jc w:val="both"/>
        <w:rPr>
          <w:rFonts w:ascii="Arial" w:eastAsia="Times New Roman" w:hAnsi="Arial" w:cs="Arial"/>
          <w:b/>
          <w:sz w:val="20"/>
          <w:szCs w:val="20"/>
          <w:lang w:val="es-ES" w:eastAsia="fr-FR"/>
        </w:rPr>
      </w:pPr>
      <w:r w:rsidRPr="0081344A">
        <w:rPr>
          <w:rFonts w:ascii="Arial" w:eastAsia="Times New Roman" w:hAnsi="Arial" w:cs="Arial"/>
          <w:sz w:val="20"/>
          <w:szCs w:val="20"/>
          <w:lang w:val="es-ES" w:eastAsia="fr-FR"/>
        </w:rPr>
        <w:t>Previsión de espacio para tres (03) celdas de línea futuras.</w:t>
      </w:r>
      <w:r w:rsidRPr="0081344A">
        <w:rPr>
          <w:rFonts w:ascii="Arial" w:eastAsia="Times New Roman" w:hAnsi="Arial" w:cs="Arial"/>
          <w:b/>
          <w:sz w:val="20"/>
          <w:szCs w:val="20"/>
          <w:lang w:val="es-ES" w:eastAsia="fr-FR"/>
        </w:rPr>
        <w:t xml:space="preserve"> </w:t>
      </w:r>
    </w:p>
    <w:p w14:paraId="1024C2BB" w14:textId="77777777" w:rsidR="008A4C51" w:rsidRPr="0081344A" w:rsidRDefault="008A4C51" w:rsidP="0081344A">
      <w:pPr>
        <w:numPr>
          <w:ilvl w:val="0"/>
          <w:numId w:val="107"/>
        </w:numPr>
        <w:tabs>
          <w:tab w:val="num" w:pos="851"/>
        </w:tabs>
        <w:spacing w:before="120" w:after="120" w:line="240" w:lineRule="auto"/>
        <w:ind w:left="1134" w:hanging="567"/>
        <w:jc w:val="both"/>
        <w:rPr>
          <w:rFonts w:ascii="Arial" w:eastAsia="Times New Roman" w:hAnsi="Arial" w:cs="Arial"/>
          <w:b/>
          <w:sz w:val="20"/>
          <w:szCs w:val="20"/>
          <w:lang w:val="es-ES" w:eastAsia="fr-FR"/>
        </w:rPr>
      </w:pPr>
      <w:r w:rsidRPr="0081344A">
        <w:rPr>
          <w:rFonts w:ascii="Arial" w:eastAsia="Times New Roman" w:hAnsi="Arial" w:cs="Arial"/>
          <w:b/>
          <w:sz w:val="20"/>
          <w:szCs w:val="20"/>
          <w:lang w:val="es-ES" w:eastAsia="fr-FR"/>
        </w:rPr>
        <w:t>Ampliación de la Subestación Puerto Maldonado 138/22.9 kV</w:t>
      </w:r>
    </w:p>
    <w:p w14:paraId="6D4F477D" w14:textId="77777777" w:rsidR="008A4C51" w:rsidRPr="0081344A" w:rsidRDefault="008A4C51" w:rsidP="0081344A">
      <w:pPr>
        <w:numPr>
          <w:ilvl w:val="1"/>
          <w:numId w:val="107"/>
        </w:numPr>
        <w:tabs>
          <w:tab w:val="left" w:pos="1134"/>
        </w:tabs>
        <w:spacing w:before="120" w:after="120" w:line="240" w:lineRule="auto"/>
        <w:ind w:left="1134" w:hanging="283"/>
        <w:jc w:val="both"/>
        <w:rPr>
          <w:rFonts w:ascii="Arial" w:eastAsia="Times New Roman" w:hAnsi="Arial" w:cs="Arial"/>
          <w:b/>
          <w:sz w:val="20"/>
          <w:szCs w:val="20"/>
          <w:lang w:val="es-ES" w:eastAsia="fr-FR"/>
        </w:rPr>
      </w:pPr>
      <w:r w:rsidRPr="0081344A">
        <w:rPr>
          <w:rFonts w:ascii="Arial" w:eastAsia="Times New Roman" w:hAnsi="Arial" w:cs="Arial"/>
          <w:b/>
          <w:sz w:val="20"/>
          <w:szCs w:val="20"/>
          <w:lang w:val="es-ES" w:eastAsia="fr-FR"/>
        </w:rPr>
        <w:t>Lado de 138 kV</w:t>
      </w:r>
    </w:p>
    <w:p w14:paraId="15767229" w14:textId="77777777" w:rsidR="008A4C51" w:rsidRPr="0081344A" w:rsidRDefault="008A4C51" w:rsidP="0081344A">
      <w:pPr>
        <w:spacing w:before="120" w:after="120" w:line="240" w:lineRule="auto"/>
        <w:ind w:left="1418" w:hanging="284"/>
        <w:jc w:val="both"/>
        <w:rPr>
          <w:rFonts w:ascii="Arial" w:eastAsia="Times New Roman" w:hAnsi="Arial" w:cs="Arial"/>
          <w:sz w:val="20"/>
          <w:szCs w:val="20"/>
          <w:lang w:val="es-ES" w:eastAsia="fr-FR"/>
        </w:rPr>
      </w:pPr>
      <w:r w:rsidRPr="0081344A">
        <w:rPr>
          <w:rFonts w:ascii="Arial" w:eastAsia="Times New Roman" w:hAnsi="Arial" w:cs="Arial"/>
          <w:sz w:val="20"/>
          <w:szCs w:val="20"/>
          <w:lang w:val="es-ES" w:eastAsia="fr-FR"/>
        </w:rPr>
        <w:t>De configuración simple barra.</w:t>
      </w:r>
    </w:p>
    <w:p w14:paraId="7C064A29" w14:textId="77777777" w:rsidR="008A4C51" w:rsidRPr="0081344A" w:rsidRDefault="008A4C51" w:rsidP="0081344A">
      <w:pPr>
        <w:spacing w:before="120" w:after="120" w:line="240" w:lineRule="auto"/>
        <w:ind w:left="1418" w:hanging="284"/>
        <w:jc w:val="both"/>
        <w:rPr>
          <w:rFonts w:ascii="Arial" w:eastAsia="Times New Roman" w:hAnsi="Arial" w:cs="Arial"/>
          <w:sz w:val="20"/>
          <w:szCs w:val="20"/>
          <w:lang w:val="es-ES" w:eastAsia="fr-FR"/>
        </w:rPr>
      </w:pPr>
      <w:r w:rsidRPr="0081344A">
        <w:rPr>
          <w:rFonts w:ascii="Arial" w:eastAsia="Times New Roman" w:hAnsi="Arial" w:cs="Arial"/>
          <w:sz w:val="20"/>
          <w:szCs w:val="20"/>
          <w:lang w:val="es-ES" w:eastAsia="fr-FR"/>
        </w:rPr>
        <w:t>Conformada por:</w:t>
      </w:r>
    </w:p>
    <w:p w14:paraId="1857FABD" w14:textId="77777777" w:rsidR="008A4C51" w:rsidRPr="0081344A" w:rsidRDefault="008A4C51" w:rsidP="0081344A">
      <w:pPr>
        <w:numPr>
          <w:ilvl w:val="0"/>
          <w:numId w:val="130"/>
        </w:numPr>
        <w:tabs>
          <w:tab w:val="left" w:pos="1418"/>
        </w:tabs>
        <w:spacing w:after="60" w:line="240" w:lineRule="auto"/>
        <w:ind w:left="1418" w:hanging="284"/>
        <w:jc w:val="both"/>
        <w:rPr>
          <w:rFonts w:ascii="Arial" w:eastAsia="Times New Roman" w:hAnsi="Arial" w:cs="Arial"/>
          <w:sz w:val="20"/>
          <w:szCs w:val="20"/>
          <w:lang w:val="es-ES" w:eastAsia="fr-FR"/>
        </w:rPr>
      </w:pPr>
      <w:r w:rsidRPr="0081344A">
        <w:rPr>
          <w:rFonts w:ascii="Arial" w:eastAsia="Times New Roman" w:hAnsi="Arial" w:cs="Arial"/>
          <w:sz w:val="20"/>
          <w:szCs w:val="20"/>
          <w:lang w:val="es-ES" w:eastAsia="fr-FR"/>
        </w:rPr>
        <w:t>Dos (02) celdas, de las cuales una (01) es de línea y una (01) para el actual transformador de potencia 138/22.9 kV.</w:t>
      </w:r>
    </w:p>
    <w:p w14:paraId="023AD13F" w14:textId="77777777" w:rsidR="008A4C51" w:rsidRPr="0081344A" w:rsidRDefault="008A4C51" w:rsidP="0081344A">
      <w:pPr>
        <w:numPr>
          <w:ilvl w:val="0"/>
          <w:numId w:val="130"/>
        </w:numPr>
        <w:tabs>
          <w:tab w:val="left" w:pos="1418"/>
        </w:tabs>
        <w:spacing w:after="60" w:line="240" w:lineRule="auto"/>
        <w:ind w:left="1418" w:hanging="284"/>
        <w:jc w:val="both"/>
        <w:rPr>
          <w:rFonts w:ascii="Arial" w:eastAsia="Times New Roman" w:hAnsi="Arial" w:cs="Arial"/>
          <w:sz w:val="20"/>
          <w:szCs w:val="20"/>
          <w:lang w:val="es-ES" w:eastAsia="fr-FR"/>
        </w:rPr>
      </w:pPr>
      <w:r w:rsidRPr="0081344A">
        <w:rPr>
          <w:rFonts w:ascii="Arial" w:eastAsia="Times New Roman" w:hAnsi="Arial" w:cs="Arial"/>
          <w:sz w:val="20"/>
          <w:szCs w:val="20"/>
          <w:lang w:val="es-ES" w:eastAsia="fr-FR"/>
        </w:rPr>
        <w:t>Sistemas complementarios: sistemas de protección, control, medición, comunicaciones, puesta a tierra, servicios auxiliares, pórticos y barras, obras civiles, etc.</w:t>
      </w:r>
    </w:p>
    <w:p w14:paraId="257A1449" w14:textId="77777777" w:rsidR="008A4C51" w:rsidRPr="0081344A" w:rsidRDefault="008A4C51" w:rsidP="0081344A">
      <w:pPr>
        <w:numPr>
          <w:ilvl w:val="1"/>
          <w:numId w:val="107"/>
        </w:numPr>
        <w:tabs>
          <w:tab w:val="left" w:pos="1134"/>
        </w:tabs>
        <w:spacing w:before="120" w:after="120" w:line="240" w:lineRule="auto"/>
        <w:ind w:left="1134" w:hanging="283"/>
        <w:jc w:val="both"/>
        <w:rPr>
          <w:rFonts w:ascii="Arial" w:eastAsia="Times New Roman" w:hAnsi="Arial" w:cs="Arial"/>
          <w:b/>
          <w:sz w:val="20"/>
          <w:szCs w:val="20"/>
          <w:lang w:val="es-ES" w:eastAsia="fr-FR"/>
        </w:rPr>
      </w:pPr>
      <w:r w:rsidRPr="0081344A">
        <w:rPr>
          <w:rFonts w:ascii="Arial" w:eastAsia="Times New Roman" w:hAnsi="Arial" w:cs="Arial"/>
          <w:b/>
          <w:sz w:val="20"/>
          <w:szCs w:val="20"/>
          <w:lang w:val="es-ES" w:eastAsia="fr-FR"/>
        </w:rPr>
        <w:t>Lado de 22.9 kV</w:t>
      </w:r>
    </w:p>
    <w:p w14:paraId="5769096A" w14:textId="77777777" w:rsidR="008A4C51" w:rsidRPr="0081344A" w:rsidRDefault="008A4C51" w:rsidP="0081344A">
      <w:pPr>
        <w:spacing w:before="120" w:after="120" w:line="240" w:lineRule="auto"/>
        <w:ind w:left="1418" w:hanging="284"/>
        <w:jc w:val="both"/>
        <w:rPr>
          <w:rFonts w:ascii="Arial" w:eastAsia="Times New Roman" w:hAnsi="Arial" w:cs="Arial"/>
          <w:sz w:val="20"/>
          <w:szCs w:val="20"/>
          <w:lang w:val="es-ES" w:eastAsia="fr-FR"/>
        </w:rPr>
      </w:pPr>
      <w:r w:rsidRPr="0081344A">
        <w:rPr>
          <w:rFonts w:ascii="Arial" w:eastAsia="Times New Roman" w:hAnsi="Arial" w:cs="Arial"/>
          <w:sz w:val="20"/>
          <w:szCs w:val="20"/>
          <w:lang w:val="es-ES" w:eastAsia="fr-FR"/>
        </w:rPr>
        <w:t>De configuración simple barra.</w:t>
      </w:r>
    </w:p>
    <w:p w14:paraId="739B10A1" w14:textId="77777777" w:rsidR="008A4C51" w:rsidRPr="0081344A" w:rsidRDefault="008A4C51" w:rsidP="0081344A">
      <w:pPr>
        <w:spacing w:before="120" w:after="120" w:line="240" w:lineRule="auto"/>
        <w:ind w:left="1134"/>
        <w:jc w:val="both"/>
        <w:rPr>
          <w:rFonts w:ascii="Arial" w:eastAsia="Times New Roman" w:hAnsi="Arial" w:cs="Arial"/>
          <w:sz w:val="20"/>
          <w:szCs w:val="20"/>
          <w:lang w:val="es-ES" w:eastAsia="fr-FR"/>
        </w:rPr>
      </w:pPr>
      <w:r w:rsidRPr="0081344A">
        <w:rPr>
          <w:rFonts w:ascii="Arial" w:eastAsia="Times New Roman" w:hAnsi="Arial" w:cs="Arial"/>
          <w:sz w:val="20"/>
          <w:szCs w:val="20"/>
          <w:lang w:val="es-ES" w:eastAsia="fr-FR"/>
        </w:rPr>
        <w:t>Que comprende:</w:t>
      </w:r>
    </w:p>
    <w:p w14:paraId="1ED9EAA0" w14:textId="77777777" w:rsidR="008A4C51" w:rsidRPr="0081344A" w:rsidRDefault="008A4C51" w:rsidP="0081344A">
      <w:pPr>
        <w:numPr>
          <w:ilvl w:val="0"/>
          <w:numId w:val="130"/>
        </w:numPr>
        <w:tabs>
          <w:tab w:val="left" w:pos="1418"/>
        </w:tabs>
        <w:spacing w:after="60" w:line="240" w:lineRule="auto"/>
        <w:ind w:left="1418" w:hanging="284"/>
        <w:jc w:val="both"/>
        <w:rPr>
          <w:rFonts w:ascii="Arial" w:eastAsia="Times New Roman" w:hAnsi="Arial" w:cs="Arial"/>
          <w:sz w:val="20"/>
          <w:szCs w:val="20"/>
          <w:lang w:val="es-ES" w:eastAsia="fr-FR"/>
        </w:rPr>
      </w:pPr>
      <w:r w:rsidRPr="0081344A">
        <w:rPr>
          <w:rFonts w:ascii="Arial" w:eastAsia="Times New Roman" w:hAnsi="Arial" w:cs="Arial"/>
          <w:sz w:val="20"/>
          <w:szCs w:val="20"/>
          <w:lang w:val="es-ES" w:eastAsia="fr-FR"/>
        </w:rPr>
        <w:t>Un (01) banco trifásico de capacitores de 4 MVAR.</w:t>
      </w:r>
    </w:p>
    <w:p w14:paraId="290AB299" w14:textId="77777777" w:rsidR="008A4C51" w:rsidRPr="0081344A" w:rsidRDefault="008A4C51" w:rsidP="0081344A">
      <w:pPr>
        <w:numPr>
          <w:ilvl w:val="0"/>
          <w:numId w:val="130"/>
        </w:numPr>
        <w:tabs>
          <w:tab w:val="left" w:pos="1418"/>
        </w:tabs>
        <w:spacing w:after="60" w:line="240" w:lineRule="auto"/>
        <w:ind w:left="1418" w:hanging="284"/>
        <w:jc w:val="both"/>
        <w:rPr>
          <w:rFonts w:ascii="Arial" w:eastAsia="Times New Roman" w:hAnsi="Arial" w:cs="Arial"/>
          <w:sz w:val="20"/>
          <w:szCs w:val="20"/>
          <w:lang w:val="es-ES" w:eastAsia="fr-FR"/>
        </w:rPr>
      </w:pPr>
      <w:r w:rsidRPr="0081344A">
        <w:rPr>
          <w:rFonts w:ascii="Arial" w:eastAsia="Times New Roman" w:hAnsi="Arial" w:cs="Arial"/>
          <w:sz w:val="20"/>
          <w:szCs w:val="20"/>
          <w:lang w:val="es-ES" w:eastAsia="fr-FR"/>
        </w:rPr>
        <w:t>Una (01) celda del banco de capacitores.</w:t>
      </w:r>
    </w:p>
    <w:p w14:paraId="1A727372" w14:textId="77777777" w:rsidR="008A4C51" w:rsidRPr="0081344A" w:rsidRDefault="008A4C51" w:rsidP="0081344A">
      <w:pPr>
        <w:numPr>
          <w:ilvl w:val="0"/>
          <w:numId w:val="130"/>
        </w:numPr>
        <w:tabs>
          <w:tab w:val="left" w:pos="1418"/>
        </w:tabs>
        <w:spacing w:after="60" w:line="240" w:lineRule="auto"/>
        <w:ind w:left="1418" w:hanging="284"/>
        <w:jc w:val="both"/>
        <w:rPr>
          <w:rFonts w:ascii="Arial" w:eastAsia="Times New Roman" w:hAnsi="Arial" w:cs="Arial"/>
          <w:sz w:val="20"/>
          <w:szCs w:val="20"/>
          <w:lang w:val="es-ES" w:eastAsia="fr-FR"/>
        </w:rPr>
      </w:pPr>
      <w:r w:rsidRPr="0081344A">
        <w:rPr>
          <w:rFonts w:ascii="Arial" w:eastAsia="Times New Roman" w:hAnsi="Arial" w:cs="Arial"/>
          <w:sz w:val="20"/>
          <w:szCs w:val="20"/>
          <w:lang w:val="es-ES" w:eastAsia="fr-FR"/>
        </w:rPr>
        <w:t>Sistemas complementarios: sistemas de protección, control, medición, comunicaciones, puesta a tierra, servicios auxiliares, pórticos y barras, obras civiles, etc.</w:t>
      </w:r>
    </w:p>
    <w:p w14:paraId="33C3AA6A" w14:textId="63444C8F" w:rsidR="008A4C51" w:rsidRPr="0081344A" w:rsidRDefault="008A4C51" w:rsidP="0081344A">
      <w:pPr>
        <w:numPr>
          <w:ilvl w:val="0"/>
          <w:numId w:val="107"/>
        </w:numPr>
        <w:tabs>
          <w:tab w:val="num" w:pos="851"/>
        </w:tabs>
        <w:spacing w:before="120" w:after="120" w:line="240" w:lineRule="auto"/>
        <w:ind w:left="1134" w:hanging="567"/>
        <w:jc w:val="both"/>
        <w:rPr>
          <w:rFonts w:ascii="Arial" w:eastAsia="Times New Roman" w:hAnsi="Arial" w:cs="Arial"/>
          <w:b/>
          <w:sz w:val="20"/>
          <w:szCs w:val="20"/>
          <w:lang w:val="es-ES" w:eastAsia="fr-FR"/>
        </w:rPr>
      </w:pPr>
      <w:r w:rsidRPr="0081344A">
        <w:rPr>
          <w:rFonts w:ascii="Arial" w:eastAsia="Times New Roman" w:hAnsi="Arial" w:cs="Arial"/>
          <w:b/>
          <w:sz w:val="20"/>
          <w:szCs w:val="20"/>
          <w:lang w:val="es-ES" w:eastAsia="fr-FR"/>
        </w:rPr>
        <w:lastRenderedPageBreak/>
        <w:t>Línea de Transmisión de 138 kV Puerto Maldonado – Iberia</w:t>
      </w:r>
    </w:p>
    <w:p w14:paraId="746D81B7" w14:textId="77777777" w:rsidR="008A4C51" w:rsidRPr="0081344A" w:rsidRDefault="008A4C51" w:rsidP="0081344A">
      <w:pPr>
        <w:spacing w:before="120" w:after="120" w:line="240" w:lineRule="auto"/>
        <w:ind w:left="851"/>
        <w:jc w:val="both"/>
        <w:rPr>
          <w:rFonts w:ascii="Arial" w:eastAsia="Times New Roman" w:hAnsi="Arial" w:cs="Arial"/>
          <w:sz w:val="20"/>
          <w:szCs w:val="20"/>
          <w:lang w:val="es-ES" w:eastAsia="fr-FR"/>
        </w:rPr>
      </w:pPr>
      <w:r w:rsidRPr="0081344A">
        <w:rPr>
          <w:rFonts w:ascii="Arial" w:eastAsia="Times New Roman" w:hAnsi="Arial" w:cs="Arial"/>
          <w:sz w:val="20"/>
          <w:szCs w:val="20"/>
          <w:lang w:val="es-ES" w:eastAsia="fr-FR"/>
        </w:rPr>
        <w:t xml:space="preserve">De simple terna y aproximadamente de 160 km de longitud, de 60 MVA de potencia de diseño. </w:t>
      </w:r>
    </w:p>
    <w:p w14:paraId="28164830" w14:textId="77777777" w:rsidR="008A4C51" w:rsidRPr="0081344A" w:rsidRDefault="008A4C51" w:rsidP="0081344A">
      <w:pPr>
        <w:numPr>
          <w:ilvl w:val="0"/>
          <w:numId w:val="124"/>
        </w:numPr>
        <w:spacing w:before="240" w:after="240" w:line="240" w:lineRule="auto"/>
        <w:ind w:left="567" w:hanging="567"/>
        <w:jc w:val="both"/>
        <w:rPr>
          <w:rFonts w:ascii="Arial" w:hAnsi="Arial" w:cs="Arial"/>
          <w:b/>
          <w:sz w:val="20"/>
          <w:szCs w:val="20"/>
        </w:rPr>
      </w:pPr>
      <w:bookmarkStart w:id="155" w:name="_Toc340129028"/>
      <w:bookmarkStart w:id="156" w:name="_Toc372552515"/>
      <w:bookmarkStart w:id="157" w:name="_Toc272265341"/>
      <w:r w:rsidRPr="0081344A">
        <w:rPr>
          <w:rFonts w:ascii="Arial" w:hAnsi="Arial" w:cs="Arial"/>
          <w:b/>
          <w:sz w:val="20"/>
          <w:szCs w:val="20"/>
        </w:rPr>
        <w:t>CARACTERÍSTICAS TÉCNICAS DEL PROYECTO</w:t>
      </w:r>
    </w:p>
    <w:p w14:paraId="79DC12E8" w14:textId="77777777" w:rsidR="008A4C51" w:rsidRPr="0081344A" w:rsidRDefault="008A4C51" w:rsidP="0081344A">
      <w:pPr>
        <w:numPr>
          <w:ilvl w:val="1"/>
          <w:numId w:val="124"/>
        </w:numPr>
        <w:spacing w:before="120" w:after="120" w:line="240" w:lineRule="auto"/>
        <w:ind w:left="567" w:hanging="567"/>
        <w:jc w:val="both"/>
        <w:rPr>
          <w:rFonts w:ascii="Arial" w:hAnsi="Arial" w:cs="Arial"/>
          <w:b/>
          <w:sz w:val="20"/>
          <w:szCs w:val="20"/>
        </w:rPr>
      </w:pPr>
      <w:r w:rsidRPr="0081344A">
        <w:rPr>
          <w:rFonts w:ascii="Arial" w:hAnsi="Arial" w:cs="Arial"/>
          <w:b/>
          <w:sz w:val="20"/>
          <w:szCs w:val="20"/>
        </w:rPr>
        <w:t>REQUERIMIENTOS TÉCNICOS GENERALES</w:t>
      </w:r>
    </w:p>
    <w:p w14:paraId="0ACE3456" w14:textId="77777777" w:rsidR="008A4C51" w:rsidRPr="0081344A" w:rsidRDefault="008A4C51" w:rsidP="0081344A">
      <w:pPr>
        <w:numPr>
          <w:ilvl w:val="0"/>
          <w:numId w:val="125"/>
        </w:numPr>
        <w:tabs>
          <w:tab w:val="left" w:pos="993"/>
        </w:tabs>
        <w:spacing w:before="120" w:after="120" w:line="240" w:lineRule="auto"/>
        <w:ind w:left="992" w:hanging="425"/>
        <w:jc w:val="both"/>
        <w:rPr>
          <w:rFonts w:ascii="Arial" w:hAnsi="Arial" w:cs="Arial"/>
          <w:sz w:val="20"/>
          <w:szCs w:val="20"/>
        </w:rPr>
      </w:pPr>
      <w:r w:rsidRPr="0081344A">
        <w:rPr>
          <w:rFonts w:ascii="Arial" w:hAnsi="Arial" w:cs="Arial"/>
          <w:sz w:val="20"/>
          <w:szCs w:val="20"/>
        </w:rPr>
        <w:t>El CONCESIONARIO será responsable de la selección de la ruta y recorrido de la línea de transmisión. El planteamiento preliminar contenido en el anteproyecto de ingeniería será evaluado por el CONCESIONARIO, el que definirá el trazo definitivo.</w:t>
      </w:r>
    </w:p>
    <w:p w14:paraId="23BA8A01" w14:textId="77777777" w:rsidR="008A4C51" w:rsidRPr="0081344A" w:rsidRDefault="008A4C51" w:rsidP="0081344A">
      <w:pPr>
        <w:spacing w:before="120" w:after="120" w:line="240" w:lineRule="auto"/>
        <w:ind w:left="992"/>
        <w:jc w:val="both"/>
        <w:rPr>
          <w:rFonts w:ascii="Arial" w:hAnsi="Arial" w:cs="Arial"/>
          <w:sz w:val="20"/>
          <w:szCs w:val="20"/>
        </w:rPr>
      </w:pPr>
      <w:r w:rsidRPr="0081344A">
        <w:rPr>
          <w:rFonts w:ascii="Arial" w:hAnsi="Arial" w:cs="Arial"/>
          <w:sz w:val="20"/>
          <w:szCs w:val="20"/>
        </w:rPr>
        <w:t>Se evitará que la ruta de la línea pase por zonas arqueológicas, parques nacionales y zonas restringidas.</w:t>
      </w:r>
    </w:p>
    <w:p w14:paraId="464D1C22" w14:textId="77777777" w:rsidR="008A4C51" w:rsidRPr="0081344A" w:rsidRDefault="008A4C51" w:rsidP="0081344A">
      <w:pPr>
        <w:numPr>
          <w:ilvl w:val="0"/>
          <w:numId w:val="125"/>
        </w:numPr>
        <w:tabs>
          <w:tab w:val="left" w:pos="993"/>
        </w:tabs>
        <w:spacing w:before="120" w:after="120" w:line="240" w:lineRule="auto"/>
        <w:ind w:left="992" w:hanging="425"/>
        <w:jc w:val="both"/>
        <w:rPr>
          <w:rFonts w:ascii="Arial" w:hAnsi="Arial" w:cs="Arial"/>
          <w:sz w:val="20"/>
          <w:szCs w:val="20"/>
        </w:rPr>
      </w:pPr>
      <w:r w:rsidRPr="0081344A">
        <w:rPr>
          <w:rFonts w:ascii="Arial" w:hAnsi="Arial" w:cs="Arial"/>
          <w:sz w:val="20"/>
          <w:szCs w:val="20"/>
        </w:rPr>
        <w:t xml:space="preserve">El CONCESIONARIO será responsable de todo lo relacionado a la construcción de accesos, para lo cual deberá ceñirse a las normas vigentes que correspondan. </w:t>
      </w:r>
    </w:p>
    <w:p w14:paraId="173D210A" w14:textId="77777777" w:rsidR="008A4C51" w:rsidRPr="0081344A" w:rsidRDefault="008A4C51" w:rsidP="0081344A">
      <w:pPr>
        <w:numPr>
          <w:ilvl w:val="0"/>
          <w:numId w:val="125"/>
        </w:numPr>
        <w:tabs>
          <w:tab w:val="left" w:pos="993"/>
        </w:tabs>
        <w:spacing w:before="120" w:after="120" w:line="240" w:lineRule="auto"/>
        <w:ind w:left="992" w:hanging="425"/>
        <w:jc w:val="both"/>
        <w:rPr>
          <w:rFonts w:ascii="Arial" w:hAnsi="Arial" w:cs="Arial"/>
          <w:sz w:val="20"/>
          <w:szCs w:val="20"/>
        </w:rPr>
      </w:pPr>
      <w:r w:rsidRPr="0081344A">
        <w:rPr>
          <w:rFonts w:ascii="Arial" w:hAnsi="Arial" w:cs="Arial"/>
          <w:sz w:val="20"/>
          <w:szCs w:val="20"/>
        </w:rPr>
        <w:t xml:space="preserve">No se aceptarán modificaciones a los requerimientos y especificaciones técnicas indicadas en este anexo. Excepcionalmente, el CONCESIONARIO, a su costo y riesgo, podrá solicitar o proponer modificaciones menores a los requerimientos y especificaciones técnicas indicados en los numerales 2.2.3, 2.3.3, 3.1 y 3.2 del Anexo 1, presentando el debido sustento técnico. El CONCEDENTE comunicará al CONCESIONARIO </w:t>
      </w:r>
      <w:r w:rsidR="00654E72" w:rsidRPr="0081344A">
        <w:rPr>
          <w:rFonts w:ascii="Arial" w:hAnsi="Arial" w:cs="Arial"/>
          <w:sz w:val="20"/>
          <w:szCs w:val="20"/>
        </w:rPr>
        <w:t xml:space="preserve">con copia al OSINERGMIN </w:t>
      </w:r>
      <w:r w:rsidRPr="0081344A">
        <w:rPr>
          <w:rFonts w:ascii="Arial" w:hAnsi="Arial" w:cs="Arial"/>
          <w:sz w:val="20"/>
          <w:szCs w:val="20"/>
        </w:rPr>
        <w:t>su decisión de aprobar o no los cambios menores solicitados en el plazo treinta (30) Días. En caso el CONCEDENTE no se pronuncie en dicho plazo, se entenderá que la solicitud ha sido denegada.</w:t>
      </w:r>
    </w:p>
    <w:p w14:paraId="1F294A90" w14:textId="77777777" w:rsidR="008A4C51" w:rsidRPr="0081344A" w:rsidRDefault="008A4C51" w:rsidP="0081344A">
      <w:pPr>
        <w:tabs>
          <w:tab w:val="left" w:pos="993"/>
        </w:tabs>
        <w:spacing w:before="120" w:after="120" w:line="240" w:lineRule="auto"/>
        <w:ind w:left="993"/>
        <w:jc w:val="both"/>
        <w:rPr>
          <w:rFonts w:ascii="Arial" w:hAnsi="Arial" w:cs="Arial"/>
          <w:sz w:val="20"/>
          <w:szCs w:val="20"/>
        </w:rPr>
      </w:pPr>
      <w:r w:rsidRPr="0081344A">
        <w:rPr>
          <w:rFonts w:ascii="Arial" w:hAnsi="Arial" w:cs="Arial"/>
          <w:sz w:val="20"/>
          <w:szCs w:val="20"/>
        </w:rPr>
        <w:t>Las modificaciones señaladas son de carácter menor y corresponden a aquellas que puedan requerirse, para mejorar y/o precisar las características técnicas referidas a los numerales señalados en el párrafo precedente. No implican variación del equipamiento principal e instalaciones que conforman la Configuración Básica del Proyecto.</w:t>
      </w:r>
    </w:p>
    <w:p w14:paraId="0E1E2632" w14:textId="77777777" w:rsidR="008A4C51" w:rsidRPr="0081344A" w:rsidRDefault="008A4C51" w:rsidP="0081344A">
      <w:pPr>
        <w:numPr>
          <w:ilvl w:val="0"/>
          <w:numId w:val="125"/>
        </w:numPr>
        <w:tabs>
          <w:tab w:val="left" w:pos="993"/>
        </w:tabs>
        <w:spacing w:before="120" w:after="120" w:line="240" w:lineRule="auto"/>
        <w:ind w:left="992" w:hanging="425"/>
        <w:jc w:val="both"/>
        <w:rPr>
          <w:rFonts w:ascii="Arial" w:hAnsi="Arial" w:cs="Arial"/>
          <w:sz w:val="20"/>
          <w:szCs w:val="20"/>
        </w:rPr>
      </w:pPr>
      <w:r w:rsidRPr="0081344A">
        <w:rPr>
          <w:rFonts w:ascii="Arial" w:hAnsi="Arial" w:cs="Arial"/>
          <w:sz w:val="20"/>
          <w:szCs w:val="20"/>
        </w:rPr>
        <w:t>Entre otras, el CONCESIONARIO será responsable de las siguientes actividades:</w:t>
      </w:r>
    </w:p>
    <w:p w14:paraId="35AC0243" w14:textId="77777777" w:rsidR="008A4C51" w:rsidRPr="0081344A" w:rsidRDefault="008A4C51" w:rsidP="0081344A">
      <w:pPr>
        <w:numPr>
          <w:ilvl w:val="0"/>
          <w:numId w:val="100"/>
        </w:numPr>
        <w:tabs>
          <w:tab w:val="left" w:pos="1276"/>
        </w:tabs>
        <w:spacing w:before="120" w:after="120" w:line="240" w:lineRule="auto"/>
        <w:ind w:left="1276" w:hanging="284"/>
        <w:jc w:val="both"/>
        <w:rPr>
          <w:rFonts w:ascii="Arial" w:hAnsi="Arial" w:cs="Arial"/>
          <w:sz w:val="20"/>
          <w:szCs w:val="20"/>
        </w:rPr>
      </w:pPr>
      <w:r w:rsidRPr="0081344A">
        <w:rPr>
          <w:rFonts w:ascii="Arial" w:hAnsi="Arial" w:cs="Arial"/>
          <w:sz w:val="20"/>
          <w:szCs w:val="20"/>
        </w:rPr>
        <w:t xml:space="preserve">Gestión de los derechos de servidumbre y el pago de las compensaciones a los propietarios o posesionarios de los terrenos. El CONCEDENTE, previa solicitud del </w:t>
      </w:r>
      <w:proofErr w:type="gramStart"/>
      <w:r w:rsidRPr="0081344A">
        <w:rPr>
          <w:rFonts w:ascii="Arial" w:hAnsi="Arial" w:cs="Arial"/>
          <w:sz w:val="20"/>
          <w:szCs w:val="20"/>
        </w:rPr>
        <w:t>CONCESIONARIO,</w:t>
      </w:r>
      <w:proofErr w:type="gramEnd"/>
      <w:r w:rsidRPr="0081344A">
        <w:rPr>
          <w:rFonts w:ascii="Arial" w:hAnsi="Arial" w:cs="Arial"/>
          <w:sz w:val="20"/>
          <w:szCs w:val="20"/>
        </w:rPr>
        <w:t xml:space="preserve"> podrá colaborar en las tareas de sensibilización de los propietarios.</w:t>
      </w:r>
    </w:p>
    <w:p w14:paraId="22DFA3BA" w14:textId="77777777" w:rsidR="008A4C51" w:rsidRPr="0081344A" w:rsidRDefault="008A4C51" w:rsidP="0081344A">
      <w:pPr>
        <w:numPr>
          <w:ilvl w:val="0"/>
          <w:numId w:val="100"/>
        </w:numPr>
        <w:tabs>
          <w:tab w:val="left" w:pos="1276"/>
        </w:tabs>
        <w:spacing w:before="120" w:after="120" w:line="240" w:lineRule="auto"/>
        <w:ind w:left="1276" w:hanging="284"/>
        <w:jc w:val="both"/>
        <w:rPr>
          <w:rFonts w:ascii="Arial" w:hAnsi="Arial" w:cs="Arial"/>
          <w:sz w:val="20"/>
          <w:szCs w:val="20"/>
        </w:rPr>
      </w:pPr>
      <w:r w:rsidRPr="0081344A">
        <w:rPr>
          <w:rFonts w:ascii="Arial" w:hAnsi="Arial" w:cs="Arial"/>
          <w:sz w:val="20"/>
          <w:szCs w:val="20"/>
        </w:rPr>
        <w:t>Obtención de la Concesión Definitiva de Transmisión Eléctrica.</w:t>
      </w:r>
    </w:p>
    <w:p w14:paraId="7898D2CF" w14:textId="77777777" w:rsidR="008A4C51" w:rsidRPr="0081344A" w:rsidRDefault="008A4C51" w:rsidP="0081344A">
      <w:pPr>
        <w:numPr>
          <w:ilvl w:val="0"/>
          <w:numId w:val="100"/>
        </w:numPr>
        <w:tabs>
          <w:tab w:val="left" w:pos="1276"/>
        </w:tabs>
        <w:spacing w:before="120" w:after="120" w:line="240" w:lineRule="auto"/>
        <w:ind w:left="1276" w:hanging="284"/>
        <w:jc w:val="both"/>
        <w:rPr>
          <w:rFonts w:ascii="Arial" w:hAnsi="Arial" w:cs="Arial"/>
          <w:sz w:val="20"/>
          <w:szCs w:val="20"/>
        </w:rPr>
      </w:pPr>
      <w:r w:rsidRPr="0081344A">
        <w:rPr>
          <w:rFonts w:ascii="Arial" w:hAnsi="Arial" w:cs="Arial"/>
          <w:sz w:val="20"/>
          <w:szCs w:val="20"/>
        </w:rPr>
        <w:t>Coordinar con las empresas concesionarias que estén desarrollando algún proyecto o que cuenten con instalaciones comprendidas en el recorrido de la línea, o donde sea necesario realizar trabajos para la conexión a las subestaciones que forman parte del alcance del presente Proyecto.</w:t>
      </w:r>
    </w:p>
    <w:p w14:paraId="19DC50E7" w14:textId="77777777" w:rsidR="008A4C51" w:rsidRPr="0081344A" w:rsidRDefault="008A4C51" w:rsidP="0081344A">
      <w:pPr>
        <w:numPr>
          <w:ilvl w:val="0"/>
          <w:numId w:val="100"/>
        </w:numPr>
        <w:tabs>
          <w:tab w:val="left" w:pos="1276"/>
        </w:tabs>
        <w:spacing w:before="120" w:after="120" w:line="240" w:lineRule="auto"/>
        <w:ind w:left="1276" w:hanging="284"/>
        <w:jc w:val="both"/>
        <w:rPr>
          <w:rFonts w:ascii="Arial" w:hAnsi="Arial" w:cs="Arial"/>
          <w:sz w:val="20"/>
          <w:szCs w:val="20"/>
        </w:rPr>
      </w:pPr>
      <w:r w:rsidRPr="0081344A">
        <w:rPr>
          <w:rFonts w:ascii="Arial" w:hAnsi="Arial" w:cs="Arial"/>
          <w:sz w:val="20"/>
          <w:szCs w:val="20"/>
        </w:rPr>
        <w:t xml:space="preserve">Obtención del CIRA (certificación del </w:t>
      </w:r>
      <w:r w:rsidR="00CF2D29" w:rsidRPr="0081344A">
        <w:rPr>
          <w:rFonts w:ascii="Arial" w:hAnsi="Arial" w:cs="Arial"/>
          <w:sz w:val="20"/>
          <w:szCs w:val="20"/>
        </w:rPr>
        <w:t xml:space="preserve">Ministerio </w:t>
      </w:r>
      <w:r w:rsidRPr="0081344A">
        <w:rPr>
          <w:rFonts w:ascii="Arial" w:hAnsi="Arial" w:cs="Arial"/>
          <w:sz w:val="20"/>
          <w:szCs w:val="20"/>
        </w:rPr>
        <w:t>de Cultura sobre no afectación a restos arqueológicos).</w:t>
      </w:r>
    </w:p>
    <w:p w14:paraId="34187194" w14:textId="77777777" w:rsidR="008A4C51" w:rsidRPr="0081344A" w:rsidRDefault="008A4C51" w:rsidP="0081344A">
      <w:pPr>
        <w:numPr>
          <w:ilvl w:val="0"/>
          <w:numId w:val="100"/>
        </w:numPr>
        <w:tabs>
          <w:tab w:val="left" w:pos="1276"/>
        </w:tabs>
        <w:spacing w:before="120" w:after="120" w:line="240" w:lineRule="auto"/>
        <w:ind w:left="1276" w:hanging="284"/>
        <w:jc w:val="both"/>
        <w:rPr>
          <w:rFonts w:ascii="Arial" w:hAnsi="Arial" w:cs="Arial"/>
          <w:sz w:val="20"/>
          <w:szCs w:val="20"/>
        </w:rPr>
      </w:pPr>
      <w:r w:rsidRPr="0081344A">
        <w:rPr>
          <w:rFonts w:ascii="Arial" w:hAnsi="Arial" w:cs="Arial"/>
          <w:sz w:val="20"/>
          <w:szCs w:val="20"/>
        </w:rPr>
        <w:t>Elaboración del Estudio de Impacto Ambiental y su plan de monitoreo, el mismo que será desarrollado dentro del marco legal vigente, además de contar con la aprobación de las entidades públicas correspondientes.</w:t>
      </w:r>
    </w:p>
    <w:p w14:paraId="6BA4EE8E" w14:textId="77777777" w:rsidR="008A4C51" w:rsidRPr="0081344A" w:rsidRDefault="008A4C51" w:rsidP="0081344A">
      <w:pPr>
        <w:numPr>
          <w:ilvl w:val="0"/>
          <w:numId w:val="125"/>
        </w:numPr>
        <w:tabs>
          <w:tab w:val="left" w:pos="993"/>
        </w:tabs>
        <w:spacing w:before="120" w:after="120" w:line="240" w:lineRule="auto"/>
        <w:ind w:left="992" w:hanging="425"/>
        <w:jc w:val="both"/>
        <w:rPr>
          <w:rFonts w:ascii="Arial" w:hAnsi="Arial" w:cs="Arial"/>
          <w:b/>
          <w:sz w:val="20"/>
          <w:szCs w:val="20"/>
        </w:rPr>
      </w:pPr>
      <w:r w:rsidRPr="0081344A">
        <w:rPr>
          <w:rFonts w:ascii="Arial" w:hAnsi="Arial" w:cs="Arial"/>
          <w:sz w:val="20"/>
          <w:szCs w:val="20"/>
        </w:rPr>
        <w:t xml:space="preserve">El ancho de la faja de servidumbre de la línea de transmisión en </w:t>
      </w:r>
      <w:r w:rsidR="00CF2D29" w:rsidRPr="0081344A">
        <w:rPr>
          <w:rFonts w:ascii="Arial" w:hAnsi="Arial" w:cs="Arial"/>
          <w:sz w:val="20"/>
          <w:szCs w:val="20"/>
        </w:rPr>
        <w:t xml:space="preserve">138 </w:t>
      </w:r>
      <w:proofErr w:type="gramStart"/>
      <w:r w:rsidRPr="0081344A">
        <w:rPr>
          <w:rFonts w:ascii="Arial" w:hAnsi="Arial" w:cs="Arial"/>
          <w:sz w:val="20"/>
          <w:szCs w:val="20"/>
        </w:rPr>
        <w:t>kV,</w:t>
      </w:r>
      <w:proofErr w:type="gramEnd"/>
      <w:r w:rsidRPr="0081344A">
        <w:rPr>
          <w:rFonts w:ascii="Arial" w:hAnsi="Arial" w:cs="Arial"/>
          <w:sz w:val="20"/>
          <w:szCs w:val="20"/>
        </w:rPr>
        <w:t xml:space="preserve"> deberá cumplir con lo prescrito en la Regla 219.B.2 del CÓDIGO NACIONAL DE ELECTRICIDAD (SUMINISTRO 2011). Así mismo, e</w:t>
      </w:r>
      <w:r w:rsidRPr="0081344A">
        <w:rPr>
          <w:rFonts w:ascii="Arial" w:hAnsi="Arial" w:cs="Arial"/>
          <w:bCs/>
          <w:sz w:val="20"/>
          <w:szCs w:val="20"/>
        </w:rPr>
        <w:t>n áreas con presencia de árboles y/</w:t>
      </w:r>
      <w:proofErr w:type="spellStart"/>
      <w:r w:rsidRPr="0081344A">
        <w:rPr>
          <w:rFonts w:ascii="Arial" w:hAnsi="Arial" w:cs="Arial"/>
          <w:bCs/>
          <w:sz w:val="20"/>
          <w:szCs w:val="20"/>
        </w:rPr>
        <w:t>o</w:t>
      </w:r>
      <w:proofErr w:type="spellEnd"/>
      <w:r w:rsidRPr="0081344A">
        <w:rPr>
          <w:rFonts w:ascii="Arial" w:hAnsi="Arial" w:cs="Arial"/>
          <w:bCs/>
          <w:sz w:val="20"/>
          <w:szCs w:val="20"/>
        </w:rPr>
        <w:t xml:space="preserve"> objetos que por su altura o cercanía representen un peligro potencial, para personas que circulan en la zona o para la misma línea, se deberá aplicar lo prescrito en la Regla 218.A.1 de la citada norma</w:t>
      </w:r>
      <w:r w:rsidRPr="0081344A">
        <w:rPr>
          <w:rFonts w:ascii="Arial" w:hAnsi="Arial" w:cs="Arial"/>
          <w:sz w:val="20"/>
          <w:szCs w:val="20"/>
        </w:rPr>
        <w:t>.</w:t>
      </w:r>
    </w:p>
    <w:p w14:paraId="49BD5C26" w14:textId="77777777" w:rsidR="00226DB4" w:rsidRDefault="00226DB4">
      <w:pPr>
        <w:spacing w:after="0" w:line="240" w:lineRule="auto"/>
        <w:rPr>
          <w:rFonts w:ascii="Arial" w:hAnsi="Arial" w:cs="Arial"/>
          <w:b/>
          <w:sz w:val="20"/>
          <w:szCs w:val="20"/>
        </w:rPr>
      </w:pPr>
      <w:r>
        <w:rPr>
          <w:rFonts w:ascii="Arial" w:hAnsi="Arial" w:cs="Arial"/>
          <w:b/>
          <w:sz w:val="20"/>
          <w:szCs w:val="20"/>
        </w:rPr>
        <w:br w:type="page"/>
      </w:r>
    </w:p>
    <w:p w14:paraId="3160B65F" w14:textId="22DB14E5" w:rsidR="008A4C51" w:rsidRPr="0081344A" w:rsidRDefault="008A4C51" w:rsidP="0081344A">
      <w:pPr>
        <w:numPr>
          <w:ilvl w:val="1"/>
          <w:numId w:val="124"/>
        </w:numPr>
        <w:spacing w:before="120" w:after="120" w:line="240" w:lineRule="auto"/>
        <w:ind w:left="567" w:hanging="567"/>
        <w:jc w:val="both"/>
        <w:rPr>
          <w:rFonts w:ascii="Arial" w:hAnsi="Arial" w:cs="Arial"/>
          <w:b/>
          <w:sz w:val="20"/>
          <w:szCs w:val="20"/>
        </w:rPr>
      </w:pPr>
      <w:r w:rsidRPr="0081344A">
        <w:rPr>
          <w:rFonts w:ascii="Arial" w:hAnsi="Arial" w:cs="Arial"/>
          <w:b/>
          <w:sz w:val="20"/>
          <w:szCs w:val="20"/>
        </w:rPr>
        <w:lastRenderedPageBreak/>
        <w:t>LÍNEA</w:t>
      </w:r>
      <w:r w:rsidRPr="0081344A">
        <w:rPr>
          <w:rFonts w:ascii="Arial" w:hAnsi="Arial" w:cs="Arial"/>
          <w:b/>
          <w:sz w:val="20"/>
          <w:szCs w:val="20"/>
          <w:lang w:val="es-MX"/>
        </w:rPr>
        <w:t>S</w:t>
      </w:r>
      <w:r w:rsidRPr="0081344A">
        <w:rPr>
          <w:rFonts w:ascii="Arial" w:hAnsi="Arial" w:cs="Arial"/>
          <w:b/>
          <w:sz w:val="20"/>
          <w:szCs w:val="20"/>
        </w:rPr>
        <w:t xml:space="preserve"> DE TRANSMISIÓN</w:t>
      </w:r>
    </w:p>
    <w:p w14:paraId="66412CDB" w14:textId="77777777" w:rsidR="008A4C51" w:rsidRPr="0081344A" w:rsidRDefault="008A4C51" w:rsidP="0081344A">
      <w:pPr>
        <w:numPr>
          <w:ilvl w:val="2"/>
          <w:numId w:val="124"/>
        </w:numPr>
        <w:spacing w:before="120" w:after="120" w:line="240" w:lineRule="auto"/>
        <w:ind w:left="567" w:hanging="567"/>
        <w:jc w:val="both"/>
        <w:rPr>
          <w:rFonts w:ascii="Arial" w:hAnsi="Arial" w:cs="Arial"/>
          <w:b/>
          <w:sz w:val="20"/>
          <w:szCs w:val="20"/>
          <w:lang w:val="x-none" w:eastAsia="x-none"/>
        </w:rPr>
      </w:pPr>
      <w:r w:rsidRPr="0081344A">
        <w:rPr>
          <w:rFonts w:ascii="Arial" w:hAnsi="Arial" w:cs="Arial"/>
          <w:b/>
          <w:sz w:val="20"/>
          <w:szCs w:val="20"/>
          <w:lang w:val="x-none" w:eastAsia="x-none"/>
        </w:rPr>
        <w:t>Características Técnicas Generales</w:t>
      </w:r>
    </w:p>
    <w:p w14:paraId="6D62BF4C" w14:textId="77777777" w:rsidR="008A4C51" w:rsidRPr="0081344A" w:rsidRDefault="008A4C51" w:rsidP="0081344A">
      <w:pPr>
        <w:numPr>
          <w:ilvl w:val="0"/>
          <w:numId w:val="131"/>
        </w:numPr>
        <w:tabs>
          <w:tab w:val="left" w:pos="990"/>
        </w:tabs>
        <w:spacing w:before="120" w:after="120" w:line="240" w:lineRule="auto"/>
        <w:ind w:left="992" w:hanging="425"/>
        <w:jc w:val="both"/>
        <w:rPr>
          <w:rFonts w:ascii="Arial" w:hAnsi="Arial" w:cs="Arial"/>
          <w:b/>
          <w:sz w:val="20"/>
          <w:szCs w:val="20"/>
          <w:lang w:val="x-none" w:eastAsia="x-none"/>
        </w:rPr>
      </w:pPr>
      <w:r w:rsidRPr="0081344A">
        <w:rPr>
          <w:rFonts w:ascii="Arial" w:hAnsi="Arial" w:cs="Arial"/>
          <w:b/>
          <w:sz w:val="20"/>
          <w:szCs w:val="20"/>
          <w:lang w:val="x-none" w:eastAsia="x-none"/>
        </w:rPr>
        <w:t>Capacidad de Transmisión por Límite Térmico</w:t>
      </w:r>
    </w:p>
    <w:p w14:paraId="0051BC7A" w14:textId="77777777" w:rsidR="008A4C51" w:rsidRPr="0081344A" w:rsidRDefault="008A4C51" w:rsidP="0081344A">
      <w:pPr>
        <w:tabs>
          <w:tab w:val="left" w:pos="990"/>
        </w:tabs>
        <w:spacing w:before="120" w:after="120" w:line="240" w:lineRule="auto"/>
        <w:ind w:left="993"/>
        <w:jc w:val="both"/>
        <w:rPr>
          <w:rFonts w:ascii="Arial" w:hAnsi="Arial" w:cs="Arial"/>
          <w:sz w:val="20"/>
          <w:szCs w:val="20"/>
        </w:rPr>
      </w:pPr>
      <w:r w:rsidRPr="0081344A">
        <w:rPr>
          <w:rFonts w:ascii="Arial" w:hAnsi="Arial" w:cs="Arial"/>
          <w:sz w:val="20"/>
          <w:szCs w:val="20"/>
        </w:rPr>
        <w:t>La capacidad mínima de transmisión por límite térmico (potencia de diseño) de la línea será:</w:t>
      </w:r>
    </w:p>
    <w:tbl>
      <w:tblPr>
        <w:tblW w:w="8221" w:type="dxa"/>
        <w:tblInd w:w="110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827"/>
        <w:gridCol w:w="4394"/>
      </w:tblGrid>
      <w:tr w:rsidR="008A4C51" w:rsidRPr="0081344A" w14:paraId="7ED56CF5" w14:textId="77777777" w:rsidTr="0023448C">
        <w:tc>
          <w:tcPr>
            <w:tcW w:w="3827" w:type="dxa"/>
            <w:shd w:val="clear" w:color="auto" w:fill="B8CCE4"/>
            <w:vAlign w:val="center"/>
          </w:tcPr>
          <w:p w14:paraId="5AB83D28" w14:textId="77777777" w:rsidR="008A4C51" w:rsidRPr="0081344A" w:rsidRDefault="008A4C51" w:rsidP="0081344A">
            <w:pPr>
              <w:spacing w:before="40" w:after="40" w:line="240" w:lineRule="auto"/>
              <w:jc w:val="center"/>
              <w:rPr>
                <w:rFonts w:ascii="Arial" w:hAnsi="Arial" w:cs="Arial"/>
                <w:b/>
                <w:sz w:val="18"/>
                <w:szCs w:val="18"/>
              </w:rPr>
            </w:pPr>
            <w:r w:rsidRPr="0081344A">
              <w:rPr>
                <w:rFonts w:ascii="Arial" w:hAnsi="Arial" w:cs="Arial"/>
                <w:b/>
                <w:sz w:val="18"/>
                <w:szCs w:val="18"/>
              </w:rPr>
              <w:t>LÍNEA DE TRANSMISIÓN</w:t>
            </w:r>
          </w:p>
        </w:tc>
        <w:tc>
          <w:tcPr>
            <w:tcW w:w="4394" w:type="dxa"/>
            <w:shd w:val="clear" w:color="auto" w:fill="B8CCE4"/>
            <w:vAlign w:val="center"/>
          </w:tcPr>
          <w:p w14:paraId="690F0125" w14:textId="77777777" w:rsidR="008A4C51" w:rsidRPr="0081344A" w:rsidRDefault="008A4C51" w:rsidP="0081344A">
            <w:pPr>
              <w:spacing w:before="40" w:after="40" w:line="240" w:lineRule="auto"/>
              <w:jc w:val="center"/>
              <w:rPr>
                <w:rFonts w:ascii="Arial" w:hAnsi="Arial" w:cs="Arial"/>
                <w:b/>
                <w:sz w:val="18"/>
                <w:szCs w:val="18"/>
              </w:rPr>
            </w:pPr>
            <w:r w:rsidRPr="0081344A">
              <w:rPr>
                <w:rFonts w:ascii="Arial" w:hAnsi="Arial" w:cs="Arial"/>
                <w:b/>
                <w:sz w:val="18"/>
                <w:szCs w:val="18"/>
              </w:rPr>
              <w:t xml:space="preserve">CAPACIDAD MÍNIMA DE TRANSMISIÓN </w:t>
            </w:r>
          </w:p>
          <w:p w14:paraId="7FABD9F4" w14:textId="77777777" w:rsidR="008A4C51" w:rsidRPr="0081344A" w:rsidRDefault="008A4C51" w:rsidP="0081344A">
            <w:pPr>
              <w:spacing w:before="40" w:after="40" w:line="240" w:lineRule="auto"/>
              <w:jc w:val="center"/>
              <w:rPr>
                <w:rFonts w:ascii="Arial" w:hAnsi="Arial" w:cs="Arial"/>
                <w:b/>
                <w:sz w:val="18"/>
                <w:szCs w:val="18"/>
              </w:rPr>
            </w:pPr>
            <w:r w:rsidRPr="0081344A">
              <w:rPr>
                <w:rFonts w:ascii="Arial" w:hAnsi="Arial" w:cs="Arial"/>
                <w:b/>
                <w:sz w:val="18"/>
                <w:szCs w:val="18"/>
              </w:rPr>
              <w:t>POR LIMITE TÉRMICO</w:t>
            </w:r>
          </w:p>
        </w:tc>
      </w:tr>
      <w:tr w:rsidR="008A4C51" w:rsidRPr="0081344A" w14:paraId="2ED26FBC" w14:textId="77777777" w:rsidTr="0023448C">
        <w:tc>
          <w:tcPr>
            <w:tcW w:w="3827" w:type="dxa"/>
            <w:shd w:val="clear" w:color="auto" w:fill="auto"/>
          </w:tcPr>
          <w:p w14:paraId="5CC1F501" w14:textId="67EB5070" w:rsidR="008A4C51" w:rsidRPr="0081344A" w:rsidRDefault="008A4C51" w:rsidP="0081344A">
            <w:pPr>
              <w:spacing w:before="40" w:after="40" w:line="240" w:lineRule="auto"/>
              <w:jc w:val="both"/>
              <w:rPr>
                <w:rFonts w:ascii="Arial" w:hAnsi="Arial" w:cs="Arial"/>
                <w:sz w:val="18"/>
                <w:szCs w:val="18"/>
              </w:rPr>
            </w:pPr>
            <w:r w:rsidRPr="0081344A">
              <w:rPr>
                <w:rFonts w:ascii="Arial" w:hAnsi="Arial" w:cs="Arial"/>
                <w:sz w:val="18"/>
                <w:szCs w:val="18"/>
              </w:rPr>
              <w:t>L.T. 138 kV Puerto Maldonado</w:t>
            </w:r>
            <w:r w:rsidR="004B423F">
              <w:rPr>
                <w:rFonts w:ascii="Arial" w:hAnsi="Arial" w:cs="Arial"/>
                <w:sz w:val="18"/>
                <w:szCs w:val="18"/>
              </w:rPr>
              <w:t xml:space="preserve"> – </w:t>
            </w:r>
            <w:r w:rsidRPr="0081344A">
              <w:rPr>
                <w:rFonts w:ascii="Arial" w:hAnsi="Arial" w:cs="Arial"/>
                <w:sz w:val="18"/>
                <w:szCs w:val="18"/>
              </w:rPr>
              <w:t>Iberia</w:t>
            </w:r>
          </w:p>
        </w:tc>
        <w:tc>
          <w:tcPr>
            <w:tcW w:w="4394" w:type="dxa"/>
            <w:shd w:val="clear" w:color="auto" w:fill="auto"/>
          </w:tcPr>
          <w:p w14:paraId="17E106E6" w14:textId="77777777" w:rsidR="008A4C51" w:rsidRPr="0081344A" w:rsidRDefault="008A4C51" w:rsidP="0081344A">
            <w:pPr>
              <w:spacing w:before="40" w:after="40" w:line="240" w:lineRule="auto"/>
              <w:jc w:val="center"/>
              <w:rPr>
                <w:rFonts w:ascii="Arial" w:hAnsi="Arial" w:cs="Arial"/>
                <w:sz w:val="18"/>
                <w:szCs w:val="18"/>
              </w:rPr>
            </w:pPr>
            <w:r w:rsidRPr="0081344A">
              <w:rPr>
                <w:rFonts w:ascii="Arial" w:hAnsi="Arial" w:cs="Arial"/>
                <w:sz w:val="18"/>
                <w:szCs w:val="18"/>
              </w:rPr>
              <w:t>60 MVA</w:t>
            </w:r>
          </w:p>
        </w:tc>
      </w:tr>
    </w:tbl>
    <w:p w14:paraId="5A155264" w14:textId="77777777" w:rsidR="008A4C51" w:rsidRPr="0081344A" w:rsidRDefault="008A4C51" w:rsidP="0081344A">
      <w:pPr>
        <w:spacing w:before="120" w:after="120" w:line="240" w:lineRule="auto"/>
        <w:ind w:left="992"/>
        <w:jc w:val="both"/>
        <w:rPr>
          <w:rFonts w:ascii="Arial" w:hAnsi="Arial" w:cs="Arial"/>
          <w:color w:val="000000"/>
          <w:sz w:val="20"/>
          <w:szCs w:val="20"/>
        </w:rPr>
      </w:pPr>
      <w:r w:rsidRPr="0081344A">
        <w:rPr>
          <w:rFonts w:ascii="Arial" w:hAnsi="Arial" w:cs="Arial"/>
          <w:sz w:val="20"/>
          <w:szCs w:val="20"/>
        </w:rPr>
        <w:t>El cumplimiento de la capacidad indicada será verificado para las condiciones ambientales indicadas en el Capítulo 1,</w:t>
      </w:r>
      <w:r w:rsidRPr="0081344A">
        <w:rPr>
          <w:rFonts w:ascii="Arial" w:hAnsi="Arial" w:cs="Arial"/>
          <w:b/>
          <w:color w:val="FF0000"/>
          <w:sz w:val="20"/>
          <w:szCs w:val="20"/>
        </w:rPr>
        <w:t xml:space="preserve"> </w:t>
      </w:r>
      <w:r w:rsidRPr="0081344A">
        <w:rPr>
          <w:rFonts w:ascii="Arial" w:hAnsi="Arial" w:cs="Arial"/>
          <w:color w:val="000000"/>
          <w:sz w:val="20"/>
          <w:szCs w:val="20"/>
        </w:rPr>
        <w:t>Numeral 3.1.1, del Anexo 1 del PR-20, cuyas principales prescripciones son las siguientes:</w:t>
      </w:r>
    </w:p>
    <w:p w14:paraId="7F06B106" w14:textId="77777777" w:rsidR="008A4C51" w:rsidRPr="0081344A" w:rsidRDefault="008A4C51" w:rsidP="0081344A">
      <w:pPr>
        <w:numPr>
          <w:ilvl w:val="2"/>
          <w:numId w:val="100"/>
        </w:numPr>
        <w:tabs>
          <w:tab w:val="clear" w:pos="2869"/>
          <w:tab w:val="num" w:pos="1276"/>
        </w:tabs>
        <w:spacing w:before="120" w:after="120" w:line="240" w:lineRule="auto"/>
        <w:ind w:left="1276" w:hanging="284"/>
        <w:jc w:val="both"/>
        <w:rPr>
          <w:rFonts w:ascii="Arial" w:hAnsi="Arial" w:cs="Arial"/>
          <w:color w:val="000000"/>
          <w:sz w:val="20"/>
          <w:szCs w:val="20"/>
        </w:rPr>
      </w:pPr>
      <w:r w:rsidRPr="0081344A">
        <w:rPr>
          <w:rFonts w:ascii="Arial" w:hAnsi="Arial" w:cs="Arial"/>
          <w:color w:val="000000"/>
          <w:sz w:val="20"/>
          <w:szCs w:val="20"/>
        </w:rPr>
        <w:t>La temperatura en los conductores de fase no deberá superar el límite térmico de 75 °C.</w:t>
      </w:r>
    </w:p>
    <w:p w14:paraId="3EC22632" w14:textId="77777777" w:rsidR="008A4C51" w:rsidRPr="0081344A" w:rsidRDefault="008A4C51" w:rsidP="0081344A">
      <w:pPr>
        <w:numPr>
          <w:ilvl w:val="2"/>
          <w:numId w:val="100"/>
        </w:numPr>
        <w:tabs>
          <w:tab w:val="clear" w:pos="2869"/>
          <w:tab w:val="num" w:pos="1276"/>
        </w:tabs>
        <w:spacing w:before="120" w:after="120" w:line="240" w:lineRule="auto"/>
        <w:ind w:left="1276" w:hanging="284"/>
        <w:jc w:val="both"/>
        <w:rPr>
          <w:rFonts w:ascii="Arial" w:hAnsi="Arial" w:cs="Arial"/>
          <w:color w:val="000000"/>
          <w:sz w:val="20"/>
          <w:szCs w:val="20"/>
        </w:rPr>
      </w:pPr>
      <w:r w:rsidRPr="0081344A">
        <w:rPr>
          <w:rFonts w:ascii="Arial" w:hAnsi="Arial" w:cs="Arial"/>
          <w:color w:val="000000"/>
          <w:sz w:val="20"/>
          <w:szCs w:val="20"/>
        </w:rPr>
        <w:t>La máxima temperatura ambiente es la temperatura máxima media de la región de instalación de la línea. Corresponde al promedio de las máximas anuales durante un período mínimo de 10 años.</w:t>
      </w:r>
    </w:p>
    <w:p w14:paraId="39401F1C" w14:textId="77777777" w:rsidR="008A4C51" w:rsidRPr="0081344A" w:rsidRDefault="008A4C51" w:rsidP="0081344A">
      <w:pPr>
        <w:numPr>
          <w:ilvl w:val="2"/>
          <w:numId w:val="100"/>
        </w:numPr>
        <w:tabs>
          <w:tab w:val="clear" w:pos="2869"/>
          <w:tab w:val="num" w:pos="1276"/>
        </w:tabs>
        <w:spacing w:before="120" w:after="120" w:line="240" w:lineRule="auto"/>
        <w:ind w:left="1276" w:hanging="284"/>
        <w:jc w:val="both"/>
        <w:rPr>
          <w:rFonts w:ascii="Arial" w:hAnsi="Arial" w:cs="Arial"/>
          <w:color w:val="000000"/>
          <w:sz w:val="20"/>
          <w:szCs w:val="20"/>
        </w:rPr>
      </w:pPr>
      <w:r w:rsidRPr="0081344A">
        <w:rPr>
          <w:rFonts w:ascii="Arial" w:hAnsi="Arial" w:cs="Arial"/>
          <w:color w:val="000000"/>
          <w:sz w:val="20"/>
          <w:szCs w:val="20"/>
        </w:rPr>
        <w:t>La radiación solar es la máxima registrada en la región de instalación de la línea.</w:t>
      </w:r>
    </w:p>
    <w:p w14:paraId="6BF651EE" w14:textId="77777777" w:rsidR="008A4C51" w:rsidRPr="0081344A" w:rsidRDefault="008A4C51" w:rsidP="0081344A">
      <w:pPr>
        <w:numPr>
          <w:ilvl w:val="2"/>
          <w:numId w:val="100"/>
        </w:numPr>
        <w:tabs>
          <w:tab w:val="clear" w:pos="2869"/>
          <w:tab w:val="num" w:pos="1276"/>
        </w:tabs>
        <w:spacing w:before="120" w:after="120" w:line="240" w:lineRule="auto"/>
        <w:ind w:left="1276" w:hanging="284"/>
        <w:jc w:val="both"/>
        <w:rPr>
          <w:rFonts w:ascii="Arial" w:hAnsi="Arial" w:cs="Arial"/>
          <w:color w:val="000000"/>
          <w:sz w:val="20"/>
          <w:szCs w:val="20"/>
        </w:rPr>
      </w:pPr>
      <w:r w:rsidRPr="0081344A">
        <w:rPr>
          <w:rFonts w:ascii="Arial" w:hAnsi="Arial" w:cs="Arial"/>
          <w:color w:val="000000"/>
          <w:sz w:val="20"/>
          <w:szCs w:val="20"/>
        </w:rPr>
        <w:t>Viento mínimo de 0</w:t>
      </w:r>
      <w:r w:rsidR="003F6B3D" w:rsidRPr="0081344A">
        <w:rPr>
          <w:rFonts w:ascii="Arial" w:hAnsi="Arial" w:cs="Arial"/>
          <w:color w:val="000000"/>
          <w:sz w:val="20"/>
          <w:szCs w:val="20"/>
        </w:rPr>
        <w:t>.</w:t>
      </w:r>
      <w:r w:rsidRPr="0081344A">
        <w:rPr>
          <w:rFonts w:ascii="Arial" w:hAnsi="Arial" w:cs="Arial"/>
          <w:color w:val="000000"/>
          <w:sz w:val="20"/>
          <w:szCs w:val="20"/>
        </w:rPr>
        <w:t>61 m/s perpendicular al conductor.</w:t>
      </w:r>
    </w:p>
    <w:p w14:paraId="63B212B7" w14:textId="77777777" w:rsidR="008A4C51" w:rsidRPr="0081344A" w:rsidRDefault="008A4C51" w:rsidP="0081344A">
      <w:pPr>
        <w:numPr>
          <w:ilvl w:val="2"/>
          <w:numId w:val="100"/>
        </w:numPr>
        <w:tabs>
          <w:tab w:val="clear" w:pos="2869"/>
          <w:tab w:val="num" w:pos="1276"/>
        </w:tabs>
        <w:spacing w:before="120" w:after="120" w:line="240" w:lineRule="auto"/>
        <w:ind w:left="1276" w:hanging="284"/>
        <w:jc w:val="both"/>
        <w:rPr>
          <w:rFonts w:ascii="Arial" w:hAnsi="Arial" w:cs="Arial"/>
          <w:color w:val="000000"/>
          <w:sz w:val="20"/>
          <w:szCs w:val="20"/>
        </w:rPr>
      </w:pPr>
      <w:r w:rsidRPr="0081344A">
        <w:rPr>
          <w:rFonts w:ascii="Arial" w:hAnsi="Arial" w:cs="Arial"/>
          <w:color w:val="000000"/>
          <w:sz w:val="20"/>
          <w:szCs w:val="20"/>
        </w:rPr>
        <w:t>Las distancias de seguridad deben respetarse en toda condición de operación, recomendándose considerar, para asegurar el cumplimiento de las distancias de seguridad, un margen de reserva en la altura al suelo de mínimo 0,30 m, en la distribución de estructuras.</w:t>
      </w:r>
    </w:p>
    <w:p w14:paraId="4184EF0A" w14:textId="77777777" w:rsidR="008A4C51" w:rsidRPr="0081344A" w:rsidRDefault="008A4C51" w:rsidP="0081344A">
      <w:pPr>
        <w:numPr>
          <w:ilvl w:val="0"/>
          <w:numId w:val="131"/>
        </w:numPr>
        <w:tabs>
          <w:tab w:val="left" w:pos="990"/>
        </w:tabs>
        <w:spacing w:before="120" w:after="120" w:line="240" w:lineRule="auto"/>
        <w:ind w:left="992" w:hanging="425"/>
        <w:jc w:val="both"/>
        <w:rPr>
          <w:rFonts w:ascii="Arial" w:hAnsi="Arial" w:cs="Arial"/>
          <w:b/>
          <w:sz w:val="20"/>
          <w:szCs w:val="20"/>
          <w:lang w:val="x-none" w:eastAsia="x-none"/>
        </w:rPr>
      </w:pPr>
      <w:r w:rsidRPr="0081344A">
        <w:rPr>
          <w:rFonts w:ascii="Arial" w:hAnsi="Arial" w:cs="Arial"/>
          <w:b/>
          <w:sz w:val="20"/>
          <w:szCs w:val="20"/>
          <w:lang w:val="x-none" w:eastAsia="x-none"/>
        </w:rPr>
        <w:tab/>
        <w:t xml:space="preserve">Capacidad de Transmisión en Condición de Emergencia </w:t>
      </w:r>
    </w:p>
    <w:p w14:paraId="23D33670" w14:textId="77777777" w:rsidR="008A4C51" w:rsidRPr="0081344A" w:rsidRDefault="008A4C51" w:rsidP="0081344A">
      <w:pPr>
        <w:tabs>
          <w:tab w:val="left" w:pos="990"/>
        </w:tabs>
        <w:spacing w:before="120" w:after="120" w:line="240" w:lineRule="auto"/>
        <w:ind w:left="992"/>
        <w:jc w:val="both"/>
        <w:rPr>
          <w:rFonts w:ascii="Arial" w:hAnsi="Arial" w:cs="Arial"/>
          <w:sz w:val="20"/>
          <w:szCs w:val="20"/>
        </w:rPr>
      </w:pPr>
      <w:r w:rsidRPr="0081344A">
        <w:rPr>
          <w:rFonts w:ascii="Arial" w:hAnsi="Arial" w:cs="Arial"/>
          <w:sz w:val="20"/>
          <w:szCs w:val="20"/>
        </w:rPr>
        <w:t>En condiciones de emergencia del SEIN, por un periodo de hasta treinta (30) minutos, la línea de transmisión deberá poder soportar una sobrecarga no menor al 30% por encima de la Capacidad de Transmisión por Límite Térmico.</w:t>
      </w:r>
    </w:p>
    <w:p w14:paraId="78DC3E6D" w14:textId="77777777" w:rsidR="008A4C51" w:rsidRPr="0081344A" w:rsidRDefault="008A4C51" w:rsidP="0081344A">
      <w:pPr>
        <w:tabs>
          <w:tab w:val="left" w:pos="990"/>
        </w:tabs>
        <w:spacing w:before="120" w:after="120" w:line="240" w:lineRule="auto"/>
        <w:ind w:left="992"/>
        <w:jc w:val="both"/>
        <w:rPr>
          <w:rFonts w:ascii="Arial" w:hAnsi="Arial" w:cs="Arial"/>
          <w:sz w:val="20"/>
          <w:szCs w:val="20"/>
        </w:rPr>
      </w:pPr>
      <w:r w:rsidRPr="0081344A">
        <w:rPr>
          <w:rFonts w:ascii="Arial" w:hAnsi="Arial" w:cs="Arial"/>
          <w:sz w:val="20"/>
          <w:szCs w:val="20"/>
        </w:rPr>
        <w:t xml:space="preserve">Se admitirá una temperatura superior a 75 </w:t>
      </w:r>
      <w:proofErr w:type="spellStart"/>
      <w:r w:rsidRPr="0081344A">
        <w:rPr>
          <w:rFonts w:ascii="Arial" w:hAnsi="Arial" w:cs="Arial"/>
          <w:sz w:val="20"/>
          <w:szCs w:val="20"/>
        </w:rPr>
        <w:t>ºC</w:t>
      </w:r>
      <w:proofErr w:type="spellEnd"/>
      <w:r w:rsidRPr="0081344A">
        <w:rPr>
          <w:rFonts w:ascii="Arial" w:hAnsi="Arial" w:cs="Arial"/>
          <w:sz w:val="20"/>
          <w:szCs w:val="20"/>
        </w:rPr>
        <w:t xml:space="preserve"> en el conductor, durante el período señalado, conservando las distancias de seguridad establecidas en las normas aplicables.</w:t>
      </w:r>
    </w:p>
    <w:p w14:paraId="3453D056" w14:textId="77777777" w:rsidR="008A4C51" w:rsidRPr="0081344A" w:rsidRDefault="008A4C51" w:rsidP="0081344A">
      <w:pPr>
        <w:numPr>
          <w:ilvl w:val="0"/>
          <w:numId w:val="131"/>
        </w:numPr>
        <w:tabs>
          <w:tab w:val="left" w:pos="990"/>
        </w:tabs>
        <w:spacing w:before="120" w:after="120" w:line="240" w:lineRule="auto"/>
        <w:ind w:left="992" w:hanging="425"/>
        <w:jc w:val="both"/>
        <w:rPr>
          <w:rFonts w:ascii="Arial" w:hAnsi="Arial" w:cs="Arial"/>
          <w:b/>
          <w:sz w:val="20"/>
          <w:szCs w:val="20"/>
          <w:lang w:val="x-none" w:eastAsia="x-none"/>
        </w:rPr>
      </w:pPr>
      <w:r w:rsidRPr="0081344A">
        <w:rPr>
          <w:rFonts w:ascii="Arial" w:hAnsi="Arial" w:cs="Arial"/>
          <w:b/>
          <w:sz w:val="20"/>
          <w:szCs w:val="20"/>
          <w:lang w:val="x-none" w:eastAsia="x-none"/>
        </w:rPr>
        <w:tab/>
        <w:t>Factores de diseño</w:t>
      </w:r>
    </w:p>
    <w:p w14:paraId="0E6C4D16" w14:textId="77777777" w:rsidR="008A4C51" w:rsidRPr="0081344A" w:rsidRDefault="008A4C51" w:rsidP="0081344A">
      <w:pPr>
        <w:tabs>
          <w:tab w:val="left" w:pos="990"/>
        </w:tabs>
        <w:spacing w:before="120" w:after="120" w:line="240" w:lineRule="auto"/>
        <w:ind w:left="992"/>
        <w:jc w:val="both"/>
        <w:rPr>
          <w:rFonts w:ascii="Arial" w:hAnsi="Arial" w:cs="Arial"/>
          <w:sz w:val="20"/>
          <w:szCs w:val="20"/>
        </w:rPr>
      </w:pPr>
      <w:r w:rsidRPr="0081344A">
        <w:rPr>
          <w:rFonts w:ascii="Arial" w:hAnsi="Arial" w:cs="Arial"/>
          <w:sz w:val="20"/>
          <w:szCs w:val="20"/>
        </w:rPr>
        <w:t>La línea se considerará aceptable cuando cumpla con lo siguiente:</w:t>
      </w:r>
    </w:p>
    <w:p w14:paraId="6BD5F04C" w14:textId="77777777" w:rsidR="008A4C51" w:rsidRPr="0081344A" w:rsidRDefault="008A4C51" w:rsidP="0081344A">
      <w:pPr>
        <w:tabs>
          <w:tab w:val="left" w:pos="990"/>
        </w:tabs>
        <w:spacing w:before="120" w:after="120" w:line="240" w:lineRule="auto"/>
        <w:ind w:left="992"/>
        <w:jc w:val="both"/>
        <w:rPr>
          <w:rFonts w:ascii="Arial" w:hAnsi="Arial" w:cs="Arial"/>
          <w:b/>
          <w:sz w:val="20"/>
          <w:szCs w:val="20"/>
        </w:rPr>
      </w:pPr>
      <w:r w:rsidRPr="0081344A">
        <w:rPr>
          <w:rFonts w:ascii="Arial" w:hAnsi="Arial" w:cs="Arial"/>
          <w:b/>
          <w:sz w:val="20"/>
          <w:szCs w:val="20"/>
        </w:rPr>
        <w:t>c.1)</w:t>
      </w:r>
      <w:r w:rsidRPr="0081344A">
        <w:rPr>
          <w:rFonts w:ascii="Arial" w:hAnsi="Arial" w:cs="Arial"/>
          <w:b/>
          <w:sz w:val="20"/>
          <w:szCs w:val="20"/>
        </w:rPr>
        <w:tab/>
        <w:t>Límite térmico</w:t>
      </w:r>
    </w:p>
    <w:p w14:paraId="0970935E" w14:textId="77777777" w:rsidR="008A4C51" w:rsidRPr="0081344A" w:rsidRDefault="008A4C51" w:rsidP="0081344A">
      <w:pPr>
        <w:spacing w:before="120" w:after="120" w:line="240" w:lineRule="auto"/>
        <w:ind w:left="1418"/>
        <w:jc w:val="both"/>
        <w:rPr>
          <w:rFonts w:ascii="Arial" w:hAnsi="Arial" w:cs="Arial"/>
          <w:sz w:val="20"/>
          <w:szCs w:val="20"/>
        </w:rPr>
      </w:pPr>
      <w:r w:rsidRPr="0081344A">
        <w:rPr>
          <w:rFonts w:ascii="Arial" w:hAnsi="Arial" w:cs="Arial"/>
          <w:sz w:val="20"/>
          <w:szCs w:val="20"/>
        </w:rPr>
        <w:t>Según los Criterios de Diseño de Líneas de Transmisión establecidos en el Capítulo 1, Anexo 1 del PR-20, descritos en el acápite a).</w:t>
      </w:r>
    </w:p>
    <w:p w14:paraId="3ED22516" w14:textId="77777777" w:rsidR="008A4C51" w:rsidRPr="0081344A" w:rsidRDefault="008A4C51" w:rsidP="0081344A">
      <w:pPr>
        <w:tabs>
          <w:tab w:val="left" w:pos="990"/>
        </w:tabs>
        <w:spacing w:before="120" w:after="120" w:line="240" w:lineRule="auto"/>
        <w:ind w:left="992"/>
        <w:jc w:val="both"/>
        <w:rPr>
          <w:rFonts w:ascii="Arial" w:hAnsi="Arial" w:cs="Arial"/>
          <w:b/>
          <w:sz w:val="20"/>
          <w:szCs w:val="20"/>
        </w:rPr>
      </w:pPr>
      <w:r w:rsidRPr="0081344A">
        <w:rPr>
          <w:rFonts w:ascii="Arial" w:hAnsi="Arial" w:cs="Arial"/>
          <w:b/>
          <w:sz w:val="20"/>
          <w:szCs w:val="20"/>
        </w:rPr>
        <w:t xml:space="preserve">c.2) </w:t>
      </w:r>
      <w:r w:rsidRPr="0081344A">
        <w:rPr>
          <w:rFonts w:ascii="Arial" w:hAnsi="Arial" w:cs="Arial"/>
          <w:b/>
          <w:sz w:val="20"/>
          <w:szCs w:val="20"/>
        </w:rPr>
        <w:tab/>
        <w:t>Caída de tensión</w:t>
      </w:r>
    </w:p>
    <w:p w14:paraId="1EE58FB7" w14:textId="77777777" w:rsidR="008A4C51" w:rsidRPr="0081344A" w:rsidRDefault="008A4C51" w:rsidP="0081344A">
      <w:pPr>
        <w:spacing w:before="120" w:after="120" w:line="240" w:lineRule="auto"/>
        <w:ind w:left="1418"/>
        <w:jc w:val="both"/>
        <w:rPr>
          <w:rFonts w:ascii="Arial" w:hAnsi="Arial" w:cs="Arial"/>
          <w:sz w:val="20"/>
          <w:szCs w:val="20"/>
        </w:rPr>
      </w:pPr>
      <w:r w:rsidRPr="0081344A">
        <w:rPr>
          <w:rFonts w:ascii="Arial" w:hAnsi="Arial" w:cs="Arial"/>
          <w:sz w:val="20"/>
          <w:szCs w:val="20"/>
        </w:rPr>
        <w:t>Según los Criterios de Desempeño establecidos en el Anexo 2 del PR-20, Numeral 8.</w:t>
      </w:r>
    </w:p>
    <w:p w14:paraId="67C72756" w14:textId="6A17B3A8" w:rsidR="008A4C51" w:rsidRPr="0081344A" w:rsidRDefault="008A4C51" w:rsidP="0081344A">
      <w:pPr>
        <w:numPr>
          <w:ilvl w:val="2"/>
          <w:numId w:val="124"/>
        </w:numPr>
        <w:spacing w:before="120" w:after="120" w:line="240" w:lineRule="auto"/>
        <w:ind w:left="567" w:hanging="567"/>
        <w:jc w:val="both"/>
        <w:rPr>
          <w:rFonts w:ascii="Arial" w:hAnsi="Arial" w:cs="Arial"/>
          <w:sz w:val="20"/>
          <w:szCs w:val="20"/>
          <w:lang w:val="x-none" w:eastAsia="x-none"/>
        </w:rPr>
      </w:pPr>
      <w:r w:rsidRPr="0081344A">
        <w:rPr>
          <w:rFonts w:ascii="Arial" w:hAnsi="Arial" w:cs="Arial"/>
          <w:b/>
          <w:sz w:val="20"/>
          <w:szCs w:val="20"/>
          <w:lang w:val="x-none" w:eastAsia="x-none"/>
        </w:rPr>
        <w:t>Línea de Transmisión en 138 kV Puerto Maldonado-Iberia</w:t>
      </w:r>
    </w:p>
    <w:p w14:paraId="5E3CEF7F" w14:textId="77777777" w:rsidR="008A4C51" w:rsidRPr="0081344A" w:rsidRDefault="008A4C51" w:rsidP="0081344A">
      <w:pPr>
        <w:spacing w:before="120" w:after="120" w:line="240" w:lineRule="auto"/>
        <w:ind w:left="567"/>
        <w:jc w:val="both"/>
        <w:rPr>
          <w:rFonts w:ascii="Arial" w:hAnsi="Arial" w:cs="Arial"/>
          <w:sz w:val="20"/>
          <w:szCs w:val="20"/>
        </w:rPr>
      </w:pPr>
      <w:r w:rsidRPr="0081344A">
        <w:rPr>
          <w:rFonts w:ascii="Arial" w:hAnsi="Arial" w:cs="Arial"/>
          <w:sz w:val="20"/>
          <w:szCs w:val="20"/>
        </w:rPr>
        <w:t>Esta línea de transmisión de simple terna será construida para enlazar las subestaciones Puerto Maldonado e Iberia.</w:t>
      </w:r>
    </w:p>
    <w:p w14:paraId="62BCD27F" w14:textId="77777777" w:rsidR="008A4C51" w:rsidRPr="0081344A" w:rsidRDefault="008A4C51" w:rsidP="0081344A">
      <w:pPr>
        <w:spacing w:before="120" w:after="120" w:line="240" w:lineRule="auto"/>
        <w:ind w:left="567"/>
        <w:jc w:val="both"/>
        <w:rPr>
          <w:rFonts w:ascii="Arial" w:hAnsi="Arial" w:cs="Arial"/>
          <w:sz w:val="20"/>
          <w:szCs w:val="20"/>
        </w:rPr>
      </w:pPr>
      <w:r w:rsidRPr="0081344A">
        <w:rPr>
          <w:rFonts w:ascii="Arial" w:hAnsi="Arial" w:cs="Arial"/>
          <w:sz w:val="20"/>
          <w:szCs w:val="20"/>
        </w:rPr>
        <w:t>Las características principales de esta línea son:</w:t>
      </w:r>
    </w:p>
    <w:p w14:paraId="00E4398B" w14:textId="77777777" w:rsidR="008A4C51" w:rsidRPr="0081344A" w:rsidRDefault="008A4C51" w:rsidP="0081344A">
      <w:pPr>
        <w:numPr>
          <w:ilvl w:val="2"/>
          <w:numId w:val="94"/>
        </w:numPr>
        <w:tabs>
          <w:tab w:val="num" w:pos="1134"/>
        </w:tabs>
        <w:spacing w:after="60" w:line="240" w:lineRule="auto"/>
        <w:ind w:left="4678" w:hanging="3827"/>
        <w:jc w:val="both"/>
        <w:rPr>
          <w:rFonts w:ascii="Arial" w:hAnsi="Arial" w:cs="Arial"/>
          <w:sz w:val="20"/>
          <w:szCs w:val="20"/>
        </w:rPr>
      </w:pPr>
      <w:r w:rsidRPr="0081344A">
        <w:rPr>
          <w:rFonts w:ascii="Arial" w:hAnsi="Arial" w:cs="Arial"/>
          <w:sz w:val="20"/>
          <w:szCs w:val="20"/>
        </w:rPr>
        <w:t>Longitud aproximada:</w:t>
      </w:r>
      <w:r w:rsidRPr="0081344A">
        <w:rPr>
          <w:rFonts w:ascii="Arial" w:hAnsi="Arial" w:cs="Arial"/>
          <w:sz w:val="20"/>
          <w:szCs w:val="20"/>
        </w:rPr>
        <w:tab/>
        <w:t>160 km</w:t>
      </w:r>
    </w:p>
    <w:p w14:paraId="4E803015" w14:textId="77777777" w:rsidR="008A4C51" w:rsidRPr="0081344A" w:rsidRDefault="008A4C51" w:rsidP="0081344A">
      <w:pPr>
        <w:numPr>
          <w:ilvl w:val="2"/>
          <w:numId w:val="94"/>
        </w:numPr>
        <w:tabs>
          <w:tab w:val="num" w:pos="1134"/>
        </w:tabs>
        <w:spacing w:after="60" w:line="240" w:lineRule="auto"/>
        <w:ind w:left="4678" w:hanging="3827"/>
        <w:jc w:val="both"/>
        <w:rPr>
          <w:rFonts w:ascii="Arial" w:hAnsi="Arial" w:cs="Arial"/>
          <w:sz w:val="20"/>
          <w:szCs w:val="20"/>
        </w:rPr>
      </w:pPr>
      <w:r w:rsidRPr="0081344A">
        <w:rPr>
          <w:rFonts w:ascii="Arial" w:hAnsi="Arial" w:cs="Arial"/>
          <w:sz w:val="20"/>
          <w:szCs w:val="20"/>
        </w:rPr>
        <w:t>Número de ternas:</w:t>
      </w:r>
      <w:r w:rsidRPr="0081344A">
        <w:rPr>
          <w:rFonts w:ascii="Arial" w:hAnsi="Arial" w:cs="Arial"/>
          <w:sz w:val="20"/>
          <w:szCs w:val="20"/>
        </w:rPr>
        <w:tab/>
        <w:t>Una (1)</w:t>
      </w:r>
    </w:p>
    <w:p w14:paraId="26C18460" w14:textId="77777777" w:rsidR="008A4C51" w:rsidRPr="0081344A" w:rsidRDefault="008A4C51" w:rsidP="0081344A">
      <w:pPr>
        <w:numPr>
          <w:ilvl w:val="2"/>
          <w:numId w:val="94"/>
        </w:numPr>
        <w:tabs>
          <w:tab w:val="num" w:pos="1134"/>
        </w:tabs>
        <w:spacing w:after="60" w:line="240" w:lineRule="auto"/>
        <w:ind w:left="4678" w:hanging="3827"/>
        <w:jc w:val="both"/>
        <w:rPr>
          <w:rFonts w:ascii="Arial" w:hAnsi="Arial" w:cs="Arial"/>
          <w:sz w:val="20"/>
          <w:szCs w:val="20"/>
        </w:rPr>
      </w:pPr>
      <w:r w:rsidRPr="0081344A">
        <w:rPr>
          <w:rFonts w:ascii="Arial" w:hAnsi="Arial" w:cs="Arial"/>
          <w:sz w:val="20"/>
          <w:szCs w:val="20"/>
        </w:rPr>
        <w:t xml:space="preserve">Tensión nominal de operación: </w:t>
      </w:r>
      <w:r w:rsidRPr="0081344A">
        <w:rPr>
          <w:rFonts w:ascii="Arial" w:hAnsi="Arial" w:cs="Arial"/>
          <w:sz w:val="20"/>
          <w:szCs w:val="20"/>
        </w:rPr>
        <w:tab/>
        <w:t>138 kV</w:t>
      </w:r>
    </w:p>
    <w:p w14:paraId="690027A5" w14:textId="77777777" w:rsidR="008A4C51" w:rsidRPr="0081344A" w:rsidRDefault="008A4C51" w:rsidP="0081344A">
      <w:pPr>
        <w:numPr>
          <w:ilvl w:val="2"/>
          <w:numId w:val="94"/>
        </w:numPr>
        <w:tabs>
          <w:tab w:val="num" w:pos="1134"/>
        </w:tabs>
        <w:spacing w:after="60" w:line="240" w:lineRule="auto"/>
        <w:ind w:left="4678" w:hanging="3827"/>
        <w:jc w:val="both"/>
        <w:rPr>
          <w:rFonts w:ascii="Arial" w:hAnsi="Arial" w:cs="Arial"/>
          <w:sz w:val="20"/>
          <w:szCs w:val="20"/>
        </w:rPr>
      </w:pPr>
      <w:r w:rsidRPr="0081344A">
        <w:rPr>
          <w:rFonts w:ascii="Arial" w:hAnsi="Arial" w:cs="Arial"/>
          <w:sz w:val="20"/>
          <w:szCs w:val="20"/>
        </w:rPr>
        <w:t xml:space="preserve">Tensión máxima del sistema: </w:t>
      </w:r>
      <w:r w:rsidRPr="0081344A">
        <w:rPr>
          <w:rFonts w:ascii="Arial" w:hAnsi="Arial" w:cs="Arial"/>
          <w:sz w:val="20"/>
          <w:szCs w:val="20"/>
        </w:rPr>
        <w:tab/>
        <w:t xml:space="preserve">145 kV </w:t>
      </w:r>
    </w:p>
    <w:p w14:paraId="45FDDDCD" w14:textId="77777777" w:rsidR="008A4C51" w:rsidRPr="0081344A" w:rsidRDefault="008A4C51" w:rsidP="0081344A">
      <w:pPr>
        <w:numPr>
          <w:ilvl w:val="2"/>
          <w:numId w:val="94"/>
        </w:numPr>
        <w:tabs>
          <w:tab w:val="num" w:pos="1134"/>
        </w:tabs>
        <w:spacing w:after="60" w:line="240" w:lineRule="auto"/>
        <w:ind w:left="4678" w:hanging="3827"/>
        <w:jc w:val="both"/>
        <w:rPr>
          <w:rFonts w:ascii="Arial" w:hAnsi="Arial" w:cs="Arial"/>
          <w:sz w:val="20"/>
          <w:szCs w:val="20"/>
        </w:rPr>
      </w:pPr>
      <w:r w:rsidRPr="0081344A">
        <w:rPr>
          <w:rFonts w:ascii="Arial" w:hAnsi="Arial" w:cs="Arial"/>
          <w:sz w:val="20"/>
          <w:szCs w:val="20"/>
        </w:rPr>
        <w:t>Disposición de fases:</w:t>
      </w:r>
      <w:r w:rsidRPr="0081344A">
        <w:rPr>
          <w:rFonts w:ascii="Arial" w:hAnsi="Arial" w:cs="Arial"/>
          <w:sz w:val="20"/>
          <w:szCs w:val="20"/>
        </w:rPr>
        <w:tab/>
        <w:t>Triangular</w:t>
      </w:r>
    </w:p>
    <w:p w14:paraId="3732DACA" w14:textId="77777777" w:rsidR="008A4C51" w:rsidRPr="0081344A" w:rsidRDefault="008A4C51" w:rsidP="0081344A">
      <w:pPr>
        <w:numPr>
          <w:ilvl w:val="2"/>
          <w:numId w:val="94"/>
        </w:numPr>
        <w:tabs>
          <w:tab w:val="num" w:pos="1134"/>
        </w:tabs>
        <w:spacing w:after="60" w:line="240" w:lineRule="auto"/>
        <w:ind w:left="4678" w:hanging="3827"/>
        <w:jc w:val="both"/>
        <w:rPr>
          <w:rFonts w:ascii="Arial" w:hAnsi="Arial" w:cs="Arial"/>
          <w:sz w:val="20"/>
          <w:szCs w:val="20"/>
        </w:rPr>
      </w:pPr>
      <w:r w:rsidRPr="0081344A">
        <w:rPr>
          <w:rFonts w:ascii="Arial" w:hAnsi="Arial" w:cs="Arial"/>
          <w:sz w:val="20"/>
          <w:szCs w:val="20"/>
        </w:rPr>
        <w:lastRenderedPageBreak/>
        <w:t>Tipo de soportes:</w:t>
      </w:r>
      <w:r w:rsidRPr="0081344A">
        <w:rPr>
          <w:rFonts w:ascii="Arial" w:hAnsi="Arial" w:cs="Arial"/>
          <w:sz w:val="20"/>
          <w:szCs w:val="20"/>
        </w:rPr>
        <w:tab/>
        <w:t xml:space="preserve">Celosía </w:t>
      </w:r>
      <w:proofErr w:type="spellStart"/>
      <w:r w:rsidRPr="0081344A">
        <w:rPr>
          <w:rFonts w:ascii="Arial" w:hAnsi="Arial" w:cs="Arial"/>
          <w:sz w:val="20"/>
          <w:szCs w:val="20"/>
        </w:rPr>
        <w:t>autosoportada</w:t>
      </w:r>
      <w:proofErr w:type="spellEnd"/>
      <w:r w:rsidRPr="0081344A">
        <w:rPr>
          <w:rFonts w:ascii="Arial" w:hAnsi="Arial" w:cs="Arial"/>
          <w:sz w:val="20"/>
          <w:szCs w:val="20"/>
        </w:rPr>
        <w:t xml:space="preserve"> de acero galvanizado</w:t>
      </w:r>
    </w:p>
    <w:p w14:paraId="35003EA4" w14:textId="77777777" w:rsidR="008A4C51" w:rsidRPr="0081344A" w:rsidRDefault="008A4C51" w:rsidP="0081344A">
      <w:pPr>
        <w:numPr>
          <w:ilvl w:val="2"/>
          <w:numId w:val="94"/>
        </w:numPr>
        <w:tabs>
          <w:tab w:val="num" w:pos="1134"/>
        </w:tabs>
        <w:spacing w:after="60" w:line="240" w:lineRule="auto"/>
        <w:ind w:left="4678" w:hanging="3827"/>
        <w:jc w:val="both"/>
        <w:rPr>
          <w:rFonts w:ascii="Arial" w:hAnsi="Arial" w:cs="Arial"/>
          <w:sz w:val="20"/>
          <w:szCs w:val="20"/>
        </w:rPr>
      </w:pPr>
      <w:r w:rsidRPr="0081344A">
        <w:rPr>
          <w:rFonts w:ascii="Arial" w:hAnsi="Arial" w:cs="Arial"/>
          <w:sz w:val="20"/>
          <w:szCs w:val="20"/>
        </w:rPr>
        <w:t>Tipo de conductor:</w:t>
      </w:r>
      <w:r w:rsidRPr="0081344A">
        <w:rPr>
          <w:rFonts w:ascii="Arial" w:hAnsi="Arial" w:cs="Arial"/>
          <w:sz w:val="20"/>
          <w:szCs w:val="20"/>
        </w:rPr>
        <w:tab/>
      </w:r>
      <w:r w:rsidRPr="0081344A">
        <w:rPr>
          <w:rFonts w:ascii="Arial" w:eastAsia="Arial Unicode MS" w:hAnsi="Arial" w:cs="Arial"/>
          <w:color w:val="000000"/>
          <w:sz w:val="20"/>
          <w:szCs w:val="20"/>
        </w:rPr>
        <w:t>AAAC 240 mm</w:t>
      </w:r>
      <w:r w:rsidRPr="0081344A">
        <w:rPr>
          <w:rFonts w:ascii="Arial" w:eastAsia="Arial Unicode MS" w:hAnsi="Arial" w:cs="Arial"/>
          <w:color w:val="000000"/>
          <w:sz w:val="20"/>
          <w:szCs w:val="20"/>
          <w:vertAlign w:val="superscript"/>
        </w:rPr>
        <w:t>2</w:t>
      </w:r>
      <w:r w:rsidRPr="0081344A">
        <w:rPr>
          <w:rFonts w:ascii="Arial" w:hAnsi="Arial" w:cs="Arial"/>
          <w:sz w:val="20"/>
          <w:szCs w:val="20"/>
        </w:rPr>
        <w:t>.</w:t>
      </w:r>
    </w:p>
    <w:p w14:paraId="656FE973" w14:textId="77777777" w:rsidR="008A4C51" w:rsidRPr="0081344A" w:rsidRDefault="008A4C51" w:rsidP="0081344A">
      <w:pPr>
        <w:numPr>
          <w:ilvl w:val="2"/>
          <w:numId w:val="94"/>
        </w:numPr>
        <w:tabs>
          <w:tab w:val="num" w:pos="1134"/>
        </w:tabs>
        <w:spacing w:after="60" w:line="240" w:lineRule="auto"/>
        <w:ind w:left="4678" w:hanging="3827"/>
        <w:jc w:val="both"/>
        <w:rPr>
          <w:rFonts w:ascii="Arial" w:hAnsi="Arial" w:cs="Arial"/>
          <w:sz w:val="20"/>
          <w:szCs w:val="20"/>
        </w:rPr>
      </w:pPr>
      <w:r w:rsidRPr="0081344A">
        <w:rPr>
          <w:rFonts w:ascii="Arial" w:hAnsi="Arial" w:cs="Arial"/>
          <w:sz w:val="20"/>
          <w:szCs w:val="20"/>
        </w:rPr>
        <w:t>Número de conductores por fase:</w:t>
      </w:r>
      <w:r w:rsidRPr="0081344A">
        <w:rPr>
          <w:rFonts w:ascii="Arial" w:hAnsi="Arial" w:cs="Arial"/>
          <w:color w:val="FF0000"/>
          <w:sz w:val="20"/>
          <w:szCs w:val="20"/>
        </w:rPr>
        <w:tab/>
      </w:r>
      <w:r w:rsidRPr="0081344A">
        <w:rPr>
          <w:rFonts w:ascii="Arial" w:hAnsi="Arial" w:cs="Arial"/>
          <w:sz w:val="20"/>
          <w:szCs w:val="20"/>
        </w:rPr>
        <w:t xml:space="preserve">Uno (1). </w:t>
      </w:r>
    </w:p>
    <w:p w14:paraId="115BD2BF" w14:textId="77777777" w:rsidR="008A4C51" w:rsidRPr="0081344A" w:rsidRDefault="008A4C51" w:rsidP="0081344A">
      <w:pPr>
        <w:numPr>
          <w:ilvl w:val="2"/>
          <w:numId w:val="94"/>
        </w:numPr>
        <w:tabs>
          <w:tab w:val="num" w:pos="1134"/>
        </w:tabs>
        <w:spacing w:after="60" w:line="240" w:lineRule="auto"/>
        <w:ind w:left="4678" w:hanging="3827"/>
        <w:jc w:val="both"/>
        <w:rPr>
          <w:rFonts w:ascii="Arial" w:hAnsi="Arial" w:cs="Arial"/>
          <w:sz w:val="20"/>
          <w:szCs w:val="20"/>
        </w:rPr>
      </w:pPr>
      <w:r w:rsidRPr="0081344A">
        <w:rPr>
          <w:rFonts w:ascii="Arial" w:hAnsi="Arial" w:cs="Arial"/>
          <w:sz w:val="20"/>
          <w:szCs w:val="20"/>
        </w:rPr>
        <w:t>Cable de guarda:</w:t>
      </w:r>
      <w:r w:rsidRPr="0081344A">
        <w:rPr>
          <w:rFonts w:ascii="Arial" w:hAnsi="Arial" w:cs="Arial"/>
          <w:sz w:val="20"/>
          <w:szCs w:val="20"/>
        </w:rPr>
        <w:tab/>
      </w:r>
      <w:r w:rsidRPr="0081344A">
        <w:rPr>
          <w:rFonts w:ascii="Arial" w:hAnsi="Arial" w:cs="Arial"/>
          <w:sz w:val="20"/>
        </w:rPr>
        <w:t xml:space="preserve">Dos (2) cables: uno del tipo OPGW, de 24 </w:t>
      </w:r>
      <w:r w:rsidR="00167740" w:rsidRPr="0081344A">
        <w:rPr>
          <w:rFonts w:ascii="Arial" w:hAnsi="Arial" w:cs="Arial"/>
          <w:sz w:val="20"/>
        </w:rPr>
        <w:t>hilos (</w:t>
      </w:r>
      <w:r w:rsidRPr="0081344A">
        <w:rPr>
          <w:rFonts w:ascii="Arial" w:hAnsi="Arial" w:cs="Arial"/>
          <w:sz w:val="20"/>
        </w:rPr>
        <w:t>fibras</w:t>
      </w:r>
      <w:r w:rsidR="00167740" w:rsidRPr="0081344A">
        <w:rPr>
          <w:rFonts w:ascii="Arial" w:hAnsi="Arial" w:cs="Arial"/>
          <w:sz w:val="20"/>
        </w:rPr>
        <w:t>)</w:t>
      </w:r>
      <w:r w:rsidRPr="0081344A">
        <w:rPr>
          <w:rFonts w:ascii="Arial" w:hAnsi="Arial" w:cs="Arial"/>
          <w:sz w:val="20"/>
        </w:rPr>
        <w:t xml:space="preserve"> como mínimo</w:t>
      </w:r>
      <w:r w:rsidR="00B476E7" w:rsidRPr="0081344A">
        <w:rPr>
          <w:rFonts w:ascii="Arial" w:hAnsi="Arial" w:cs="Arial"/>
          <w:sz w:val="20"/>
        </w:rPr>
        <w:t xml:space="preserve"> (*)</w:t>
      </w:r>
      <w:r w:rsidRPr="0081344A">
        <w:rPr>
          <w:rFonts w:ascii="Arial" w:hAnsi="Arial" w:cs="Arial"/>
          <w:sz w:val="20"/>
        </w:rPr>
        <w:t>, de 108 mm² como sección referencial y otro del tipo cable de acero galvanizado EHS, con una sección nominal mínima de 49 mm²</w:t>
      </w:r>
      <w:r w:rsidRPr="0081344A">
        <w:rPr>
          <w:rFonts w:ascii="Arial" w:hAnsi="Arial" w:cs="Arial"/>
          <w:sz w:val="20"/>
          <w:szCs w:val="20"/>
        </w:rPr>
        <w:t>.</w:t>
      </w:r>
    </w:p>
    <w:p w14:paraId="0AB0A76E" w14:textId="77777777" w:rsidR="00CF2D29" w:rsidRPr="0081344A" w:rsidRDefault="00CF2D29" w:rsidP="0081344A">
      <w:pPr>
        <w:tabs>
          <w:tab w:val="num" w:pos="2340"/>
        </w:tabs>
        <w:spacing w:after="60" w:line="240" w:lineRule="auto"/>
        <w:ind w:left="4678"/>
        <w:jc w:val="both"/>
        <w:rPr>
          <w:rFonts w:ascii="Arial" w:hAnsi="Arial" w:cs="Arial"/>
          <w:sz w:val="20"/>
          <w:szCs w:val="20"/>
        </w:rPr>
      </w:pPr>
      <w:r w:rsidRPr="0081344A">
        <w:rPr>
          <w:rFonts w:ascii="Arial" w:hAnsi="Arial" w:cs="Arial"/>
          <w:sz w:val="20"/>
          <w:szCs w:val="20"/>
        </w:rPr>
        <w:t xml:space="preserve">En caso se seleccione un sistema de respaldo de telecomunicaciones con Fibra Óptica, según requerimiento del numeral 2.3.3 k), se podrá reemplazar el cable de acero EHS por un cable tipo OPGW, de las mismas características arriba indicadas, para tener así dos cables de guarda OPGW.  </w:t>
      </w:r>
    </w:p>
    <w:p w14:paraId="3613E9B9" w14:textId="77777777" w:rsidR="008A4C51" w:rsidRPr="0081344A" w:rsidRDefault="008A4C51" w:rsidP="0081344A">
      <w:pPr>
        <w:numPr>
          <w:ilvl w:val="2"/>
          <w:numId w:val="94"/>
        </w:numPr>
        <w:tabs>
          <w:tab w:val="num" w:pos="1134"/>
        </w:tabs>
        <w:spacing w:after="60" w:line="240" w:lineRule="auto"/>
        <w:ind w:left="4678" w:hanging="3827"/>
        <w:jc w:val="both"/>
        <w:rPr>
          <w:rFonts w:ascii="Arial" w:hAnsi="Arial" w:cs="Arial"/>
          <w:sz w:val="20"/>
          <w:szCs w:val="20"/>
        </w:rPr>
      </w:pPr>
      <w:r w:rsidRPr="0081344A">
        <w:rPr>
          <w:rFonts w:ascii="Arial" w:hAnsi="Arial" w:cs="Arial"/>
          <w:sz w:val="20"/>
          <w:szCs w:val="20"/>
        </w:rPr>
        <w:t>Subestaciones que enlaza:</w:t>
      </w:r>
      <w:r w:rsidRPr="0081344A">
        <w:rPr>
          <w:rFonts w:ascii="Arial" w:hAnsi="Arial" w:cs="Arial"/>
          <w:sz w:val="20"/>
          <w:szCs w:val="20"/>
        </w:rPr>
        <w:tab/>
        <w:t>S.E. Puerto Maldonado (Madre de Dios) y S.E. Iberia (Madre de Dios)</w:t>
      </w:r>
    </w:p>
    <w:p w14:paraId="34FA31FA" w14:textId="77777777" w:rsidR="008A4C51" w:rsidRPr="0081344A" w:rsidRDefault="008A4C51" w:rsidP="0081344A">
      <w:pPr>
        <w:numPr>
          <w:ilvl w:val="2"/>
          <w:numId w:val="94"/>
        </w:numPr>
        <w:tabs>
          <w:tab w:val="num" w:pos="1134"/>
        </w:tabs>
        <w:spacing w:before="120" w:after="120" w:line="240" w:lineRule="auto"/>
        <w:ind w:left="4678" w:hanging="3827"/>
        <w:jc w:val="both"/>
        <w:rPr>
          <w:rFonts w:ascii="Arial" w:hAnsi="Arial" w:cs="Arial"/>
          <w:sz w:val="20"/>
          <w:szCs w:val="20"/>
        </w:rPr>
      </w:pPr>
      <w:r w:rsidRPr="0081344A">
        <w:rPr>
          <w:rFonts w:ascii="Arial" w:hAnsi="Arial" w:cs="Arial"/>
          <w:sz w:val="20"/>
          <w:szCs w:val="20"/>
        </w:rPr>
        <w:t>Altitud aproximada:</w:t>
      </w:r>
      <w:r w:rsidRPr="0081344A">
        <w:rPr>
          <w:rFonts w:ascii="Arial" w:hAnsi="Arial" w:cs="Arial"/>
          <w:sz w:val="20"/>
          <w:szCs w:val="20"/>
        </w:rPr>
        <w:tab/>
        <w:t xml:space="preserve">Promedio: 275 msnm; Máxima: 335 msnm </w:t>
      </w:r>
    </w:p>
    <w:p w14:paraId="7D5C2081" w14:textId="77777777" w:rsidR="00B476E7" w:rsidRPr="0081344A" w:rsidRDefault="00B476E7" w:rsidP="0081344A">
      <w:pPr>
        <w:tabs>
          <w:tab w:val="num" w:pos="851"/>
        </w:tabs>
        <w:spacing w:before="120" w:after="120" w:line="240" w:lineRule="auto"/>
        <w:ind w:left="851"/>
        <w:jc w:val="both"/>
        <w:rPr>
          <w:rFonts w:ascii="Arial" w:hAnsi="Arial" w:cs="Arial"/>
          <w:sz w:val="16"/>
          <w:szCs w:val="20"/>
        </w:rPr>
      </w:pPr>
      <w:r w:rsidRPr="0081344A">
        <w:rPr>
          <w:rFonts w:ascii="Arial" w:hAnsi="Arial" w:cs="Arial"/>
          <w:sz w:val="16"/>
          <w:szCs w:val="20"/>
        </w:rPr>
        <w:t xml:space="preserve">(*) Considerar lo señalado en el Anexo 5 en lo que respecta </w:t>
      </w:r>
      <w:r w:rsidR="00587C74" w:rsidRPr="0081344A">
        <w:rPr>
          <w:rFonts w:ascii="Arial" w:hAnsi="Arial" w:cs="Arial"/>
          <w:sz w:val="16"/>
          <w:szCs w:val="20"/>
        </w:rPr>
        <w:t>a</w:t>
      </w:r>
      <w:r w:rsidR="00DA00FE" w:rsidRPr="0081344A">
        <w:rPr>
          <w:rFonts w:ascii="Arial" w:hAnsi="Arial" w:cs="Arial"/>
          <w:sz w:val="16"/>
          <w:szCs w:val="20"/>
        </w:rPr>
        <w:t xml:space="preserve"> los</w:t>
      </w:r>
      <w:r w:rsidR="00587C74" w:rsidRPr="0081344A">
        <w:rPr>
          <w:rFonts w:ascii="Arial" w:hAnsi="Arial" w:cs="Arial"/>
          <w:sz w:val="16"/>
          <w:szCs w:val="20"/>
        </w:rPr>
        <w:t xml:space="preserve"> </w:t>
      </w:r>
      <w:r w:rsidR="00DA00FE" w:rsidRPr="0081344A">
        <w:rPr>
          <w:rFonts w:ascii="Arial" w:hAnsi="Arial" w:cs="Arial"/>
          <w:sz w:val="16"/>
          <w:szCs w:val="20"/>
        </w:rPr>
        <w:t>hilos de</w:t>
      </w:r>
      <w:r w:rsidR="00587C74" w:rsidRPr="0081344A">
        <w:rPr>
          <w:rFonts w:ascii="Arial" w:hAnsi="Arial" w:cs="Arial"/>
          <w:sz w:val="16"/>
          <w:szCs w:val="20"/>
        </w:rPr>
        <w:t xml:space="preserve"> titularidad d</w:t>
      </w:r>
      <w:r w:rsidRPr="0081344A">
        <w:rPr>
          <w:rFonts w:ascii="Arial" w:hAnsi="Arial" w:cs="Arial"/>
          <w:sz w:val="16"/>
          <w:szCs w:val="20"/>
        </w:rPr>
        <w:t xml:space="preserve">el Estado. </w:t>
      </w:r>
    </w:p>
    <w:p w14:paraId="5257E927" w14:textId="77777777" w:rsidR="008A4C51" w:rsidRPr="0081344A" w:rsidRDefault="008A4C51" w:rsidP="0081344A">
      <w:pPr>
        <w:numPr>
          <w:ilvl w:val="2"/>
          <w:numId w:val="124"/>
        </w:numPr>
        <w:spacing w:before="120" w:after="120" w:line="240" w:lineRule="auto"/>
        <w:ind w:left="567" w:hanging="567"/>
        <w:jc w:val="both"/>
        <w:rPr>
          <w:rFonts w:ascii="Arial" w:hAnsi="Arial" w:cs="Arial"/>
          <w:b/>
          <w:sz w:val="20"/>
          <w:szCs w:val="20"/>
          <w:lang w:val="x-none" w:eastAsia="x-none"/>
        </w:rPr>
      </w:pPr>
      <w:bookmarkStart w:id="158" w:name="_Toc372552518"/>
      <w:r w:rsidRPr="0081344A">
        <w:rPr>
          <w:rFonts w:ascii="Arial" w:hAnsi="Arial" w:cs="Arial"/>
          <w:b/>
          <w:sz w:val="20"/>
          <w:szCs w:val="20"/>
          <w:lang w:val="x-none" w:eastAsia="x-none"/>
        </w:rPr>
        <w:t>Requerimientos Técnicos de Línea</w:t>
      </w:r>
      <w:bookmarkEnd w:id="158"/>
      <w:r w:rsidRPr="0081344A">
        <w:rPr>
          <w:rFonts w:ascii="Arial" w:hAnsi="Arial" w:cs="Arial"/>
          <w:b/>
          <w:sz w:val="20"/>
          <w:szCs w:val="20"/>
          <w:lang w:val="x-none" w:eastAsia="x-none"/>
        </w:rPr>
        <w:t>s de Transmisión</w:t>
      </w:r>
    </w:p>
    <w:p w14:paraId="1198536A" w14:textId="77777777" w:rsidR="008A4C51" w:rsidRPr="0081344A" w:rsidRDefault="008A4C51" w:rsidP="0081344A">
      <w:pPr>
        <w:spacing w:before="120" w:after="120" w:line="240" w:lineRule="auto"/>
        <w:ind w:left="851" w:hanging="284"/>
        <w:jc w:val="both"/>
        <w:rPr>
          <w:rFonts w:ascii="Arial" w:hAnsi="Arial" w:cs="Arial"/>
          <w:sz w:val="20"/>
          <w:szCs w:val="20"/>
        </w:rPr>
      </w:pPr>
      <w:r w:rsidRPr="0081344A">
        <w:rPr>
          <w:rFonts w:ascii="Arial" w:hAnsi="Arial" w:cs="Arial"/>
          <w:sz w:val="20"/>
          <w:szCs w:val="20"/>
        </w:rPr>
        <w:t>La línea debe cumplir los siguientes requisitos mínimos:</w:t>
      </w:r>
    </w:p>
    <w:tbl>
      <w:tblPr>
        <w:tblW w:w="0" w:type="auto"/>
        <w:tblInd w:w="675" w:type="dxa"/>
        <w:tblLook w:val="00A0" w:firstRow="1" w:lastRow="0" w:firstColumn="1" w:lastColumn="0" w:noHBand="0" w:noVBand="0"/>
      </w:tblPr>
      <w:tblGrid>
        <w:gridCol w:w="6095"/>
        <w:gridCol w:w="284"/>
        <w:gridCol w:w="1701"/>
      </w:tblGrid>
      <w:tr w:rsidR="008A4C51" w:rsidRPr="0081344A" w14:paraId="1BCCC39F" w14:textId="77777777" w:rsidTr="001B5B9E">
        <w:tc>
          <w:tcPr>
            <w:tcW w:w="6095" w:type="dxa"/>
            <w:vAlign w:val="center"/>
          </w:tcPr>
          <w:p w14:paraId="1BC4BF9C" w14:textId="77777777" w:rsidR="008A4C51" w:rsidRPr="0081344A" w:rsidRDefault="008A4C51" w:rsidP="0081344A">
            <w:pPr>
              <w:numPr>
                <w:ilvl w:val="2"/>
                <w:numId w:val="94"/>
              </w:numPr>
              <w:tabs>
                <w:tab w:val="left" w:pos="861"/>
              </w:tabs>
              <w:spacing w:after="0" w:line="240" w:lineRule="auto"/>
              <w:ind w:left="4678" w:hanging="4077"/>
              <w:jc w:val="both"/>
              <w:rPr>
                <w:rFonts w:ascii="Arial" w:hAnsi="Arial" w:cs="Arial"/>
                <w:sz w:val="20"/>
                <w:szCs w:val="20"/>
              </w:rPr>
            </w:pPr>
            <w:r w:rsidRPr="0081344A">
              <w:rPr>
                <w:rFonts w:ascii="Arial" w:hAnsi="Arial" w:cs="Arial"/>
                <w:sz w:val="20"/>
                <w:szCs w:val="20"/>
              </w:rPr>
              <w:t>Tensión de operación nominal</w:t>
            </w:r>
          </w:p>
        </w:tc>
        <w:tc>
          <w:tcPr>
            <w:tcW w:w="284" w:type="dxa"/>
            <w:vAlign w:val="center"/>
          </w:tcPr>
          <w:p w14:paraId="65F77CB1" w14:textId="77777777" w:rsidR="008A4C51" w:rsidRPr="0081344A" w:rsidRDefault="008A4C51" w:rsidP="0081344A">
            <w:pPr>
              <w:spacing w:after="0" w:line="240" w:lineRule="auto"/>
              <w:jc w:val="center"/>
              <w:rPr>
                <w:rFonts w:ascii="Arial" w:hAnsi="Arial" w:cs="Arial"/>
                <w:sz w:val="20"/>
                <w:szCs w:val="20"/>
              </w:rPr>
            </w:pPr>
            <w:r w:rsidRPr="0081344A">
              <w:rPr>
                <w:rFonts w:ascii="Arial" w:hAnsi="Arial" w:cs="Arial"/>
                <w:sz w:val="20"/>
                <w:szCs w:val="20"/>
              </w:rPr>
              <w:t>:</w:t>
            </w:r>
          </w:p>
        </w:tc>
        <w:tc>
          <w:tcPr>
            <w:tcW w:w="1701" w:type="dxa"/>
            <w:vAlign w:val="center"/>
          </w:tcPr>
          <w:p w14:paraId="627774E8" w14:textId="77777777" w:rsidR="008A4C51" w:rsidRPr="0081344A" w:rsidRDefault="008A4C51" w:rsidP="0081344A">
            <w:pPr>
              <w:spacing w:after="0" w:line="240" w:lineRule="auto"/>
              <w:jc w:val="center"/>
              <w:rPr>
                <w:rFonts w:ascii="Arial" w:hAnsi="Arial" w:cs="Arial"/>
                <w:sz w:val="20"/>
                <w:szCs w:val="20"/>
              </w:rPr>
            </w:pPr>
            <w:r w:rsidRPr="0081344A">
              <w:rPr>
                <w:rFonts w:ascii="Arial" w:hAnsi="Arial" w:cs="Arial"/>
                <w:sz w:val="20"/>
                <w:szCs w:val="20"/>
              </w:rPr>
              <w:t xml:space="preserve"> 138 kV</w:t>
            </w:r>
          </w:p>
        </w:tc>
      </w:tr>
      <w:tr w:rsidR="008A4C51" w:rsidRPr="0081344A" w14:paraId="748A1662" w14:textId="77777777" w:rsidTr="001B5B9E">
        <w:tc>
          <w:tcPr>
            <w:tcW w:w="6095" w:type="dxa"/>
            <w:vAlign w:val="center"/>
          </w:tcPr>
          <w:p w14:paraId="19796E5A" w14:textId="77777777" w:rsidR="008A4C51" w:rsidRPr="0081344A" w:rsidRDefault="008A4C51" w:rsidP="0081344A">
            <w:pPr>
              <w:numPr>
                <w:ilvl w:val="0"/>
                <w:numId w:val="137"/>
              </w:numPr>
              <w:tabs>
                <w:tab w:val="left" w:pos="885"/>
              </w:tabs>
              <w:spacing w:after="0" w:line="240" w:lineRule="auto"/>
              <w:ind w:left="885" w:hanging="284"/>
              <w:jc w:val="both"/>
              <w:rPr>
                <w:rFonts w:ascii="Arial" w:hAnsi="Arial" w:cs="Arial"/>
                <w:sz w:val="20"/>
                <w:szCs w:val="20"/>
              </w:rPr>
            </w:pPr>
            <w:r w:rsidRPr="0081344A">
              <w:rPr>
                <w:rFonts w:ascii="Arial" w:hAnsi="Arial" w:cs="Arial"/>
                <w:sz w:val="20"/>
                <w:szCs w:val="20"/>
              </w:rPr>
              <w:t>Tensión máxima de operación</w:t>
            </w:r>
          </w:p>
        </w:tc>
        <w:tc>
          <w:tcPr>
            <w:tcW w:w="284" w:type="dxa"/>
            <w:vAlign w:val="center"/>
          </w:tcPr>
          <w:p w14:paraId="628B2006" w14:textId="77777777" w:rsidR="008A4C51" w:rsidRPr="0081344A" w:rsidRDefault="008A4C51" w:rsidP="0081344A">
            <w:pPr>
              <w:spacing w:after="0" w:line="240" w:lineRule="auto"/>
              <w:jc w:val="center"/>
              <w:rPr>
                <w:rFonts w:ascii="Arial" w:hAnsi="Arial" w:cs="Arial"/>
                <w:sz w:val="20"/>
                <w:szCs w:val="20"/>
              </w:rPr>
            </w:pPr>
            <w:r w:rsidRPr="0081344A">
              <w:rPr>
                <w:rFonts w:ascii="Arial" w:hAnsi="Arial" w:cs="Arial"/>
                <w:sz w:val="20"/>
                <w:szCs w:val="20"/>
              </w:rPr>
              <w:t>:</w:t>
            </w:r>
          </w:p>
        </w:tc>
        <w:tc>
          <w:tcPr>
            <w:tcW w:w="1701" w:type="dxa"/>
            <w:vAlign w:val="center"/>
          </w:tcPr>
          <w:p w14:paraId="0E588244" w14:textId="77777777" w:rsidR="008A4C51" w:rsidRPr="0081344A" w:rsidRDefault="008A4C51" w:rsidP="0081344A">
            <w:pPr>
              <w:spacing w:after="0" w:line="240" w:lineRule="auto"/>
              <w:jc w:val="center"/>
              <w:rPr>
                <w:rFonts w:ascii="Arial" w:hAnsi="Arial" w:cs="Arial"/>
                <w:sz w:val="20"/>
                <w:szCs w:val="20"/>
              </w:rPr>
            </w:pPr>
            <w:r w:rsidRPr="0081344A">
              <w:rPr>
                <w:rFonts w:ascii="Arial" w:hAnsi="Arial" w:cs="Arial"/>
                <w:sz w:val="20"/>
                <w:szCs w:val="20"/>
              </w:rPr>
              <w:t xml:space="preserve"> 145 kV</w:t>
            </w:r>
          </w:p>
        </w:tc>
      </w:tr>
      <w:tr w:rsidR="008A4C51" w:rsidRPr="0081344A" w14:paraId="2F33A99B" w14:textId="77777777" w:rsidTr="001B5B9E">
        <w:tc>
          <w:tcPr>
            <w:tcW w:w="6095" w:type="dxa"/>
            <w:vAlign w:val="center"/>
          </w:tcPr>
          <w:p w14:paraId="7089A9D4" w14:textId="77777777" w:rsidR="008A4C51" w:rsidRPr="0081344A" w:rsidRDefault="008A4C51" w:rsidP="0081344A">
            <w:pPr>
              <w:numPr>
                <w:ilvl w:val="0"/>
                <w:numId w:val="137"/>
              </w:numPr>
              <w:tabs>
                <w:tab w:val="left" w:pos="885"/>
              </w:tabs>
              <w:spacing w:after="0" w:line="240" w:lineRule="auto"/>
              <w:ind w:left="885" w:hanging="284"/>
              <w:jc w:val="both"/>
              <w:rPr>
                <w:rFonts w:ascii="Arial" w:hAnsi="Arial" w:cs="Arial"/>
                <w:sz w:val="20"/>
                <w:szCs w:val="20"/>
              </w:rPr>
            </w:pPr>
            <w:r w:rsidRPr="0081344A">
              <w:rPr>
                <w:rFonts w:ascii="Arial" w:hAnsi="Arial" w:cs="Arial"/>
                <w:sz w:val="20"/>
                <w:szCs w:val="20"/>
              </w:rPr>
              <w:t>Tensión de sostenimiento al impulso atmosférico</w:t>
            </w:r>
          </w:p>
        </w:tc>
        <w:tc>
          <w:tcPr>
            <w:tcW w:w="284" w:type="dxa"/>
            <w:vAlign w:val="center"/>
          </w:tcPr>
          <w:p w14:paraId="6C453082" w14:textId="77777777" w:rsidR="008A4C51" w:rsidRPr="0081344A" w:rsidRDefault="008A4C51" w:rsidP="0081344A">
            <w:pPr>
              <w:spacing w:after="0" w:line="240" w:lineRule="auto"/>
              <w:jc w:val="center"/>
              <w:rPr>
                <w:rFonts w:ascii="Arial" w:hAnsi="Arial" w:cs="Arial"/>
                <w:sz w:val="20"/>
                <w:szCs w:val="20"/>
              </w:rPr>
            </w:pPr>
            <w:r w:rsidRPr="0081344A">
              <w:rPr>
                <w:rFonts w:ascii="Arial" w:hAnsi="Arial" w:cs="Arial"/>
                <w:sz w:val="20"/>
                <w:szCs w:val="20"/>
              </w:rPr>
              <w:t>:</w:t>
            </w:r>
          </w:p>
        </w:tc>
        <w:tc>
          <w:tcPr>
            <w:tcW w:w="1701" w:type="dxa"/>
            <w:vAlign w:val="center"/>
          </w:tcPr>
          <w:p w14:paraId="3562ED3A" w14:textId="77777777" w:rsidR="008A4C51" w:rsidRPr="0081344A" w:rsidRDefault="007661B6" w:rsidP="0081344A">
            <w:pPr>
              <w:spacing w:after="0" w:line="240" w:lineRule="auto"/>
              <w:jc w:val="center"/>
              <w:rPr>
                <w:rFonts w:ascii="Arial" w:hAnsi="Arial" w:cs="Arial"/>
                <w:sz w:val="20"/>
                <w:szCs w:val="20"/>
              </w:rPr>
            </w:pPr>
            <w:r w:rsidRPr="0081344A">
              <w:rPr>
                <w:rFonts w:ascii="Arial" w:hAnsi="Arial" w:cs="Arial"/>
                <w:sz w:val="20"/>
                <w:szCs w:val="20"/>
              </w:rPr>
              <w:t xml:space="preserve">     </w:t>
            </w:r>
            <w:r w:rsidR="008A4C51" w:rsidRPr="0081344A">
              <w:rPr>
                <w:rFonts w:ascii="Arial" w:hAnsi="Arial" w:cs="Arial"/>
                <w:sz w:val="20"/>
                <w:szCs w:val="20"/>
              </w:rPr>
              <w:t xml:space="preserve">650 </w:t>
            </w:r>
            <w:proofErr w:type="spellStart"/>
            <w:r w:rsidR="008A4C51" w:rsidRPr="0081344A">
              <w:rPr>
                <w:rFonts w:ascii="Arial" w:hAnsi="Arial" w:cs="Arial"/>
                <w:sz w:val="20"/>
                <w:szCs w:val="20"/>
              </w:rPr>
              <w:t>kV</w:t>
            </w:r>
            <w:r w:rsidR="008A4C51" w:rsidRPr="0081344A">
              <w:rPr>
                <w:rFonts w:ascii="Arial" w:hAnsi="Arial" w:cs="Arial"/>
                <w:sz w:val="20"/>
                <w:szCs w:val="20"/>
                <w:vertAlign w:val="subscript"/>
              </w:rPr>
              <w:t>pico</w:t>
            </w:r>
            <w:proofErr w:type="spellEnd"/>
          </w:p>
        </w:tc>
      </w:tr>
      <w:tr w:rsidR="008A4C51" w:rsidRPr="0081344A" w14:paraId="7A8A167D" w14:textId="77777777" w:rsidTr="001B5B9E">
        <w:tc>
          <w:tcPr>
            <w:tcW w:w="6095" w:type="dxa"/>
            <w:vAlign w:val="center"/>
          </w:tcPr>
          <w:p w14:paraId="6BFE697C" w14:textId="77777777" w:rsidR="008A4C51" w:rsidRPr="0081344A" w:rsidRDefault="008A4C51" w:rsidP="0081344A">
            <w:pPr>
              <w:numPr>
                <w:ilvl w:val="0"/>
                <w:numId w:val="137"/>
              </w:numPr>
              <w:tabs>
                <w:tab w:val="left" w:pos="885"/>
              </w:tabs>
              <w:spacing w:after="0" w:line="240" w:lineRule="auto"/>
              <w:ind w:left="885" w:hanging="284"/>
              <w:jc w:val="both"/>
              <w:rPr>
                <w:rFonts w:ascii="Arial" w:hAnsi="Arial" w:cs="Arial"/>
                <w:sz w:val="20"/>
                <w:szCs w:val="20"/>
              </w:rPr>
            </w:pPr>
            <w:r w:rsidRPr="0081344A">
              <w:rPr>
                <w:rFonts w:ascii="Arial" w:hAnsi="Arial" w:cs="Arial"/>
                <w:sz w:val="20"/>
                <w:szCs w:val="20"/>
              </w:rPr>
              <w:t>Tensión de sostenimiento a frecuencia industrial (60 Hz)</w:t>
            </w:r>
          </w:p>
        </w:tc>
        <w:tc>
          <w:tcPr>
            <w:tcW w:w="284" w:type="dxa"/>
            <w:vAlign w:val="center"/>
          </w:tcPr>
          <w:p w14:paraId="1A21B382" w14:textId="77777777" w:rsidR="008A4C51" w:rsidRPr="0081344A" w:rsidRDefault="008A4C51" w:rsidP="0081344A">
            <w:pPr>
              <w:spacing w:after="0" w:line="240" w:lineRule="auto"/>
              <w:jc w:val="center"/>
              <w:rPr>
                <w:rFonts w:ascii="Arial" w:hAnsi="Arial" w:cs="Arial"/>
                <w:sz w:val="20"/>
                <w:szCs w:val="20"/>
              </w:rPr>
            </w:pPr>
            <w:r w:rsidRPr="0081344A">
              <w:rPr>
                <w:rFonts w:ascii="Arial" w:hAnsi="Arial" w:cs="Arial"/>
                <w:sz w:val="20"/>
                <w:szCs w:val="20"/>
              </w:rPr>
              <w:t>:</w:t>
            </w:r>
          </w:p>
        </w:tc>
        <w:tc>
          <w:tcPr>
            <w:tcW w:w="1701" w:type="dxa"/>
            <w:vAlign w:val="center"/>
          </w:tcPr>
          <w:p w14:paraId="19F046A4" w14:textId="77777777" w:rsidR="008A4C51" w:rsidRPr="0081344A" w:rsidRDefault="008A4C51" w:rsidP="0081344A">
            <w:pPr>
              <w:spacing w:after="0" w:line="240" w:lineRule="auto"/>
              <w:jc w:val="center"/>
              <w:rPr>
                <w:rFonts w:ascii="Arial" w:hAnsi="Arial" w:cs="Arial"/>
                <w:sz w:val="20"/>
                <w:szCs w:val="20"/>
              </w:rPr>
            </w:pPr>
            <w:r w:rsidRPr="0081344A">
              <w:rPr>
                <w:rFonts w:ascii="Arial" w:hAnsi="Arial" w:cs="Arial"/>
                <w:sz w:val="20"/>
                <w:szCs w:val="20"/>
              </w:rPr>
              <w:t xml:space="preserve"> 275 kV</w:t>
            </w:r>
          </w:p>
          <w:p w14:paraId="31D2AED6" w14:textId="77777777" w:rsidR="008A4C51" w:rsidRPr="0081344A" w:rsidRDefault="008A4C51" w:rsidP="0081344A">
            <w:pPr>
              <w:spacing w:after="0" w:line="240" w:lineRule="auto"/>
              <w:jc w:val="center"/>
              <w:rPr>
                <w:rFonts w:ascii="Arial" w:hAnsi="Arial" w:cs="Arial"/>
                <w:sz w:val="20"/>
                <w:szCs w:val="20"/>
              </w:rPr>
            </w:pPr>
          </w:p>
        </w:tc>
      </w:tr>
    </w:tbl>
    <w:p w14:paraId="1E8DB5F1" w14:textId="77777777" w:rsidR="008A4C51" w:rsidRPr="0081344A" w:rsidRDefault="008A4C51" w:rsidP="0081344A">
      <w:pPr>
        <w:spacing w:before="120" w:after="120" w:line="240" w:lineRule="auto"/>
        <w:ind w:left="567"/>
        <w:jc w:val="both"/>
        <w:rPr>
          <w:rFonts w:ascii="Arial" w:hAnsi="Arial" w:cs="Arial"/>
          <w:sz w:val="20"/>
          <w:szCs w:val="20"/>
        </w:rPr>
      </w:pPr>
      <w:r w:rsidRPr="0081344A">
        <w:rPr>
          <w:rFonts w:ascii="Arial" w:hAnsi="Arial" w:cs="Arial"/>
          <w:sz w:val="20"/>
          <w:szCs w:val="20"/>
        </w:rPr>
        <w:t>Los valores anteriores serán corregidos de acuerdo con la altitud de las instalaciones. Asimismo, las distancias de seguridad en los soportes y el aislamiento también deberán corregirse por altitud.</w:t>
      </w:r>
    </w:p>
    <w:p w14:paraId="3D89B432" w14:textId="77777777" w:rsidR="008A4C51" w:rsidRPr="0081344A" w:rsidRDefault="008A4C51" w:rsidP="0081344A">
      <w:pPr>
        <w:spacing w:before="120" w:after="120" w:line="240" w:lineRule="auto"/>
        <w:ind w:left="567"/>
        <w:jc w:val="both"/>
        <w:rPr>
          <w:rFonts w:ascii="Arial" w:hAnsi="Arial" w:cs="Arial"/>
          <w:sz w:val="20"/>
          <w:szCs w:val="20"/>
        </w:rPr>
      </w:pPr>
      <w:r w:rsidRPr="0081344A">
        <w:rPr>
          <w:rFonts w:ascii="Arial" w:hAnsi="Arial" w:cs="Arial"/>
          <w:sz w:val="20"/>
          <w:szCs w:val="20"/>
        </w:rPr>
        <w:t xml:space="preserve">La longitud de línea de fuga del aislamiento de la L.T. deberá ser verificada de acuerdo con el nivel de contaminación de las zonas por las que atraviese, el máximo nivel de tensión alcanzado y las altitudes de estas zonas. </w:t>
      </w:r>
    </w:p>
    <w:p w14:paraId="66D2AD3D" w14:textId="77777777" w:rsidR="008A4C51" w:rsidRPr="0081344A" w:rsidRDefault="008A4C51" w:rsidP="0081344A">
      <w:pPr>
        <w:spacing w:before="120" w:after="120" w:line="240" w:lineRule="auto"/>
        <w:ind w:left="567"/>
        <w:jc w:val="both"/>
        <w:rPr>
          <w:rFonts w:ascii="Arial" w:hAnsi="Arial" w:cs="Arial"/>
          <w:sz w:val="20"/>
          <w:szCs w:val="20"/>
        </w:rPr>
      </w:pPr>
      <w:r w:rsidRPr="0081344A">
        <w:rPr>
          <w:rFonts w:ascii="Arial" w:hAnsi="Arial" w:cs="Arial"/>
          <w:sz w:val="20"/>
          <w:szCs w:val="20"/>
        </w:rPr>
        <w:t>La longitud de fuga mínima a considerar será:</w:t>
      </w:r>
    </w:p>
    <w:p w14:paraId="3B4CFD83" w14:textId="77777777" w:rsidR="008A4C51" w:rsidRPr="0081344A" w:rsidRDefault="008A4C51" w:rsidP="0081344A">
      <w:pPr>
        <w:numPr>
          <w:ilvl w:val="0"/>
          <w:numId w:val="126"/>
        </w:numPr>
        <w:tabs>
          <w:tab w:val="right" w:pos="-4253"/>
        </w:tabs>
        <w:spacing w:before="120" w:after="120" w:line="240" w:lineRule="auto"/>
        <w:jc w:val="both"/>
        <w:rPr>
          <w:rFonts w:ascii="Arial" w:hAnsi="Arial" w:cs="Arial"/>
          <w:sz w:val="20"/>
          <w:szCs w:val="20"/>
          <w:lang w:val="x-none" w:eastAsia="x-none"/>
        </w:rPr>
      </w:pPr>
      <w:r w:rsidRPr="0081344A">
        <w:rPr>
          <w:rFonts w:ascii="Arial" w:hAnsi="Arial" w:cs="Arial"/>
          <w:sz w:val="20"/>
          <w:szCs w:val="20"/>
          <w:lang w:val="x-none" w:eastAsia="x-none"/>
        </w:rPr>
        <w:t>En zonas de selva con altitud hasta 1 000 msnm</w:t>
      </w:r>
      <w:r w:rsidRPr="0081344A">
        <w:rPr>
          <w:rFonts w:ascii="Arial" w:hAnsi="Arial" w:cs="Arial"/>
          <w:sz w:val="20"/>
          <w:szCs w:val="20"/>
          <w:lang w:val="x-none" w:eastAsia="x-none"/>
        </w:rPr>
        <w:tab/>
        <w:t>:</w:t>
      </w:r>
      <w:r w:rsidRPr="0081344A">
        <w:rPr>
          <w:rFonts w:ascii="Arial" w:hAnsi="Arial" w:cs="Arial"/>
          <w:sz w:val="20"/>
          <w:szCs w:val="20"/>
          <w:lang w:val="x-none" w:eastAsia="x-none"/>
        </w:rPr>
        <w:tab/>
        <w:t>20 mm/</w:t>
      </w:r>
      <w:proofErr w:type="spellStart"/>
      <w:r w:rsidRPr="0081344A">
        <w:rPr>
          <w:rFonts w:ascii="Arial" w:hAnsi="Arial" w:cs="Arial"/>
          <w:sz w:val="20"/>
          <w:szCs w:val="20"/>
          <w:lang w:val="x-none" w:eastAsia="x-none"/>
        </w:rPr>
        <w:t>kV</w:t>
      </w:r>
      <w:r w:rsidRPr="0081344A">
        <w:rPr>
          <w:rFonts w:ascii="Arial" w:hAnsi="Arial" w:cs="Arial"/>
          <w:sz w:val="20"/>
          <w:szCs w:val="20"/>
          <w:vertAlign w:val="subscript"/>
          <w:lang w:val="x-none" w:eastAsia="x-none"/>
        </w:rPr>
        <w:t>fase</w:t>
      </w:r>
      <w:proofErr w:type="spellEnd"/>
      <w:r w:rsidRPr="0081344A">
        <w:rPr>
          <w:rFonts w:ascii="Arial" w:hAnsi="Arial" w:cs="Arial"/>
          <w:sz w:val="20"/>
          <w:szCs w:val="20"/>
          <w:vertAlign w:val="subscript"/>
          <w:lang w:val="x-none" w:eastAsia="x-none"/>
        </w:rPr>
        <w:t>-fase</w:t>
      </w:r>
      <w:r w:rsidRPr="0081344A">
        <w:rPr>
          <w:rFonts w:ascii="Arial" w:hAnsi="Arial" w:cs="Arial"/>
          <w:sz w:val="20"/>
          <w:szCs w:val="20"/>
          <w:lang w:val="x-none" w:eastAsia="x-none"/>
        </w:rPr>
        <w:t>.</w:t>
      </w:r>
    </w:p>
    <w:p w14:paraId="13A66A34" w14:textId="77777777" w:rsidR="008A4C51" w:rsidRPr="0081344A" w:rsidRDefault="008A4C51" w:rsidP="0081344A">
      <w:pPr>
        <w:numPr>
          <w:ilvl w:val="0"/>
          <w:numId w:val="99"/>
        </w:numPr>
        <w:spacing w:before="120" w:after="120" w:line="240" w:lineRule="auto"/>
        <w:ind w:left="1170" w:hanging="465"/>
        <w:jc w:val="both"/>
        <w:rPr>
          <w:rFonts w:ascii="Arial" w:hAnsi="Arial" w:cs="Arial"/>
          <w:sz w:val="20"/>
          <w:szCs w:val="20"/>
        </w:rPr>
      </w:pPr>
      <w:r w:rsidRPr="0081344A">
        <w:rPr>
          <w:rFonts w:ascii="Arial" w:hAnsi="Arial" w:cs="Arial"/>
          <w:sz w:val="20"/>
          <w:szCs w:val="20"/>
        </w:rPr>
        <w:t xml:space="preserve">Las distancias mínimas fase-tierra en las estructuras, deberán ser obtenidas mediante la metodología de la norma IEC 60071. </w:t>
      </w:r>
    </w:p>
    <w:p w14:paraId="7244F7AC" w14:textId="77777777" w:rsidR="008A4C51" w:rsidRPr="0081344A" w:rsidRDefault="008A4C51" w:rsidP="0081344A">
      <w:pPr>
        <w:numPr>
          <w:ilvl w:val="0"/>
          <w:numId w:val="99"/>
        </w:numPr>
        <w:spacing w:before="120" w:after="120" w:line="240" w:lineRule="auto"/>
        <w:ind w:left="1170" w:hanging="465"/>
        <w:jc w:val="both"/>
        <w:rPr>
          <w:rFonts w:ascii="Arial" w:hAnsi="Arial" w:cs="Arial"/>
          <w:sz w:val="20"/>
          <w:szCs w:val="20"/>
        </w:rPr>
      </w:pPr>
      <w:r w:rsidRPr="0081344A">
        <w:rPr>
          <w:rFonts w:ascii="Arial" w:hAnsi="Arial" w:cs="Arial"/>
          <w:sz w:val="20"/>
          <w:szCs w:val="20"/>
        </w:rPr>
        <w:t>La resistencia de la puesta a tierra individual en las estructuras de la línea no deberá superar los 25 Ohmios. Este valor debe ser verificado para condiciones normales del terreno y en ningún caso luego de una lluvia o cuando el terreno se encuentre húmedo. Sin embargo</w:t>
      </w:r>
      <w:r w:rsidR="008A56F0" w:rsidRPr="0081344A">
        <w:rPr>
          <w:rFonts w:ascii="Arial" w:hAnsi="Arial" w:cs="Arial"/>
          <w:sz w:val="20"/>
          <w:szCs w:val="20"/>
        </w:rPr>
        <w:t>,</w:t>
      </w:r>
      <w:r w:rsidRPr="0081344A">
        <w:rPr>
          <w:rFonts w:ascii="Arial" w:hAnsi="Arial" w:cs="Arial"/>
          <w:sz w:val="20"/>
          <w:szCs w:val="20"/>
        </w:rPr>
        <w:t xml:space="preserve"> este valor deberá ser verificado de modo que se cumpla con la Regla 036.A del CNE (Suministro 2011). El cumplimiento de este valor no exime de la verificación de las máximas tensiones de toque y paso permitidas en caso de fallas, así como de las medidas que resulten necesarias para mantener estos valores dentro de los rangos permitidos.</w:t>
      </w:r>
    </w:p>
    <w:p w14:paraId="5ADE76D2" w14:textId="77777777" w:rsidR="008A4C51" w:rsidRPr="0081344A" w:rsidRDefault="008A4C51" w:rsidP="0081344A">
      <w:pPr>
        <w:numPr>
          <w:ilvl w:val="0"/>
          <w:numId w:val="99"/>
        </w:numPr>
        <w:spacing w:before="120" w:after="120" w:line="240" w:lineRule="auto"/>
        <w:ind w:left="1170" w:hanging="465"/>
        <w:jc w:val="both"/>
        <w:rPr>
          <w:rFonts w:ascii="Arial" w:hAnsi="Arial" w:cs="Arial"/>
          <w:sz w:val="20"/>
          <w:szCs w:val="20"/>
        </w:rPr>
      </w:pPr>
      <w:r w:rsidRPr="0081344A">
        <w:rPr>
          <w:rFonts w:ascii="Arial" w:hAnsi="Arial" w:cs="Arial"/>
          <w:sz w:val="20"/>
          <w:szCs w:val="20"/>
        </w:rPr>
        <w:t xml:space="preserve">Se deberán cumplir con </w:t>
      </w:r>
      <w:r w:rsidRPr="0081344A">
        <w:rPr>
          <w:rFonts w:ascii="Arial" w:hAnsi="Arial" w:cs="Arial"/>
          <w:sz w:val="20"/>
        </w:rPr>
        <w:t>los valores que se explica a continuación</w:t>
      </w:r>
      <w:r w:rsidRPr="0081344A">
        <w:rPr>
          <w:rFonts w:ascii="Arial" w:hAnsi="Arial" w:cs="Arial"/>
          <w:sz w:val="20"/>
          <w:szCs w:val="20"/>
        </w:rPr>
        <w:t>:</w:t>
      </w:r>
    </w:p>
    <w:p w14:paraId="23814183" w14:textId="77777777" w:rsidR="008A4C51" w:rsidRPr="0081344A" w:rsidRDefault="008A4C51" w:rsidP="0081344A">
      <w:pPr>
        <w:spacing w:before="120" w:after="120" w:line="240" w:lineRule="auto"/>
        <w:ind w:left="1560" w:hanging="426"/>
        <w:jc w:val="both"/>
        <w:rPr>
          <w:rFonts w:ascii="Arial" w:hAnsi="Arial" w:cs="Arial"/>
          <w:sz w:val="20"/>
          <w:szCs w:val="20"/>
        </w:rPr>
      </w:pPr>
      <w:r w:rsidRPr="0081344A">
        <w:rPr>
          <w:rFonts w:ascii="Arial" w:hAnsi="Arial" w:cs="Arial"/>
          <w:sz w:val="20"/>
          <w:szCs w:val="20"/>
        </w:rPr>
        <w:t>c.1)</w:t>
      </w:r>
      <w:r w:rsidRPr="0081344A">
        <w:rPr>
          <w:rFonts w:ascii="Arial" w:hAnsi="Arial" w:cs="Arial"/>
          <w:sz w:val="20"/>
          <w:szCs w:val="20"/>
        </w:rPr>
        <w:tab/>
        <w:t>El máximo gradiente superficial en los conductores, no debe superar los valores de gradientes críticos siguientes:</w:t>
      </w:r>
    </w:p>
    <w:p w14:paraId="30BB15A8" w14:textId="77777777" w:rsidR="008A4C51" w:rsidRPr="0081344A" w:rsidRDefault="008A4C51" w:rsidP="0081344A">
      <w:pPr>
        <w:spacing w:before="120" w:after="120" w:line="240" w:lineRule="auto"/>
        <w:ind w:left="1560"/>
        <w:jc w:val="both"/>
        <w:rPr>
          <w:rFonts w:ascii="Arial" w:hAnsi="Arial" w:cs="Arial"/>
          <w:sz w:val="20"/>
          <w:szCs w:val="20"/>
        </w:rPr>
      </w:pPr>
      <w:r w:rsidRPr="0081344A">
        <w:rPr>
          <w:rFonts w:ascii="Arial" w:hAnsi="Arial" w:cs="Arial"/>
          <w:sz w:val="20"/>
          <w:szCs w:val="20"/>
        </w:rPr>
        <w:t xml:space="preserve">18.5 </w:t>
      </w:r>
      <w:proofErr w:type="spellStart"/>
      <w:r w:rsidRPr="0081344A">
        <w:rPr>
          <w:rFonts w:ascii="Arial" w:hAnsi="Arial" w:cs="Arial"/>
          <w:sz w:val="20"/>
          <w:szCs w:val="20"/>
        </w:rPr>
        <w:t>kVrms</w:t>
      </w:r>
      <w:proofErr w:type="spellEnd"/>
      <w:r w:rsidRPr="0081344A">
        <w:rPr>
          <w:rFonts w:ascii="Arial" w:hAnsi="Arial" w:cs="Arial"/>
          <w:sz w:val="20"/>
          <w:szCs w:val="20"/>
        </w:rPr>
        <w:t>/cm, en región de Selva con altitudes hasta 1 000 msnm</w:t>
      </w:r>
    </w:p>
    <w:p w14:paraId="143AAA6C" w14:textId="77777777" w:rsidR="008A4C51" w:rsidRPr="0081344A" w:rsidRDefault="008A4C51" w:rsidP="0081344A">
      <w:pPr>
        <w:spacing w:before="120" w:after="120" w:line="240" w:lineRule="auto"/>
        <w:ind w:left="1560" w:hanging="426"/>
        <w:jc w:val="both"/>
        <w:rPr>
          <w:rFonts w:ascii="Arial" w:hAnsi="Arial" w:cs="Arial"/>
          <w:sz w:val="20"/>
          <w:szCs w:val="20"/>
        </w:rPr>
      </w:pPr>
      <w:r w:rsidRPr="0081344A">
        <w:rPr>
          <w:rFonts w:ascii="Arial" w:hAnsi="Arial" w:cs="Arial"/>
          <w:sz w:val="20"/>
          <w:szCs w:val="20"/>
        </w:rPr>
        <w:t>c.2)</w:t>
      </w:r>
      <w:r w:rsidRPr="0081344A">
        <w:rPr>
          <w:rFonts w:ascii="Arial" w:hAnsi="Arial" w:cs="Arial"/>
          <w:sz w:val="20"/>
          <w:szCs w:val="20"/>
        </w:rPr>
        <w:tab/>
        <w:t>Los límites de radiaciones no ionizantes al límite de la faja de servidumbre, según el Anexo C4.2 del CNE-Utilización 2006.</w:t>
      </w:r>
    </w:p>
    <w:p w14:paraId="29A8A34A" w14:textId="77777777" w:rsidR="008A4C51" w:rsidRPr="0081344A" w:rsidRDefault="008A4C51" w:rsidP="0081344A">
      <w:pPr>
        <w:spacing w:before="120" w:after="120" w:line="240" w:lineRule="auto"/>
        <w:ind w:left="1560" w:hanging="426"/>
        <w:jc w:val="both"/>
        <w:rPr>
          <w:rFonts w:ascii="Arial" w:hAnsi="Arial" w:cs="Arial"/>
          <w:sz w:val="20"/>
          <w:szCs w:val="20"/>
        </w:rPr>
      </w:pPr>
      <w:r w:rsidRPr="0081344A">
        <w:rPr>
          <w:rFonts w:ascii="Arial" w:hAnsi="Arial" w:cs="Arial"/>
          <w:sz w:val="20"/>
          <w:szCs w:val="20"/>
        </w:rPr>
        <w:lastRenderedPageBreak/>
        <w:t>c.3)</w:t>
      </w:r>
      <w:r w:rsidRPr="0081344A">
        <w:rPr>
          <w:rFonts w:ascii="Arial" w:hAnsi="Arial" w:cs="Arial"/>
          <w:sz w:val="20"/>
          <w:szCs w:val="20"/>
        </w:rPr>
        <w:tab/>
        <w:t>El ruido audible al límite de la faja de servidumbre, según el Anexo C3.3 del CNE –Utilización 2006.</w:t>
      </w:r>
    </w:p>
    <w:p w14:paraId="458D0E3F" w14:textId="77777777" w:rsidR="008A4C51" w:rsidRPr="0081344A" w:rsidRDefault="008A4C51" w:rsidP="0081344A">
      <w:pPr>
        <w:spacing w:before="120" w:after="120" w:line="240" w:lineRule="auto"/>
        <w:ind w:left="1560" w:hanging="426"/>
        <w:jc w:val="both"/>
        <w:rPr>
          <w:rFonts w:ascii="Arial" w:hAnsi="Arial" w:cs="Arial"/>
          <w:sz w:val="20"/>
          <w:szCs w:val="20"/>
        </w:rPr>
      </w:pPr>
      <w:r w:rsidRPr="0081344A">
        <w:rPr>
          <w:rFonts w:ascii="Arial" w:hAnsi="Arial" w:cs="Arial"/>
          <w:sz w:val="20"/>
          <w:szCs w:val="20"/>
        </w:rPr>
        <w:t>c.4)</w:t>
      </w:r>
      <w:r w:rsidRPr="0081344A">
        <w:rPr>
          <w:rFonts w:ascii="Arial" w:hAnsi="Arial" w:cs="Arial"/>
          <w:sz w:val="20"/>
          <w:szCs w:val="20"/>
        </w:rPr>
        <w:tab/>
        <w:t>Los límites de radio interferencia cumplirán con lo indicado en el Capítulo 1, Anexo 1 del PR-20.</w:t>
      </w:r>
    </w:p>
    <w:p w14:paraId="4F6861D9" w14:textId="77777777" w:rsidR="008A4C51" w:rsidRPr="0081344A" w:rsidRDefault="008A4C51" w:rsidP="0081344A">
      <w:pPr>
        <w:numPr>
          <w:ilvl w:val="0"/>
          <w:numId w:val="99"/>
        </w:numPr>
        <w:spacing w:before="120" w:after="120" w:line="240" w:lineRule="auto"/>
        <w:ind w:left="1170" w:hanging="465"/>
        <w:jc w:val="both"/>
        <w:rPr>
          <w:rFonts w:ascii="Arial" w:hAnsi="Arial" w:cs="Arial"/>
          <w:sz w:val="20"/>
          <w:szCs w:val="20"/>
        </w:rPr>
      </w:pPr>
      <w:r w:rsidRPr="0081344A">
        <w:rPr>
          <w:rFonts w:ascii="Arial" w:hAnsi="Arial" w:cs="Arial"/>
          <w:sz w:val="20"/>
          <w:szCs w:val="20"/>
        </w:rPr>
        <w:t xml:space="preserve">Las distancias de seguridad, considerando un </w:t>
      </w:r>
      <w:proofErr w:type="spellStart"/>
      <w:r w:rsidRPr="0081344A">
        <w:rPr>
          <w:rFonts w:ascii="Arial" w:hAnsi="Arial" w:cs="Arial"/>
          <w:sz w:val="20"/>
          <w:szCs w:val="20"/>
        </w:rPr>
        <w:t>creep</w:t>
      </w:r>
      <w:proofErr w:type="spellEnd"/>
      <w:r w:rsidRPr="0081344A">
        <w:rPr>
          <w:rFonts w:ascii="Arial" w:hAnsi="Arial" w:cs="Arial"/>
          <w:sz w:val="20"/>
          <w:szCs w:val="20"/>
        </w:rPr>
        <w:t xml:space="preserve"> de 20 años, serán calculadas según la Regla 232 del CNE Suministro 2011 o el vigente a la fecha de cierre. Para la aplicación de la Regla 232 se emplearán los valores de componente eléctrica, indicados en la Tabla 232-4 del CNE Suministro 2011. Las distancias de seguridad no serán menores a los valores indicados en la Tabla 232-1a del CNE Suministro 2011 o el vigente a la fecha de cierre.</w:t>
      </w:r>
    </w:p>
    <w:p w14:paraId="727EAF4D" w14:textId="77777777" w:rsidR="008A4C51" w:rsidRPr="0081344A" w:rsidRDefault="008A4C51" w:rsidP="0081344A">
      <w:pPr>
        <w:numPr>
          <w:ilvl w:val="0"/>
          <w:numId w:val="99"/>
        </w:numPr>
        <w:spacing w:before="120" w:after="120" w:line="240" w:lineRule="auto"/>
        <w:ind w:left="1170" w:hanging="465"/>
        <w:jc w:val="both"/>
        <w:rPr>
          <w:rFonts w:ascii="Arial" w:hAnsi="Arial" w:cs="Arial"/>
          <w:sz w:val="20"/>
          <w:szCs w:val="20"/>
        </w:rPr>
      </w:pPr>
      <w:r w:rsidRPr="0081344A">
        <w:rPr>
          <w:rFonts w:ascii="Arial" w:hAnsi="Arial" w:cs="Arial"/>
          <w:sz w:val="20"/>
          <w:szCs w:val="20"/>
        </w:rPr>
        <w:t xml:space="preserve">El </w:t>
      </w:r>
      <w:r w:rsidR="00C669C6" w:rsidRPr="0081344A">
        <w:rPr>
          <w:rFonts w:ascii="Arial" w:hAnsi="Arial" w:cs="Arial"/>
          <w:sz w:val="20"/>
          <w:szCs w:val="20"/>
        </w:rPr>
        <w:t xml:space="preserve">CONCESIONARIO </w:t>
      </w:r>
      <w:r w:rsidRPr="0081344A">
        <w:rPr>
          <w:rFonts w:ascii="Arial" w:hAnsi="Arial" w:cs="Arial"/>
          <w:sz w:val="20"/>
          <w:szCs w:val="20"/>
        </w:rPr>
        <w:t>deberá considerar un número de transposiciones para la L.T. 138 kV según lo indicado en el Capítulo 1, Anexo 1 del PR-20.</w:t>
      </w:r>
    </w:p>
    <w:p w14:paraId="01180547" w14:textId="77777777" w:rsidR="008A4C51" w:rsidRPr="0081344A" w:rsidRDefault="008A4C51" w:rsidP="0081344A">
      <w:pPr>
        <w:numPr>
          <w:ilvl w:val="0"/>
          <w:numId w:val="99"/>
        </w:numPr>
        <w:spacing w:before="120" w:after="120" w:line="240" w:lineRule="auto"/>
        <w:ind w:left="1170" w:hanging="465"/>
        <w:jc w:val="both"/>
        <w:rPr>
          <w:rFonts w:ascii="Arial" w:hAnsi="Arial" w:cs="Arial"/>
          <w:sz w:val="20"/>
          <w:szCs w:val="20"/>
        </w:rPr>
      </w:pPr>
      <w:r w:rsidRPr="0081344A">
        <w:rPr>
          <w:rFonts w:ascii="Arial" w:hAnsi="Arial" w:cs="Arial"/>
          <w:sz w:val="20"/>
          <w:szCs w:val="20"/>
        </w:rPr>
        <w:t xml:space="preserve">El </w:t>
      </w:r>
      <w:r w:rsidR="00C669C6" w:rsidRPr="0081344A">
        <w:rPr>
          <w:rFonts w:ascii="Arial" w:hAnsi="Arial" w:cs="Arial"/>
          <w:sz w:val="20"/>
          <w:szCs w:val="20"/>
        </w:rPr>
        <w:t xml:space="preserve">CONCESIONARIO </w:t>
      </w:r>
      <w:r w:rsidRPr="0081344A">
        <w:rPr>
          <w:rFonts w:ascii="Arial" w:hAnsi="Arial" w:cs="Arial"/>
          <w:sz w:val="20"/>
          <w:szCs w:val="20"/>
        </w:rPr>
        <w:t>deberá considerar en el diseño de las líneas, una tasa de falla por descargas atmosféricas según lo indicado en la Tabla N</w:t>
      </w:r>
      <w:r w:rsidR="009B78FB" w:rsidRPr="0081344A">
        <w:rPr>
          <w:rFonts w:ascii="Arial" w:hAnsi="Arial" w:cs="Arial"/>
          <w:sz w:val="20"/>
          <w:szCs w:val="20"/>
        </w:rPr>
        <w:t>ro.</w:t>
      </w:r>
      <w:r w:rsidRPr="0081344A">
        <w:rPr>
          <w:rFonts w:ascii="Arial" w:hAnsi="Arial" w:cs="Arial"/>
          <w:sz w:val="20"/>
          <w:szCs w:val="20"/>
        </w:rPr>
        <w:t xml:space="preserve"> 6 del Capítulo 1, Anexo 1 del Procedimiento Técnico COES PR-20.</w:t>
      </w:r>
    </w:p>
    <w:p w14:paraId="118F2247" w14:textId="77777777" w:rsidR="008A4C51" w:rsidRPr="0081344A" w:rsidRDefault="008A4C51" w:rsidP="0081344A">
      <w:pPr>
        <w:numPr>
          <w:ilvl w:val="0"/>
          <w:numId w:val="99"/>
        </w:numPr>
        <w:spacing w:before="120" w:after="120" w:line="240" w:lineRule="auto"/>
        <w:ind w:left="1168" w:hanging="465"/>
        <w:jc w:val="both"/>
        <w:rPr>
          <w:rFonts w:ascii="Arial" w:hAnsi="Arial" w:cs="Arial"/>
          <w:sz w:val="20"/>
          <w:szCs w:val="20"/>
        </w:rPr>
      </w:pPr>
      <w:r w:rsidRPr="0081344A">
        <w:rPr>
          <w:rFonts w:ascii="Arial" w:hAnsi="Arial" w:cs="Arial"/>
          <w:sz w:val="20"/>
          <w:szCs w:val="20"/>
        </w:rPr>
        <w:t xml:space="preserve">El diseño del aislamiento, de las distancias de seguridad, las puestas a tierra, el uso de materiales apropiados, así como la correcta ejecución de los trabajos de mantenimiento, entre otros aspectos, deberán ser tales que la tasa de salida de servicio de la línea no exceda de </w:t>
      </w:r>
      <w:proofErr w:type="gramStart"/>
      <w:r w:rsidRPr="0081344A">
        <w:rPr>
          <w:rFonts w:ascii="Arial" w:hAnsi="Arial" w:cs="Arial"/>
          <w:sz w:val="20"/>
          <w:szCs w:val="20"/>
        </w:rPr>
        <w:t>“ 3</w:t>
      </w:r>
      <w:proofErr w:type="gramEnd"/>
      <w:r w:rsidR="00E96E44" w:rsidRPr="0081344A">
        <w:rPr>
          <w:rFonts w:ascii="Arial" w:hAnsi="Arial" w:cs="Arial"/>
          <w:i/>
          <w:sz w:val="20"/>
          <w:szCs w:val="20"/>
        </w:rPr>
        <w:t xml:space="preserve"> salidas/(100 km-</w:t>
      </w:r>
      <w:r w:rsidRPr="0081344A">
        <w:rPr>
          <w:rFonts w:ascii="Arial" w:hAnsi="Arial" w:cs="Arial"/>
          <w:i/>
          <w:sz w:val="20"/>
          <w:szCs w:val="20"/>
        </w:rPr>
        <w:t>año)</w:t>
      </w:r>
      <w:r w:rsidRPr="0081344A">
        <w:rPr>
          <w:rFonts w:ascii="Arial" w:hAnsi="Arial" w:cs="Arial"/>
          <w:sz w:val="20"/>
          <w:szCs w:val="20"/>
        </w:rPr>
        <w:t>”, para el nivel de 138 kV.</w:t>
      </w:r>
    </w:p>
    <w:p w14:paraId="3B22BB16" w14:textId="77777777" w:rsidR="008A4C51" w:rsidRPr="0081344A" w:rsidRDefault="008A4C51" w:rsidP="0081344A">
      <w:pPr>
        <w:spacing w:before="120" w:after="120" w:line="240" w:lineRule="auto"/>
        <w:ind w:left="1168"/>
        <w:jc w:val="both"/>
        <w:rPr>
          <w:rFonts w:ascii="Arial" w:hAnsi="Arial" w:cs="Arial"/>
          <w:sz w:val="20"/>
          <w:szCs w:val="20"/>
        </w:rPr>
      </w:pPr>
      <w:r w:rsidRPr="0081344A">
        <w:rPr>
          <w:rFonts w:ascii="Arial" w:hAnsi="Arial" w:cs="Arial"/>
          <w:sz w:val="20"/>
          <w:szCs w:val="20"/>
        </w:rPr>
        <w:t>Con el fin de cumplir con la tasa de salida indicada, a manera de referencia, se recomienda lo siguiente:</w:t>
      </w:r>
    </w:p>
    <w:p w14:paraId="3E70104C" w14:textId="77777777" w:rsidR="008A4C51" w:rsidRPr="0081344A" w:rsidRDefault="008A4C51" w:rsidP="0081344A">
      <w:pPr>
        <w:numPr>
          <w:ilvl w:val="0"/>
          <w:numId w:val="127"/>
        </w:numPr>
        <w:tabs>
          <w:tab w:val="left" w:pos="567"/>
          <w:tab w:val="left" w:pos="1134"/>
        </w:tabs>
        <w:spacing w:after="60" w:line="240" w:lineRule="auto"/>
        <w:ind w:hanging="261"/>
        <w:jc w:val="both"/>
        <w:rPr>
          <w:rFonts w:ascii="Arial" w:hAnsi="Arial" w:cs="Arial"/>
          <w:sz w:val="20"/>
        </w:rPr>
      </w:pPr>
      <w:r w:rsidRPr="0081344A">
        <w:rPr>
          <w:rFonts w:ascii="Arial" w:hAnsi="Arial" w:cs="Arial"/>
          <w:sz w:val="20"/>
        </w:rPr>
        <w:t>Verificar que el nivel de aislamiento de la línea sea el apropiado.</w:t>
      </w:r>
    </w:p>
    <w:p w14:paraId="6C2E18E9" w14:textId="77777777" w:rsidR="008A4C51" w:rsidRPr="0081344A" w:rsidRDefault="008A4C51" w:rsidP="0081344A">
      <w:pPr>
        <w:numPr>
          <w:ilvl w:val="0"/>
          <w:numId w:val="127"/>
        </w:numPr>
        <w:tabs>
          <w:tab w:val="left" w:pos="567"/>
          <w:tab w:val="left" w:pos="1134"/>
        </w:tabs>
        <w:spacing w:after="60" w:line="240" w:lineRule="auto"/>
        <w:ind w:hanging="261"/>
        <w:jc w:val="both"/>
        <w:rPr>
          <w:rFonts w:ascii="Arial" w:hAnsi="Arial" w:cs="Arial"/>
          <w:sz w:val="20"/>
        </w:rPr>
      </w:pPr>
      <w:r w:rsidRPr="0081344A">
        <w:rPr>
          <w:rFonts w:ascii="Arial" w:hAnsi="Arial" w:cs="Arial"/>
          <w:sz w:val="20"/>
        </w:rPr>
        <w:t>Verificar que el valor de resistencia de las puestas a tierra de las estructuras de soporte sea el apropiad.</w:t>
      </w:r>
    </w:p>
    <w:p w14:paraId="3F7E92AA" w14:textId="77777777" w:rsidR="008A4C51" w:rsidRPr="0081344A" w:rsidRDefault="008A4C51" w:rsidP="0081344A">
      <w:pPr>
        <w:numPr>
          <w:ilvl w:val="0"/>
          <w:numId w:val="127"/>
        </w:numPr>
        <w:tabs>
          <w:tab w:val="left" w:pos="567"/>
          <w:tab w:val="left" w:pos="1134"/>
        </w:tabs>
        <w:spacing w:after="60" w:line="240" w:lineRule="auto"/>
        <w:ind w:hanging="261"/>
        <w:jc w:val="both"/>
        <w:rPr>
          <w:rFonts w:ascii="Arial" w:hAnsi="Arial" w:cs="Arial"/>
          <w:sz w:val="20"/>
        </w:rPr>
      </w:pPr>
      <w:r w:rsidRPr="0081344A">
        <w:rPr>
          <w:rFonts w:ascii="Arial" w:hAnsi="Arial" w:cs="Arial"/>
          <w:sz w:val="20"/>
        </w:rPr>
        <w:t>Realizar estudio de apantallamiento.</w:t>
      </w:r>
    </w:p>
    <w:p w14:paraId="75CD4C83" w14:textId="77777777" w:rsidR="008A4C51" w:rsidRPr="0081344A" w:rsidRDefault="008A4C51" w:rsidP="0081344A">
      <w:pPr>
        <w:numPr>
          <w:ilvl w:val="0"/>
          <w:numId w:val="127"/>
        </w:numPr>
        <w:tabs>
          <w:tab w:val="left" w:pos="567"/>
          <w:tab w:val="left" w:pos="1134"/>
        </w:tabs>
        <w:spacing w:after="60" w:line="240" w:lineRule="auto"/>
        <w:ind w:hanging="261"/>
        <w:jc w:val="both"/>
        <w:rPr>
          <w:rFonts w:ascii="Arial" w:hAnsi="Arial" w:cs="Arial"/>
          <w:sz w:val="20"/>
        </w:rPr>
      </w:pPr>
      <w:r w:rsidRPr="0081344A">
        <w:rPr>
          <w:rFonts w:ascii="Arial" w:hAnsi="Arial" w:cs="Arial"/>
          <w:sz w:val="20"/>
        </w:rPr>
        <w:t>Utilizar materiales (aisladores, ferretería, cables OPGW, etc.) de comprobada calidad, para lo cual se deberá utilizar suministros con un mínimo de 15 años de experiencia, de fabricación y uso a nivel mundial.</w:t>
      </w:r>
    </w:p>
    <w:p w14:paraId="5FFD25BD" w14:textId="77777777" w:rsidR="008A4C51" w:rsidRPr="0081344A" w:rsidRDefault="008A4C51" w:rsidP="0081344A">
      <w:pPr>
        <w:spacing w:before="120" w:after="120" w:line="240" w:lineRule="auto"/>
        <w:ind w:left="1170"/>
        <w:jc w:val="both"/>
        <w:rPr>
          <w:rFonts w:ascii="Arial" w:hAnsi="Arial" w:cs="Arial"/>
          <w:sz w:val="20"/>
          <w:szCs w:val="20"/>
        </w:rPr>
      </w:pPr>
      <w:r w:rsidRPr="0081344A">
        <w:rPr>
          <w:rFonts w:ascii="Arial" w:hAnsi="Arial" w:cs="Arial"/>
          <w:sz w:val="20"/>
          <w:szCs w:val="20"/>
        </w:rPr>
        <w:t>Las salidas de servicio no programadas que excedan este límite serán penalizadas, según se indica en la Cláusulas 5.1</w:t>
      </w:r>
      <w:r w:rsidR="002978AE" w:rsidRPr="0081344A">
        <w:rPr>
          <w:rFonts w:ascii="Arial" w:hAnsi="Arial" w:cs="Arial"/>
          <w:sz w:val="20"/>
          <w:szCs w:val="20"/>
        </w:rPr>
        <w:t>3</w:t>
      </w:r>
      <w:r w:rsidRPr="0081344A">
        <w:rPr>
          <w:rFonts w:ascii="Arial" w:hAnsi="Arial" w:cs="Arial"/>
          <w:sz w:val="20"/>
          <w:szCs w:val="20"/>
        </w:rPr>
        <w:t xml:space="preserve"> y 11.1</w:t>
      </w:r>
      <w:r w:rsidR="009F5B07" w:rsidRPr="0081344A">
        <w:rPr>
          <w:rFonts w:ascii="Arial" w:hAnsi="Arial" w:cs="Arial"/>
          <w:sz w:val="20"/>
          <w:szCs w:val="20"/>
        </w:rPr>
        <w:t xml:space="preserve"> </w:t>
      </w:r>
      <w:r w:rsidRPr="0081344A">
        <w:rPr>
          <w:rFonts w:ascii="Arial" w:hAnsi="Arial" w:cs="Arial"/>
          <w:sz w:val="20"/>
          <w:szCs w:val="20"/>
        </w:rPr>
        <w:t>del Contrato.</w:t>
      </w:r>
    </w:p>
    <w:p w14:paraId="0D9DB016" w14:textId="77777777" w:rsidR="008A4C51" w:rsidRPr="0081344A" w:rsidRDefault="008A4C51" w:rsidP="0081344A">
      <w:pPr>
        <w:spacing w:before="120" w:after="120" w:line="240" w:lineRule="auto"/>
        <w:ind w:left="1170"/>
        <w:jc w:val="both"/>
        <w:rPr>
          <w:rFonts w:ascii="Arial" w:hAnsi="Arial" w:cs="Arial"/>
          <w:sz w:val="20"/>
          <w:szCs w:val="20"/>
        </w:rPr>
      </w:pPr>
      <w:r w:rsidRPr="0081344A">
        <w:rPr>
          <w:rFonts w:ascii="Arial" w:hAnsi="Arial" w:cs="Arial"/>
          <w:sz w:val="20"/>
          <w:szCs w:val="20"/>
        </w:rPr>
        <w:t>Las penalizaciones indicadas no excluyen las compensaciones por la mala calidad de suministro o mala calidad de servicio, especificadas en la NTCSE.</w:t>
      </w:r>
    </w:p>
    <w:p w14:paraId="7578E919" w14:textId="77777777" w:rsidR="008A4C51" w:rsidRPr="0081344A" w:rsidRDefault="008A4C51" w:rsidP="0081344A">
      <w:pPr>
        <w:numPr>
          <w:ilvl w:val="0"/>
          <w:numId w:val="99"/>
        </w:numPr>
        <w:spacing w:before="120" w:after="120" w:line="240" w:lineRule="auto"/>
        <w:ind w:left="1168" w:hanging="465"/>
        <w:jc w:val="both"/>
        <w:rPr>
          <w:rFonts w:ascii="Arial" w:hAnsi="Arial" w:cs="Arial"/>
          <w:sz w:val="20"/>
        </w:rPr>
      </w:pPr>
      <w:r w:rsidRPr="0081344A">
        <w:rPr>
          <w:rFonts w:ascii="Arial" w:hAnsi="Arial" w:cs="Arial"/>
          <w:sz w:val="20"/>
          <w:szCs w:val="20"/>
        </w:rPr>
        <w:t>Se empleará un cable de guarda del tipo OPGW, de 24 fibras como mínimo, además de otro acero galvanizado EHS, de sección nominal mínima de 49 mm</w:t>
      </w:r>
      <w:r w:rsidRPr="0081344A">
        <w:rPr>
          <w:rFonts w:ascii="Arial" w:hAnsi="Arial" w:cs="Arial"/>
          <w:sz w:val="20"/>
          <w:szCs w:val="20"/>
          <w:vertAlign w:val="superscript"/>
        </w:rPr>
        <w:t>2</w:t>
      </w:r>
      <w:r w:rsidRPr="0081344A">
        <w:rPr>
          <w:rFonts w:ascii="Arial" w:hAnsi="Arial" w:cs="Arial"/>
          <w:sz w:val="20"/>
          <w:szCs w:val="20"/>
        </w:rPr>
        <w:t xml:space="preserve">, que permita la actuación de la protección diferencial de línea de forma rápida, segura y selectiva, así como el envío de datos al COES en tiempo real, el telemando y las telecomunicaciones. </w:t>
      </w:r>
    </w:p>
    <w:p w14:paraId="3A934B42" w14:textId="77777777" w:rsidR="008A4C51" w:rsidRPr="0081344A" w:rsidRDefault="008A4C51" w:rsidP="0081344A">
      <w:pPr>
        <w:spacing w:before="120" w:after="120" w:line="240" w:lineRule="auto"/>
        <w:ind w:left="1170"/>
        <w:jc w:val="both"/>
        <w:rPr>
          <w:rFonts w:ascii="Arial" w:hAnsi="Arial" w:cs="Arial"/>
          <w:sz w:val="20"/>
          <w:szCs w:val="20"/>
        </w:rPr>
      </w:pPr>
      <w:r w:rsidRPr="0081344A">
        <w:rPr>
          <w:rFonts w:ascii="Arial" w:hAnsi="Arial" w:cs="Arial"/>
          <w:sz w:val="20"/>
          <w:szCs w:val="20"/>
        </w:rPr>
        <w:t xml:space="preserve">El cable de guarda </w:t>
      </w:r>
      <w:proofErr w:type="gramStart"/>
      <w:r w:rsidRPr="0081344A">
        <w:rPr>
          <w:rFonts w:ascii="Arial" w:hAnsi="Arial" w:cs="Arial"/>
          <w:sz w:val="20"/>
          <w:szCs w:val="20"/>
        </w:rPr>
        <w:t>OPGW</w:t>
      </w:r>
      <w:proofErr w:type="gramEnd"/>
      <w:r w:rsidRPr="0081344A">
        <w:rPr>
          <w:rFonts w:ascii="Arial" w:hAnsi="Arial" w:cs="Arial"/>
          <w:sz w:val="20"/>
          <w:szCs w:val="20"/>
        </w:rPr>
        <w:t xml:space="preserve"> así como el de acero galvanizado tendrán la capacidad, de soportar un nivel de cortocircuito a tierra estimado que garantice un tiempo de vida útil, no menor de 30 años de servicio. El CONCESIONARIO sustentará la metodología de cálculo.</w:t>
      </w:r>
    </w:p>
    <w:p w14:paraId="3FBB0176" w14:textId="77777777" w:rsidR="003F6B3D" w:rsidRPr="0081344A" w:rsidRDefault="003F6B3D" w:rsidP="0081344A">
      <w:pPr>
        <w:spacing w:before="120" w:after="120" w:line="240" w:lineRule="auto"/>
        <w:ind w:left="1170"/>
        <w:jc w:val="both"/>
        <w:rPr>
          <w:rFonts w:ascii="Arial" w:hAnsi="Arial" w:cs="Arial"/>
          <w:sz w:val="20"/>
          <w:szCs w:val="20"/>
        </w:rPr>
      </w:pPr>
      <w:r w:rsidRPr="0081344A">
        <w:rPr>
          <w:rFonts w:ascii="Arial" w:hAnsi="Arial" w:cs="Arial"/>
          <w:sz w:val="20"/>
          <w:szCs w:val="20"/>
        </w:rPr>
        <w:t>En caso se seleccione un sistema de respaldo de telecomunicaciones con Fibra Óptica, según requerimiento del numeral 2.3.3 k), se podrá reemplazar el cable de acero EHS por un cable tipo OPGW, de las mismas características arriba indicadas, para tener así dos cables de guarda OPGW.</w:t>
      </w:r>
    </w:p>
    <w:p w14:paraId="0433E795" w14:textId="77777777" w:rsidR="008A4C51" w:rsidRPr="0081344A" w:rsidRDefault="008A4C51" w:rsidP="0081344A">
      <w:pPr>
        <w:numPr>
          <w:ilvl w:val="0"/>
          <w:numId w:val="99"/>
        </w:numPr>
        <w:spacing w:before="120" w:after="120" w:line="240" w:lineRule="auto"/>
        <w:ind w:left="1168" w:hanging="465"/>
        <w:jc w:val="both"/>
        <w:rPr>
          <w:rFonts w:ascii="Arial" w:hAnsi="Arial" w:cs="Arial"/>
          <w:sz w:val="20"/>
          <w:szCs w:val="20"/>
        </w:rPr>
      </w:pPr>
      <w:r w:rsidRPr="0081344A">
        <w:rPr>
          <w:rFonts w:ascii="Arial" w:hAnsi="Arial" w:cs="Arial"/>
          <w:sz w:val="20"/>
          <w:szCs w:val="20"/>
        </w:rPr>
        <w:t>Se deberá utilizar conductor AAAC 240 mm</w:t>
      </w:r>
      <w:r w:rsidRPr="0081344A">
        <w:rPr>
          <w:rFonts w:ascii="Arial" w:hAnsi="Arial" w:cs="Arial"/>
          <w:sz w:val="20"/>
          <w:szCs w:val="20"/>
          <w:vertAlign w:val="superscript"/>
        </w:rPr>
        <w:t>2</w:t>
      </w:r>
      <w:r w:rsidRPr="0081344A">
        <w:rPr>
          <w:rFonts w:ascii="Arial" w:hAnsi="Arial" w:cs="Arial"/>
          <w:sz w:val="20"/>
          <w:szCs w:val="20"/>
        </w:rPr>
        <w:t xml:space="preserve"> que garantice un tiempo de vida útil no menor a 30 años.</w:t>
      </w:r>
    </w:p>
    <w:p w14:paraId="5647FF31" w14:textId="11000CC7" w:rsidR="008A4C51" w:rsidRDefault="008A4C51" w:rsidP="0081344A">
      <w:pPr>
        <w:numPr>
          <w:ilvl w:val="0"/>
          <w:numId w:val="99"/>
        </w:numPr>
        <w:spacing w:before="120" w:after="120" w:line="240" w:lineRule="auto"/>
        <w:ind w:left="1168" w:hanging="465"/>
        <w:jc w:val="both"/>
        <w:rPr>
          <w:rFonts w:ascii="Arial" w:hAnsi="Arial" w:cs="Arial"/>
          <w:sz w:val="20"/>
          <w:szCs w:val="20"/>
        </w:rPr>
      </w:pPr>
      <w:r w:rsidRPr="0081344A">
        <w:rPr>
          <w:rFonts w:ascii="Arial" w:hAnsi="Arial" w:cs="Arial"/>
          <w:sz w:val="20"/>
          <w:szCs w:val="20"/>
        </w:rPr>
        <w:t xml:space="preserve">Los límites máximos de pérdidas Joule, calculados para un valor de potencia de salida igual a la que se indica en la tabla incluida a continuación, con un factor de potencia igual a 1,00, y tensión en la barra de llegada igual a 1,00 </w:t>
      </w:r>
      <w:proofErr w:type="spellStart"/>
      <w:r w:rsidRPr="0081344A">
        <w:rPr>
          <w:rFonts w:ascii="Arial" w:hAnsi="Arial" w:cs="Arial"/>
          <w:sz w:val="20"/>
          <w:szCs w:val="20"/>
        </w:rPr>
        <w:t>p.u</w:t>
      </w:r>
      <w:proofErr w:type="spellEnd"/>
      <w:r w:rsidRPr="0081344A">
        <w:rPr>
          <w:rFonts w:ascii="Arial" w:hAnsi="Arial" w:cs="Arial"/>
          <w:sz w:val="20"/>
          <w:szCs w:val="20"/>
        </w:rPr>
        <w:t>. serán los indicados en el siguiente cuadro:</w:t>
      </w:r>
    </w:p>
    <w:p w14:paraId="49F6F0D4" w14:textId="77777777" w:rsidR="006F1B72" w:rsidRPr="0081344A" w:rsidRDefault="006F1B72" w:rsidP="006F1B72">
      <w:pPr>
        <w:spacing w:before="120" w:after="120" w:line="240" w:lineRule="auto"/>
        <w:ind w:left="1168"/>
        <w:jc w:val="both"/>
        <w:rPr>
          <w:rFonts w:ascii="Arial" w:hAnsi="Arial" w:cs="Arial"/>
          <w:sz w:val="20"/>
          <w:szCs w:val="20"/>
        </w:rPr>
      </w:pPr>
    </w:p>
    <w:tbl>
      <w:tblPr>
        <w:tblW w:w="8222" w:type="dxa"/>
        <w:tblInd w:w="1139"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3544"/>
        <w:gridCol w:w="1559"/>
        <w:gridCol w:w="1559"/>
        <w:gridCol w:w="1560"/>
      </w:tblGrid>
      <w:tr w:rsidR="008A4C51" w:rsidRPr="0081344A" w14:paraId="1EF3B2B2" w14:textId="77777777" w:rsidTr="0023448C">
        <w:trPr>
          <w:trHeight w:val="20"/>
        </w:trPr>
        <w:tc>
          <w:tcPr>
            <w:tcW w:w="3544" w:type="dxa"/>
            <w:vMerge w:val="restart"/>
            <w:shd w:val="clear" w:color="auto" w:fill="B8CCE4"/>
            <w:noWrap/>
            <w:vAlign w:val="center"/>
          </w:tcPr>
          <w:p w14:paraId="2315E041" w14:textId="2A5436BF" w:rsidR="008A4C51" w:rsidRPr="0081344A" w:rsidRDefault="008A4C51" w:rsidP="0081344A">
            <w:pPr>
              <w:spacing w:before="40" w:after="40" w:line="240" w:lineRule="auto"/>
              <w:jc w:val="center"/>
              <w:rPr>
                <w:rFonts w:ascii="Arial" w:hAnsi="Arial" w:cs="Arial"/>
                <w:b/>
                <w:sz w:val="17"/>
                <w:szCs w:val="17"/>
              </w:rPr>
            </w:pPr>
            <w:r w:rsidRPr="0081344A">
              <w:rPr>
                <w:rFonts w:ascii="Arial" w:hAnsi="Arial" w:cs="Arial"/>
                <w:b/>
                <w:sz w:val="17"/>
                <w:szCs w:val="17"/>
              </w:rPr>
              <w:lastRenderedPageBreak/>
              <w:t>Línea</w:t>
            </w:r>
          </w:p>
        </w:tc>
        <w:tc>
          <w:tcPr>
            <w:tcW w:w="4678" w:type="dxa"/>
            <w:gridSpan w:val="3"/>
            <w:shd w:val="clear" w:color="auto" w:fill="B8CCE4"/>
            <w:vAlign w:val="center"/>
          </w:tcPr>
          <w:p w14:paraId="1948F535" w14:textId="77777777" w:rsidR="008A4C51" w:rsidRPr="0081344A" w:rsidRDefault="008A4C51" w:rsidP="0081344A">
            <w:pPr>
              <w:spacing w:before="40" w:after="40" w:line="240" w:lineRule="auto"/>
              <w:ind w:left="72" w:hanging="9"/>
              <w:jc w:val="center"/>
              <w:rPr>
                <w:rFonts w:ascii="Arial" w:hAnsi="Arial" w:cs="Arial"/>
                <w:b/>
                <w:sz w:val="17"/>
                <w:szCs w:val="17"/>
              </w:rPr>
            </w:pPr>
            <w:r w:rsidRPr="0081344A">
              <w:rPr>
                <w:rFonts w:ascii="Arial" w:hAnsi="Arial" w:cs="Arial"/>
                <w:b/>
                <w:sz w:val="17"/>
                <w:szCs w:val="17"/>
              </w:rPr>
              <w:t>% de Pérdidas /Circuito</w:t>
            </w:r>
          </w:p>
        </w:tc>
      </w:tr>
      <w:tr w:rsidR="008A4C51" w:rsidRPr="0081344A" w14:paraId="7373023A" w14:textId="77777777" w:rsidTr="0023448C">
        <w:trPr>
          <w:trHeight w:val="20"/>
        </w:trPr>
        <w:tc>
          <w:tcPr>
            <w:tcW w:w="3544" w:type="dxa"/>
            <w:vMerge/>
            <w:shd w:val="clear" w:color="auto" w:fill="B8CCE4"/>
            <w:noWrap/>
            <w:vAlign w:val="center"/>
          </w:tcPr>
          <w:p w14:paraId="061B123C" w14:textId="77777777" w:rsidR="008A4C51" w:rsidRPr="0081344A" w:rsidRDefault="008A4C51" w:rsidP="0081344A">
            <w:pPr>
              <w:spacing w:before="40" w:after="40" w:line="240" w:lineRule="auto"/>
              <w:ind w:left="992"/>
              <w:jc w:val="center"/>
              <w:rPr>
                <w:rFonts w:ascii="Arial" w:hAnsi="Arial" w:cs="Arial"/>
                <w:b/>
                <w:sz w:val="17"/>
                <w:szCs w:val="17"/>
              </w:rPr>
            </w:pPr>
          </w:p>
        </w:tc>
        <w:tc>
          <w:tcPr>
            <w:tcW w:w="1559" w:type="dxa"/>
            <w:shd w:val="clear" w:color="auto" w:fill="B8CCE4"/>
            <w:vAlign w:val="center"/>
          </w:tcPr>
          <w:p w14:paraId="57974AC8" w14:textId="77777777" w:rsidR="008A4C51" w:rsidRPr="0081344A" w:rsidRDefault="008A4C51" w:rsidP="0081344A">
            <w:pPr>
              <w:spacing w:before="40" w:after="40" w:line="240" w:lineRule="auto"/>
              <w:ind w:left="72" w:hanging="9"/>
              <w:jc w:val="center"/>
              <w:rPr>
                <w:rFonts w:ascii="Arial" w:hAnsi="Arial" w:cs="Arial"/>
                <w:b/>
                <w:sz w:val="17"/>
                <w:szCs w:val="17"/>
              </w:rPr>
            </w:pPr>
            <w:r w:rsidRPr="0081344A">
              <w:rPr>
                <w:rFonts w:ascii="Arial" w:hAnsi="Arial" w:cs="Arial"/>
                <w:b/>
                <w:sz w:val="17"/>
                <w:szCs w:val="17"/>
              </w:rPr>
              <w:t>Longitud aproximada (km)</w:t>
            </w:r>
          </w:p>
        </w:tc>
        <w:tc>
          <w:tcPr>
            <w:tcW w:w="1559" w:type="dxa"/>
            <w:shd w:val="clear" w:color="auto" w:fill="B8CCE4"/>
            <w:vAlign w:val="center"/>
          </w:tcPr>
          <w:p w14:paraId="621CC354" w14:textId="77777777" w:rsidR="008A4C51" w:rsidRPr="0081344A" w:rsidRDefault="008A4C51" w:rsidP="0081344A">
            <w:pPr>
              <w:spacing w:before="40" w:after="40" w:line="240" w:lineRule="auto"/>
              <w:ind w:left="72" w:hanging="9"/>
              <w:jc w:val="center"/>
              <w:rPr>
                <w:rFonts w:ascii="Arial" w:hAnsi="Arial" w:cs="Arial"/>
                <w:b/>
                <w:sz w:val="17"/>
                <w:szCs w:val="17"/>
              </w:rPr>
            </w:pPr>
            <w:r w:rsidRPr="0081344A">
              <w:rPr>
                <w:rFonts w:ascii="Arial" w:hAnsi="Arial" w:cs="Arial"/>
                <w:b/>
                <w:sz w:val="17"/>
                <w:szCs w:val="17"/>
              </w:rPr>
              <w:t>Potencia de Referencia (MVA)</w:t>
            </w:r>
          </w:p>
          <w:p w14:paraId="047E6435" w14:textId="77777777" w:rsidR="008A4C51" w:rsidRPr="0081344A" w:rsidRDefault="008A4C51" w:rsidP="0081344A">
            <w:pPr>
              <w:spacing w:before="40" w:after="40" w:line="240" w:lineRule="auto"/>
              <w:ind w:left="72" w:hanging="9"/>
              <w:jc w:val="center"/>
              <w:rPr>
                <w:rFonts w:ascii="Arial" w:hAnsi="Arial" w:cs="Arial"/>
                <w:b/>
                <w:sz w:val="17"/>
                <w:szCs w:val="17"/>
              </w:rPr>
            </w:pPr>
            <w:r w:rsidRPr="0081344A">
              <w:rPr>
                <w:rFonts w:ascii="Arial" w:hAnsi="Arial" w:cs="Arial"/>
                <w:b/>
                <w:sz w:val="17"/>
                <w:szCs w:val="17"/>
              </w:rPr>
              <w:t>(Ver Nota)</w:t>
            </w:r>
          </w:p>
        </w:tc>
        <w:tc>
          <w:tcPr>
            <w:tcW w:w="1560" w:type="dxa"/>
            <w:shd w:val="clear" w:color="auto" w:fill="B8CCE4"/>
            <w:vAlign w:val="center"/>
          </w:tcPr>
          <w:p w14:paraId="7FD6EDF0" w14:textId="77777777" w:rsidR="008A4C51" w:rsidRPr="0081344A" w:rsidRDefault="008A4C51" w:rsidP="0081344A">
            <w:pPr>
              <w:spacing w:before="40" w:after="40" w:line="240" w:lineRule="auto"/>
              <w:ind w:left="72" w:hanging="9"/>
              <w:jc w:val="center"/>
              <w:rPr>
                <w:rFonts w:ascii="Arial" w:hAnsi="Arial" w:cs="Arial"/>
                <w:b/>
                <w:sz w:val="17"/>
                <w:szCs w:val="17"/>
              </w:rPr>
            </w:pPr>
            <w:r w:rsidRPr="0081344A">
              <w:rPr>
                <w:rFonts w:ascii="Arial" w:hAnsi="Arial" w:cs="Arial"/>
                <w:b/>
                <w:sz w:val="17"/>
                <w:szCs w:val="17"/>
              </w:rPr>
              <w:t>Pérdidas Máximas (%/km)</w:t>
            </w:r>
          </w:p>
        </w:tc>
      </w:tr>
      <w:tr w:rsidR="008A4C51" w:rsidRPr="0081344A" w14:paraId="63F22B34" w14:textId="77777777" w:rsidTr="0023448C">
        <w:trPr>
          <w:trHeight w:val="20"/>
        </w:trPr>
        <w:tc>
          <w:tcPr>
            <w:tcW w:w="3544" w:type="dxa"/>
            <w:noWrap/>
            <w:vAlign w:val="center"/>
          </w:tcPr>
          <w:p w14:paraId="1E295698" w14:textId="77777777" w:rsidR="008A4C51" w:rsidRPr="0081344A" w:rsidRDefault="008A4C51" w:rsidP="0081344A">
            <w:pPr>
              <w:spacing w:before="40" w:after="40" w:line="240" w:lineRule="auto"/>
              <w:ind w:left="142"/>
              <w:rPr>
                <w:rFonts w:ascii="Arial" w:hAnsi="Arial" w:cs="Arial"/>
                <w:sz w:val="18"/>
                <w:szCs w:val="18"/>
              </w:rPr>
            </w:pPr>
            <w:r w:rsidRPr="0081344A">
              <w:rPr>
                <w:rFonts w:ascii="Arial" w:hAnsi="Arial" w:cs="Arial"/>
                <w:sz w:val="18"/>
                <w:szCs w:val="18"/>
              </w:rPr>
              <w:t>LT 138 kV Puerto Maldonado – Iberia</w:t>
            </w:r>
          </w:p>
        </w:tc>
        <w:tc>
          <w:tcPr>
            <w:tcW w:w="1559" w:type="dxa"/>
            <w:vAlign w:val="center"/>
          </w:tcPr>
          <w:p w14:paraId="32EBD1DF" w14:textId="77777777" w:rsidR="008A4C51" w:rsidRPr="0081344A" w:rsidRDefault="008A4C51" w:rsidP="0081344A">
            <w:pPr>
              <w:spacing w:before="40" w:after="40" w:line="240" w:lineRule="auto"/>
              <w:ind w:left="72" w:hanging="9"/>
              <w:jc w:val="center"/>
              <w:rPr>
                <w:rFonts w:ascii="Arial" w:hAnsi="Arial" w:cs="Arial"/>
                <w:sz w:val="18"/>
                <w:szCs w:val="18"/>
              </w:rPr>
            </w:pPr>
            <w:r w:rsidRPr="0081344A">
              <w:rPr>
                <w:rFonts w:ascii="Arial" w:hAnsi="Arial" w:cs="Arial"/>
                <w:sz w:val="18"/>
                <w:szCs w:val="18"/>
              </w:rPr>
              <w:t>160</w:t>
            </w:r>
          </w:p>
        </w:tc>
        <w:tc>
          <w:tcPr>
            <w:tcW w:w="1559" w:type="dxa"/>
            <w:noWrap/>
            <w:vAlign w:val="center"/>
          </w:tcPr>
          <w:p w14:paraId="1BDF2AE3" w14:textId="77777777" w:rsidR="008A4C51" w:rsidRPr="0081344A" w:rsidRDefault="008A4C51" w:rsidP="0081344A">
            <w:pPr>
              <w:spacing w:before="40" w:after="40" w:line="240" w:lineRule="auto"/>
              <w:ind w:left="72" w:hanging="9"/>
              <w:jc w:val="center"/>
              <w:rPr>
                <w:rFonts w:ascii="Arial" w:hAnsi="Arial" w:cs="Arial"/>
                <w:sz w:val="18"/>
                <w:szCs w:val="18"/>
              </w:rPr>
            </w:pPr>
            <w:r w:rsidRPr="0081344A">
              <w:rPr>
                <w:rFonts w:ascii="Arial" w:hAnsi="Arial" w:cs="Arial"/>
                <w:sz w:val="18"/>
                <w:szCs w:val="18"/>
              </w:rPr>
              <w:t>33.5</w:t>
            </w:r>
          </w:p>
        </w:tc>
        <w:tc>
          <w:tcPr>
            <w:tcW w:w="1560" w:type="dxa"/>
            <w:noWrap/>
            <w:vAlign w:val="center"/>
          </w:tcPr>
          <w:p w14:paraId="5B7CF5E5" w14:textId="77777777" w:rsidR="008A4C51" w:rsidRPr="0081344A" w:rsidRDefault="008A4C51" w:rsidP="0081344A">
            <w:pPr>
              <w:spacing w:before="40" w:after="40" w:line="240" w:lineRule="auto"/>
              <w:jc w:val="center"/>
              <w:rPr>
                <w:rFonts w:ascii="Arial" w:hAnsi="Arial" w:cs="Arial"/>
                <w:sz w:val="18"/>
                <w:szCs w:val="18"/>
              </w:rPr>
            </w:pPr>
            <w:r w:rsidRPr="0081344A">
              <w:rPr>
                <w:rFonts w:ascii="Arial" w:hAnsi="Arial" w:cs="Arial"/>
                <w:sz w:val="18"/>
                <w:szCs w:val="18"/>
              </w:rPr>
              <w:t>0,030%</w:t>
            </w:r>
          </w:p>
        </w:tc>
      </w:tr>
    </w:tbl>
    <w:p w14:paraId="5C706200" w14:textId="77777777" w:rsidR="008A4C51" w:rsidRPr="0081344A" w:rsidRDefault="008A4C51" w:rsidP="0081344A">
      <w:pPr>
        <w:spacing w:before="120" w:after="120" w:line="240" w:lineRule="auto"/>
        <w:ind w:left="1134"/>
        <w:jc w:val="both"/>
        <w:rPr>
          <w:rFonts w:ascii="Arial" w:hAnsi="Arial" w:cs="Arial"/>
          <w:sz w:val="18"/>
          <w:szCs w:val="18"/>
        </w:rPr>
      </w:pPr>
      <w:r w:rsidRPr="0081344A">
        <w:rPr>
          <w:rFonts w:ascii="Arial" w:hAnsi="Arial" w:cs="Arial"/>
          <w:b/>
          <w:sz w:val="18"/>
          <w:szCs w:val="18"/>
        </w:rPr>
        <w:t>Nota</w:t>
      </w:r>
      <w:r w:rsidRPr="0081344A">
        <w:rPr>
          <w:rFonts w:ascii="Arial" w:hAnsi="Arial" w:cs="Arial"/>
          <w:sz w:val="18"/>
          <w:szCs w:val="18"/>
        </w:rPr>
        <w:t>: Potencia de Transmisión predominante estimada en la operación de la línea.</w:t>
      </w:r>
    </w:p>
    <w:p w14:paraId="5E6C7A5B" w14:textId="77777777" w:rsidR="008A4C51" w:rsidRPr="0081344A" w:rsidRDefault="008A4C51" w:rsidP="0081344A">
      <w:pPr>
        <w:spacing w:before="120" w:after="120" w:line="240" w:lineRule="auto"/>
        <w:ind w:left="1134"/>
        <w:jc w:val="both"/>
        <w:rPr>
          <w:rFonts w:ascii="Arial" w:hAnsi="Arial" w:cs="Arial"/>
          <w:sz w:val="20"/>
          <w:szCs w:val="20"/>
        </w:rPr>
      </w:pPr>
      <w:r w:rsidRPr="0081344A">
        <w:rPr>
          <w:rFonts w:ascii="Arial" w:hAnsi="Arial" w:cs="Arial"/>
          <w:sz w:val="20"/>
          <w:szCs w:val="20"/>
        </w:rPr>
        <w:t xml:space="preserve">El cumplimiento de estos niveles de pérdidas será verificado por el </w:t>
      </w:r>
      <w:r w:rsidR="00DA00FE" w:rsidRPr="0081344A">
        <w:rPr>
          <w:rFonts w:ascii="Arial" w:hAnsi="Arial" w:cs="Arial"/>
          <w:sz w:val="20"/>
          <w:szCs w:val="20"/>
        </w:rPr>
        <w:t>CONCEDENTE</w:t>
      </w:r>
      <w:r w:rsidRPr="0081344A">
        <w:rPr>
          <w:rFonts w:ascii="Arial" w:hAnsi="Arial" w:cs="Arial"/>
          <w:sz w:val="20"/>
          <w:szCs w:val="20"/>
        </w:rPr>
        <w:t xml:space="preserve">, mediante los cálculos de diseño del conductor, previo a la adquisición de los suministros por el </w:t>
      </w:r>
      <w:r w:rsidR="00C669C6" w:rsidRPr="0081344A">
        <w:rPr>
          <w:rFonts w:ascii="Arial" w:hAnsi="Arial" w:cs="Arial"/>
          <w:sz w:val="20"/>
          <w:szCs w:val="20"/>
        </w:rPr>
        <w:t>CONCESIONARIO</w:t>
      </w:r>
      <w:r w:rsidRPr="0081344A">
        <w:rPr>
          <w:rFonts w:ascii="Arial" w:hAnsi="Arial" w:cs="Arial"/>
          <w:sz w:val="20"/>
          <w:szCs w:val="20"/>
        </w:rPr>
        <w:t xml:space="preserve">. No se autorizará la instalación del conductor en caso de incumplimiento de los valores de pérdidas límites. </w:t>
      </w:r>
    </w:p>
    <w:p w14:paraId="029EE588" w14:textId="77777777" w:rsidR="008A4C51" w:rsidRPr="0081344A" w:rsidRDefault="008A4C51" w:rsidP="0081344A">
      <w:pPr>
        <w:spacing w:before="120" w:after="120" w:line="240" w:lineRule="auto"/>
        <w:ind w:left="1134"/>
        <w:jc w:val="both"/>
        <w:rPr>
          <w:rFonts w:ascii="Arial" w:hAnsi="Arial" w:cs="Arial"/>
          <w:sz w:val="20"/>
          <w:szCs w:val="20"/>
        </w:rPr>
      </w:pPr>
      <w:r w:rsidRPr="0081344A">
        <w:rPr>
          <w:rFonts w:ascii="Arial" w:hAnsi="Arial" w:cs="Arial"/>
          <w:sz w:val="20"/>
          <w:szCs w:val="20"/>
        </w:rPr>
        <w:t>La fórmula de cálculo para verificar el nivel de pérdidas Joule será la siguiente:</w:t>
      </w:r>
    </w:p>
    <w:p w14:paraId="24D8382C" w14:textId="2C31EBD2" w:rsidR="008A4C51" w:rsidRPr="0081344A" w:rsidRDefault="00481946" w:rsidP="0081344A">
      <w:pPr>
        <w:spacing w:before="120" w:after="120" w:line="240" w:lineRule="auto"/>
        <w:ind w:left="709"/>
        <w:jc w:val="center"/>
        <w:rPr>
          <w:rFonts w:ascii="Arial" w:hAnsi="Arial" w:cs="Arial"/>
          <w:sz w:val="20"/>
          <w:szCs w:val="20"/>
        </w:rPr>
      </w:pPr>
      <w:r w:rsidRPr="0081344A">
        <w:rPr>
          <w:rFonts w:ascii="Arial" w:hAnsi="Arial" w:cs="Arial"/>
          <w:noProof/>
          <w:color w:val="0000FF"/>
          <w:position w:val="-32"/>
          <w:sz w:val="20"/>
          <w:szCs w:val="20"/>
          <w:lang w:eastAsia="es-PE"/>
        </w:rPr>
        <w:drawing>
          <wp:inline distT="0" distB="0" distL="0" distR="0" wp14:anchorId="5DB9C8C2" wp14:editId="2C935BB5">
            <wp:extent cx="1951355" cy="42989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51355" cy="429895"/>
                    </a:xfrm>
                    <a:prstGeom prst="rect">
                      <a:avLst/>
                    </a:prstGeom>
                    <a:noFill/>
                    <a:ln>
                      <a:noFill/>
                    </a:ln>
                  </pic:spPr>
                </pic:pic>
              </a:graphicData>
            </a:graphic>
          </wp:inline>
        </w:drawing>
      </w:r>
    </w:p>
    <w:p w14:paraId="15EFB872" w14:textId="77777777" w:rsidR="008A4C51" w:rsidRPr="0081344A" w:rsidRDefault="008A4C51" w:rsidP="0081344A">
      <w:pPr>
        <w:spacing w:after="40" w:line="240" w:lineRule="auto"/>
        <w:ind w:left="1560"/>
        <w:rPr>
          <w:rFonts w:ascii="Arial" w:hAnsi="Arial" w:cs="Arial"/>
          <w:sz w:val="16"/>
          <w:u w:val="single"/>
        </w:rPr>
      </w:pPr>
      <w:r w:rsidRPr="0081344A">
        <w:rPr>
          <w:rFonts w:ascii="Arial" w:hAnsi="Arial" w:cs="Arial"/>
          <w:sz w:val="16"/>
          <w:u w:val="single"/>
        </w:rPr>
        <w:t>Donde:</w:t>
      </w:r>
    </w:p>
    <w:p w14:paraId="2883AA55" w14:textId="77777777" w:rsidR="008A4C51" w:rsidRPr="0081344A" w:rsidRDefault="008A4C51" w:rsidP="0081344A">
      <w:pPr>
        <w:tabs>
          <w:tab w:val="left" w:pos="2127"/>
        </w:tabs>
        <w:spacing w:after="40" w:line="240" w:lineRule="auto"/>
        <w:ind w:left="2410" w:hanging="851"/>
        <w:jc w:val="both"/>
        <w:rPr>
          <w:rFonts w:ascii="Arial" w:hAnsi="Arial" w:cs="Arial"/>
          <w:sz w:val="16"/>
          <w:szCs w:val="16"/>
        </w:rPr>
      </w:pPr>
      <w:bookmarkStart w:id="159" w:name="OLE_LINK1"/>
      <w:proofErr w:type="spellStart"/>
      <w:r w:rsidRPr="0081344A">
        <w:rPr>
          <w:rFonts w:ascii="Arial" w:hAnsi="Arial" w:cs="Arial"/>
          <w:sz w:val="16"/>
          <w:szCs w:val="16"/>
        </w:rPr>
        <w:t>P</w:t>
      </w:r>
      <w:r w:rsidRPr="0081344A">
        <w:rPr>
          <w:rFonts w:ascii="Arial" w:hAnsi="Arial" w:cs="Arial"/>
          <w:sz w:val="16"/>
          <w:szCs w:val="16"/>
          <w:vertAlign w:val="subscript"/>
        </w:rPr>
        <w:t>ref</w:t>
      </w:r>
      <w:proofErr w:type="spellEnd"/>
      <w:r w:rsidRPr="0081344A">
        <w:rPr>
          <w:rFonts w:ascii="Arial" w:hAnsi="Arial" w:cs="Arial"/>
          <w:sz w:val="16"/>
          <w:szCs w:val="16"/>
        </w:rPr>
        <w:t xml:space="preserve"> </w:t>
      </w:r>
      <w:r w:rsidRPr="0081344A">
        <w:rPr>
          <w:rFonts w:ascii="Arial" w:hAnsi="Arial" w:cs="Arial"/>
          <w:sz w:val="16"/>
          <w:szCs w:val="16"/>
        </w:rPr>
        <w:tab/>
        <w:t>=</w:t>
      </w:r>
      <w:r w:rsidRPr="0081344A">
        <w:rPr>
          <w:rFonts w:ascii="Arial" w:hAnsi="Arial" w:cs="Arial"/>
          <w:sz w:val="16"/>
          <w:szCs w:val="16"/>
        </w:rPr>
        <w:tab/>
        <w:t>Potencia de referencia en MVA</w:t>
      </w:r>
    </w:p>
    <w:p w14:paraId="5E2A4C34" w14:textId="77777777" w:rsidR="008A4C51" w:rsidRPr="0081344A" w:rsidRDefault="008A4C51" w:rsidP="0081344A">
      <w:pPr>
        <w:tabs>
          <w:tab w:val="left" w:pos="2127"/>
        </w:tabs>
        <w:spacing w:after="60" w:line="240" w:lineRule="auto"/>
        <w:ind w:left="2410" w:hanging="851"/>
        <w:jc w:val="both"/>
        <w:rPr>
          <w:rFonts w:ascii="Arial" w:hAnsi="Arial" w:cs="Arial"/>
          <w:sz w:val="16"/>
          <w:szCs w:val="16"/>
        </w:rPr>
      </w:pPr>
      <w:proofErr w:type="spellStart"/>
      <w:r w:rsidRPr="0081344A">
        <w:rPr>
          <w:rFonts w:ascii="Arial" w:hAnsi="Arial" w:cs="Arial"/>
          <w:sz w:val="16"/>
          <w:szCs w:val="16"/>
        </w:rPr>
        <w:t>V</w:t>
      </w:r>
      <w:r w:rsidRPr="0081344A">
        <w:rPr>
          <w:rFonts w:ascii="Arial" w:hAnsi="Arial" w:cs="Arial"/>
          <w:sz w:val="16"/>
          <w:szCs w:val="16"/>
          <w:vertAlign w:val="subscript"/>
        </w:rPr>
        <w:t>nom</w:t>
      </w:r>
      <w:proofErr w:type="spellEnd"/>
      <w:r w:rsidRPr="0081344A">
        <w:rPr>
          <w:rFonts w:ascii="Arial" w:hAnsi="Arial" w:cs="Arial"/>
          <w:sz w:val="16"/>
          <w:szCs w:val="16"/>
        </w:rPr>
        <w:t xml:space="preserve"> </w:t>
      </w:r>
      <w:r w:rsidRPr="0081344A">
        <w:rPr>
          <w:rFonts w:ascii="Arial" w:hAnsi="Arial" w:cs="Arial"/>
          <w:sz w:val="16"/>
          <w:szCs w:val="16"/>
        </w:rPr>
        <w:tab/>
        <w:t>=</w:t>
      </w:r>
      <w:r w:rsidRPr="0081344A">
        <w:rPr>
          <w:rFonts w:ascii="Arial" w:hAnsi="Arial" w:cs="Arial"/>
          <w:sz w:val="16"/>
          <w:szCs w:val="16"/>
        </w:rPr>
        <w:tab/>
        <w:t>Tensión nominal de la línea en kV</w:t>
      </w:r>
    </w:p>
    <w:p w14:paraId="17BA521E" w14:textId="77777777" w:rsidR="008A4C51" w:rsidRPr="0081344A" w:rsidRDefault="008A4C51" w:rsidP="0081344A">
      <w:pPr>
        <w:tabs>
          <w:tab w:val="left" w:pos="2127"/>
        </w:tabs>
        <w:spacing w:after="60" w:line="240" w:lineRule="auto"/>
        <w:ind w:left="2410" w:right="-284" w:hanging="851"/>
        <w:jc w:val="both"/>
        <w:rPr>
          <w:rFonts w:ascii="Arial" w:hAnsi="Arial" w:cs="Arial"/>
          <w:sz w:val="16"/>
          <w:szCs w:val="16"/>
        </w:rPr>
      </w:pPr>
      <w:r w:rsidRPr="0081344A">
        <w:rPr>
          <w:rFonts w:ascii="Arial" w:hAnsi="Arial" w:cs="Arial"/>
          <w:sz w:val="16"/>
          <w:szCs w:val="16"/>
        </w:rPr>
        <w:t>R</w:t>
      </w:r>
      <w:r w:rsidRPr="0081344A">
        <w:rPr>
          <w:rFonts w:ascii="Arial" w:hAnsi="Arial" w:cs="Arial"/>
          <w:sz w:val="16"/>
          <w:szCs w:val="16"/>
          <w:vertAlign w:val="subscript"/>
        </w:rPr>
        <w:t>75ºC</w:t>
      </w:r>
      <w:r w:rsidRPr="0081344A">
        <w:rPr>
          <w:rFonts w:ascii="Arial" w:hAnsi="Arial" w:cs="Arial"/>
          <w:sz w:val="16"/>
          <w:szCs w:val="16"/>
        </w:rPr>
        <w:t xml:space="preserve"> </w:t>
      </w:r>
      <w:r w:rsidRPr="0081344A">
        <w:rPr>
          <w:rFonts w:ascii="Arial" w:hAnsi="Arial" w:cs="Arial"/>
          <w:sz w:val="16"/>
          <w:szCs w:val="16"/>
        </w:rPr>
        <w:tab/>
        <w:t>=</w:t>
      </w:r>
      <w:r w:rsidRPr="0081344A">
        <w:rPr>
          <w:rFonts w:ascii="Arial" w:hAnsi="Arial" w:cs="Arial"/>
          <w:sz w:val="16"/>
          <w:szCs w:val="16"/>
        </w:rPr>
        <w:tab/>
        <w:t xml:space="preserve">Resistencia total de la línea por km-fase, a la temperatura de 75 </w:t>
      </w:r>
      <w:proofErr w:type="spellStart"/>
      <w:r w:rsidRPr="0081344A">
        <w:rPr>
          <w:rFonts w:ascii="Arial" w:hAnsi="Arial" w:cs="Arial"/>
          <w:sz w:val="16"/>
          <w:szCs w:val="16"/>
        </w:rPr>
        <w:t>ºC</w:t>
      </w:r>
      <w:proofErr w:type="spellEnd"/>
      <w:r w:rsidRPr="0081344A">
        <w:rPr>
          <w:rFonts w:ascii="Arial" w:hAnsi="Arial" w:cs="Arial"/>
          <w:sz w:val="16"/>
          <w:szCs w:val="16"/>
        </w:rPr>
        <w:t xml:space="preserve"> y frecuencia de 60 Hz</w:t>
      </w:r>
      <w:bookmarkEnd w:id="159"/>
      <w:r w:rsidRPr="0081344A">
        <w:rPr>
          <w:rFonts w:ascii="Arial" w:hAnsi="Arial" w:cs="Arial"/>
          <w:sz w:val="16"/>
          <w:szCs w:val="16"/>
        </w:rPr>
        <w:t>.</w:t>
      </w:r>
    </w:p>
    <w:p w14:paraId="61ECF99A" w14:textId="77777777" w:rsidR="008A4C51" w:rsidRPr="0081344A" w:rsidRDefault="008A4C51" w:rsidP="0081344A">
      <w:pPr>
        <w:numPr>
          <w:ilvl w:val="0"/>
          <w:numId w:val="99"/>
        </w:numPr>
        <w:spacing w:before="120" w:after="120" w:line="240" w:lineRule="auto"/>
        <w:ind w:left="1170" w:hanging="465"/>
        <w:jc w:val="both"/>
        <w:rPr>
          <w:rFonts w:ascii="Arial" w:hAnsi="Arial" w:cs="Arial"/>
          <w:sz w:val="20"/>
          <w:szCs w:val="20"/>
        </w:rPr>
      </w:pPr>
      <w:r w:rsidRPr="0081344A">
        <w:rPr>
          <w:rFonts w:ascii="Arial" w:hAnsi="Arial" w:cs="Arial"/>
          <w:sz w:val="20"/>
          <w:szCs w:val="20"/>
        </w:rPr>
        <w:t>Indisponibilidad por mantenimiento programado: El número de horas por año fuera de servicio por mantenimiento programado de cada línea de transmisión, no deberá exceder de dos jornadas de ocho horas cada una.</w:t>
      </w:r>
    </w:p>
    <w:p w14:paraId="5B306555" w14:textId="77777777" w:rsidR="008A4C51" w:rsidRPr="0081344A" w:rsidRDefault="008A4C51" w:rsidP="0081344A">
      <w:pPr>
        <w:numPr>
          <w:ilvl w:val="0"/>
          <w:numId w:val="99"/>
        </w:numPr>
        <w:spacing w:before="120" w:after="120" w:line="240" w:lineRule="auto"/>
        <w:ind w:left="1170" w:hanging="465"/>
        <w:jc w:val="both"/>
        <w:rPr>
          <w:rFonts w:ascii="Arial" w:hAnsi="Arial" w:cs="Arial"/>
          <w:sz w:val="20"/>
          <w:szCs w:val="20"/>
        </w:rPr>
      </w:pPr>
      <w:r w:rsidRPr="0081344A">
        <w:rPr>
          <w:rFonts w:ascii="Arial" w:hAnsi="Arial" w:cs="Arial"/>
          <w:sz w:val="20"/>
          <w:szCs w:val="20"/>
        </w:rPr>
        <w:t xml:space="preserve">Tiempo máximo de reposición post falla: el tiempo máximo de reposición de la línea no deberá ser mayor, de 15 minutos luego de la orden del COES, en aplicación del Procedimiento Técnico </w:t>
      </w:r>
      <w:proofErr w:type="spellStart"/>
      <w:r w:rsidRPr="0081344A">
        <w:rPr>
          <w:rFonts w:ascii="Arial" w:hAnsi="Arial" w:cs="Arial"/>
          <w:sz w:val="20"/>
          <w:szCs w:val="20"/>
        </w:rPr>
        <w:t>Nº</w:t>
      </w:r>
      <w:proofErr w:type="spellEnd"/>
      <w:r w:rsidRPr="0081344A">
        <w:rPr>
          <w:rFonts w:ascii="Arial" w:hAnsi="Arial" w:cs="Arial"/>
          <w:sz w:val="20"/>
          <w:szCs w:val="20"/>
        </w:rPr>
        <w:t xml:space="preserve"> 40 del COES.</w:t>
      </w:r>
    </w:p>
    <w:p w14:paraId="6AAC464B" w14:textId="46A9A62B" w:rsidR="008A4C51" w:rsidRPr="0081344A" w:rsidRDefault="008A4C51" w:rsidP="0081344A">
      <w:pPr>
        <w:numPr>
          <w:ilvl w:val="1"/>
          <w:numId w:val="124"/>
        </w:numPr>
        <w:spacing w:before="120" w:after="120" w:line="240" w:lineRule="auto"/>
        <w:ind w:left="567" w:hanging="567"/>
        <w:jc w:val="both"/>
        <w:rPr>
          <w:rFonts w:ascii="Arial" w:hAnsi="Arial" w:cs="Arial"/>
          <w:b/>
          <w:sz w:val="20"/>
          <w:szCs w:val="20"/>
        </w:rPr>
      </w:pPr>
      <w:bookmarkStart w:id="160" w:name="_Toc272265347"/>
      <w:bookmarkStart w:id="161" w:name="_Toc272431140"/>
      <w:bookmarkStart w:id="162" w:name="_Toc340129036"/>
      <w:bookmarkStart w:id="163" w:name="_Toc372552519"/>
      <w:bookmarkEnd w:id="155"/>
      <w:bookmarkEnd w:id="156"/>
      <w:bookmarkEnd w:id="157"/>
      <w:r w:rsidRPr="0081344A">
        <w:rPr>
          <w:rFonts w:ascii="Arial" w:hAnsi="Arial" w:cs="Arial"/>
          <w:b/>
          <w:sz w:val="20"/>
          <w:szCs w:val="20"/>
        </w:rPr>
        <w:t>SUBESTACIONES</w:t>
      </w:r>
      <w:bookmarkEnd w:id="160"/>
      <w:bookmarkEnd w:id="161"/>
      <w:bookmarkEnd w:id="162"/>
      <w:bookmarkEnd w:id="163"/>
    </w:p>
    <w:p w14:paraId="6E1191F8" w14:textId="644A2316" w:rsidR="008A4C51" w:rsidRPr="0081344A" w:rsidRDefault="008A4C51" w:rsidP="0081344A">
      <w:pPr>
        <w:spacing w:before="120" w:after="120" w:line="240" w:lineRule="auto"/>
        <w:ind w:left="567"/>
        <w:jc w:val="both"/>
        <w:outlineLvl w:val="0"/>
        <w:rPr>
          <w:rFonts w:ascii="Arial" w:hAnsi="Arial" w:cs="Arial"/>
          <w:sz w:val="20"/>
          <w:szCs w:val="20"/>
          <w:lang w:val="x-none" w:eastAsia="x-none"/>
        </w:rPr>
      </w:pPr>
      <w:bookmarkStart w:id="164" w:name="_Toc49374479"/>
      <w:r w:rsidRPr="0081344A">
        <w:rPr>
          <w:rFonts w:ascii="Arial" w:hAnsi="Arial" w:cs="Arial"/>
          <w:sz w:val="20"/>
          <w:szCs w:val="20"/>
          <w:lang w:val="x-none" w:eastAsia="x-none"/>
        </w:rPr>
        <w:t>La nueva subestación será diseñada y proyectada según la tecnología AIS, empleando las configuración de simple barra en 138 kV y 22.9 kV.</w:t>
      </w:r>
      <w:bookmarkEnd w:id="164"/>
      <w:r w:rsidRPr="0081344A">
        <w:rPr>
          <w:rFonts w:ascii="Arial" w:hAnsi="Arial" w:cs="Arial"/>
          <w:sz w:val="20"/>
          <w:szCs w:val="20"/>
          <w:lang w:val="x-none" w:eastAsia="x-none"/>
        </w:rPr>
        <w:t xml:space="preserve"> </w:t>
      </w:r>
    </w:p>
    <w:p w14:paraId="3319D86C" w14:textId="77777777" w:rsidR="008A4C51" w:rsidRPr="0081344A" w:rsidRDefault="008A4C51" w:rsidP="0081344A">
      <w:pPr>
        <w:spacing w:before="120" w:after="120" w:line="240" w:lineRule="auto"/>
        <w:ind w:left="567"/>
        <w:jc w:val="both"/>
        <w:outlineLvl w:val="0"/>
        <w:rPr>
          <w:rFonts w:ascii="Arial" w:hAnsi="Arial" w:cs="Arial"/>
          <w:sz w:val="20"/>
          <w:szCs w:val="20"/>
          <w:lang w:val="es-ES" w:eastAsia="x-none"/>
        </w:rPr>
      </w:pPr>
      <w:bookmarkStart w:id="165" w:name="_Toc49374480"/>
      <w:r w:rsidRPr="0081344A">
        <w:rPr>
          <w:rFonts w:ascii="Arial" w:hAnsi="Arial" w:cs="Arial"/>
          <w:sz w:val="20"/>
          <w:szCs w:val="20"/>
          <w:lang w:val="x-none" w:eastAsia="x-none"/>
        </w:rPr>
        <w:t xml:space="preserve">Para este propósito el CONCESIONARIO habilitará los espacios </w:t>
      </w:r>
      <w:r w:rsidRPr="0081344A">
        <w:rPr>
          <w:rFonts w:ascii="Arial" w:eastAsia="Times New Roman" w:hAnsi="Arial" w:cs="Arial"/>
          <w:sz w:val="20"/>
          <w:szCs w:val="20"/>
          <w:lang w:val="x-none" w:eastAsia="zh-CN"/>
        </w:rPr>
        <w:t>y áreas necesarios, para estos tipos de configuraciones, así como para las futuras ampliaciones.</w:t>
      </w:r>
      <w:bookmarkEnd w:id="165"/>
      <w:r w:rsidRPr="0081344A">
        <w:rPr>
          <w:rFonts w:ascii="Arial" w:hAnsi="Arial" w:cs="Arial"/>
          <w:sz w:val="20"/>
          <w:szCs w:val="20"/>
          <w:lang w:val="es-ES" w:eastAsia="x-none"/>
        </w:rPr>
        <w:t xml:space="preserve"> </w:t>
      </w:r>
    </w:p>
    <w:p w14:paraId="01906E7F" w14:textId="77777777" w:rsidR="008A4C51" w:rsidRPr="0081344A" w:rsidRDefault="008A4C51" w:rsidP="0081344A">
      <w:pPr>
        <w:spacing w:before="120" w:after="120" w:line="240" w:lineRule="auto"/>
        <w:ind w:left="567"/>
        <w:jc w:val="both"/>
        <w:outlineLvl w:val="0"/>
        <w:rPr>
          <w:rFonts w:ascii="Arial" w:eastAsia="Times New Roman" w:hAnsi="Arial" w:cs="Arial"/>
          <w:sz w:val="20"/>
          <w:szCs w:val="20"/>
          <w:lang w:val="es-ES" w:eastAsia="es-ES"/>
        </w:rPr>
      </w:pPr>
      <w:bookmarkStart w:id="166" w:name="_Toc49374481"/>
      <w:r w:rsidRPr="0081344A">
        <w:rPr>
          <w:rFonts w:ascii="Arial" w:eastAsia="Times New Roman" w:hAnsi="Arial" w:cs="Arial"/>
          <w:sz w:val="20"/>
          <w:szCs w:val="20"/>
          <w:lang w:val="es-ES" w:eastAsia="es-ES"/>
        </w:rPr>
        <w:t xml:space="preserve">El equipamiento e instalaciones que se indican seguidamente son los mínimos requeridos en el presente proyecto. </w:t>
      </w:r>
      <w:bookmarkEnd w:id="166"/>
      <w:r w:rsidR="007C63D2" w:rsidRPr="0081344A">
        <w:rPr>
          <w:rFonts w:ascii="Arial" w:eastAsia="Times New Roman" w:hAnsi="Arial" w:cs="Arial"/>
          <w:sz w:val="20"/>
          <w:szCs w:val="20"/>
          <w:lang w:val="es-ES" w:eastAsia="es-ES"/>
        </w:rPr>
        <w:t>El CONCESIONARIO, a su costo y riesgo, podrá presentar en el Proyecto de Ingeniería, para evaluación y eventual conformidad del CONCEDENTE y Osinergmin, equipamiento adicional al establecido en la presente sección, que considere pertinente para la adecuada operación de la instalación.</w:t>
      </w:r>
    </w:p>
    <w:p w14:paraId="1CEBA7A6" w14:textId="77777777" w:rsidR="008A4C51" w:rsidRPr="0081344A" w:rsidRDefault="008A4C51" w:rsidP="0081344A">
      <w:pPr>
        <w:numPr>
          <w:ilvl w:val="2"/>
          <w:numId w:val="124"/>
        </w:numPr>
        <w:tabs>
          <w:tab w:val="left" w:pos="567"/>
        </w:tabs>
        <w:spacing w:before="120" w:after="120" w:line="240" w:lineRule="auto"/>
        <w:ind w:left="1077" w:hanging="1077"/>
        <w:jc w:val="both"/>
        <w:outlineLvl w:val="0"/>
        <w:rPr>
          <w:rFonts w:ascii="Arial" w:hAnsi="Arial" w:cs="Arial"/>
          <w:b/>
          <w:sz w:val="20"/>
          <w:szCs w:val="20"/>
          <w:lang w:val="x-none" w:eastAsia="x-none"/>
        </w:rPr>
      </w:pPr>
      <w:bookmarkStart w:id="167" w:name="_Toc49374482"/>
      <w:bookmarkStart w:id="168" w:name="_Hlk61254077"/>
      <w:r w:rsidRPr="0081344A">
        <w:rPr>
          <w:rFonts w:ascii="Arial" w:hAnsi="Arial" w:cs="Arial"/>
          <w:b/>
          <w:sz w:val="20"/>
          <w:szCs w:val="20"/>
          <w:lang w:val="x-none" w:eastAsia="x-none"/>
        </w:rPr>
        <w:t>Subestación Iberia 138/22.9</w:t>
      </w:r>
      <w:r w:rsidR="003F6B3D" w:rsidRPr="0081344A">
        <w:rPr>
          <w:rFonts w:ascii="Arial" w:hAnsi="Arial" w:cs="Arial"/>
          <w:b/>
          <w:sz w:val="20"/>
          <w:szCs w:val="20"/>
          <w:lang w:eastAsia="x-none"/>
        </w:rPr>
        <w:t>/10</w:t>
      </w:r>
      <w:r w:rsidRPr="0081344A">
        <w:rPr>
          <w:rFonts w:ascii="Arial" w:hAnsi="Arial" w:cs="Arial"/>
          <w:b/>
          <w:sz w:val="20"/>
          <w:szCs w:val="20"/>
          <w:lang w:val="x-none" w:eastAsia="x-none"/>
        </w:rPr>
        <w:t xml:space="preserve"> kV</w:t>
      </w:r>
      <w:bookmarkEnd w:id="167"/>
    </w:p>
    <w:p w14:paraId="178B56E9" w14:textId="79B154C3" w:rsidR="008A4C51" w:rsidRPr="0081344A" w:rsidRDefault="008A4C51" w:rsidP="0081344A">
      <w:pPr>
        <w:spacing w:before="120" w:after="120" w:line="240" w:lineRule="auto"/>
        <w:ind w:left="567"/>
        <w:jc w:val="both"/>
        <w:outlineLvl w:val="0"/>
        <w:rPr>
          <w:rFonts w:ascii="Arial" w:hAnsi="Arial" w:cs="Arial"/>
          <w:b/>
          <w:sz w:val="20"/>
          <w:szCs w:val="20"/>
          <w:lang w:val="x-none" w:eastAsia="x-none"/>
        </w:rPr>
      </w:pPr>
      <w:bookmarkStart w:id="169" w:name="_Toc49374483"/>
      <w:r w:rsidRPr="0081344A">
        <w:rPr>
          <w:rFonts w:ascii="Arial" w:hAnsi="Arial" w:cs="Arial"/>
          <w:sz w:val="20"/>
          <w:szCs w:val="20"/>
          <w:lang w:val="x-none" w:eastAsia="x-none"/>
        </w:rPr>
        <w:t>Esta subestación de 138/22.9 kV será completamente nueva y se ubicará en la provincia de Tahuamanu, departamento de Madre de Dios</w:t>
      </w:r>
      <w:r w:rsidRPr="0081344A">
        <w:rPr>
          <w:rFonts w:ascii="Arial" w:hAnsi="Arial" w:cs="Arial"/>
          <w:sz w:val="20"/>
          <w:szCs w:val="20"/>
          <w:lang w:eastAsia="x-none"/>
        </w:rPr>
        <w:t xml:space="preserve">. </w:t>
      </w:r>
      <w:r w:rsidRPr="0081344A">
        <w:rPr>
          <w:rFonts w:ascii="Arial" w:hAnsi="Arial" w:cs="Arial"/>
          <w:sz w:val="20"/>
          <w:szCs w:val="20"/>
          <w:lang w:val="x-none" w:eastAsia="x-none"/>
        </w:rPr>
        <w:t>La ubicación propuesta tiene las siguientes coordenadas UTM (datum WGS84, Zona 19 L</w:t>
      </w:r>
      <w:r w:rsidR="005F3D3F">
        <w:rPr>
          <w:rFonts w:ascii="Arial" w:hAnsi="Arial" w:cs="Arial"/>
          <w:sz w:val="20"/>
          <w:szCs w:val="20"/>
          <w:lang w:eastAsia="x-none"/>
        </w:rPr>
        <w:t>)</w:t>
      </w:r>
      <w:r w:rsidRPr="0081344A">
        <w:rPr>
          <w:rFonts w:ascii="Arial" w:hAnsi="Arial" w:cs="Arial"/>
          <w:sz w:val="20"/>
          <w:szCs w:val="20"/>
          <w:lang w:val="x-none" w:eastAsia="x-none"/>
        </w:rPr>
        <w:t>:</w:t>
      </w:r>
      <w:bookmarkEnd w:id="169"/>
    </w:p>
    <w:tbl>
      <w:tblPr>
        <w:tblW w:w="0" w:type="auto"/>
        <w:tblInd w:w="209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551"/>
        <w:gridCol w:w="2694"/>
      </w:tblGrid>
      <w:tr w:rsidR="008A4C51" w:rsidRPr="0081344A" w14:paraId="78FF150C" w14:textId="77777777" w:rsidTr="0023448C">
        <w:tc>
          <w:tcPr>
            <w:tcW w:w="2551" w:type="dxa"/>
            <w:shd w:val="clear" w:color="auto" w:fill="B8CCE4"/>
          </w:tcPr>
          <w:p w14:paraId="5791F22F" w14:textId="77777777" w:rsidR="008A4C51" w:rsidRPr="0081344A" w:rsidRDefault="008A4C51" w:rsidP="0081344A">
            <w:pPr>
              <w:spacing w:before="60" w:after="60" w:line="240" w:lineRule="auto"/>
              <w:jc w:val="center"/>
              <w:rPr>
                <w:rFonts w:ascii="Arial" w:hAnsi="Arial" w:cs="Arial"/>
                <w:b/>
                <w:sz w:val="18"/>
                <w:szCs w:val="16"/>
              </w:rPr>
            </w:pPr>
            <w:r w:rsidRPr="0081344A">
              <w:rPr>
                <w:rFonts w:ascii="Arial" w:hAnsi="Arial" w:cs="Arial"/>
                <w:b/>
                <w:sz w:val="18"/>
                <w:szCs w:val="16"/>
              </w:rPr>
              <w:t>COORDENADA ESTE</w:t>
            </w:r>
          </w:p>
        </w:tc>
        <w:tc>
          <w:tcPr>
            <w:tcW w:w="2694" w:type="dxa"/>
            <w:shd w:val="clear" w:color="auto" w:fill="B8CCE4"/>
          </w:tcPr>
          <w:p w14:paraId="1504ECDA" w14:textId="77777777" w:rsidR="008A4C51" w:rsidRPr="0081344A" w:rsidRDefault="008A4C51" w:rsidP="0081344A">
            <w:pPr>
              <w:spacing w:before="60" w:after="60" w:line="240" w:lineRule="auto"/>
              <w:jc w:val="center"/>
              <w:rPr>
                <w:rFonts w:ascii="Arial" w:hAnsi="Arial" w:cs="Arial"/>
                <w:b/>
                <w:sz w:val="18"/>
                <w:szCs w:val="16"/>
              </w:rPr>
            </w:pPr>
            <w:r w:rsidRPr="0081344A">
              <w:rPr>
                <w:rFonts w:ascii="Arial" w:hAnsi="Arial" w:cs="Arial"/>
                <w:b/>
                <w:sz w:val="18"/>
                <w:szCs w:val="16"/>
              </w:rPr>
              <w:t>COORDENADA NORTE</w:t>
            </w:r>
          </w:p>
        </w:tc>
      </w:tr>
      <w:tr w:rsidR="008A4C51" w:rsidRPr="0081344A" w14:paraId="146A81B3" w14:textId="77777777" w:rsidTr="0023448C">
        <w:tc>
          <w:tcPr>
            <w:tcW w:w="2551" w:type="dxa"/>
            <w:shd w:val="clear" w:color="auto" w:fill="auto"/>
          </w:tcPr>
          <w:p w14:paraId="6CD773DA" w14:textId="77777777" w:rsidR="008A4C51" w:rsidRPr="0081344A" w:rsidRDefault="008A4C51" w:rsidP="0081344A">
            <w:pPr>
              <w:spacing w:before="60" w:after="60" w:line="240" w:lineRule="auto"/>
              <w:jc w:val="center"/>
              <w:rPr>
                <w:rFonts w:ascii="Arial" w:hAnsi="Arial" w:cs="Arial"/>
                <w:sz w:val="18"/>
                <w:szCs w:val="18"/>
              </w:rPr>
            </w:pPr>
            <w:r w:rsidRPr="0081344A">
              <w:rPr>
                <w:rFonts w:ascii="Arial" w:hAnsi="Arial" w:cs="Arial"/>
                <w:sz w:val="18"/>
                <w:szCs w:val="18"/>
              </w:rPr>
              <w:t>448 061</w:t>
            </w:r>
          </w:p>
        </w:tc>
        <w:tc>
          <w:tcPr>
            <w:tcW w:w="2694" w:type="dxa"/>
            <w:shd w:val="clear" w:color="auto" w:fill="auto"/>
          </w:tcPr>
          <w:p w14:paraId="20847433" w14:textId="77777777" w:rsidR="008A4C51" w:rsidRPr="0081344A" w:rsidRDefault="008A4C51" w:rsidP="0081344A">
            <w:pPr>
              <w:spacing w:before="60" w:after="60" w:line="240" w:lineRule="auto"/>
              <w:jc w:val="center"/>
              <w:rPr>
                <w:rFonts w:ascii="Arial" w:hAnsi="Arial" w:cs="Arial"/>
                <w:sz w:val="18"/>
                <w:szCs w:val="18"/>
              </w:rPr>
            </w:pPr>
            <w:r w:rsidRPr="0081344A">
              <w:rPr>
                <w:rFonts w:ascii="Arial" w:hAnsi="Arial" w:cs="Arial"/>
                <w:sz w:val="18"/>
                <w:szCs w:val="18"/>
              </w:rPr>
              <w:t>8 738 909</w:t>
            </w:r>
          </w:p>
        </w:tc>
      </w:tr>
    </w:tbl>
    <w:p w14:paraId="54FE7A35" w14:textId="77777777" w:rsidR="008A4C51" w:rsidRPr="0081344A" w:rsidRDefault="008A4C51" w:rsidP="0081344A">
      <w:pPr>
        <w:spacing w:before="120" w:after="120" w:line="240" w:lineRule="auto"/>
        <w:ind w:left="567"/>
        <w:jc w:val="both"/>
        <w:outlineLvl w:val="0"/>
        <w:rPr>
          <w:rFonts w:ascii="Arial" w:hAnsi="Arial" w:cs="Arial"/>
          <w:sz w:val="20"/>
          <w:szCs w:val="20"/>
          <w:lang w:eastAsia="x-none"/>
        </w:rPr>
      </w:pPr>
      <w:bookmarkStart w:id="170" w:name="_Toc49374484"/>
      <w:r w:rsidRPr="0081344A">
        <w:rPr>
          <w:rFonts w:ascii="Arial" w:hAnsi="Arial" w:cs="Arial"/>
          <w:sz w:val="20"/>
          <w:szCs w:val="20"/>
          <w:lang w:val="x-none" w:eastAsia="x-none"/>
        </w:rPr>
        <w:t>La ubicación definitiva no variará en más de 1 km a la redonda desde la ubicación propuesta</w:t>
      </w:r>
      <w:r w:rsidR="00CF2D29" w:rsidRPr="0081344A">
        <w:rPr>
          <w:rFonts w:ascii="Arial" w:hAnsi="Arial" w:cs="Arial"/>
          <w:sz w:val="20"/>
          <w:szCs w:val="20"/>
          <w:lang w:eastAsia="x-none"/>
        </w:rPr>
        <w:t>, salvo que por razones de aspectos sociales, ambientales</w:t>
      </w:r>
      <w:r w:rsidR="003F6B3D" w:rsidRPr="0081344A">
        <w:rPr>
          <w:rFonts w:ascii="Arial" w:hAnsi="Arial" w:cs="Arial"/>
          <w:sz w:val="20"/>
          <w:szCs w:val="20"/>
          <w:lang w:eastAsia="x-none"/>
        </w:rPr>
        <w:t xml:space="preserve"> y características propias del terreno</w:t>
      </w:r>
      <w:r w:rsidR="00CF2D29" w:rsidRPr="0081344A">
        <w:rPr>
          <w:rFonts w:ascii="Arial" w:hAnsi="Arial" w:cs="Arial"/>
          <w:sz w:val="20"/>
          <w:szCs w:val="20"/>
          <w:lang w:eastAsia="x-none"/>
        </w:rPr>
        <w:t xml:space="preserve">, debidamente sustentadas y acreditadas por el </w:t>
      </w:r>
      <w:r w:rsidR="003F6B3D" w:rsidRPr="0081344A">
        <w:rPr>
          <w:rFonts w:ascii="Arial" w:hAnsi="Arial" w:cs="Arial"/>
          <w:sz w:val="20"/>
          <w:szCs w:val="20"/>
          <w:lang w:eastAsia="x-none"/>
        </w:rPr>
        <w:t>CONCESIONARIO</w:t>
      </w:r>
      <w:r w:rsidR="00CF2D29" w:rsidRPr="0081344A">
        <w:rPr>
          <w:rFonts w:ascii="Arial" w:hAnsi="Arial" w:cs="Arial"/>
          <w:sz w:val="20"/>
          <w:szCs w:val="20"/>
          <w:lang w:eastAsia="x-none"/>
        </w:rPr>
        <w:t xml:space="preserve">, no se pueda realizar la ubicación dentro del límite señalado. En dicho caso, el </w:t>
      </w:r>
      <w:r w:rsidR="003F6B3D" w:rsidRPr="0081344A">
        <w:rPr>
          <w:rFonts w:ascii="Arial" w:hAnsi="Arial" w:cs="Arial"/>
          <w:sz w:val="20"/>
          <w:szCs w:val="20"/>
          <w:lang w:eastAsia="x-none"/>
        </w:rPr>
        <w:t xml:space="preserve">CONCEDENTE </w:t>
      </w:r>
      <w:r w:rsidR="00CF2D29" w:rsidRPr="0081344A">
        <w:rPr>
          <w:rFonts w:ascii="Arial" w:hAnsi="Arial" w:cs="Arial"/>
          <w:sz w:val="20"/>
          <w:szCs w:val="20"/>
          <w:lang w:eastAsia="x-none"/>
        </w:rPr>
        <w:t>deberá evaluar la solicitud que pueda presentar el CONCESIONARIO</w:t>
      </w:r>
      <w:r w:rsidRPr="0081344A">
        <w:rPr>
          <w:rFonts w:ascii="Arial" w:hAnsi="Arial" w:cs="Arial"/>
          <w:sz w:val="20"/>
          <w:szCs w:val="20"/>
          <w:lang w:eastAsia="x-none"/>
        </w:rPr>
        <w:t>.</w:t>
      </w:r>
      <w:bookmarkEnd w:id="170"/>
    </w:p>
    <w:p w14:paraId="41A31659" w14:textId="77777777" w:rsidR="008A4C51" w:rsidRPr="0081344A" w:rsidRDefault="008A4C51" w:rsidP="0081344A">
      <w:pPr>
        <w:spacing w:before="120" w:after="120" w:line="240" w:lineRule="auto"/>
        <w:ind w:left="567"/>
        <w:jc w:val="both"/>
        <w:outlineLvl w:val="0"/>
        <w:rPr>
          <w:rFonts w:ascii="Arial" w:hAnsi="Arial" w:cs="Arial"/>
          <w:sz w:val="20"/>
          <w:szCs w:val="20"/>
          <w:lang w:val="x-none" w:eastAsia="x-none"/>
        </w:rPr>
      </w:pPr>
      <w:bookmarkStart w:id="171" w:name="_Toc49374485"/>
      <w:r w:rsidRPr="0081344A">
        <w:rPr>
          <w:rFonts w:ascii="Arial" w:hAnsi="Arial" w:cs="Arial"/>
          <w:sz w:val="20"/>
          <w:szCs w:val="20"/>
          <w:lang w:val="x-none" w:eastAsia="x-none"/>
        </w:rPr>
        <w:t>Según el alcance previsto para la implementación de la futura subestación 138/22.9 kV Iberia, esta subestación comprende el siguiente equipamiento:</w:t>
      </w:r>
      <w:bookmarkEnd w:id="171"/>
    </w:p>
    <w:p w14:paraId="289D3F08" w14:textId="77777777" w:rsidR="008A4C51" w:rsidRPr="0081344A" w:rsidRDefault="008A4C51" w:rsidP="0081344A">
      <w:pPr>
        <w:spacing w:before="120" w:after="120" w:line="240" w:lineRule="auto"/>
        <w:ind w:left="567"/>
        <w:jc w:val="both"/>
        <w:rPr>
          <w:rFonts w:ascii="Arial" w:hAnsi="Arial" w:cs="Arial"/>
          <w:b/>
          <w:sz w:val="20"/>
        </w:rPr>
      </w:pPr>
      <w:r w:rsidRPr="0081344A">
        <w:rPr>
          <w:rFonts w:ascii="Arial" w:hAnsi="Arial" w:cs="Arial"/>
          <w:b/>
          <w:sz w:val="20"/>
        </w:rPr>
        <w:lastRenderedPageBreak/>
        <w:t>Lado de 138 kV</w:t>
      </w:r>
    </w:p>
    <w:p w14:paraId="3387E28F" w14:textId="77777777" w:rsidR="008A4C51" w:rsidRPr="0081344A" w:rsidRDefault="008A4C51" w:rsidP="0081344A">
      <w:pPr>
        <w:spacing w:before="120" w:after="120" w:line="240" w:lineRule="auto"/>
        <w:ind w:left="567"/>
        <w:jc w:val="both"/>
        <w:outlineLvl w:val="0"/>
        <w:rPr>
          <w:rFonts w:ascii="Arial" w:hAnsi="Arial" w:cs="Arial"/>
          <w:sz w:val="20"/>
          <w:szCs w:val="20"/>
          <w:lang w:val="x-none" w:eastAsia="x-none"/>
        </w:rPr>
      </w:pPr>
      <w:bookmarkStart w:id="172" w:name="_Toc49374486"/>
      <w:r w:rsidRPr="0081344A">
        <w:rPr>
          <w:rFonts w:ascii="Arial" w:hAnsi="Arial" w:cs="Arial"/>
          <w:sz w:val="20"/>
          <w:szCs w:val="20"/>
          <w:lang w:val="x-none" w:eastAsia="x-none"/>
        </w:rPr>
        <w:t>El sistema de barras y los equipos de patio en 138 kV tendrán una configuración de conexión de simple barra, comprendiendo las siguientes instalaciones:</w:t>
      </w:r>
      <w:bookmarkEnd w:id="172"/>
    </w:p>
    <w:p w14:paraId="7F0B5AD1" w14:textId="77777777" w:rsidR="008A4C51" w:rsidRPr="0081344A" w:rsidRDefault="008A4C51" w:rsidP="0081344A">
      <w:pPr>
        <w:numPr>
          <w:ilvl w:val="0"/>
          <w:numId w:val="110"/>
        </w:numPr>
        <w:spacing w:after="60" w:line="240" w:lineRule="auto"/>
        <w:ind w:left="1134" w:hanging="425"/>
        <w:jc w:val="both"/>
        <w:rPr>
          <w:rFonts w:ascii="Arial" w:hAnsi="Arial" w:cs="Arial"/>
          <w:sz w:val="20"/>
          <w:szCs w:val="20"/>
        </w:rPr>
      </w:pPr>
      <w:r w:rsidRPr="0081344A">
        <w:rPr>
          <w:rFonts w:ascii="Arial" w:hAnsi="Arial" w:cs="Arial"/>
          <w:sz w:val="20"/>
          <w:szCs w:val="20"/>
        </w:rPr>
        <w:t>Un (01) transformador de potencia trifásico 138/22</w:t>
      </w:r>
      <w:r w:rsidR="00CF2D29" w:rsidRPr="0081344A">
        <w:rPr>
          <w:rFonts w:ascii="Arial" w:hAnsi="Arial" w:cs="Arial"/>
          <w:sz w:val="20"/>
          <w:szCs w:val="20"/>
        </w:rPr>
        <w:t>.</w:t>
      </w:r>
      <w:r w:rsidRPr="0081344A">
        <w:rPr>
          <w:rFonts w:ascii="Arial" w:hAnsi="Arial" w:cs="Arial"/>
          <w:sz w:val="20"/>
          <w:szCs w:val="20"/>
        </w:rPr>
        <w:t>9</w:t>
      </w:r>
      <w:r w:rsidR="00CF2D29" w:rsidRPr="0081344A">
        <w:rPr>
          <w:rFonts w:ascii="Arial" w:hAnsi="Arial" w:cs="Arial"/>
          <w:sz w:val="20"/>
          <w:szCs w:val="20"/>
        </w:rPr>
        <w:t>/10</w:t>
      </w:r>
      <w:r w:rsidRPr="0081344A">
        <w:rPr>
          <w:rFonts w:ascii="Arial" w:hAnsi="Arial" w:cs="Arial"/>
          <w:sz w:val="20"/>
          <w:szCs w:val="20"/>
        </w:rPr>
        <w:t xml:space="preserve"> kV, 20</w:t>
      </w:r>
      <w:r w:rsidR="00CF2D29" w:rsidRPr="0081344A">
        <w:rPr>
          <w:rFonts w:ascii="Arial" w:hAnsi="Arial" w:cs="Arial"/>
          <w:sz w:val="20"/>
          <w:szCs w:val="20"/>
        </w:rPr>
        <w:t>-25/20-25/6-7.5</w:t>
      </w:r>
      <w:r w:rsidRPr="0081344A">
        <w:rPr>
          <w:rFonts w:ascii="Arial" w:hAnsi="Arial" w:cs="Arial"/>
          <w:sz w:val="20"/>
          <w:szCs w:val="20"/>
        </w:rPr>
        <w:t xml:space="preserve"> MVA </w:t>
      </w:r>
      <w:r w:rsidR="00CF2D29" w:rsidRPr="0081344A">
        <w:rPr>
          <w:rFonts w:ascii="Arial" w:hAnsi="Arial" w:cs="Arial"/>
          <w:sz w:val="20"/>
          <w:szCs w:val="20"/>
        </w:rPr>
        <w:t>(</w:t>
      </w:r>
      <w:r w:rsidRPr="0081344A">
        <w:rPr>
          <w:rFonts w:ascii="Arial" w:hAnsi="Arial" w:cs="Arial"/>
          <w:sz w:val="20"/>
          <w:szCs w:val="20"/>
        </w:rPr>
        <w:t>ONAN, ONAF</w:t>
      </w:r>
      <w:r w:rsidR="00CF2D29" w:rsidRPr="0081344A">
        <w:rPr>
          <w:rFonts w:ascii="Arial" w:hAnsi="Arial" w:cs="Arial"/>
          <w:sz w:val="20"/>
          <w:szCs w:val="20"/>
        </w:rPr>
        <w:t>)</w:t>
      </w:r>
      <w:r w:rsidRPr="0081344A">
        <w:rPr>
          <w:rFonts w:ascii="Arial" w:hAnsi="Arial" w:cs="Arial"/>
          <w:sz w:val="20"/>
          <w:szCs w:val="20"/>
        </w:rPr>
        <w:t>.</w:t>
      </w:r>
    </w:p>
    <w:p w14:paraId="71A80014" w14:textId="1C3E3B22" w:rsidR="008A4C51" w:rsidRPr="0081344A" w:rsidRDefault="008A4C51" w:rsidP="0081344A">
      <w:pPr>
        <w:numPr>
          <w:ilvl w:val="0"/>
          <w:numId w:val="110"/>
        </w:numPr>
        <w:spacing w:after="60" w:line="240" w:lineRule="auto"/>
        <w:ind w:left="1134" w:hanging="425"/>
        <w:jc w:val="both"/>
        <w:rPr>
          <w:rFonts w:ascii="Arial" w:hAnsi="Arial" w:cs="Arial"/>
          <w:sz w:val="20"/>
          <w:szCs w:val="20"/>
        </w:rPr>
      </w:pPr>
      <w:r w:rsidRPr="0081344A">
        <w:rPr>
          <w:rFonts w:ascii="Arial" w:hAnsi="Arial" w:cs="Arial"/>
          <w:sz w:val="20"/>
          <w:szCs w:val="20"/>
        </w:rPr>
        <w:t xml:space="preserve">Un (01) reactor trifásico de barra de </w:t>
      </w:r>
      <w:r w:rsidR="00770E74" w:rsidRPr="0081344A">
        <w:rPr>
          <w:rFonts w:ascii="Arial" w:hAnsi="Arial" w:cs="Arial"/>
          <w:sz w:val="20"/>
          <w:szCs w:val="20"/>
        </w:rPr>
        <w:t>10</w:t>
      </w:r>
      <w:r w:rsidRPr="0081344A">
        <w:rPr>
          <w:rFonts w:ascii="Arial" w:hAnsi="Arial" w:cs="Arial"/>
          <w:sz w:val="20"/>
          <w:szCs w:val="20"/>
        </w:rPr>
        <w:t xml:space="preserve"> MVAR (potencia a ser </w:t>
      </w:r>
      <w:r w:rsidR="004F7A05">
        <w:rPr>
          <w:rFonts w:ascii="Arial" w:hAnsi="Arial" w:cs="Arial"/>
          <w:sz w:val="20"/>
          <w:szCs w:val="20"/>
        </w:rPr>
        <w:t>revisada</w:t>
      </w:r>
      <w:r w:rsidR="004F7A05" w:rsidRPr="0081344A">
        <w:rPr>
          <w:rFonts w:ascii="Arial" w:hAnsi="Arial" w:cs="Arial"/>
          <w:sz w:val="20"/>
          <w:szCs w:val="20"/>
        </w:rPr>
        <w:t xml:space="preserve"> </w:t>
      </w:r>
      <w:r w:rsidR="004F7A05">
        <w:rPr>
          <w:rFonts w:ascii="Arial" w:hAnsi="Arial" w:cs="Arial"/>
          <w:sz w:val="20"/>
          <w:szCs w:val="20"/>
        </w:rPr>
        <w:t xml:space="preserve">y definida </w:t>
      </w:r>
      <w:r w:rsidRPr="0081344A">
        <w:rPr>
          <w:rFonts w:ascii="Arial" w:hAnsi="Arial" w:cs="Arial"/>
          <w:sz w:val="20"/>
          <w:szCs w:val="20"/>
        </w:rPr>
        <w:t>en el EPO).</w:t>
      </w:r>
    </w:p>
    <w:p w14:paraId="5517FEB8" w14:textId="77777777" w:rsidR="008A4C51" w:rsidRPr="0081344A" w:rsidRDefault="008A4C51" w:rsidP="0081344A">
      <w:pPr>
        <w:numPr>
          <w:ilvl w:val="0"/>
          <w:numId w:val="110"/>
        </w:numPr>
        <w:spacing w:after="60" w:line="240" w:lineRule="auto"/>
        <w:ind w:left="1134" w:hanging="425"/>
        <w:jc w:val="both"/>
        <w:rPr>
          <w:rFonts w:ascii="Arial" w:hAnsi="Arial" w:cs="Arial"/>
          <w:sz w:val="20"/>
          <w:szCs w:val="20"/>
        </w:rPr>
      </w:pPr>
      <w:r w:rsidRPr="0081344A">
        <w:rPr>
          <w:rFonts w:ascii="Arial" w:hAnsi="Arial" w:cs="Arial"/>
          <w:sz w:val="20"/>
          <w:szCs w:val="20"/>
        </w:rPr>
        <w:t>Una (01) celda de línea para la conexión con la S.E. Puerto Maldonado 138 kV</w:t>
      </w:r>
    </w:p>
    <w:p w14:paraId="1493B1A3" w14:textId="77777777" w:rsidR="008A4C51" w:rsidRPr="0081344A" w:rsidRDefault="008A4C51" w:rsidP="0081344A">
      <w:pPr>
        <w:numPr>
          <w:ilvl w:val="0"/>
          <w:numId w:val="110"/>
        </w:numPr>
        <w:spacing w:after="60" w:line="240" w:lineRule="auto"/>
        <w:ind w:left="1134" w:hanging="425"/>
        <w:jc w:val="both"/>
        <w:rPr>
          <w:rFonts w:ascii="Arial" w:hAnsi="Arial" w:cs="Arial"/>
          <w:sz w:val="20"/>
          <w:szCs w:val="20"/>
        </w:rPr>
      </w:pPr>
      <w:r w:rsidRPr="0081344A">
        <w:rPr>
          <w:rFonts w:ascii="Arial" w:hAnsi="Arial" w:cs="Arial"/>
          <w:sz w:val="20"/>
          <w:szCs w:val="20"/>
        </w:rPr>
        <w:t>Una (01) celda de conexión del transformador de potencia.</w:t>
      </w:r>
    </w:p>
    <w:p w14:paraId="01127710" w14:textId="77777777" w:rsidR="008A4C51" w:rsidRPr="0081344A" w:rsidRDefault="008A4C51" w:rsidP="0081344A">
      <w:pPr>
        <w:numPr>
          <w:ilvl w:val="0"/>
          <w:numId w:val="110"/>
        </w:numPr>
        <w:spacing w:after="60" w:line="240" w:lineRule="auto"/>
        <w:ind w:left="1134" w:hanging="425"/>
        <w:jc w:val="both"/>
        <w:rPr>
          <w:rFonts w:ascii="Arial" w:hAnsi="Arial" w:cs="Arial"/>
          <w:sz w:val="20"/>
          <w:szCs w:val="20"/>
        </w:rPr>
      </w:pPr>
      <w:r w:rsidRPr="0081344A">
        <w:rPr>
          <w:rFonts w:ascii="Arial" w:hAnsi="Arial" w:cs="Arial"/>
          <w:sz w:val="20"/>
          <w:szCs w:val="20"/>
        </w:rPr>
        <w:t>Una (01) celda de conexión del reactor de barra.</w:t>
      </w:r>
    </w:p>
    <w:p w14:paraId="3C6E40CF" w14:textId="77777777" w:rsidR="008A4C51" w:rsidRPr="0081344A" w:rsidRDefault="008A4C51" w:rsidP="0081344A">
      <w:pPr>
        <w:numPr>
          <w:ilvl w:val="0"/>
          <w:numId w:val="110"/>
        </w:numPr>
        <w:spacing w:after="60" w:line="240" w:lineRule="auto"/>
        <w:ind w:left="1134" w:hanging="425"/>
        <w:jc w:val="both"/>
        <w:rPr>
          <w:rFonts w:ascii="Arial" w:hAnsi="Arial" w:cs="Arial"/>
          <w:sz w:val="20"/>
          <w:szCs w:val="20"/>
        </w:rPr>
      </w:pPr>
      <w:r w:rsidRPr="0081344A">
        <w:rPr>
          <w:rFonts w:ascii="Arial" w:hAnsi="Arial" w:cs="Arial"/>
          <w:sz w:val="20"/>
          <w:szCs w:val="20"/>
        </w:rPr>
        <w:t xml:space="preserve">Tres (03) transformadores de tensión, uno por fase, que se conectarán al sistema de </w:t>
      </w:r>
      <w:r w:rsidRPr="0081344A">
        <w:rPr>
          <w:rFonts w:ascii="Arial" w:hAnsi="Arial" w:cs="Arial"/>
          <w:sz w:val="20"/>
          <w:szCs w:val="20"/>
          <w:lang w:eastAsia="es-ES"/>
        </w:rPr>
        <w:t>barras.</w:t>
      </w:r>
    </w:p>
    <w:p w14:paraId="6CB90E2E" w14:textId="77777777" w:rsidR="008A4C51" w:rsidRPr="0081344A" w:rsidRDefault="008A4C51" w:rsidP="0081344A">
      <w:pPr>
        <w:numPr>
          <w:ilvl w:val="0"/>
          <w:numId w:val="110"/>
        </w:numPr>
        <w:spacing w:after="60" w:line="240" w:lineRule="auto"/>
        <w:ind w:left="1134" w:hanging="425"/>
        <w:jc w:val="both"/>
        <w:rPr>
          <w:rFonts w:ascii="Arial" w:hAnsi="Arial" w:cs="Arial"/>
          <w:sz w:val="20"/>
          <w:szCs w:val="20"/>
        </w:rPr>
      </w:pPr>
      <w:r w:rsidRPr="0081344A">
        <w:rPr>
          <w:rFonts w:ascii="Arial" w:hAnsi="Arial" w:cs="Arial"/>
          <w:sz w:val="20"/>
          <w:szCs w:val="20"/>
        </w:rPr>
        <w:t>Sistemas complementarios: sistemas de protección, control, medición, comunicaciones, puesta a tierra, servicios auxiliares, pórticos y barras, obras civiles, etc.</w:t>
      </w:r>
    </w:p>
    <w:p w14:paraId="1261DCDF" w14:textId="77777777" w:rsidR="008A4C51" w:rsidRPr="0081344A" w:rsidRDefault="008A4C51" w:rsidP="0081344A">
      <w:pPr>
        <w:numPr>
          <w:ilvl w:val="0"/>
          <w:numId w:val="110"/>
        </w:numPr>
        <w:spacing w:before="120" w:after="120" w:line="240" w:lineRule="auto"/>
        <w:ind w:left="1134" w:hanging="425"/>
        <w:jc w:val="both"/>
        <w:rPr>
          <w:rFonts w:ascii="Arial" w:hAnsi="Arial" w:cs="Arial"/>
          <w:sz w:val="20"/>
          <w:szCs w:val="20"/>
        </w:rPr>
      </w:pPr>
      <w:r w:rsidRPr="0081344A">
        <w:rPr>
          <w:rFonts w:ascii="Arial" w:hAnsi="Arial" w:cs="Arial"/>
          <w:sz w:val="20"/>
          <w:szCs w:val="20"/>
        </w:rPr>
        <w:t>Previsión de espacio a futuro:</w:t>
      </w:r>
    </w:p>
    <w:p w14:paraId="4F6308B0" w14:textId="77777777" w:rsidR="008A4C51" w:rsidRPr="0081344A" w:rsidRDefault="008A4C51" w:rsidP="0081344A">
      <w:pPr>
        <w:numPr>
          <w:ilvl w:val="0"/>
          <w:numId w:val="132"/>
        </w:numPr>
        <w:tabs>
          <w:tab w:val="left" w:pos="1418"/>
        </w:tabs>
        <w:spacing w:before="120" w:after="120" w:line="240" w:lineRule="auto"/>
        <w:ind w:left="1418" w:hanging="284"/>
        <w:jc w:val="both"/>
        <w:rPr>
          <w:rFonts w:ascii="Arial" w:hAnsi="Arial" w:cs="Arial"/>
          <w:sz w:val="20"/>
          <w:szCs w:val="20"/>
          <w:lang w:val="x-none" w:eastAsia="x-none"/>
        </w:rPr>
      </w:pPr>
      <w:r w:rsidRPr="0081344A">
        <w:rPr>
          <w:rFonts w:ascii="Arial" w:hAnsi="Arial" w:cs="Arial"/>
          <w:sz w:val="20"/>
          <w:szCs w:val="20"/>
          <w:lang w:val="x-none" w:eastAsia="x-none"/>
        </w:rPr>
        <w:t>Para dos (02) celdas de línea.</w:t>
      </w:r>
    </w:p>
    <w:p w14:paraId="25513230" w14:textId="77777777" w:rsidR="00CF2D29" w:rsidRPr="0081344A" w:rsidRDefault="00CF2D29" w:rsidP="0081344A">
      <w:pPr>
        <w:numPr>
          <w:ilvl w:val="0"/>
          <w:numId w:val="132"/>
        </w:numPr>
        <w:tabs>
          <w:tab w:val="left" w:pos="1418"/>
        </w:tabs>
        <w:spacing w:before="120" w:after="120" w:line="240" w:lineRule="auto"/>
        <w:ind w:left="1418" w:hanging="284"/>
        <w:jc w:val="both"/>
        <w:rPr>
          <w:rFonts w:ascii="Arial" w:hAnsi="Arial" w:cs="Arial"/>
          <w:sz w:val="20"/>
          <w:szCs w:val="20"/>
          <w:lang w:val="x-none" w:eastAsia="x-none"/>
        </w:rPr>
      </w:pPr>
      <w:r w:rsidRPr="0081344A">
        <w:rPr>
          <w:rFonts w:ascii="Arial" w:hAnsi="Arial" w:cs="Arial"/>
          <w:sz w:val="20"/>
          <w:szCs w:val="20"/>
          <w:lang w:val="x-none" w:eastAsia="x-none"/>
        </w:rPr>
        <w:t xml:space="preserve">Un transformador de potencia trifásico, según literal a) anterior, incluyendo los espacios necesarios para las celdas de conexión en </w:t>
      </w:r>
      <w:r w:rsidR="00075544" w:rsidRPr="0081344A">
        <w:rPr>
          <w:rFonts w:ascii="Arial" w:hAnsi="Arial" w:cs="Arial"/>
          <w:sz w:val="20"/>
          <w:szCs w:val="20"/>
          <w:lang w:eastAsia="x-none"/>
        </w:rPr>
        <w:t>138</w:t>
      </w:r>
      <w:r w:rsidRPr="0081344A">
        <w:rPr>
          <w:rFonts w:ascii="Arial" w:hAnsi="Arial" w:cs="Arial"/>
          <w:sz w:val="20"/>
          <w:szCs w:val="20"/>
          <w:lang w:val="x-none" w:eastAsia="x-none"/>
        </w:rPr>
        <w:t xml:space="preserve"> y 22.9 kV.</w:t>
      </w:r>
    </w:p>
    <w:p w14:paraId="36FF24A5" w14:textId="77777777" w:rsidR="008A4C51" w:rsidRPr="0081344A" w:rsidRDefault="008A4C51" w:rsidP="0081344A">
      <w:pPr>
        <w:spacing w:before="120" w:after="120" w:line="240" w:lineRule="auto"/>
        <w:ind w:left="567"/>
        <w:jc w:val="both"/>
        <w:rPr>
          <w:rFonts w:ascii="Arial" w:hAnsi="Arial" w:cs="Arial"/>
          <w:b/>
          <w:sz w:val="20"/>
        </w:rPr>
      </w:pPr>
      <w:r w:rsidRPr="0081344A">
        <w:rPr>
          <w:rFonts w:ascii="Arial" w:hAnsi="Arial" w:cs="Arial"/>
          <w:b/>
          <w:sz w:val="20"/>
        </w:rPr>
        <w:t>Lado de 22.9 kV</w:t>
      </w:r>
    </w:p>
    <w:p w14:paraId="752D932C" w14:textId="77777777" w:rsidR="008A4C51" w:rsidRPr="0081344A" w:rsidRDefault="008A4C51" w:rsidP="0081344A">
      <w:pPr>
        <w:spacing w:before="120" w:after="120" w:line="240" w:lineRule="auto"/>
        <w:ind w:left="567"/>
        <w:jc w:val="both"/>
        <w:rPr>
          <w:rFonts w:ascii="Arial" w:hAnsi="Arial" w:cs="Arial"/>
          <w:sz w:val="20"/>
          <w:szCs w:val="20"/>
        </w:rPr>
      </w:pPr>
      <w:r w:rsidRPr="0081344A">
        <w:rPr>
          <w:rFonts w:ascii="Arial" w:hAnsi="Arial" w:cs="Arial"/>
          <w:sz w:val="20"/>
          <w:szCs w:val="20"/>
        </w:rPr>
        <w:t>El sistema de barras y los equipos en 22.9 kV tendrán una configuración de conexión de simple barra, comprendiendo las siguientes instalaciones:</w:t>
      </w:r>
    </w:p>
    <w:p w14:paraId="7073F8E4" w14:textId="3378697C" w:rsidR="008A4C51" w:rsidRPr="0081344A" w:rsidRDefault="008A4C51" w:rsidP="0081344A">
      <w:pPr>
        <w:numPr>
          <w:ilvl w:val="0"/>
          <w:numId w:val="129"/>
        </w:numPr>
        <w:tabs>
          <w:tab w:val="left" w:pos="1134"/>
        </w:tabs>
        <w:spacing w:after="60" w:line="240" w:lineRule="auto"/>
        <w:ind w:left="1134" w:hanging="425"/>
        <w:jc w:val="both"/>
        <w:rPr>
          <w:rFonts w:ascii="Arial" w:hAnsi="Arial" w:cs="Arial"/>
          <w:sz w:val="20"/>
          <w:szCs w:val="20"/>
          <w:lang w:val="x-none" w:eastAsia="x-none"/>
        </w:rPr>
      </w:pPr>
      <w:r w:rsidRPr="0081344A">
        <w:rPr>
          <w:rFonts w:ascii="Arial" w:hAnsi="Arial" w:cs="Arial"/>
          <w:sz w:val="20"/>
          <w:szCs w:val="20"/>
          <w:lang w:val="x-none" w:eastAsia="x-none"/>
        </w:rPr>
        <w:t>Un (01) banco de capacitores de 6 MVAR (3 x 2) MVAR (</w:t>
      </w:r>
      <w:r w:rsidR="00F034BC">
        <w:rPr>
          <w:rFonts w:ascii="Arial" w:hAnsi="Arial" w:cs="Arial"/>
          <w:sz w:val="20"/>
          <w:szCs w:val="20"/>
          <w:lang w:eastAsia="x-none"/>
        </w:rPr>
        <w:t xml:space="preserve">la configuración y la </w:t>
      </w:r>
      <w:r w:rsidRPr="0081344A">
        <w:rPr>
          <w:rFonts w:ascii="Arial" w:hAnsi="Arial" w:cs="Arial"/>
          <w:sz w:val="20"/>
          <w:szCs w:val="20"/>
          <w:lang w:eastAsia="x-none"/>
        </w:rPr>
        <w:t xml:space="preserve">potencia </w:t>
      </w:r>
      <w:r w:rsidRPr="0081344A">
        <w:rPr>
          <w:rFonts w:ascii="Arial" w:hAnsi="Arial" w:cs="Arial"/>
          <w:sz w:val="20"/>
          <w:szCs w:val="20"/>
          <w:lang w:val="x-none" w:eastAsia="x-none"/>
        </w:rPr>
        <w:t>ser</w:t>
      </w:r>
      <w:r w:rsidR="00F034BC">
        <w:rPr>
          <w:rFonts w:ascii="Arial" w:hAnsi="Arial" w:cs="Arial"/>
          <w:sz w:val="20"/>
          <w:szCs w:val="20"/>
          <w:lang w:eastAsia="x-none"/>
        </w:rPr>
        <w:t>án</w:t>
      </w:r>
      <w:r w:rsidRPr="0081344A">
        <w:rPr>
          <w:rFonts w:ascii="Arial" w:hAnsi="Arial" w:cs="Arial"/>
          <w:sz w:val="20"/>
          <w:szCs w:val="20"/>
          <w:lang w:val="x-none" w:eastAsia="x-none"/>
        </w:rPr>
        <w:t xml:space="preserve"> </w:t>
      </w:r>
      <w:r w:rsidR="004F7A05">
        <w:rPr>
          <w:rFonts w:ascii="Arial" w:hAnsi="Arial" w:cs="Arial"/>
          <w:sz w:val="20"/>
          <w:szCs w:val="20"/>
          <w:lang w:eastAsia="x-none"/>
        </w:rPr>
        <w:t>revisada</w:t>
      </w:r>
      <w:r w:rsidR="00F034BC">
        <w:rPr>
          <w:rFonts w:ascii="Arial" w:hAnsi="Arial" w:cs="Arial"/>
          <w:sz w:val="20"/>
          <w:szCs w:val="20"/>
          <w:lang w:eastAsia="x-none"/>
        </w:rPr>
        <w:t>s</w:t>
      </w:r>
      <w:r w:rsidR="004F7A05" w:rsidRPr="0081344A">
        <w:rPr>
          <w:rFonts w:ascii="Arial" w:hAnsi="Arial" w:cs="Arial"/>
          <w:sz w:val="20"/>
          <w:szCs w:val="20"/>
          <w:lang w:val="x-none" w:eastAsia="x-none"/>
        </w:rPr>
        <w:t xml:space="preserve"> </w:t>
      </w:r>
      <w:r w:rsidR="004F7A05">
        <w:rPr>
          <w:rFonts w:ascii="Arial" w:hAnsi="Arial" w:cs="Arial"/>
          <w:sz w:val="20"/>
          <w:szCs w:val="20"/>
          <w:lang w:eastAsia="x-none"/>
        </w:rPr>
        <w:t>y definida</w:t>
      </w:r>
      <w:r w:rsidR="00F034BC">
        <w:rPr>
          <w:rFonts w:ascii="Arial" w:hAnsi="Arial" w:cs="Arial"/>
          <w:sz w:val="20"/>
          <w:szCs w:val="20"/>
          <w:lang w:eastAsia="x-none"/>
        </w:rPr>
        <w:t>s</w:t>
      </w:r>
      <w:r w:rsidR="004F7A05">
        <w:rPr>
          <w:rFonts w:ascii="Arial" w:hAnsi="Arial" w:cs="Arial"/>
          <w:sz w:val="20"/>
          <w:szCs w:val="20"/>
          <w:lang w:eastAsia="x-none"/>
        </w:rPr>
        <w:t xml:space="preserve"> </w:t>
      </w:r>
      <w:r w:rsidRPr="0081344A">
        <w:rPr>
          <w:rFonts w:ascii="Arial" w:hAnsi="Arial" w:cs="Arial"/>
          <w:sz w:val="20"/>
          <w:szCs w:val="20"/>
          <w:lang w:val="x-none" w:eastAsia="x-none"/>
        </w:rPr>
        <w:t>en el EPO).</w:t>
      </w:r>
    </w:p>
    <w:p w14:paraId="2C20310D" w14:textId="77777777" w:rsidR="008A4C51" w:rsidRPr="0081344A" w:rsidRDefault="008A4C51" w:rsidP="0081344A">
      <w:pPr>
        <w:numPr>
          <w:ilvl w:val="0"/>
          <w:numId w:val="129"/>
        </w:numPr>
        <w:tabs>
          <w:tab w:val="left" w:pos="1134"/>
        </w:tabs>
        <w:spacing w:after="60" w:line="240" w:lineRule="auto"/>
        <w:ind w:left="1134" w:hanging="425"/>
        <w:jc w:val="both"/>
        <w:rPr>
          <w:rFonts w:ascii="Arial" w:hAnsi="Arial" w:cs="Arial"/>
          <w:sz w:val="20"/>
          <w:szCs w:val="20"/>
          <w:lang w:val="x-none" w:eastAsia="x-none"/>
        </w:rPr>
      </w:pPr>
      <w:r w:rsidRPr="0081344A">
        <w:rPr>
          <w:rFonts w:ascii="Arial" w:hAnsi="Arial" w:cs="Arial"/>
          <w:sz w:val="20"/>
          <w:szCs w:val="20"/>
          <w:lang w:val="x-none" w:eastAsia="x-none"/>
        </w:rPr>
        <w:t>Una (01) celda para la conexión del lado de 22.9 kV del transformador de potencia.</w:t>
      </w:r>
    </w:p>
    <w:p w14:paraId="6A067AB0" w14:textId="77777777" w:rsidR="008A4C51" w:rsidRPr="0081344A" w:rsidRDefault="008A4C51" w:rsidP="0081344A">
      <w:pPr>
        <w:numPr>
          <w:ilvl w:val="0"/>
          <w:numId w:val="129"/>
        </w:numPr>
        <w:tabs>
          <w:tab w:val="left" w:pos="1134"/>
        </w:tabs>
        <w:spacing w:after="60" w:line="240" w:lineRule="auto"/>
        <w:ind w:left="1134" w:hanging="425"/>
        <w:jc w:val="both"/>
        <w:rPr>
          <w:rFonts w:ascii="Arial" w:hAnsi="Arial" w:cs="Arial"/>
          <w:sz w:val="20"/>
          <w:szCs w:val="20"/>
          <w:lang w:val="x-none" w:eastAsia="x-none"/>
        </w:rPr>
      </w:pPr>
      <w:r w:rsidRPr="0081344A">
        <w:rPr>
          <w:rFonts w:ascii="Arial" w:hAnsi="Arial" w:cs="Arial"/>
          <w:sz w:val="20"/>
          <w:szCs w:val="20"/>
          <w:lang w:val="x-none" w:eastAsia="x-none"/>
        </w:rPr>
        <w:t xml:space="preserve">Una (01) celda para la conexión del banco de capacitores </w:t>
      </w:r>
    </w:p>
    <w:p w14:paraId="159DB045" w14:textId="77777777" w:rsidR="008A4C51" w:rsidRPr="0081344A" w:rsidRDefault="008A4C51" w:rsidP="0081344A">
      <w:pPr>
        <w:numPr>
          <w:ilvl w:val="0"/>
          <w:numId w:val="129"/>
        </w:numPr>
        <w:tabs>
          <w:tab w:val="left" w:pos="1134"/>
        </w:tabs>
        <w:spacing w:after="60" w:line="240" w:lineRule="auto"/>
        <w:ind w:left="1134" w:hanging="425"/>
        <w:jc w:val="both"/>
        <w:rPr>
          <w:rFonts w:ascii="Arial" w:hAnsi="Arial" w:cs="Arial"/>
          <w:sz w:val="20"/>
          <w:szCs w:val="20"/>
          <w:lang w:val="x-none" w:eastAsia="x-none"/>
        </w:rPr>
      </w:pPr>
      <w:r w:rsidRPr="0081344A">
        <w:rPr>
          <w:rFonts w:ascii="Arial" w:hAnsi="Arial" w:cs="Arial"/>
          <w:sz w:val="20"/>
          <w:szCs w:val="20"/>
          <w:lang w:val="x-none" w:eastAsia="x-none"/>
        </w:rPr>
        <w:t>Dos (02) celdas de línea equipadas.</w:t>
      </w:r>
    </w:p>
    <w:p w14:paraId="5D8003FB" w14:textId="43EC54EF" w:rsidR="008A4C51" w:rsidRPr="0081344A" w:rsidRDefault="008A4C51" w:rsidP="0081344A">
      <w:pPr>
        <w:numPr>
          <w:ilvl w:val="0"/>
          <w:numId w:val="129"/>
        </w:numPr>
        <w:tabs>
          <w:tab w:val="left" w:pos="1134"/>
        </w:tabs>
        <w:spacing w:after="60" w:line="240" w:lineRule="auto"/>
        <w:ind w:left="1134" w:hanging="425"/>
        <w:jc w:val="both"/>
        <w:rPr>
          <w:rFonts w:ascii="Arial" w:hAnsi="Arial" w:cs="Arial"/>
          <w:sz w:val="20"/>
          <w:szCs w:val="20"/>
          <w:lang w:val="x-none" w:eastAsia="x-none"/>
        </w:rPr>
      </w:pPr>
      <w:r w:rsidRPr="0081344A">
        <w:rPr>
          <w:rFonts w:ascii="Arial" w:hAnsi="Arial" w:cs="Arial"/>
          <w:sz w:val="20"/>
          <w:szCs w:val="20"/>
          <w:lang w:val="x-none" w:eastAsia="x-none"/>
        </w:rPr>
        <w:t>Una celda (01) para los SS.AA. que se conectará a un transformador 22.9 kV</w:t>
      </w:r>
      <w:r w:rsidR="00BE2950">
        <w:rPr>
          <w:rFonts w:ascii="Arial" w:hAnsi="Arial" w:cs="Arial"/>
          <w:sz w:val="20"/>
          <w:szCs w:val="20"/>
          <w:lang w:eastAsia="x-none"/>
        </w:rPr>
        <w:t xml:space="preserve"> de baja tensión</w:t>
      </w:r>
      <w:r w:rsidRPr="0081344A">
        <w:rPr>
          <w:rFonts w:ascii="Arial" w:hAnsi="Arial" w:cs="Arial"/>
          <w:sz w:val="20"/>
          <w:szCs w:val="20"/>
          <w:lang w:val="x-none" w:eastAsia="x-none"/>
        </w:rPr>
        <w:t xml:space="preserve"> de adecuada capacidad.</w:t>
      </w:r>
    </w:p>
    <w:p w14:paraId="1325A7E0" w14:textId="77777777" w:rsidR="008A4C51" w:rsidRPr="0081344A" w:rsidRDefault="008A4C51" w:rsidP="0081344A">
      <w:pPr>
        <w:numPr>
          <w:ilvl w:val="0"/>
          <w:numId w:val="129"/>
        </w:numPr>
        <w:tabs>
          <w:tab w:val="left" w:pos="1134"/>
        </w:tabs>
        <w:spacing w:after="60" w:line="240" w:lineRule="auto"/>
        <w:ind w:left="1134" w:hanging="425"/>
        <w:jc w:val="both"/>
        <w:rPr>
          <w:rFonts w:ascii="Arial" w:hAnsi="Arial" w:cs="Arial"/>
          <w:sz w:val="20"/>
          <w:szCs w:val="20"/>
          <w:lang w:val="x-none" w:eastAsia="x-none"/>
        </w:rPr>
      </w:pPr>
      <w:r w:rsidRPr="0081344A">
        <w:rPr>
          <w:rFonts w:ascii="Arial" w:hAnsi="Arial" w:cs="Arial"/>
          <w:sz w:val="20"/>
          <w:szCs w:val="20"/>
          <w:lang w:val="x-none" w:eastAsia="x-none"/>
        </w:rPr>
        <w:t xml:space="preserve">Tres (03) transformadores de tensión, uno por fase, que se conectarán al sistema de </w:t>
      </w:r>
      <w:r w:rsidRPr="0081344A">
        <w:rPr>
          <w:rFonts w:ascii="Arial" w:hAnsi="Arial" w:cs="Arial"/>
          <w:sz w:val="20"/>
          <w:szCs w:val="20"/>
          <w:lang w:val="x-none" w:eastAsia="es-ES"/>
        </w:rPr>
        <w:t xml:space="preserve">barras. </w:t>
      </w:r>
    </w:p>
    <w:p w14:paraId="26A6013C" w14:textId="77777777" w:rsidR="008A4C51" w:rsidRPr="0081344A" w:rsidRDefault="008A4C51" w:rsidP="0081344A">
      <w:pPr>
        <w:numPr>
          <w:ilvl w:val="0"/>
          <w:numId w:val="129"/>
        </w:numPr>
        <w:tabs>
          <w:tab w:val="left" w:pos="1134"/>
        </w:tabs>
        <w:spacing w:after="60" w:line="240" w:lineRule="auto"/>
        <w:ind w:left="1134" w:hanging="425"/>
        <w:jc w:val="both"/>
        <w:rPr>
          <w:rFonts w:ascii="Arial" w:hAnsi="Arial" w:cs="Arial"/>
          <w:sz w:val="20"/>
          <w:szCs w:val="20"/>
          <w:lang w:val="x-none" w:eastAsia="x-none"/>
        </w:rPr>
      </w:pPr>
      <w:r w:rsidRPr="0081344A">
        <w:rPr>
          <w:rFonts w:ascii="Arial" w:hAnsi="Arial" w:cs="Arial"/>
          <w:sz w:val="20"/>
          <w:szCs w:val="20"/>
          <w:lang w:val="x-none" w:eastAsia="x-none"/>
        </w:rPr>
        <w:t>Sistemas complementarios: sistemas de protección, control, medición, comunicaciones, puesta a tierra, servicios auxiliares (SS.AA,), pórticos y barras, obras civiles, etc.</w:t>
      </w:r>
    </w:p>
    <w:p w14:paraId="498A31DD" w14:textId="77777777" w:rsidR="008A4C51" w:rsidRPr="0081344A" w:rsidRDefault="008A4C51" w:rsidP="0081344A">
      <w:pPr>
        <w:numPr>
          <w:ilvl w:val="0"/>
          <w:numId w:val="129"/>
        </w:numPr>
        <w:tabs>
          <w:tab w:val="left" w:pos="1134"/>
        </w:tabs>
        <w:spacing w:after="60" w:line="240" w:lineRule="auto"/>
        <w:ind w:left="1134" w:hanging="425"/>
        <w:jc w:val="both"/>
        <w:rPr>
          <w:rFonts w:ascii="Arial" w:hAnsi="Arial" w:cs="Arial"/>
          <w:sz w:val="20"/>
          <w:szCs w:val="20"/>
          <w:lang w:val="x-none" w:eastAsia="x-none"/>
        </w:rPr>
      </w:pPr>
      <w:r w:rsidRPr="0081344A">
        <w:rPr>
          <w:rFonts w:ascii="Arial" w:hAnsi="Arial" w:cs="Arial"/>
          <w:sz w:val="20"/>
          <w:szCs w:val="20"/>
          <w:lang w:val="x-none" w:eastAsia="x-none"/>
        </w:rPr>
        <w:t>Previsión de espacio a futuro:</w:t>
      </w:r>
    </w:p>
    <w:p w14:paraId="55A7C7AC" w14:textId="77777777" w:rsidR="008A4C51" w:rsidRPr="0081344A" w:rsidRDefault="008A4C51" w:rsidP="0081344A">
      <w:pPr>
        <w:numPr>
          <w:ilvl w:val="0"/>
          <w:numId w:val="132"/>
        </w:numPr>
        <w:tabs>
          <w:tab w:val="left" w:pos="1418"/>
        </w:tabs>
        <w:spacing w:before="120" w:after="120" w:line="240" w:lineRule="auto"/>
        <w:ind w:left="1418" w:hanging="284"/>
        <w:jc w:val="both"/>
        <w:rPr>
          <w:rFonts w:ascii="Arial" w:hAnsi="Arial" w:cs="Arial"/>
          <w:sz w:val="20"/>
          <w:szCs w:val="20"/>
          <w:lang w:val="x-none" w:eastAsia="x-none"/>
        </w:rPr>
      </w:pPr>
      <w:r w:rsidRPr="0081344A">
        <w:rPr>
          <w:rFonts w:ascii="Arial" w:hAnsi="Arial" w:cs="Arial"/>
          <w:sz w:val="20"/>
          <w:szCs w:val="20"/>
          <w:lang w:val="x-none" w:eastAsia="x-none"/>
        </w:rPr>
        <w:t>Para tres (03) celdas de línea.</w:t>
      </w:r>
    </w:p>
    <w:p w14:paraId="20A3E9E7" w14:textId="411A6440" w:rsidR="008A4C51" w:rsidRPr="0081344A" w:rsidRDefault="008A4C51" w:rsidP="0081344A">
      <w:pPr>
        <w:numPr>
          <w:ilvl w:val="2"/>
          <w:numId w:val="124"/>
        </w:numPr>
        <w:tabs>
          <w:tab w:val="left" w:pos="567"/>
        </w:tabs>
        <w:spacing w:before="120" w:after="120" w:line="240" w:lineRule="auto"/>
        <w:ind w:left="1077" w:hanging="1077"/>
        <w:jc w:val="both"/>
        <w:outlineLvl w:val="0"/>
        <w:rPr>
          <w:rFonts w:ascii="Arial" w:hAnsi="Arial" w:cs="Arial"/>
          <w:b/>
          <w:sz w:val="20"/>
          <w:szCs w:val="20"/>
          <w:lang w:val="x-none" w:eastAsia="x-none"/>
        </w:rPr>
      </w:pPr>
      <w:bookmarkStart w:id="173" w:name="_Toc49374487"/>
      <w:bookmarkEnd w:id="168"/>
      <w:r w:rsidRPr="0081344A">
        <w:rPr>
          <w:rFonts w:ascii="Arial" w:hAnsi="Arial" w:cs="Arial"/>
          <w:b/>
          <w:sz w:val="20"/>
          <w:szCs w:val="20"/>
          <w:lang w:val="x-none" w:eastAsia="x-none"/>
        </w:rPr>
        <w:t>Ampliación de la Subestación Puerto Maldonado 138/22.9/10 kV</w:t>
      </w:r>
      <w:bookmarkEnd w:id="173"/>
    </w:p>
    <w:p w14:paraId="4B510348" w14:textId="4649CCFE" w:rsidR="008A4C51" w:rsidRPr="0081344A" w:rsidRDefault="008A4C51" w:rsidP="0081344A">
      <w:pPr>
        <w:spacing w:before="120" w:after="120" w:line="240" w:lineRule="auto"/>
        <w:ind w:left="567"/>
        <w:jc w:val="both"/>
        <w:rPr>
          <w:rFonts w:ascii="Arial" w:hAnsi="Arial" w:cs="Arial"/>
          <w:sz w:val="20"/>
          <w:szCs w:val="20"/>
        </w:rPr>
      </w:pPr>
      <w:r w:rsidRPr="0081344A">
        <w:rPr>
          <w:rFonts w:ascii="Arial" w:hAnsi="Arial" w:cs="Arial"/>
          <w:sz w:val="20"/>
          <w:szCs w:val="20"/>
        </w:rPr>
        <w:t>La subestación Puerto Maldonado de 138/22.9/10 kV, de propiedad de ELECTRO SUR ESTE S.A., se ubica en la provincia de Tambopata, departamento de Madre de Dios, aproximadamente en las siguientes coordenadas UTM (datum WGS84, Zona 19 L</w:t>
      </w:r>
      <w:r w:rsidR="005F3D3F">
        <w:rPr>
          <w:rFonts w:ascii="Arial" w:hAnsi="Arial" w:cs="Arial"/>
          <w:sz w:val="20"/>
          <w:szCs w:val="20"/>
        </w:rPr>
        <w:t>)</w:t>
      </w:r>
      <w:r w:rsidRPr="0081344A">
        <w:rPr>
          <w:rFonts w:ascii="Arial" w:hAnsi="Arial" w:cs="Arial"/>
          <w:sz w:val="20"/>
          <w:szCs w:val="20"/>
        </w:rPr>
        <w:t>:</w:t>
      </w:r>
    </w:p>
    <w:tbl>
      <w:tblPr>
        <w:tblW w:w="0" w:type="auto"/>
        <w:tblInd w:w="209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551"/>
        <w:gridCol w:w="2694"/>
      </w:tblGrid>
      <w:tr w:rsidR="008A4C51" w:rsidRPr="0081344A" w14:paraId="17C5D687" w14:textId="77777777" w:rsidTr="0023448C">
        <w:tc>
          <w:tcPr>
            <w:tcW w:w="2551" w:type="dxa"/>
            <w:shd w:val="clear" w:color="auto" w:fill="B8CCE4"/>
          </w:tcPr>
          <w:p w14:paraId="7DF7BC1E" w14:textId="77777777" w:rsidR="008A4C51" w:rsidRPr="0081344A" w:rsidRDefault="008A4C51" w:rsidP="0081344A">
            <w:pPr>
              <w:spacing w:before="120" w:after="120" w:line="240" w:lineRule="auto"/>
              <w:jc w:val="center"/>
              <w:rPr>
                <w:rFonts w:ascii="Arial" w:hAnsi="Arial" w:cs="Arial"/>
                <w:b/>
                <w:sz w:val="18"/>
                <w:szCs w:val="16"/>
              </w:rPr>
            </w:pPr>
            <w:r w:rsidRPr="0081344A">
              <w:rPr>
                <w:rFonts w:ascii="Arial" w:hAnsi="Arial" w:cs="Arial"/>
                <w:b/>
                <w:sz w:val="18"/>
                <w:szCs w:val="16"/>
              </w:rPr>
              <w:t>COORDENADA ESTE</w:t>
            </w:r>
          </w:p>
        </w:tc>
        <w:tc>
          <w:tcPr>
            <w:tcW w:w="2694" w:type="dxa"/>
            <w:shd w:val="clear" w:color="auto" w:fill="B8CCE4"/>
          </w:tcPr>
          <w:p w14:paraId="23F8B85F" w14:textId="77777777" w:rsidR="008A4C51" w:rsidRPr="0081344A" w:rsidRDefault="008A4C51" w:rsidP="0081344A">
            <w:pPr>
              <w:spacing w:before="120" w:after="120" w:line="240" w:lineRule="auto"/>
              <w:jc w:val="center"/>
              <w:rPr>
                <w:rFonts w:ascii="Arial" w:hAnsi="Arial" w:cs="Arial"/>
                <w:b/>
                <w:sz w:val="18"/>
                <w:szCs w:val="16"/>
              </w:rPr>
            </w:pPr>
            <w:r w:rsidRPr="0081344A">
              <w:rPr>
                <w:rFonts w:ascii="Arial" w:hAnsi="Arial" w:cs="Arial"/>
                <w:b/>
                <w:sz w:val="18"/>
                <w:szCs w:val="16"/>
              </w:rPr>
              <w:t>COORDENADA NORTE</w:t>
            </w:r>
          </w:p>
        </w:tc>
      </w:tr>
      <w:tr w:rsidR="008A4C51" w:rsidRPr="0081344A" w14:paraId="02A392E2" w14:textId="77777777" w:rsidTr="0023448C">
        <w:tc>
          <w:tcPr>
            <w:tcW w:w="2551" w:type="dxa"/>
            <w:shd w:val="clear" w:color="auto" w:fill="auto"/>
          </w:tcPr>
          <w:p w14:paraId="1BC3AD7F" w14:textId="77777777" w:rsidR="008A4C51" w:rsidRPr="0081344A" w:rsidRDefault="008A4C51" w:rsidP="0081344A">
            <w:pPr>
              <w:spacing w:before="120" w:after="120" w:line="240" w:lineRule="auto"/>
              <w:jc w:val="center"/>
              <w:rPr>
                <w:rFonts w:ascii="Arial" w:hAnsi="Arial" w:cs="Arial"/>
                <w:sz w:val="18"/>
                <w:szCs w:val="18"/>
              </w:rPr>
            </w:pPr>
            <w:r w:rsidRPr="0081344A">
              <w:rPr>
                <w:rFonts w:ascii="Arial" w:hAnsi="Arial" w:cs="Arial"/>
                <w:sz w:val="18"/>
                <w:szCs w:val="18"/>
              </w:rPr>
              <w:t>475 877</w:t>
            </w:r>
          </w:p>
        </w:tc>
        <w:tc>
          <w:tcPr>
            <w:tcW w:w="2694" w:type="dxa"/>
            <w:shd w:val="clear" w:color="auto" w:fill="auto"/>
          </w:tcPr>
          <w:p w14:paraId="3CE39A4F" w14:textId="77777777" w:rsidR="008A4C51" w:rsidRPr="0081344A" w:rsidRDefault="008A4C51" w:rsidP="0081344A">
            <w:pPr>
              <w:spacing w:before="120" w:after="120" w:line="240" w:lineRule="auto"/>
              <w:jc w:val="center"/>
              <w:rPr>
                <w:rFonts w:ascii="Arial" w:hAnsi="Arial" w:cs="Arial"/>
                <w:sz w:val="18"/>
                <w:szCs w:val="18"/>
              </w:rPr>
            </w:pPr>
            <w:r w:rsidRPr="0081344A">
              <w:rPr>
                <w:rFonts w:ascii="Arial" w:hAnsi="Arial" w:cs="Arial"/>
                <w:sz w:val="18"/>
                <w:szCs w:val="18"/>
              </w:rPr>
              <w:t>8 608 323</w:t>
            </w:r>
          </w:p>
        </w:tc>
      </w:tr>
    </w:tbl>
    <w:p w14:paraId="584694D5" w14:textId="77777777" w:rsidR="008A4C51" w:rsidRPr="0081344A" w:rsidRDefault="008A4C51" w:rsidP="0081344A">
      <w:pPr>
        <w:spacing w:before="120" w:after="120" w:line="240" w:lineRule="auto"/>
        <w:ind w:left="567"/>
        <w:jc w:val="both"/>
        <w:rPr>
          <w:rFonts w:ascii="Arial" w:hAnsi="Arial" w:cs="Arial"/>
          <w:sz w:val="20"/>
          <w:szCs w:val="20"/>
        </w:rPr>
      </w:pPr>
      <w:r w:rsidRPr="0081344A">
        <w:rPr>
          <w:rFonts w:ascii="Arial" w:hAnsi="Arial" w:cs="Arial"/>
          <w:sz w:val="20"/>
          <w:szCs w:val="20"/>
        </w:rPr>
        <w:t xml:space="preserve">La subestación Puerto Maldonado está conectada al SEIN en 138 kV a través de la subestación San Gabán, mediante las líneas en 138 kV San Gaban – </w:t>
      </w:r>
      <w:proofErr w:type="spellStart"/>
      <w:r w:rsidRPr="0081344A">
        <w:rPr>
          <w:rFonts w:ascii="Arial" w:hAnsi="Arial" w:cs="Arial"/>
          <w:sz w:val="20"/>
          <w:szCs w:val="20"/>
        </w:rPr>
        <w:t>Mazuko</w:t>
      </w:r>
      <w:proofErr w:type="spellEnd"/>
      <w:r w:rsidRPr="0081344A">
        <w:rPr>
          <w:rFonts w:ascii="Arial" w:hAnsi="Arial" w:cs="Arial"/>
          <w:sz w:val="20"/>
          <w:szCs w:val="20"/>
        </w:rPr>
        <w:t xml:space="preserve"> y </w:t>
      </w:r>
      <w:proofErr w:type="spellStart"/>
      <w:r w:rsidRPr="0081344A">
        <w:rPr>
          <w:rFonts w:ascii="Arial" w:hAnsi="Arial" w:cs="Arial"/>
          <w:sz w:val="20"/>
          <w:szCs w:val="20"/>
        </w:rPr>
        <w:t>Mazuko</w:t>
      </w:r>
      <w:proofErr w:type="spellEnd"/>
      <w:r w:rsidRPr="0081344A">
        <w:rPr>
          <w:rFonts w:ascii="Arial" w:hAnsi="Arial" w:cs="Arial"/>
          <w:sz w:val="20"/>
          <w:szCs w:val="20"/>
        </w:rPr>
        <w:t xml:space="preserve"> – Puerto Maldonado (L-1014 y L-1015 respectivamente).</w:t>
      </w:r>
    </w:p>
    <w:p w14:paraId="26C89A15" w14:textId="77777777" w:rsidR="008A4C51" w:rsidRPr="0081344A" w:rsidRDefault="008A4C51" w:rsidP="0081344A">
      <w:pPr>
        <w:spacing w:before="120" w:after="120" w:line="240" w:lineRule="auto"/>
        <w:ind w:left="567" w:hanging="567"/>
        <w:rPr>
          <w:rFonts w:ascii="Arial" w:hAnsi="Arial" w:cs="Arial"/>
          <w:b/>
          <w:sz w:val="20"/>
          <w:szCs w:val="20"/>
        </w:rPr>
      </w:pPr>
      <w:r w:rsidRPr="0081344A">
        <w:rPr>
          <w:rFonts w:ascii="Arial" w:hAnsi="Arial" w:cs="Arial"/>
          <w:b/>
          <w:sz w:val="20"/>
          <w:szCs w:val="20"/>
        </w:rPr>
        <w:t>2.3.2.1</w:t>
      </w:r>
      <w:r w:rsidRPr="0081344A">
        <w:rPr>
          <w:rFonts w:ascii="Arial" w:hAnsi="Arial" w:cs="Arial"/>
          <w:b/>
          <w:sz w:val="20"/>
          <w:szCs w:val="20"/>
        </w:rPr>
        <w:tab/>
        <w:t>Instalaciones existentes</w:t>
      </w:r>
    </w:p>
    <w:p w14:paraId="78CBD4EB" w14:textId="77777777" w:rsidR="008A4C51" w:rsidRPr="0081344A" w:rsidRDefault="008A4C51" w:rsidP="0081344A">
      <w:pPr>
        <w:spacing w:before="120" w:after="120" w:line="240" w:lineRule="auto"/>
        <w:ind w:left="567"/>
        <w:jc w:val="both"/>
        <w:rPr>
          <w:rFonts w:ascii="Arial" w:hAnsi="Arial" w:cs="Arial"/>
          <w:sz w:val="20"/>
          <w:szCs w:val="20"/>
        </w:rPr>
      </w:pPr>
      <w:r w:rsidRPr="0081344A">
        <w:rPr>
          <w:rFonts w:ascii="Arial" w:hAnsi="Arial" w:cs="Arial"/>
          <w:sz w:val="20"/>
          <w:szCs w:val="20"/>
        </w:rPr>
        <w:t>El patio de llaves de la subestación tiene una configuración de barra simple en 138 y 22.9 kV, estando conformada por las siguientes instalaciones:</w:t>
      </w:r>
    </w:p>
    <w:p w14:paraId="3EB42B8A" w14:textId="4F7E2741" w:rsidR="008A4C51" w:rsidRPr="0081344A" w:rsidRDefault="008A4C51" w:rsidP="0081344A">
      <w:pPr>
        <w:autoSpaceDE w:val="0"/>
        <w:spacing w:before="120" w:after="120" w:line="240" w:lineRule="auto"/>
        <w:ind w:left="851" w:hanging="284"/>
        <w:jc w:val="both"/>
        <w:rPr>
          <w:rFonts w:ascii="Arial" w:hAnsi="Arial" w:cs="Arial"/>
          <w:sz w:val="20"/>
          <w:szCs w:val="20"/>
        </w:rPr>
      </w:pPr>
      <w:r w:rsidRPr="0081344A">
        <w:rPr>
          <w:rFonts w:ascii="Arial" w:hAnsi="Arial" w:cs="Arial"/>
          <w:b/>
          <w:sz w:val="20"/>
        </w:rPr>
        <w:lastRenderedPageBreak/>
        <w:t>Lado de 138 kV:</w:t>
      </w:r>
    </w:p>
    <w:p w14:paraId="20F723D4" w14:textId="77777777" w:rsidR="008A4C51" w:rsidRPr="0081344A" w:rsidRDefault="008A4C51" w:rsidP="0081344A">
      <w:pPr>
        <w:numPr>
          <w:ilvl w:val="0"/>
          <w:numId w:val="121"/>
        </w:numPr>
        <w:spacing w:before="120" w:after="120" w:line="240" w:lineRule="auto"/>
        <w:ind w:left="851" w:hanging="284"/>
        <w:jc w:val="both"/>
        <w:rPr>
          <w:rFonts w:ascii="Arial" w:hAnsi="Arial" w:cs="Arial"/>
          <w:sz w:val="20"/>
          <w:szCs w:val="20"/>
          <w:lang w:val="x-none" w:eastAsia="x-none"/>
        </w:rPr>
      </w:pPr>
      <w:r w:rsidRPr="0081344A">
        <w:rPr>
          <w:rFonts w:ascii="Arial" w:hAnsi="Arial" w:cs="Arial"/>
          <w:sz w:val="20"/>
          <w:szCs w:val="20"/>
          <w:lang w:val="x-none" w:eastAsia="x-none"/>
        </w:rPr>
        <w:t>Un sistema de barra simple.</w:t>
      </w:r>
    </w:p>
    <w:p w14:paraId="44263590" w14:textId="77777777" w:rsidR="008A4C51" w:rsidRPr="0081344A" w:rsidRDefault="008A4C51" w:rsidP="0081344A">
      <w:pPr>
        <w:numPr>
          <w:ilvl w:val="0"/>
          <w:numId w:val="121"/>
        </w:numPr>
        <w:spacing w:before="120" w:after="120" w:line="240" w:lineRule="auto"/>
        <w:ind w:left="851" w:hanging="284"/>
        <w:jc w:val="both"/>
        <w:rPr>
          <w:rFonts w:ascii="Arial" w:hAnsi="Arial" w:cs="Arial"/>
          <w:sz w:val="20"/>
          <w:szCs w:val="20"/>
          <w:lang w:val="x-none" w:eastAsia="x-none"/>
        </w:rPr>
      </w:pPr>
      <w:r w:rsidRPr="0081344A">
        <w:rPr>
          <w:rFonts w:ascii="Arial" w:hAnsi="Arial" w:cs="Arial"/>
          <w:sz w:val="20"/>
          <w:szCs w:val="20"/>
          <w:lang w:val="x-none" w:eastAsia="x-none"/>
        </w:rPr>
        <w:t>Un (01) transformador de potencia 138/22.9/10 kV, de 35/15/25 MVA ONAF.</w:t>
      </w:r>
    </w:p>
    <w:p w14:paraId="08E19BF9" w14:textId="77777777" w:rsidR="008A4C51" w:rsidRPr="0081344A" w:rsidRDefault="008A4C51" w:rsidP="0081344A">
      <w:pPr>
        <w:numPr>
          <w:ilvl w:val="0"/>
          <w:numId w:val="121"/>
        </w:numPr>
        <w:spacing w:before="120" w:after="120" w:line="240" w:lineRule="auto"/>
        <w:ind w:left="851" w:hanging="284"/>
        <w:jc w:val="both"/>
        <w:rPr>
          <w:rFonts w:ascii="Arial" w:hAnsi="Arial" w:cs="Arial"/>
          <w:sz w:val="20"/>
          <w:szCs w:val="20"/>
          <w:lang w:val="x-none" w:eastAsia="x-none"/>
        </w:rPr>
      </w:pPr>
      <w:r w:rsidRPr="0081344A">
        <w:rPr>
          <w:rFonts w:ascii="Arial" w:hAnsi="Arial" w:cs="Arial"/>
          <w:sz w:val="20"/>
          <w:szCs w:val="20"/>
          <w:lang w:val="x-none" w:eastAsia="x-none"/>
        </w:rPr>
        <w:t xml:space="preserve">Una (01) celda de línea-transformación de conexión a la S.E. </w:t>
      </w:r>
      <w:proofErr w:type="spellStart"/>
      <w:r w:rsidRPr="0081344A">
        <w:rPr>
          <w:rFonts w:ascii="Arial" w:hAnsi="Arial" w:cs="Arial"/>
          <w:sz w:val="20"/>
          <w:szCs w:val="20"/>
          <w:lang w:val="x-none" w:eastAsia="x-none"/>
        </w:rPr>
        <w:t>Mazuko</w:t>
      </w:r>
      <w:proofErr w:type="spellEnd"/>
      <w:r w:rsidRPr="0081344A">
        <w:rPr>
          <w:rFonts w:ascii="Arial" w:hAnsi="Arial" w:cs="Arial"/>
          <w:sz w:val="20"/>
          <w:szCs w:val="20"/>
          <w:lang w:val="x-none" w:eastAsia="x-none"/>
        </w:rPr>
        <w:t>, línea L-1015.</w:t>
      </w:r>
    </w:p>
    <w:p w14:paraId="52295DF2" w14:textId="77777777" w:rsidR="008A4C51" w:rsidRPr="0081344A" w:rsidRDefault="008A4C51" w:rsidP="0081344A">
      <w:pPr>
        <w:autoSpaceDE w:val="0"/>
        <w:spacing w:before="120" w:after="120" w:line="240" w:lineRule="auto"/>
        <w:ind w:left="851" w:hanging="284"/>
        <w:jc w:val="both"/>
        <w:rPr>
          <w:rFonts w:ascii="Arial" w:hAnsi="Arial" w:cs="Arial"/>
          <w:sz w:val="20"/>
          <w:szCs w:val="20"/>
        </w:rPr>
      </w:pPr>
      <w:r w:rsidRPr="0081344A">
        <w:rPr>
          <w:rFonts w:ascii="Arial" w:hAnsi="Arial" w:cs="Arial"/>
          <w:b/>
          <w:sz w:val="20"/>
        </w:rPr>
        <w:t>Lado de 22.9 kV:</w:t>
      </w:r>
    </w:p>
    <w:p w14:paraId="1805F97D" w14:textId="77777777" w:rsidR="008A4C51" w:rsidRPr="0081344A" w:rsidRDefault="008A4C51" w:rsidP="0081344A">
      <w:pPr>
        <w:numPr>
          <w:ilvl w:val="0"/>
          <w:numId w:val="133"/>
        </w:numPr>
        <w:spacing w:before="120" w:after="120" w:line="240" w:lineRule="auto"/>
        <w:ind w:left="851" w:hanging="284"/>
        <w:jc w:val="both"/>
        <w:rPr>
          <w:rFonts w:ascii="Arial" w:hAnsi="Arial" w:cs="Arial"/>
          <w:sz w:val="20"/>
          <w:szCs w:val="20"/>
          <w:lang w:val="x-none" w:eastAsia="x-none"/>
        </w:rPr>
      </w:pPr>
      <w:r w:rsidRPr="0081344A">
        <w:rPr>
          <w:rFonts w:ascii="Arial" w:hAnsi="Arial" w:cs="Arial"/>
          <w:sz w:val="20"/>
          <w:szCs w:val="20"/>
          <w:lang w:val="x-none" w:eastAsia="x-none"/>
        </w:rPr>
        <w:t>Un sistema de barra simple.</w:t>
      </w:r>
    </w:p>
    <w:p w14:paraId="3840EB74" w14:textId="77777777" w:rsidR="008A4C51" w:rsidRPr="0081344A" w:rsidRDefault="008A4C51" w:rsidP="0081344A">
      <w:pPr>
        <w:numPr>
          <w:ilvl w:val="0"/>
          <w:numId w:val="133"/>
        </w:numPr>
        <w:spacing w:before="120" w:after="120" w:line="240" w:lineRule="auto"/>
        <w:ind w:left="851" w:hanging="284"/>
        <w:jc w:val="both"/>
        <w:rPr>
          <w:rFonts w:ascii="Arial" w:hAnsi="Arial" w:cs="Arial"/>
          <w:sz w:val="20"/>
          <w:szCs w:val="20"/>
          <w:lang w:val="x-none" w:eastAsia="x-none"/>
        </w:rPr>
      </w:pPr>
      <w:r w:rsidRPr="0081344A">
        <w:rPr>
          <w:rFonts w:ascii="Arial" w:hAnsi="Arial" w:cs="Arial"/>
          <w:sz w:val="20"/>
          <w:szCs w:val="20"/>
          <w:lang w:val="x-none" w:eastAsia="x-none"/>
        </w:rPr>
        <w:t>Una celda (01) para la conexión del lado de 22.9 kV del transformador de potencia.</w:t>
      </w:r>
    </w:p>
    <w:p w14:paraId="2D95A014" w14:textId="77777777" w:rsidR="008A4C51" w:rsidRPr="0081344A" w:rsidRDefault="008A4C51" w:rsidP="0081344A">
      <w:pPr>
        <w:numPr>
          <w:ilvl w:val="0"/>
          <w:numId w:val="133"/>
        </w:numPr>
        <w:spacing w:before="120" w:after="120" w:line="240" w:lineRule="auto"/>
        <w:ind w:left="851" w:hanging="284"/>
        <w:jc w:val="both"/>
        <w:rPr>
          <w:rFonts w:ascii="Arial" w:hAnsi="Arial" w:cs="Arial"/>
          <w:sz w:val="20"/>
          <w:szCs w:val="20"/>
          <w:lang w:val="x-none" w:eastAsia="x-none"/>
        </w:rPr>
      </w:pPr>
      <w:r w:rsidRPr="0081344A">
        <w:rPr>
          <w:rFonts w:ascii="Arial" w:hAnsi="Arial" w:cs="Arial"/>
          <w:sz w:val="20"/>
          <w:szCs w:val="20"/>
          <w:lang w:val="x-none" w:eastAsia="x-none"/>
        </w:rPr>
        <w:t>Dos</w:t>
      </w:r>
      <w:r w:rsidRPr="0081344A">
        <w:rPr>
          <w:rFonts w:ascii="Arial" w:hAnsi="Arial" w:cs="Arial"/>
          <w:color w:val="000000"/>
          <w:sz w:val="20"/>
          <w:szCs w:val="20"/>
          <w:lang w:val="x-none" w:eastAsia="x-none"/>
        </w:rPr>
        <w:t xml:space="preserve"> (02) celdas de línea, una (01) </w:t>
      </w:r>
      <w:r w:rsidRPr="0081344A">
        <w:rPr>
          <w:rFonts w:ascii="Arial" w:hAnsi="Arial" w:cs="Arial"/>
          <w:sz w:val="20"/>
          <w:szCs w:val="20"/>
          <w:lang w:val="x-none" w:eastAsia="x-none"/>
        </w:rPr>
        <w:t xml:space="preserve">para la conexión con </w:t>
      </w:r>
      <w:r w:rsidRPr="0081344A">
        <w:rPr>
          <w:rFonts w:ascii="Arial" w:hAnsi="Arial" w:cs="Arial"/>
          <w:color w:val="000000"/>
          <w:sz w:val="20"/>
          <w:szCs w:val="20"/>
          <w:lang w:val="x-none" w:eastAsia="x-none"/>
        </w:rPr>
        <w:t>la SE Planchón y una (01) con la SE</w:t>
      </w:r>
      <w:r w:rsidRPr="0081344A">
        <w:rPr>
          <w:rFonts w:ascii="Arial" w:hAnsi="Arial" w:cs="Arial"/>
          <w:color w:val="000000"/>
          <w:sz w:val="20"/>
          <w:szCs w:val="20"/>
          <w:lang w:val="x-none" w:eastAsia="x-none"/>
        </w:rPr>
        <w:br/>
        <w:t>Laberinto.</w:t>
      </w:r>
    </w:p>
    <w:p w14:paraId="602AD80F" w14:textId="77777777" w:rsidR="008A4C51" w:rsidRPr="0081344A" w:rsidRDefault="008A4C51" w:rsidP="0081344A">
      <w:pPr>
        <w:numPr>
          <w:ilvl w:val="0"/>
          <w:numId w:val="133"/>
        </w:numPr>
        <w:spacing w:before="120" w:after="120" w:line="240" w:lineRule="auto"/>
        <w:ind w:left="851" w:hanging="284"/>
        <w:jc w:val="both"/>
        <w:rPr>
          <w:rFonts w:ascii="Arial" w:hAnsi="Arial" w:cs="Arial"/>
          <w:color w:val="000000"/>
          <w:sz w:val="20"/>
          <w:szCs w:val="20"/>
          <w:lang w:val="x-none" w:eastAsia="x-none"/>
        </w:rPr>
      </w:pPr>
      <w:r w:rsidRPr="0081344A">
        <w:rPr>
          <w:rFonts w:ascii="Arial" w:hAnsi="Arial" w:cs="Arial"/>
          <w:sz w:val="20"/>
          <w:szCs w:val="20"/>
          <w:lang w:val="x-none" w:eastAsia="x-none"/>
        </w:rPr>
        <w:t>Un</w:t>
      </w:r>
      <w:r w:rsidRPr="0081344A">
        <w:rPr>
          <w:rFonts w:ascii="Arial" w:hAnsi="Arial" w:cs="Arial"/>
          <w:color w:val="000000"/>
          <w:sz w:val="20"/>
          <w:szCs w:val="20"/>
          <w:lang w:val="x-none" w:eastAsia="x-none"/>
        </w:rPr>
        <w:t xml:space="preserve"> (01) transformador de SS.AA. aislado en aceite.</w:t>
      </w:r>
    </w:p>
    <w:p w14:paraId="66AFAB83" w14:textId="77777777" w:rsidR="008A4C51" w:rsidRPr="0081344A" w:rsidRDefault="008A4C51" w:rsidP="0081344A">
      <w:pPr>
        <w:spacing w:before="120" w:after="120" w:line="240" w:lineRule="auto"/>
        <w:ind w:left="567"/>
        <w:jc w:val="both"/>
        <w:rPr>
          <w:rFonts w:ascii="Arial" w:hAnsi="Arial" w:cs="Arial"/>
          <w:sz w:val="20"/>
          <w:szCs w:val="20"/>
        </w:rPr>
      </w:pPr>
      <w:r w:rsidRPr="0081344A">
        <w:rPr>
          <w:rFonts w:ascii="Arial" w:hAnsi="Arial" w:cs="Arial"/>
          <w:sz w:val="20"/>
          <w:szCs w:val="20"/>
        </w:rPr>
        <w:t>El patio de llaves de la subestación cuenta además con una Sala de Control, donde se</w:t>
      </w:r>
      <w:r w:rsidRPr="0081344A">
        <w:rPr>
          <w:rFonts w:ascii="Arial" w:hAnsi="Arial" w:cs="Arial"/>
          <w:sz w:val="20"/>
          <w:szCs w:val="20"/>
        </w:rPr>
        <w:br/>
        <w:t>ubican los equipos de control, protección, SS.AA. y otros. Se cuenta además con otras celdas en 10 kV.</w:t>
      </w:r>
    </w:p>
    <w:p w14:paraId="7C53A84A" w14:textId="77777777" w:rsidR="008A4C51" w:rsidRPr="0081344A" w:rsidRDefault="008A4C51" w:rsidP="0081344A">
      <w:pPr>
        <w:spacing w:before="120" w:after="120" w:line="240" w:lineRule="auto"/>
        <w:ind w:left="567"/>
        <w:jc w:val="both"/>
        <w:rPr>
          <w:rFonts w:ascii="Arial" w:hAnsi="Arial" w:cs="Arial"/>
          <w:sz w:val="20"/>
          <w:szCs w:val="20"/>
        </w:rPr>
      </w:pPr>
      <w:r w:rsidRPr="0081344A">
        <w:rPr>
          <w:rFonts w:ascii="Arial" w:hAnsi="Arial" w:cs="Arial"/>
          <w:sz w:val="20"/>
          <w:szCs w:val="20"/>
        </w:rPr>
        <w:t>El equipamiento descrito tiene carácter informativo por lo que antes de realizar la ampliación, el CONCESIONARIO deberá verificar las características de esta subestación con ELECTRO SUR ESTE S.A.</w:t>
      </w:r>
    </w:p>
    <w:p w14:paraId="306C07B5" w14:textId="77777777" w:rsidR="008A4C51" w:rsidRPr="0081344A" w:rsidRDefault="008A4C51" w:rsidP="0081344A">
      <w:pPr>
        <w:spacing w:before="120" w:after="120" w:line="240" w:lineRule="auto"/>
        <w:ind w:left="567" w:hanging="567"/>
        <w:rPr>
          <w:rFonts w:ascii="Arial" w:hAnsi="Arial" w:cs="Arial"/>
          <w:b/>
          <w:sz w:val="20"/>
          <w:szCs w:val="20"/>
        </w:rPr>
      </w:pPr>
      <w:r w:rsidRPr="0081344A">
        <w:rPr>
          <w:rFonts w:ascii="Arial" w:hAnsi="Arial" w:cs="Arial"/>
          <w:b/>
          <w:sz w:val="20"/>
          <w:szCs w:val="20"/>
        </w:rPr>
        <w:t>2.3.2.2</w:t>
      </w:r>
      <w:r w:rsidRPr="0081344A">
        <w:rPr>
          <w:rFonts w:ascii="Arial" w:hAnsi="Arial" w:cs="Arial"/>
          <w:b/>
          <w:sz w:val="20"/>
          <w:szCs w:val="20"/>
        </w:rPr>
        <w:tab/>
        <w:t>Instalaciones que forman parte de la Ampliación</w:t>
      </w:r>
    </w:p>
    <w:p w14:paraId="47D5E325" w14:textId="75CA1CC4" w:rsidR="00C03547" w:rsidRDefault="00C03547" w:rsidP="0081344A">
      <w:pPr>
        <w:spacing w:before="120" w:after="120" w:line="240" w:lineRule="auto"/>
        <w:ind w:left="567"/>
        <w:jc w:val="both"/>
        <w:rPr>
          <w:rFonts w:ascii="Arial" w:hAnsi="Arial" w:cs="Arial"/>
          <w:sz w:val="20"/>
        </w:rPr>
      </w:pPr>
      <w:r w:rsidRPr="0081344A">
        <w:rPr>
          <w:rFonts w:ascii="Arial" w:hAnsi="Arial" w:cs="Arial"/>
          <w:sz w:val="20"/>
        </w:rPr>
        <w:t>Las instalaciones que forman parte de la ampliación en los niveles de 138 y 22.9 kV, se ejecutarán en los espacios disponibles en la subestación.</w:t>
      </w:r>
    </w:p>
    <w:p w14:paraId="65BE778C" w14:textId="1D9DAA41" w:rsidR="00E761C5" w:rsidRPr="0081344A" w:rsidRDefault="00E761C5" w:rsidP="0081344A">
      <w:pPr>
        <w:spacing w:before="120" w:after="120" w:line="240" w:lineRule="auto"/>
        <w:ind w:left="567"/>
        <w:jc w:val="both"/>
        <w:rPr>
          <w:rFonts w:ascii="Arial" w:hAnsi="Arial" w:cs="Arial"/>
          <w:sz w:val="20"/>
        </w:rPr>
      </w:pPr>
      <w:bookmarkStart w:id="174" w:name="_Hlk59554737"/>
      <w:r w:rsidRPr="00E761C5">
        <w:rPr>
          <w:rFonts w:ascii="Arial" w:hAnsi="Arial" w:cs="Arial"/>
          <w:sz w:val="20"/>
        </w:rPr>
        <w:t xml:space="preserve">Se conformará un sistema de barra simple conforme se ilustra en el Esquema </w:t>
      </w:r>
      <w:proofErr w:type="spellStart"/>
      <w:r w:rsidRPr="00E761C5">
        <w:rPr>
          <w:rFonts w:ascii="Arial" w:hAnsi="Arial" w:cs="Arial"/>
          <w:sz w:val="20"/>
        </w:rPr>
        <w:t>N°</w:t>
      </w:r>
      <w:proofErr w:type="spellEnd"/>
      <w:r w:rsidRPr="00E761C5">
        <w:rPr>
          <w:rFonts w:ascii="Arial" w:hAnsi="Arial" w:cs="Arial"/>
          <w:sz w:val="20"/>
        </w:rPr>
        <w:t xml:space="preserve"> 1.</w:t>
      </w:r>
    </w:p>
    <w:bookmarkEnd w:id="174"/>
    <w:p w14:paraId="3B708917" w14:textId="77777777" w:rsidR="008A4C51" w:rsidRPr="0081344A" w:rsidRDefault="008A4C51" w:rsidP="0081344A">
      <w:pPr>
        <w:spacing w:before="120" w:after="120" w:line="240" w:lineRule="auto"/>
        <w:ind w:left="567"/>
        <w:jc w:val="both"/>
        <w:rPr>
          <w:rFonts w:ascii="Arial" w:hAnsi="Arial" w:cs="Arial"/>
          <w:sz w:val="20"/>
        </w:rPr>
      </w:pPr>
      <w:r w:rsidRPr="0081344A">
        <w:rPr>
          <w:rFonts w:ascii="Arial" w:hAnsi="Arial" w:cs="Arial"/>
          <w:sz w:val="20"/>
        </w:rPr>
        <w:t>La ampliación de esta subestación comprende la construcción de las siguientes instalaciones:</w:t>
      </w:r>
    </w:p>
    <w:p w14:paraId="67480521" w14:textId="77777777" w:rsidR="008A4C51" w:rsidRPr="0081344A" w:rsidRDefault="008A4C51" w:rsidP="0081344A">
      <w:pPr>
        <w:spacing w:before="120" w:after="120" w:line="240" w:lineRule="auto"/>
        <w:ind w:left="567"/>
        <w:jc w:val="both"/>
        <w:rPr>
          <w:rFonts w:ascii="Arial" w:hAnsi="Arial" w:cs="Arial"/>
          <w:b/>
          <w:sz w:val="20"/>
        </w:rPr>
      </w:pPr>
      <w:r w:rsidRPr="0081344A">
        <w:rPr>
          <w:rFonts w:ascii="Arial" w:hAnsi="Arial" w:cs="Arial"/>
          <w:b/>
          <w:sz w:val="20"/>
        </w:rPr>
        <w:t>Lado de 138 kV:</w:t>
      </w:r>
    </w:p>
    <w:p w14:paraId="50F9B1A8" w14:textId="77777777" w:rsidR="008A4C51" w:rsidRPr="0081344A" w:rsidRDefault="008A4C51" w:rsidP="0081344A">
      <w:pPr>
        <w:numPr>
          <w:ilvl w:val="0"/>
          <w:numId w:val="134"/>
        </w:numPr>
        <w:tabs>
          <w:tab w:val="left" w:pos="851"/>
        </w:tabs>
        <w:spacing w:before="120" w:after="120" w:line="240" w:lineRule="auto"/>
        <w:ind w:left="851" w:hanging="284"/>
        <w:jc w:val="both"/>
        <w:rPr>
          <w:rFonts w:ascii="Arial" w:hAnsi="Arial" w:cs="Arial"/>
          <w:sz w:val="20"/>
          <w:szCs w:val="20"/>
        </w:rPr>
      </w:pPr>
      <w:r w:rsidRPr="0081344A">
        <w:rPr>
          <w:rFonts w:ascii="Arial" w:hAnsi="Arial" w:cs="Arial"/>
          <w:sz w:val="20"/>
          <w:szCs w:val="20"/>
        </w:rPr>
        <w:t xml:space="preserve">Una (01) celda de línea para la conexión a la subestación Iberia. </w:t>
      </w:r>
    </w:p>
    <w:p w14:paraId="16215EBD" w14:textId="5FD3B92D" w:rsidR="008A4C51" w:rsidRPr="0081344A" w:rsidRDefault="008A4C51" w:rsidP="0081344A">
      <w:pPr>
        <w:numPr>
          <w:ilvl w:val="0"/>
          <w:numId w:val="134"/>
        </w:numPr>
        <w:tabs>
          <w:tab w:val="left" w:pos="851"/>
        </w:tabs>
        <w:spacing w:before="120" w:after="120" w:line="240" w:lineRule="auto"/>
        <w:ind w:left="851" w:hanging="284"/>
        <w:jc w:val="both"/>
        <w:rPr>
          <w:rFonts w:ascii="Arial" w:hAnsi="Arial" w:cs="Arial"/>
          <w:sz w:val="20"/>
          <w:szCs w:val="20"/>
        </w:rPr>
      </w:pPr>
      <w:r w:rsidRPr="0081344A">
        <w:rPr>
          <w:rFonts w:ascii="Arial" w:hAnsi="Arial" w:cs="Arial"/>
          <w:sz w:val="20"/>
          <w:szCs w:val="20"/>
        </w:rPr>
        <w:t>Una (01) celda de transformación de conexión al transformador de potencia.</w:t>
      </w:r>
    </w:p>
    <w:p w14:paraId="5873EE01" w14:textId="6C704915" w:rsidR="00B06524" w:rsidRPr="0081344A" w:rsidRDefault="00E761C5" w:rsidP="0081344A">
      <w:pPr>
        <w:numPr>
          <w:ilvl w:val="0"/>
          <w:numId w:val="134"/>
        </w:numPr>
        <w:tabs>
          <w:tab w:val="left" w:pos="851"/>
        </w:tabs>
        <w:spacing w:before="120" w:after="120" w:line="240" w:lineRule="auto"/>
        <w:ind w:left="851" w:hanging="284"/>
        <w:jc w:val="both"/>
        <w:rPr>
          <w:rFonts w:ascii="Arial" w:hAnsi="Arial" w:cs="Arial"/>
          <w:sz w:val="20"/>
          <w:szCs w:val="20"/>
        </w:rPr>
      </w:pPr>
      <w:r>
        <w:rPr>
          <w:rFonts w:ascii="Arial" w:hAnsi="Arial" w:cs="Arial"/>
          <w:sz w:val="20"/>
          <w:szCs w:val="20"/>
        </w:rPr>
        <w:t>T</w:t>
      </w:r>
      <w:r w:rsidR="00B06524" w:rsidRPr="0081344A">
        <w:rPr>
          <w:rFonts w:ascii="Arial" w:hAnsi="Arial" w:cs="Arial"/>
          <w:sz w:val="20"/>
          <w:szCs w:val="20"/>
        </w:rPr>
        <w:t xml:space="preserve">res (03) transformadores de tensión, uno por fase, en </w:t>
      </w:r>
      <w:r>
        <w:rPr>
          <w:rFonts w:ascii="Arial" w:hAnsi="Arial" w:cs="Arial"/>
          <w:sz w:val="20"/>
          <w:szCs w:val="20"/>
        </w:rPr>
        <w:t>el sistema de</w:t>
      </w:r>
      <w:r w:rsidR="00B06524" w:rsidRPr="0081344A">
        <w:rPr>
          <w:rFonts w:ascii="Arial" w:hAnsi="Arial" w:cs="Arial"/>
          <w:sz w:val="20"/>
          <w:szCs w:val="20"/>
        </w:rPr>
        <w:t xml:space="preserve"> barra </w:t>
      </w:r>
      <w:r w:rsidRPr="00E761C5">
        <w:rPr>
          <w:rFonts w:ascii="Arial" w:hAnsi="Arial" w:cs="Arial"/>
          <w:sz w:val="20"/>
          <w:szCs w:val="20"/>
        </w:rPr>
        <w:t xml:space="preserve">simple que se conformará en </w:t>
      </w:r>
      <w:r w:rsidR="00B06524" w:rsidRPr="0081344A">
        <w:rPr>
          <w:rFonts w:ascii="Arial" w:hAnsi="Arial" w:cs="Arial"/>
          <w:sz w:val="20"/>
          <w:szCs w:val="20"/>
        </w:rPr>
        <w:t>la subestación.</w:t>
      </w:r>
    </w:p>
    <w:p w14:paraId="193C30EF" w14:textId="77777777" w:rsidR="008A4C51" w:rsidRPr="0081344A" w:rsidRDefault="008A4C51" w:rsidP="0081344A">
      <w:pPr>
        <w:numPr>
          <w:ilvl w:val="0"/>
          <w:numId w:val="134"/>
        </w:numPr>
        <w:tabs>
          <w:tab w:val="left" w:pos="851"/>
        </w:tabs>
        <w:spacing w:before="120" w:after="120" w:line="240" w:lineRule="auto"/>
        <w:ind w:left="851" w:hanging="284"/>
        <w:jc w:val="both"/>
        <w:rPr>
          <w:rFonts w:ascii="Arial" w:hAnsi="Arial" w:cs="Arial"/>
          <w:sz w:val="20"/>
          <w:szCs w:val="20"/>
        </w:rPr>
      </w:pPr>
      <w:r w:rsidRPr="0081344A">
        <w:rPr>
          <w:rFonts w:ascii="Arial" w:hAnsi="Arial" w:cs="Arial"/>
          <w:sz w:val="20"/>
          <w:szCs w:val="20"/>
        </w:rPr>
        <w:t xml:space="preserve">Sistemas complementarios: sistemas de protección, control, medición, comunicaciones, puesta a tierra, servicios auxiliares, ampliación de pórticos y barras, obras civiles, </w:t>
      </w:r>
      <w:proofErr w:type="spellStart"/>
      <w:r w:rsidRPr="0081344A">
        <w:rPr>
          <w:rFonts w:ascii="Arial" w:hAnsi="Arial" w:cs="Arial"/>
          <w:sz w:val="20"/>
          <w:szCs w:val="20"/>
        </w:rPr>
        <w:t>etc</w:t>
      </w:r>
      <w:proofErr w:type="spellEnd"/>
    </w:p>
    <w:p w14:paraId="352E041C" w14:textId="77777777" w:rsidR="008A4C51" w:rsidRPr="0081344A" w:rsidRDefault="008A4C51" w:rsidP="0081344A">
      <w:pPr>
        <w:spacing w:before="120" w:after="120" w:line="240" w:lineRule="auto"/>
        <w:ind w:left="567"/>
        <w:jc w:val="both"/>
        <w:rPr>
          <w:rFonts w:ascii="Arial" w:hAnsi="Arial" w:cs="Arial"/>
          <w:sz w:val="20"/>
          <w:szCs w:val="20"/>
        </w:rPr>
      </w:pPr>
      <w:r w:rsidRPr="0081344A">
        <w:rPr>
          <w:rFonts w:ascii="Arial" w:hAnsi="Arial" w:cs="Arial"/>
          <w:b/>
          <w:sz w:val="20"/>
        </w:rPr>
        <w:t>Lado de 22.9 kV:</w:t>
      </w:r>
    </w:p>
    <w:p w14:paraId="4160845B" w14:textId="2097C318" w:rsidR="008A4C51" w:rsidRPr="0081344A" w:rsidRDefault="008A4C51" w:rsidP="0081344A">
      <w:pPr>
        <w:numPr>
          <w:ilvl w:val="0"/>
          <w:numId w:val="122"/>
        </w:numPr>
        <w:tabs>
          <w:tab w:val="left" w:pos="851"/>
        </w:tabs>
        <w:spacing w:before="120" w:after="120" w:line="240" w:lineRule="auto"/>
        <w:ind w:left="851" w:hanging="284"/>
        <w:rPr>
          <w:rFonts w:ascii="Arial" w:hAnsi="Arial" w:cs="Arial"/>
          <w:sz w:val="20"/>
          <w:szCs w:val="20"/>
          <w:lang w:val="x-none" w:eastAsia="x-none"/>
        </w:rPr>
      </w:pPr>
      <w:r w:rsidRPr="0081344A">
        <w:rPr>
          <w:rFonts w:ascii="Arial" w:hAnsi="Arial" w:cs="Arial"/>
          <w:sz w:val="20"/>
          <w:szCs w:val="20"/>
          <w:lang w:val="x-none" w:eastAsia="x-none"/>
        </w:rPr>
        <w:t>Un (01) banco de capacitores de 4 MVAR (2 x 2 MVAR) (</w:t>
      </w:r>
      <w:r w:rsidR="00F034BC">
        <w:rPr>
          <w:rFonts w:ascii="Arial" w:hAnsi="Arial" w:cs="Arial"/>
          <w:sz w:val="20"/>
          <w:szCs w:val="20"/>
          <w:lang w:eastAsia="x-none"/>
        </w:rPr>
        <w:t xml:space="preserve">la configuración y la </w:t>
      </w:r>
      <w:r w:rsidRPr="0081344A">
        <w:rPr>
          <w:rFonts w:ascii="Arial" w:hAnsi="Arial" w:cs="Arial"/>
          <w:sz w:val="20"/>
          <w:szCs w:val="20"/>
          <w:lang w:eastAsia="x-none"/>
        </w:rPr>
        <w:t xml:space="preserve">potencia </w:t>
      </w:r>
      <w:r w:rsidRPr="0081344A">
        <w:rPr>
          <w:rFonts w:ascii="Arial" w:hAnsi="Arial" w:cs="Arial"/>
          <w:sz w:val="20"/>
          <w:szCs w:val="20"/>
          <w:lang w:val="x-none" w:eastAsia="x-none"/>
        </w:rPr>
        <w:t>ser</w:t>
      </w:r>
      <w:r w:rsidR="00F034BC">
        <w:rPr>
          <w:rFonts w:ascii="Arial" w:hAnsi="Arial" w:cs="Arial"/>
          <w:sz w:val="20"/>
          <w:szCs w:val="20"/>
          <w:lang w:eastAsia="x-none"/>
        </w:rPr>
        <w:t>án</w:t>
      </w:r>
      <w:r w:rsidRPr="0081344A">
        <w:rPr>
          <w:rFonts w:ascii="Arial" w:hAnsi="Arial" w:cs="Arial"/>
          <w:sz w:val="20"/>
          <w:szCs w:val="20"/>
          <w:lang w:val="x-none" w:eastAsia="x-none"/>
        </w:rPr>
        <w:t xml:space="preserve"> </w:t>
      </w:r>
      <w:r w:rsidR="004F7A05">
        <w:rPr>
          <w:rFonts w:ascii="Arial" w:hAnsi="Arial" w:cs="Arial"/>
          <w:sz w:val="20"/>
          <w:szCs w:val="20"/>
          <w:lang w:eastAsia="x-none"/>
        </w:rPr>
        <w:t>revisada</w:t>
      </w:r>
      <w:r w:rsidR="00F034BC">
        <w:rPr>
          <w:rFonts w:ascii="Arial" w:hAnsi="Arial" w:cs="Arial"/>
          <w:sz w:val="20"/>
          <w:szCs w:val="20"/>
          <w:lang w:eastAsia="x-none"/>
        </w:rPr>
        <w:t>s</w:t>
      </w:r>
      <w:r w:rsidR="004F7A05">
        <w:rPr>
          <w:rFonts w:ascii="Arial" w:hAnsi="Arial" w:cs="Arial"/>
          <w:sz w:val="20"/>
          <w:szCs w:val="20"/>
          <w:lang w:eastAsia="x-none"/>
        </w:rPr>
        <w:t xml:space="preserve"> y definida</w:t>
      </w:r>
      <w:r w:rsidR="00F034BC">
        <w:rPr>
          <w:rFonts w:ascii="Arial" w:hAnsi="Arial" w:cs="Arial"/>
          <w:sz w:val="20"/>
          <w:szCs w:val="20"/>
          <w:lang w:eastAsia="x-none"/>
        </w:rPr>
        <w:t>s</w:t>
      </w:r>
      <w:r w:rsidR="004F7A05" w:rsidRPr="0081344A">
        <w:rPr>
          <w:rFonts w:ascii="Arial" w:hAnsi="Arial" w:cs="Arial"/>
          <w:sz w:val="20"/>
          <w:szCs w:val="20"/>
          <w:lang w:val="x-none" w:eastAsia="x-none"/>
        </w:rPr>
        <w:t xml:space="preserve"> </w:t>
      </w:r>
      <w:r w:rsidRPr="0081344A">
        <w:rPr>
          <w:rFonts w:ascii="Arial" w:hAnsi="Arial" w:cs="Arial"/>
          <w:sz w:val="20"/>
          <w:szCs w:val="20"/>
          <w:lang w:val="x-none" w:eastAsia="x-none"/>
        </w:rPr>
        <w:t>en el EPO).</w:t>
      </w:r>
    </w:p>
    <w:p w14:paraId="2EC27D43" w14:textId="77777777" w:rsidR="008A4C51" w:rsidRPr="0081344A" w:rsidRDefault="008A4C51" w:rsidP="0081344A">
      <w:pPr>
        <w:numPr>
          <w:ilvl w:val="0"/>
          <w:numId w:val="122"/>
        </w:numPr>
        <w:tabs>
          <w:tab w:val="left" w:pos="851"/>
        </w:tabs>
        <w:spacing w:before="120" w:after="120" w:line="240" w:lineRule="auto"/>
        <w:ind w:left="851" w:hanging="284"/>
        <w:rPr>
          <w:rFonts w:ascii="Arial" w:hAnsi="Arial" w:cs="Arial"/>
          <w:sz w:val="20"/>
          <w:szCs w:val="20"/>
          <w:lang w:val="x-none" w:eastAsia="x-none"/>
        </w:rPr>
      </w:pPr>
      <w:r w:rsidRPr="0081344A">
        <w:rPr>
          <w:rFonts w:ascii="Arial" w:hAnsi="Arial" w:cs="Arial"/>
          <w:sz w:val="20"/>
          <w:szCs w:val="20"/>
          <w:lang w:val="x-none" w:eastAsia="x-none"/>
        </w:rPr>
        <w:t>Una (01) celda de conexión del banco de capacitores.</w:t>
      </w:r>
    </w:p>
    <w:p w14:paraId="764C43E3" w14:textId="77777777" w:rsidR="008A4C51" w:rsidRPr="0081344A" w:rsidRDefault="008A4C51" w:rsidP="0081344A">
      <w:pPr>
        <w:numPr>
          <w:ilvl w:val="0"/>
          <w:numId w:val="122"/>
        </w:numPr>
        <w:tabs>
          <w:tab w:val="left" w:pos="851"/>
        </w:tabs>
        <w:spacing w:before="120" w:after="120" w:line="240" w:lineRule="auto"/>
        <w:ind w:left="851" w:hanging="284"/>
        <w:rPr>
          <w:rFonts w:ascii="Arial" w:hAnsi="Arial" w:cs="Arial"/>
          <w:sz w:val="20"/>
          <w:szCs w:val="20"/>
          <w:lang w:val="x-none" w:eastAsia="x-none"/>
        </w:rPr>
      </w:pPr>
      <w:r w:rsidRPr="0081344A">
        <w:rPr>
          <w:rFonts w:ascii="Arial" w:hAnsi="Arial" w:cs="Arial"/>
          <w:sz w:val="20"/>
          <w:szCs w:val="20"/>
          <w:lang w:val="x-none" w:eastAsia="x-none"/>
        </w:rPr>
        <w:t>Sistemas complementarios: sistemas de protección, control, medición, comunicaciones, puesta a tierra, servicios auxiliares, ampliación de pórticos y barras, obras civiles, etc.</w:t>
      </w:r>
    </w:p>
    <w:p w14:paraId="66D53F6B" w14:textId="77777777" w:rsidR="008A4C51" w:rsidRPr="0081344A" w:rsidRDefault="008A4C51" w:rsidP="0081344A">
      <w:pPr>
        <w:spacing w:before="120" w:after="120" w:line="240" w:lineRule="auto"/>
        <w:ind w:left="567"/>
        <w:jc w:val="both"/>
        <w:rPr>
          <w:rFonts w:ascii="Arial" w:hAnsi="Arial" w:cs="Arial"/>
          <w:sz w:val="20"/>
          <w:szCs w:val="20"/>
        </w:rPr>
      </w:pPr>
      <w:r w:rsidRPr="0081344A">
        <w:rPr>
          <w:rFonts w:ascii="Arial" w:hAnsi="Arial" w:cs="Arial"/>
          <w:sz w:val="20"/>
          <w:szCs w:val="20"/>
        </w:rPr>
        <w:t xml:space="preserve">El CONCESIONARIO será responsable de realizar las coordinaciones con las empresas ELECTRO SUR ESTE S.A., SAN GABAN S.A. y otras involucradas en la zona de influencia del </w:t>
      </w:r>
      <w:r w:rsidR="00562653" w:rsidRPr="0081344A">
        <w:rPr>
          <w:rFonts w:ascii="Arial" w:hAnsi="Arial" w:cs="Arial"/>
          <w:sz w:val="20"/>
          <w:szCs w:val="20"/>
        </w:rPr>
        <w:t>P</w:t>
      </w:r>
      <w:r w:rsidRPr="0081344A">
        <w:rPr>
          <w:rFonts w:ascii="Arial" w:hAnsi="Arial" w:cs="Arial"/>
          <w:sz w:val="20"/>
          <w:szCs w:val="20"/>
        </w:rPr>
        <w:t>royecto, a fin de ejecutar a su costo las adecuaciones y/o modificaciones que sean requeridas para la coordinación de los sistemas de control, protección y telecomunicaciones existentes en la subestación Puerto Maldonado, relativas a la línea Puerto Maldonado-Iberia 138 kV.</w:t>
      </w:r>
    </w:p>
    <w:p w14:paraId="1DEED1B3" w14:textId="77777777" w:rsidR="008A4C51" w:rsidRPr="0081344A" w:rsidRDefault="008A4C51" w:rsidP="0081344A">
      <w:pPr>
        <w:spacing w:before="120" w:after="120" w:line="240" w:lineRule="auto"/>
        <w:ind w:left="567"/>
        <w:jc w:val="both"/>
        <w:rPr>
          <w:rFonts w:ascii="Arial" w:hAnsi="Arial" w:cs="Arial"/>
          <w:b/>
          <w:sz w:val="20"/>
          <w:szCs w:val="20"/>
        </w:rPr>
      </w:pPr>
      <w:r w:rsidRPr="0081344A">
        <w:rPr>
          <w:rFonts w:ascii="Arial" w:hAnsi="Arial" w:cs="Arial"/>
          <w:sz w:val="20"/>
          <w:szCs w:val="20"/>
        </w:rPr>
        <w:t>A fin de mantener una compatibilidad en el equipamiento, los equipos a instalar en la subestación Puerto Maldonado, deberán poseer similares características o superiores a los equipos de patio que existan en esta subestación.</w:t>
      </w:r>
    </w:p>
    <w:p w14:paraId="10A67D68" w14:textId="77777777" w:rsidR="00B20A86" w:rsidRDefault="00B20A86">
      <w:pPr>
        <w:spacing w:after="0" w:line="240" w:lineRule="auto"/>
        <w:rPr>
          <w:rFonts w:ascii="Arial" w:hAnsi="Arial" w:cs="Arial"/>
          <w:b/>
          <w:sz w:val="20"/>
          <w:szCs w:val="20"/>
          <w:lang w:val="x-none" w:eastAsia="x-none"/>
        </w:rPr>
      </w:pPr>
      <w:bookmarkStart w:id="175" w:name="_Toc49374488"/>
      <w:bookmarkStart w:id="176" w:name="_Toc272265349"/>
      <w:bookmarkStart w:id="177" w:name="_Toc272431142"/>
      <w:bookmarkStart w:id="178" w:name="_Toc340129038"/>
      <w:bookmarkStart w:id="179" w:name="_Toc372552521"/>
      <w:r>
        <w:rPr>
          <w:rFonts w:ascii="Arial" w:hAnsi="Arial" w:cs="Arial"/>
          <w:b/>
          <w:sz w:val="20"/>
          <w:szCs w:val="20"/>
          <w:lang w:val="x-none" w:eastAsia="x-none"/>
        </w:rPr>
        <w:br w:type="page"/>
      </w:r>
    </w:p>
    <w:p w14:paraId="6DEF9418" w14:textId="1E5A7E28" w:rsidR="008A4C51" w:rsidRPr="0081344A" w:rsidRDefault="008A4C51" w:rsidP="0081344A">
      <w:pPr>
        <w:numPr>
          <w:ilvl w:val="2"/>
          <w:numId w:val="124"/>
        </w:numPr>
        <w:tabs>
          <w:tab w:val="left" w:pos="567"/>
        </w:tabs>
        <w:spacing w:before="120" w:after="120" w:line="240" w:lineRule="auto"/>
        <w:ind w:left="1077" w:hanging="1077"/>
        <w:jc w:val="both"/>
        <w:outlineLvl w:val="0"/>
        <w:rPr>
          <w:rFonts w:ascii="Arial" w:hAnsi="Arial" w:cs="Arial"/>
          <w:b/>
          <w:sz w:val="20"/>
          <w:szCs w:val="20"/>
          <w:lang w:val="x-none" w:eastAsia="x-none"/>
        </w:rPr>
      </w:pPr>
      <w:r w:rsidRPr="0081344A">
        <w:rPr>
          <w:rFonts w:ascii="Arial" w:hAnsi="Arial" w:cs="Arial"/>
          <w:b/>
          <w:sz w:val="20"/>
          <w:szCs w:val="20"/>
          <w:lang w:val="x-none" w:eastAsia="x-none"/>
        </w:rPr>
        <w:lastRenderedPageBreak/>
        <w:t>Requerimientos Técnicos de Subestaciones</w:t>
      </w:r>
      <w:bookmarkEnd w:id="175"/>
    </w:p>
    <w:p w14:paraId="1B115548" w14:textId="77777777" w:rsidR="008A4C51" w:rsidRPr="0081344A" w:rsidRDefault="008A4C51" w:rsidP="0081344A">
      <w:pPr>
        <w:spacing w:before="120" w:after="120" w:line="240" w:lineRule="auto"/>
        <w:ind w:left="567"/>
        <w:jc w:val="both"/>
        <w:rPr>
          <w:rFonts w:ascii="Arial" w:hAnsi="Arial" w:cs="Arial"/>
          <w:sz w:val="20"/>
          <w:szCs w:val="20"/>
          <w:lang w:eastAsia="es-ES"/>
        </w:rPr>
      </w:pPr>
      <w:r w:rsidRPr="0081344A">
        <w:rPr>
          <w:rFonts w:ascii="Arial" w:hAnsi="Arial" w:cs="Arial"/>
          <w:sz w:val="20"/>
          <w:szCs w:val="20"/>
        </w:rPr>
        <w:t xml:space="preserve">Se debe remarcar que, durante el desarrollo del estudio definitivo del Proyecto, el </w:t>
      </w:r>
      <w:r w:rsidR="00C669C6" w:rsidRPr="0081344A">
        <w:rPr>
          <w:rFonts w:ascii="Arial" w:hAnsi="Arial" w:cs="Arial"/>
          <w:sz w:val="20"/>
          <w:szCs w:val="20"/>
        </w:rPr>
        <w:t xml:space="preserve">CONCESIONARIO </w:t>
      </w:r>
      <w:r w:rsidRPr="0081344A">
        <w:rPr>
          <w:rFonts w:ascii="Arial" w:hAnsi="Arial" w:cs="Arial"/>
          <w:sz w:val="20"/>
          <w:szCs w:val="20"/>
        </w:rPr>
        <w:t>deberá realizar todos aquellos estudios que garanticen la correcta operación de los equipos del sistema propuesto</w:t>
      </w:r>
      <w:r w:rsidRPr="0081344A">
        <w:rPr>
          <w:rFonts w:ascii="Arial" w:hAnsi="Arial" w:cs="Arial"/>
          <w:sz w:val="20"/>
        </w:rPr>
        <w:t>; y además cumplir con lo siguiente:</w:t>
      </w:r>
    </w:p>
    <w:bookmarkEnd w:id="176"/>
    <w:bookmarkEnd w:id="177"/>
    <w:bookmarkEnd w:id="178"/>
    <w:bookmarkEnd w:id="179"/>
    <w:p w14:paraId="030168AD" w14:textId="77777777" w:rsidR="008A4C51" w:rsidRPr="0081344A" w:rsidRDefault="008A4C51" w:rsidP="0081344A">
      <w:pPr>
        <w:numPr>
          <w:ilvl w:val="0"/>
          <w:numId w:val="135"/>
        </w:numPr>
        <w:tabs>
          <w:tab w:val="left" w:pos="851"/>
        </w:tabs>
        <w:spacing w:before="120" w:after="120" w:line="240" w:lineRule="auto"/>
        <w:ind w:left="924" w:hanging="357"/>
        <w:jc w:val="both"/>
        <w:rPr>
          <w:rFonts w:ascii="Arial" w:hAnsi="Arial" w:cs="Arial"/>
          <w:b/>
          <w:sz w:val="20"/>
          <w:szCs w:val="20"/>
          <w:lang w:val="x-none" w:eastAsia="x-none"/>
        </w:rPr>
      </w:pPr>
      <w:r w:rsidRPr="0081344A">
        <w:rPr>
          <w:rFonts w:ascii="Arial" w:hAnsi="Arial" w:cs="Arial"/>
          <w:b/>
          <w:sz w:val="20"/>
          <w:szCs w:val="20"/>
          <w:lang w:val="x-none" w:eastAsia="x-none"/>
        </w:rPr>
        <w:t>Características técnicas generales</w:t>
      </w:r>
    </w:p>
    <w:p w14:paraId="68196D31" w14:textId="77777777" w:rsidR="008A4C51" w:rsidRPr="0081344A" w:rsidRDefault="008A4C51" w:rsidP="00B20A86">
      <w:pPr>
        <w:tabs>
          <w:tab w:val="left" w:pos="1276"/>
        </w:tabs>
        <w:spacing w:after="80" w:line="240" w:lineRule="auto"/>
        <w:ind w:left="1276" w:hanging="425"/>
        <w:jc w:val="both"/>
        <w:rPr>
          <w:rFonts w:ascii="Arial" w:hAnsi="Arial" w:cs="Arial"/>
          <w:sz w:val="20"/>
          <w:szCs w:val="20"/>
        </w:rPr>
      </w:pPr>
      <w:r w:rsidRPr="0081344A">
        <w:rPr>
          <w:rFonts w:ascii="Arial" w:hAnsi="Arial" w:cs="Arial"/>
          <w:sz w:val="20"/>
          <w:szCs w:val="20"/>
        </w:rPr>
        <w:t>a1.</w:t>
      </w:r>
      <w:r w:rsidRPr="0081344A">
        <w:rPr>
          <w:rFonts w:ascii="Arial" w:hAnsi="Arial" w:cs="Arial"/>
          <w:sz w:val="20"/>
          <w:szCs w:val="20"/>
        </w:rPr>
        <w:tab/>
      </w:r>
      <w:r w:rsidRPr="0081344A">
        <w:rPr>
          <w:rFonts w:ascii="Arial" w:hAnsi="Arial" w:cs="Arial"/>
          <w:sz w:val="20"/>
        </w:rPr>
        <w:t>Los equipos</w:t>
      </w:r>
      <w:r w:rsidRPr="0081344A">
        <w:rPr>
          <w:rFonts w:ascii="Arial" w:hAnsi="Arial" w:cs="Arial"/>
          <w:sz w:val="20"/>
          <w:szCs w:val="20"/>
        </w:rPr>
        <w:t xml:space="preserve"> de baja tensión de los sistemas de control, protección, medición y </w:t>
      </w:r>
      <w:proofErr w:type="gramStart"/>
      <w:r w:rsidRPr="0081344A">
        <w:rPr>
          <w:rFonts w:ascii="Arial" w:hAnsi="Arial" w:cs="Arial"/>
          <w:sz w:val="20"/>
          <w:szCs w:val="20"/>
        </w:rPr>
        <w:t>telecomunicaciones,</w:t>
      </w:r>
      <w:proofErr w:type="gramEnd"/>
      <w:r w:rsidRPr="0081344A">
        <w:rPr>
          <w:rFonts w:ascii="Arial" w:hAnsi="Arial" w:cs="Arial"/>
          <w:sz w:val="20"/>
        </w:rPr>
        <w:t xml:space="preserve"> deberán ser de última tecnología </w:t>
      </w:r>
      <w:r w:rsidRPr="0081344A">
        <w:rPr>
          <w:rFonts w:ascii="Arial" w:hAnsi="Arial" w:cs="Arial"/>
          <w:sz w:val="20"/>
          <w:szCs w:val="20"/>
        </w:rPr>
        <w:t>y tener referencias acreditadas de operación, que correspondan a los últimos tres (03) años.</w:t>
      </w:r>
    </w:p>
    <w:p w14:paraId="327EE16C" w14:textId="77777777" w:rsidR="008A4C51" w:rsidRPr="0081344A" w:rsidRDefault="008A4C51" w:rsidP="00B20A86">
      <w:pPr>
        <w:tabs>
          <w:tab w:val="left" w:pos="1276"/>
        </w:tabs>
        <w:spacing w:after="80" w:line="240" w:lineRule="auto"/>
        <w:ind w:left="1276" w:hanging="425"/>
        <w:jc w:val="both"/>
        <w:rPr>
          <w:rFonts w:ascii="Arial" w:hAnsi="Arial" w:cs="Arial"/>
          <w:sz w:val="20"/>
          <w:szCs w:val="20"/>
        </w:rPr>
      </w:pPr>
      <w:r w:rsidRPr="0081344A">
        <w:rPr>
          <w:rFonts w:ascii="Arial" w:hAnsi="Arial" w:cs="Arial"/>
          <w:sz w:val="20"/>
          <w:szCs w:val="20"/>
        </w:rPr>
        <w:t>a2.</w:t>
      </w:r>
      <w:r w:rsidRPr="0081344A">
        <w:rPr>
          <w:rFonts w:ascii="Arial" w:hAnsi="Arial" w:cs="Arial"/>
          <w:sz w:val="20"/>
          <w:szCs w:val="20"/>
        </w:rPr>
        <w:tab/>
        <w:t>Se deberá presentar referencias de suministros similares y referencias acreditadas de operación exitosa de equipos, emitidas por operadores de sistemas de transmisión, que corresponden a los últimos diez (10) años.</w:t>
      </w:r>
    </w:p>
    <w:p w14:paraId="489AB6F0" w14:textId="77777777" w:rsidR="008A4C51" w:rsidRPr="0081344A" w:rsidRDefault="008A4C51" w:rsidP="00B20A86">
      <w:pPr>
        <w:tabs>
          <w:tab w:val="left" w:pos="1276"/>
        </w:tabs>
        <w:spacing w:after="80" w:line="240" w:lineRule="auto"/>
        <w:ind w:left="1276" w:hanging="425"/>
        <w:jc w:val="both"/>
        <w:rPr>
          <w:rFonts w:ascii="Arial" w:hAnsi="Arial" w:cs="Arial"/>
          <w:sz w:val="20"/>
          <w:szCs w:val="20"/>
        </w:rPr>
      </w:pPr>
      <w:r w:rsidRPr="0081344A">
        <w:rPr>
          <w:rFonts w:ascii="Arial" w:hAnsi="Arial" w:cs="Arial"/>
          <w:sz w:val="20"/>
          <w:szCs w:val="20"/>
        </w:rPr>
        <w:t>a3.</w:t>
      </w:r>
      <w:r w:rsidRPr="0081344A">
        <w:rPr>
          <w:rFonts w:ascii="Arial" w:hAnsi="Arial" w:cs="Arial"/>
          <w:sz w:val="20"/>
          <w:szCs w:val="20"/>
        </w:rPr>
        <w:tab/>
        <w:t>Los equipos deberán contar con informes certificados por institutos internacionales reconocidos, que muestren que han pasado exitosamente las Pruebas de Tipo. Todos los equipos serán sometidos a las Pruebas de Rutina.</w:t>
      </w:r>
    </w:p>
    <w:p w14:paraId="7268F2B2" w14:textId="77777777" w:rsidR="008A4C51" w:rsidRPr="0081344A" w:rsidRDefault="008A4C51" w:rsidP="00B20A86">
      <w:pPr>
        <w:tabs>
          <w:tab w:val="left" w:pos="1276"/>
        </w:tabs>
        <w:spacing w:after="40" w:line="240" w:lineRule="auto"/>
        <w:ind w:left="1276" w:hanging="425"/>
        <w:jc w:val="both"/>
        <w:rPr>
          <w:rFonts w:ascii="Arial" w:hAnsi="Arial" w:cs="Arial"/>
          <w:sz w:val="20"/>
          <w:szCs w:val="20"/>
        </w:rPr>
      </w:pPr>
      <w:r w:rsidRPr="0081344A">
        <w:rPr>
          <w:rFonts w:ascii="Arial" w:hAnsi="Arial" w:cs="Arial"/>
          <w:sz w:val="20"/>
          <w:szCs w:val="20"/>
        </w:rPr>
        <w:t>a4.</w:t>
      </w:r>
      <w:r w:rsidRPr="0081344A">
        <w:rPr>
          <w:rFonts w:ascii="Arial" w:hAnsi="Arial" w:cs="Arial"/>
          <w:sz w:val="20"/>
          <w:szCs w:val="20"/>
        </w:rPr>
        <w:tab/>
        <w:t>Los equipos deberán cumplir con las siguientes normas: IEC, ANSI/IEEE, VDE, NEMA, ASTM, NESC, NFPA, según corresponda.</w:t>
      </w:r>
    </w:p>
    <w:p w14:paraId="3F338AE1" w14:textId="77777777" w:rsidR="008A4C51" w:rsidRPr="0081344A" w:rsidRDefault="008A4C51" w:rsidP="0081344A">
      <w:pPr>
        <w:numPr>
          <w:ilvl w:val="0"/>
          <w:numId w:val="135"/>
        </w:numPr>
        <w:tabs>
          <w:tab w:val="left" w:pos="851"/>
        </w:tabs>
        <w:spacing w:before="120" w:after="120" w:line="240" w:lineRule="auto"/>
        <w:ind w:left="924" w:hanging="357"/>
        <w:jc w:val="both"/>
        <w:rPr>
          <w:rFonts w:ascii="Arial" w:hAnsi="Arial" w:cs="Arial"/>
          <w:b/>
          <w:sz w:val="20"/>
          <w:szCs w:val="20"/>
          <w:lang w:val="x-none" w:eastAsia="x-none"/>
        </w:rPr>
      </w:pPr>
      <w:r w:rsidRPr="0081344A">
        <w:rPr>
          <w:rFonts w:ascii="Arial" w:hAnsi="Arial" w:cs="Arial"/>
          <w:b/>
          <w:sz w:val="20"/>
          <w:szCs w:val="20"/>
          <w:lang w:val="x-none" w:eastAsia="x-none"/>
        </w:rPr>
        <w:t>Terreno y espacio para ampliaciones futuras de subestaciones</w:t>
      </w:r>
    </w:p>
    <w:p w14:paraId="3763A917" w14:textId="77777777" w:rsidR="008A4C51" w:rsidRPr="0081344A" w:rsidRDefault="008A4C51" w:rsidP="00B20A86">
      <w:pPr>
        <w:tabs>
          <w:tab w:val="left" w:pos="1276"/>
        </w:tabs>
        <w:spacing w:after="80" w:line="240" w:lineRule="auto"/>
        <w:ind w:left="1276" w:hanging="425"/>
        <w:jc w:val="both"/>
        <w:rPr>
          <w:rFonts w:ascii="Arial" w:hAnsi="Arial" w:cs="Arial"/>
          <w:sz w:val="20"/>
        </w:rPr>
      </w:pPr>
      <w:r w:rsidRPr="0081344A">
        <w:rPr>
          <w:rFonts w:ascii="Arial" w:hAnsi="Arial" w:cs="Arial"/>
          <w:sz w:val="20"/>
        </w:rPr>
        <w:t>b1.</w:t>
      </w:r>
      <w:r w:rsidRPr="0081344A">
        <w:rPr>
          <w:rFonts w:ascii="Arial" w:hAnsi="Arial" w:cs="Arial"/>
          <w:sz w:val="20"/>
        </w:rPr>
        <w:tab/>
        <w:t xml:space="preserve">Para la </w:t>
      </w:r>
      <w:r w:rsidRPr="0081344A">
        <w:rPr>
          <w:rFonts w:ascii="Arial" w:hAnsi="Arial" w:cs="Arial"/>
          <w:sz w:val="20"/>
          <w:szCs w:val="20"/>
        </w:rPr>
        <w:t>nueva</w:t>
      </w:r>
      <w:r w:rsidRPr="0081344A">
        <w:rPr>
          <w:rFonts w:ascii="Arial" w:hAnsi="Arial" w:cs="Arial"/>
          <w:sz w:val="20"/>
        </w:rPr>
        <w:t xml:space="preserve"> subestación, el CONCESIONARIO deberá adquirir el terreno necesario, incluyendo las áreas para futuras ampliaciones, establecidos en el presente anexo y según lo indicado en el Capítulo 1, Anexo 1 del </w:t>
      </w:r>
      <w:r w:rsidRPr="0081344A">
        <w:rPr>
          <w:rFonts w:ascii="Arial" w:hAnsi="Arial" w:cs="Arial"/>
          <w:sz w:val="20"/>
          <w:szCs w:val="20"/>
        </w:rPr>
        <w:t>Procedimiento Técnico COES</w:t>
      </w:r>
      <w:r w:rsidRPr="0081344A">
        <w:rPr>
          <w:rFonts w:ascii="Arial" w:hAnsi="Arial" w:cs="Arial"/>
          <w:sz w:val="20"/>
        </w:rPr>
        <w:t xml:space="preserve"> PR-20. </w:t>
      </w:r>
    </w:p>
    <w:p w14:paraId="055A988C" w14:textId="544D5EC5" w:rsidR="008A4C51" w:rsidRPr="0081344A" w:rsidRDefault="008A4C51" w:rsidP="00B20A86">
      <w:pPr>
        <w:spacing w:after="80" w:line="240" w:lineRule="auto"/>
        <w:ind w:left="1276"/>
        <w:jc w:val="both"/>
        <w:rPr>
          <w:rFonts w:ascii="Arial" w:hAnsi="Arial" w:cs="Arial"/>
          <w:sz w:val="20"/>
        </w:rPr>
      </w:pPr>
      <w:r w:rsidRPr="0081344A">
        <w:rPr>
          <w:rFonts w:ascii="Arial" w:hAnsi="Arial" w:cs="Arial"/>
          <w:sz w:val="20"/>
        </w:rPr>
        <w:t xml:space="preserve">Los espacios para futuras ampliaciones deberán quedar </w:t>
      </w:r>
      <w:r w:rsidR="00C03547" w:rsidRPr="0081344A">
        <w:rPr>
          <w:rFonts w:ascii="Arial" w:hAnsi="Arial" w:cs="Arial"/>
          <w:sz w:val="20"/>
        </w:rPr>
        <w:t xml:space="preserve">como mínimo </w:t>
      </w:r>
      <w:r w:rsidRPr="0081344A">
        <w:rPr>
          <w:rFonts w:ascii="Arial" w:hAnsi="Arial" w:cs="Arial"/>
          <w:sz w:val="20"/>
        </w:rPr>
        <w:t>explanados y nivelados,</w:t>
      </w:r>
      <w:r w:rsidRPr="0081344A">
        <w:rPr>
          <w:rFonts w:ascii="Arial" w:hAnsi="Arial" w:cs="Arial"/>
          <w:sz w:val="20"/>
          <w:szCs w:val="20"/>
        </w:rPr>
        <w:t xml:space="preserve"> debiéndose ejecutar los trabajos necesarios de corte y relleno del terreno, </w:t>
      </w:r>
      <w:r w:rsidRPr="0081344A">
        <w:rPr>
          <w:rFonts w:ascii="Arial" w:hAnsi="Arial" w:cs="Arial"/>
          <w:sz w:val="20"/>
        </w:rPr>
        <w:t xml:space="preserve">así como quedar dentro del cerco perimetral de material noble </w:t>
      </w:r>
      <w:r w:rsidRPr="0081344A">
        <w:rPr>
          <w:rFonts w:ascii="Arial" w:hAnsi="Arial" w:cs="Arial"/>
          <w:sz w:val="20"/>
          <w:szCs w:val="20"/>
        </w:rPr>
        <w:t>(ladrillo y concreto)</w:t>
      </w:r>
      <w:r w:rsidRPr="0081344A">
        <w:rPr>
          <w:rFonts w:ascii="Arial" w:hAnsi="Arial" w:cs="Arial"/>
          <w:sz w:val="20"/>
        </w:rPr>
        <w:t xml:space="preserve"> de la subestación, de tal forma que el CONCESIONARIO tenga el dominio sobre los mismos.</w:t>
      </w:r>
    </w:p>
    <w:p w14:paraId="0B1FEA91" w14:textId="77777777" w:rsidR="0023448C" w:rsidRPr="0081344A" w:rsidRDefault="008A4C51" w:rsidP="00B20A86">
      <w:pPr>
        <w:tabs>
          <w:tab w:val="left" w:pos="1276"/>
        </w:tabs>
        <w:spacing w:after="80" w:line="240" w:lineRule="auto"/>
        <w:ind w:left="1276" w:hanging="425"/>
        <w:jc w:val="both"/>
        <w:rPr>
          <w:rFonts w:ascii="Arial" w:hAnsi="Arial" w:cs="Arial"/>
          <w:sz w:val="20"/>
          <w:szCs w:val="20"/>
          <w:lang w:eastAsia="es-ES"/>
        </w:rPr>
      </w:pPr>
      <w:r w:rsidRPr="0081344A">
        <w:rPr>
          <w:rFonts w:ascii="Arial" w:hAnsi="Arial" w:cs="Arial"/>
          <w:sz w:val="20"/>
        </w:rPr>
        <w:t>b2.</w:t>
      </w:r>
      <w:r w:rsidRPr="0081344A">
        <w:rPr>
          <w:rFonts w:ascii="Arial" w:hAnsi="Arial" w:cs="Arial"/>
          <w:sz w:val="20"/>
        </w:rPr>
        <w:tab/>
        <w:t>Para la ampliación de la subestación existente, será</w:t>
      </w:r>
      <w:r w:rsidRPr="0081344A">
        <w:rPr>
          <w:rFonts w:ascii="Arial" w:hAnsi="Arial" w:cs="Arial"/>
          <w:sz w:val="20"/>
          <w:szCs w:val="20"/>
          <w:lang w:eastAsia="es-ES"/>
        </w:rPr>
        <w:t xml:space="preserve"> de responsabilidad del</w:t>
      </w:r>
      <w:r w:rsidRPr="0081344A">
        <w:rPr>
          <w:rFonts w:ascii="Arial" w:hAnsi="Arial" w:cs="Arial"/>
          <w:sz w:val="20"/>
          <w:szCs w:val="20"/>
        </w:rPr>
        <w:t xml:space="preserve"> CONCESIONARIO</w:t>
      </w:r>
      <w:r w:rsidRPr="0081344A">
        <w:rPr>
          <w:rFonts w:ascii="Arial" w:hAnsi="Arial" w:cs="Arial"/>
          <w:sz w:val="20"/>
          <w:szCs w:val="20"/>
          <w:lang w:eastAsia="es-ES"/>
        </w:rPr>
        <w:t xml:space="preserve"> gestionar, </w:t>
      </w:r>
      <w:r w:rsidRPr="0081344A">
        <w:rPr>
          <w:rFonts w:ascii="Arial" w:hAnsi="Arial" w:cs="Arial"/>
          <w:sz w:val="20"/>
          <w:szCs w:val="20"/>
        </w:rPr>
        <w:t>coordinar</w:t>
      </w:r>
      <w:r w:rsidRPr="0081344A">
        <w:rPr>
          <w:rFonts w:ascii="Arial" w:hAnsi="Arial" w:cs="Arial"/>
          <w:sz w:val="20"/>
          <w:szCs w:val="20"/>
          <w:lang w:eastAsia="es-ES"/>
        </w:rPr>
        <w:t xml:space="preserve"> o adquirir bajo cualquier título el derecho a usar los espacios disponibles, estableciendo los acuerdos respectivos con el titular de la subestación, así como coordinar los requerimientos de equipamiento, estandarización, uso de instalaciones comunes y otros. </w:t>
      </w:r>
    </w:p>
    <w:p w14:paraId="7F9AE761" w14:textId="66A2B5A8" w:rsidR="008A4C51" w:rsidRPr="0081344A" w:rsidRDefault="008A4C51" w:rsidP="0081344A">
      <w:pPr>
        <w:tabs>
          <w:tab w:val="left" w:pos="1276"/>
        </w:tabs>
        <w:spacing w:before="120" w:after="120" w:line="240" w:lineRule="auto"/>
        <w:ind w:left="1276"/>
        <w:jc w:val="both"/>
        <w:rPr>
          <w:rFonts w:ascii="Arial" w:hAnsi="Arial" w:cs="Arial"/>
          <w:sz w:val="20"/>
          <w:szCs w:val="20"/>
        </w:rPr>
      </w:pPr>
      <w:r w:rsidRPr="0081344A">
        <w:rPr>
          <w:rFonts w:ascii="Arial" w:hAnsi="Arial" w:cs="Arial"/>
          <w:sz w:val="20"/>
          <w:szCs w:val="20"/>
        </w:rPr>
        <w:t>El CONCESIONARIO</w:t>
      </w:r>
      <w:r w:rsidRPr="0081344A">
        <w:rPr>
          <w:rFonts w:ascii="Arial" w:hAnsi="Arial" w:cs="Arial"/>
          <w:sz w:val="20"/>
          <w:szCs w:val="20"/>
          <w:lang w:eastAsia="es-ES"/>
        </w:rPr>
        <w:t xml:space="preserve"> será también la responsable de adquirir los terrenos adyacentes a la subestación existente, donde esto resulte necesario o sea requerido, y efectuar las obras de modificación y adecuación de las subestaciones.</w:t>
      </w:r>
    </w:p>
    <w:p w14:paraId="74AB811A" w14:textId="77777777" w:rsidR="008A4C51" w:rsidRPr="0081344A" w:rsidRDefault="008A4C51" w:rsidP="0081344A">
      <w:pPr>
        <w:numPr>
          <w:ilvl w:val="0"/>
          <w:numId w:val="135"/>
        </w:numPr>
        <w:tabs>
          <w:tab w:val="left" w:pos="851"/>
        </w:tabs>
        <w:spacing w:before="120" w:after="120" w:line="240" w:lineRule="auto"/>
        <w:jc w:val="both"/>
        <w:rPr>
          <w:rFonts w:ascii="Arial" w:hAnsi="Arial" w:cs="Arial"/>
          <w:b/>
          <w:sz w:val="20"/>
          <w:szCs w:val="20"/>
          <w:lang w:val="x-none" w:eastAsia="x-none"/>
        </w:rPr>
      </w:pPr>
      <w:r w:rsidRPr="0081344A">
        <w:rPr>
          <w:rFonts w:ascii="Arial" w:hAnsi="Arial" w:cs="Arial"/>
          <w:b/>
          <w:sz w:val="20"/>
          <w:szCs w:val="20"/>
          <w:lang w:val="x-none" w:eastAsia="x-none"/>
        </w:rPr>
        <w:t>Niveles de tensión y aislamiento.</w:t>
      </w:r>
    </w:p>
    <w:p w14:paraId="7284AEDD" w14:textId="77777777" w:rsidR="008A4C51" w:rsidRPr="0081344A" w:rsidRDefault="008A4C51" w:rsidP="0081344A">
      <w:pPr>
        <w:spacing w:before="120" w:after="120" w:line="240" w:lineRule="auto"/>
        <w:ind w:left="1560" w:right="-57" w:hanging="425"/>
        <w:jc w:val="both"/>
        <w:rPr>
          <w:rFonts w:ascii="Arial" w:hAnsi="Arial" w:cs="Arial"/>
          <w:b/>
          <w:sz w:val="20"/>
          <w:szCs w:val="20"/>
        </w:rPr>
      </w:pPr>
      <w:r w:rsidRPr="0081344A">
        <w:rPr>
          <w:rFonts w:ascii="Arial" w:hAnsi="Arial" w:cs="Arial"/>
          <w:b/>
          <w:sz w:val="20"/>
          <w:szCs w:val="20"/>
        </w:rPr>
        <w:t>c1.</w:t>
      </w:r>
      <w:r w:rsidRPr="0081344A">
        <w:rPr>
          <w:rFonts w:ascii="Arial" w:hAnsi="Arial" w:cs="Arial"/>
          <w:b/>
          <w:sz w:val="20"/>
          <w:szCs w:val="20"/>
        </w:rPr>
        <w:tab/>
        <w:t>Niveles de tensión en 138 kV</w:t>
      </w:r>
    </w:p>
    <w:p w14:paraId="67354E31" w14:textId="77777777" w:rsidR="008A4C51" w:rsidRPr="0081344A" w:rsidRDefault="008A4C51" w:rsidP="000437A0">
      <w:pPr>
        <w:tabs>
          <w:tab w:val="left" w:pos="6946"/>
        </w:tabs>
        <w:spacing w:after="0" w:line="240" w:lineRule="auto"/>
        <w:ind w:left="1559"/>
        <w:jc w:val="both"/>
        <w:rPr>
          <w:rFonts w:ascii="Arial" w:hAnsi="Arial" w:cs="Arial"/>
          <w:sz w:val="20"/>
          <w:szCs w:val="20"/>
        </w:rPr>
      </w:pPr>
      <w:r w:rsidRPr="0081344A">
        <w:rPr>
          <w:rFonts w:ascii="Arial" w:hAnsi="Arial" w:cs="Arial"/>
          <w:sz w:val="20"/>
          <w:szCs w:val="20"/>
        </w:rPr>
        <w:t>Tensión nominal</w:t>
      </w:r>
      <w:r w:rsidRPr="0081344A">
        <w:rPr>
          <w:rFonts w:ascii="Arial" w:hAnsi="Arial" w:cs="Arial"/>
          <w:sz w:val="20"/>
          <w:szCs w:val="20"/>
        </w:rPr>
        <w:tab/>
        <w:t>138 kV</w:t>
      </w:r>
    </w:p>
    <w:p w14:paraId="03059C06" w14:textId="77777777" w:rsidR="008A4C51" w:rsidRPr="0081344A" w:rsidRDefault="008A4C51" w:rsidP="000437A0">
      <w:pPr>
        <w:tabs>
          <w:tab w:val="left" w:pos="6946"/>
        </w:tabs>
        <w:spacing w:after="0" w:line="240" w:lineRule="auto"/>
        <w:ind w:left="1559"/>
        <w:jc w:val="both"/>
        <w:rPr>
          <w:rFonts w:ascii="Arial" w:hAnsi="Arial" w:cs="Arial"/>
          <w:sz w:val="20"/>
          <w:szCs w:val="20"/>
        </w:rPr>
      </w:pPr>
      <w:r w:rsidRPr="0081344A">
        <w:rPr>
          <w:rFonts w:ascii="Arial" w:hAnsi="Arial" w:cs="Arial"/>
          <w:sz w:val="20"/>
          <w:szCs w:val="20"/>
        </w:rPr>
        <w:t>Máxima tensión de servicio</w:t>
      </w:r>
      <w:r w:rsidRPr="0081344A">
        <w:rPr>
          <w:rFonts w:ascii="Arial" w:hAnsi="Arial" w:cs="Arial"/>
          <w:sz w:val="20"/>
          <w:szCs w:val="20"/>
        </w:rPr>
        <w:tab/>
        <w:t>145 kV</w:t>
      </w:r>
    </w:p>
    <w:p w14:paraId="093F4D14" w14:textId="77777777" w:rsidR="008A4C51" w:rsidRPr="0081344A" w:rsidRDefault="008A4C51" w:rsidP="000437A0">
      <w:pPr>
        <w:tabs>
          <w:tab w:val="left" w:pos="6946"/>
        </w:tabs>
        <w:spacing w:after="0" w:line="240" w:lineRule="auto"/>
        <w:ind w:left="1559"/>
        <w:jc w:val="both"/>
        <w:rPr>
          <w:rFonts w:ascii="Arial" w:hAnsi="Arial" w:cs="Arial"/>
          <w:sz w:val="20"/>
          <w:szCs w:val="20"/>
        </w:rPr>
      </w:pPr>
      <w:r w:rsidRPr="0081344A">
        <w:rPr>
          <w:rFonts w:ascii="Arial" w:hAnsi="Arial" w:cs="Arial"/>
          <w:sz w:val="20"/>
          <w:szCs w:val="20"/>
        </w:rPr>
        <w:t>Tensión de sostenimiento al impulso atmosférico</w:t>
      </w:r>
      <w:r w:rsidRPr="0081344A">
        <w:rPr>
          <w:rFonts w:ascii="Arial" w:hAnsi="Arial" w:cs="Arial"/>
          <w:sz w:val="20"/>
          <w:szCs w:val="20"/>
        </w:rPr>
        <w:tab/>
        <w:t xml:space="preserve">650 </w:t>
      </w:r>
      <w:proofErr w:type="spellStart"/>
      <w:r w:rsidRPr="0081344A">
        <w:rPr>
          <w:rFonts w:ascii="Arial" w:hAnsi="Arial" w:cs="Arial"/>
          <w:sz w:val="20"/>
          <w:szCs w:val="20"/>
        </w:rPr>
        <w:t>kVpico</w:t>
      </w:r>
      <w:proofErr w:type="spellEnd"/>
    </w:p>
    <w:p w14:paraId="5C7CA2E7" w14:textId="77777777" w:rsidR="008A4C51" w:rsidRPr="0081344A" w:rsidRDefault="008A4C51" w:rsidP="000437A0">
      <w:pPr>
        <w:tabs>
          <w:tab w:val="left" w:pos="6946"/>
        </w:tabs>
        <w:spacing w:after="0" w:line="240" w:lineRule="auto"/>
        <w:ind w:left="1559"/>
        <w:jc w:val="both"/>
        <w:rPr>
          <w:rFonts w:ascii="Arial" w:hAnsi="Arial" w:cs="Arial"/>
          <w:sz w:val="20"/>
          <w:szCs w:val="20"/>
        </w:rPr>
      </w:pPr>
      <w:r w:rsidRPr="0081344A">
        <w:rPr>
          <w:rFonts w:ascii="Arial" w:hAnsi="Arial" w:cs="Arial"/>
          <w:sz w:val="20"/>
          <w:szCs w:val="20"/>
        </w:rPr>
        <w:t>Tensión de sostenimiento a frecuencia industrial, 60 Hz</w:t>
      </w:r>
      <w:r w:rsidRPr="0081344A">
        <w:rPr>
          <w:rFonts w:ascii="Arial" w:hAnsi="Arial" w:cs="Arial"/>
          <w:sz w:val="20"/>
          <w:szCs w:val="20"/>
        </w:rPr>
        <w:tab/>
        <w:t>275 kV</w:t>
      </w:r>
    </w:p>
    <w:p w14:paraId="34824FF3" w14:textId="77777777" w:rsidR="008A4C51" w:rsidRPr="0081344A" w:rsidRDefault="008A4C51" w:rsidP="0081344A">
      <w:pPr>
        <w:spacing w:before="120" w:after="120" w:line="240" w:lineRule="auto"/>
        <w:ind w:left="1560" w:right="-57" w:hanging="425"/>
        <w:jc w:val="both"/>
        <w:rPr>
          <w:rFonts w:ascii="Arial" w:hAnsi="Arial" w:cs="Arial"/>
          <w:b/>
          <w:sz w:val="20"/>
          <w:szCs w:val="20"/>
        </w:rPr>
      </w:pPr>
      <w:r w:rsidRPr="0081344A">
        <w:rPr>
          <w:rFonts w:ascii="Arial" w:hAnsi="Arial" w:cs="Arial"/>
          <w:b/>
          <w:sz w:val="20"/>
          <w:szCs w:val="20"/>
        </w:rPr>
        <w:t>c2.</w:t>
      </w:r>
      <w:r w:rsidRPr="0081344A">
        <w:rPr>
          <w:rFonts w:ascii="Arial" w:hAnsi="Arial" w:cs="Arial"/>
          <w:b/>
          <w:sz w:val="20"/>
          <w:szCs w:val="20"/>
        </w:rPr>
        <w:tab/>
        <w:t>Niveles de tensión en 22.9 kV</w:t>
      </w:r>
    </w:p>
    <w:p w14:paraId="0641F83E" w14:textId="77777777" w:rsidR="008A4C51" w:rsidRPr="0081344A" w:rsidRDefault="008A4C51" w:rsidP="000437A0">
      <w:pPr>
        <w:tabs>
          <w:tab w:val="left" w:pos="6946"/>
        </w:tabs>
        <w:spacing w:after="0" w:line="240" w:lineRule="auto"/>
        <w:ind w:left="1559"/>
        <w:jc w:val="both"/>
        <w:rPr>
          <w:rFonts w:ascii="Arial" w:hAnsi="Arial" w:cs="Arial"/>
          <w:sz w:val="20"/>
          <w:szCs w:val="20"/>
        </w:rPr>
      </w:pPr>
      <w:r w:rsidRPr="0081344A">
        <w:rPr>
          <w:rFonts w:ascii="Arial" w:hAnsi="Arial" w:cs="Arial"/>
          <w:sz w:val="20"/>
          <w:szCs w:val="20"/>
        </w:rPr>
        <w:t>Tensión nominal</w:t>
      </w:r>
      <w:r w:rsidRPr="0081344A">
        <w:rPr>
          <w:rFonts w:ascii="Arial" w:hAnsi="Arial" w:cs="Arial"/>
          <w:sz w:val="20"/>
          <w:szCs w:val="20"/>
        </w:rPr>
        <w:tab/>
        <w:t>22.9 kV</w:t>
      </w:r>
    </w:p>
    <w:p w14:paraId="2BDD29A2" w14:textId="77777777" w:rsidR="008A4C51" w:rsidRPr="0081344A" w:rsidRDefault="008A4C51" w:rsidP="000437A0">
      <w:pPr>
        <w:tabs>
          <w:tab w:val="left" w:pos="6946"/>
        </w:tabs>
        <w:spacing w:after="0" w:line="240" w:lineRule="auto"/>
        <w:ind w:left="1559"/>
        <w:jc w:val="both"/>
        <w:rPr>
          <w:rFonts w:ascii="Arial" w:hAnsi="Arial" w:cs="Arial"/>
          <w:sz w:val="20"/>
          <w:szCs w:val="20"/>
        </w:rPr>
      </w:pPr>
      <w:r w:rsidRPr="0081344A">
        <w:rPr>
          <w:rFonts w:ascii="Arial" w:hAnsi="Arial" w:cs="Arial"/>
          <w:sz w:val="20"/>
          <w:szCs w:val="20"/>
        </w:rPr>
        <w:t>Máxima tensión de servicio</w:t>
      </w:r>
      <w:r w:rsidRPr="0081344A">
        <w:rPr>
          <w:rFonts w:ascii="Arial" w:hAnsi="Arial" w:cs="Arial"/>
          <w:sz w:val="20"/>
          <w:szCs w:val="20"/>
        </w:rPr>
        <w:tab/>
        <w:t>24 kV</w:t>
      </w:r>
    </w:p>
    <w:p w14:paraId="5E92EDC9" w14:textId="77777777" w:rsidR="008A4C51" w:rsidRPr="0081344A" w:rsidRDefault="008A4C51" w:rsidP="000437A0">
      <w:pPr>
        <w:tabs>
          <w:tab w:val="left" w:pos="6946"/>
        </w:tabs>
        <w:spacing w:after="0" w:line="240" w:lineRule="auto"/>
        <w:ind w:left="1559"/>
        <w:jc w:val="both"/>
        <w:rPr>
          <w:rFonts w:ascii="Arial" w:hAnsi="Arial" w:cs="Arial"/>
          <w:sz w:val="20"/>
          <w:szCs w:val="20"/>
        </w:rPr>
      </w:pPr>
      <w:r w:rsidRPr="0081344A">
        <w:rPr>
          <w:rFonts w:ascii="Arial" w:hAnsi="Arial" w:cs="Arial"/>
          <w:sz w:val="20"/>
          <w:szCs w:val="20"/>
        </w:rPr>
        <w:t>Tensión de sostenimiento al impulso atmosférico</w:t>
      </w:r>
      <w:r w:rsidRPr="0081344A">
        <w:rPr>
          <w:rFonts w:ascii="Arial" w:hAnsi="Arial" w:cs="Arial"/>
          <w:sz w:val="20"/>
          <w:szCs w:val="20"/>
        </w:rPr>
        <w:tab/>
        <w:t xml:space="preserve">125 </w:t>
      </w:r>
      <w:proofErr w:type="spellStart"/>
      <w:r w:rsidRPr="0081344A">
        <w:rPr>
          <w:rFonts w:ascii="Arial" w:hAnsi="Arial" w:cs="Arial"/>
          <w:sz w:val="20"/>
          <w:szCs w:val="20"/>
        </w:rPr>
        <w:t>kVpico</w:t>
      </w:r>
      <w:proofErr w:type="spellEnd"/>
    </w:p>
    <w:p w14:paraId="45B9323A" w14:textId="77777777" w:rsidR="008A4C51" w:rsidRPr="0081344A" w:rsidRDefault="008A4C51" w:rsidP="000437A0">
      <w:pPr>
        <w:tabs>
          <w:tab w:val="left" w:pos="6946"/>
        </w:tabs>
        <w:spacing w:after="0" w:line="240" w:lineRule="auto"/>
        <w:ind w:left="1559"/>
        <w:jc w:val="both"/>
        <w:rPr>
          <w:rFonts w:ascii="Arial" w:hAnsi="Arial" w:cs="Arial"/>
          <w:sz w:val="20"/>
          <w:szCs w:val="20"/>
        </w:rPr>
      </w:pPr>
      <w:r w:rsidRPr="0081344A">
        <w:rPr>
          <w:rFonts w:ascii="Arial" w:hAnsi="Arial" w:cs="Arial"/>
          <w:sz w:val="20"/>
          <w:szCs w:val="20"/>
        </w:rPr>
        <w:t>Tensión de sostenimiento a frecuencia industrial, 60 Hz</w:t>
      </w:r>
      <w:r w:rsidRPr="0081344A">
        <w:rPr>
          <w:rFonts w:ascii="Arial" w:hAnsi="Arial" w:cs="Arial"/>
          <w:sz w:val="20"/>
          <w:szCs w:val="20"/>
        </w:rPr>
        <w:tab/>
        <w:t>50 kV</w:t>
      </w:r>
    </w:p>
    <w:p w14:paraId="6CC8BEB9" w14:textId="77777777" w:rsidR="008A4C51" w:rsidRPr="0081344A" w:rsidRDefault="008A4C51" w:rsidP="0081344A">
      <w:pPr>
        <w:spacing w:before="120" w:after="120" w:line="240" w:lineRule="auto"/>
        <w:ind w:left="1560" w:right="-57" w:hanging="425"/>
        <w:jc w:val="both"/>
        <w:rPr>
          <w:rFonts w:ascii="Arial" w:hAnsi="Arial" w:cs="Arial"/>
          <w:b/>
          <w:sz w:val="20"/>
          <w:szCs w:val="20"/>
        </w:rPr>
      </w:pPr>
      <w:r w:rsidRPr="0081344A">
        <w:rPr>
          <w:rFonts w:ascii="Arial" w:hAnsi="Arial" w:cs="Arial"/>
          <w:b/>
          <w:sz w:val="20"/>
          <w:szCs w:val="20"/>
        </w:rPr>
        <w:t>c3.</w:t>
      </w:r>
      <w:r w:rsidRPr="0081344A">
        <w:rPr>
          <w:rFonts w:ascii="Arial" w:hAnsi="Arial" w:cs="Arial"/>
          <w:b/>
          <w:sz w:val="20"/>
          <w:szCs w:val="20"/>
        </w:rPr>
        <w:tab/>
        <w:t>Niveles de Protección</w:t>
      </w:r>
    </w:p>
    <w:p w14:paraId="6C49AF5F" w14:textId="77777777" w:rsidR="008A4C51" w:rsidRPr="0081344A" w:rsidRDefault="008A4C51" w:rsidP="000437A0">
      <w:pPr>
        <w:tabs>
          <w:tab w:val="left" w:pos="6946"/>
        </w:tabs>
        <w:spacing w:after="0" w:line="240" w:lineRule="auto"/>
        <w:ind w:left="1559"/>
        <w:jc w:val="both"/>
        <w:rPr>
          <w:rFonts w:ascii="Arial" w:hAnsi="Arial" w:cs="Arial"/>
          <w:sz w:val="20"/>
          <w:szCs w:val="20"/>
        </w:rPr>
      </w:pPr>
      <w:r w:rsidRPr="0081344A">
        <w:rPr>
          <w:rFonts w:ascii="Arial" w:hAnsi="Arial" w:cs="Arial"/>
          <w:sz w:val="20"/>
          <w:szCs w:val="20"/>
        </w:rPr>
        <w:t>Línea de fuga mínima</w:t>
      </w:r>
    </w:p>
    <w:p w14:paraId="61D9CC91" w14:textId="77777777" w:rsidR="008A4C51" w:rsidRPr="0081344A" w:rsidRDefault="008A4C51" w:rsidP="000437A0">
      <w:pPr>
        <w:tabs>
          <w:tab w:val="left" w:pos="6946"/>
        </w:tabs>
        <w:spacing w:after="0" w:line="240" w:lineRule="auto"/>
        <w:ind w:left="1559"/>
        <w:jc w:val="both"/>
        <w:rPr>
          <w:rFonts w:ascii="Arial" w:hAnsi="Arial" w:cs="Arial"/>
          <w:sz w:val="20"/>
          <w:szCs w:val="20"/>
        </w:rPr>
      </w:pPr>
      <w:r w:rsidRPr="0081344A">
        <w:rPr>
          <w:rFonts w:ascii="Arial" w:hAnsi="Arial" w:cs="Arial"/>
          <w:sz w:val="20"/>
          <w:szCs w:val="20"/>
        </w:rPr>
        <w:t>En zonas con altitud menor a 1000 msnm</w:t>
      </w:r>
      <w:r w:rsidRPr="0081344A">
        <w:rPr>
          <w:rFonts w:ascii="Arial" w:hAnsi="Arial" w:cs="Arial"/>
          <w:sz w:val="20"/>
          <w:szCs w:val="20"/>
        </w:rPr>
        <w:tab/>
        <w:t>20 mm/</w:t>
      </w:r>
      <w:proofErr w:type="spellStart"/>
      <w:r w:rsidRPr="0081344A">
        <w:rPr>
          <w:rFonts w:ascii="Arial" w:hAnsi="Arial" w:cs="Arial"/>
          <w:sz w:val="20"/>
          <w:szCs w:val="20"/>
        </w:rPr>
        <w:t>kVfase</w:t>
      </w:r>
      <w:proofErr w:type="spellEnd"/>
      <w:r w:rsidRPr="0081344A">
        <w:rPr>
          <w:rFonts w:ascii="Arial" w:hAnsi="Arial" w:cs="Arial"/>
          <w:sz w:val="20"/>
          <w:szCs w:val="20"/>
        </w:rPr>
        <w:t xml:space="preserve">-fase. </w:t>
      </w:r>
    </w:p>
    <w:p w14:paraId="7B89B6A8" w14:textId="77777777" w:rsidR="008A4C51" w:rsidRPr="0081344A" w:rsidRDefault="008A4C51" w:rsidP="000437A0">
      <w:pPr>
        <w:tabs>
          <w:tab w:val="left" w:pos="6946"/>
        </w:tabs>
        <w:spacing w:after="0" w:line="240" w:lineRule="auto"/>
        <w:ind w:left="1559"/>
        <w:jc w:val="both"/>
        <w:rPr>
          <w:rFonts w:ascii="Arial" w:hAnsi="Arial" w:cs="Arial"/>
          <w:sz w:val="20"/>
          <w:szCs w:val="20"/>
        </w:rPr>
      </w:pPr>
      <w:r w:rsidRPr="0081344A">
        <w:rPr>
          <w:rFonts w:ascii="Arial" w:hAnsi="Arial" w:cs="Arial"/>
          <w:sz w:val="20"/>
          <w:szCs w:val="20"/>
        </w:rPr>
        <w:t>Protección contra descargas atmosféricas mínimo</w:t>
      </w:r>
      <w:r w:rsidRPr="0081344A">
        <w:rPr>
          <w:rFonts w:ascii="Arial" w:hAnsi="Arial" w:cs="Arial"/>
          <w:sz w:val="20"/>
          <w:szCs w:val="20"/>
        </w:rPr>
        <w:tab/>
        <w:t>Clase 3 (138 kV)</w:t>
      </w:r>
    </w:p>
    <w:p w14:paraId="6D313F05" w14:textId="77777777" w:rsidR="008A4C51" w:rsidRPr="0081344A" w:rsidRDefault="008A4C51" w:rsidP="000437A0">
      <w:pPr>
        <w:tabs>
          <w:tab w:val="left" w:pos="6946"/>
        </w:tabs>
        <w:spacing w:after="0" w:line="240" w:lineRule="auto"/>
        <w:ind w:left="1559"/>
        <w:jc w:val="both"/>
        <w:rPr>
          <w:rFonts w:ascii="Arial" w:hAnsi="Arial" w:cs="Arial"/>
          <w:sz w:val="20"/>
          <w:szCs w:val="20"/>
        </w:rPr>
      </w:pPr>
      <w:r w:rsidRPr="0081344A">
        <w:rPr>
          <w:rFonts w:ascii="Arial" w:hAnsi="Arial" w:cs="Arial"/>
          <w:sz w:val="20"/>
          <w:szCs w:val="20"/>
        </w:rPr>
        <w:t>Protección contra descargas atmosféricas mínimo</w:t>
      </w:r>
      <w:r w:rsidRPr="0081344A">
        <w:rPr>
          <w:rFonts w:ascii="Arial" w:hAnsi="Arial" w:cs="Arial"/>
          <w:sz w:val="20"/>
          <w:szCs w:val="20"/>
        </w:rPr>
        <w:tab/>
        <w:t>Clase 3 (22.9 kV)</w:t>
      </w:r>
    </w:p>
    <w:p w14:paraId="154B838D" w14:textId="754C4E83" w:rsidR="008A4C51" w:rsidRPr="0081344A" w:rsidRDefault="008A4C51" w:rsidP="0081344A">
      <w:pPr>
        <w:spacing w:before="120" w:after="120" w:line="240" w:lineRule="auto"/>
        <w:ind w:left="1560" w:right="-57" w:hanging="425"/>
        <w:jc w:val="both"/>
        <w:rPr>
          <w:rFonts w:ascii="Arial" w:hAnsi="Arial" w:cs="Arial"/>
          <w:b/>
          <w:sz w:val="20"/>
          <w:szCs w:val="20"/>
        </w:rPr>
      </w:pPr>
      <w:r w:rsidRPr="0081344A">
        <w:rPr>
          <w:rFonts w:ascii="Arial" w:hAnsi="Arial" w:cs="Arial"/>
          <w:b/>
          <w:sz w:val="20"/>
          <w:szCs w:val="20"/>
        </w:rPr>
        <w:lastRenderedPageBreak/>
        <w:t>c4.</w:t>
      </w:r>
      <w:r w:rsidRPr="0081344A">
        <w:rPr>
          <w:rFonts w:ascii="Arial" w:hAnsi="Arial" w:cs="Arial"/>
          <w:b/>
          <w:sz w:val="20"/>
          <w:szCs w:val="20"/>
        </w:rPr>
        <w:tab/>
        <w:t>Distancias de seguridad</w:t>
      </w:r>
    </w:p>
    <w:p w14:paraId="0D027EE2" w14:textId="77777777" w:rsidR="008A4C51" w:rsidRPr="0081344A" w:rsidRDefault="008A4C51" w:rsidP="0081344A">
      <w:pPr>
        <w:spacing w:before="120" w:after="120" w:line="240" w:lineRule="auto"/>
        <w:ind w:left="1560"/>
        <w:jc w:val="both"/>
        <w:rPr>
          <w:rFonts w:ascii="Arial" w:hAnsi="Arial" w:cs="Arial"/>
          <w:sz w:val="20"/>
          <w:szCs w:val="20"/>
        </w:rPr>
      </w:pPr>
      <w:r w:rsidRPr="0081344A">
        <w:rPr>
          <w:rFonts w:ascii="Arial" w:hAnsi="Arial" w:cs="Arial"/>
          <w:sz w:val="20"/>
          <w:szCs w:val="20"/>
        </w:rPr>
        <w:t>Las separaciones mínimas entre fases para conductores y barras desnudas al exterior serán como mínimo:</w:t>
      </w:r>
    </w:p>
    <w:p w14:paraId="33CA6298" w14:textId="77777777" w:rsidR="008A4C51" w:rsidRPr="0081344A" w:rsidRDefault="008A4C51" w:rsidP="0081344A">
      <w:pPr>
        <w:spacing w:before="120" w:after="120" w:line="240" w:lineRule="auto"/>
        <w:ind w:left="3118" w:hanging="1558"/>
        <w:jc w:val="both"/>
        <w:rPr>
          <w:rFonts w:ascii="Arial" w:hAnsi="Arial" w:cs="Arial"/>
          <w:sz w:val="20"/>
          <w:szCs w:val="20"/>
          <w:lang w:val="sv-SE"/>
        </w:rPr>
      </w:pPr>
      <w:r w:rsidRPr="0081344A">
        <w:rPr>
          <w:rFonts w:ascii="Arial" w:hAnsi="Arial" w:cs="Arial"/>
          <w:sz w:val="20"/>
          <w:szCs w:val="20"/>
          <w:lang w:val="sv-SE"/>
        </w:rPr>
        <w:t>- En 138 kV</w:t>
      </w:r>
      <w:r w:rsidRPr="0081344A">
        <w:rPr>
          <w:rFonts w:ascii="Arial" w:hAnsi="Arial" w:cs="Arial"/>
          <w:sz w:val="20"/>
          <w:szCs w:val="20"/>
          <w:lang w:val="sv-SE"/>
        </w:rPr>
        <w:tab/>
        <w:t>:</w:t>
      </w:r>
      <w:r w:rsidRPr="0081344A">
        <w:rPr>
          <w:rFonts w:ascii="Arial" w:hAnsi="Arial" w:cs="Arial"/>
          <w:sz w:val="20"/>
          <w:szCs w:val="20"/>
          <w:lang w:val="sv-SE"/>
        </w:rPr>
        <w:tab/>
        <w:t>3.00 m.</w:t>
      </w:r>
    </w:p>
    <w:p w14:paraId="7635276C" w14:textId="77777777" w:rsidR="008A4C51" w:rsidRPr="0081344A" w:rsidRDefault="008A4C51" w:rsidP="0081344A">
      <w:pPr>
        <w:spacing w:before="120" w:after="120" w:line="240" w:lineRule="auto"/>
        <w:ind w:left="3118" w:hanging="1558"/>
        <w:jc w:val="both"/>
        <w:rPr>
          <w:rFonts w:ascii="Arial" w:hAnsi="Arial" w:cs="Arial"/>
          <w:sz w:val="20"/>
          <w:szCs w:val="20"/>
          <w:lang w:val="sv-SE"/>
        </w:rPr>
      </w:pPr>
      <w:r w:rsidRPr="0081344A">
        <w:rPr>
          <w:rFonts w:ascii="Arial" w:hAnsi="Arial" w:cs="Arial"/>
          <w:sz w:val="20"/>
          <w:szCs w:val="20"/>
          <w:lang w:val="sv-SE"/>
        </w:rPr>
        <w:t>- En 22.9 kV</w:t>
      </w:r>
      <w:r w:rsidRPr="0081344A">
        <w:rPr>
          <w:rFonts w:ascii="Arial" w:hAnsi="Arial" w:cs="Arial"/>
          <w:sz w:val="20"/>
          <w:szCs w:val="20"/>
          <w:lang w:val="sv-SE"/>
        </w:rPr>
        <w:tab/>
        <w:t>:</w:t>
      </w:r>
      <w:r w:rsidRPr="0081344A">
        <w:rPr>
          <w:rFonts w:ascii="Arial" w:hAnsi="Arial" w:cs="Arial"/>
          <w:sz w:val="20"/>
          <w:szCs w:val="20"/>
          <w:lang w:val="sv-SE"/>
        </w:rPr>
        <w:tab/>
        <w:t>1.00 m.</w:t>
      </w:r>
    </w:p>
    <w:p w14:paraId="70366200" w14:textId="77777777" w:rsidR="008A4C51" w:rsidRPr="0081344A" w:rsidRDefault="008A4C51" w:rsidP="0081344A">
      <w:pPr>
        <w:spacing w:before="120" w:after="120" w:line="240" w:lineRule="auto"/>
        <w:ind w:left="1560"/>
        <w:jc w:val="both"/>
        <w:rPr>
          <w:rFonts w:ascii="Arial" w:hAnsi="Arial" w:cs="Arial"/>
          <w:sz w:val="20"/>
          <w:szCs w:val="20"/>
        </w:rPr>
      </w:pPr>
      <w:r w:rsidRPr="0081344A">
        <w:rPr>
          <w:rFonts w:ascii="Arial" w:hAnsi="Arial" w:cs="Arial"/>
          <w:sz w:val="20"/>
          <w:szCs w:val="20"/>
        </w:rPr>
        <w:t>Todas las distancias de seguridad deberán cumplir con lo establecido en el Código Nacional de Electricidad-Suministro 2011, las Normas IEC 60071 y ANSI/IEEE</w:t>
      </w:r>
      <w:r w:rsidR="000D66A7" w:rsidRPr="0081344A">
        <w:rPr>
          <w:rFonts w:ascii="Arial" w:hAnsi="Arial" w:cs="Arial"/>
          <w:sz w:val="20"/>
          <w:szCs w:val="20"/>
        </w:rPr>
        <w:t xml:space="preserve"> aplicables</w:t>
      </w:r>
      <w:r w:rsidRPr="0081344A">
        <w:rPr>
          <w:rFonts w:ascii="Arial" w:hAnsi="Arial" w:cs="Arial"/>
          <w:sz w:val="20"/>
          <w:szCs w:val="20"/>
        </w:rPr>
        <w:t xml:space="preserve">. Los valores señalados de distancia de seguridad están referidos al nivel del mar por lo que deberán ser corregidos, de acuerdo con la altitud de las instalaciones donde corresponda. </w:t>
      </w:r>
    </w:p>
    <w:p w14:paraId="715A9F4B" w14:textId="77777777" w:rsidR="008A4C51" w:rsidRPr="0081344A" w:rsidRDefault="008A4C51" w:rsidP="0081344A">
      <w:pPr>
        <w:numPr>
          <w:ilvl w:val="0"/>
          <w:numId w:val="135"/>
        </w:numPr>
        <w:tabs>
          <w:tab w:val="left" w:pos="851"/>
        </w:tabs>
        <w:spacing w:before="120" w:after="120" w:line="240" w:lineRule="auto"/>
        <w:jc w:val="both"/>
        <w:rPr>
          <w:rFonts w:ascii="Arial" w:hAnsi="Arial" w:cs="Arial"/>
          <w:b/>
          <w:sz w:val="20"/>
          <w:szCs w:val="20"/>
          <w:lang w:val="x-none" w:eastAsia="x-none"/>
        </w:rPr>
      </w:pPr>
      <w:r w:rsidRPr="0081344A">
        <w:rPr>
          <w:rFonts w:ascii="Arial" w:hAnsi="Arial" w:cs="Arial"/>
          <w:b/>
          <w:sz w:val="20"/>
          <w:szCs w:val="20"/>
          <w:lang w:val="x-none" w:eastAsia="x-none"/>
        </w:rPr>
        <w:t>Niveles de corriente</w:t>
      </w:r>
    </w:p>
    <w:p w14:paraId="3C9E05D8" w14:textId="77777777" w:rsidR="008A4C51" w:rsidRPr="0081344A" w:rsidRDefault="008A4C51" w:rsidP="0081344A">
      <w:pPr>
        <w:spacing w:before="120" w:after="120" w:line="240" w:lineRule="auto"/>
        <w:ind w:left="851"/>
        <w:jc w:val="both"/>
        <w:rPr>
          <w:rFonts w:ascii="Arial" w:hAnsi="Arial" w:cs="Arial"/>
          <w:sz w:val="20"/>
          <w:szCs w:val="20"/>
          <w:lang w:eastAsia="es-ES"/>
        </w:rPr>
      </w:pPr>
      <w:r w:rsidRPr="0081344A">
        <w:rPr>
          <w:rFonts w:ascii="Arial" w:hAnsi="Arial" w:cs="Arial"/>
          <w:sz w:val="20"/>
          <w:szCs w:val="20"/>
          <w:lang w:eastAsia="es-ES"/>
        </w:rPr>
        <w:t>Todos los equipos de maniobra (interruptores y seccionadores) en 138 kV y 22.9 KV, deberán cumplir con las siguientes características:</w:t>
      </w:r>
    </w:p>
    <w:p w14:paraId="15530437" w14:textId="77777777" w:rsidR="008A4C51" w:rsidRPr="0081344A" w:rsidRDefault="008A4C51" w:rsidP="0081344A">
      <w:pPr>
        <w:tabs>
          <w:tab w:val="left" w:pos="5954"/>
          <w:tab w:val="left" w:pos="7088"/>
        </w:tabs>
        <w:spacing w:before="120" w:after="120" w:line="240" w:lineRule="auto"/>
        <w:ind w:left="5954"/>
        <w:jc w:val="both"/>
        <w:rPr>
          <w:rFonts w:ascii="Arial" w:hAnsi="Arial" w:cs="Arial"/>
          <w:b/>
          <w:sz w:val="20"/>
          <w:u w:val="single"/>
        </w:rPr>
      </w:pPr>
      <w:r w:rsidRPr="0081344A">
        <w:rPr>
          <w:rFonts w:ascii="Arial" w:hAnsi="Arial" w:cs="Arial"/>
          <w:b/>
          <w:sz w:val="20"/>
          <w:u w:val="single"/>
        </w:rPr>
        <w:t>138 kV</w:t>
      </w:r>
      <w:r w:rsidRPr="0081344A">
        <w:rPr>
          <w:rFonts w:ascii="Arial" w:hAnsi="Arial" w:cs="Arial"/>
          <w:b/>
          <w:sz w:val="20"/>
        </w:rPr>
        <w:tab/>
      </w:r>
      <w:r w:rsidRPr="0081344A">
        <w:rPr>
          <w:rFonts w:ascii="Arial" w:hAnsi="Arial" w:cs="Arial"/>
          <w:b/>
          <w:sz w:val="20"/>
          <w:u w:val="single"/>
        </w:rPr>
        <w:t>22.9 kV</w:t>
      </w:r>
    </w:p>
    <w:p w14:paraId="2CD5762B" w14:textId="77777777" w:rsidR="008A4C51" w:rsidRPr="0081344A" w:rsidRDefault="008A4C51" w:rsidP="0081344A">
      <w:pPr>
        <w:tabs>
          <w:tab w:val="left" w:pos="5954"/>
          <w:tab w:val="left" w:pos="7088"/>
        </w:tabs>
        <w:spacing w:before="120" w:after="120" w:line="240" w:lineRule="auto"/>
        <w:ind w:left="851"/>
        <w:jc w:val="both"/>
        <w:rPr>
          <w:rFonts w:ascii="Arial" w:hAnsi="Arial" w:cs="Arial"/>
          <w:sz w:val="20"/>
        </w:rPr>
      </w:pPr>
      <w:r w:rsidRPr="0081344A">
        <w:rPr>
          <w:rFonts w:ascii="Arial" w:hAnsi="Arial" w:cs="Arial"/>
          <w:sz w:val="20"/>
        </w:rPr>
        <w:t xml:space="preserve">Corriente nominal mínima </w:t>
      </w:r>
      <w:r w:rsidRPr="0081344A">
        <w:rPr>
          <w:rFonts w:ascii="Arial" w:hAnsi="Arial" w:cs="Arial"/>
          <w:sz w:val="20"/>
        </w:rPr>
        <w:tab/>
        <w:t>800 A</w:t>
      </w:r>
      <w:r w:rsidRPr="0081344A">
        <w:rPr>
          <w:rFonts w:ascii="Arial" w:hAnsi="Arial" w:cs="Arial"/>
          <w:sz w:val="20"/>
        </w:rPr>
        <w:tab/>
        <w:t>800 A</w:t>
      </w:r>
      <w:r w:rsidRPr="0081344A">
        <w:rPr>
          <w:rFonts w:ascii="Arial" w:hAnsi="Arial" w:cs="Arial"/>
          <w:sz w:val="20"/>
        </w:rPr>
        <w:tab/>
      </w:r>
    </w:p>
    <w:p w14:paraId="14230E57" w14:textId="77777777" w:rsidR="008A4C51" w:rsidRPr="0081344A" w:rsidRDefault="008A4C51" w:rsidP="0081344A">
      <w:pPr>
        <w:tabs>
          <w:tab w:val="left" w:pos="5954"/>
          <w:tab w:val="left" w:pos="7088"/>
        </w:tabs>
        <w:spacing w:before="120" w:after="120" w:line="240" w:lineRule="auto"/>
        <w:ind w:left="851"/>
        <w:jc w:val="both"/>
        <w:rPr>
          <w:rFonts w:ascii="Arial" w:hAnsi="Arial" w:cs="Arial"/>
          <w:sz w:val="20"/>
          <w:szCs w:val="20"/>
          <w:lang w:eastAsia="es-ES"/>
        </w:rPr>
      </w:pPr>
      <w:r w:rsidRPr="0081344A">
        <w:rPr>
          <w:rFonts w:ascii="Arial" w:hAnsi="Arial" w:cs="Arial"/>
          <w:sz w:val="20"/>
        </w:rPr>
        <w:t>Capacidad de ruptura de cortocircuito trifásico, 1s</w:t>
      </w:r>
      <w:r w:rsidRPr="0081344A">
        <w:rPr>
          <w:rFonts w:ascii="Arial" w:hAnsi="Arial" w:cs="Arial"/>
          <w:sz w:val="20"/>
        </w:rPr>
        <w:tab/>
        <w:t xml:space="preserve">31.5 </w:t>
      </w:r>
      <w:proofErr w:type="spellStart"/>
      <w:r w:rsidRPr="0081344A">
        <w:rPr>
          <w:rFonts w:ascii="Arial" w:hAnsi="Arial" w:cs="Arial"/>
          <w:sz w:val="20"/>
        </w:rPr>
        <w:t>kA</w:t>
      </w:r>
      <w:proofErr w:type="spellEnd"/>
      <w:r w:rsidRPr="0081344A">
        <w:rPr>
          <w:rFonts w:ascii="Arial" w:hAnsi="Arial" w:cs="Arial"/>
          <w:sz w:val="20"/>
        </w:rPr>
        <w:tab/>
        <w:t xml:space="preserve">25 </w:t>
      </w:r>
      <w:proofErr w:type="spellStart"/>
      <w:r w:rsidRPr="0081344A">
        <w:rPr>
          <w:rFonts w:ascii="Arial" w:hAnsi="Arial" w:cs="Arial"/>
          <w:sz w:val="20"/>
        </w:rPr>
        <w:t>kA</w:t>
      </w:r>
      <w:proofErr w:type="spellEnd"/>
      <w:r w:rsidRPr="0081344A">
        <w:rPr>
          <w:rFonts w:ascii="Arial" w:hAnsi="Arial" w:cs="Arial"/>
          <w:sz w:val="20"/>
        </w:rPr>
        <w:tab/>
      </w:r>
    </w:p>
    <w:p w14:paraId="17F5631E" w14:textId="77777777" w:rsidR="008A4C51" w:rsidRPr="0081344A" w:rsidRDefault="008A4C51" w:rsidP="000437A0">
      <w:pPr>
        <w:numPr>
          <w:ilvl w:val="0"/>
          <w:numId w:val="135"/>
        </w:numPr>
        <w:tabs>
          <w:tab w:val="left" w:pos="851"/>
        </w:tabs>
        <w:spacing w:before="180" w:after="120" w:line="240" w:lineRule="auto"/>
        <w:ind w:left="924" w:hanging="357"/>
        <w:jc w:val="both"/>
        <w:rPr>
          <w:rFonts w:ascii="Arial" w:hAnsi="Arial" w:cs="Arial"/>
          <w:b/>
          <w:sz w:val="20"/>
          <w:szCs w:val="20"/>
          <w:lang w:val="x-none" w:eastAsia="x-none"/>
        </w:rPr>
      </w:pPr>
      <w:r w:rsidRPr="0081344A">
        <w:rPr>
          <w:rFonts w:ascii="Arial" w:hAnsi="Arial" w:cs="Arial"/>
          <w:b/>
          <w:sz w:val="20"/>
          <w:szCs w:val="20"/>
          <w:lang w:val="x-none" w:eastAsia="x-none"/>
        </w:rPr>
        <w:t>Transformadores de corriente</w:t>
      </w:r>
    </w:p>
    <w:p w14:paraId="3BE83CDB" w14:textId="77777777" w:rsidR="008A4C51" w:rsidRPr="0081344A" w:rsidRDefault="008A4C51" w:rsidP="0081344A">
      <w:pPr>
        <w:spacing w:before="120" w:after="120" w:line="240" w:lineRule="auto"/>
        <w:ind w:left="851"/>
        <w:jc w:val="both"/>
        <w:rPr>
          <w:rFonts w:ascii="Arial" w:hAnsi="Arial" w:cs="Arial"/>
          <w:sz w:val="20"/>
          <w:szCs w:val="20"/>
          <w:lang w:eastAsia="es-ES"/>
        </w:rPr>
      </w:pPr>
      <w:r w:rsidRPr="0081344A">
        <w:rPr>
          <w:rFonts w:ascii="Arial" w:hAnsi="Arial" w:cs="Arial"/>
          <w:sz w:val="20"/>
          <w:szCs w:val="20"/>
          <w:lang w:eastAsia="es-ES"/>
        </w:rPr>
        <w:t>Los transformadores de corriente en 138 kV deb</w:t>
      </w:r>
      <w:r w:rsidRPr="0081344A">
        <w:rPr>
          <w:rFonts w:ascii="Arial" w:hAnsi="Arial" w:cs="Arial"/>
          <w:sz w:val="20"/>
          <w:szCs w:val="20"/>
        </w:rPr>
        <w:t xml:space="preserve">erán </w:t>
      </w:r>
      <w:r w:rsidRPr="0081344A">
        <w:rPr>
          <w:rFonts w:ascii="Arial" w:hAnsi="Arial" w:cs="Arial"/>
          <w:sz w:val="20"/>
          <w:szCs w:val="20"/>
          <w:lang w:eastAsia="es-ES"/>
        </w:rPr>
        <w:t>tener por lo menos cuatro núcleos secundarios:</w:t>
      </w:r>
    </w:p>
    <w:p w14:paraId="577377EC" w14:textId="77777777" w:rsidR="008A4C51" w:rsidRPr="0081344A" w:rsidRDefault="008A4C51" w:rsidP="00226DB4">
      <w:pPr>
        <w:numPr>
          <w:ilvl w:val="0"/>
          <w:numId w:val="123"/>
        </w:numPr>
        <w:spacing w:before="120" w:after="0" w:line="240" w:lineRule="auto"/>
        <w:ind w:left="1616" w:hanging="357"/>
        <w:jc w:val="both"/>
        <w:rPr>
          <w:rFonts w:ascii="Arial" w:hAnsi="Arial" w:cs="Arial"/>
          <w:sz w:val="20"/>
          <w:szCs w:val="20"/>
          <w:lang w:val="x-none" w:eastAsia="x-none"/>
        </w:rPr>
      </w:pPr>
      <w:r w:rsidRPr="0081344A">
        <w:rPr>
          <w:rFonts w:ascii="Arial" w:hAnsi="Arial" w:cs="Arial"/>
          <w:sz w:val="20"/>
          <w:szCs w:val="20"/>
          <w:lang w:val="x-none" w:eastAsia="x-none"/>
        </w:rPr>
        <w:t xml:space="preserve">Tres núcleos de protección 5P20. </w:t>
      </w:r>
    </w:p>
    <w:p w14:paraId="03CC74D3" w14:textId="77777777" w:rsidR="008A4C51" w:rsidRPr="0081344A" w:rsidRDefault="008A4C51" w:rsidP="00226DB4">
      <w:pPr>
        <w:numPr>
          <w:ilvl w:val="0"/>
          <w:numId w:val="123"/>
        </w:numPr>
        <w:spacing w:before="60" w:after="120" w:line="240" w:lineRule="auto"/>
        <w:ind w:left="1616" w:hanging="357"/>
        <w:jc w:val="both"/>
        <w:rPr>
          <w:rFonts w:ascii="Arial" w:hAnsi="Arial" w:cs="Arial"/>
          <w:sz w:val="20"/>
          <w:szCs w:val="20"/>
          <w:lang w:val="x-none" w:eastAsia="x-none"/>
        </w:rPr>
      </w:pPr>
      <w:r w:rsidRPr="0081344A">
        <w:rPr>
          <w:rFonts w:ascii="Arial" w:hAnsi="Arial" w:cs="Arial"/>
          <w:sz w:val="20"/>
          <w:szCs w:val="20"/>
          <w:lang w:val="x-none" w:eastAsia="x-none"/>
        </w:rPr>
        <w:t>Un núcleo clase 0,2 para medición.</w:t>
      </w:r>
    </w:p>
    <w:p w14:paraId="55AA7F32" w14:textId="77777777" w:rsidR="008A4C51" w:rsidRPr="0081344A" w:rsidRDefault="008A4C51" w:rsidP="0081344A">
      <w:pPr>
        <w:numPr>
          <w:ilvl w:val="0"/>
          <w:numId w:val="135"/>
        </w:numPr>
        <w:tabs>
          <w:tab w:val="left" w:pos="851"/>
        </w:tabs>
        <w:spacing w:before="120" w:after="120" w:line="240" w:lineRule="auto"/>
        <w:ind w:left="924" w:hanging="357"/>
        <w:jc w:val="both"/>
        <w:rPr>
          <w:rFonts w:ascii="Arial" w:hAnsi="Arial" w:cs="Arial"/>
          <w:b/>
          <w:sz w:val="20"/>
          <w:szCs w:val="20"/>
          <w:lang w:val="x-none" w:eastAsia="x-none"/>
        </w:rPr>
      </w:pPr>
      <w:r w:rsidRPr="0081344A">
        <w:rPr>
          <w:rFonts w:ascii="Arial" w:hAnsi="Arial" w:cs="Arial"/>
          <w:b/>
          <w:sz w:val="20"/>
          <w:szCs w:val="20"/>
          <w:lang w:val="x-none" w:eastAsia="x-none"/>
        </w:rPr>
        <w:t>Requerimientos sísmicos</w:t>
      </w:r>
    </w:p>
    <w:p w14:paraId="08DE7204" w14:textId="77777777" w:rsidR="000D3570" w:rsidRPr="0081344A" w:rsidRDefault="000D3570" w:rsidP="0081344A">
      <w:pPr>
        <w:tabs>
          <w:tab w:val="left" w:pos="851"/>
        </w:tabs>
        <w:spacing w:before="120" w:after="120" w:line="240" w:lineRule="auto"/>
        <w:ind w:left="851"/>
        <w:jc w:val="both"/>
        <w:rPr>
          <w:rFonts w:ascii="Arial" w:hAnsi="Arial" w:cs="Arial"/>
          <w:b/>
          <w:sz w:val="20"/>
          <w:szCs w:val="20"/>
          <w:lang w:val="x-none" w:eastAsia="x-none"/>
        </w:rPr>
      </w:pPr>
      <w:r w:rsidRPr="0081344A">
        <w:rPr>
          <w:rFonts w:ascii="Arial" w:hAnsi="Arial" w:cs="Arial"/>
          <w:sz w:val="20"/>
        </w:rPr>
        <w:t>En lo que respecta a los requerimientos sísmicos del equipamiento, se deberá cumplir con la Norma IEEE 693-</w:t>
      </w:r>
      <w:r w:rsidRPr="0081344A">
        <w:rPr>
          <w:rFonts w:ascii="Arial" w:hAnsi="Arial" w:cs="Arial"/>
          <w:sz w:val="20"/>
          <w:szCs w:val="20"/>
          <w:lang w:eastAsia="es-ES"/>
        </w:rPr>
        <w:t>2018</w:t>
      </w:r>
      <w:r w:rsidRPr="0081344A">
        <w:rPr>
          <w:rFonts w:ascii="Arial" w:hAnsi="Arial" w:cs="Arial"/>
          <w:sz w:val="20"/>
        </w:rPr>
        <w:t xml:space="preserve"> o la versión que la sustituya, en temas de calificación sísmica y otros; y para las obras civiles se deberá cumplir con los requerimientos del Reglamento Nacional de Edificaciones. </w:t>
      </w:r>
    </w:p>
    <w:p w14:paraId="58C8B68E" w14:textId="77777777" w:rsidR="008A4C51" w:rsidRPr="0081344A" w:rsidRDefault="008A4C51" w:rsidP="0081344A">
      <w:pPr>
        <w:numPr>
          <w:ilvl w:val="0"/>
          <w:numId w:val="135"/>
        </w:numPr>
        <w:tabs>
          <w:tab w:val="left" w:pos="851"/>
        </w:tabs>
        <w:spacing w:before="120" w:after="120" w:line="240" w:lineRule="auto"/>
        <w:ind w:left="924" w:hanging="357"/>
        <w:jc w:val="both"/>
        <w:rPr>
          <w:rFonts w:ascii="Arial" w:hAnsi="Arial" w:cs="Arial"/>
          <w:b/>
          <w:sz w:val="20"/>
          <w:szCs w:val="20"/>
          <w:lang w:val="x-none" w:eastAsia="x-none"/>
        </w:rPr>
      </w:pPr>
      <w:r w:rsidRPr="0081344A">
        <w:rPr>
          <w:rFonts w:ascii="Arial" w:hAnsi="Arial" w:cs="Arial"/>
          <w:b/>
          <w:sz w:val="20"/>
          <w:szCs w:val="20"/>
          <w:lang w:val="x-none" w:eastAsia="x-none"/>
        </w:rPr>
        <w:t>Transformador de Potencia y Reactor de Barra</w:t>
      </w:r>
    </w:p>
    <w:p w14:paraId="27103AC8" w14:textId="77777777" w:rsidR="008A4C51" w:rsidRPr="0081344A" w:rsidRDefault="008A4C51" w:rsidP="00051091">
      <w:pPr>
        <w:tabs>
          <w:tab w:val="left" w:pos="2127"/>
          <w:tab w:val="num" w:pos="2268"/>
        </w:tabs>
        <w:spacing w:before="120" w:after="120" w:line="240" w:lineRule="auto"/>
        <w:ind w:left="1276" w:right="-57" w:hanging="425"/>
        <w:jc w:val="both"/>
        <w:rPr>
          <w:rFonts w:ascii="Arial" w:hAnsi="Arial" w:cs="Arial"/>
          <w:b/>
          <w:sz w:val="20"/>
          <w:szCs w:val="20"/>
        </w:rPr>
      </w:pPr>
      <w:r w:rsidRPr="0081344A">
        <w:rPr>
          <w:rFonts w:ascii="Arial" w:hAnsi="Arial" w:cs="Arial"/>
          <w:b/>
          <w:sz w:val="20"/>
          <w:szCs w:val="20"/>
        </w:rPr>
        <w:t>g1.</w:t>
      </w:r>
      <w:r w:rsidRPr="0081344A">
        <w:rPr>
          <w:rFonts w:ascii="Arial" w:hAnsi="Arial" w:cs="Arial"/>
          <w:b/>
          <w:sz w:val="20"/>
          <w:szCs w:val="20"/>
        </w:rPr>
        <w:tab/>
        <w:t>Transformador de Potencia</w:t>
      </w:r>
    </w:p>
    <w:p w14:paraId="34ABD24A" w14:textId="33118552" w:rsidR="008A4C51" w:rsidRPr="0081344A" w:rsidRDefault="008A4C51" w:rsidP="00051091">
      <w:pPr>
        <w:spacing w:before="120" w:after="120" w:line="240" w:lineRule="auto"/>
        <w:ind w:left="1276"/>
        <w:jc w:val="both"/>
        <w:rPr>
          <w:rFonts w:ascii="Arial" w:hAnsi="Arial" w:cs="Arial"/>
          <w:sz w:val="20"/>
          <w:szCs w:val="20"/>
        </w:rPr>
      </w:pPr>
      <w:r w:rsidRPr="0081344A">
        <w:rPr>
          <w:rFonts w:ascii="Arial" w:hAnsi="Arial" w:cs="Arial"/>
          <w:sz w:val="20"/>
          <w:szCs w:val="20"/>
        </w:rPr>
        <w:t>Se instalará un transformador de potencia trifásico que deberá cumplir con las exigencias que correspondan, establecidas en el presente numeral 2.3.3, Requerimientos Técnicos de las Subestaciones.</w:t>
      </w:r>
    </w:p>
    <w:p w14:paraId="3EAF2D3C" w14:textId="423465A5" w:rsidR="008A4C51" w:rsidRPr="0081344A" w:rsidRDefault="008A4C51" w:rsidP="00051091">
      <w:pPr>
        <w:spacing w:before="120" w:after="120" w:line="240" w:lineRule="auto"/>
        <w:ind w:left="1276"/>
        <w:jc w:val="both"/>
        <w:rPr>
          <w:rFonts w:ascii="Arial" w:hAnsi="Arial" w:cs="Arial"/>
          <w:sz w:val="20"/>
          <w:szCs w:val="20"/>
        </w:rPr>
      </w:pPr>
      <w:r w:rsidRPr="0081344A">
        <w:rPr>
          <w:rFonts w:ascii="Arial" w:hAnsi="Arial" w:cs="Arial"/>
          <w:sz w:val="20"/>
          <w:szCs w:val="20"/>
        </w:rPr>
        <w:t xml:space="preserve">El transformador de potencia deberá ser suministrado con transformadores de corriente incorporados en los aisladores </w:t>
      </w:r>
      <w:proofErr w:type="spellStart"/>
      <w:r w:rsidRPr="0081344A">
        <w:rPr>
          <w:rFonts w:ascii="Arial" w:hAnsi="Arial" w:cs="Arial"/>
          <w:sz w:val="20"/>
          <w:szCs w:val="20"/>
        </w:rPr>
        <w:t>pasatapas</w:t>
      </w:r>
      <w:proofErr w:type="spellEnd"/>
      <w:r w:rsidRPr="0081344A">
        <w:rPr>
          <w:rFonts w:ascii="Arial" w:hAnsi="Arial" w:cs="Arial"/>
          <w:sz w:val="20"/>
          <w:szCs w:val="20"/>
        </w:rPr>
        <w:t xml:space="preserve"> (</w:t>
      </w:r>
      <w:proofErr w:type="spellStart"/>
      <w:r w:rsidRPr="0081344A">
        <w:rPr>
          <w:rFonts w:ascii="Arial" w:hAnsi="Arial" w:cs="Arial"/>
          <w:i/>
          <w:sz w:val="20"/>
          <w:szCs w:val="20"/>
        </w:rPr>
        <w:t>bushings</w:t>
      </w:r>
      <w:proofErr w:type="spellEnd"/>
      <w:r w:rsidRPr="0081344A">
        <w:rPr>
          <w:rFonts w:ascii="Arial" w:hAnsi="Arial" w:cs="Arial"/>
          <w:sz w:val="20"/>
          <w:szCs w:val="20"/>
        </w:rPr>
        <w:t>), de tres núcleos de protección 5P20, para las tres fases y en los tres devanados, además de los núcleos correspondientes para regulación y protección de imagen térmica.</w:t>
      </w:r>
    </w:p>
    <w:p w14:paraId="61673428" w14:textId="6F2C3006" w:rsidR="008A4C51" w:rsidRPr="0081344A" w:rsidRDefault="008A4C51" w:rsidP="00051091">
      <w:pPr>
        <w:spacing w:before="120" w:after="120" w:line="240" w:lineRule="auto"/>
        <w:ind w:left="1276"/>
        <w:jc w:val="both"/>
        <w:rPr>
          <w:rFonts w:ascii="Arial" w:hAnsi="Arial" w:cs="Arial"/>
          <w:sz w:val="20"/>
          <w:szCs w:val="20"/>
        </w:rPr>
      </w:pPr>
      <w:r w:rsidRPr="0081344A">
        <w:rPr>
          <w:rFonts w:ascii="Arial" w:hAnsi="Arial" w:cs="Arial"/>
          <w:sz w:val="20"/>
          <w:szCs w:val="20"/>
        </w:rPr>
        <w:t>La tensión nominal, regulación de tensión y grupo de conexión del transformador 138/22.9 kV serán las siguientes:</w:t>
      </w:r>
    </w:p>
    <w:p w14:paraId="4F48C8CF" w14:textId="77777777" w:rsidR="008A4C51" w:rsidRPr="0081344A" w:rsidRDefault="008A4C51" w:rsidP="005E00DC">
      <w:pPr>
        <w:numPr>
          <w:ilvl w:val="0"/>
          <w:numId w:val="114"/>
        </w:numPr>
        <w:tabs>
          <w:tab w:val="left" w:pos="4395"/>
        </w:tabs>
        <w:spacing w:after="60" w:line="240" w:lineRule="auto"/>
        <w:ind w:left="1701" w:hanging="284"/>
        <w:jc w:val="both"/>
        <w:rPr>
          <w:rFonts w:ascii="Arial" w:eastAsia="Times New Roman" w:hAnsi="Arial" w:cs="Arial"/>
          <w:sz w:val="20"/>
          <w:szCs w:val="20"/>
          <w:lang w:eastAsia="zh-CN"/>
        </w:rPr>
      </w:pPr>
      <w:r w:rsidRPr="0081344A">
        <w:rPr>
          <w:rFonts w:ascii="Arial" w:eastAsia="Times New Roman" w:hAnsi="Arial" w:cs="Arial"/>
          <w:sz w:val="20"/>
          <w:szCs w:val="20"/>
          <w:lang w:eastAsia="zh-CN"/>
        </w:rPr>
        <w:t>Tensiones</w:t>
      </w:r>
    </w:p>
    <w:p w14:paraId="364C84B7" w14:textId="77777777" w:rsidR="008A4C51" w:rsidRPr="0081344A" w:rsidRDefault="008A4C51" w:rsidP="005E00DC">
      <w:pPr>
        <w:tabs>
          <w:tab w:val="left" w:pos="1701"/>
          <w:tab w:val="left" w:pos="4536"/>
          <w:tab w:val="left" w:pos="5670"/>
        </w:tabs>
        <w:spacing w:after="60" w:line="240" w:lineRule="auto"/>
        <w:ind w:left="1985" w:hanging="284"/>
        <w:jc w:val="both"/>
        <w:rPr>
          <w:rFonts w:ascii="Arial" w:eastAsia="Times New Roman" w:hAnsi="Arial" w:cs="Arial"/>
          <w:sz w:val="20"/>
          <w:szCs w:val="20"/>
          <w:lang w:eastAsia="zh-CN"/>
        </w:rPr>
      </w:pPr>
      <w:r w:rsidRPr="0081344A">
        <w:rPr>
          <w:rFonts w:ascii="Arial" w:eastAsia="Times New Roman" w:hAnsi="Arial" w:cs="Arial"/>
          <w:sz w:val="20"/>
          <w:szCs w:val="20"/>
          <w:lang w:eastAsia="zh-CN"/>
        </w:rPr>
        <w:t>-</w:t>
      </w:r>
      <w:r w:rsidRPr="0081344A">
        <w:rPr>
          <w:rFonts w:ascii="Arial" w:eastAsia="Times New Roman" w:hAnsi="Arial" w:cs="Arial"/>
          <w:sz w:val="20"/>
          <w:szCs w:val="20"/>
          <w:lang w:eastAsia="zh-CN"/>
        </w:rPr>
        <w:tab/>
        <w:t>Tensión primaria</w:t>
      </w:r>
      <w:r w:rsidRPr="0081344A">
        <w:rPr>
          <w:rFonts w:ascii="Arial" w:eastAsia="Times New Roman" w:hAnsi="Arial" w:cs="Arial"/>
          <w:sz w:val="20"/>
          <w:szCs w:val="20"/>
          <w:lang w:eastAsia="zh-CN"/>
        </w:rPr>
        <w:tab/>
        <w:t xml:space="preserve">138 kV </w:t>
      </w:r>
    </w:p>
    <w:p w14:paraId="308C4051" w14:textId="77777777" w:rsidR="008A4C51" w:rsidRPr="0081344A" w:rsidRDefault="008A4C51" w:rsidP="005E00DC">
      <w:pPr>
        <w:tabs>
          <w:tab w:val="left" w:pos="1276"/>
          <w:tab w:val="left" w:pos="1701"/>
          <w:tab w:val="left" w:pos="4536"/>
        </w:tabs>
        <w:spacing w:after="60" w:line="240" w:lineRule="auto"/>
        <w:ind w:left="1985" w:hanging="284"/>
        <w:jc w:val="both"/>
        <w:rPr>
          <w:rFonts w:ascii="Arial" w:eastAsia="Times New Roman" w:hAnsi="Arial" w:cs="Arial"/>
          <w:sz w:val="20"/>
          <w:szCs w:val="20"/>
          <w:lang w:eastAsia="zh-CN"/>
        </w:rPr>
      </w:pPr>
      <w:r w:rsidRPr="0081344A">
        <w:rPr>
          <w:rFonts w:ascii="Arial" w:eastAsia="Times New Roman" w:hAnsi="Arial" w:cs="Arial"/>
          <w:sz w:val="20"/>
          <w:szCs w:val="20"/>
          <w:lang w:eastAsia="zh-CN"/>
        </w:rPr>
        <w:t>-</w:t>
      </w:r>
      <w:r w:rsidRPr="0081344A">
        <w:rPr>
          <w:rFonts w:ascii="Arial" w:eastAsia="Times New Roman" w:hAnsi="Arial" w:cs="Arial"/>
          <w:sz w:val="20"/>
          <w:szCs w:val="20"/>
          <w:lang w:eastAsia="zh-CN"/>
        </w:rPr>
        <w:tab/>
        <w:t>Tensión secundaria</w:t>
      </w:r>
      <w:r w:rsidRPr="0081344A">
        <w:rPr>
          <w:rFonts w:ascii="Arial" w:eastAsia="Times New Roman" w:hAnsi="Arial" w:cs="Arial"/>
          <w:sz w:val="20"/>
          <w:szCs w:val="20"/>
          <w:lang w:eastAsia="zh-CN"/>
        </w:rPr>
        <w:tab/>
        <w:t>22.9 kV</w:t>
      </w:r>
    </w:p>
    <w:p w14:paraId="0F8C231E" w14:textId="77777777" w:rsidR="008A4C51" w:rsidRPr="0081344A" w:rsidRDefault="008A4C51" w:rsidP="005E00DC">
      <w:pPr>
        <w:tabs>
          <w:tab w:val="left" w:pos="1276"/>
          <w:tab w:val="left" w:pos="1701"/>
          <w:tab w:val="left" w:pos="4536"/>
        </w:tabs>
        <w:spacing w:after="60" w:line="240" w:lineRule="auto"/>
        <w:ind w:left="1985" w:hanging="284"/>
        <w:jc w:val="both"/>
        <w:rPr>
          <w:rFonts w:ascii="Arial" w:eastAsia="Times New Roman" w:hAnsi="Arial" w:cs="Arial"/>
          <w:sz w:val="20"/>
          <w:szCs w:val="20"/>
          <w:lang w:eastAsia="zh-CN"/>
        </w:rPr>
      </w:pPr>
      <w:r w:rsidRPr="0081344A">
        <w:rPr>
          <w:rFonts w:ascii="Arial" w:eastAsia="Times New Roman" w:hAnsi="Arial" w:cs="Arial"/>
          <w:sz w:val="20"/>
          <w:szCs w:val="20"/>
          <w:lang w:eastAsia="zh-CN"/>
        </w:rPr>
        <w:t>-</w:t>
      </w:r>
      <w:r w:rsidRPr="0081344A">
        <w:rPr>
          <w:rFonts w:ascii="Arial" w:eastAsia="Times New Roman" w:hAnsi="Arial" w:cs="Arial"/>
          <w:sz w:val="20"/>
          <w:szCs w:val="20"/>
          <w:lang w:eastAsia="zh-CN"/>
        </w:rPr>
        <w:tab/>
        <w:t>Tensión terciaria</w:t>
      </w:r>
      <w:r w:rsidRPr="0081344A">
        <w:rPr>
          <w:rFonts w:ascii="Arial" w:eastAsia="Times New Roman" w:hAnsi="Arial" w:cs="Arial"/>
          <w:sz w:val="20"/>
          <w:szCs w:val="20"/>
          <w:lang w:eastAsia="zh-CN"/>
        </w:rPr>
        <w:tab/>
        <w:t xml:space="preserve">10 kV </w:t>
      </w:r>
    </w:p>
    <w:p w14:paraId="0E2BF883" w14:textId="77777777" w:rsidR="008A4C51" w:rsidRPr="0081344A" w:rsidRDefault="008A4C51" w:rsidP="005E00DC">
      <w:pPr>
        <w:numPr>
          <w:ilvl w:val="0"/>
          <w:numId w:val="114"/>
        </w:numPr>
        <w:tabs>
          <w:tab w:val="left" w:pos="4536"/>
        </w:tabs>
        <w:spacing w:after="60" w:line="240" w:lineRule="auto"/>
        <w:ind w:left="1701" w:hanging="284"/>
        <w:jc w:val="both"/>
        <w:rPr>
          <w:rFonts w:ascii="Arial" w:eastAsia="Times New Roman" w:hAnsi="Arial" w:cs="Arial"/>
          <w:sz w:val="20"/>
          <w:szCs w:val="20"/>
          <w:lang w:eastAsia="zh-CN"/>
        </w:rPr>
      </w:pPr>
      <w:r w:rsidRPr="0081344A">
        <w:rPr>
          <w:rFonts w:ascii="Arial" w:eastAsia="Times New Roman" w:hAnsi="Arial" w:cs="Arial"/>
          <w:sz w:val="20"/>
          <w:szCs w:val="20"/>
          <w:lang w:eastAsia="zh-CN"/>
        </w:rPr>
        <w:t>Potencia nominal</w:t>
      </w:r>
      <w:r w:rsidR="0047470B" w:rsidRPr="0081344A">
        <w:rPr>
          <w:rFonts w:ascii="Arial" w:eastAsia="Times New Roman" w:hAnsi="Arial" w:cs="Arial"/>
          <w:sz w:val="20"/>
          <w:szCs w:val="20"/>
          <w:lang w:eastAsia="zh-CN"/>
        </w:rPr>
        <w:tab/>
        <w:t xml:space="preserve">20 – 25 / 20 – 25 / </w:t>
      </w:r>
      <w:r w:rsidR="00572888" w:rsidRPr="0081344A">
        <w:rPr>
          <w:rFonts w:ascii="Arial" w:eastAsia="Times New Roman" w:hAnsi="Arial" w:cs="Arial"/>
          <w:sz w:val="20"/>
          <w:szCs w:val="20"/>
          <w:lang w:eastAsia="zh-CN"/>
        </w:rPr>
        <w:t>6</w:t>
      </w:r>
      <w:r w:rsidR="0047470B" w:rsidRPr="0081344A">
        <w:rPr>
          <w:rFonts w:ascii="Arial" w:eastAsia="Times New Roman" w:hAnsi="Arial" w:cs="Arial"/>
          <w:sz w:val="20"/>
          <w:szCs w:val="20"/>
          <w:lang w:eastAsia="zh-CN"/>
        </w:rPr>
        <w:t xml:space="preserve"> – </w:t>
      </w:r>
      <w:r w:rsidR="00572888" w:rsidRPr="0081344A">
        <w:rPr>
          <w:rFonts w:ascii="Arial" w:eastAsia="Times New Roman" w:hAnsi="Arial" w:cs="Arial"/>
          <w:sz w:val="20"/>
          <w:szCs w:val="20"/>
          <w:lang w:eastAsia="zh-CN"/>
        </w:rPr>
        <w:t xml:space="preserve">7.5 </w:t>
      </w:r>
      <w:r w:rsidRPr="0081344A">
        <w:rPr>
          <w:rFonts w:ascii="Arial" w:eastAsia="Times New Roman" w:hAnsi="Arial" w:cs="Arial"/>
          <w:sz w:val="20"/>
          <w:szCs w:val="20"/>
          <w:lang w:eastAsia="zh-CN"/>
        </w:rPr>
        <w:t>MVA (ONAN – ONAF)</w:t>
      </w:r>
      <w:r w:rsidR="00572888" w:rsidRPr="0081344A">
        <w:rPr>
          <w:rFonts w:ascii="Arial" w:eastAsia="Times New Roman" w:hAnsi="Arial" w:cs="Arial"/>
          <w:sz w:val="20"/>
          <w:szCs w:val="20"/>
          <w:lang w:eastAsia="zh-CN"/>
        </w:rPr>
        <w:t xml:space="preserve"> (*)</w:t>
      </w:r>
    </w:p>
    <w:p w14:paraId="47E97F6C" w14:textId="77777777" w:rsidR="008A4C51" w:rsidRPr="0081344A" w:rsidRDefault="008A4C51" w:rsidP="005E00DC">
      <w:pPr>
        <w:numPr>
          <w:ilvl w:val="0"/>
          <w:numId w:val="114"/>
        </w:numPr>
        <w:tabs>
          <w:tab w:val="left" w:pos="4536"/>
        </w:tabs>
        <w:spacing w:after="60" w:line="240" w:lineRule="auto"/>
        <w:ind w:left="1701" w:hanging="284"/>
        <w:jc w:val="both"/>
        <w:rPr>
          <w:rFonts w:ascii="Arial" w:hAnsi="Arial" w:cs="Arial"/>
          <w:sz w:val="20"/>
          <w:szCs w:val="20"/>
        </w:rPr>
      </w:pPr>
      <w:r w:rsidRPr="0081344A">
        <w:rPr>
          <w:rFonts w:ascii="Arial" w:eastAsia="Times New Roman" w:hAnsi="Arial" w:cs="Arial"/>
          <w:sz w:val="20"/>
          <w:szCs w:val="20"/>
          <w:lang w:eastAsia="zh-CN"/>
        </w:rPr>
        <w:t>Grupo de conexión</w:t>
      </w:r>
      <w:r w:rsidRPr="0081344A">
        <w:rPr>
          <w:rFonts w:ascii="Arial" w:eastAsia="Times New Roman" w:hAnsi="Arial" w:cs="Arial"/>
          <w:sz w:val="20"/>
          <w:szCs w:val="20"/>
          <w:lang w:eastAsia="zh-CN"/>
        </w:rPr>
        <w:tab/>
      </w:r>
      <w:r w:rsidRPr="0081344A">
        <w:rPr>
          <w:rFonts w:ascii="Arial" w:hAnsi="Arial" w:cs="Arial"/>
          <w:sz w:val="20"/>
          <w:szCs w:val="20"/>
        </w:rPr>
        <w:t>YN / YN / delta</w:t>
      </w:r>
    </w:p>
    <w:p w14:paraId="63CA3729" w14:textId="77777777" w:rsidR="008A4C51" w:rsidRPr="0081344A" w:rsidRDefault="008A4C51" w:rsidP="005E00DC">
      <w:pPr>
        <w:tabs>
          <w:tab w:val="left" w:pos="1701"/>
          <w:tab w:val="left" w:pos="4536"/>
          <w:tab w:val="left" w:pos="5387"/>
        </w:tabs>
        <w:spacing w:after="60" w:line="240" w:lineRule="auto"/>
        <w:ind w:left="1985" w:hanging="284"/>
        <w:jc w:val="both"/>
        <w:rPr>
          <w:rFonts w:ascii="Arial" w:eastAsia="Times New Roman" w:hAnsi="Arial" w:cs="Arial"/>
          <w:sz w:val="20"/>
          <w:szCs w:val="20"/>
          <w:lang w:eastAsia="zh-CN"/>
        </w:rPr>
      </w:pPr>
      <w:r w:rsidRPr="0081344A">
        <w:rPr>
          <w:rFonts w:ascii="Arial" w:eastAsia="Times New Roman" w:hAnsi="Arial" w:cs="Arial"/>
          <w:sz w:val="20"/>
          <w:szCs w:val="20"/>
          <w:lang w:eastAsia="zh-CN"/>
        </w:rPr>
        <w:t>-</w:t>
      </w:r>
      <w:r w:rsidRPr="0081344A">
        <w:rPr>
          <w:rFonts w:ascii="Arial" w:eastAsia="Times New Roman" w:hAnsi="Arial" w:cs="Arial"/>
          <w:sz w:val="20"/>
          <w:szCs w:val="20"/>
          <w:lang w:eastAsia="zh-CN"/>
        </w:rPr>
        <w:tab/>
        <w:t>Lado Primario, 138 kV</w:t>
      </w:r>
      <w:r w:rsidRPr="0081344A">
        <w:rPr>
          <w:rFonts w:ascii="Arial" w:eastAsia="Times New Roman" w:hAnsi="Arial" w:cs="Arial"/>
          <w:sz w:val="20"/>
          <w:szCs w:val="20"/>
          <w:lang w:eastAsia="zh-CN"/>
        </w:rPr>
        <w:tab/>
        <w:t>Estrella, neutro sólidamente puesto a tierra</w:t>
      </w:r>
    </w:p>
    <w:p w14:paraId="5FB3136F" w14:textId="77777777" w:rsidR="008A4C51" w:rsidRPr="0081344A" w:rsidRDefault="008A4C51" w:rsidP="005E00DC">
      <w:pPr>
        <w:tabs>
          <w:tab w:val="left" w:pos="1701"/>
          <w:tab w:val="left" w:pos="4536"/>
          <w:tab w:val="left" w:pos="5387"/>
        </w:tabs>
        <w:spacing w:after="60" w:line="240" w:lineRule="auto"/>
        <w:ind w:left="1985" w:hanging="284"/>
        <w:jc w:val="both"/>
        <w:rPr>
          <w:rFonts w:ascii="Arial" w:eastAsia="Times New Roman" w:hAnsi="Arial" w:cs="Arial"/>
          <w:sz w:val="20"/>
          <w:szCs w:val="20"/>
          <w:lang w:eastAsia="zh-CN"/>
        </w:rPr>
      </w:pPr>
      <w:r w:rsidRPr="0081344A">
        <w:rPr>
          <w:rFonts w:ascii="Arial" w:eastAsia="Times New Roman" w:hAnsi="Arial" w:cs="Arial"/>
          <w:sz w:val="20"/>
          <w:szCs w:val="20"/>
          <w:lang w:eastAsia="zh-CN"/>
        </w:rPr>
        <w:lastRenderedPageBreak/>
        <w:t>-</w:t>
      </w:r>
      <w:r w:rsidRPr="0081344A">
        <w:rPr>
          <w:rFonts w:ascii="Arial" w:eastAsia="Times New Roman" w:hAnsi="Arial" w:cs="Arial"/>
          <w:sz w:val="20"/>
          <w:szCs w:val="20"/>
          <w:lang w:eastAsia="zh-CN"/>
        </w:rPr>
        <w:tab/>
        <w:t>Lado Secundario, 22.9 kV</w:t>
      </w:r>
      <w:r w:rsidRPr="0081344A">
        <w:rPr>
          <w:rFonts w:ascii="Arial" w:eastAsia="Times New Roman" w:hAnsi="Arial" w:cs="Arial"/>
          <w:sz w:val="20"/>
          <w:szCs w:val="20"/>
          <w:lang w:eastAsia="zh-CN"/>
        </w:rPr>
        <w:tab/>
        <w:t>Estrella, neutro sólidamente puesto a tierra</w:t>
      </w:r>
    </w:p>
    <w:p w14:paraId="73FD669B" w14:textId="77777777" w:rsidR="008A4C51" w:rsidRPr="0081344A" w:rsidRDefault="008A4C51" w:rsidP="005E00DC">
      <w:pPr>
        <w:tabs>
          <w:tab w:val="left" w:pos="1701"/>
          <w:tab w:val="left" w:pos="4536"/>
          <w:tab w:val="left" w:pos="5387"/>
        </w:tabs>
        <w:spacing w:after="60" w:line="240" w:lineRule="auto"/>
        <w:ind w:left="1985" w:hanging="284"/>
        <w:jc w:val="both"/>
        <w:rPr>
          <w:rFonts w:ascii="Arial" w:eastAsia="Times New Roman" w:hAnsi="Arial" w:cs="Arial"/>
          <w:sz w:val="20"/>
          <w:szCs w:val="20"/>
          <w:lang w:eastAsia="zh-CN"/>
        </w:rPr>
      </w:pPr>
      <w:r w:rsidRPr="0081344A">
        <w:rPr>
          <w:rFonts w:ascii="Arial" w:eastAsia="Times New Roman" w:hAnsi="Arial" w:cs="Arial"/>
          <w:sz w:val="20"/>
          <w:szCs w:val="20"/>
          <w:lang w:eastAsia="zh-CN"/>
        </w:rPr>
        <w:t>-</w:t>
      </w:r>
      <w:r w:rsidRPr="0081344A">
        <w:rPr>
          <w:rFonts w:ascii="Arial" w:eastAsia="Times New Roman" w:hAnsi="Arial" w:cs="Arial"/>
          <w:sz w:val="20"/>
          <w:szCs w:val="20"/>
          <w:lang w:eastAsia="zh-CN"/>
        </w:rPr>
        <w:tab/>
        <w:t xml:space="preserve">Lado terciario, 10 kV </w:t>
      </w:r>
      <w:r w:rsidRPr="0081344A">
        <w:rPr>
          <w:rFonts w:ascii="Arial" w:eastAsia="Times New Roman" w:hAnsi="Arial" w:cs="Arial"/>
          <w:sz w:val="20"/>
          <w:szCs w:val="20"/>
          <w:lang w:eastAsia="zh-CN"/>
        </w:rPr>
        <w:tab/>
        <w:t>Delta</w:t>
      </w:r>
    </w:p>
    <w:p w14:paraId="5B564DFB" w14:textId="77777777" w:rsidR="008A4C51" w:rsidRPr="0081344A" w:rsidRDefault="008A4C51" w:rsidP="005E00DC">
      <w:pPr>
        <w:numPr>
          <w:ilvl w:val="0"/>
          <w:numId w:val="114"/>
        </w:numPr>
        <w:tabs>
          <w:tab w:val="clear" w:pos="1350"/>
          <w:tab w:val="num" w:pos="1701"/>
        </w:tabs>
        <w:spacing w:after="60" w:line="240" w:lineRule="auto"/>
        <w:ind w:left="4536" w:hanging="2978"/>
        <w:jc w:val="both"/>
        <w:rPr>
          <w:rFonts w:ascii="Arial" w:eastAsia="Times New Roman" w:hAnsi="Arial" w:cs="Arial"/>
          <w:sz w:val="20"/>
          <w:szCs w:val="20"/>
          <w:lang w:eastAsia="zh-CN"/>
        </w:rPr>
      </w:pPr>
      <w:r w:rsidRPr="0081344A">
        <w:rPr>
          <w:rFonts w:ascii="Arial" w:eastAsia="Times New Roman" w:hAnsi="Arial" w:cs="Arial"/>
          <w:sz w:val="20"/>
          <w:szCs w:val="20"/>
          <w:lang w:eastAsia="zh-CN"/>
        </w:rPr>
        <w:t>Regulación de tensión</w:t>
      </w:r>
      <w:r w:rsidRPr="0081344A">
        <w:rPr>
          <w:rFonts w:ascii="Arial" w:eastAsia="Times New Roman" w:hAnsi="Arial" w:cs="Arial"/>
          <w:sz w:val="20"/>
          <w:szCs w:val="20"/>
          <w:lang w:eastAsia="zh-CN"/>
        </w:rPr>
        <w:tab/>
        <w:t>Automática bajo carga en el lado de 138 kV, con tomas de +/- 10 x 1% (**)</w:t>
      </w:r>
    </w:p>
    <w:p w14:paraId="18FA71D3" w14:textId="3A6163CE" w:rsidR="008A4C51" w:rsidRPr="0081344A" w:rsidRDefault="008A4C51" w:rsidP="0081344A">
      <w:pPr>
        <w:tabs>
          <w:tab w:val="left" w:pos="2127"/>
        </w:tabs>
        <w:spacing w:before="120" w:after="120" w:line="240" w:lineRule="auto"/>
        <w:ind w:left="2127" w:hanging="426"/>
        <w:jc w:val="both"/>
        <w:rPr>
          <w:rFonts w:ascii="Arial" w:eastAsia="Times New Roman" w:hAnsi="Arial" w:cs="Arial"/>
          <w:sz w:val="16"/>
          <w:szCs w:val="20"/>
          <w:lang w:val="es-MX" w:eastAsia="es-ES"/>
        </w:rPr>
      </w:pPr>
      <w:r w:rsidRPr="0081344A">
        <w:rPr>
          <w:rFonts w:ascii="Arial" w:eastAsia="Times New Roman" w:hAnsi="Arial" w:cs="Arial"/>
          <w:sz w:val="16"/>
          <w:szCs w:val="20"/>
          <w:lang w:val="es-MX" w:eastAsia="es-ES"/>
        </w:rPr>
        <w:t xml:space="preserve">(*) </w:t>
      </w:r>
      <w:r w:rsidRPr="0081344A">
        <w:rPr>
          <w:rFonts w:ascii="Arial" w:eastAsia="Times New Roman" w:hAnsi="Arial" w:cs="Arial"/>
          <w:sz w:val="16"/>
          <w:szCs w:val="20"/>
          <w:lang w:val="es-MX" w:eastAsia="es-ES"/>
        </w:rPr>
        <w:tab/>
      </w:r>
      <w:r w:rsidR="00B06524" w:rsidRPr="0081344A">
        <w:rPr>
          <w:rFonts w:ascii="Arial" w:eastAsia="Times New Roman" w:hAnsi="Arial" w:cs="Arial"/>
          <w:sz w:val="16"/>
          <w:szCs w:val="20"/>
          <w:lang w:val="es-MX" w:eastAsia="es-ES"/>
        </w:rPr>
        <w:t xml:space="preserve">El lado (devanado) terciario del transformador trifásico de potencia servirá para supresión de armónicos y compensación en condición de falla. </w:t>
      </w:r>
      <w:r w:rsidR="008A419A" w:rsidRPr="0081344A">
        <w:rPr>
          <w:rFonts w:ascii="Arial" w:eastAsia="Times New Roman" w:hAnsi="Arial" w:cs="Arial"/>
          <w:sz w:val="16"/>
          <w:szCs w:val="20"/>
          <w:lang w:val="es-MX" w:eastAsia="es-ES"/>
        </w:rPr>
        <w:t xml:space="preserve">El valor de potencia del lado terciario será revisado y propuesto por el CONCESIONARIO en el Estudio de </w:t>
      </w:r>
      <w:proofErr w:type="gramStart"/>
      <w:r w:rsidR="008A419A" w:rsidRPr="0081344A">
        <w:rPr>
          <w:rFonts w:ascii="Arial" w:eastAsia="Times New Roman" w:hAnsi="Arial" w:cs="Arial"/>
          <w:sz w:val="16"/>
          <w:szCs w:val="20"/>
          <w:lang w:val="es-MX" w:eastAsia="es-ES"/>
        </w:rPr>
        <w:t>Pre Operatividad</w:t>
      </w:r>
      <w:proofErr w:type="gramEnd"/>
      <w:r w:rsidR="008A419A" w:rsidRPr="0081344A">
        <w:rPr>
          <w:rFonts w:ascii="Arial" w:eastAsia="Times New Roman" w:hAnsi="Arial" w:cs="Arial"/>
          <w:sz w:val="16"/>
          <w:szCs w:val="20"/>
          <w:lang w:val="es-MX" w:eastAsia="es-ES"/>
        </w:rPr>
        <w:t xml:space="preserve"> (EPO), para su evaluación y aprobación por el COES.</w:t>
      </w:r>
    </w:p>
    <w:p w14:paraId="5AED64BF" w14:textId="77777777" w:rsidR="008A4C51" w:rsidRPr="000437A0" w:rsidRDefault="008A4C51" w:rsidP="0081344A">
      <w:pPr>
        <w:tabs>
          <w:tab w:val="left" w:pos="2127"/>
        </w:tabs>
        <w:spacing w:before="120" w:after="120" w:line="240" w:lineRule="auto"/>
        <w:ind w:left="2127" w:hanging="426"/>
        <w:jc w:val="both"/>
        <w:rPr>
          <w:rFonts w:ascii="Arial" w:hAnsi="Arial" w:cs="Arial"/>
          <w:sz w:val="16"/>
          <w:szCs w:val="16"/>
        </w:rPr>
      </w:pPr>
      <w:r w:rsidRPr="0081344A">
        <w:rPr>
          <w:rFonts w:ascii="Arial" w:eastAsia="Times New Roman" w:hAnsi="Arial" w:cs="Arial"/>
          <w:sz w:val="16"/>
          <w:szCs w:val="20"/>
          <w:lang w:val="es-MX" w:eastAsia="es-ES"/>
        </w:rPr>
        <w:t>(**)</w:t>
      </w:r>
      <w:r w:rsidRPr="0081344A">
        <w:rPr>
          <w:rFonts w:ascii="Arial" w:eastAsia="Times New Roman" w:hAnsi="Arial" w:cs="Arial"/>
          <w:sz w:val="16"/>
          <w:szCs w:val="20"/>
          <w:lang w:val="es-MX" w:eastAsia="es-ES"/>
        </w:rPr>
        <w:tab/>
      </w:r>
      <w:r w:rsidRPr="0081344A">
        <w:rPr>
          <w:rFonts w:ascii="Arial" w:hAnsi="Arial" w:cs="Arial"/>
          <w:sz w:val="16"/>
          <w:szCs w:val="16"/>
        </w:rPr>
        <w:t>El número y rango de variación de las tomas (</w:t>
      </w:r>
      <w:proofErr w:type="spellStart"/>
      <w:r w:rsidRPr="0081344A">
        <w:rPr>
          <w:rFonts w:ascii="Arial" w:hAnsi="Arial" w:cs="Arial"/>
          <w:sz w:val="16"/>
          <w:szCs w:val="16"/>
        </w:rPr>
        <w:t>taps</w:t>
      </w:r>
      <w:proofErr w:type="spellEnd"/>
      <w:r w:rsidRPr="0081344A">
        <w:rPr>
          <w:rFonts w:ascii="Arial" w:hAnsi="Arial" w:cs="Arial"/>
          <w:sz w:val="16"/>
          <w:szCs w:val="16"/>
        </w:rPr>
        <w:t>) así como los mecanismos de accionamiento y control del transformador,</w:t>
      </w:r>
      <w:r w:rsidRPr="0081344A">
        <w:rPr>
          <w:rFonts w:ascii="Arial" w:eastAsia="Times New Roman" w:hAnsi="Arial" w:cs="Arial"/>
          <w:sz w:val="16"/>
          <w:szCs w:val="20"/>
          <w:lang w:val="es-MX" w:eastAsia="es-ES"/>
        </w:rPr>
        <w:t xml:space="preserve"> serán propuestos por el CONCESIONARIO en el EPO para su evaluación y aprobación </w:t>
      </w:r>
      <w:r w:rsidRPr="000437A0">
        <w:rPr>
          <w:rFonts w:ascii="Arial" w:eastAsia="Times New Roman" w:hAnsi="Arial" w:cs="Arial"/>
          <w:sz w:val="16"/>
          <w:szCs w:val="20"/>
          <w:lang w:val="es-MX" w:eastAsia="es-ES"/>
        </w:rPr>
        <w:t>por el COES</w:t>
      </w:r>
      <w:r w:rsidRPr="000437A0">
        <w:rPr>
          <w:rFonts w:ascii="Arial" w:hAnsi="Arial" w:cs="Arial"/>
          <w:sz w:val="16"/>
          <w:szCs w:val="16"/>
        </w:rPr>
        <w:t>.</w:t>
      </w:r>
    </w:p>
    <w:p w14:paraId="603EDCF6" w14:textId="77777777" w:rsidR="008A4C51" w:rsidRPr="000437A0" w:rsidRDefault="008A4C51" w:rsidP="00051091">
      <w:pPr>
        <w:tabs>
          <w:tab w:val="left" w:pos="2127"/>
          <w:tab w:val="num" w:pos="2268"/>
        </w:tabs>
        <w:spacing w:before="120" w:after="120" w:line="240" w:lineRule="auto"/>
        <w:ind w:left="1276" w:right="-57" w:hanging="425"/>
        <w:jc w:val="both"/>
        <w:rPr>
          <w:rFonts w:ascii="Arial" w:hAnsi="Arial" w:cs="Arial"/>
          <w:b/>
          <w:sz w:val="20"/>
          <w:szCs w:val="20"/>
        </w:rPr>
      </w:pPr>
      <w:r w:rsidRPr="000437A0">
        <w:rPr>
          <w:rFonts w:ascii="Arial" w:hAnsi="Arial" w:cs="Arial"/>
          <w:b/>
          <w:sz w:val="20"/>
          <w:szCs w:val="20"/>
        </w:rPr>
        <w:t xml:space="preserve">g2. </w:t>
      </w:r>
      <w:r w:rsidRPr="000437A0">
        <w:rPr>
          <w:rFonts w:ascii="Arial" w:hAnsi="Arial" w:cs="Arial"/>
          <w:b/>
          <w:sz w:val="20"/>
          <w:szCs w:val="20"/>
        </w:rPr>
        <w:tab/>
        <w:t>Reactor</w:t>
      </w:r>
    </w:p>
    <w:p w14:paraId="66AFA095" w14:textId="77777777" w:rsidR="008A4C51" w:rsidRPr="000437A0" w:rsidRDefault="008A4C51" w:rsidP="00051091">
      <w:pPr>
        <w:spacing w:before="120" w:after="120" w:line="240" w:lineRule="auto"/>
        <w:ind w:left="1276"/>
        <w:jc w:val="both"/>
        <w:rPr>
          <w:rFonts w:ascii="Arial" w:hAnsi="Arial" w:cs="Arial"/>
          <w:sz w:val="20"/>
          <w:szCs w:val="20"/>
        </w:rPr>
      </w:pPr>
      <w:r w:rsidRPr="000437A0">
        <w:rPr>
          <w:rFonts w:ascii="Arial" w:hAnsi="Arial" w:cs="Arial"/>
          <w:sz w:val="20"/>
          <w:szCs w:val="20"/>
        </w:rPr>
        <w:t>Se considerará un reactor trifásico con neutro a tierra que deberá cumplir con las exigencias correspondientes, establecidas en el presente numeral 2.3.3, Requerimientos Técnicos de las Subestaciones.</w:t>
      </w:r>
    </w:p>
    <w:p w14:paraId="7AB05E73" w14:textId="77777777" w:rsidR="008A4C51" w:rsidRPr="0081344A" w:rsidRDefault="008A4C51" w:rsidP="00051091">
      <w:pPr>
        <w:spacing w:before="120" w:after="120" w:line="240" w:lineRule="auto"/>
        <w:ind w:left="1276"/>
        <w:jc w:val="both"/>
        <w:rPr>
          <w:rFonts w:ascii="Arial" w:hAnsi="Arial" w:cs="Arial"/>
          <w:sz w:val="20"/>
          <w:szCs w:val="20"/>
        </w:rPr>
      </w:pPr>
      <w:r w:rsidRPr="0081344A">
        <w:rPr>
          <w:rFonts w:ascii="Arial" w:hAnsi="Arial" w:cs="Arial"/>
          <w:sz w:val="20"/>
          <w:szCs w:val="20"/>
        </w:rPr>
        <w:t xml:space="preserve">Los reactores deberán ser suministrados con transformadores de corriente incorporados en los aisladores </w:t>
      </w:r>
      <w:proofErr w:type="spellStart"/>
      <w:r w:rsidRPr="0081344A">
        <w:rPr>
          <w:rFonts w:ascii="Arial" w:hAnsi="Arial" w:cs="Arial"/>
          <w:sz w:val="20"/>
          <w:szCs w:val="20"/>
        </w:rPr>
        <w:t>pasatapas</w:t>
      </w:r>
      <w:proofErr w:type="spellEnd"/>
      <w:r w:rsidRPr="0081344A">
        <w:rPr>
          <w:rFonts w:ascii="Arial" w:hAnsi="Arial" w:cs="Arial"/>
          <w:sz w:val="20"/>
          <w:szCs w:val="20"/>
        </w:rPr>
        <w:t xml:space="preserve"> (</w:t>
      </w:r>
      <w:proofErr w:type="spellStart"/>
      <w:r w:rsidRPr="0081344A">
        <w:rPr>
          <w:rFonts w:ascii="Arial" w:hAnsi="Arial" w:cs="Arial"/>
          <w:sz w:val="20"/>
          <w:szCs w:val="20"/>
        </w:rPr>
        <w:t>bushings</w:t>
      </w:r>
      <w:proofErr w:type="spellEnd"/>
      <w:r w:rsidRPr="0081344A">
        <w:rPr>
          <w:rFonts w:ascii="Arial" w:hAnsi="Arial" w:cs="Arial"/>
          <w:sz w:val="20"/>
          <w:szCs w:val="20"/>
        </w:rPr>
        <w:t>), lado fase y lado neutro, de dos núcleos de protección 5P20, además de los transformadores de corriente en el neutro del conjunto trifásico.</w:t>
      </w:r>
    </w:p>
    <w:p w14:paraId="5B245850" w14:textId="77777777" w:rsidR="008A4C51" w:rsidRPr="0081344A" w:rsidRDefault="008A4C51" w:rsidP="00051091">
      <w:pPr>
        <w:spacing w:before="120" w:after="120" w:line="240" w:lineRule="auto"/>
        <w:ind w:left="1276"/>
        <w:jc w:val="both"/>
        <w:rPr>
          <w:rFonts w:ascii="Arial" w:hAnsi="Arial" w:cs="Arial"/>
          <w:b/>
          <w:sz w:val="20"/>
          <w:szCs w:val="20"/>
        </w:rPr>
      </w:pPr>
      <w:r w:rsidRPr="0081344A">
        <w:rPr>
          <w:rFonts w:ascii="Arial" w:hAnsi="Arial" w:cs="Arial"/>
          <w:sz w:val="20"/>
          <w:szCs w:val="20"/>
        </w:rPr>
        <w:t xml:space="preserve">Los valores de reactancia, potencia y las características definitivas de los equipos, serán determinados por el </w:t>
      </w:r>
      <w:r w:rsidR="00C669C6" w:rsidRPr="0081344A">
        <w:rPr>
          <w:rFonts w:ascii="Arial" w:hAnsi="Arial" w:cs="Arial"/>
          <w:sz w:val="20"/>
          <w:szCs w:val="20"/>
        </w:rPr>
        <w:t>CONCESIONARIO</w:t>
      </w:r>
      <w:r w:rsidRPr="0081344A">
        <w:rPr>
          <w:rFonts w:ascii="Arial" w:hAnsi="Arial" w:cs="Arial"/>
          <w:sz w:val="20"/>
          <w:szCs w:val="20"/>
        </w:rPr>
        <w:t xml:space="preserve">, de conformidad a lo que sea definido, sustentado y aprobado en el </w:t>
      </w:r>
      <w:r w:rsidR="00851420" w:rsidRPr="0081344A">
        <w:rPr>
          <w:rFonts w:ascii="Arial" w:hAnsi="Arial" w:cs="Arial"/>
          <w:sz w:val="20"/>
          <w:szCs w:val="20"/>
        </w:rPr>
        <w:t>EPO.</w:t>
      </w:r>
    </w:p>
    <w:p w14:paraId="1C5CDCB1" w14:textId="2318E068" w:rsidR="008A4C51" w:rsidRPr="0081344A" w:rsidRDefault="008A4C51" w:rsidP="00051091">
      <w:pPr>
        <w:tabs>
          <w:tab w:val="left" w:pos="2127"/>
          <w:tab w:val="num" w:pos="2268"/>
        </w:tabs>
        <w:spacing w:before="120" w:after="120" w:line="240" w:lineRule="auto"/>
        <w:ind w:left="1276" w:right="-57" w:hanging="425"/>
        <w:jc w:val="both"/>
        <w:rPr>
          <w:rFonts w:ascii="Arial" w:hAnsi="Arial" w:cs="Arial"/>
          <w:b/>
          <w:sz w:val="20"/>
          <w:szCs w:val="20"/>
        </w:rPr>
      </w:pPr>
      <w:r w:rsidRPr="0081344A">
        <w:rPr>
          <w:rFonts w:ascii="Arial" w:hAnsi="Arial" w:cs="Arial"/>
          <w:b/>
          <w:sz w:val="20"/>
          <w:szCs w:val="20"/>
        </w:rPr>
        <w:t>g3.</w:t>
      </w:r>
      <w:r w:rsidRPr="0081344A">
        <w:rPr>
          <w:rFonts w:ascii="Arial" w:hAnsi="Arial" w:cs="Arial"/>
          <w:b/>
          <w:sz w:val="20"/>
          <w:szCs w:val="20"/>
        </w:rPr>
        <w:tab/>
        <w:t>Pérdidas</w:t>
      </w:r>
    </w:p>
    <w:p w14:paraId="318B2DCC" w14:textId="2CCE9E10" w:rsidR="008A4C51" w:rsidRPr="0081344A" w:rsidRDefault="008A4C51" w:rsidP="00051091">
      <w:pPr>
        <w:spacing w:before="120" w:after="120" w:line="240" w:lineRule="auto"/>
        <w:ind w:left="1276"/>
        <w:jc w:val="both"/>
        <w:rPr>
          <w:rFonts w:ascii="Arial" w:hAnsi="Arial" w:cs="Arial"/>
          <w:sz w:val="20"/>
          <w:szCs w:val="20"/>
        </w:rPr>
      </w:pPr>
      <w:r w:rsidRPr="0081344A">
        <w:rPr>
          <w:rFonts w:ascii="Arial" w:hAnsi="Arial" w:cs="Arial"/>
          <w:sz w:val="20"/>
          <w:szCs w:val="20"/>
        </w:rPr>
        <w:t>Se deberá garantizar los niveles de pérdidas en transformador para niveles de carga permanente de 100%, 75% y 50% de la potencia nominal.</w:t>
      </w:r>
    </w:p>
    <w:p w14:paraId="4368A721" w14:textId="77777777" w:rsidR="008A4C51" w:rsidRPr="0081344A" w:rsidRDefault="008A4C51" w:rsidP="00051091">
      <w:pPr>
        <w:spacing w:before="120" w:after="120" w:line="240" w:lineRule="auto"/>
        <w:ind w:left="1276"/>
        <w:jc w:val="both"/>
        <w:rPr>
          <w:rFonts w:ascii="Arial" w:hAnsi="Arial" w:cs="Arial"/>
          <w:sz w:val="20"/>
          <w:szCs w:val="20"/>
        </w:rPr>
      </w:pPr>
      <w:r w:rsidRPr="0081344A">
        <w:rPr>
          <w:rFonts w:ascii="Arial" w:hAnsi="Arial" w:cs="Arial"/>
          <w:sz w:val="20"/>
          <w:szCs w:val="20"/>
        </w:rPr>
        <w:t>Para el reactor se deberá garantizar el valor de pérdidas operando a tensión nominal.</w:t>
      </w:r>
    </w:p>
    <w:p w14:paraId="20E0636C" w14:textId="0D92940C" w:rsidR="008A4C51" w:rsidRPr="0081344A" w:rsidRDefault="008A4C51" w:rsidP="00051091">
      <w:pPr>
        <w:spacing w:before="120" w:after="120" w:line="240" w:lineRule="auto"/>
        <w:ind w:left="1276"/>
        <w:jc w:val="both"/>
        <w:rPr>
          <w:rFonts w:ascii="Arial" w:hAnsi="Arial" w:cs="Arial"/>
          <w:sz w:val="20"/>
          <w:szCs w:val="20"/>
        </w:rPr>
      </w:pPr>
      <w:r w:rsidRPr="0081344A">
        <w:rPr>
          <w:rFonts w:ascii="Arial" w:hAnsi="Arial" w:cs="Arial"/>
          <w:sz w:val="20"/>
          <w:szCs w:val="20"/>
        </w:rPr>
        <w:t>Los valores garantizados deberán cumplir con lo establecido en la norma IEC 60076 o su equivalente ANSI/IEEE.</w:t>
      </w:r>
    </w:p>
    <w:p w14:paraId="5B52F62E" w14:textId="39483749" w:rsidR="008A4C51" w:rsidRPr="0081344A" w:rsidRDefault="008A4C51" w:rsidP="00051091">
      <w:pPr>
        <w:tabs>
          <w:tab w:val="left" w:pos="2127"/>
          <w:tab w:val="num" w:pos="2268"/>
        </w:tabs>
        <w:spacing w:before="120" w:after="120" w:line="240" w:lineRule="auto"/>
        <w:ind w:left="1276" w:right="-57" w:hanging="425"/>
        <w:jc w:val="both"/>
        <w:rPr>
          <w:rFonts w:ascii="Arial" w:hAnsi="Arial" w:cs="Arial"/>
          <w:b/>
          <w:sz w:val="20"/>
          <w:szCs w:val="20"/>
        </w:rPr>
      </w:pPr>
      <w:r w:rsidRPr="0081344A">
        <w:rPr>
          <w:rFonts w:ascii="Arial" w:hAnsi="Arial" w:cs="Arial"/>
          <w:b/>
          <w:sz w:val="20"/>
          <w:szCs w:val="20"/>
        </w:rPr>
        <w:t>g</w:t>
      </w:r>
      <w:r w:rsidR="00051091">
        <w:rPr>
          <w:rFonts w:ascii="Arial" w:hAnsi="Arial" w:cs="Arial"/>
          <w:b/>
          <w:sz w:val="20"/>
          <w:szCs w:val="20"/>
        </w:rPr>
        <w:t>4</w:t>
      </w:r>
      <w:r w:rsidRPr="0081344A">
        <w:rPr>
          <w:rFonts w:ascii="Arial" w:hAnsi="Arial" w:cs="Arial"/>
          <w:b/>
          <w:sz w:val="20"/>
          <w:szCs w:val="20"/>
        </w:rPr>
        <w:t>.</w:t>
      </w:r>
      <w:r w:rsidRPr="0081344A">
        <w:rPr>
          <w:rFonts w:ascii="Arial" w:hAnsi="Arial" w:cs="Arial"/>
          <w:b/>
          <w:sz w:val="20"/>
          <w:szCs w:val="20"/>
        </w:rPr>
        <w:tab/>
        <w:t>Recuperación del aceite</w:t>
      </w:r>
    </w:p>
    <w:p w14:paraId="18BB3BA6" w14:textId="4D738CB8" w:rsidR="008A4C51" w:rsidRPr="0081344A" w:rsidRDefault="008A4C51" w:rsidP="00051091">
      <w:pPr>
        <w:spacing w:before="120" w:after="120" w:line="240" w:lineRule="auto"/>
        <w:ind w:left="1276"/>
        <w:jc w:val="both"/>
        <w:rPr>
          <w:rFonts w:ascii="Arial" w:hAnsi="Arial" w:cs="Arial"/>
          <w:sz w:val="20"/>
          <w:szCs w:val="20"/>
        </w:rPr>
      </w:pPr>
      <w:r w:rsidRPr="0081344A">
        <w:rPr>
          <w:rFonts w:ascii="Arial" w:hAnsi="Arial" w:cs="Arial"/>
          <w:sz w:val="20"/>
          <w:szCs w:val="20"/>
        </w:rPr>
        <w:t>El transformador de potencia y el reactor deberán tener un sistema, de captación y recuperación del aceite en caso de falla.</w:t>
      </w:r>
    </w:p>
    <w:p w14:paraId="61EC0939" w14:textId="4A8294B4" w:rsidR="008A4C51" w:rsidRPr="0081344A" w:rsidRDefault="008A4C51" w:rsidP="00051091">
      <w:pPr>
        <w:tabs>
          <w:tab w:val="left" w:pos="2127"/>
          <w:tab w:val="num" w:pos="2268"/>
        </w:tabs>
        <w:spacing w:before="120" w:after="120" w:line="240" w:lineRule="auto"/>
        <w:ind w:left="1276" w:right="-57" w:hanging="425"/>
        <w:jc w:val="both"/>
        <w:rPr>
          <w:rFonts w:ascii="Arial" w:hAnsi="Arial" w:cs="Arial"/>
          <w:b/>
          <w:sz w:val="20"/>
          <w:szCs w:val="20"/>
        </w:rPr>
      </w:pPr>
      <w:r w:rsidRPr="0081344A">
        <w:rPr>
          <w:rFonts w:ascii="Arial" w:hAnsi="Arial" w:cs="Arial"/>
          <w:b/>
          <w:sz w:val="20"/>
          <w:szCs w:val="20"/>
        </w:rPr>
        <w:t>g</w:t>
      </w:r>
      <w:r w:rsidR="00051091">
        <w:rPr>
          <w:rFonts w:ascii="Arial" w:hAnsi="Arial" w:cs="Arial"/>
          <w:b/>
          <w:sz w:val="20"/>
          <w:szCs w:val="20"/>
        </w:rPr>
        <w:t>5</w:t>
      </w:r>
      <w:r w:rsidRPr="0081344A">
        <w:rPr>
          <w:rFonts w:ascii="Arial" w:hAnsi="Arial" w:cs="Arial"/>
          <w:b/>
          <w:sz w:val="20"/>
          <w:szCs w:val="20"/>
        </w:rPr>
        <w:t>.</w:t>
      </w:r>
      <w:r w:rsidRPr="0081344A">
        <w:rPr>
          <w:rFonts w:ascii="Arial" w:hAnsi="Arial" w:cs="Arial"/>
          <w:b/>
          <w:sz w:val="20"/>
          <w:szCs w:val="20"/>
        </w:rPr>
        <w:tab/>
        <w:t>Muros Cortafuego</w:t>
      </w:r>
    </w:p>
    <w:p w14:paraId="372AB935" w14:textId="28688999" w:rsidR="008A4C51" w:rsidRPr="0081344A" w:rsidRDefault="008A4C51" w:rsidP="00051091">
      <w:pPr>
        <w:spacing w:before="120" w:after="120" w:line="240" w:lineRule="auto"/>
        <w:ind w:left="1276"/>
        <w:jc w:val="both"/>
        <w:rPr>
          <w:rFonts w:ascii="Arial" w:hAnsi="Arial" w:cs="Arial"/>
          <w:sz w:val="20"/>
          <w:szCs w:val="20"/>
        </w:rPr>
      </w:pPr>
      <w:r w:rsidRPr="0081344A">
        <w:rPr>
          <w:rFonts w:ascii="Arial" w:hAnsi="Arial" w:cs="Arial"/>
          <w:sz w:val="20"/>
          <w:szCs w:val="20"/>
        </w:rPr>
        <w:t>El transformador de potencia debe considerar la instalación de muros cortafuego construidos de concreto armado, a fin de aislarlo de otras estructuras y equipos</w:t>
      </w:r>
      <w:r w:rsidR="008A419A" w:rsidRPr="0081344A">
        <w:rPr>
          <w:rFonts w:ascii="Arial" w:hAnsi="Arial" w:cs="Arial"/>
          <w:sz w:val="20"/>
          <w:szCs w:val="20"/>
        </w:rPr>
        <w:t>, y alternativamente construcciones y/o materiales de tecnología reciente. Para tal efecto se</w:t>
      </w:r>
      <w:r w:rsidRPr="0081344A">
        <w:rPr>
          <w:rFonts w:ascii="Arial" w:hAnsi="Arial" w:cs="Arial"/>
          <w:sz w:val="20"/>
          <w:szCs w:val="20"/>
        </w:rPr>
        <w:t xml:space="preserve"> presentar</w:t>
      </w:r>
      <w:r w:rsidR="008A419A" w:rsidRPr="0081344A">
        <w:rPr>
          <w:rFonts w:ascii="Arial" w:hAnsi="Arial" w:cs="Arial"/>
          <w:sz w:val="20"/>
          <w:szCs w:val="20"/>
        </w:rPr>
        <w:t>á</w:t>
      </w:r>
      <w:r w:rsidRPr="0081344A">
        <w:rPr>
          <w:rFonts w:ascii="Arial" w:hAnsi="Arial" w:cs="Arial"/>
          <w:sz w:val="20"/>
          <w:szCs w:val="20"/>
        </w:rPr>
        <w:t xml:space="preserve"> el debido sustento en el </w:t>
      </w:r>
      <w:r w:rsidR="00E52B8B" w:rsidRPr="0081344A">
        <w:rPr>
          <w:rFonts w:ascii="Arial" w:hAnsi="Arial" w:cs="Arial"/>
          <w:sz w:val="20"/>
          <w:szCs w:val="20"/>
        </w:rPr>
        <w:t>p</w:t>
      </w:r>
      <w:r w:rsidRPr="0081344A">
        <w:rPr>
          <w:rFonts w:ascii="Arial" w:hAnsi="Arial" w:cs="Arial"/>
          <w:sz w:val="20"/>
          <w:szCs w:val="20"/>
        </w:rPr>
        <w:t xml:space="preserve">royecto de </w:t>
      </w:r>
      <w:r w:rsidR="00E52B8B" w:rsidRPr="0081344A">
        <w:rPr>
          <w:rFonts w:ascii="Arial" w:hAnsi="Arial" w:cs="Arial"/>
          <w:sz w:val="20"/>
          <w:szCs w:val="20"/>
        </w:rPr>
        <w:t>i</w:t>
      </w:r>
      <w:r w:rsidRPr="0081344A">
        <w:rPr>
          <w:rFonts w:ascii="Arial" w:hAnsi="Arial" w:cs="Arial"/>
          <w:sz w:val="20"/>
          <w:szCs w:val="20"/>
        </w:rPr>
        <w:t>ngeniería</w:t>
      </w:r>
      <w:r w:rsidR="005E2E53" w:rsidRPr="0081344A">
        <w:rPr>
          <w:rFonts w:ascii="Arial" w:hAnsi="Arial" w:cs="Arial"/>
          <w:sz w:val="20"/>
          <w:szCs w:val="20"/>
        </w:rPr>
        <w:t xml:space="preserve"> a nivel definitivo</w:t>
      </w:r>
      <w:r w:rsidRPr="0081344A">
        <w:rPr>
          <w:rFonts w:ascii="Arial" w:hAnsi="Arial" w:cs="Arial"/>
          <w:sz w:val="20"/>
          <w:szCs w:val="20"/>
        </w:rPr>
        <w:t>, para su evaluación por parte del CONCEDENTE.</w:t>
      </w:r>
    </w:p>
    <w:p w14:paraId="7D0FF680" w14:textId="77777777" w:rsidR="008A4C51" w:rsidRPr="0081344A" w:rsidRDefault="008A4C51" w:rsidP="0081344A">
      <w:pPr>
        <w:numPr>
          <w:ilvl w:val="0"/>
          <w:numId w:val="135"/>
        </w:numPr>
        <w:tabs>
          <w:tab w:val="left" w:pos="851"/>
        </w:tabs>
        <w:spacing w:before="120" w:after="120" w:line="240" w:lineRule="auto"/>
        <w:ind w:left="924" w:hanging="357"/>
        <w:jc w:val="both"/>
        <w:rPr>
          <w:rFonts w:ascii="Arial" w:hAnsi="Arial" w:cs="Arial"/>
          <w:b/>
          <w:sz w:val="20"/>
          <w:szCs w:val="20"/>
          <w:lang w:val="x-none" w:eastAsia="x-none"/>
        </w:rPr>
      </w:pPr>
      <w:r w:rsidRPr="0081344A">
        <w:rPr>
          <w:rFonts w:ascii="Arial" w:hAnsi="Arial" w:cs="Arial"/>
          <w:b/>
          <w:sz w:val="20"/>
          <w:szCs w:val="20"/>
          <w:lang w:val="x-none" w:eastAsia="x-none"/>
        </w:rPr>
        <w:t>Equipos de 138 kV</w:t>
      </w:r>
    </w:p>
    <w:p w14:paraId="68707AF1" w14:textId="77777777" w:rsidR="008A4C51" w:rsidRPr="0081344A" w:rsidRDefault="008A4C51" w:rsidP="0081344A">
      <w:pPr>
        <w:spacing w:before="120" w:after="120" w:line="240" w:lineRule="auto"/>
        <w:ind w:left="851"/>
        <w:jc w:val="both"/>
        <w:rPr>
          <w:rFonts w:ascii="Arial" w:hAnsi="Arial" w:cs="Arial"/>
          <w:sz w:val="20"/>
          <w:szCs w:val="20"/>
          <w:lang w:eastAsia="es-ES"/>
        </w:rPr>
      </w:pPr>
      <w:r w:rsidRPr="0081344A">
        <w:rPr>
          <w:rFonts w:ascii="Arial" w:hAnsi="Arial" w:cs="Arial"/>
          <w:sz w:val="20"/>
        </w:rPr>
        <w:t>El equipamiento recomendado será del tipo de instalación al exterior y para una configuración de simple barra</w:t>
      </w:r>
      <w:r w:rsidRPr="0081344A">
        <w:rPr>
          <w:rFonts w:ascii="Arial" w:hAnsi="Arial" w:cs="Arial"/>
          <w:sz w:val="20"/>
          <w:szCs w:val="20"/>
          <w:lang w:eastAsia="es-ES"/>
        </w:rPr>
        <w:t>.</w:t>
      </w:r>
    </w:p>
    <w:p w14:paraId="3E2965DD" w14:textId="77777777" w:rsidR="008A4C51" w:rsidRPr="0081344A" w:rsidRDefault="008A4C51" w:rsidP="0081344A">
      <w:pPr>
        <w:spacing w:before="120" w:after="120" w:line="240" w:lineRule="auto"/>
        <w:ind w:left="851"/>
        <w:jc w:val="both"/>
        <w:rPr>
          <w:rFonts w:ascii="Arial" w:hAnsi="Arial" w:cs="Arial"/>
          <w:sz w:val="20"/>
        </w:rPr>
      </w:pPr>
      <w:r w:rsidRPr="0081344A">
        <w:rPr>
          <w:rFonts w:ascii="Arial" w:hAnsi="Arial" w:cs="Arial"/>
          <w:sz w:val="20"/>
        </w:rPr>
        <w:t>Las celdas estarán constituidas como mínimo por los siguientes equipos:</w:t>
      </w:r>
    </w:p>
    <w:p w14:paraId="5535A1DB" w14:textId="77777777" w:rsidR="008A4C51" w:rsidRPr="0081344A" w:rsidRDefault="008A4C51" w:rsidP="0081344A">
      <w:pPr>
        <w:numPr>
          <w:ilvl w:val="0"/>
          <w:numId w:val="117"/>
        </w:numPr>
        <w:tabs>
          <w:tab w:val="left" w:pos="1134"/>
        </w:tabs>
        <w:spacing w:before="120" w:after="120" w:line="240" w:lineRule="auto"/>
        <w:ind w:left="1134" w:hanging="283"/>
        <w:jc w:val="both"/>
        <w:rPr>
          <w:rFonts w:ascii="Arial" w:hAnsi="Arial" w:cs="Arial"/>
        </w:rPr>
      </w:pPr>
      <w:r w:rsidRPr="0081344A">
        <w:rPr>
          <w:rFonts w:ascii="Arial" w:hAnsi="Arial" w:cs="Arial"/>
          <w:sz w:val="20"/>
        </w:rPr>
        <w:t>Celdas de conexión a líneas: pararrayos, transformador</w:t>
      </w:r>
      <w:r w:rsidR="003F6B3D" w:rsidRPr="0081344A">
        <w:rPr>
          <w:rFonts w:ascii="Arial" w:hAnsi="Arial" w:cs="Arial"/>
          <w:sz w:val="20"/>
        </w:rPr>
        <w:t>es</w:t>
      </w:r>
      <w:r w:rsidRPr="0081344A">
        <w:rPr>
          <w:rFonts w:ascii="Arial" w:hAnsi="Arial" w:cs="Arial"/>
          <w:sz w:val="20"/>
        </w:rPr>
        <w:t xml:space="preserve"> de tensión capacitivo, seccionador de línea con cuchillas de tierra, transformadores de corriente, interruptor de operación </w:t>
      </w:r>
      <w:proofErr w:type="spellStart"/>
      <w:r w:rsidRPr="0081344A">
        <w:rPr>
          <w:rFonts w:ascii="Arial" w:hAnsi="Arial" w:cs="Arial"/>
          <w:sz w:val="20"/>
        </w:rPr>
        <w:t>uni-tripolar</w:t>
      </w:r>
      <w:proofErr w:type="spellEnd"/>
      <w:r w:rsidR="008A419A" w:rsidRPr="0081344A">
        <w:rPr>
          <w:rFonts w:ascii="Arial" w:hAnsi="Arial" w:cs="Arial"/>
          <w:sz w:val="20"/>
        </w:rPr>
        <w:t xml:space="preserve"> y</w:t>
      </w:r>
      <w:r w:rsidRPr="0081344A">
        <w:rPr>
          <w:rFonts w:ascii="Arial" w:hAnsi="Arial" w:cs="Arial"/>
          <w:sz w:val="20"/>
        </w:rPr>
        <w:t xml:space="preserve"> seccionador de barras.</w:t>
      </w:r>
    </w:p>
    <w:p w14:paraId="058F2ED8" w14:textId="77777777" w:rsidR="008A4C51" w:rsidRPr="0081344A" w:rsidRDefault="008A4C51" w:rsidP="0081344A">
      <w:pPr>
        <w:numPr>
          <w:ilvl w:val="0"/>
          <w:numId w:val="117"/>
        </w:numPr>
        <w:tabs>
          <w:tab w:val="left" w:pos="1134"/>
        </w:tabs>
        <w:spacing w:before="120" w:after="120" w:line="240" w:lineRule="auto"/>
        <w:ind w:left="1134" w:hanging="283"/>
        <w:jc w:val="both"/>
        <w:rPr>
          <w:rFonts w:ascii="Arial" w:hAnsi="Arial" w:cs="Arial"/>
          <w:sz w:val="20"/>
          <w:szCs w:val="20"/>
        </w:rPr>
      </w:pPr>
      <w:r w:rsidRPr="0081344A">
        <w:rPr>
          <w:rFonts w:ascii="Arial" w:hAnsi="Arial" w:cs="Arial"/>
          <w:sz w:val="20"/>
        </w:rPr>
        <w:t xml:space="preserve">Celdas de conexión al transformador de potencia trifásico y reactor de barra: pararrayos, transformadores de corriente, </w:t>
      </w:r>
      <w:r w:rsidRPr="0081344A">
        <w:rPr>
          <w:rFonts w:ascii="Arial" w:hAnsi="Arial" w:cs="Arial"/>
          <w:sz w:val="20"/>
          <w:szCs w:val="20"/>
        </w:rPr>
        <w:t xml:space="preserve">interruptor de operación </w:t>
      </w:r>
      <w:proofErr w:type="spellStart"/>
      <w:r w:rsidRPr="0081344A">
        <w:rPr>
          <w:rFonts w:ascii="Arial" w:hAnsi="Arial" w:cs="Arial"/>
          <w:sz w:val="20"/>
          <w:szCs w:val="20"/>
        </w:rPr>
        <w:t>uni-tripolar</w:t>
      </w:r>
      <w:proofErr w:type="spellEnd"/>
      <w:r w:rsidRPr="0081344A">
        <w:rPr>
          <w:rFonts w:ascii="Arial" w:hAnsi="Arial" w:cs="Arial"/>
          <w:sz w:val="20"/>
        </w:rPr>
        <w:t xml:space="preserve"> (con dispositivo de sincronización de maniobra) y seccionador de barras</w:t>
      </w:r>
      <w:r w:rsidRPr="0081344A">
        <w:rPr>
          <w:rFonts w:ascii="Arial" w:hAnsi="Arial" w:cs="Arial"/>
          <w:sz w:val="20"/>
          <w:szCs w:val="20"/>
        </w:rPr>
        <w:t>.</w:t>
      </w:r>
    </w:p>
    <w:p w14:paraId="78BDAB6F" w14:textId="77777777" w:rsidR="000437A0" w:rsidRDefault="000437A0">
      <w:pPr>
        <w:spacing w:after="0" w:line="240" w:lineRule="auto"/>
        <w:rPr>
          <w:rFonts w:ascii="Arial" w:hAnsi="Arial" w:cs="Arial"/>
          <w:b/>
          <w:sz w:val="20"/>
          <w:szCs w:val="20"/>
          <w:lang w:val="x-none" w:eastAsia="x-none"/>
        </w:rPr>
      </w:pPr>
      <w:r>
        <w:rPr>
          <w:rFonts w:ascii="Arial" w:hAnsi="Arial" w:cs="Arial"/>
          <w:b/>
          <w:sz w:val="20"/>
          <w:szCs w:val="20"/>
          <w:lang w:val="x-none" w:eastAsia="x-none"/>
        </w:rPr>
        <w:br w:type="page"/>
      </w:r>
    </w:p>
    <w:p w14:paraId="6104D79A" w14:textId="014615C4" w:rsidR="008A4C51" w:rsidRPr="0081344A" w:rsidRDefault="008A4C51" w:rsidP="0081344A">
      <w:pPr>
        <w:numPr>
          <w:ilvl w:val="0"/>
          <w:numId w:val="135"/>
        </w:numPr>
        <w:tabs>
          <w:tab w:val="left" w:pos="851"/>
        </w:tabs>
        <w:spacing w:before="120" w:after="120" w:line="240" w:lineRule="auto"/>
        <w:ind w:left="924" w:hanging="357"/>
        <w:jc w:val="both"/>
        <w:rPr>
          <w:rFonts w:ascii="Arial" w:hAnsi="Arial" w:cs="Arial"/>
          <w:b/>
          <w:sz w:val="20"/>
          <w:szCs w:val="20"/>
          <w:lang w:val="x-none" w:eastAsia="x-none"/>
        </w:rPr>
      </w:pPr>
      <w:r w:rsidRPr="0081344A">
        <w:rPr>
          <w:rFonts w:ascii="Arial" w:hAnsi="Arial" w:cs="Arial"/>
          <w:b/>
          <w:sz w:val="20"/>
          <w:szCs w:val="20"/>
          <w:lang w:val="x-none" w:eastAsia="x-none"/>
        </w:rPr>
        <w:lastRenderedPageBreak/>
        <w:t>Equipos de 22.9 kV</w:t>
      </w:r>
    </w:p>
    <w:p w14:paraId="11D0258F" w14:textId="77777777" w:rsidR="008A4C51" w:rsidRPr="0081344A" w:rsidRDefault="008A4C51" w:rsidP="0081344A">
      <w:pPr>
        <w:spacing w:before="120" w:after="120" w:line="240" w:lineRule="auto"/>
        <w:ind w:left="851"/>
        <w:jc w:val="both"/>
        <w:rPr>
          <w:rFonts w:ascii="Arial" w:hAnsi="Arial" w:cs="Arial"/>
          <w:sz w:val="20"/>
          <w:szCs w:val="20"/>
          <w:lang w:eastAsia="es-ES"/>
        </w:rPr>
      </w:pPr>
      <w:r w:rsidRPr="0081344A">
        <w:rPr>
          <w:rFonts w:ascii="Arial" w:hAnsi="Arial" w:cs="Arial"/>
          <w:sz w:val="20"/>
        </w:rPr>
        <w:t xml:space="preserve">El equipamiento recomendado será del tipo de instalación al exterior </w:t>
      </w:r>
      <w:r w:rsidR="008A419A" w:rsidRPr="0081344A">
        <w:rPr>
          <w:rFonts w:ascii="Arial" w:hAnsi="Arial" w:cs="Arial"/>
          <w:sz w:val="20"/>
        </w:rPr>
        <w:t>o celda metálica blindada tipo metal-</w:t>
      </w:r>
      <w:proofErr w:type="spellStart"/>
      <w:r w:rsidR="008A419A" w:rsidRPr="0081344A">
        <w:rPr>
          <w:rFonts w:ascii="Arial" w:hAnsi="Arial" w:cs="Arial"/>
          <w:sz w:val="20"/>
        </w:rPr>
        <w:t>clad</w:t>
      </w:r>
      <w:proofErr w:type="spellEnd"/>
      <w:r w:rsidR="008A419A" w:rsidRPr="0081344A">
        <w:rPr>
          <w:rFonts w:ascii="Arial" w:hAnsi="Arial" w:cs="Arial"/>
          <w:sz w:val="20"/>
        </w:rPr>
        <w:t xml:space="preserve">, </w:t>
      </w:r>
      <w:r w:rsidRPr="0081344A">
        <w:rPr>
          <w:rFonts w:ascii="Arial" w:hAnsi="Arial" w:cs="Arial"/>
          <w:sz w:val="20"/>
        </w:rPr>
        <w:t>y para una configuración de simple barra</w:t>
      </w:r>
      <w:r w:rsidRPr="0081344A">
        <w:rPr>
          <w:rFonts w:ascii="Arial" w:hAnsi="Arial" w:cs="Arial"/>
          <w:sz w:val="20"/>
          <w:szCs w:val="20"/>
          <w:lang w:eastAsia="es-ES"/>
        </w:rPr>
        <w:t>.</w:t>
      </w:r>
    </w:p>
    <w:p w14:paraId="793DA707" w14:textId="77777777" w:rsidR="008A4C51" w:rsidRPr="0081344A" w:rsidRDefault="008A4C51" w:rsidP="0081344A">
      <w:pPr>
        <w:spacing w:before="120" w:after="120" w:line="240" w:lineRule="auto"/>
        <w:ind w:left="851"/>
        <w:jc w:val="both"/>
        <w:rPr>
          <w:rFonts w:ascii="Arial" w:hAnsi="Arial" w:cs="Arial"/>
          <w:sz w:val="20"/>
        </w:rPr>
      </w:pPr>
      <w:r w:rsidRPr="0081344A">
        <w:rPr>
          <w:rFonts w:ascii="Arial" w:hAnsi="Arial" w:cs="Arial"/>
          <w:sz w:val="20"/>
        </w:rPr>
        <w:t>Las celdas estarán constituidas como mínimo por los siguientes equipos:</w:t>
      </w:r>
    </w:p>
    <w:p w14:paraId="4D3DADB4" w14:textId="77777777" w:rsidR="008A4C51" w:rsidRPr="0081344A" w:rsidRDefault="008A4C51" w:rsidP="000437A0">
      <w:pPr>
        <w:numPr>
          <w:ilvl w:val="0"/>
          <w:numId w:val="117"/>
        </w:numPr>
        <w:tabs>
          <w:tab w:val="left" w:pos="1134"/>
        </w:tabs>
        <w:spacing w:after="40" w:line="240" w:lineRule="auto"/>
        <w:ind w:left="1135" w:hanging="284"/>
        <w:jc w:val="both"/>
        <w:rPr>
          <w:rFonts w:ascii="Arial" w:hAnsi="Arial" w:cs="Arial"/>
        </w:rPr>
      </w:pPr>
      <w:r w:rsidRPr="0081344A">
        <w:rPr>
          <w:rFonts w:ascii="Arial" w:hAnsi="Arial" w:cs="Arial"/>
          <w:sz w:val="20"/>
        </w:rPr>
        <w:t>Celdas de conexión a líneas: pararrayos, interruptor de operación tripolar, con transformadores de tensión y corriente, y seccionador de barra.</w:t>
      </w:r>
    </w:p>
    <w:p w14:paraId="523DBD76" w14:textId="77777777" w:rsidR="008A4C51" w:rsidRPr="0081344A" w:rsidRDefault="008A4C51" w:rsidP="000437A0">
      <w:pPr>
        <w:numPr>
          <w:ilvl w:val="0"/>
          <w:numId w:val="117"/>
        </w:numPr>
        <w:tabs>
          <w:tab w:val="left" w:pos="1134"/>
        </w:tabs>
        <w:spacing w:after="40" w:line="240" w:lineRule="auto"/>
        <w:ind w:left="1135" w:hanging="284"/>
        <w:jc w:val="both"/>
        <w:rPr>
          <w:rFonts w:ascii="Arial" w:hAnsi="Arial" w:cs="Arial"/>
        </w:rPr>
      </w:pPr>
      <w:r w:rsidRPr="0081344A">
        <w:rPr>
          <w:rFonts w:ascii="Arial" w:hAnsi="Arial" w:cs="Arial"/>
          <w:sz w:val="20"/>
        </w:rPr>
        <w:t>Celdas de conexión al transformador de potencia trifásico: pararrayos, transformadores de corriente, interruptor de operación tripolar y seccionador de barra.</w:t>
      </w:r>
    </w:p>
    <w:p w14:paraId="259A475D" w14:textId="77777777" w:rsidR="008A4C51" w:rsidRPr="0081344A" w:rsidRDefault="008A4C51" w:rsidP="000437A0">
      <w:pPr>
        <w:numPr>
          <w:ilvl w:val="0"/>
          <w:numId w:val="117"/>
        </w:numPr>
        <w:tabs>
          <w:tab w:val="left" w:pos="1134"/>
        </w:tabs>
        <w:spacing w:after="40" w:line="240" w:lineRule="auto"/>
        <w:ind w:left="1135" w:hanging="284"/>
        <w:jc w:val="both"/>
        <w:rPr>
          <w:rFonts w:ascii="Arial" w:hAnsi="Arial" w:cs="Arial"/>
        </w:rPr>
      </w:pPr>
      <w:r w:rsidRPr="0081344A">
        <w:rPr>
          <w:rFonts w:ascii="Arial" w:hAnsi="Arial" w:cs="Arial"/>
          <w:sz w:val="20"/>
        </w:rPr>
        <w:t>Celdas de conexión al banco de capacitores: transformadores de corriente, interruptor de operación tripolar y seccionador de barra.</w:t>
      </w:r>
    </w:p>
    <w:p w14:paraId="2AB0790D" w14:textId="0C65B94C" w:rsidR="008A4C51" w:rsidRPr="0081344A" w:rsidRDefault="008A4C51" w:rsidP="000437A0">
      <w:pPr>
        <w:numPr>
          <w:ilvl w:val="0"/>
          <w:numId w:val="117"/>
        </w:numPr>
        <w:tabs>
          <w:tab w:val="left" w:pos="1134"/>
        </w:tabs>
        <w:spacing w:after="40" w:line="240" w:lineRule="auto"/>
        <w:ind w:left="1135" w:hanging="284"/>
        <w:jc w:val="both"/>
        <w:rPr>
          <w:rFonts w:ascii="Arial" w:hAnsi="Arial" w:cs="Arial"/>
        </w:rPr>
      </w:pPr>
      <w:r w:rsidRPr="0081344A">
        <w:rPr>
          <w:rFonts w:ascii="Arial" w:hAnsi="Arial" w:cs="Arial"/>
          <w:sz w:val="20"/>
        </w:rPr>
        <w:t xml:space="preserve">Celda de conexión al transformador de SS.AA.: pararrayos, interruptor de operación tripolar o seccionador fusible. La tensión secundaria y la potencia del </w:t>
      </w:r>
      <w:proofErr w:type="gramStart"/>
      <w:r w:rsidRPr="0081344A">
        <w:rPr>
          <w:rFonts w:ascii="Arial" w:hAnsi="Arial" w:cs="Arial"/>
          <w:sz w:val="20"/>
        </w:rPr>
        <w:t>transformador,</w:t>
      </w:r>
      <w:proofErr w:type="gramEnd"/>
      <w:r w:rsidRPr="0081344A">
        <w:rPr>
          <w:rFonts w:ascii="Arial" w:hAnsi="Arial" w:cs="Arial"/>
          <w:sz w:val="20"/>
        </w:rPr>
        <w:t xml:space="preserve"> serán de valores adecuados según los requerimientos de operación. </w:t>
      </w:r>
    </w:p>
    <w:p w14:paraId="4F20BF63" w14:textId="77777777" w:rsidR="008A4C51" w:rsidRPr="0081344A" w:rsidRDefault="008A4C51" w:rsidP="00051091">
      <w:pPr>
        <w:numPr>
          <w:ilvl w:val="0"/>
          <w:numId w:val="135"/>
        </w:numPr>
        <w:tabs>
          <w:tab w:val="left" w:pos="851"/>
        </w:tabs>
        <w:spacing w:before="180" w:after="120" w:line="240" w:lineRule="auto"/>
        <w:ind w:left="924" w:hanging="357"/>
        <w:jc w:val="both"/>
        <w:rPr>
          <w:rFonts w:ascii="Arial" w:hAnsi="Arial" w:cs="Arial"/>
          <w:b/>
          <w:sz w:val="20"/>
          <w:szCs w:val="20"/>
          <w:lang w:val="x-none" w:eastAsia="x-none"/>
        </w:rPr>
      </w:pPr>
      <w:r w:rsidRPr="0081344A">
        <w:rPr>
          <w:rFonts w:ascii="Arial" w:hAnsi="Arial" w:cs="Arial"/>
          <w:b/>
          <w:sz w:val="20"/>
          <w:szCs w:val="20"/>
          <w:lang w:val="x-none" w:eastAsia="x-none"/>
        </w:rPr>
        <w:t>Protección y medición</w:t>
      </w:r>
    </w:p>
    <w:p w14:paraId="365B26BC" w14:textId="77777777" w:rsidR="008A4C51" w:rsidRPr="0081344A" w:rsidRDefault="008A4C51" w:rsidP="0081344A">
      <w:pPr>
        <w:spacing w:before="120" w:after="120" w:line="240" w:lineRule="auto"/>
        <w:ind w:left="851"/>
        <w:jc w:val="both"/>
        <w:rPr>
          <w:rFonts w:ascii="Arial" w:hAnsi="Arial" w:cs="Arial"/>
          <w:sz w:val="20"/>
        </w:rPr>
      </w:pPr>
      <w:r w:rsidRPr="0081344A">
        <w:rPr>
          <w:rFonts w:ascii="Arial" w:hAnsi="Arial" w:cs="Arial"/>
          <w:sz w:val="20"/>
        </w:rPr>
        <w:t>Siguiendo los criterios establecidos en el Capítulo 2, Anexo 1 del Procedimiento Técnico PR-20 del COES, la protección del sistema de transmisión deberá estar conformada por la protección principal y la de respaldo.</w:t>
      </w:r>
    </w:p>
    <w:p w14:paraId="61E9D81B" w14:textId="77777777" w:rsidR="008A4C51" w:rsidRPr="0081344A" w:rsidRDefault="008A4C51" w:rsidP="0081344A">
      <w:pPr>
        <w:tabs>
          <w:tab w:val="left" w:pos="1276"/>
        </w:tabs>
        <w:spacing w:before="120" w:after="120" w:line="240" w:lineRule="auto"/>
        <w:ind w:left="1276" w:hanging="425"/>
        <w:jc w:val="both"/>
        <w:rPr>
          <w:rFonts w:ascii="Arial" w:hAnsi="Arial" w:cs="Arial"/>
          <w:b/>
          <w:sz w:val="20"/>
          <w:szCs w:val="20"/>
          <w:lang w:eastAsia="es-ES"/>
        </w:rPr>
      </w:pPr>
      <w:r w:rsidRPr="0081344A">
        <w:rPr>
          <w:rFonts w:ascii="Arial" w:hAnsi="Arial" w:cs="Arial"/>
          <w:b/>
          <w:sz w:val="20"/>
        </w:rPr>
        <w:t xml:space="preserve">j1. </w:t>
      </w:r>
      <w:r w:rsidRPr="0081344A">
        <w:rPr>
          <w:rFonts w:ascii="Arial" w:hAnsi="Arial" w:cs="Arial"/>
          <w:b/>
          <w:sz w:val="20"/>
        </w:rPr>
        <w:tab/>
        <w:t>Línea de Transmisión en 138 kV</w:t>
      </w:r>
    </w:p>
    <w:p w14:paraId="63146D88" w14:textId="77777777" w:rsidR="008A4C51" w:rsidRPr="0081344A" w:rsidRDefault="008A4C51" w:rsidP="0081344A">
      <w:pPr>
        <w:numPr>
          <w:ilvl w:val="0"/>
          <w:numId w:val="128"/>
        </w:numPr>
        <w:spacing w:before="120" w:after="120" w:line="240" w:lineRule="auto"/>
        <w:ind w:left="1560" w:hanging="284"/>
        <w:jc w:val="both"/>
        <w:rPr>
          <w:rFonts w:ascii="Arial" w:hAnsi="Arial" w:cs="Arial"/>
          <w:sz w:val="20"/>
          <w:szCs w:val="20"/>
          <w:lang w:val="x-none" w:eastAsia="x-none"/>
        </w:rPr>
      </w:pPr>
      <w:r w:rsidRPr="0081344A">
        <w:rPr>
          <w:rFonts w:ascii="Arial" w:hAnsi="Arial" w:cs="Arial"/>
          <w:sz w:val="20"/>
          <w:szCs w:val="20"/>
          <w:lang w:val="x-none" w:eastAsia="x-none"/>
        </w:rPr>
        <w:t xml:space="preserve">Protección principal: estará conformado por una unidad de protección multifunción independiente, que incluya entre otras las funciones de protección diferencial de línea (87L), de distancia, </w:t>
      </w:r>
      <w:proofErr w:type="spellStart"/>
      <w:r w:rsidRPr="0081344A">
        <w:rPr>
          <w:rFonts w:ascii="Arial" w:hAnsi="Arial" w:cs="Arial"/>
          <w:sz w:val="20"/>
          <w:szCs w:val="20"/>
          <w:lang w:val="x-none" w:eastAsia="x-none"/>
        </w:rPr>
        <w:t>recierre</w:t>
      </w:r>
      <w:proofErr w:type="spellEnd"/>
      <w:r w:rsidRPr="0081344A">
        <w:rPr>
          <w:rFonts w:ascii="Arial" w:hAnsi="Arial" w:cs="Arial"/>
          <w:sz w:val="20"/>
          <w:szCs w:val="20"/>
          <w:lang w:val="x-none" w:eastAsia="x-none"/>
        </w:rPr>
        <w:t xml:space="preserve">, </w:t>
      </w:r>
      <w:proofErr w:type="spellStart"/>
      <w:r w:rsidRPr="0081344A">
        <w:rPr>
          <w:rFonts w:ascii="Arial" w:hAnsi="Arial" w:cs="Arial"/>
          <w:sz w:val="20"/>
          <w:szCs w:val="20"/>
          <w:lang w:val="x-none" w:eastAsia="x-none"/>
        </w:rPr>
        <w:t>sobrecorriente</w:t>
      </w:r>
      <w:proofErr w:type="spellEnd"/>
      <w:r w:rsidRPr="0081344A">
        <w:rPr>
          <w:rFonts w:ascii="Arial" w:hAnsi="Arial" w:cs="Arial"/>
          <w:sz w:val="20"/>
          <w:szCs w:val="20"/>
          <w:lang w:val="x-none" w:eastAsia="x-none"/>
        </w:rPr>
        <w:t xml:space="preserve"> direccional a tierra, sub y sobre tensión, sincronismo, cierre sobre falla, etc. Con </w:t>
      </w:r>
      <w:proofErr w:type="spellStart"/>
      <w:r w:rsidRPr="0081344A">
        <w:rPr>
          <w:rFonts w:ascii="Arial" w:hAnsi="Arial" w:cs="Arial"/>
          <w:sz w:val="20"/>
          <w:szCs w:val="20"/>
          <w:lang w:val="x-none" w:eastAsia="x-none"/>
        </w:rPr>
        <w:t>oscilografía</w:t>
      </w:r>
      <w:proofErr w:type="spellEnd"/>
      <w:r w:rsidRPr="0081344A">
        <w:rPr>
          <w:rFonts w:ascii="Arial" w:hAnsi="Arial" w:cs="Arial"/>
          <w:sz w:val="20"/>
          <w:szCs w:val="20"/>
          <w:lang w:val="x-none" w:eastAsia="x-none"/>
        </w:rPr>
        <w:t xml:space="preserve">, localizador y registrador de fallas. Tendrá también un esquema de </w:t>
      </w:r>
      <w:proofErr w:type="spellStart"/>
      <w:r w:rsidRPr="0081344A">
        <w:rPr>
          <w:rFonts w:ascii="Arial" w:hAnsi="Arial" w:cs="Arial"/>
          <w:sz w:val="20"/>
          <w:szCs w:val="20"/>
          <w:lang w:val="x-none" w:eastAsia="x-none"/>
        </w:rPr>
        <w:t>teleprotección</w:t>
      </w:r>
      <w:proofErr w:type="spellEnd"/>
      <w:r w:rsidRPr="0081344A">
        <w:rPr>
          <w:rFonts w:ascii="Arial" w:hAnsi="Arial" w:cs="Arial"/>
          <w:sz w:val="20"/>
          <w:szCs w:val="20"/>
          <w:lang w:val="x-none" w:eastAsia="x-none"/>
        </w:rPr>
        <w:t xml:space="preserve"> vía enlace de Fibra Óptica.</w:t>
      </w:r>
    </w:p>
    <w:p w14:paraId="21BADF90" w14:textId="77777777" w:rsidR="008A4C51" w:rsidRPr="0081344A" w:rsidRDefault="008A4C51" w:rsidP="0081344A">
      <w:pPr>
        <w:numPr>
          <w:ilvl w:val="0"/>
          <w:numId w:val="128"/>
        </w:numPr>
        <w:spacing w:before="120" w:after="120" w:line="240" w:lineRule="auto"/>
        <w:ind w:left="1560" w:hanging="284"/>
        <w:jc w:val="both"/>
        <w:rPr>
          <w:rFonts w:ascii="Arial" w:hAnsi="Arial" w:cs="Arial"/>
          <w:sz w:val="20"/>
          <w:szCs w:val="20"/>
          <w:lang w:val="x-none" w:eastAsia="x-none"/>
        </w:rPr>
      </w:pPr>
      <w:r w:rsidRPr="0081344A">
        <w:rPr>
          <w:rFonts w:ascii="Arial" w:hAnsi="Arial" w:cs="Arial"/>
          <w:sz w:val="20"/>
          <w:szCs w:val="20"/>
          <w:lang w:val="x-none" w:eastAsia="x-none"/>
        </w:rPr>
        <w:t>Protección respaldo: similar a la protección principal, en una unidad de protección separada de la principal.</w:t>
      </w:r>
    </w:p>
    <w:p w14:paraId="191F5308" w14:textId="77777777" w:rsidR="008A4C51" w:rsidRPr="0081344A" w:rsidRDefault="008A4C51" w:rsidP="0081344A">
      <w:pPr>
        <w:spacing w:before="120" w:after="120" w:line="240" w:lineRule="auto"/>
        <w:ind w:left="1276"/>
        <w:jc w:val="both"/>
        <w:rPr>
          <w:rFonts w:ascii="Arial" w:hAnsi="Arial" w:cs="Arial"/>
          <w:sz w:val="20"/>
        </w:rPr>
      </w:pPr>
      <w:r w:rsidRPr="0081344A">
        <w:rPr>
          <w:rFonts w:ascii="Arial" w:hAnsi="Arial" w:cs="Arial"/>
          <w:sz w:val="20"/>
        </w:rPr>
        <w:t xml:space="preserve">El </w:t>
      </w:r>
      <w:proofErr w:type="spellStart"/>
      <w:r w:rsidRPr="0081344A">
        <w:rPr>
          <w:rFonts w:ascii="Arial" w:hAnsi="Arial" w:cs="Arial"/>
          <w:sz w:val="20"/>
        </w:rPr>
        <w:t>recierre</w:t>
      </w:r>
      <w:proofErr w:type="spellEnd"/>
      <w:r w:rsidRPr="0081344A">
        <w:rPr>
          <w:rFonts w:ascii="Arial" w:hAnsi="Arial" w:cs="Arial"/>
          <w:sz w:val="20"/>
        </w:rPr>
        <w:t xml:space="preserve"> monofásico, deberá coordinar con el sistema de </w:t>
      </w:r>
      <w:proofErr w:type="spellStart"/>
      <w:r w:rsidRPr="0081344A">
        <w:rPr>
          <w:rFonts w:ascii="Arial" w:hAnsi="Arial" w:cs="Arial"/>
          <w:sz w:val="20"/>
        </w:rPr>
        <w:t>teleprotección</w:t>
      </w:r>
      <w:proofErr w:type="spellEnd"/>
      <w:r w:rsidRPr="0081344A">
        <w:rPr>
          <w:rFonts w:ascii="Arial" w:hAnsi="Arial" w:cs="Arial"/>
          <w:sz w:val="20"/>
        </w:rPr>
        <w:t>, para la actuación de los interruptores ubicados en ambos extremos de la línea.</w:t>
      </w:r>
    </w:p>
    <w:p w14:paraId="61C12AD4" w14:textId="453EAF60" w:rsidR="008A4C51" w:rsidRPr="0081344A" w:rsidRDefault="008A4C51" w:rsidP="0081344A">
      <w:pPr>
        <w:spacing w:before="120" w:after="120" w:line="240" w:lineRule="auto"/>
        <w:ind w:left="1276"/>
        <w:jc w:val="both"/>
        <w:rPr>
          <w:rFonts w:ascii="Arial" w:hAnsi="Arial" w:cs="Arial"/>
          <w:sz w:val="20"/>
        </w:rPr>
      </w:pPr>
      <w:r w:rsidRPr="0081344A">
        <w:rPr>
          <w:rFonts w:ascii="Arial" w:hAnsi="Arial" w:cs="Arial"/>
          <w:sz w:val="20"/>
        </w:rPr>
        <w:t xml:space="preserve">Asimismo, el sistema de protección de las líneas de transmisión deberá contar con unidades de medición fasorial sincronizada (PMU). En el alcance de instalación de los </w:t>
      </w:r>
      <w:proofErr w:type="spellStart"/>
      <w:r w:rsidRPr="0081344A">
        <w:rPr>
          <w:rFonts w:ascii="Arial" w:hAnsi="Arial" w:cs="Arial"/>
          <w:sz w:val="20"/>
        </w:rPr>
        <w:t>PMUs</w:t>
      </w:r>
      <w:proofErr w:type="spellEnd"/>
      <w:r w:rsidRPr="0081344A">
        <w:rPr>
          <w:rFonts w:ascii="Arial" w:hAnsi="Arial" w:cs="Arial"/>
          <w:sz w:val="20"/>
        </w:rPr>
        <w:t xml:space="preserve"> se deberá </w:t>
      </w:r>
      <w:r w:rsidR="00B06524" w:rsidRPr="0081344A">
        <w:rPr>
          <w:rFonts w:ascii="Arial" w:hAnsi="Arial" w:cs="Arial"/>
          <w:sz w:val="20"/>
        </w:rPr>
        <w:t>instalar</w:t>
      </w:r>
      <w:r w:rsidRPr="0081344A">
        <w:rPr>
          <w:rFonts w:ascii="Arial" w:hAnsi="Arial" w:cs="Arial"/>
          <w:sz w:val="20"/>
        </w:rPr>
        <w:t xml:space="preserve">, un esquema Wide </w:t>
      </w:r>
      <w:proofErr w:type="spellStart"/>
      <w:r w:rsidRPr="0081344A">
        <w:rPr>
          <w:rFonts w:ascii="Arial" w:hAnsi="Arial" w:cs="Arial"/>
          <w:sz w:val="20"/>
        </w:rPr>
        <w:t>Area</w:t>
      </w:r>
      <w:proofErr w:type="spellEnd"/>
      <w:r w:rsidRPr="0081344A">
        <w:rPr>
          <w:rFonts w:ascii="Arial" w:hAnsi="Arial" w:cs="Arial"/>
          <w:sz w:val="20"/>
        </w:rPr>
        <w:t xml:space="preserve"> </w:t>
      </w:r>
      <w:proofErr w:type="spellStart"/>
      <w:r w:rsidRPr="0081344A">
        <w:rPr>
          <w:rFonts w:ascii="Arial" w:hAnsi="Arial" w:cs="Arial"/>
          <w:sz w:val="20"/>
        </w:rPr>
        <w:t>Monitoring</w:t>
      </w:r>
      <w:proofErr w:type="spellEnd"/>
      <w:r w:rsidRPr="0081344A">
        <w:rPr>
          <w:rFonts w:ascii="Arial" w:hAnsi="Arial" w:cs="Arial"/>
          <w:sz w:val="20"/>
        </w:rPr>
        <w:t xml:space="preserve"> </w:t>
      </w:r>
      <w:proofErr w:type="spellStart"/>
      <w:r w:rsidRPr="0081344A">
        <w:rPr>
          <w:rFonts w:ascii="Arial" w:hAnsi="Arial" w:cs="Arial"/>
          <w:sz w:val="20"/>
        </w:rPr>
        <w:t>Protection</w:t>
      </w:r>
      <w:proofErr w:type="spellEnd"/>
      <w:r w:rsidRPr="0081344A">
        <w:rPr>
          <w:rFonts w:ascii="Arial" w:hAnsi="Arial" w:cs="Arial"/>
          <w:sz w:val="20"/>
        </w:rPr>
        <w:t xml:space="preserve"> and Control (WAMPAC). </w:t>
      </w:r>
      <w:r w:rsidRPr="0081344A">
        <w:rPr>
          <w:rFonts w:ascii="Arial" w:hAnsi="Arial" w:cs="Arial"/>
          <w:sz w:val="20"/>
          <w:szCs w:val="20"/>
        </w:rPr>
        <w:t xml:space="preserve">Asimismo, se instalarán concentradores de datos de </w:t>
      </w:r>
      <w:proofErr w:type="spellStart"/>
      <w:r w:rsidRPr="0081344A">
        <w:rPr>
          <w:rFonts w:ascii="Arial" w:hAnsi="Arial" w:cs="Arial"/>
          <w:sz w:val="20"/>
          <w:szCs w:val="20"/>
        </w:rPr>
        <w:t>sincrofasores</w:t>
      </w:r>
      <w:proofErr w:type="spellEnd"/>
      <w:r w:rsidRPr="0081344A">
        <w:rPr>
          <w:rFonts w:ascii="Arial" w:hAnsi="Arial" w:cs="Arial"/>
          <w:sz w:val="20"/>
          <w:szCs w:val="20"/>
        </w:rPr>
        <w:t xml:space="preserve"> (PDC) en las subestaciones Puerto Maldonado e Iberia.</w:t>
      </w:r>
      <w:r w:rsidR="008A419A" w:rsidRPr="0081344A">
        <w:rPr>
          <w:rFonts w:ascii="Arial" w:hAnsi="Arial" w:cs="Arial"/>
          <w:sz w:val="20"/>
          <w:szCs w:val="20"/>
        </w:rPr>
        <w:t xml:space="preserve"> Todos los sistemas de comunicación necesarios entre las subestaciones mencionadas y con el Centro de Control del COES estarán a cargo del </w:t>
      </w:r>
      <w:r w:rsidR="003F6B3D" w:rsidRPr="0081344A">
        <w:rPr>
          <w:rFonts w:ascii="Arial" w:hAnsi="Arial" w:cs="Arial"/>
          <w:sz w:val="20"/>
          <w:szCs w:val="20"/>
        </w:rPr>
        <w:t>CONCESIONARIO</w:t>
      </w:r>
      <w:r w:rsidR="008A419A" w:rsidRPr="0081344A">
        <w:rPr>
          <w:rFonts w:ascii="Arial" w:hAnsi="Arial" w:cs="Arial"/>
          <w:sz w:val="20"/>
          <w:szCs w:val="20"/>
        </w:rPr>
        <w:t>.</w:t>
      </w:r>
    </w:p>
    <w:p w14:paraId="4A94E773" w14:textId="77777777" w:rsidR="008A4C51" w:rsidRPr="0081344A" w:rsidRDefault="008A4C51" w:rsidP="0081344A">
      <w:pPr>
        <w:tabs>
          <w:tab w:val="left" w:pos="1276"/>
        </w:tabs>
        <w:spacing w:before="120" w:after="120" w:line="240" w:lineRule="auto"/>
        <w:ind w:left="1276" w:hanging="425"/>
        <w:jc w:val="both"/>
        <w:rPr>
          <w:rFonts w:ascii="Arial" w:hAnsi="Arial" w:cs="Arial"/>
          <w:b/>
          <w:sz w:val="20"/>
        </w:rPr>
      </w:pPr>
      <w:r w:rsidRPr="0081344A">
        <w:rPr>
          <w:rFonts w:ascii="Arial" w:hAnsi="Arial" w:cs="Arial"/>
          <w:b/>
          <w:sz w:val="20"/>
        </w:rPr>
        <w:t xml:space="preserve">j2. </w:t>
      </w:r>
      <w:r w:rsidRPr="0081344A">
        <w:rPr>
          <w:rFonts w:ascii="Arial" w:hAnsi="Arial" w:cs="Arial"/>
          <w:b/>
          <w:sz w:val="20"/>
        </w:rPr>
        <w:tab/>
        <w:t>Transformador de Potencia</w:t>
      </w:r>
    </w:p>
    <w:p w14:paraId="4D7FF7D9" w14:textId="77777777" w:rsidR="008A4C51" w:rsidRPr="0081344A" w:rsidRDefault="008A4C51" w:rsidP="0081344A">
      <w:pPr>
        <w:spacing w:after="60" w:line="240" w:lineRule="auto"/>
        <w:ind w:left="1276"/>
        <w:jc w:val="both"/>
        <w:rPr>
          <w:rFonts w:ascii="Arial" w:hAnsi="Arial" w:cs="Arial"/>
          <w:sz w:val="20"/>
        </w:rPr>
      </w:pPr>
      <w:r w:rsidRPr="0081344A">
        <w:rPr>
          <w:rFonts w:ascii="Arial" w:hAnsi="Arial" w:cs="Arial"/>
          <w:sz w:val="20"/>
          <w:szCs w:val="20"/>
        </w:rPr>
        <w:t xml:space="preserve">El transformador </w:t>
      </w:r>
      <w:r w:rsidRPr="0081344A">
        <w:rPr>
          <w:rFonts w:ascii="Arial" w:hAnsi="Arial" w:cs="Arial"/>
          <w:sz w:val="20"/>
        </w:rPr>
        <w:t>de potencia trifásico</w:t>
      </w:r>
      <w:r w:rsidRPr="0081344A">
        <w:rPr>
          <w:rFonts w:ascii="Arial" w:hAnsi="Arial" w:cs="Arial"/>
          <w:sz w:val="20"/>
          <w:szCs w:val="20"/>
        </w:rPr>
        <w:t xml:space="preserve"> deberá contar como mínimo con la siguiente protección</w:t>
      </w:r>
      <w:r w:rsidRPr="0081344A">
        <w:rPr>
          <w:rFonts w:ascii="Arial" w:hAnsi="Arial" w:cs="Arial"/>
          <w:sz w:val="20"/>
        </w:rPr>
        <w:t>:</w:t>
      </w:r>
    </w:p>
    <w:p w14:paraId="41542E34" w14:textId="77777777" w:rsidR="008A4C51" w:rsidRPr="0081344A" w:rsidRDefault="008A4C51" w:rsidP="0081344A">
      <w:pPr>
        <w:numPr>
          <w:ilvl w:val="0"/>
          <w:numId w:val="136"/>
        </w:numPr>
        <w:tabs>
          <w:tab w:val="left" w:pos="1560"/>
        </w:tabs>
        <w:spacing w:after="60" w:line="240" w:lineRule="auto"/>
        <w:ind w:left="1560" w:hanging="284"/>
        <w:jc w:val="both"/>
        <w:rPr>
          <w:rFonts w:ascii="Arial" w:hAnsi="Arial" w:cs="Arial"/>
          <w:sz w:val="20"/>
          <w:szCs w:val="20"/>
        </w:rPr>
      </w:pPr>
      <w:r w:rsidRPr="0081344A">
        <w:rPr>
          <w:rFonts w:ascii="Arial" w:hAnsi="Arial" w:cs="Arial"/>
          <w:sz w:val="20"/>
          <w:szCs w:val="20"/>
        </w:rPr>
        <w:t>Protección principal: conformado por un relé de corriente diferencial.</w:t>
      </w:r>
    </w:p>
    <w:p w14:paraId="557D49B8" w14:textId="77777777" w:rsidR="008A4C51" w:rsidRPr="0081344A" w:rsidRDefault="008A4C51" w:rsidP="0081344A">
      <w:pPr>
        <w:numPr>
          <w:ilvl w:val="0"/>
          <w:numId w:val="136"/>
        </w:numPr>
        <w:tabs>
          <w:tab w:val="left" w:pos="1560"/>
        </w:tabs>
        <w:spacing w:after="60" w:line="240" w:lineRule="auto"/>
        <w:ind w:left="1560" w:hanging="284"/>
        <w:jc w:val="both"/>
        <w:rPr>
          <w:rFonts w:ascii="Arial" w:hAnsi="Arial" w:cs="Arial"/>
          <w:sz w:val="20"/>
          <w:szCs w:val="20"/>
        </w:rPr>
      </w:pPr>
      <w:r w:rsidRPr="0081344A">
        <w:rPr>
          <w:rFonts w:ascii="Arial" w:hAnsi="Arial" w:cs="Arial"/>
          <w:sz w:val="20"/>
          <w:szCs w:val="20"/>
        </w:rPr>
        <w:t xml:space="preserve">Protección respaldo: en una unidad de protección separada de la principal, conformado por un relé de corriente diferencial y por relés de </w:t>
      </w:r>
      <w:proofErr w:type="spellStart"/>
      <w:r w:rsidRPr="0081344A">
        <w:rPr>
          <w:rFonts w:ascii="Arial" w:hAnsi="Arial" w:cs="Arial"/>
          <w:sz w:val="20"/>
          <w:szCs w:val="20"/>
        </w:rPr>
        <w:t>sobrecorriente</w:t>
      </w:r>
      <w:proofErr w:type="spellEnd"/>
      <w:r w:rsidRPr="0081344A">
        <w:rPr>
          <w:rFonts w:ascii="Arial" w:hAnsi="Arial" w:cs="Arial"/>
          <w:sz w:val="20"/>
          <w:szCs w:val="20"/>
        </w:rPr>
        <w:t xml:space="preserve"> de fases y tierra, en cada devanado, con relé de disparo y bloqueo.</w:t>
      </w:r>
    </w:p>
    <w:p w14:paraId="428206F6" w14:textId="77777777" w:rsidR="008A4C51" w:rsidRPr="0081344A" w:rsidRDefault="008A4C51" w:rsidP="0081344A">
      <w:pPr>
        <w:numPr>
          <w:ilvl w:val="0"/>
          <w:numId w:val="136"/>
        </w:numPr>
        <w:tabs>
          <w:tab w:val="left" w:pos="1560"/>
        </w:tabs>
        <w:spacing w:after="60" w:line="240" w:lineRule="auto"/>
        <w:ind w:left="1560" w:hanging="284"/>
        <w:jc w:val="both"/>
        <w:rPr>
          <w:rFonts w:ascii="Arial" w:hAnsi="Arial" w:cs="Arial"/>
          <w:sz w:val="20"/>
          <w:szCs w:val="20"/>
        </w:rPr>
      </w:pPr>
      <w:r w:rsidRPr="0081344A">
        <w:rPr>
          <w:rFonts w:ascii="Arial" w:hAnsi="Arial" w:cs="Arial"/>
          <w:sz w:val="20"/>
          <w:szCs w:val="20"/>
        </w:rPr>
        <w:t xml:space="preserve">Protecciones propias: protección </w:t>
      </w:r>
      <w:r w:rsidR="00516368" w:rsidRPr="0081344A">
        <w:rPr>
          <w:rFonts w:ascii="Arial" w:hAnsi="Arial" w:cs="Arial"/>
          <w:sz w:val="20"/>
          <w:szCs w:val="20"/>
        </w:rPr>
        <w:t>B</w:t>
      </w:r>
      <w:r w:rsidRPr="0081344A">
        <w:rPr>
          <w:rFonts w:ascii="Arial" w:hAnsi="Arial" w:cs="Arial"/>
          <w:sz w:val="20"/>
          <w:szCs w:val="20"/>
        </w:rPr>
        <w:t>uchholz, protección de sobretensión, imagen térmica, etc.</w:t>
      </w:r>
    </w:p>
    <w:p w14:paraId="1151F385" w14:textId="77777777" w:rsidR="008A4C51" w:rsidRPr="0081344A" w:rsidRDefault="008A4C51" w:rsidP="0081344A">
      <w:pPr>
        <w:tabs>
          <w:tab w:val="left" w:pos="1276"/>
        </w:tabs>
        <w:spacing w:before="120" w:after="120" w:line="240" w:lineRule="auto"/>
        <w:ind w:left="1276" w:hanging="425"/>
        <w:jc w:val="both"/>
        <w:rPr>
          <w:rFonts w:ascii="Arial" w:hAnsi="Arial" w:cs="Arial"/>
          <w:b/>
          <w:sz w:val="20"/>
        </w:rPr>
      </w:pPr>
      <w:r w:rsidRPr="0081344A">
        <w:rPr>
          <w:rFonts w:ascii="Arial" w:hAnsi="Arial" w:cs="Arial"/>
          <w:b/>
          <w:sz w:val="20"/>
        </w:rPr>
        <w:t xml:space="preserve">j3. </w:t>
      </w:r>
      <w:r w:rsidRPr="0081344A">
        <w:rPr>
          <w:rFonts w:ascii="Arial" w:hAnsi="Arial" w:cs="Arial"/>
          <w:b/>
          <w:sz w:val="20"/>
        </w:rPr>
        <w:tab/>
        <w:t xml:space="preserve">Sistema de barras </w:t>
      </w:r>
    </w:p>
    <w:p w14:paraId="0FF7FB3A" w14:textId="77777777" w:rsidR="008A4C51" w:rsidRPr="0081344A" w:rsidRDefault="008A4C51" w:rsidP="0081344A">
      <w:pPr>
        <w:spacing w:before="120" w:after="120" w:line="240" w:lineRule="auto"/>
        <w:ind w:left="1276"/>
        <w:jc w:val="both"/>
        <w:rPr>
          <w:rFonts w:ascii="Arial" w:hAnsi="Arial" w:cs="Arial"/>
          <w:b/>
          <w:sz w:val="20"/>
          <w:szCs w:val="20"/>
        </w:rPr>
      </w:pPr>
      <w:r w:rsidRPr="0081344A">
        <w:rPr>
          <w:rFonts w:ascii="Arial" w:hAnsi="Arial" w:cs="Arial"/>
          <w:sz w:val="20"/>
        </w:rPr>
        <w:t>Para la configuración de barra simple 138 kV se implementará un relé diferencial de barra, del tipo no centralizado el cual deberá incorporar las funciones de falla del interruptor.</w:t>
      </w:r>
    </w:p>
    <w:p w14:paraId="458F6E5A" w14:textId="77777777" w:rsidR="000437A0" w:rsidRDefault="000437A0">
      <w:pPr>
        <w:spacing w:after="0" w:line="240" w:lineRule="auto"/>
        <w:rPr>
          <w:rFonts w:ascii="Arial" w:hAnsi="Arial" w:cs="Arial"/>
          <w:b/>
          <w:sz w:val="20"/>
          <w:szCs w:val="20"/>
          <w:lang w:val="x-none" w:eastAsia="x-none"/>
        </w:rPr>
      </w:pPr>
      <w:r>
        <w:rPr>
          <w:rFonts w:ascii="Arial" w:hAnsi="Arial" w:cs="Arial"/>
          <w:b/>
          <w:sz w:val="20"/>
          <w:szCs w:val="20"/>
          <w:lang w:val="x-none" w:eastAsia="x-none"/>
        </w:rPr>
        <w:br w:type="page"/>
      </w:r>
    </w:p>
    <w:p w14:paraId="376DA59B" w14:textId="2143EAB2" w:rsidR="008A4C51" w:rsidRPr="0081344A" w:rsidRDefault="008A4C51" w:rsidP="0081344A">
      <w:pPr>
        <w:numPr>
          <w:ilvl w:val="0"/>
          <w:numId w:val="135"/>
        </w:numPr>
        <w:tabs>
          <w:tab w:val="left" w:pos="851"/>
        </w:tabs>
        <w:spacing w:before="120" w:after="120" w:line="240" w:lineRule="auto"/>
        <w:ind w:left="924" w:hanging="357"/>
        <w:jc w:val="both"/>
        <w:rPr>
          <w:rFonts w:ascii="Arial" w:hAnsi="Arial" w:cs="Arial"/>
          <w:sz w:val="20"/>
          <w:szCs w:val="20"/>
          <w:lang w:val="x-none" w:eastAsia="x-none"/>
        </w:rPr>
      </w:pPr>
      <w:r w:rsidRPr="0081344A">
        <w:rPr>
          <w:rFonts w:ascii="Arial" w:hAnsi="Arial" w:cs="Arial"/>
          <w:b/>
          <w:sz w:val="20"/>
          <w:szCs w:val="20"/>
          <w:lang w:val="x-none" w:eastAsia="x-none"/>
        </w:rPr>
        <w:lastRenderedPageBreak/>
        <w:t>Telecomunicaciones</w:t>
      </w:r>
    </w:p>
    <w:p w14:paraId="0476F45E" w14:textId="77777777" w:rsidR="008A4C51" w:rsidRPr="0081344A" w:rsidRDefault="008A4C51" w:rsidP="0081344A">
      <w:pPr>
        <w:spacing w:after="60" w:line="240" w:lineRule="auto"/>
        <w:ind w:left="851"/>
        <w:jc w:val="both"/>
        <w:rPr>
          <w:rFonts w:ascii="Arial" w:hAnsi="Arial" w:cs="Arial"/>
          <w:sz w:val="20"/>
        </w:rPr>
      </w:pPr>
      <w:r w:rsidRPr="0081344A">
        <w:rPr>
          <w:rFonts w:ascii="Arial" w:hAnsi="Arial" w:cs="Arial"/>
          <w:sz w:val="20"/>
        </w:rPr>
        <w:t xml:space="preserve">Se deberá contar con un sistema de telecomunicaciones principal (fibra óptica – OPGW), para todas las funciones necesarias de telecomunicaciones. </w:t>
      </w:r>
    </w:p>
    <w:p w14:paraId="62897172" w14:textId="77777777" w:rsidR="008A4C51" w:rsidRPr="0081344A" w:rsidRDefault="008A4C51" w:rsidP="0081344A">
      <w:pPr>
        <w:spacing w:after="60" w:line="240" w:lineRule="auto"/>
        <w:ind w:left="851"/>
        <w:jc w:val="both"/>
        <w:rPr>
          <w:rFonts w:ascii="Arial" w:hAnsi="Arial" w:cs="Arial"/>
          <w:color w:val="FF0000"/>
          <w:sz w:val="20"/>
        </w:rPr>
      </w:pPr>
      <w:r w:rsidRPr="0081344A">
        <w:rPr>
          <w:rFonts w:ascii="Arial" w:hAnsi="Arial" w:cs="Arial"/>
          <w:sz w:val="20"/>
        </w:rPr>
        <w:t xml:space="preserve">Se instalará además un sistema de respaldo, satelital u otro que considere el CONCESIONARIO; de emplearse fibra óptica se hará </w:t>
      </w:r>
      <w:r w:rsidRPr="0081344A">
        <w:rPr>
          <w:rFonts w:ascii="Arial" w:hAnsi="Arial" w:cs="Arial"/>
          <w:sz w:val="20"/>
          <w:szCs w:val="20"/>
        </w:rPr>
        <w:t xml:space="preserve">en otro cable distinto al del sistema principal. </w:t>
      </w:r>
      <w:r w:rsidRPr="0081344A">
        <w:rPr>
          <w:rFonts w:ascii="Arial" w:hAnsi="Arial" w:cs="Arial"/>
          <w:sz w:val="20"/>
        </w:rPr>
        <w:t>En situaciones de emergencia</w:t>
      </w:r>
      <w:r w:rsidRPr="0081344A">
        <w:rPr>
          <w:rFonts w:ascii="Arial" w:hAnsi="Arial" w:cs="Arial"/>
          <w:sz w:val="20"/>
          <w:szCs w:val="20"/>
        </w:rPr>
        <w:t xml:space="preserve"> este sistema </w:t>
      </w:r>
      <w:r w:rsidRPr="0081344A">
        <w:rPr>
          <w:rFonts w:ascii="Arial" w:hAnsi="Arial" w:cs="Arial"/>
          <w:sz w:val="20"/>
        </w:rPr>
        <w:t xml:space="preserve">posibilitará la comunicación permanente de voz y datos </w:t>
      </w:r>
      <w:r w:rsidR="00FB023A" w:rsidRPr="0081344A">
        <w:rPr>
          <w:rFonts w:ascii="Arial" w:hAnsi="Arial" w:cs="Arial"/>
          <w:sz w:val="20"/>
        </w:rPr>
        <w:t xml:space="preserve">(comunicación en tiempo real) </w:t>
      </w:r>
      <w:r w:rsidRPr="0081344A">
        <w:rPr>
          <w:rFonts w:ascii="Arial" w:hAnsi="Arial" w:cs="Arial"/>
          <w:sz w:val="20"/>
        </w:rPr>
        <w:t>entre las subestaciones y con el COES.</w:t>
      </w:r>
      <w:r w:rsidRPr="0081344A">
        <w:rPr>
          <w:rFonts w:ascii="Arial" w:hAnsi="Arial" w:cs="Arial"/>
          <w:color w:val="FF0000"/>
          <w:sz w:val="20"/>
        </w:rPr>
        <w:t xml:space="preserve"> </w:t>
      </w:r>
    </w:p>
    <w:p w14:paraId="4DD1FE33" w14:textId="77777777" w:rsidR="008A4C51" w:rsidRPr="0081344A" w:rsidRDefault="008A4C51" w:rsidP="0081344A">
      <w:pPr>
        <w:spacing w:after="60" w:line="240" w:lineRule="auto"/>
        <w:ind w:left="851"/>
        <w:jc w:val="both"/>
        <w:rPr>
          <w:rFonts w:ascii="Arial" w:hAnsi="Arial" w:cs="Arial"/>
          <w:sz w:val="20"/>
          <w:szCs w:val="20"/>
        </w:rPr>
      </w:pPr>
      <w:r w:rsidRPr="0081344A">
        <w:rPr>
          <w:rFonts w:ascii="Arial" w:hAnsi="Arial" w:cs="Arial"/>
          <w:sz w:val="20"/>
        </w:rPr>
        <w:t>Se realizarán además las adecuaciones que correspondan al equipamiento de comunicaciones de la línea, en la subestación Puerto Maldonado 138 kV.</w:t>
      </w:r>
    </w:p>
    <w:p w14:paraId="0C11D7ED" w14:textId="77777777" w:rsidR="008A4C51" w:rsidRPr="0081344A" w:rsidRDefault="008A4C51" w:rsidP="0081344A">
      <w:pPr>
        <w:numPr>
          <w:ilvl w:val="0"/>
          <w:numId w:val="135"/>
        </w:numPr>
        <w:tabs>
          <w:tab w:val="left" w:pos="851"/>
        </w:tabs>
        <w:spacing w:before="120" w:after="120" w:line="240" w:lineRule="auto"/>
        <w:ind w:left="924" w:hanging="357"/>
        <w:jc w:val="both"/>
        <w:rPr>
          <w:rFonts w:ascii="Arial" w:hAnsi="Arial" w:cs="Arial"/>
          <w:b/>
          <w:sz w:val="20"/>
          <w:szCs w:val="20"/>
          <w:lang w:val="x-none" w:eastAsia="x-none"/>
        </w:rPr>
      </w:pPr>
      <w:r w:rsidRPr="0081344A">
        <w:rPr>
          <w:rFonts w:ascii="Arial" w:hAnsi="Arial" w:cs="Arial"/>
          <w:b/>
          <w:sz w:val="20"/>
          <w:szCs w:val="20"/>
          <w:lang w:val="x-none" w:eastAsia="x-none"/>
        </w:rPr>
        <w:t>Servicios auxiliares</w:t>
      </w:r>
    </w:p>
    <w:p w14:paraId="23955A11" w14:textId="77777777" w:rsidR="008A4C51" w:rsidRPr="0081344A" w:rsidRDefault="008A4C51" w:rsidP="0081344A">
      <w:pPr>
        <w:spacing w:after="60" w:line="240" w:lineRule="auto"/>
        <w:ind w:left="851"/>
        <w:jc w:val="both"/>
        <w:rPr>
          <w:rFonts w:ascii="Arial" w:hAnsi="Arial" w:cs="Arial"/>
          <w:sz w:val="20"/>
        </w:rPr>
      </w:pPr>
      <w:r w:rsidRPr="0081344A">
        <w:rPr>
          <w:rFonts w:ascii="Arial" w:hAnsi="Arial" w:cs="Arial"/>
          <w:sz w:val="20"/>
        </w:rPr>
        <w:t>El sistema de servicios auxiliares (SS.AA.) de las instalaciones nuevas debe considerar los criterios establecidos en el Capítulo 1, Anexo 1 del PR-20.</w:t>
      </w:r>
    </w:p>
    <w:p w14:paraId="33AD1625" w14:textId="77777777" w:rsidR="008A4C51" w:rsidRPr="0081344A" w:rsidRDefault="008A4C51" w:rsidP="0081344A">
      <w:pPr>
        <w:spacing w:after="60" w:line="240" w:lineRule="auto"/>
        <w:ind w:left="851"/>
        <w:jc w:val="both"/>
        <w:rPr>
          <w:rFonts w:ascii="Arial" w:hAnsi="Arial" w:cs="Arial"/>
          <w:sz w:val="20"/>
          <w:szCs w:val="20"/>
        </w:rPr>
      </w:pPr>
      <w:r w:rsidRPr="0081344A">
        <w:rPr>
          <w:rFonts w:ascii="Arial" w:hAnsi="Arial" w:cs="Arial"/>
          <w:sz w:val="20"/>
        </w:rPr>
        <w:t>Los SS.AA. se alimentarán desde el lado de 22.9 kV del transformador de potencia según se indica en el Numeral 2.3.1</w:t>
      </w:r>
      <w:r w:rsidRPr="0081344A">
        <w:rPr>
          <w:rFonts w:ascii="Arial" w:hAnsi="Arial" w:cs="Arial"/>
          <w:sz w:val="20"/>
          <w:szCs w:val="20"/>
        </w:rPr>
        <w:t>.</w:t>
      </w:r>
    </w:p>
    <w:p w14:paraId="1237465C" w14:textId="77777777" w:rsidR="008A4C51" w:rsidRPr="0081344A" w:rsidRDefault="008A4C51" w:rsidP="0081344A">
      <w:pPr>
        <w:spacing w:after="60" w:line="240" w:lineRule="auto"/>
        <w:ind w:left="851"/>
        <w:jc w:val="both"/>
        <w:rPr>
          <w:rFonts w:ascii="Arial" w:hAnsi="Arial" w:cs="Arial"/>
          <w:sz w:val="20"/>
          <w:szCs w:val="20"/>
        </w:rPr>
      </w:pPr>
      <w:r w:rsidRPr="0081344A">
        <w:rPr>
          <w:rFonts w:ascii="Arial" w:hAnsi="Arial" w:cs="Arial"/>
          <w:sz w:val="20"/>
        </w:rPr>
        <w:t>Para el caso de ampliación de instalaciones existentes en la S.E. Puerto Maldonado, el sistema a utilizar deberá ser compatible con el existente.</w:t>
      </w:r>
    </w:p>
    <w:p w14:paraId="6D9304BF" w14:textId="77777777" w:rsidR="008A4C51" w:rsidRPr="0081344A" w:rsidRDefault="008A4C51" w:rsidP="0081344A">
      <w:pPr>
        <w:numPr>
          <w:ilvl w:val="0"/>
          <w:numId w:val="135"/>
        </w:numPr>
        <w:tabs>
          <w:tab w:val="left" w:pos="851"/>
        </w:tabs>
        <w:spacing w:before="120" w:after="120" w:line="240" w:lineRule="auto"/>
        <w:ind w:left="924" w:hanging="357"/>
        <w:jc w:val="both"/>
        <w:rPr>
          <w:rFonts w:ascii="Arial" w:hAnsi="Arial" w:cs="Arial"/>
          <w:b/>
          <w:sz w:val="20"/>
          <w:szCs w:val="20"/>
          <w:lang w:val="x-none" w:eastAsia="x-none"/>
        </w:rPr>
      </w:pPr>
      <w:r w:rsidRPr="0081344A">
        <w:rPr>
          <w:rFonts w:ascii="Arial" w:hAnsi="Arial" w:cs="Arial"/>
          <w:b/>
          <w:sz w:val="20"/>
          <w:szCs w:val="20"/>
          <w:lang w:val="x-none" w:eastAsia="x-none"/>
        </w:rPr>
        <w:t>Control</w:t>
      </w:r>
    </w:p>
    <w:p w14:paraId="3C29FE9C" w14:textId="77777777" w:rsidR="008A4C51" w:rsidRPr="0081344A" w:rsidRDefault="008A4C51" w:rsidP="0081344A">
      <w:pPr>
        <w:spacing w:after="60" w:line="240" w:lineRule="auto"/>
        <w:ind w:left="851"/>
        <w:jc w:val="both"/>
        <w:rPr>
          <w:rFonts w:ascii="Arial" w:hAnsi="Arial" w:cs="Arial"/>
          <w:sz w:val="20"/>
        </w:rPr>
      </w:pPr>
      <w:r w:rsidRPr="0081344A">
        <w:rPr>
          <w:rFonts w:ascii="Arial" w:hAnsi="Arial" w:cs="Arial"/>
          <w:sz w:val="20"/>
        </w:rPr>
        <w:t>El sistema de control y supervisión de las instalaciones nuevas debe cumplir con los requisitos mínimos de equipamiento del sistema de automatización y control establecidos en el Capítulo 3, Anexo 1 del PR-20.</w:t>
      </w:r>
    </w:p>
    <w:p w14:paraId="32197DD1" w14:textId="77777777" w:rsidR="008A4C51" w:rsidRPr="0081344A" w:rsidRDefault="008A4C51" w:rsidP="0081344A">
      <w:pPr>
        <w:spacing w:after="60" w:line="240" w:lineRule="auto"/>
        <w:ind w:left="851"/>
        <w:jc w:val="both"/>
        <w:rPr>
          <w:rFonts w:ascii="Arial" w:hAnsi="Arial" w:cs="Arial"/>
          <w:sz w:val="20"/>
          <w:szCs w:val="20"/>
        </w:rPr>
      </w:pPr>
      <w:r w:rsidRPr="0081344A">
        <w:rPr>
          <w:rFonts w:ascii="Arial" w:hAnsi="Arial" w:cs="Arial"/>
          <w:sz w:val="20"/>
        </w:rPr>
        <w:t>El control de cada celda o bahía se realizará desde unidades de control de bahía (UCB), una por cada celda en alta tensión, las mismas que serán unidades diferentes a las unidades incorporadas en los relés de protección</w:t>
      </w:r>
      <w:r w:rsidRPr="0081344A">
        <w:rPr>
          <w:rFonts w:ascii="Arial" w:hAnsi="Arial" w:cs="Arial"/>
          <w:sz w:val="20"/>
          <w:szCs w:val="20"/>
        </w:rPr>
        <w:t>.</w:t>
      </w:r>
    </w:p>
    <w:p w14:paraId="16FC77EC" w14:textId="77777777" w:rsidR="008A4C51" w:rsidRPr="0081344A" w:rsidRDefault="008A4C51" w:rsidP="0081344A">
      <w:pPr>
        <w:spacing w:after="60" w:line="240" w:lineRule="auto"/>
        <w:ind w:left="851"/>
        <w:jc w:val="both"/>
        <w:rPr>
          <w:rFonts w:ascii="Arial" w:hAnsi="Arial" w:cs="Arial"/>
          <w:sz w:val="20"/>
          <w:szCs w:val="20"/>
        </w:rPr>
      </w:pPr>
      <w:r w:rsidRPr="0081344A">
        <w:rPr>
          <w:rFonts w:ascii="Arial" w:hAnsi="Arial" w:cs="Arial"/>
          <w:sz w:val="20"/>
        </w:rPr>
        <w:t>Para el caso de la ampliación de instalaciones existentes en la S.E. Puerto Maldonado, la UCB de la celda de línea deberá integrarse al sistema de control y supervisión de la subestación existente. Para tal efecto, el CONCESIONARIO instalará su propio sistema SCADA, para realizar el intercambio de información con el sistema SCADA existente en la subestación.</w:t>
      </w:r>
    </w:p>
    <w:p w14:paraId="6E9146AA" w14:textId="77777777" w:rsidR="008A4C51" w:rsidRPr="0081344A" w:rsidRDefault="008A4C51" w:rsidP="0081344A">
      <w:pPr>
        <w:numPr>
          <w:ilvl w:val="0"/>
          <w:numId w:val="135"/>
        </w:numPr>
        <w:tabs>
          <w:tab w:val="left" w:pos="851"/>
        </w:tabs>
        <w:spacing w:before="120" w:after="120" w:line="240" w:lineRule="auto"/>
        <w:ind w:left="924" w:hanging="357"/>
        <w:jc w:val="both"/>
        <w:rPr>
          <w:rFonts w:ascii="Arial" w:hAnsi="Arial" w:cs="Arial"/>
          <w:b/>
          <w:sz w:val="20"/>
          <w:szCs w:val="20"/>
          <w:lang w:val="x-none" w:eastAsia="x-none"/>
        </w:rPr>
      </w:pPr>
      <w:r w:rsidRPr="0081344A">
        <w:rPr>
          <w:rFonts w:ascii="Arial" w:hAnsi="Arial" w:cs="Arial"/>
          <w:b/>
          <w:sz w:val="20"/>
          <w:szCs w:val="20"/>
          <w:lang w:val="x-none" w:eastAsia="x-none"/>
        </w:rPr>
        <w:t>Malla de tierra</w:t>
      </w:r>
    </w:p>
    <w:p w14:paraId="5650CEDC" w14:textId="77777777" w:rsidR="008A4C51" w:rsidRPr="0081344A" w:rsidRDefault="008A4C51" w:rsidP="0081344A">
      <w:pPr>
        <w:spacing w:before="120" w:after="120" w:line="240" w:lineRule="auto"/>
        <w:ind w:left="851"/>
        <w:jc w:val="both"/>
        <w:rPr>
          <w:rFonts w:ascii="Arial" w:hAnsi="Arial" w:cs="Arial"/>
          <w:bCs/>
          <w:sz w:val="20"/>
          <w:szCs w:val="20"/>
        </w:rPr>
      </w:pPr>
      <w:r w:rsidRPr="0081344A">
        <w:rPr>
          <w:rFonts w:ascii="Arial" w:hAnsi="Arial" w:cs="Arial"/>
          <w:bCs/>
          <w:sz w:val="20"/>
          <w:szCs w:val="20"/>
        </w:rPr>
        <w:t xml:space="preserve">El sistema de puesta a tierra de las instalaciones nuevas debe cumplir con los </w:t>
      </w:r>
      <w:r w:rsidRPr="0081344A">
        <w:rPr>
          <w:rFonts w:ascii="Arial" w:hAnsi="Arial" w:cs="Arial"/>
          <w:sz w:val="20"/>
          <w:szCs w:val="20"/>
        </w:rPr>
        <w:t>requisitos mínimos establecidos en el Capítulo 1, Anexo 1 del PR-20. Asimismo, todos los elementos sin tensión (equipos, estructuras metálicas, aisladores soporte y otros), se conectarán directamente a la malla de tierra profunda mediante empalmes de soldadura exotérmica.</w:t>
      </w:r>
    </w:p>
    <w:p w14:paraId="751CA55C" w14:textId="77777777" w:rsidR="008A4C51" w:rsidRPr="0081344A" w:rsidRDefault="008A4C51" w:rsidP="0081344A">
      <w:pPr>
        <w:numPr>
          <w:ilvl w:val="0"/>
          <w:numId w:val="135"/>
        </w:numPr>
        <w:tabs>
          <w:tab w:val="left" w:pos="851"/>
        </w:tabs>
        <w:spacing w:before="120" w:after="120" w:line="240" w:lineRule="auto"/>
        <w:ind w:left="924" w:hanging="357"/>
        <w:jc w:val="both"/>
        <w:rPr>
          <w:rFonts w:ascii="Arial" w:hAnsi="Arial" w:cs="Arial"/>
          <w:b/>
          <w:sz w:val="20"/>
          <w:szCs w:val="20"/>
          <w:lang w:val="x-none" w:eastAsia="x-none"/>
        </w:rPr>
      </w:pPr>
      <w:r w:rsidRPr="0081344A">
        <w:rPr>
          <w:rFonts w:ascii="Arial" w:hAnsi="Arial" w:cs="Arial"/>
          <w:b/>
          <w:sz w:val="20"/>
          <w:szCs w:val="20"/>
          <w:lang w:val="x-none" w:eastAsia="x-none"/>
        </w:rPr>
        <w:t>Obras civiles</w:t>
      </w:r>
    </w:p>
    <w:p w14:paraId="6700B9A6" w14:textId="77777777" w:rsidR="008A4C51" w:rsidRPr="0081344A" w:rsidRDefault="008A4C51" w:rsidP="0081344A">
      <w:pPr>
        <w:spacing w:after="60" w:line="240" w:lineRule="auto"/>
        <w:ind w:left="1276" w:hanging="425"/>
        <w:jc w:val="both"/>
        <w:rPr>
          <w:rFonts w:ascii="Arial" w:hAnsi="Arial" w:cs="Arial"/>
          <w:sz w:val="20"/>
        </w:rPr>
      </w:pPr>
      <w:r w:rsidRPr="0081344A">
        <w:rPr>
          <w:rFonts w:ascii="Arial" w:eastAsia="Times New Roman" w:hAnsi="Arial" w:cs="Arial"/>
          <w:b/>
          <w:sz w:val="20"/>
          <w:szCs w:val="20"/>
          <w:lang w:eastAsia="zh-CN"/>
        </w:rPr>
        <w:t>o1.</w:t>
      </w:r>
      <w:r w:rsidRPr="0081344A">
        <w:rPr>
          <w:rFonts w:ascii="Arial" w:eastAsia="Times New Roman" w:hAnsi="Arial" w:cs="Arial"/>
          <w:sz w:val="20"/>
          <w:szCs w:val="20"/>
          <w:lang w:eastAsia="zh-CN"/>
        </w:rPr>
        <w:tab/>
      </w:r>
      <w:r w:rsidRPr="0081344A">
        <w:rPr>
          <w:rFonts w:ascii="Arial" w:hAnsi="Arial" w:cs="Arial"/>
          <w:sz w:val="20"/>
        </w:rPr>
        <w:t xml:space="preserve">En forma general el alcance de las obras civiles comprende todos los trabajos a ejecutar en la nueva subestación Iberia y aquellas específicas que sean necesarias en la ampliación de la subestación Puerto Maldonado, tales como: movimiento de tierras, excavaciones, bases y fundaciones de los equipos, pórticos, canaletas de concreto, ductos de los cables de fuerza, drenajes, construcción de casetas, vías carrozables, demoliciones, cerco perimétrico de material noble (concreto y ladrillo), entre otros, que incluye el área de la subestación </w:t>
      </w:r>
      <w:proofErr w:type="spellStart"/>
      <w:r w:rsidRPr="0081344A">
        <w:rPr>
          <w:rFonts w:ascii="Arial" w:hAnsi="Arial" w:cs="Arial"/>
          <w:sz w:val="20"/>
        </w:rPr>
        <w:t>mas</w:t>
      </w:r>
      <w:proofErr w:type="spellEnd"/>
      <w:r w:rsidRPr="0081344A">
        <w:rPr>
          <w:rFonts w:ascii="Arial" w:hAnsi="Arial" w:cs="Arial"/>
          <w:sz w:val="20"/>
        </w:rPr>
        <w:t xml:space="preserve"> el espacio para ampliaciones futuras.</w:t>
      </w:r>
    </w:p>
    <w:p w14:paraId="21DEFFA1" w14:textId="77777777" w:rsidR="008A4C51" w:rsidRPr="0081344A" w:rsidRDefault="008A4C51" w:rsidP="0081344A">
      <w:pPr>
        <w:spacing w:after="60" w:line="240" w:lineRule="auto"/>
        <w:ind w:left="1276"/>
        <w:jc w:val="both"/>
        <w:rPr>
          <w:rFonts w:ascii="Arial" w:hAnsi="Arial" w:cs="Arial"/>
        </w:rPr>
      </w:pPr>
      <w:r w:rsidRPr="0081344A">
        <w:rPr>
          <w:rFonts w:ascii="Arial" w:hAnsi="Arial" w:cs="Arial"/>
          <w:sz w:val="20"/>
        </w:rPr>
        <w:t>Las zonas de tránsito dentro de las subestaciones deben estar dotadas o construidas con capa asfáltica o similar.</w:t>
      </w:r>
      <w:r w:rsidRPr="0081344A">
        <w:rPr>
          <w:rFonts w:ascii="Arial" w:hAnsi="Arial" w:cs="Arial"/>
        </w:rPr>
        <w:t xml:space="preserve"> </w:t>
      </w:r>
    </w:p>
    <w:p w14:paraId="030193AA" w14:textId="77777777" w:rsidR="008A4C51" w:rsidRPr="0081344A" w:rsidRDefault="008A4C51" w:rsidP="0081344A">
      <w:pPr>
        <w:spacing w:after="60" w:line="240" w:lineRule="auto"/>
        <w:ind w:left="1276"/>
        <w:jc w:val="both"/>
        <w:rPr>
          <w:rFonts w:ascii="Arial" w:eastAsia="Times New Roman" w:hAnsi="Arial" w:cs="Arial"/>
          <w:sz w:val="20"/>
          <w:szCs w:val="20"/>
          <w:lang w:eastAsia="zh-CN"/>
        </w:rPr>
      </w:pPr>
      <w:r w:rsidRPr="0081344A">
        <w:rPr>
          <w:rFonts w:ascii="Arial" w:eastAsia="Times New Roman" w:hAnsi="Arial" w:cs="Arial"/>
          <w:sz w:val="20"/>
          <w:szCs w:val="20"/>
          <w:lang w:eastAsia="zh-CN"/>
        </w:rPr>
        <w:t>Las obras civiles se ejecutarán cumpliendo las prescripciones del Reglamento Nacional de Edificaciones.</w:t>
      </w:r>
      <w:r w:rsidRPr="0081344A">
        <w:rPr>
          <w:rFonts w:ascii="Arial" w:eastAsia="Times New Roman" w:hAnsi="Arial" w:cs="Arial"/>
          <w:sz w:val="20"/>
          <w:szCs w:val="20"/>
          <w:lang w:eastAsia="zh-CN"/>
        </w:rPr>
        <w:tab/>
      </w:r>
    </w:p>
    <w:p w14:paraId="6E8AA1DE" w14:textId="77777777" w:rsidR="008A4C51" w:rsidRPr="0081344A" w:rsidRDefault="008A4C51" w:rsidP="0081344A">
      <w:pPr>
        <w:tabs>
          <w:tab w:val="left" w:pos="1276"/>
        </w:tabs>
        <w:spacing w:before="120" w:after="120" w:line="240" w:lineRule="auto"/>
        <w:ind w:left="1276" w:hanging="425"/>
        <w:jc w:val="both"/>
        <w:rPr>
          <w:rFonts w:ascii="Arial" w:eastAsia="Times New Roman" w:hAnsi="Arial" w:cs="Arial"/>
          <w:sz w:val="20"/>
          <w:szCs w:val="20"/>
          <w:lang w:eastAsia="zh-CN"/>
        </w:rPr>
      </w:pPr>
      <w:r w:rsidRPr="0081344A">
        <w:rPr>
          <w:rFonts w:ascii="Arial" w:eastAsia="Times New Roman" w:hAnsi="Arial" w:cs="Arial"/>
          <w:b/>
          <w:sz w:val="20"/>
          <w:szCs w:val="20"/>
          <w:lang w:eastAsia="zh-CN"/>
        </w:rPr>
        <w:t>o2.</w:t>
      </w:r>
      <w:r w:rsidRPr="0081344A">
        <w:rPr>
          <w:rFonts w:ascii="Arial" w:eastAsia="Times New Roman" w:hAnsi="Arial" w:cs="Arial"/>
          <w:sz w:val="20"/>
          <w:szCs w:val="20"/>
          <w:lang w:eastAsia="zh-CN"/>
        </w:rPr>
        <w:tab/>
      </w:r>
      <w:r w:rsidRPr="0081344A">
        <w:rPr>
          <w:rFonts w:ascii="Arial" w:hAnsi="Arial" w:cs="Arial"/>
          <w:sz w:val="20"/>
        </w:rPr>
        <w:t xml:space="preserve">Las canaletas y ductos para cables de fuerza y </w:t>
      </w:r>
      <w:proofErr w:type="gramStart"/>
      <w:r w:rsidRPr="0081344A">
        <w:rPr>
          <w:rFonts w:ascii="Arial" w:hAnsi="Arial" w:cs="Arial"/>
          <w:sz w:val="20"/>
        </w:rPr>
        <w:t>control,</w:t>
      </w:r>
      <w:proofErr w:type="gramEnd"/>
      <w:r w:rsidRPr="0081344A">
        <w:rPr>
          <w:rFonts w:ascii="Arial" w:hAnsi="Arial" w:cs="Arial"/>
          <w:sz w:val="20"/>
        </w:rPr>
        <w:t xml:space="preserve"> deben estar provistas de soportes o repisas metálicas que permitan clasificar los cables de fuerza, control y comunicaciones de manera separada y organizada.</w:t>
      </w:r>
    </w:p>
    <w:p w14:paraId="728E9B51" w14:textId="77777777" w:rsidR="000437A0" w:rsidRDefault="000437A0">
      <w:pPr>
        <w:spacing w:after="0" w:line="240" w:lineRule="auto"/>
        <w:rPr>
          <w:rFonts w:ascii="Arial" w:hAnsi="Arial" w:cs="Arial"/>
          <w:b/>
          <w:sz w:val="20"/>
          <w:szCs w:val="20"/>
        </w:rPr>
      </w:pPr>
      <w:bookmarkStart w:id="180" w:name="_Toc272265362"/>
      <w:bookmarkStart w:id="181" w:name="_Toc272431155"/>
      <w:bookmarkStart w:id="182" w:name="_Toc340129051"/>
      <w:r>
        <w:rPr>
          <w:rFonts w:ascii="Arial" w:hAnsi="Arial" w:cs="Arial"/>
          <w:b/>
          <w:sz w:val="20"/>
          <w:szCs w:val="20"/>
        </w:rPr>
        <w:br w:type="page"/>
      </w:r>
    </w:p>
    <w:p w14:paraId="5770BBEF" w14:textId="2A895BAC" w:rsidR="008A4C51" w:rsidRPr="0081344A" w:rsidRDefault="008A4C51" w:rsidP="0081344A">
      <w:pPr>
        <w:numPr>
          <w:ilvl w:val="0"/>
          <w:numId w:val="124"/>
        </w:numPr>
        <w:spacing w:before="120" w:after="120" w:line="240" w:lineRule="auto"/>
        <w:ind w:left="567" w:hanging="567"/>
        <w:jc w:val="both"/>
        <w:rPr>
          <w:rFonts w:ascii="Arial" w:hAnsi="Arial" w:cs="Arial"/>
          <w:b/>
          <w:sz w:val="20"/>
          <w:szCs w:val="20"/>
        </w:rPr>
      </w:pPr>
      <w:r w:rsidRPr="0081344A">
        <w:rPr>
          <w:rFonts w:ascii="Arial" w:hAnsi="Arial" w:cs="Arial"/>
          <w:b/>
          <w:sz w:val="20"/>
          <w:szCs w:val="20"/>
        </w:rPr>
        <w:lastRenderedPageBreak/>
        <w:t>ESPECIFICACIONES TÉCNICAS COMPLEMENTARIAS</w:t>
      </w:r>
    </w:p>
    <w:p w14:paraId="1AE69B2A" w14:textId="77777777" w:rsidR="008A4C51" w:rsidRPr="0081344A" w:rsidRDefault="008A4C51" w:rsidP="0081344A">
      <w:pPr>
        <w:numPr>
          <w:ilvl w:val="1"/>
          <w:numId w:val="124"/>
        </w:numPr>
        <w:spacing w:before="120" w:after="120" w:line="240" w:lineRule="auto"/>
        <w:ind w:left="567" w:hanging="567"/>
        <w:jc w:val="both"/>
        <w:rPr>
          <w:rFonts w:ascii="Arial" w:hAnsi="Arial" w:cs="Arial"/>
          <w:b/>
          <w:sz w:val="20"/>
          <w:szCs w:val="20"/>
        </w:rPr>
      </w:pPr>
      <w:r w:rsidRPr="0081344A">
        <w:rPr>
          <w:rFonts w:ascii="Arial" w:hAnsi="Arial" w:cs="Arial"/>
          <w:b/>
          <w:sz w:val="20"/>
          <w:szCs w:val="20"/>
        </w:rPr>
        <w:t>LÍNEAS DE TRANSMISIÓN</w:t>
      </w:r>
    </w:p>
    <w:p w14:paraId="1BDB5DD8" w14:textId="77777777" w:rsidR="008A4C51" w:rsidRPr="0081344A" w:rsidRDefault="008A4C51" w:rsidP="0081344A">
      <w:pPr>
        <w:numPr>
          <w:ilvl w:val="2"/>
          <w:numId w:val="124"/>
        </w:numPr>
        <w:tabs>
          <w:tab w:val="left" w:pos="567"/>
        </w:tabs>
        <w:spacing w:before="120" w:after="120" w:line="240" w:lineRule="auto"/>
        <w:ind w:left="1077" w:hanging="1077"/>
        <w:jc w:val="both"/>
        <w:outlineLvl w:val="0"/>
        <w:rPr>
          <w:rFonts w:ascii="Arial" w:hAnsi="Arial" w:cs="Arial"/>
          <w:b/>
          <w:sz w:val="20"/>
          <w:szCs w:val="20"/>
          <w:lang w:val="x-none" w:eastAsia="x-none"/>
        </w:rPr>
      </w:pPr>
      <w:bookmarkStart w:id="183" w:name="_Toc49374489"/>
      <w:r w:rsidRPr="0081344A">
        <w:rPr>
          <w:rFonts w:ascii="Arial" w:hAnsi="Arial" w:cs="Arial"/>
          <w:b/>
          <w:sz w:val="20"/>
          <w:szCs w:val="20"/>
          <w:lang w:val="x-none" w:eastAsia="x-none"/>
        </w:rPr>
        <w:t>Configuración de los soportes</w:t>
      </w:r>
      <w:bookmarkEnd w:id="183"/>
    </w:p>
    <w:p w14:paraId="49ABFB2A" w14:textId="77777777" w:rsidR="008A4C51" w:rsidRPr="0081344A" w:rsidRDefault="008A4C51" w:rsidP="0081344A">
      <w:pPr>
        <w:autoSpaceDE w:val="0"/>
        <w:spacing w:before="120" w:after="120" w:line="240" w:lineRule="auto"/>
        <w:ind w:left="567"/>
        <w:jc w:val="both"/>
        <w:rPr>
          <w:rFonts w:ascii="Arial" w:hAnsi="Arial" w:cs="Arial"/>
          <w:sz w:val="20"/>
          <w:szCs w:val="20"/>
        </w:rPr>
      </w:pPr>
      <w:r w:rsidRPr="0081344A">
        <w:rPr>
          <w:rFonts w:ascii="Arial" w:hAnsi="Arial" w:cs="Arial"/>
          <w:sz w:val="20"/>
        </w:rPr>
        <w:t>Para la línea de transmisión se utilizará la disposición de los conductores según indica el siguiente cuadro</w:t>
      </w:r>
      <w:r w:rsidRPr="0081344A">
        <w:rPr>
          <w:rFonts w:ascii="Arial" w:hAnsi="Arial" w:cs="Arial"/>
          <w:sz w:val="20"/>
          <w:szCs w:val="20"/>
        </w:rPr>
        <w:t>:</w:t>
      </w:r>
    </w:p>
    <w:tbl>
      <w:tblPr>
        <w:tblW w:w="8789" w:type="dxa"/>
        <w:tblInd w:w="56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A0" w:firstRow="1" w:lastRow="0" w:firstColumn="1" w:lastColumn="0" w:noHBand="0" w:noVBand="0"/>
      </w:tblPr>
      <w:tblGrid>
        <w:gridCol w:w="3261"/>
        <w:gridCol w:w="822"/>
        <w:gridCol w:w="1020"/>
        <w:gridCol w:w="822"/>
        <w:gridCol w:w="1588"/>
        <w:gridCol w:w="1276"/>
      </w:tblGrid>
      <w:tr w:rsidR="008A4C51" w:rsidRPr="0081344A" w14:paraId="3CEE4631" w14:textId="77777777" w:rsidTr="000437A0">
        <w:trPr>
          <w:trHeight w:val="20"/>
          <w:tblHeader/>
        </w:trPr>
        <w:tc>
          <w:tcPr>
            <w:tcW w:w="3261" w:type="dxa"/>
            <w:shd w:val="clear" w:color="auto" w:fill="B8CCE4"/>
            <w:vAlign w:val="center"/>
          </w:tcPr>
          <w:p w14:paraId="65CF4FF9" w14:textId="77777777" w:rsidR="008A4C51" w:rsidRPr="0081344A" w:rsidRDefault="008A4C51" w:rsidP="000437A0">
            <w:pPr>
              <w:spacing w:before="60" w:after="60" w:line="240" w:lineRule="auto"/>
              <w:ind w:left="-113" w:right="-108"/>
              <w:jc w:val="center"/>
              <w:rPr>
                <w:rFonts w:ascii="Arial" w:hAnsi="Arial" w:cs="Arial"/>
                <w:b/>
                <w:sz w:val="16"/>
                <w:szCs w:val="16"/>
              </w:rPr>
            </w:pPr>
            <w:r w:rsidRPr="0081344A">
              <w:rPr>
                <w:rFonts w:ascii="Arial" w:eastAsia="Times New Roman" w:hAnsi="Arial" w:cs="Arial"/>
                <w:b/>
                <w:sz w:val="16"/>
                <w:szCs w:val="16"/>
                <w:lang w:eastAsia="zh-CN"/>
              </w:rPr>
              <w:t>Línea de Transmisión</w:t>
            </w:r>
          </w:p>
        </w:tc>
        <w:tc>
          <w:tcPr>
            <w:tcW w:w="822" w:type="dxa"/>
            <w:shd w:val="clear" w:color="auto" w:fill="B8CCE4"/>
            <w:vAlign w:val="center"/>
          </w:tcPr>
          <w:p w14:paraId="5D3BFBDE" w14:textId="77777777" w:rsidR="008A4C51" w:rsidRPr="0081344A" w:rsidRDefault="008A4C51" w:rsidP="000437A0">
            <w:pPr>
              <w:spacing w:before="60" w:after="60" w:line="240" w:lineRule="auto"/>
              <w:ind w:left="-113" w:right="-108"/>
              <w:jc w:val="center"/>
              <w:rPr>
                <w:rFonts w:ascii="Arial" w:eastAsia="Times New Roman" w:hAnsi="Arial" w:cs="Arial"/>
                <w:b/>
                <w:sz w:val="16"/>
                <w:szCs w:val="16"/>
                <w:lang w:eastAsia="zh-CN"/>
              </w:rPr>
            </w:pPr>
            <w:proofErr w:type="spellStart"/>
            <w:r w:rsidRPr="0081344A">
              <w:rPr>
                <w:rFonts w:ascii="Arial" w:eastAsia="Times New Roman" w:hAnsi="Arial" w:cs="Arial"/>
                <w:b/>
                <w:sz w:val="16"/>
                <w:szCs w:val="16"/>
                <w:lang w:eastAsia="zh-CN"/>
              </w:rPr>
              <w:t>Nº</w:t>
            </w:r>
            <w:proofErr w:type="spellEnd"/>
            <w:r w:rsidRPr="0081344A">
              <w:rPr>
                <w:rFonts w:ascii="Arial" w:eastAsia="Times New Roman" w:hAnsi="Arial" w:cs="Arial"/>
                <w:b/>
                <w:sz w:val="16"/>
                <w:szCs w:val="16"/>
                <w:lang w:eastAsia="zh-CN"/>
              </w:rPr>
              <w:t xml:space="preserve"> Ternas</w:t>
            </w:r>
          </w:p>
        </w:tc>
        <w:tc>
          <w:tcPr>
            <w:tcW w:w="1020" w:type="dxa"/>
            <w:shd w:val="clear" w:color="auto" w:fill="B8CCE4"/>
            <w:vAlign w:val="center"/>
          </w:tcPr>
          <w:p w14:paraId="613A4984" w14:textId="77777777" w:rsidR="008A4C51" w:rsidRPr="0081344A" w:rsidRDefault="008A4C51" w:rsidP="000437A0">
            <w:pPr>
              <w:spacing w:before="60" w:after="60" w:line="240" w:lineRule="auto"/>
              <w:ind w:left="-113" w:right="-108"/>
              <w:jc w:val="center"/>
              <w:rPr>
                <w:rFonts w:ascii="Arial" w:eastAsia="Times New Roman" w:hAnsi="Arial" w:cs="Arial"/>
                <w:b/>
                <w:sz w:val="16"/>
                <w:szCs w:val="16"/>
                <w:lang w:eastAsia="zh-CN"/>
              </w:rPr>
            </w:pPr>
            <w:r w:rsidRPr="0081344A">
              <w:rPr>
                <w:rFonts w:ascii="Arial" w:eastAsia="Times New Roman" w:hAnsi="Arial" w:cs="Arial"/>
                <w:b/>
                <w:sz w:val="16"/>
                <w:szCs w:val="16"/>
                <w:lang w:eastAsia="zh-CN"/>
              </w:rPr>
              <w:t>Conductores por fase</w:t>
            </w:r>
          </w:p>
        </w:tc>
        <w:tc>
          <w:tcPr>
            <w:tcW w:w="822" w:type="dxa"/>
            <w:shd w:val="clear" w:color="auto" w:fill="B8CCE4"/>
            <w:vAlign w:val="center"/>
          </w:tcPr>
          <w:p w14:paraId="14232CF0" w14:textId="77777777" w:rsidR="008A4C51" w:rsidRPr="0081344A" w:rsidRDefault="008A4C51" w:rsidP="000437A0">
            <w:pPr>
              <w:spacing w:before="60" w:after="60" w:line="240" w:lineRule="auto"/>
              <w:ind w:left="-113" w:right="-108"/>
              <w:jc w:val="center"/>
              <w:rPr>
                <w:rFonts w:ascii="Arial" w:eastAsia="Times New Roman" w:hAnsi="Arial" w:cs="Arial"/>
                <w:b/>
                <w:sz w:val="16"/>
                <w:szCs w:val="16"/>
                <w:lang w:eastAsia="zh-CN"/>
              </w:rPr>
            </w:pPr>
            <w:r w:rsidRPr="0081344A">
              <w:rPr>
                <w:rFonts w:ascii="Arial" w:eastAsia="Times New Roman" w:hAnsi="Arial" w:cs="Arial"/>
                <w:b/>
                <w:sz w:val="16"/>
                <w:szCs w:val="16"/>
                <w:lang w:eastAsia="zh-CN"/>
              </w:rPr>
              <w:t>Cables de Guarda</w:t>
            </w:r>
          </w:p>
        </w:tc>
        <w:tc>
          <w:tcPr>
            <w:tcW w:w="1588" w:type="dxa"/>
            <w:shd w:val="clear" w:color="auto" w:fill="B8CCE4"/>
            <w:vAlign w:val="center"/>
          </w:tcPr>
          <w:p w14:paraId="247FC0D1" w14:textId="77777777" w:rsidR="008A4C51" w:rsidRPr="0081344A" w:rsidRDefault="008A4C51" w:rsidP="000437A0">
            <w:pPr>
              <w:spacing w:before="60" w:after="60" w:line="240" w:lineRule="auto"/>
              <w:ind w:left="-113" w:right="-108"/>
              <w:jc w:val="center"/>
              <w:rPr>
                <w:rFonts w:ascii="Arial" w:eastAsia="Times New Roman" w:hAnsi="Arial" w:cs="Arial"/>
                <w:b/>
                <w:sz w:val="16"/>
                <w:szCs w:val="16"/>
                <w:lang w:eastAsia="zh-CN"/>
              </w:rPr>
            </w:pPr>
            <w:r w:rsidRPr="0081344A">
              <w:rPr>
                <w:rFonts w:ascii="Arial" w:eastAsia="Times New Roman" w:hAnsi="Arial" w:cs="Arial"/>
                <w:b/>
                <w:sz w:val="16"/>
                <w:szCs w:val="16"/>
                <w:lang w:eastAsia="zh-CN"/>
              </w:rPr>
              <w:t>Estructuras de soportes</w:t>
            </w:r>
          </w:p>
        </w:tc>
        <w:tc>
          <w:tcPr>
            <w:tcW w:w="1276" w:type="dxa"/>
            <w:shd w:val="clear" w:color="auto" w:fill="B8CCE4"/>
            <w:vAlign w:val="center"/>
          </w:tcPr>
          <w:p w14:paraId="5414CC4B" w14:textId="77777777" w:rsidR="008A4C51" w:rsidRPr="0081344A" w:rsidRDefault="008A4C51" w:rsidP="000437A0">
            <w:pPr>
              <w:spacing w:before="60" w:after="60" w:line="240" w:lineRule="auto"/>
              <w:ind w:left="-113" w:right="-108"/>
              <w:jc w:val="center"/>
              <w:rPr>
                <w:rFonts w:ascii="Arial" w:eastAsia="Times New Roman" w:hAnsi="Arial" w:cs="Arial"/>
                <w:b/>
                <w:sz w:val="16"/>
                <w:szCs w:val="16"/>
                <w:lang w:eastAsia="zh-CN"/>
              </w:rPr>
            </w:pPr>
            <w:r w:rsidRPr="0081344A">
              <w:rPr>
                <w:rFonts w:ascii="Arial" w:eastAsia="Times New Roman" w:hAnsi="Arial" w:cs="Arial"/>
                <w:b/>
                <w:sz w:val="16"/>
                <w:szCs w:val="16"/>
                <w:lang w:eastAsia="zh-CN"/>
              </w:rPr>
              <w:t>Disposición de conductores</w:t>
            </w:r>
          </w:p>
        </w:tc>
      </w:tr>
      <w:tr w:rsidR="008A4C51" w:rsidRPr="0081344A" w14:paraId="3427B7CE" w14:textId="77777777" w:rsidTr="000437A0">
        <w:trPr>
          <w:trHeight w:val="20"/>
        </w:trPr>
        <w:tc>
          <w:tcPr>
            <w:tcW w:w="3261" w:type="dxa"/>
            <w:vAlign w:val="center"/>
          </w:tcPr>
          <w:p w14:paraId="1C07A3B0" w14:textId="77777777" w:rsidR="008A4C51" w:rsidRPr="0081344A" w:rsidRDefault="008A4C51" w:rsidP="000437A0">
            <w:pPr>
              <w:spacing w:before="60" w:after="60" w:line="240" w:lineRule="auto"/>
              <w:rPr>
                <w:rFonts w:ascii="Arial" w:eastAsia="Times New Roman" w:hAnsi="Arial" w:cs="Arial"/>
                <w:sz w:val="18"/>
                <w:szCs w:val="18"/>
                <w:lang w:eastAsia="zh-CN"/>
              </w:rPr>
            </w:pPr>
            <w:r w:rsidRPr="0081344A">
              <w:rPr>
                <w:rFonts w:ascii="Arial" w:eastAsia="Times New Roman" w:hAnsi="Arial" w:cs="Arial"/>
                <w:sz w:val="18"/>
                <w:szCs w:val="18"/>
                <w:lang w:eastAsia="zh-CN"/>
              </w:rPr>
              <w:t>LT 138 kV Puerto Maldonado – Iberia</w:t>
            </w:r>
          </w:p>
        </w:tc>
        <w:tc>
          <w:tcPr>
            <w:tcW w:w="822" w:type="dxa"/>
            <w:vAlign w:val="center"/>
          </w:tcPr>
          <w:p w14:paraId="6C1F6144" w14:textId="77777777" w:rsidR="008A4C51" w:rsidRPr="0081344A" w:rsidRDefault="008A4C51" w:rsidP="000437A0">
            <w:pPr>
              <w:spacing w:before="60" w:after="60" w:line="240" w:lineRule="auto"/>
              <w:jc w:val="center"/>
              <w:rPr>
                <w:rFonts w:ascii="Arial" w:eastAsia="Times New Roman" w:hAnsi="Arial" w:cs="Arial"/>
                <w:sz w:val="18"/>
                <w:szCs w:val="18"/>
                <w:lang w:eastAsia="zh-CN"/>
              </w:rPr>
            </w:pPr>
            <w:r w:rsidRPr="0081344A">
              <w:rPr>
                <w:rFonts w:ascii="Arial" w:eastAsia="Times New Roman" w:hAnsi="Arial" w:cs="Arial"/>
                <w:sz w:val="18"/>
                <w:szCs w:val="18"/>
                <w:lang w:eastAsia="zh-CN"/>
              </w:rPr>
              <w:t>1</w:t>
            </w:r>
          </w:p>
        </w:tc>
        <w:tc>
          <w:tcPr>
            <w:tcW w:w="1020" w:type="dxa"/>
            <w:vAlign w:val="center"/>
          </w:tcPr>
          <w:p w14:paraId="0AE34EBD" w14:textId="77777777" w:rsidR="008A4C51" w:rsidRPr="0081344A" w:rsidRDefault="008A4C51" w:rsidP="000437A0">
            <w:pPr>
              <w:spacing w:before="60" w:after="60" w:line="240" w:lineRule="auto"/>
              <w:jc w:val="center"/>
              <w:rPr>
                <w:rFonts w:ascii="Arial" w:eastAsia="Times New Roman" w:hAnsi="Arial" w:cs="Arial"/>
                <w:sz w:val="18"/>
                <w:szCs w:val="18"/>
                <w:lang w:eastAsia="zh-CN"/>
              </w:rPr>
            </w:pPr>
            <w:r w:rsidRPr="0081344A">
              <w:rPr>
                <w:rFonts w:ascii="Arial" w:eastAsia="Times New Roman" w:hAnsi="Arial" w:cs="Arial"/>
                <w:sz w:val="18"/>
                <w:szCs w:val="18"/>
                <w:lang w:eastAsia="zh-CN"/>
              </w:rPr>
              <w:t>1</w:t>
            </w:r>
          </w:p>
        </w:tc>
        <w:tc>
          <w:tcPr>
            <w:tcW w:w="822" w:type="dxa"/>
            <w:vAlign w:val="center"/>
          </w:tcPr>
          <w:p w14:paraId="4D5064D4" w14:textId="77777777" w:rsidR="008A4C51" w:rsidRPr="0081344A" w:rsidRDefault="008A4C51" w:rsidP="000437A0">
            <w:pPr>
              <w:spacing w:before="60" w:after="60" w:line="240" w:lineRule="auto"/>
              <w:jc w:val="center"/>
              <w:rPr>
                <w:rFonts w:ascii="Arial" w:eastAsia="Times New Roman" w:hAnsi="Arial" w:cs="Arial"/>
                <w:sz w:val="18"/>
                <w:szCs w:val="18"/>
                <w:lang w:eastAsia="zh-CN"/>
              </w:rPr>
            </w:pPr>
            <w:r w:rsidRPr="0081344A">
              <w:rPr>
                <w:rFonts w:ascii="Arial" w:eastAsia="Times New Roman" w:hAnsi="Arial" w:cs="Arial"/>
                <w:sz w:val="18"/>
                <w:szCs w:val="18"/>
                <w:lang w:eastAsia="zh-CN"/>
              </w:rPr>
              <w:t>2</w:t>
            </w:r>
          </w:p>
        </w:tc>
        <w:tc>
          <w:tcPr>
            <w:tcW w:w="1588" w:type="dxa"/>
            <w:vAlign w:val="center"/>
          </w:tcPr>
          <w:p w14:paraId="2038ED63" w14:textId="43C28455" w:rsidR="008A4C51" w:rsidRPr="0081344A" w:rsidRDefault="008A4C51" w:rsidP="000437A0">
            <w:pPr>
              <w:spacing w:before="60" w:after="60" w:line="240" w:lineRule="auto"/>
              <w:jc w:val="center"/>
              <w:rPr>
                <w:rFonts w:ascii="Arial" w:eastAsia="Times New Roman" w:hAnsi="Arial" w:cs="Arial"/>
                <w:sz w:val="18"/>
                <w:szCs w:val="18"/>
                <w:lang w:eastAsia="zh-CN"/>
              </w:rPr>
            </w:pPr>
            <w:r w:rsidRPr="0081344A">
              <w:rPr>
                <w:rFonts w:ascii="Arial" w:eastAsia="Times New Roman" w:hAnsi="Arial" w:cs="Arial"/>
                <w:sz w:val="18"/>
                <w:szCs w:val="18"/>
                <w:lang w:eastAsia="zh-CN"/>
              </w:rPr>
              <w:t xml:space="preserve">Tipo celosía </w:t>
            </w:r>
            <w:proofErr w:type="spellStart"/>
            <w:r w:rsidRPr="0081344A">
              <w:rPr>
                <w:rFonts w:ascii="Arial" w:eastAsia="Times New Roman" w:hAnsi="Arial" w:cs="Arial"/>
                <w:sz w:val="18"/>
                <w:szCs w:val="18"/>
                <w:lang w:eastAsia="zh-CN"/>
              </w:rPr>
              <w:t>autosoportada</w:t>
            </w:r>
            <w:proofErr w:type="spellEnd"/>
            <w:r w:rsidR="000437A0">
              <w:rPr>
                <w:rFonts w:ascii="Arial" w:eastAsia="Times New Roman" w:hAnsi="Arial" w:cs="Arial"/>
                <w:sz w:val="18"/>
                <w:szCs w:val="18"/>
                <w:lang w:eastAsia="zh-CN"/>
              </w:rPr>
              <w:t xml:space="preserve"> </w:t>
            </w:r>
            <w:r w:rsidRPr="0081344A">
              <w:rPr>
                <w:rFonts w:ascii="Arial" w:eastAsia="Times New Roman" w:hAnsi="Arial" w:cs="Arial"/>
                <w:sz w:val="18"/>
                <w:szCs w:val="18"/>
                <w:lang w:eastAsia="zh-CN"/>
              </w:rPr>
              <w:t>de acero</w:t>
            </w:r>
          </w:p>
        </w:tc>
        <w:tc>
          <w:tcPr>
            <w:tcW w:w="1276" w:type="dxa"/>
            <w:vAlign w:val="center"/>
          </w:tcPr>
          <w:p w14:paraId="42F7B6AC" w14:textId="77777777" w:rsidR="008A4C51" w:rsidRPr="0081344A" w:rsidRDefault="008A4C51" w:rsidP="000437A0">
            <w:pPr>
              <w:spacing w:before="60" w:after="60" w:line="240" w:lineRule="auto"/>
              <w:jc w:val="center"/>
              <w:rPr>
                <w:rFonts w:ascii="Arial" w:eastAsia="Times New Roman" w:hAnsi="Arial" w:cs="Arial"/>
                <w:sz w:val="18"/>
                <w:szCs w:val="18"/>
                <w:lang w:eastAsia="zh-CN"/>
              </w:rPr>
            </w:pPr>
            <w:r w:rsidRPr="0081344A">
              <w:rPr>
                <w:rFonts w:ascii="Arial" w:eastAsia="Times New Roman" w:hAnsi="Arial" w:cs="Arial"/>
                <w:sz w:val="18"/>
                <w:szCs w:val="18"/>
                <w:lang w:eastAsia="zh-CN"/>
              </w:rPr>
              <w:t>Triangular</w:t>
            </w:r>
          </w:p>
        </w:tc>
      </w:tr>
    </w:tbl>
    <w:p w14:paraId="72C33313" w14:textId="732AE29C" w:rsidR="008A4C51" w:rsidRPr="0081344A" w:rsidRDefault="008A4C51" w:rsidP="0081344A">
      <w:pPr>
        <w:numPr>
          <w:ilvl w:val="2"/>
          <w:numId w:val="124"/>
        </w:numPr>
        <w:tabs>
          <w:tab w:val="left" w:pos="567"/>
        </w:tabs>
        <w:spacing w:before="120" w:after="120" w:line="240" w:lineRule="auto"/>
        <w:ind w:left="1077" w:hanging="1077"/>
        <w:jc w:val="both"/>
        <w:outlineLvl w:val="0"/>
        <w:rPr>
          <w:rFonts w:ascii="Arial" w:hAnsi="Arial" w:cs="Arial"/>
          <w:b/>
          <w:sz w:val="20"/>
          <w:szCs w:val="20"/>
          <w:lang w:val="x-none" w:eastAsia="x-none"/>
        </w:rPr>
      </w:pPr>
      <w:bookmarkStart w:id="184" w:name="_Toc49374490"/>
      <w:r w:rsidRPr="0081344A">
        <w:rPr>
          <w:rFonts w:ascii="Arial" w:hAnsi="Arial" w:cs="Arial"/>
          <w:b/>
          <w:sz w:val="20"/>
          <w:szCs w:val="20"/>
          <w:lang w:val="x-none" w:eastAsia="x-none"/>
        </w:rPr>
        <w:t>Estructuras de Líneas de Transmisión</w:t>
      </w:r>
      <w:bookmarkEnd w:id="184"/>
    </w:p>
    <w:p w14:paraId="458B468E" w14:textId="77777777" w:rsidR="008A4C51" w:rsidRPr="0081344A" w:rsidRDefault="008A4C51" w:rsidP="0081344A">
      <w:pPr>
        <w:autoSpaceDE w:val="0"/>
        <w:spacing w:before="120" w:after="120" w:line="240" w:lineRule="auto"/>
        <w:ind w:left="567"/>
        <w:jc w:val="both"/>
        <w:rPr>
          <w:rFonts w:ascii="Arial" w:hAnsi="Arial" w:cs="Arial"/>
          <w:sz w:val="20"/>
          <w:szCs w:val="20"/>
        </w:rPr>
      </w:pPr>
      <w:r w:rsidRPr="0081344A">
        <w:rPr>
          <w:rFonts w:ascii="Arial" w:hAnsi="Arial" w:cs="Arial"/>
          <w:sz w:val="20"/>
        </w:rPr>
        <w:t>Las</w:t>
      </w:r>
      <w:r w:rsidRPr="0081344A">
        <w:rPr>
          <w:rFonts w:ascii="Arial" w:hAnsi="Arial" w:cs="Arial"/>
          <w:sz w:val="20"/>
          <w:szCs w:val="20"/>
        </w:rPr>
        <w:t xml:space="preserve"> estructuras serán diseñadas para las configuraciones señaladas en el apartado 3.1.1. </w:t>
      </w:r>
      <w:r w:rsidRPr="0081344A">
        <w:rPr>
          <w:rFonts w:ascii="Arial" w:hAnsi="Arial" w:cs="Arial"/>
          <w:sz w:val="20"/>
        </w:rPr>
        <w:t>Las estructuras en 138 kV de la nueva línea llevarán un conductor por fase y dos cables de guarda, uno del tipo OPGW de 24 hilos como mínimo y otro del tipo convencional de acero galvanizado EHS, con una sección nominal mínima de 49 mm</w:t>
      </w:r>
      <w:r w:rsidRPr="0081344A">
        <w:rPr>
          <w:rFonts w:ascii="Arial" w:hAnsi="Arial" w:cs="Arial"/>
          <w:sz w:val="20"/>
          <w:vertAlign w:val="superscript"/>
        </w:rPr>
        <w:t>2</w:t>
      </w:r>
      <w:r w:rsidRPr="0081344A">
        <w:rPr>
          <w:rFonts w:ascii="Arial" w:hAnsi="Arial" w:cs="Arial"/>
          <w:sz w:val="20"/>
        </w:rPr>
        <w:t>.</w:t>
      </w:r>
    </w:p>
    <w:p w14:paraId="0B1E89BC" w14:textId="77777777" w:rsidR="008A4C51" w:rsidRPr="0081344A" w:rsidRDefault="008A4C51" w:rsidP="0081344A">
      <w:pPr>
        <w:numPr>
          <w:ilvl w:val="2"/>
          <w:numId w:val="124"/>
        </w:numPr>
        <w:tabs>
          <w:tab w:val="left" w:pos="567"/>
        </w:tabs>
        <w:spacing w:before="120" w:after="120" w:line="240" w:lineRule="auto"/>
        <w:ind w:left="1077" w:hanging="1077"/>
        <w:jc w:val="both"/>
        <w:outlineLvl w:val="0"/>
        <w:rPr>
          <w:rFonts w:ascii="Arial" w:hAnsi="Arial" w:cs="Arial"/>
          <w:b/>
          <w:sz w:val="20"/>
          <w:szCs w:val="20"/>
          <w:lang w:val="x-none" w:eastAsia="x-none"/>
        </w:rPr>
      </w:pPr>
      <w:bookmarkStart w:id="185" w:name="_Toc49374491"/>
      <w:r w:rsidRPr="0081344A">
        <w:rPr>
          <w:rFonts w:ascii="Arial" w:hAnsi="Arial" w:cs="Arial"/>
          <w:b/>
          <w:sz w:val="20"/>
          <w:szCs w:val="20"/>
          <w:lang w:val="x-none" w:eastAsia="x-none"/>
        </w:rPr>
        <w:t>Conductor de Fase</w:t>
      </w:r>
      <w:bookmarkEnd w:id="185"/>
    </w:p>
    <w:p w14:paraId="2D96A41A" w14:textId="77777777" w:rsidR="008A4C51" w:rsidRPr="0081344A" w:rsidRDefault="008A4C51" w:rsidP="0081344A">
      <w:pPr>
        <w:autoSpaceDE w:val="0"/>
        <w:spacing w:before="120" w:after="120" w:line="240" w:lineRule="auto"/>
        <w:ind w:left="567"/>
        <w:jc w:val="both"/>
        <w:rPr>
          <w:rFonts w:ascii="Arial" w:hAnsi="Arial" w:cs="Arial"/>
          <w:sz w:val="20"/>
          <w:szCs w:val="20"/>
        </w:rPr>
      </w:pPr>
      <w:r w:rsidRPr="0081344A">
        <w:rPr>
          <w:rFonts w:ascii="Arial" w:hAnsi="Arial" w:cs="Arial"/>
          <w:sz w:val="20"/>
          <w:szCs w:val="20"/>
        </w:rPr>
        <w:t>El CONCESIONARIO empleará conductor</w:t>
      </w:r>
      <w:r w:rsidRPr="0081344A">
        <w:rPr>
          <w:rFonts w:ascii="Arial" w:hAnsi="Arial" w:cs="Arial"/>
          <w:color w:val="FF0000"/>
          <w:sz w:val="20"/>
        </w:rPr>
        <w:t xml:space="preserve"> </w:t>
      </w:r>
      <w:r w:rsidRPr="0081344A">
        <w:rPr>
          <w:rFonts w:ascii="Arial" w:hAnsi="Arial" w:cs="Arial"/>
          <w:sz w:val="20"/>
        </w:rPr>
        <w:t>AAAC 240 mm</w:t>
      </w:r>
      <w:r w:rsidRPr="0081344A">
        <w:rPr>
          <w:rFonts w:ascii="Arial" w:hAnsi="Arial" w:cs="Arial"/>
          <w:sz w:val="20"/>
          <w:vertAlign w:val="superscript"/>
        </w:rPr>
        <w:t>2</w:t>
      </w:r>
      <w:r w:rsidRPr="0081344A">
        <w:rPr>
          <w:rFonts w:ascii="Arial" w:hAnsi="Arial" w:cs="Arial"/>
          <w:sz w:val="20"/>
        </w:rPr>
        <w:t>.</w:t>
      </w:r>
    </w:p>
    <w:p w14:paraId="072232C5" w14:textId="77777777" w:rsidR="008A4C51" w:rsidRPr="0081344A" w:rsidRDefault="008A4C51" w:rsidP="0081344A">
      <w:pPr>
        <w:numPr>
          <w:ilvl w:val="2"/>
          <w:numId w:val="124"/>
        </w:numPr>
        <w:tabs>
          <w:tab w:val="left" w:pos="567"/>
        </w:tabs>
        <w:spacing w:before="120" w:after="120" w:line="240" w:lineRule="auto"/>
        <w:ind w:left="1077" w:hanging="1077"/>
        <w:jc w:val="both"/>
        <w:outlineLvl w:val="0"/>
        <w:rPr>
          <w:rFonts w:ascii="Arial" w:hAnsi="Arial" w:cs="Arial"/>
          <w:b/>
          <w:sz w:val="20"/>
          <w:szCs w:val="20"/>
          <w:lang w:val="x-none" w:eastAsia="x-none"/>
        </w:rPr>
      </w:pPr>
      <w:bookmarkStart w:id="186" w:name="_Toc49374492"/>
      <w:r w:rsidRPr="0081344A">
        <w:rPr>
          <w:rFonts w:ascii="Arial" w:hAnsi="Arial" w:cs="Arial"/>
          <w:b/>
          <w:sz w:val="20"/>
          <w:szCs w:val="20"/>
          <w:lang w:val="x-none" w:eastAsia="x-none"/>
        </w:rPr>
        <w:t>Cable de Guarda OPGW</w:t>
      </w:r>
      <w:bookmarkEnd w:id="186"/>
    </w:p>
    <w:p w14:paraId="46026152" w14:textId="77777777" w:rsidR="008A4C51" w:rsidRPr="0081344A" w:rsidRDefault="008A4C51" w:rsidP="0081344A">
      <w:pPr>
        <w:autoSpaceDE w:val="0"/>
        <w:spacing w:before="120" w:after="120" w:line="240" w:lineRule="auto"/>
        <w:ind w:left="567"/>
        <w:jc w:val="both"/>
        <w:rPr>
          <w:rFonts w:ascii="Arial" w:hAnsi="Arial" w:cs="Arial"/>
          <w:sz w:val="20"/>
        </w:rPr>
      </w:pPr>
      <w:r w:rsidRPr="0081344A">
        <w:rPr>
          <w:rFonts w:ascii="Arial" w:hAnsi="Arial" w:cs="Arial"/>
          <w:sz w:val="20"/>
        </w:rPr>
        <w:t>El cable OPGW estará compuesto por fibras ópticas para telecomunicaciones, contenidas en una unidad central de protección de fibra óptica, rodeada de una o varias capas de cables metálicos trenzados concéntricamente.</w:t>
      </w:r>
    </w:p>
    <w:p w14:paraId="645C51A4" w14:textId="77777777" w:rsidR="008A4C51" w:rsidRPr="0081344A" w:rsidRDefault="008A4C51" w:rsidP="0081344A">
      <w:pPr>
        <w:autoSpaceDE w:val="0"/>
        <w:spacing w:before="120" w:after="120" w:line="240" w:lineRule="auto"/>
        <w:ind w:left="567"/>
        <w:jc w:val="both"/>
        <w:rPr>
          <w:rFonts w:ascii="Arial" w:hAnsi="Arial" w:cs="Arial"/>
          <w:sz w:val="20"/>
        </w:rPr>
      </w:pPr>
      <w:r w:rsidRPr="0081344A">
        <w:rPr>
          <w:rFonts w:ascii="Arial" w:hAnsi="Arial" w:cs="Arial"/>
          <w:sz w:val="20"/>
        </w:rPr>
        <w:t>La unidad óptica deberá ser diseñada para contener y proteger las fibras ópticas de posibles daños originados por esfuerzos mecánicos ocasionados por la tracción, flexión, torsión, compresión o por la humedad. La configuración del cable debe ser del tipo “</w:t>
      </w:r>
      <w:proofErr w:type="spellStart"/>
      <w:r w:rsidRPr="0081344A">
        <w:rPr>
          <w:rFonts w:ascii="Arial" w:hAnsi="Arial" w:cs="Arial"/>
          <w:sz w:val="20"/>
        </w:rPr>
        <w:t>loose</w:t>
      </w:r>
      <w:proofErr w:type="spellEnd"/>
      <w:r w:rsidRPr="0081344A">
        <w:rPr>
          <w:rFonts w:ascii="Arial" w:hAnsi="Arial" w:cs="Arial"/>
          <w:sz w:val="20"/>
        </w:rPr>
        <w:t>” y deberá ser sellado longitudinalmente contra el ingreso de agua.</w:t>
      </w:r>
    </w:p>
    <w:p w14:paraId="44B4EC06" w14:textId="77777777" w:rsidR="008A4C51" w:rsidRPr="0081344A" w:rsidRDefault="008A4C51" w:rsidP="0081344A">
      <w:pPr>
        <w:autoSpaceDE w:val="0"/>
        <w:spacing w:before="120" w:after="120" w:line="240" w:lineRule="auto"/>
        <w:ind w:left="567"/>
        <w:jc w:val="both"/>
        <w:rPr>
          <w:rFonts w:ascii="Arial" w:hAnsi="Arial" w:cs="Arial"/>
          <w:sz w:val="20"/>
        </w:rPr>
      </w:pPr>
      <w:r w:rsidRPr="0081344A">
        <w:rPr>
          <w:rFonts w:ascii="Arial" w:hAnsi="Arial" w:cs="Arial"/>
          <w:sz w:val="20"/>
        </w:rPr>
        <w:t>El cable debe poseer las características eléctricas y mecánicas requeridas para el diseño de las líneas de transmisión y debe garantizar que las fibras ópticas no sufran esfuerzos durante la vida útil del cable.</w:t>
      </w:r>
    </w:p>
    <w:p w14:paraId="6BCF8E26" w14:textId="77777777" w:rsidR="008A4C51" w:rsidRPr="0081344A" w:rsidRDefault="008A4C51" w:rsidP="0081344A">
      <w:pPr>
        <w:autoSpaceDE w:val="0"/>
        <w:spacing w:before="120" w:after="120" w:line="240" w:lineRule="auto"/>
        <w:ind w:left="567"/>
        <w:jc w:val="both"/>
        <w:rPr>
          <w:rFonts w:ascii="Arial" w:hAnsi="Arial" w:cs="Arial"/>
          <w:sz w:val="20"/>
        </w:rPr>
      </w:pPr>
      <w:r w:rsidRPr="0081344A">
        <w:rPr>
          <w:rFonts w:ascii="Arial" w:hAnsi="Arial" w:cs="Arial"/>
          <w:sz w:val="20"/>
        </w:rPr>
        <w:t xml:space="preserve">El cable de guarda OPGW deberá ser capaz de soportar un cortocircuito a tierra estimado, que garantice un tiempo de vida útil no menor de 30 años de servicio. El </w:t>
      </w:r>
      <w:r w:rsidR="00C669C6" w:rsidRPr="0081344A">
        <w:rPr>
          <w:rFonts w:ascii="Arial" w:hAnsi="Arial" w:cs="Arial"/>
          <w:sz w:val="20"/>
        </w:rPr>
        <w:t xml:space="preserve">CONCESIONARIO </w:t>
      </w:r>
      <w:r w:rsidRPr="0081344A">
        <w:rPr>
          <w:rFonts w:ascii="Arial" w:hAnsi="Arial" w:cs="Arial"/>
          <w:sz w:val="20"/>
        </w:rPr>
        <w:t>sustentará la metodología de cálculo.</w:t>
      </w:r>
    </w:p>
    <w:p w14:paraId="148D3E32" w14:textId="27268C43" w:rsidR="008A4C51" w:rsidRDefault="008A4C51" w:rsidP="0081344A">
      <w:pPr>
        <w:autoSpaceDE w:val="0"/>
        <w:spacing w:before="120" w:after="120" w:line="240" w:lineRule="auto"/>
        <w:ind w:left="567"/>
        <w:jc w:val="both"/>
        <w:rPr>
          <w:rFonts w:ascii="Arial" w:hAnsi="Arial" w:cs="Arial"/>
          <w:sz w:val="20"/>
          <w:szCs w:val="20"/>
          <w:lang w:eastAsia="zh-CN"/>
        </w:rPr>
      </w:pPr>
      <w:r w:rsidRPr="0081344A">
        <w:rPr>
          <w:rFonts w:ascii="Arial" w:hAnsi="Arial" w:cs="Arial"/>
          <w:sz w:val="20"/>
        </w:rPr>
        <w:t>Corresponde</w:t>
      </w:r>
      <w:r w:rsidRPr="0081344A">
        <w:rPr>
          <w:rFonts w:ascii="Arial" w:hAnsi="Arial" w:cs="Arial"/>
          <w:sz w:val="20"/>
          <w:szCs w:val="20"/>
          <w:lang w:eastAsia="zh-CN"/>
        </w:rPr>
        <w:t xml:space="preserve"> a</w:t>
      </w:r>
      <w:r w:rsidR="00FC1AAE" w:rsidRPr="0081344A">
        <w:rPr>
          <w:rFonts w:ascii="Arial" w:hAnsi="Arial" w:cs="Arial"/>
          <w:sz w:val="20"/>
          <w:szCs w:val="20"/>
          <w:lang w:eastAsia="zh-CN"/>
        </w:rPr>
        <w:t>l</w:t>
      </w:r>
      <w:r w:rsidRPr="0081344A">
        <w:rPr>
          <w:rFonts w:ascii="Arial" w:hAnsi="Arial" w:cs="Arial"/>
          <w:sz w:val="20"/>
          <w:szCs w:val="20"/>
          <w:lang w:eastAsia="zh-CN"/>
        </w:rPr>
        <w:t xml:space="preserve"> </w:t>
      </w:r>
      <w:r w:rsidR="00FC1AAE" w:rsidRPr="0081344A">
        <w:rPr>
          <w:rFonts w:ascii="Arial" w:hAnsi="Arial" w:cs="Arial"/>
          <w:sz w:val="20"/>
          <w:szCs w:val="20"/>
          <w:lang w:eastAsia="zh-CN"/>
        </w:rPr>
        <w:t>CONCESIONARIO</w:t>
      </w:r>
      <w:r w:rsidRPr="0081344A">
        <w:rPr>
          <w:rFonts w:ascii="Arial" w:hAnsi="Arial" w:cs="Arial"/>
          <w:sz w:val="20"/>
          <w:szCs w:val="20"/>
          <w:lang w:eastAsia="zh-CN"/>
        </w:rPr>
        <w:t xml:space="preserve"> determinar las características técnicas y especificaciones finales del cable OPGW, para lo cual debe tomar en cuenta normas como la IEEE 1138, la ITU-T G.652, o equivalentes, que garanticen una selección con los niveles de calidad requeridos para el SEIN.</w:t>
      </w:r>
    </w:p>
    <w:p w14:paraId="0997B758" w14:textId="77777777" w:rsidR="008A4C51" w:rsidRPr="0081344A" w:rsidRDefault="008A4C51" w:rsidP="0081344A">
      <w:pPr>
        <w:numPr>
          <w:ilvl w:val="2"/>
          <w:numId w:val="124"/>
        </w:numPr>
        <w:tabs>
          <w:tab w:val="left" w:pos="567"/>
        </w:tabs>
        <w:spacing w:before="120" w:after="120" w:line="240" w:lineRule="auto"/>
        <w:ind w:left="1077" w:hanging="1077"/>
        <w:jc w:val="both"/>
        <w:outlineLvl w:val="0"/>
        <w:rPr>
          <w:rFonts w:ascii="Arial" w:hAnsi="Arial" w:cs="Arial"/>
          <w:b/>
          <w:sz w:val="20"/>
          <w:szCs w:val="20"/>
          <w:lang w:val="x-none" w:eastAsia="x-none"/>
        </w:rPr>
      </w:pPr>
      <w:bookmarkStart w:id="187" w:name="_Toc49374493"/>
      <w:bookmarkStart w:id="188" w:name="_Toc340129046"/>
      <w:r w:rsidRPr="0081344A">
        <w:rPr>
          <w:rFonts w:ascii="Arial" w:hAnsi="Arial" w:cs="Arial"/>
          <w:b/>
          <w:sz w:val="20"/>
          <w:szCs w:val="20"/>
          <w:lang w:val="x-none" w:eastAsia="x-none"/>
        </w:rPr>
        <w:t>Accesorios del Conductor</w:t>
      </w:r>
      <w:bookmarkEnd w:id="187"/>
    </w:p>
    <w:p w14:paraId="1C6160C5" w14:textId="77777777" w:rsidR="008A4C51" w:rsidRPr="0081344A" w:rsidRDefault="008A4C51" w:rsidP="0081344A">
      <w:pPr>
        <w:spacing w:before="120" w:after="120" w:line="240" w:lineRule="auto"/>
        <w:ind w:left="567"/>
        <w:jc w:val="both"/>
        <w:rPr>
          <w:rFonts w:ascii="Arial" w:hAnsi="Arial" w:cs="Arial"/>
          <w:bCs/>
          <w:sz w:val="20"/>
          <w:szCs w:val="20"/>
        </w:rPr>
      </w:pPr>
      <w:r w:rsidRPr="0081344A">
        <w:rPr>
          <w:rFonts w:ascii="Arial" w:hAnsi="Arial" w:cs="Arial"/>
          <w:b/>
          <w:sz w:val="20"/>
          <w:szCs w:val="20"/>
        </w:rPr>
        <w:t>Alcance</w:t>
      </w:r>
    </w:p>
    <w:p w14:paraId="5ECA2913" w14:textId="77777777" w:rsidR="008A4C51" w:rsidRPr="0081344A" w:rsidRDefault="008A4C51" w:rsidP="0081344A">
      <w:pPr>
        <w:spacing w:before="120" w:after="120" w:line="240" w:lineRule="auto"/>
        <w:ind w:left="567"/>
        <w:jc w:val="both"/>
        <w:rPr>
          <w:rFonts w:ascii="Arial" w:hAnsi="Arial" w:cs="Arial"/>
          <w:bCs/>
          <w:sz w:val="20"/>
          <w:szCs w:val="20"/>
        </w:rPr>
      </w:pPr>
      <w:r w:rsidRPr="0081344A">
        <w:rPr>
          <w:rFonts w:ascii="Arial" w:hAnsi="Arial" w:cs="Arial"/>
          <w:bCs/>
          <w:sz w:val="20"/>
          <w:szCs w:val="20"/>
        </w:rPr>
        <w:t>Estas especificaciones establecen los requerimientos técnicos para el suministro de los accesorios de los conductores, tales como: varillas de armar, manguitos de empalme, manguitos de reparación y herramientas para su aplicación, espaciadores, amortiguadores, y otros a ser utilizados con el conductor seleccionado.</w:t>
      </w:r>
    </w:p>
    <w:p w14:paraId="0C96B0FF" w14:textId="77777777" w:rsidR="008A4C51" w:rsidRPr="0081344A" w:rsidRDefault="008A4C51" w:rsidP="0081344A">
      <w:pPr>
        <w:spacing w:before="120" w:after="120" w:line="240" w:lineRule="auto"/>
        <w:ind w:left="567"/>
        <w:jc w:val="both"/>
        <w:rPr>
          <w:rFonts w:ascii="Arial" w:hAnsi="Arial" w:cs="Arial"/>
          <w:b/>
          <w:sz w:val="20"/>
          <w:szCs w:val="20"/>
        </w:rPr>
      </w:pPr>
      <w:r w:rsidRPr="0081344A">
        <w:rPr>
          <w:rFonts w:ascii="Arial" w:hAnsi="Arial" w:cs="Arial"/>
          <w:b/>
          <w:sz w:val="20"/>
          <w:szCs w:val="20"/>
        </w:rPr>
        <w:t xml:space="preserve">Normas </w:t>
      </w:r>
    </w:p>
    <w:p w14:paraId="0C10DA1E" w14:textId="77777777" w:rsidR="008A4C51" w:rsidRPr="0081344A" w:rsidRDefault="008A4C51" w:rsidP="0081344A">
      <w:pPr>
        <w:spacing w:before="120" w:after="120" w:line="240" w:lineRule="auto"/>
        <w:ind w:left="567"/>
        <w:jc w:val="both"/>
        <w:rPr>
          <w:rFonts w:ascii="Arial" w:hAnsi="Arial" w:cs="Arial"/>
          <w:bCs/>
          <w:sz w:val="20"/>
          <w:szCs w:val="20"/>
        </w:rPr>
      </w:pPr>
      <w:r w:rsidRPr="0081344A">
        <w:rPr>
          <w:rFonts w:ascii="Arial" w:hAnsi="Arial" w:cs="Arial"/>
          <w:bCs/>
          <w:sz w:val="20"/>
          <w:szCs w:val="20"/>
        </w:rPr>
        <w:t>Para el diseño, fabricación y transporte de los accesorios se utilizarán, sin ser limitativas, las versiones vigentes de las normas siguientes: CNE Suministro vigente, ASTM A 36, ASTM A 153, ASTM B201, ASTM B230, ASTM B398, IEC 61284, UNE 207009:2002.</w:t>
      </w:r>
    </w:p>
    <w:p w14:paraId="49BF7542" w14:textId="77777777" w:rsidR="000437A0" w:rsidRDefault="000437A0">
      <w:pPr>
        <w:spacing w:after="0" w:line="240" w:lineRule="auto"/>
        <w:rPr>
          <w:rFonts w:ascii="Arial" w:hAnsi="Arial" w:cs="Arial"/>
          <w:b/>
          <w:sz w:val="20"/>
          <w:szCs w:val="20"/>
        </w:rPr>
      </w:pPr>
      <w:r>
        <w:rPr>
          <w:rFonts w:ascii="Arial" w:hAnsi="Arial" w:cs="Arial"/>
          <w:b/>
          <w:sz w:val="20"/>
          <w:szCs w:val="20"/>
        </w:rPr>
        <w:br w:type="page"/>
      </w:r>
    </w:p>
    <w:p w14:paraId="7D8C5C34" w14:textId="3EF14A62" w:rsidR="008A4C51" w:rsidRPr="0081344A" w:rsidRDefault="008A4C51" w:rsidP="0081344A">
      <w:pPr>
        <w:spacing w:before="120" w:after="120" w:line="240" w:lineRule="auto"/>
        <w:ind w:left="567"/>
        <w:jc w:val="both"/>
        <w:rPr>
          <w:rFonts w:ascii="Arial" w:hAnsi="Arial" w:cs="Arial"/>
          <w:b/>
          <w:sz w:val="20"/>
          <w:szCs w:val="20"/>
        </w:rPr>
      </w:pPr>
      <w:r w:rsidRPr="0081344A">
        <w:rPr>
          <w:rFonts w:ascii="Arial" w:hAnsi="Arial" w:cs="Arial"/>
          <w:b/>
          <w:sz w:val="20"/>
          <w:szCs w:val="20"/>
        </w:rPr>
        <w:lastRenderedPageBreak/>
        <w:t>Características Técnicas</w:t>
      </w:r>
    </w:p>
    <w:p w14:paraId="0CBA36A6" w14:textId="77777777" w:rsidR="008A4C51" w:rsidRPr="0081344A" w:rsidRDefault="008A4C51" w:rsidP="0081344A">
      <w:pPr>
        <w:numPr>
          <w:ilvl w:val="0"/>
          <w:numId w:val="106"/>
        </w:numPr>
        <w:tabs>
          <w:tab w:val="clear" w:pos="1410"/>
          <w:tab w:val="num" w:pos="851"/>
        </w:tabs>
        <w:spacing w:before="120" w:after="120" w:line="240" w:lineRule="auto"/>
        <w:ind w:left="851" w:hanging="284"/>
        <w:jc w:val="both"/>
        <w:rPr>
          <w:rFonts w:ascii="Arial" w:hAnsi="Arial" w:cs="Arial"/>
          <w:bCs/>
          <w:sz w:val="20"/>
          <w:szCs w:val="20"/>
        </w:rPr>
      </w:pPr>
      <w:r w:rsidRPr="0081344A">
        <w:rPr>
          <w:rFonts w:ascii="Arial" w:hAnsi="Arial" w:cs="Arial"/>
          <w:bCs/>
          <w:sz w:val="20"/>
          <w:szCs w:val="20"/>
        </w:rPr>
        <w:t>Varillas de armar: serán de aleación de aluminio de forma helicoidal y del tipo preformado, para ser montadas fácilmente sobre los conductores. Las dimensiones de las varillas de armar serán apropiadas para las secciones de los conductores seleccionados.</w:t>
      </w:r>
    </w:p>
    <w:p w14:paraId="5ECF263D" w14:textId="77777777" w:rsidR="008A4C51" w:rsidRPr="0081344A" w:rsidRDefault="008A4C51" w:rsidP="0081344A">
      <w:pPr>
        <w:tabs>
          <w:tab w:val="num" w:pos="851"/>
        </w:tabs>
        <w:spacing w:before="120" w:after="120" w:line="240" w:lineRule="auto"/>
        <w:ind w:left="851"/>
        <w:jc w:val="both"/>
        <w:rPr>
          <w:rFonts w:ascii="Arial" w:hAnsi="Arial" w:cs="Arial"/>
          <w:bCs/>
          <w:sz w:val="20"/>
          <w:szCs w:val="20"/>
        </w:rPr>
      </w:pPr>
      <w:r w:rsidRPr="0081344A">
        <w:rPr>
          <w:rFonts w:ascii="Arial" w:hAnsi="Arial" w:cs="Arial"/>
          <w:bCs/>
          <w:sz w:val="20"/>
          <w:szCs w:val="20"/>
        </w:rPr>
        <w:t xml:space="preserve">Una vez montadas, las varillas deberán proveer una capa protectora uniforme, sin intersticios y con una presión adecuada para evitar aflojamiento debido </w:t>
      </w:r>
      <w:proofErr w:type="spellStart"/>
      <w:r w:rsidRPr="0081344A">
        <w:rPr>
          <w:rFonts w:ascii="Arial" w:hAnsi="Arial" w:cs="Arial"/>
          <w:bCs/>
          <w:sz w:val="20"/>
          <w:szCs w:val="20"/>
        </w:rPr>
        <w:t>a</w:t>
      </w:r>
      <w:proofErr w:type="spellEnd"/>
      <w:r w:rsidRPr="0081344A">
        <w:rPr>
          <w:rFonts w:ascii="Arial" w:hAnsi="Arial" w:cs="Arial"/>
          <w:bCs/>
          <w:sz w:val="20"/>
          <w:szCs w:val="20"/>
        </w:rPr>
        <w:t xml:space="preserve"> envejecimiento.</w:t>
      </w:r>
    </w:p>
    <w:p w14:paraId="4BFAEB3E" w14:textId="77777777" w:rsidR="008A4C51" w:rsidRPr="0081344A" w:rsidRDefault="008A4C51" w:rsidP="0081344A">
      <w:pPr>
        <w:numPr>
          <w:ilvl w:val="0"/>
          <w:numId w:val="106"/>
        </w:numPr>
        <w:tabs>
          <w:tab w:val="clear" w:pos="1410"/>
          <w:tab w:val="num" w:pos="851"/>
        </w:tabs>
        <w:spacing w:before="120" w:after="120" w:line="240" w:lineRule="auto"/>
        <w:ind w:left="851" w:hanging="284"/>
        <w:jc w:val="both"/>
        <w:rPr>
          <w:rFonts w:ascii="Arial" w:hAnsi="Arial" w:cs="Arial"/>
          <w:bCs/>
          <w:sz w:val="20"/>
          <w:szCs w:val="20"/>
        </w:rPr>
      </w:pPr>
      <w:r w:rsidRPr="0081344A">
        <w:rPr>
          <w:rFonts w:ascii="Arial" w:hAnsi="Arial" w:cs="Arial"/>
          <w:bCs/>
          <w:sz w:val="20"/>
          <w:szCs w:val="20"/>
        </w:rPr>
        <w:t>Manguitos de empalme: serán del tipo compresión, del material y diámetro apropiados para el conductor seleccionado. La carga de rotura mínima será de 95% de la del conductor correspondiente.</w:t>
      </w:r>
    </w:p>
    <w:p w14:paraId="741F97BD" w14:textId="77777777" w:rsidR="008A4C51" w:rsidRPr="0081344A" w:rsidRDefault="008A4C51" w:rsidP="0081344A">
      <w:pPr>
        <w:numPr>
          <w:ilvl w:val="0"/>
          <w:numId w:val="106"/>
        </w:numPr>
        <w:tabs>
          <w:tab w:val="clear" w:pos="1410"/>
          <w:tab w:val="num" w:pos="851"/>
        </w:tabs>
        <w:spacing w:before="120" w:after="120" w:line="240" w:lineRule="auto"/>
        <w:ind w:left="851" w:hanging="284"/>
        <w:jc w:val="both"/>
        <w:rPr>
          <w:rFonts w:ascii="Arial" w:hAnsi="Arial" w:cs="Arial"/>
          <w:bCs/>
          <w:sz w:val="20"/>
          <w:szCs w:val="20"/>
        </w:rPr>
      </w:pPr>
      <w:r w:rsidRPr="0081344A">
        <w:rPr>
          <w:rFonts w:ascii="Arial" w:hAnsi="Arial" w:cs="Arial"/>
          <w:bCs/>
          <w:sz w:val="20"/>
          <w:szCs w:val="20"/>
        </w:rPr>
        <w:t>Manguitos de reparación: serán del tipo compresión. Su utilización será solamente en casos de daños leves en la capa externa del conductor. Las características mecánicas serán similares a las de los manguitos de empalme.</w:t>
      </w:r>
    </w:p>
    <w:p w14:paraId="7B0D3547" w14:textId="77777777" w:rsidR="008A4C51" w:rsidRPr="0081344A" w:rsidRDefault="008A4C51" w:rsidP="0081344A">
      <w:pPr>
        <w:numPr>
          <w:ilvl w:val="0"/>
          <w:numId w:val="106"/>
        </w:numPr>
        <w:tabs>
          <w:tab w:val="clear" w:pos="1410"/>
          <w:tab w:val="num" w:pos="851"/>
        </w:tabs>
        <w:spacing w:before="120" w:after="120" w:line="240" w:lineRule="auto"/>
        <w:ind w:left="851" w:hanging="284"/>
        <w:jc w:val="both"/>
        <w:rPr>
          <w:rFonts w:ascii="Arial" w:hAnsi="Arial" w:cs="Arial"/>
          <w:bCs/>
          <w:sz w:val="20"/>
          <w:szCs w:val="20"/>
        </w:rPr>
      </w:pPr>
      <w:r w:rsidRPr="0081344A">
        <w:rPr>
          <w:rFonts w:ascii="Arial" w:hAnsi="Arial" w:cs="Arial"/>
          <w:bCs/>
          <w:sz w:val="20"/>
          <w:szCs w:val="20"/>
        </w:rPr>
        <w:t xml:space="preserve">Amortiguadores: deberán ser del tipo stock bridge para controlar los niveles de vibración eólica dentro de los límites de seguridad permitidos; conservando sus propiedades mecánicas y de amortiguamiento a lo largo de la vida útil de la línea. </w:t>
      </w:r>
    </w:p>
    <w:p w14:paraId="44C1DC4E" w14:textId="77777777" w:rsidR="008A4C51" w:rsidRPr="0081344A" w:rsidRDefault="008A4C51" w:rsidP="0081344A">
      <w:pPr>
        <w:numPr>
          <w:ilvl w:val="2"/>
          <w:numId w:val="124"/>
        </w:numPr>
        <w:tabs>
          <w:tab w:val="left" w:pos="567"/>
        </w:tabs>
        <w:spacing w:before="120" w:after="120" w:line="240" w:lineRule="auto"/>
        <w:ind w:left="1077" w:hanging="1077"/>
        <w:jc w:val="both"/>
        <w:outlineLvl w:val="0"/>
        <w:rPr>
          <w:rFonts w:ascii="Arial" w:hAnsi="Arial" w:cs="Arial"/>
          <w:b/>
          <w:sz w:val="20"/>
          <w:szCs w:val="20"/>
          <w:lang w:val="x-none" w:eastAsia="x-none"/>
        </w:rPr>
      </w:pPr>
      <w:bookmarkStart w:id="189" w:name="_Toc49374494"/>
      <w:r w:rsidRPr="0081344A">
        <w:rPr>
          <w:rFonts w:ascii="Arial" w:hAnsi="Arial" w:cs="Arial"/>
          <w:b/>
          <w:sz w:val="20"/>
          <w:szCs w:val="20"/>
          <w:lang w:val="x-none" w:eastAsia="x-none"/>
        </w:rPr>
        <w:t>Aisladores</w:t>
      </w:r>
      <w:bookmarkEnd w:id="188"/>
      <w:bookmarkEnd w:id="189"/>
    </w:p>
    <w:p w14:paraId="5C2D6B62" w14:textId="77777777" w:rsidR="008A4C51" w:rsidRPr="0081344A" w:rsidRDefault="008A4C51" w:rsidP="0081344A">
      <w:pPr>
        <w:autoSpaceDE w:val="0"/>
        <w:spacing w:before="120" w:after="120" w:line="240" w:lineRule="auto"/>
        <w:ind w:left="567"/>
        <w:jc w:val="both"/>
        <w:rPr>
          <w:rFonts w:ascii="Arial" w:hAnsi="Arial" w:cs="Arial"/>
          <w:sz w:val="20"/>
          <w:szCs w:val="20"/>
          <w:lang w:val="x-none" w:eastAsia="x-none"/>
        </w:rPr>
      </w:pPr>
      <w:r w:rsidRPr="0081344A">
        <w:rPr>
          <w:rFonts w:ascii="Arial" w:hAnsi="Arial" w:cs="Arial"/>
          <w:sz w:val="20"/>
          <w:szCs w:val="20"/>
          <w:lang w:val="x-none" w:eastAsia="x-none"/>
        </w:rPr>
        <w:t xml:space="preserve">De manera general, el tipo y material de los aisladores será seleccionado de acuerdo a las características de las zonas que atraviesen las líneas, tomando en cuenta las buenas prácticas y experiencias previas y recientes de líneas de transmisión en zonas similares a nivel nacional. En ese sentido, el </w:t>
      </w:r>
      <w:r w:rsidR="00C669C6" w:rsidRPr="0081344A">
        <w:rPr>
          <w:rFonts w:ascii="Arial" w:hAnsi="Arial" w:cs="Arial"/>
          <w:sz w:val="20"/>
          <w:szCs w:val="20"/>
          <w:lang w:val="x-none" w:eastAsia="x-none"/>
        </w:rPr>
        <w:t xml:space="preserve">CONCESIONARIO </w:t>
      </w:r>
      <w:r w:rsidRPr="0081344A">
        <w:rPr>
          <w:rFonts w:ascii="Arial" w:hAnsi="Arial" w:cs="Arial"/>
          <w:sz w:val="20"/>
          <w:szCs w:val="20"/>
          <w:lang w:val="x-none" w:eastAsia="x-none"/>
        </w:rPr>
        <w:t>deberá investigar aquellos agentes contaminantes o potenciales fuentes de contaminación existentes en las zonas de recorrido de la línea, que puedan afectar el desempeño de los aisladores. Los estudios de coordinación de aislamiento que involucren aisladores, deberán cumplir con las normas IEC 60815-1 e IEC 60815-2, en particular en lo que se refiere a la contaminación.</w:t>
      </w:r>
    </w:p>
    <w:p w14:paraId="557D80A4" w14:textId="77777777" w:rsidR="008A4C51" w:rsidRPr="0081344A" w:rsidRDefault="008A4C51" w:rsidP="0081344A">
      <w:pPr>
        <w:autoSpaceDE w:val="0"/>
        <w:spacing w:before="120" w:after="120" w:line="240" w:lineRule="auto"/>
        <w:ind w:left="567"/>
        <w:jc w:val="both"/>
        <w:rPr>
          <w:rFonts w:ascii="Arial" w:hAnsi="Arial" w:cs="Arial"/>
          <w:sz w:val="20"/>
          <w:szCs w:val="20"/>
          <w:lang w:val="x-none" w:eastAsia="x-none"/>
        </w:rPr>
      </w:pPr>
      <w:r w:rsidRPr="0081344A">
        <w:rPr>
          <w:rFonts w:ascii="Arial" w:hAnsi="Arial" w:cs="Arial"/>
          <w:sz w:val="20"/>
          <w:szCs w:val="20"/>
          <w:lang w:val="x-none" w:eastAsia="x-none"/>
        </w:rPr>
        <w:t xml:space="preserve">A partir de los resultados de la investigación señalada </w:t>
      </w:r>
      <w:bookmarkStart w:id="190" w:name="_Hlk6933915"/>
      <w:r w:rsidRPr="0081344A">
        <w:rPr>
          <w:rFonts w:ascii="Arial" w:hAnsi="Arial" w:cs="Arial"/>
          <w:sz w:val="20"/>
          <w:szCs w:val="20"/>
          <w:lang w:val="x-none" w:eastAsia="x-none"/>
        </w:rPr>
        <w:t>deberá determinar las medidas que minimicen el impacto de la contaminación, tales como: el replanteo del trazo de la línea, el incremento de la línea de fuga, el uso de anillos que mejoren el desempeño de los aisladores contaminados en zonas húmedas</w:t>
      </w:r>
      <w:bookmarkEnd w:id="190"/>
      <w:r w:rsidRPr="0081344A">
        <w:rPr>
          <w:rFonts w:ascii="Arial" w:hAnsi="Arial" w:cs="Arial"/>
          <w:sz w:val="20"/>
          <w:szCs w:val="20"/>
          <w:lang w:val="x-none" w:eastAsia="x-none"/>
        </w:rPr>
        <w:t>. El resultado de la investigación permitirá también seleccionar el material y tipo de aislador a emplear.</w:t>
      </w:r>
    </w:p>
    <w:p w14:paraId="4ABCFEF3" w14:textId="77777777" w:rsidR="008A4C51" w:rsidRPr="0081344A" w:rsidRDefault="008A4C51" w:rsidP="0081344A">
      <w:pPr>
        <w:autoSpaceDE w:val="0"/>
        <w:spacing w:before="120" w:after="120" w:line="240" w:lineRule="auto"/>
        <w:ind w:left="567"/>
        <w:jc w:val="both"/>
        <w:rPr>
          <w:rFonts w:ascii="Arial" w:hAnsi="Arial" w:cs="Arial"/>
          <w:sz w:val="20"/>
          <w:szCs w:val="20"/>
          <w:lang w:val="x-none" w:eastAsia="x-none"/>
        </w:rPr>
      </w:pPr>
      <w:r w:rsidRPr="0081344A">
        <w:rPr>
          <w:rFonts w:ascii="Arial" w:hAnsi="Arial" w:cs="Arial"/>
          <w:sz w:val="20"/>
          <w:szCs w:val="20"/>
          <w:lang w:val="x-none" w:eastAsia="x-none"/>
        </w:rPr>
        <w:t>Los aisladores deben garantizar el nivel de aislamiento requerido frente a sobretensiones de origen atmosférico, sobretensiones de maniobra y sobretensiones a frecuencia industrial, para las mismas condiciones de altitud señaladas previamente y los niveles de aislamiento definidos en el Numeral 2.2.3 del presente anexo.</w:t>
      </w:r>
    </w:p>
    <w:p w14:paraId="4F8D9548" w14:textId="11340CFB" w:rsidR="008A4C51" w:rsidRDefault="008A4C51" w:rsidP="0081344A">
      <w:pPr>
        <w:autoSpaceDE w:val="0"/>
        <w:spacing w:before="120" w:after="120" w:line="240" w:lineRule="auto"/>
        <w:ind w:left="567"/>
        <w:jc w:val="both"/>
        <w:rPr>
          <w:rFonts w:ascii="Arial" w:hAnsi="Arial" w:cs="Arial"/>
          <w:sz w:val="20"/>
          <w:szCs w:val="20"/>
          <w:lang w:val="x-none" w:eastAsia="x-none"/>
        </w:rPr>
      </w:pPr>
      <w:r w:rsidRPr="0081344A">
        <w:rPr>
          <w:rFonts w:ascii="Arial" w:hAnsi="Arial" w:cs="Arial"/>
          <w:sz w:val="20"/>
          <w:szCs w:val="20"/>
          <w:lang w:val="x-none" w:eastAsia="x-none"/>
        </w:rPr>
        <w:t>En todos los casos deberá verificarse que la resistencia mecánica de los aisladores sea la adecuada, de acuerdo con las condiciones de trabajo a las que se encuentren sometidas; evaluando, de ser necesario, el empleo de aisladores con mayor carga de rotura.</w:t>
      </w:r>
    </w:p>
    <w:p w14:paraId="05A4BF4E" w14:textId="77777777" w:rsidR="008A4C51" w:rsidRPr="0081344A" w:rsidRDefault="008A4C51" w:rsidP="0081344A">
      <w:pPr>
        <w:numPr>
          <w:ilvl w:val="2"/>
          <w:numId w:val="124"/>
        </w:numPr>
        <w:tabs>
          <w:tab w:val="left" w:pos="567"/>
        </w:tabs>
        <w:spacing w:before="120" w:after="120" w:line="240" w:lineRule="auto"/>
        <w:ind w:left="1077" w:hanging="1077"/>
        <w:jc w:val="both"/>
        <w:outlineLvl w:val="0"/>
        <w:rPr>
          <w:rFonts w:ascii="Arial" w:hAnsi="Arial" w:cs="Arial"/>
          <w:b/>
          <w:sz w:val="20"/>
          <w:szCs w:val="20"/>
          <w:lang w:val="x-none" w:eastAsia="x-none"/>
        </w:rPr>
      </w:pPr>
      <w:bookmarkStart w:id="191" w:name="_Toc49374495"/>
      <w:r w:rsidRPr="0081344A">
        <w:rPr>
          <w:rFonts w:ascii="Arial" w:hAnsi="Arial" w:cs="Arial"/>
          <w:b/>
          <w:sz w:val="20"/>
          <w:szCs w:val="20"/>
          <w:lang w:val="x-none" w:eastAsia="x-none"/>
        </w:rPr>
        <w:t>Accesorios de Aisladores</w:t>
      </w:r>
      <w:bookmarkEnd w:id="191"/>
    </w:p>
    <w:p w14:paraId="1C4BC624" w14:textId="77777777" w:rsidR="008A4C51" w:rsidRPr="0081344A" w:rsidRDefault="008A4C51" w:rsidP="0081344A">
      <w:pPr>
        <w:spacing w:before="120" w:after="120" w:line="240" w:lineRule="auto"/>
        <w:ind w:left="567"/>
        <w:rPr>
          <w:rFonts w:ascii="Arial" w:hAnsi="Arial" w:cs="Arial"/>
          <w:b/>
          <w:sz w:val="20"/>
          <w:szCs w:val="20"/>
          <w:lang w:val="x-none" w:eastAsia="x-none"/>
        </w:rPr>
      </w:pPr>
      <w:r w:rsidRPr="0081344A">
        <w:rPr>
          <w:rFonts w:ascii="Arial" w:hAnsi="Arial" w:cs="Arial"/>
          <w:b/>
          <w:sz w:val="20"/>
          <w:szCs w:val="20"/>
          <w:lang w:val="x-none" w:eastAsia="x-none"/>
        </w:rPr>
        <w:t>Alcance</w:t>
      </w:r>
    </w:p>
    <w:p w14:paraId="21FD0C67" w14:textId="77777777" w:rsidR="008A4C51" w:rsidRPr="0081344A" w:rsidRDefault="008A4C51" w:rsidP="0081344A">
      <w:pPr>
        <w:autoSpaceDE w:val="0"/>
        <w:spacing w:before="120" w:after="120" w:line="240" w:lineRule="auto"/>
        <w:ind w:left="567"/>
        <w:jc w:val="both"/>
        <w:rPr>
          <w:rFonts w:ascii="Arial" w:hAnsi="Arial" w:cs="Arial"/>
          <w:sz w:val="20"/>
          <w:szCs w:val="20"/>
        </w:rPr>
      </w:pPr>
      <w:r w:rsidRPr="0081344A">
        <w:rPr>
          <w:rFonts w:ascii="Arial" w:hAnsi="Arial" w:cs="Arial"/>
          <w:sz w:val="20"/>
        </w:rPr>
        <w:t>Estas especificaciones establecen los requerimientos para el diseño y fabricación de los accesorios de ensamble de aisladores, tanto en suspensión como en anclaje, incluyendo adaptadores, grilletes, grapas de suspensión y anclaje, contrapesos, descargadores, etc</w:t>
      </w:r>
      <w:r w:rsidRPr="0081344A">
        <w:rPr>
          <w:rFonts w:ascii="Arial" w:hAnsi="Arial" w:cs="Arial"/>
          <w:sz w:val="20"/>
          <w:szCs w:val="20"/>
        </w:rPr>
        <w:t>.</w:t>
      </w:r>
    </w:p>
    <w:p w14:paraId="03D17D2D" w14:textId="77777777" w:rsidR="008A4C51" w:rsidRPr="0081344A" w:rsidRDefault="008A4C51" w:rsidP="0081344A">
      <w:pPr>
        <w:spacing w:before="120" w:after="120" w:line="240" w:lineRule="auto"/>
        <w:ind w:left="567"/>
        <w:rPr>
          <w:rFonts w:ascii="Arial" w:hAnsi="Arial" w:cs="Arial"/>
          <w:b/>
          <w:sz w:val="20"/>
          <w:szCs w:val="20"/>
          <w:lang w:val="x-none" w:eastAsia="x-none"/>
        </w:rPr>
      </w:pPr>
      <w:r w:rsidRPr="0081344A">
        <w:rPr>
          <w:rFonts w:ascii="Arial" w:hAnsi="Arial" w:cs="Arial"/>
          <w:b/>
          <w:sz w:val="20"/>
          <w:szCs w:val="20"/>
          <w:lang w:val="x-none" w:eastAsia="x-none"/>
        </w:rPr>
        <w:t xml:space="preserve">Normas </w:t>
      </w:r>
    </w:p>
    <w:p w14:paraId="16BBCBD7" w14:textId="77777777" w:rsidR="008A4C51" w:rsidRPr="0081344A" w:rsidRDefault="008A4C51" w:rsidP="0081344A">
      <w:pPr>
        <w:autoSpaceDE w:val="0"/>
        <w:spacing w:before="120" w:after="120" w:line="240" w:lineRule="auto"/>
        <w:ind w:left="567"/>
        <w:jc w:val="both"/>
        <w:rPr>
          <w:rFonts w:ascii="Arial" w:hAnsi="Arial" w:cs="Arial"/>
          <w:sz w:val="20"/>
          <w:szCs w:val="20"/>
        </w:rPr>
      </w:pPr>
      <w:r w:rsidRPr="0081344A">
        <w:rPr>
          <w:rFonts w:ascii="Arial" w:hAnsi="Arial" w:cs="Arial"/>
          <w:sz w:val="20"/>
        </w:rPr>
        <w:t>Para</w:t>
      </w:r>
      <w:r w:rsidRPr="0081344A">
        <w:rPr>
          <w:rFonts w:ascii="Arial" w:hAnsi="Arial" w:cs="Arial"/>
          <w:sz w:val="20"/>
          <w:szCs w:val="20"/>
        </w:rPr>
        <w:t xml:space="preserve"> el diseño, fabricación y transporte de los accesorios se utilizarán, sin ser limitativas, las versiones vigentes de las normas siguientes: CNE Suministro 2011, ASTM B6, ASTM A153, ASTM B201, ASTM B230.</w:t>
      </w:r>
    </w:p>
    <w:p w14:paraId="5D81517C" w14:textId="77777777" w:rsidR="000437A0" w:rsidRDefault="000437A0">
      <w:pPr>
        <w:spacing w:after="0" w:line="240" w:lineRule="auto"/>
        <w:rPr>
          <w:rFonts w:ascii="Arial" w:hAnsi="Arial" w:cs="Arial"/>
          <w:b/>
          <w:sz w:val="20"/>
          <w:szCs w:val="20"/>
          <w:lang w:val="x-none" w:eastAsia="x-none"/>
        </w:rPr>
      </w:pPr>
      <w:bookmarkStart w:id="192" w:name="_Toc272265360"/>
      <w:bookmarkStart w:id="193" w:name="_Toc340129049"/>
      <w:bookmarkStart w:id="194" w:name="_Toc49374496"/>
      <w:r>
        <w:rPr>
          <w:rFonts w:ascii="Arial" w:hAnsi="Arial" w:cs="Arial"/>
          <w:b/>
          <w:sz w:val="20"/>
          <w:szCs w:val="20"/>
          <w:lang w:val="x-none" w:eastAsia="x-none"/>
        </w:rPr>
        <w:br w:type="page"/>
      </w:r>
    </w:p>
    <w:p w14:paraId="3D87BC31" w14:textId="51023A3F" w:rsidR="008A4C51" w:rsidRPr="0081344A" w:rsidRDefault="008A4C51" w:rsidP="0081344A">
      <w:pPr>
        <w:numPr>
          <w:ilvl w:val="2"/>
          <w:numId w:val="124"/>
        </w:numPr>
        <w:tabs>
          <w:tab w:val="left" w:pos="567"/>
        </w:tabs>
        <w:spacing w:before="120" w:after="120" w:line="240" w:lineRule="auto"/>
        <w:ind w:left="1077" w:hanging="1077"/>
        <w:jc w:val="both"/>
        <w:outlineLvl w:val="0"/>
        <w:rPr>
          <w:rFonts w:ascii="Arial" w:hAnsi="Arial" w:cs="Arial"/>
          <w:b/>
          <w:sz w:val="20"/>
          <w:szCs w:val="20"/>
          <w:lang w:val="x-none" w:eastAsia="x-none"/>
        </w:rPr>
      </w:pPr>
      <w:r w:rsidRPr="0081344A">
        <w:rPr>
          <w:rFonts w:ascii="Arial" w:hAnsi="Arial" w:cs="Arial"/>
          <w:b/>
          <w:sz w:val="20"/>
          <w:szCs w:val="20"/>
          <w:lang w:val="x-none" w:eastAsia="x-none"/>
        </w:rPr>
        <w:lastRenderedPageBreak/>
        <w:t>Puestas a tierra</w:t>
      </w:r>
      <w:bookmarkEnd w:id="192"/>
      <w:bookmarkEnd w:id="193"/>
      <w:bookmarkEnd w:id="194"/>
    </w:p>
    <w:p w14:paraId="1B4B6969" w14:textId="77777777" w:rsidR="008A4C51" w:rsidRPr="0081344A" w:rsidRDefault="008A4C51" w:rsidP="0081344A">
      <w:pPr>
        <w:spacing w:before="120" w:after="120" w:line="240" w:lineRule="auto"/>
        <w:ind w:left="567"/>
        <w:jc w:val="both"/>
        <w:rPr>
          <w:rFonts w:ascii="Arial" w:hAnsi="Arial" w:cs="Arial"/>
          <w:sz w:val="20"/>
        </w:rPr>
      </w:pPr>
      <w:r w:rsidRPr="0081344A">
        <w:rPr>
          <w:rFonts w:ascii="Arial" w:hAnsi="Arial" w:cs="Arial"/>
          <w:sz w:val="20"/>
          <w:szCs w:val="20"/>
        </w:rPr>
        <w:t>Los conductores y electrodos (varillas)</w:t>
      </w:r>
      <w:r w:rsidRPr="0081344A">
        <w:rPr>
          <w:rFonts w:ascii="Arial" w:hAnsi="Arial" w:cs="Arial"/>
          <w:sz w:val="20"/>
        </w:rPr>
        <w:t xml:space="preserve"> de puesta a tierra</w:t>
      </w:r>
      <w:r w:rsidRPr="0081344A">
        <w:rPr>
          <w:rFonts w:ascii="Arial" w:hAnsi="Arial" w:cs="Arial"/>
          <w:sz w:val="20"/>
          <w:szCs w:val="20"/>
        </w:rPr>
        <w:t xml:space="preserve">, serán </w:t>
      </w:r>
      <w:r w:rsidRPr="0081344A">
        <w:rPr>
          <w:rFonts w:ascii="Arial" w:hAnsi="Arial" w:cs="Arial"/>
          <w:sz w:val="20"/>
        </w:rPr>
        <w:t xml:space="preserve">de </w:t>
      </w:r>
      <w:r w:rsidR="008A419A" w:rsidRPr="0081344A">
        <w:rPr>
          <w:rFonts w:ascii="Arial" w:hAnsi="Arial" w:cs="Arial"/>
          <w:sz w:val="20"/>
        </w:rPr>
        <w:t xml:space="preserve">materiales de muy alta resistencia a la corrosión del terreno, como el </w:t>
      </w:r>
      <w:r w:rsidRPr="0081344A">
        <w:rPr>
          <w:rFonts w:ascii="Arial" w:hAnsi="Arial" w:cs="Arial"/>
          <w:sz w:val="20"/>
        </w:rPr>
        <w:t>cobre y</w:t>
      </w:r>
      <w:r w:rsidRPr="0081344A">
        <w:rPr>
          <w:rFonts w:ascii="Arial" w:hAnsi="Arial" w:cs="Arial"/>
          <w:sz w:val="20"/>
          <w:szCs w:val="20"/>
        </w:rPr>
        <w:t>/</w:t>
      </w:r>
      <w:r w:rsidRPr="0081344A">
        <w:rPr>
          <w:rFonts w:ascii="Arial" w:hAnsi="Arial" w:cs="Arial"/>
          <w:sz w:val="20"/>
        </w:rPr>
        <w:t xml:space="preserve">o acero </w:t>
      </w:r>
      <w:r w:rsidRPr="0081344A">
        <w:rPr>
          <w:rFonts w:ascii="Arial" w:hAnsi="Arial" w:cs="Arial"/>
          <w:sz w:val="20"/>
          <w:szCs w:val="20"/>
        </w:rPr>
        <w:t>revestido</w:t>
      </w:r>
      <w:r w:rsidRPr="0081344A">
        <w:rPr>
          <w:rFonts w:ascii="Arial" w:hAnsi="Arial" w:cs="Arial"/>
          <w:sz w:val="20"/>
        </w:rPr>
        <w:t xml:space="preserve"> de cobre </w:t>
      </w:r>
      <w:r w:rsidRPr="0081344A">
        <w:rPr>
          <w:rFonts w:ascii="Arial" w:hAnsi="Arial" w:cs="Arial"/>
          <w:sz w:val="20"/>
          <w:szCs w:val="20"/>
        </w:rPr>
        <w:t>(</w:t>
      </w:r>
      <w:proofErr w:type="spellStart"/>
      <w:r w:rsidRPr="0081344A">
        <w:rPr>
          <w:rFonts w:ascii="Arial" w:hAnsi="Arial" w:cs="Arial"/>
          <w:sz w:val="20"/>
          <w:szCs w:val="20"/>
        </w:rPr>
        <w:t>copper</w:t>
      </w:r>
      <w:proofErr w:type="spellEnd"/>
      <w:r w:rsidRPr="0081344A">
        <w:rPr>
          <w:rFonts w:ascii="Arial" w:hAnsi="Arial" w:cs="Arial"/>
          <w:sz w:val="20"/>
          <w:szCs w:val="20"/>
        </w:rPr>
        <w:t xml:space="preserve"> </w:t>
      </w:r>
      <w:proofErr w:type="spellStart"/>
      <w:r w:rsidRPr="0081344A">
        <w:rPr>
          <w:rFonts w:ascii="Arial" w:hAnsi="Arial" w:cs="Arial"/>
          <w:sz w:val="20"/>
          <w:szCs w:val="20"/>
        </w:rPr>
        <w:t>clad</w:t>
      </w:r>
      <w:proofErr w:type="spellEnd"/>
      <w:r w:rsidRPr="0081344A">
        <w:rPr>
          <w:rFonts w:ascii="Arial" w:hAnsi="Arial" w:cs="Arial"/>
          <w:sz w:val="20"/>
          <w:szCs w:val="20"/>
        </w:rPr>
        <w:t xml:space="preserve"> </w:t>
      </w:r>
      <w:proofErr w:type="spellStart"/>
      <w:r w:rsidRPr="0081344A">
        <w:rPr>
          <w:rFonts w:ascii="Arial" w:hAnsi="Arial" w:cs="Arial"/>
          <w:sz w:val="20"/>
          <w:szCs w:val="20"/>
        </w:rPr>
        <w:t>steel</w:t>
      </w:r>
      <w:proofErr w:type="spellEnd"/>
      <w:r w:rsidRPr="0081344A">
        <w:rPr>
          <w:rFonts w:ascii="Arial" w:hAnsi="Arial" w:cs="Arial"/>
          <w:sz w:val="20"/>
          <w:szCs w:val="20"/>
        </w:rPr>
        <w:t>)</w:t>
      </w:r>
      <w:r w:rsidR="008A419A" w:rsidRPr="0081344A">
        <w:rPr>
          <w:rFonts w:ascii="Arial" w:hAnsi="Arial" w:cs="Arial"/>
          <w:sz w:val="20"/>
          <w:szCs w:val="20"/>
        </w:rPr>
        <w:t>, o de mejores cualidades</w:t>
      </w:r>
      <w:r w:rsidRPr="0081344A">
        <w:rPr>
          <w:rFonts w:ascii="Arial" w:hAnsi="Arial" w:cs="Arial"/>
          <w:sz w:val="20"/>
          <w:szCs w:val="20"/>
        </w:rPr>
        <w:t>.</w:t>
      </w:r>
    </w:p>
    <w:p w14:paraId="3717B12B" w14:textId="77777777" w:rsidR="008A4C51" w:rsidRPr="0081344A" w:rsidRDefault="008A4C51" w:rsidP="00B20A86">
      <w:pPr>
        <w:spacing w:before="120" w:after="120" w:line="240" w:lineRule="auto"/>
        <w:ind w:left="567"/>
        <w:jc w:val="both"/>
        <w:rPr>
          <w:rFonts w:ascii="Arial" w:hAnsi="Arial" w:cs="Arial"/>
          <w:sz w:val="20"/>
          <w:szCs w:val="20"/>
        </w:rPr>
      </w:pPr>
      <w:proofErr w:type="gramStart"/>
      <w:r w:rsidRPr="0081344A">
        <w:rPr>
          <w:rFonts w:ascii="Arial" w:hAnsi="Arial" w:cs="Arial"/>
          <w:sz w:val="20"/>
          <w:szCs w:val="20"/>
        </w:rPr>
        <w:t>Los conectores a emplear</w:t>
      </w:r>
      <w:proofErr w:type="gramEnd"/>
      <w:r w:rsidRPr="0081344A">
        <w:rPr>
          <w:rFonts w:ascii="Arial" w:hAnsi="Arial" w:cs="Arial"/>
          <w:sz w:val="20"/>
          <w:szCs w:val="20"/>
        </w:rPr>
        <w:t xml:space="preserve"> serán los apropiados</w:t>
      </w:r>
      <w:r w:rsidRPr="0081344A">
        <w:rPr>
          <w:rFonts w:ascii="Arial" w:hAnsi="Arial" w:cs="Arial"/>
          <w:sz w:val="20"/>
        </w:rPr>
        <w:t xml:space="preserve"> para los </w:t>
      </w:r>
      <w:r w:rsidRPr="0081344A">
        <w:rPr>
          <w:rFonts w:ascii="Arial" w:hAnsi="Arial" w:cs="Arial"/>
          <w:sz w:val="20"/>
          <w:szCs w:val="20"/>
        </w:rPr>
        <w:t xml:space="preserve">materiales indicados. </w:t>
      </w:r>
    </w:p>
    <w:p w14:paraId="22F4982A" w14:textId="77777777" w:rsidR="008A4C51" w:rsidRPr="0081344A" w:rsidRDefault="008A4C51" w:rsidP="00B20A86">
      <w:pPr>
        <w:spacing w:before="120" w:after="120" w:line="240" w:lineRule="auto"/>
        <w:ind w:left="567"/>
        <w:jc w:val="both"/>
        <w:rPr>
          <w:rFonts w:ascii="Arial" w:hAnsi="Arial" w:cs="Arial"/>
          <w:sz w:val="20"/>
          <w:szCs w:val="20"/>
          <w:lang w:val="es-MX"/>
        </w:rPr>
      </w:pPr>
      <w:r w:rsidRPr="0081344A">
        <w:rPr>
          <w:rFonts w:ascii="Arial" w:hAnsi="Arial" w:cs="Arial"/>
          <w:sz w:val="20"/>
          <w:szCs w:val="20"/>
        </w:rPr>
        <w:t>Se diseñará la</w:t>
      </w:r>
      <w:r w:rsidRPr="0081344A">
        <w:rPr>
          <w:rFonts w:ascii="Arial" w:hAnsi="Arial" w:cs="Arial"/>
          <w:sz w:val="20"/>
        </w:rPr>
        <w:t xml:space="preserve"> puesta a tierra para </w:t>
      </w:r>
      <w:r w:rsidRPr="0081344A">
        <w:rPr>
          <w:rFonts w:ascii="Arial" w:hAnsi="Arial" w:cs="Arial"/>
          <w:sz w:val="20"/>
          <w:szCs w:val="20"/>
        </w:rPr>
        <w:t xml:space="preserve">no superar el valor máximo de </w:t>
      </w:r>
      <w:r w:rsidRPr="0081344A">
        <w:rPr>
          <w:rFonts w:ascii="Arial" w:hAnsi="Arial" w:cs="Arial"/>
          <w:sz w:val="20"/>
        </w:rPr>
        <w:t>resistencia de puesta a tierra</w:t>
      </w:r>
      <w:r w:rsidRPr="0081344A">
        <w:rPr>
          <w:rFonts w:ascii="Arial" w:hAnsi="Arial" w:cs="Arial"/>
          <w:sz w:val="20"/>
          <w:szCs w:val="20"/>
        </w:rPr>
        <w:t>, establecido</w:t>
      </w:r>
      <w:r w:rsidRPr="0081344A">
        <w:rPr>
          <w:rFonts w:ascii="Arial" w:hAnsi="Arial" w:cs="Arial"/>
          <w:sz w:val="20"/>
        </w:rPr>
        <w:t xml:space="preserve"> en </w:t>
      </w:r>
      <w:r w:rsidRPr="0081344A">
        <w:rPr>
          <w:rFonts w:ascii="Arial" w:hAnsi="Arial" w:cs="Arial"/>
          <w:sz w:val="20"/>
          <w:szCs w:val="20"/>
        </w:rPr>
        <w:t xml:space="preserve">el presente anexo, </w:t>
      </w:r>
      <w:r w:rsidRPr="0081344A">
        <w:rPr>
          <w:rFonts w:ascii="Arial" w:hAnsi="Arial" w:cs="Arial"/>
          <w:sz w:val="20"/>
        </w:rPr>
        <w:t xml:space="preserve">para </w:t>
      </w:r>
      <w:r w:rsidRPr="0081344A">
        <w:rPr>
          <w:rFonts w:ascii="Arial" w:hAnsi="Arial" w:cs="Arial"/>
          <w:sz w:val="20"/>
          <w:szCs w:val="20"/>
        </w:rPr>
        <w:t>soportar la corriente de cortocircuito</w:t>
      </w:r>
      <w:r w:rsidRPr="0081344A">
        <w:rPr>
          <w:rFonts w:ascii="Arial" w:hAnsi="Arial" w:cs="Arial"/>
          <w:sz w:val="20"/>
        </w:rPr>
        <w:t xml:space="preserve"> a tierra</w:t>
      </w:r>
      <w:r w:rsidRPr="0081344A">
        <w:rPr>
          <w:rFonts w:ascii="Arial" w:hAnsi="Arial" w:cs="Arial"/>
          <w:sz w:val="20"/>
          <w:szCs w:val="20"/>
        </w:rPr>
        <w:t xml:space="preserve"> aplicable</w:t>
      </w:r>
      <w:r w:rsidR="008A419A" w:rsidRPr="0081344A">
        <w:rPr>
          <w:rFonts w:ascii="Arial" w:hAnsi="Arial" w:cs="Arial"/>
          <w:sz w:val="20"/>
          <w:szCs w:val="20"/>
        </w:rPr>
        <w:t xml:space="preserve"> y para proporcionar un nivel de resistencia apropiado en el estudio de coordinación de aislamiento (contra descargas atmosféricas)</w:t>
      </w:r>
      <w:r w:rsidRPr="0081344A">
        <w:rPr>
          <w:rFonts w:ascii="Arial" w:hAnsi="Arial" w:cs="Arial"/>
          <w:sz w:val="20"/>
          <w:szCs w:val="20"/>
          <w:lang w:val="es-MX"/>
        </w:rPr>
        <w:t xml:space="preserve">. </w:t>
      </w:r>
    </w:p>
    <w:p w14:paraId="1C7E390F" w14:textId="66813114" w:rsidR="008A4C51" w:rsidRPr="0081344A" w:rsidRDefault="008A4C51" w:rsidP="00051091">
      <w:pPr>
        <w:numPr>
          <w:ilvl w:val="1"/>
          <w:numId w:val="124"/>
        </w:numPr>
        <w:spacing w:before="180" w:after="120" w:line="240" w:lineRule="auto"/>
        <w:ind w:left="567" w:hanging="567"/>
        <w:jc w:val="both"/>
        <w:rPr>
          <w:rFonts w:ascii="Arial" w:hAnsi="Arial" w:cs="Arial"/>
          <w:b/>
          <w:sz w:val="20"/>
          <w:szCs w:val="20"/>
        </w:rPr>
      </w:pPr>
      <w:r w:rsidRPr="0081344A">
        <w:rPr>
          <w:rFonts w:ascii="Arial" w:hAnsi="Arial" w:cs="Arial"/>
          <w:b/>
          <w:sz w:val="20"/>
          <w:szCs w:val="20"/>
        </w:rPr>
        <w:t>SUBESTACIONES</w:t>
      </w:r>
    </w:p>
    <w:p w14:paraId="315FB7F6" w14:textId="77777777" w:rsidR="008A4C51" w:rsidRPr="0081344A" w:rsidRDefault="008A4C51" w:rsidP="0081344A">
      <w:pPr>
        <w:spacing w:before="120" w:after="120" w:line="240" w:lineRule="auto"/>
        <w:ind w:left="567"/>
        <w:jc w:val="both"/>
        <w:rPr>
          <w:rFonts w:ascii="Arial" w:hAnsi="Arial" w:cs="Arial"/>
          <w:b/>
          <w:sz w:val="20"/>
          <w:szCs w:val="20"/>
        </w:rPr>
      </w:pPr>
      <w:r w:rsidRPr="0081344A">
        <w:rPr>
          <w:rFonts w:ascii="Arial" w:hAnsi="Arial" w:cs="Arial"/>
          <w:sz w:val="20"/>
          <w:szCs w:val="20"/>
        </w:rPr>
        <w:t>Las especificaciones de los equipos de patio deberán cumplir con los niveles de tensión y corriente indicados en el Literal c) Niveles de Tensión y Aislamiento y d) Niveles de corriente del Numeral 2.3.3.</w:t>
      </w:r>
    </w:p>
    <w:bookmarkEnd w:id="180"/>
    <w:bookmarkEnd w:id="181"/>
    <w:bookmarkEnd w:id="182"/>
    <w:p w14:paraId="40212518" w14:textId="77777777" w:rsidR="008A4C51" w:rsidRPr="0081344A" w:rsidRDefault="008A4C51" w:rsidP="0081344A">
      <w:pPr>
        <w:numPr>
          <w:ilvl w:val="0"/>
          <w:numId w:val="93"/>
        </w:numPr>
        <w:tabs>
          <w:tab w:val="left" w:pos="851"/>
        </w:tabs>
        <w:spacing w:before="120" w:after="120" w:line="240" w:lineRule="auto"/>
        <w:ind w:left="851" w:hanging="284"/>
        <w:jc w:val="both"/>
        <w:rPr>
          <w:rFonts w:ascii="Arial" w:hAnsi="Arial" w:cs="Arial"/>
          <w:bCs/>
          <w:sz w:val="20"/>
          <w:szCs w:val="20"/>
          <w:lang w:val="x-none" w:eastAsia="x-none"/>
        </w:rPr>
      </w:pPr>
      <w:r w:rsidRPr="0081344A">
        <w:rPr>
          <w:rFonts w:ascii="Arial" w:hAnsi="Arial" w:cs="Arial"/>
          <w:sz w:val="20"/>
          <w:szCs w:val="20"/>
          <w:lang w:val="x-none" w:eastAsia="x-none"/>
        </w:rPr>
        <w:t>Deberán cumplir con los criterios mínimos de diseño establecidos el Capítulo 1, Anexo 1 del Procedimiento Técnico COES PR-20.</w:t>
      </w:r>
    </w:p>
    <w:p w14:paraId="5298E38F" w14:textId="77777777" w:rsidR="008A4C51" w:rsidRPr="0081344A" w:rsidRDefault="008A4C51" w:rsidP="0081344A">
      <w:pPr>
        <w:numPr>
          <w:ilvl w:val="0"/>
          <w:numId w:val="93"/>
        </w:numPr>
        <w:tabs>
          <w:tab w:val="left" w:pos="851"/>
        </w:tabs>
        <w:spacing w:before="120" w:after="120" w:line="240" w:lineRule="auto"/>
        <w:ind w:left="851" w:hanging="284"/>
        <w:jc w:val="both"/>
        <w:rPr>
          <w:rFonts w:ascii="Arial" w:hAnsi="Arial" w:cs="Arial"/>
          <w:bCs/>
          <w:sz w:val="20"/>
          <w:szCs w:val="20"/>
          <w:lang w:val="x-none" w:eastAsia="x-none"/>
        </w:rPr>
      </w:pPr>
      <w:r w:rsidRPr="0081344A">
        <w:rPr>
          <w:rFonts w:ascii="Arial" w:hAnsi="Arial" w:cs="Arial"/>
          <w:bCs/>
          <w:sz w:val="20"/>
          <w:szCs w:val="20"/>
          <w:lang w:val="x-none" w:eastAsia="x-none"/>
        </w:rPr>
        <w:t>Se aplicarán las normas IEC que correspondan para cada equipo y/o las que cumplan con ellas.</w:t>
      </w:r>
    </w:p>
    <w:p w14:paraId="4E5EB69F" w14:textId="77777777" w:rsidR="008A4C51" w:rsidRPr="0081344A" w:rsidRDefault="008A4C51" w:rsidP="0081344A">
      <w:pPr>
        <w:numPr>
          <w:ilvl w:val="0"/>
          <w:numId w:val="93"/>
        </w:numPr>
        <w:tabs>
          <w:tab w:val="left" w:pos="851"/>
        </w:tabs>
        <w:spacing w:before="120" w:after="120" w:line="240" w:lineRule="auto"/>
        <w:ind w:left="851" w:hanging="284"/>
        <w:jc w:val="both"/>
        <w:rPr>
          <w:rFonts w:ascii="Arial" w:hAnsi="Arial" w:cs="Arial"/>
          <w:bCs/>
          <w:sz w:val="20"/>
          <w:szCs w:val="20"/>
          <w:lang w:val="x-none" w:eastAsia="x-none"/>
        </w:rPr>
      </w:pPr>
      <w:r w:rsidRPr="0081344A">
        <w:rPr>
          <w:rFonts w:ascii="Arial" w:hAnsi="Arial" w:cs="Arial"/>
          <w:bCs/>
          <w:sz w:val="20"/>
          <w:szCs w:val="20"/>
          <w:lang w:val="x-none" w:eastAsia="x-none"/>
        </w:rPr>
        <w:t>Los armarios y cajas de control tendrán de un grado de protección IP-54.</w:t>
      </w:r>
    </w:p>
    <w:p w14:paraId="2290CB27" w14:textId="77777777" w:rsidR="008A4C51" w:rsidRPr="0081344A" w:rsidRDefault="008A4C51" w:rsidP="0081344A">
      <w:pPr>
        <w:numPr>
          <w:ilvl w:val="0"/>
          <w:numId w:val="93"/>
        </w:numPr>
        <w:tabs>
          <w:tab w:val="left" w:pos="851"/>
        </w:tabs>
        <w:spacing w:before="120" w:after="120" w:line="240" w:lineRule="auto"/>
        <w:ind w:left="851" w:hanging="284"/>
        <w:jc w:val="both"/>
        <w:rPr>
          <w:rFonts w:ascii="Arial" w:hAnsi="Arial" w:cs="Arial"/>
          <w:bCs/>
          <w:sz w:val="20"/>
          <w:szCs w:val="20"/>
          <w:lang w:val="x-none" w:eastAsia="x-none"/>
        </w:rPr>
      </w:pPr>
      <w:r w:rsidRPr="0081344A">
        <w:rPr>
          <w:rFonts w:ascii="Arial" w:hAnsi="Arial" w:cs="Arial"/>
          <w:bCs/>
          <w:sz w:val="20"/>
          <w:szCs w:val="20"/>
          <w:lang w:val="x-none" w:eastAsia="x-none"/>
        </w:rPr>
        <w:t>Todas las partes metálicas serán galvanizadas en caliente según Normas ASTM o VDE, y los arrollamientos serán de cobre aislado.</w:t>
      </w:r>
    </w:p>
    <w:p w14:paraId="27CE6565" w14:textId="77777777" w:rsidR="008A4C51" w:rsidRPr="0081344A" w:rsidRDefault="008A4C51" w:rsidP="0081344A">
      <w:pPr>
        <w:numPr>
          <w:ilvl w:val="0"/>
          <w:numId w:val="93"/>
        </w:numPr>
        <w:tabs>
          <w:tab w:val="left" w:pos="851"/>
        </w:tabs>
        <w:spacing w:before="120" w:after="120" w:line="240" w:lineRule="auto"/>
        <w:ind w:left="851" w:hanging="284"/>
        <w:jc w:val="both"/>
        <w:rPr>
          <w:rFonts w:ascii="Arial" w:hAnsi="Arial" w:cs="Arial"/>
          <w:bCs/>
          <w:sz w:val="20"/>
          <w:szCs w:val="20"/>
          <w:lang w:val="x-none" w:eastAsia="x-none"/>
        </w:rPr>
      </w:pPr>
      <w:r w:rsidRPr="0081344A">
        <w:rPr>
          <w:rFonts w:ascii="Arial" w:hAnsi="Arial" w:cs="Arial"/>
          <w:b/>
          <w:sz w:val="20"/>
          <w:szCs w:val="20"/>
          <w:lang w:val="x-none" w:eastAsia="x-none"/>
        </w:rPr>
        <w:t>Interruptores</w:t>
      </w:r>
    </w:p>
    <w:p w14:paraId="34149F72" w14:textId="77777777" w:rsidR="008A4C51" w:rsidRPr="0081344A" w:rsidRDefault="008A4C51" w:rsidP="0081344A">
      <w:pPr>
        <w:spacing w:before="120" w:after="120" w:line="240" w:lineRule="auto"/>
        <w:ind w:left="851"/>
        <w:jc w:val="both"/>
        <w:rPr>
          <w:rFonts w:ascii="Arial" w:hAnsi="Arial" w:cs="Arial"/>
          <w:sz w:val="20"/>
          <w:szCs w:val="20"/>
          <w:lang w:val="x-none" w:eastAsia="x-none"/>
        </w:rPr>
      </w:pPr>
      <w:r w:rsidRPr="0081344A">
        <w:rPr>
          <w:rFonts w:ascii="Arial" w:hAnsi="Arial" w:cs="Arial"/>
          <w:sz w:val="20"/>
          <w:szCs w:val="20"/>
          <w:lang w:val="x-none" w:eastAsia="x-none"/>
        </w:rPr>
        <w:t>Los interrup</w:t>
      </w:r>
      <w:r w:rsidR="0047470B" w:rsidRPr="0081344A">
        <w:rPr>
          <w:rFonts w:ascii="Arial" w:hAnsi="Arial" w:cs="Arial"/>
          <w:sz w:val="20"/>
          <w:szCs w:val="20"/>
          <w:lang w:val="x-none" w:eastAsia="x-none"/>
        </w:rPr>
        <w:t>tores a utilizar serán del tipo</w:t>
      </w:r>
      <w:r w:rsidRPr="0081344A">
        <w:rPr>
          <w:rFonts w:ascii="Arial" w:hAnsi="Arial" w:cs="Arial"/>
          <w:sz w:val="20"/>
          <w:szCs w:val="20"/>
          <w:lang w:val="x-none" w:eastAsia="x-none"/>
        </w:rPr>
        <w:t xml:space="preserve"> tanque vivo y serán suministrados con amortiguadores contra sismos</w:t>
      </w:r>
      <w:r w:rsidR="003466B8" w:rsidRPr="0081344A">
        <w:rPr>
          <w:rFonts w:ascii="Arial" w:hAnsi="Arial" w:cs="Arial"/>
          <w:sz w:val="20"/>
          <w:szCs w:val="20"/>
          <w:lang w:eastAsia="x-none"/>
        </w:rPr>
        <w:t>, de ser necesarios</w:t>
      </w:r>
      <w:r w:rsidRPr="0081344A">
        <w:rPr>
          <w:rFonts w:ascii="Arial" w:hAnsi="Arial" w:cs="Arial"/>
          <w:sz w:val="20"/>
          <w:szCs w:val="20"/>
          <w:lang w:val="x-none" w:eastAsia="x-none"/>
        </w:rPr>
        <w:t>.</w:t>
      </w:r>
    </w:p>
    <w:p w14:paraId="1635A465" w14:textId="77777777" w:rsidR="008A4C51" w:rsidRPr="0081344A" w:rsidRDefault="008A4C51" w:rsidP="0081344A">
      <w:pPr>
        <w:spacing w:before="120" w:after="120" w:line="240" w:lineRule="auto"/>
        <w:ind w:left="851"/>
        <w:jc w:val="both"/>
        <w:rPr>
          <w:rFonts w:ascii="Arial" w:hAnsi="Arial" w:cs="Arial"/>
          <w:sz w:val="20"/>
          <w:szCs w:val="20"/>
          <w:lang w:val="x-none" w:eastAsia="x-none"/>
        </w:rPr>
      </w:pPr>
      <w:r w:rsidRPr="0081344A">
        <w:rPr>
          <w:rFonts w:ascii="Arial" w:hAnsi="Arial" w:cs="Arial"/>
          <w:sz w:val="20"/>
          <w:szCs w:val="20"/>
          <w:lang w:val="x-none" w:eastAsia="x-none"/>
        </w:rPr>
        <w:t>Los interruptores tendrán las siguientes características complementarias</w:t>
      </w:r>
      <w:r w:rsidRPr="0081344A">
        <w:rPr>
          <w:rFonts w:ascii="Arial" w:hAnsi="Arial" w:cs="Arial"/>
          <w:bCs/>
          <w:sz w:val="20"/>
          <w:szCs w:val="20"/>
          <w:lang w:val="x-none" w:eastAsia="x-none"/>
        </w:rPr>
        <w:t>:</w:t>
      </w:r>
      <w:r w:rsidRPr="0081344A">
        <w:rPr>
          <w:rFonts w:ascii="Arial" w:hAnsi="Arial" w:cs="Arial"/>
          <w:sz w:val="20"/>
          <w:szCs w:val="20"/>
          <w:lang w:val="x-none" w:eastAsia="x-none"/>
        </w:rPr>
        <w:t xml:space="preserve"> </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017"/>
        <w:gridCol w:w="2370"/>
      </w:tblGrid>
      <w:tr w:rsidR="008A4C51" w:rsidRPr="0081344A" w14:paraId="4DE9895B" w14:textId="77777777" w:rsidTr="000437A0">
        <w:trPr>
          <w:jc w:val="center"/>
        </w:trPr>
        <w:tc>
          <w:tcPr>
            <w:tcW w:w="3017" w:type="dxa"/>
            <w:shd w:val="clear" w:color="auto" w:fill="B8CCE4"/>
          </w:tcPr>
          <w:p w14:paraId="22F07136" w14:textId="77777777" w:rsidR="008A4C51" w:rsidRPr="0081344A" w:rsidRDefault="008A4C51" w:rsidP="0081344A">
            <w:pPr>
              <w:spacing w:before="40" w:after="40" w:line="240" w:lineRule="auto"/>
              <w:jc w:val="center"/>
              <w:rPr>
                <w:rFonts w:ascii="Arial" w:hAnsi="Arial" w:cs="Arial"/>
                <w:bCs/>
                <w:sz w:val="18"/>
                <w:szCs w:val="20"/>
              </w:rPr>
            </w:pPr>
            <w:r w:rsidRPr="0081344A">
              <w:rPr>
                <w:rFonts w:ascii="Arial" w:hAnsi="Arial" w:cs="Arial"/>
                <w:b/>
                <w:bCs/>
                <w:sz w:val="18"/>
                <w:szCs w:val="20"/>
              </w:rPr>
              <w:t>Descripción</w:t>
            </w:r>
          </w:p>
        </w:tc>
        <w:tc>
          <w:tcPr>
            <w:tcW w:w="2370" w:type="dxa"/>
            <w:shd w:val="clear" w:color="auto" w:fill="B8CCE4"/>
          </w:tcPr>
          <w:p w14:paraId="7D33F922" w14:textId="77777777" w:rsidR="008A4C51" w:rsidRPr="0081344A" w:rsidRDefault="008A4C51" w:rsidP="0081344A">
            <w:pPr>
              <w:spacing w:before="40" w:after="40" w:line="240" w:lineRule="auto"/>
              <w:jc w:val="center"/>
              <w:rPr>
                <w:rFonts w:ascii="Arial" w:hAnsi="Arial" w:cs="Arial"/>
                <w:bCs/>
                <w:sz w:val="18"/>
                <w:szCs w:val="20"/>
              </w:rPr>
            </w:pPr>
            <w:r w:rsidRPr="0081344A">
              <w:rPr>
                <w:rFonts w:ascii="Arial" w:hAnsi="Arial" w:cs="Arial"/>
                <w:b/>
                <w:bCs/>
                <w:sz w:val="18"/>
                <w:szCs w:val="20"/>
              </w:rPr>
              <w:t>138 kV</w:t>
            </w:r>
          </w:p>
        </w:tc>
      </w:tr>
      <w:tr w:rsidR="008A4C51" w:rsidRPr="0081344A" w14:paraId="5BF2CDE8" w14:textId="77777777" w:rsidTr="000437A0">
        <w:trPr>
          <w:jc w:val="center"/>
        </w:trPr>
        <w:tc>
          <w:tcPr>
            <w:tcW w:w="3017" w:type="dxa"/>
            <w:shd w:val="clear" w:color="auto" w:fill="auto"/>
          </w:tcPr>
          <w:p w14:paraId="13475994" w14:textId="77777777" w:rsidR="008A4C51" w:rsidRPr="0081344A" w:rsidRDefault="008A4C51" w:rsidP="0081344A">
            <w:pPr>
              <w:spacing w:before="40" w:after="40" w:line="240" w:lineRule="auto"/>
              <w:jc w:val="both"/>
              <w:rPr>
                <w:rFonts w:ascii="Arial" w:hAnsi="Arial" w:cs="Arial"/>
                <w:bCs/>
                <w:sz w:val="18"/>
                <w:szCs w:val="20"/>
              </w:rPr>
            </w:pPr>
            <w:r w:rsidRPr="0081344A">
              <w:rPr>
                <w:rFonts w:ascii="Arial" w:hAnsi="Arial" w:cs="Arial"/>
                <w:sz w:val="18"/>
                <w:szCs w:val="18"/>
              </w:rPr>
              <w:t>Duración del cortocircuito</w:t>
            </w:r>
          </w:p>
        </w:tc>
        <w:tc>
          <w:tcPr>
            <w:tcW w:w="2370" w:type="dxa"/>
            <w:shd w:val="clear" w:color="auto" w:fill="auto"/>
          </w:tcPr>
          <w:p w14:paraId="33443D5C" w14:textId="77777777" w:rsidR="008A4C51" w:rsidRPr="0081344A" w:rsidRDefault="008A4C51" w:rsidP="0081344A">
            <w:pPr>
              <w:spacing w:before="40" w:after="40" w:line="240" w:lineRule="auto"/>
              <w:jc w:val="center"/>
              <w:rPr>
                <w:rFonts w:ascii="Arial" w:hAnsi="Arial" w:cs="Arial"/>
                <w:bCs/>
                <w:sz w:val="18"/>
                <w:szCs w:val="20"/>
              </w:rPr>
            </w:pPr>
            <w:r w:rsidRPr="0081344A">
              <w:rPr>
                <w:rFonts w:ascii="Arial" w:hAnsi="Arial" w:cs="Arial"/>
                <w:bCs/>
                <w:sz w:val="18"/>
                <w:szCs w:val="18"/>
              </w:rPr>
              <w:t>1”</w:t>
            </w:r>
          </w:p>
        </w:tc>
      </w:tr>
      <w:tr w:rsidR="008A4C51" w:rsidRPr="0081344A" w14:paraId="1947755F" w14:textId="77777777" w:rsidTr="000437A0">
        <w:trPr>
          <w:jc w:val="center"/>
        </w:trPr>
        <w:tc>
          <w:tcPr>
            <w:tcW w:w="3017" w:type="dxa"/>
            <w:shd w:val="clear" w:color="auto" w:fill="auto"/>
          </w:tcPr>
          <w:p w14:paraId="0CD2352C" w14:textId="77777777" w:rsidR="008A4C51" w:rsidRPr="0081344A" w:rsidRDefault="008A4C51" w:rsidP="0081344A">
            <w:pPr>
              <w:spacing w:before="40" w:after="40" w:line="240" w:lineRule="auto"/>
              <w:jc w:val="both"/>
              <w:rPr>
                <w:rFonts w:ascii="Arial" w:hAnsi="Arial" w:cs="Arial"/>
                <w:sz w:val="18"/>
                <w:szCs w:val="18"/>
              </w:rPr>
            </w:pPr>
            <w:r w:rsidRPr="0081344A">
              <w:rPr>
                <w:rFonts w:ascii="Arial" w:hAnsi="Arial" w:cs="Arial"/>
                <w:sz w:val="18"/>
                <w:szCs w:val="18"/>
              </w:rPr>
              <w:t>Tiempo total de apertura</w:t>
            </w:r>
          </w:p>
        </w:tc>
        <w:tc>
          <w:tcPr>
            <w:tcW w:w="2370" w:type="dxa"/>
            <w:shd w:val="clear" w:color="auto" w:fill="auto"/>
          </w:tcPr>
          <w:p w14:paraId="774E7E12" w14:textId="77777777" w:rsidR="008A4C51" w:rsidRPr="0081344A" w:rsidRDefault="008A4C51" w:rsidP="0081344A">
            <w:pPr>
              <w:spacing w:before="40" w:after="40" w:line="240" w:lineRule="auto"/>
              <w:jc w:val="center"/>
              <w:rPr>
                <w:rFonts w:ascii="Arial" w:hAnsi="Arial" w:cs="Arial"/>
                <w:bCs/>
                <w:sz w:val="18"/>
                <w:szCs w:val="18"/>
              </w:rPr>
            </w:pPr>
            <w:r w:rsidRPr="0081344A">
              <w:rPr>
                <w:rFonts w:ascii="Arial" w:hAnsi="Arial" w:cs="Arial"/>
                <w:bCs/>
                <w:sz w:val="18"/>
                <w:szCs w:val="18"/>
              </w:rPr>
              <w:t>3 ciclos</w:t>
            </w:r>
          </w:p>
        </w:tc>
      </w:tr>
      <w:tr w:rsidR="008A4C51" w:rsidRPr="0081344A" w14:paraId="0C77D1C4" w14:textId="77777777" w:rsidTr="000437A0">
        <w:trPr>
          <w:jc w:val="center"/>
        </w:trPr>
        <w:tc>
          <w:tcPr>
            <w:tcW w:w="3017" w:type="dxa"/>
            <w:shd w:val="clear" w:color="auto" w:fill="auto"/>
          </w:tcPr>
          <w:p w14:paraId="656E88AA" w14:textId="77777777" w:rsidR="008A4C51" w:rsidRPr="0081344A" w:rsidRDefault="008A4C51" w:rsidP="0081344A">
            <w:pPr>
              <w:spacing w:before="40" w:after="40" w:line="240" w:lineRule="auto"/>
              <w:jc w:val="both"/>
              <w:rPr>
                <w:rFonts w:ascii="Arial" w:hAnsi="Arial" w:cs="Arial"/>
                <w:sz w:val="18"/>
                <w:szCs w:val="18"/>
              </w:rPr>
            </w:pPr>
            <w:r w:rsidRPr="0081344A">
              <w:rPr>
                <w:rFonts w:ascii="Arial" w:hAnsi="Arial" w:cs="Arial"/>
                <w:sz w:val="18"/>
                <w:szCs w:val="18"/>
              </w:rPr>
              <w:t>Secuencia de operación:</w:t>
            </w:r>
          </w:p>
          <w:p w14:paraId="5C7DC2B7" w14:textId="77777777" w:rsidR="008A4C51" w:rsidRPr="0081344A" w:rsidRDefault="008A4C51" w:rsidP="0081344A">
            <w:pPr>
              <w:numPr>
                <w:ilvl w:val="0"/>
                <w:numId w:val="108"/>
              </w:numPr>
              <w:spacing w:before="40" w:after="40" w:line="240" w:lineRule="auto"/>
              <w:jc w:val="both"/>
              <w:rPr>
                <w:rFonts w:ascii="Arial" w:hAnsi="Arial" w:cs="Arial"/>
                <w:sz w:val="18"/>
                <w:szCs w:val="18"/>
              </w:rPr>
            </w:pPr>
            <w:r w:rsidRPr="0081344A">
              <w:rPr>
                <w:rFonts w:ascii="Arial" w:hAnsi="Arial" w:cs="Arial"/>
                <w:sz w:val="18"/>
                <w:szCs w:val="18"/>
              </w:rPr>
              <w:t>Maniobra de reactores</w:t>
            </w:r>
          </w:p>
          <w:p w14:paraId="5FA3C1F7" w14:textId="77777777" w:rsidR="008A4C51" w:rsidRPr="0081344A" w:rsidRDefault="008A4C51" w:rsidP="0081344A">
            <w:pPr>
              <w:numPr>
                <w:ilvl w:val="0"/>
                <w:numId w:val="108"/>
              </w:numPr>
              <w:spacing w:before="40" w:after="40" w:line="240" w:lineRule="auto"/>
              <w:jc w:val="both"/>
              <w:rPr>
                <w:rFonts w:ascii="Arial" w:hAnsi="Arial" w:cs="Arial"/>
                <w:sz w:val="18"/>
                <w:szCs w:val="18"/>
              </w:rPr>
            </w:pPr>
            <w:r w:rsidRPr="0081344A">
              <w:rPr>
                <w:rFonts w:ascii="Arial" w:hAnsi="Arial" w:cs="Arial"/>
                <w:sz w:val="18"/>
                <w:szCs w:val="18"/>
              </w:rPr>
              <w:t>Maniobra de líneas</w:t>
            </w:r>
          </w:p>
        </w:tc>
        <w:tc>
          <w:tcPr>
            <w:tcW w:w="2370" w:type="dxa"/>
            <w:shd w:val="clear" w:color="auto" w:fill="auto"/>
          </w:tcPr>
          <w:p w14:paraId="2855189E" w14:textId="77777777" w:rsidR="008A4C51" w:rsidRPr="0081344A" w:rsidRDefault="008A4C51" w:rsidP="0081344A">
            <w:pPr>
              <w:spacing w:before="40" w:after="40" w:line="240" w:lineRule="auto"/>
              <w:jc w:val="center"/>
              <w:rPr>
                <w:rFonts w:ascii="Arial" w:hAnsi="Arial" w:cs="Arial"/>
                <w:sz w:val="18"/>
                <w:szCs w:val="18"/>
              </w:rPr>
            </w:pPr>
          </w:p>
          <w:p w14:paraId="639E30D9" w14:textId="77777777" w:rsidR="008A4C51" w:rsidRPr="0081344A" w:rsidRDefault="008A4C51" w:rsidP="0081344A">
            <w:pPr>
              <w:spacing w:before="40" w:after="40" w:line="240" w:lineRule="auto"/>
              <w:jc w:val="center"/>
              <w:rPr>
                <w:rFonts w:ascii="Arial" w:hAnsi="Arial" w:cs="Arial"/>
                <w:sz w:val="18"/>
                <w:szCs w:val="18"/>
                <w:lang w:val="en-US"/>
              </w:rPr>
            </w:pPr>
            <w:r w:rsidRPr="0081344A">
              <w:rPr>
                <w:rFonts w:ascii="Arial" w:hAnsi="Arial" w:cs="Arial"/>
                <w:sz w:val="18"/>
                <w:szCs w:val="18"/>
                <w:lang w:val="en-US"/>
              </w:rPr>
              <w:t xml:space="preserve">CO-15”-CO </w:t>
            </w:r>
          </w:p>
          <w:p w14:paraId="46C4F1AA" w14:textId="77777777" w:rsidR="008A4C51" w:rsidRPr="0081344A" w:rsidRDefault="008A4C51" w:rsidP="0081344A">
            <w:pPr>
              <w:spacing w:before="40" w:after="40" w:line="240" w:lineRule="auto"/>
              <w:jc w:val="center"/>
              <w:rPr>
                <w:rFonts w:ascii="Arial" w:hAnsi="Arial" w:cs="Arial"/>
                <w:bCs/>
                <w:sz w:val="18"/>
                <w:szCs w:val="18"/>
                <w:lang w:val="en-US"/>
              </w:rPr>
            </w:pPr>
            <w:r w:rsidRPr="0081344A">
              <w:rPr>
                <w:rFonts w:ascii="Arial" w:hAnsi="Arial" w:cs="Arial"/>
                <w:sz w:val="18"/>
                <w:szCs w:val="18"/>
                <w:lang w:val="en-US"/>
              </w:rPr>
              <w:t>O-0.3”-CO-3’-CO</w:t>
            </w:r>
          </w:p>
        </w:tc>
      </w:tr>
      <w:tr w:rsidR="008A4C51" w:rsidRPr="0081344A" w14:paraId="79111E83" w14:textId="77777777" w:rsidTr="000437A0">
        <w:trPr>
          <w:jc w:val="center"/>
        </w:trPr>
        <w:tc>
          <w:tcPr>
            <w:tcW w:w="3017" w:type="dxa"/>
            <w:shd w:val="clear" w:color="auto" w:fill="auto"/>
          </w:tcPr>
          <w:p w14:paraId="6BB6F8DC" w14:textId="77777777" w:rsidR="008A4C51" w:rsidRPr="0081344A" w:rsidRDefault="008A4C51" w:rsidP="0081344A">
            <w:pPr>
              <w:spacing w:before="40" w:after="40" w:line="240" w:lineRule="auto"/>
              <w:jc w:val="both"/>
              <w:rPr>
                <w:rFonts w:ascii="Arial" w:hAnsi="Arial" w:cs="Arial"/>
                <w:sz w:val="18"/>
                <w:szCs w:val="18"/>
              </w:rPr>
            </w:pPr>
            <w:r w:rsidRPr="0081344A">
              <w:rPr>
                <w:rFonts w:ascii="Arial" w:hAnsi="Arial" w:cs="Arial"/>
                <w:sz w:val="18"/>
                <w:szCs w:val="18"/>
              </w:rPr>
              <w:t>Tipo</w:t>
            </w:r>
          </w:p>
        </w:tc>
        <w:tc>
          <w:tcPr>
            <w:tcW w:w="2370" w:type="dxa"/>
            <w:shd w:val="clear" w:color="auto" w:fill="auto"/>
          </w:tcPr>
          <w:p w14:paraId="6575F3A6" w14:textId="77777777" w:rsidR="008A4C51" w:rsidRPr="0081344A" w:rsidRDefault="008A4C51" w:rsidP="0081344A">
            <w:pPr>
              <w:spacing w:before="40" w:after="40" w:line="240" w:lineRule="auto"/>
              <w:jc w:val="center"/>
              <w:rPr>
                <w:rFonts w:ascii="Arial" w:hAnsi="Arial" w:cs="Arial"/>
                <w:sz w:val="18"/>
                <w:szCs w:val="18"/>
              </w:rPr>
            </w:pPr>
            <w:r w:rsidRPr="0081344A">
              <w:rPr>
                <w:rFonts w:ascii="Arial" w:hAnsi="Arial" w:cs="Arial"/>
                <w:sz w:val="18"/>
                <w:szCs w:val="18"/>
              </w:rPr>
              <w:t>Exterior</w:t>
            </w:r>
          </w:p>
        </w:tc>
      </w:tr>
    </w:tbl>
    <w:p w14:paraId="6173E936" w14:textId="7AAC0DA5" w:rsidR="008A4C51" w:rsidRPr="0081344A" w:rsidRDefault="008A4C51" w:rsidP="0081344A">
      <w:pPr>
        <w:numPr>
          <w:ilvl w:val="0"/>
          <w:numId w:val="93"/>
        </w:numPr>
        <w:tabs>
          <w:tab w:val="left" w:pos="851"/>
        </w:tabs>
        <w:spacing w:before="120" w:after="120" w:line="240" w:lineRule="auto"/>
        <w:ind w:left="851" w:hanging="284"/>
        <w:jc w:val="both"/>
        <w:rPr>
          <w:rFonts w:ascii="Arial" w:hAnsi="Arial" w:cs="Arial"/>
          <w:bCs/>
          <w:sz w:val="20"/>
          <w:szCs w:val="20"/>
          <w:lang w:val="x-none" w:eastAsia="x-none"/>
        </w:rPr>
      </w:pPr>
      <w:r w:rsidRPr="0081344A">
        <w:rPr>
          <w:rFonts w:ascii="Arial" w:hAnsi="Arial" w:cs="Arial"/>
          <w:b/>
          <w:sz w:val="20"/>
          <w:szCs w:val="20"/>
          <w:lang w:val="x-none" w:eastAsia="x-none"/>
        </w:rPr>
        <w:t>Seccionadores</w:t>
      </w:r>
      <w:r w:rsidRPr="0081344A">
        <w:rPr>
          <w:rFonts w:ascii="Arial" w:hAnsi="Arial" w:cs="Arial"/>
          <w:bCs/>
          <w:sz w:val="20"/>
          <w:szCs w:val="20"/>
          <w:lang w:val="x-none" w:eastAsia="x-none"/>
        </w:rPr>
        <w:t xml:space="preserve"> </w:t>
      </w:r>
    </w:p>
    <w:p w14:paraId="36C6B88D" w14:textId="77777777" w:rsidR="008A4C51" w:rsidRPr="0081344A" w:rsidRDefault="008A4C51" w:rsidP="0081344A">
      <w:pPr>
        <w:spacing w:before="120" w:after="120" w:line="240" w:lineRule="auto"/>
        <w:ind w:left="851"/>
        <w:jc w:val="both"/>
        <w:rPr>
          <w:rFonts w:ascii="Arial" w:hAnsi="Arial" w:cs="Arial"/>
          <w:sz w:val="20"/>
          <w:szCs w:val="20"/>
          <w:lang w:val="x-none" w:eastAsia="x-none"/>
        </w:rPr>
      </w:pPr>
      <w:r w:rsidRPr="0081344A">
        <w:rPr>
          <w:rFonts w:ascii="Arial" w:hAnsi="Arial" w:cs="Arial"/>
          <w:sz w:val="20"/>
          <w:szCs w:val="20"/>
          <w:lang w:val="x-none" w:eastAsia="x-none"/>
        </w:rPr>
        <w:t xml:space="preserve">Los seccionadores serán para montaje al exterior, del tipo pantógrafo, </w:t>
      </w:r>
      <w:proofErr w:type="spellStart"/>
      <w:r w:rsidRPr="0081344A">
        <w:rPr>
          <w:rFonts w:ascii="Arial" w:hAnsi="Arial" w:cs="Arial"/>
          <w:sz w:val="20"/>
          <w:szCs w:val="20"/>
          <w:lang w:val="x-none" w:eastAsia="x-none"/>
        </w:rPr>
        <w:t>semipantógrafo</w:t>
      </w:r>
      <w:proofErr w:type="spellEnd"/>
      <w:r w:rsidRPr="0081344A">
        <w:rPr>
          <w:rFonts w:ascii="Arial" w:hAnsi="Arial" w:cs="Arial"/>
          <w:sz w:val="20"/>
          <w:szCs w:val="20"/>
          <w:lang w:val="x-none" w:eastAsia="x-none"/>
        </w:rPr>
        <w:t>, de dos columnas con apertura central, o de tres columnas de apertura lateral (con columna giratoria central), y el sistema de mando debe ser motorizado con corriente continua, con mando local y remoto.</w:t>
      </w:r>
    </w:p>
    <w:p w14:paraId="00A2BD56" w14:textId="77777777" w:rsidR="008A4C51" w:rsidRPr="0081344A" w:rsidRDefault="008A4C51" w:rsidP="0081344A">
      <w:pPr>
        <w:spacing w:before="120" w:after="120" w:line="240" w:lineRule="auto"/>
        <w:ind w:left="851"/>
        <w:jc w:val="both"/>
        <w:rPr>
          <w:rFonts w:ascii="Arial" w:hAnsi="Arial" w:cs="Arial"/>
          <w:sz w:val="20"/>
          <w:szCs w:val="20"/>
          <w:lang w:val="x-none" w:eastAsia="x-none"/>
        </w:rPr>
      </w:pPr>
      <w:r w:rsidRPr="0081344A">
        <w:rPr>
          <w:rFonts w:ascii="Arial" w:hAnsi="Arial" w:cs="Arial"/>
          <w:sz w:val="20"/>
          <w:szCs w:val="20"/>
          <w:lang w:val="x-none" w:eastAsia="x-none"/>
        </w:rPr>
        <w:t xml:space="preserve">Los seccionadores podrán abrir y cerrar circuitos con corrientes residuales bajo tensión. Las cuchillas del seccionador principal y de puesta a tierra tendrán un mecanismo que impida el cierre de una cuchilla cuando la otra se encuentre en la posición cerrada. </w:t>
      </w:r>
    </w:p>
    <w:p w14:paraId="7E4643FC" w14:textId="77777777" w:rsidR="008A4C51" w:rsidRPr="0081344A" w:rsidRDefault="008A4C51" w:rsidP="0081344A">
      <w:pPr>
        <w:spacing w:before="120" w:after="120" w:line="240" w:lineRule="auto"/>
        <w:ind w:left="851"/>
        <w:jc w:val="both"/>
        <w:rPr>
          <w:rFonts w:ascii="Arial" w:hAnsi="Arial" w:cs="Arial"/>
          <w:sz w:val="20"/>
          <w:szCs w:val="20"/>
          <w:lang w:val="x-none" w:eastAsia="x-none"/>
        </w:rPr>
      </w:pPr>
      <w:r w:rsidRPr="0081344A">
        <w:rPr>
          <w:rFonts w:ascii="Arial" w:hAnsi="Arial" w:cs="Arial"/>
          <w:sz w:val="20"/>
          <w:szCs w:val="20"/>
          <w:lang w:val="x-none" w:eastAsia="x-none"/>
        </w:rPr>
        <w:t>Para todos los seccionadores y cuchillas de puesta a tierra existirá un bloqueo eléctrico que será necesario liberar para efectuar la operación manual de apertura o cierre. Para los seccionadores de línea, se dispondrá de un bloqueo por cerradura de mando local, tanto manual como eléctrico.</w:t>
      </w:r>
    </w:p>
    <w:p w14:paraId="68AB2025" w14:textId="77777777" w:rsidR="008A4C51" w:rsidRPr="0081344A" w:rsidRDefault="008A4C51" w:rsidP="0081344A">
      <w:pPr>
        <w:spacing w:before="120" w:after="120" w:line="240" w:lineRule="auto"/>
        <w:ind w:left="851"/>
        <w:jc w:val="both"/>
        <w:rPr>
          <w:rFonts w:ascii="Arial" w:hAnsi="Arial" w:cs="Arial"/>
          <w:bCs/>
          <w:sz w:val="20"/>
          <w:szCs w:val="20"/>
          <w:lang w:val="x-none" w:eastAsia="x-none"/>
        </w:rPr>
      </w:pPr>
      <w:r w:rsidRPr="0081344A">
        <w:rPr>
          <w:rFonts w:ascii="Arial" w:hAnsi="Arial" w:cs="Arial"/>
          <w:sz w:val="20"/>
          <w:szCs w:val="20"/>
          <w:lang w:val="x-none" w:eastAsia="x-none"/>
        </w:rPr>
        <w:t>Se proveerá un enclavamiento mecánico automático para impedir cualquier movimiento intempestivo del seccionador en sus posiciones extremas de apertura o cierre</w:t>
      </w:r>
      <w:r w:rsidRPr="0081344A">
        <w:rPr>
          <w:rFonts w:ascii="Arial" w:hAnsi="Arial" w:cs="Arial"/>
          <w:bCs/>
          <w:sz w:val="20"/>
          <w:szCs w:val="20"/>
          <w:lang w:val="x-none" w:eastAsia="x-none"/>
        </w:rPr>
        <w:t>.</w:t>
      </w:r>
    </w:p>
    <w:p w14:paraId="755FA14F" w14:textId="77777777" w:rsidR="000437A0" w:rsidRDefault="000437A0">
      <w:pPr>
        <w:spacing w:after="0" w:line="240" w:lineRule="auto"/>
        <w:rPr>
          <w:rFonts w:ascii="Arial" w:hAnsi="Arial" w:cs="Arial"/>
          <w:b/>
          <w:bCs/>
          <w:sz w:val="20"/>
          <w:szCs w:val="20"/>
          <w:lang w:val="x-none" w:eastAsia="x-none"/>
        </w:rPr>
      </w:pPr>
      <w:r>
        <w:rPr>
          <w:rFonts w:ascii="Arial" w:hAnsi="Arial" w:cs="Arial"/>
          <w:b/>
          <w:bCs/>
          <w:sz w:val="20"/>
          <w:szCs w:val="20"/>
          <w:lang w:val="x-none" w:eastAsia="x-none"/>
        </w:rPr>
        <w:br w:type="page"/>
      </w:r>
    </w:p>
    <w:p w14:paraId="07FD0BBA" w14:textId="451FF0A4" w:rsidR="008A4C51" w:rsidRPr="0081344A" w:rsidRDefault="008A4C51" w:rsidP="0081344A">
      <w:pPr>
        <w:numPr>
          <w:ilvl w:val="0"/>
          <w:numId w:val="93"/>
        </w:numPr>
        <w:tabs>
          <w:tab w:val="left" w:pos="851"/>
        </w:tabs>
        <w:spacing w:before="120" w:after="120" w:line="240" w:lineRule="auto"/>
        <w:ind w:left="851" w:hanging="284"/>
        <w:jc w:val="both"/>
        <w:rPr>
          <w:rFonts w:ascii="Arial" w:hAnsi="Arial" w:cs="Arial"/>
          <w:bCs/>
          <w:sz w:val="20"/>
          <w:szCs w:val="20"/>
          <w:lang w:val="x-none" w:eastAsia="x-none"/>
        </w:rPr>
      </w:pPr>
      <w:r w:rsidRPr="0081344A">
        <w:rPr>
          <w:rFonts w:ascii="Arial" w:hAnsi="Arial" w:cs="Arial"/>
          <w:b/>
          <w:bCs/>
          <w:sz w:val="20"/>
          <w:szCs w:val="20"/>
          <w:lang w:val="x-none" w:eastAsia="x-none"/>
        </w:rPr>
        <w:lastRenderedPageBreak/>
        <w:t>Transformadores</w:t>
      </w:r>
      <w:r w:rsidRPr="0081344A">
        <w:rPr>
          <w:rFonts w:ascii="Arial" w:hAnsi="Arial" w:cs="Arial"/>
          <w:b/>
          <w:sz w:val="20"/>
          <w:szCs w:val="20"/>
          <w:lang w:val="x-none" w:eastAsia="x-none"/>
        </w:rPr>
        <w:t xml:space="preserve"> de corriente</w:t>
      </w:r>
    </w:p>
    <w:p w14:paraId="11B7A1B6" w14:textId="77777777" w:rsidR="008A4C51" w:rsidRPr="0081344A" w:rsidRDefault="008A4C51" w:rsidP="0081344A">
      <w:pPr>
        <w:spacing w:before="120" w:after="120" w:line="240" w:lineRule="auto"/>
        <w:ind w:left="851"/>
        <w:jc w:val="both"/>
        <w:rPr>
          <w:rFonts w:ascii="Arial" w:hAnsi="Arial" w:cs="Arial"/>
          <w:bCs/>
          <w:sz w:val="20"/>
          <w:szCs w:val="20"/>
          <w:lang w:val="x-none" w:eastAsia="x-none"/>
        </w:rPr>
      </w:pPr>
      <w:r w:rsidRPr="0081344A">
        <w:rPr>
          <w:rFonts w:ascii="Arial" w:hAnsi="Arial" w:cs="Arial"/>
          <w:sz w:val="20"/>
          <w:szCs w:val="20"/>
          <w:lang w:val="x-none" w:eastAsia="x-none"/>
        </w:rPr>
        <w:t>Los</w:t>
      </w:r>
      <w:r w:rsidRPr="0081344A">
        <w:rPr>
          <w:rFonts w:ascii="Arial" w:hAnsi="Arial" w:cs="Arial"/>
          <w:bCs/>
          <w:sz w:val="20"/>
          <w:szCs w:val="20"/>
          <w:lang w:val="x-none" w:eastAsia="x-none"/>
        </w:rPr>
        <w:t xml:space="preserve"> transformadores de corriente serán monofásicos, de relación secundaria, para montaje a la intemperie, en posición vertical, del tipo aislamiento en baño de aceite o gas SF6 y estarán herméticamente sellados.</w:t>
      </w:r>
    </w:p>
    <w:p w14:paraId="4CC36D00" w14:textId="77777777" w:rsidR="008A4C51" w:rsidRPr="0081344A" w:rsidRDefault="008A4C51" w:rsidP="0081344A">
      <w:pPr>
        <w:spacing w:before="120" w:after="120" w:line="240" w:lineRule="auto"/>
        <w:ind w:left="851"/>
        <w:jc w:val="both"/>
        <w:rPr>
          <w:rFonts w:ascii="Arial" w:hAnsi="Arial" w:cs="Arial"/>
          <w:bCs/>
          <w:sz w:val="20"/>
          <w:szCs w:val="20"/>
          <w:lang w:val="x-none" w:eastAsia="x-none"/>
        </w:rPr>
      </w:pPr>
      <w:r w:rsidRPr="0081344A">
        <w:rPr>
          <w:rFonts w:ascii="Arial" w:hAnsi="Arial" w:cs="Arial"/>
          <w:bCs/>
          <w:sz w:val="20"/>
          <w:szCs w:val="20"/>
          <w:lang w:val="x-none" w:eastAsia="x-none"/>
        </w:rPr>
        <w:t>Deberán poder conducir la corriente nominal primaria durante un minuto, estando abierto el circuito secundario.</w:t>
      </w:r>
    </w:p>
    <w:p w14:paraId="00398773" w14:textId="77777777" w:rsidR="008A4C51" w:rsidRPr="0081344A" w:rsidRDefault="008A4C51" w:rsidP="0081344A">
      <w:pPr>
        <w:spacing w:before="120" w:after="120" w:line="240" w:lineRule="auto"/>
        <w:ind w:left="851"/>
        <w:jc w:val="both"/>
        <w:rPr>
          <w:rFonts w:ascii="Arial" w:hAnsi="Arial" w:cs="Arial"/>
          <w:bCs/>
          <w:sz w:val="20"/>
          <w:szCs w:val="20"/>
          <w:lang w:val="x-none" w:eastAsia="x-none"/>
        </w:rPr>
      </w:pPr>
      <w:r w:rsidRPr="0081344A">
        <w:rPr>
          <w:rFonts w:ascii="Arial" w:hAnsi="Arial" w:cs="Arial"/>
          <w:bCs/>
          <w:sz w:val="20"/>
          <w:szCs w:val="20"/>
          <w:lang w:val="x-none" w:eastAsia="x-none"/>
        </w:rPr>
        <w:t>El núcleo será toroidal y estará formado por láminas magnéticas de acero de muy bajas pérdidas específicas y los arrollamientos serán de cobre aislado.</w:t>
      </w:r>
    </w:p>
    <w:p w14:paraId="3A0DF037" w14:textId="77777777" w:rsidR="008A4C51" w:rsidRPr="0081344A" w:rsidRDefault="008A4C51" w:rsidP="0081344A">
      <w:pPr>
        <w:spacing w:before="120" w:after="120" w:line="240" w:lineRule="auto"/>
        <w:ind w:left="851"/>
        <w:jc w:val="both"/>
        <w:rPr>
          <w:rFonts w:ascii="Arial" w:hAnsi="Arial" w:cs="Arial"/>
          <w:bCs/>
          <w:sz w:val="20"/>
          <w:szCs w:val="20"/>
          <w:lang w:val="x-none" w:eastAsia="x-none"/>
        </w:rPr>
      </w:pPr>
      <w:r w:rsidRPr="0081344A">
        <w:rPr>
          <w:rFonts w:ascii="Arial" w:hAnsi="Arial" w:cs="Arial"/>
          <w:bCs/>
          <w:sz w:val="20"/>
          <w:szCs w:val="20"/>
          <w:lang w:val="x-none" w:eastAsia="x-none"/>
        </w:rPr>
        <w:t>Para los transformadores que trabajan asociados a seccionadores se debe tener en cuenta las corrientes y tensiones de alta frecuencia transferibles a los circuitos secundarios y de tierra durante las maniobras de los seccionadores adyacentes bajo tensión. El diseño constructivo del fabricante será tal que impida:</w:t>
      </w:r>
    </w:p>
    <w:p w14:paraId="43C5329E" w14:textId="77777777" w:rsidR="008A4C51" w:rsidRPr="0081344A" w:rsidRDefault="008A4C51" w:rsidP="0081344A">
      <w:pPr>
        <w:tabs>
          <w:tab w:val="left" w:pos="1276"/>
        </w:tabs>
        <w:spacing w:before="120" w:after="120" w:line="240" w:lineRule="auto"/>
        <w:ind w:left="1276" w:hanging="425"/>
        <w:jc w:val="both"/>
        <w:rPr>
          <w:rFonts w:ascii="Arial" w:hAnsi="Arial" w:cs="Arial"/>
          <w:sz w:val="20"/>
          <w:szCs w:val="20"/>
          <w:lang w:val="es-MX"/>
        </w:rPr>
      </w:pPr>
      <w:r w:rsidRPr="0081344A">
        <w:rPr>
          <w:rFonts w:ascii="Arial" w:hAnsi="Arial" w:cs="Arial"/>
          <w:bCs/>
          <w:sz w:val="20"/>
          <w:szCs w:val="20"/>
        </w:rPr>
        <w:t>g1.</w:t>
      </w:r>
      <w:r w:rsidRPr="0081344A">
        <w:rPr>
          <w:rFonts w:ascii="Arial" w:hAnsi="Arial" w:cs="Arial"/>
          <w:bCs/>
          <w:sz w:val="20"/>
          <w:szCs w:val="20"/>
        </w:rPr>
        <w:tab/>
        <w:t>Que l</w:t>
      </w:r>
      <w:r w:rsidRPr="0081344A">
        <w:rPr>
          <w:rFonts w:ascii="Arial" w:hAnsi="Arial" w:cs="Arial"/>
          <w:sz w:val="20"/>
          <w:szCs w:val="20"/>
          <w:lang w:val="es-MX"/>
        </w:rPr>
        <w:t>a elevada densidad de corriente en ciertos puntos del equipo provoque sobrecalentamientos localizados.</w:t>
      </w:r>
    </w:p>
    <w:p w14:paraId="7F33A7F1" w14:textId="77777777" w:rsidR="008A4C51" w:rsidRPr="0081344A" w:rsidRDefault="008A4C51" w:rsidP="0081344A">
      <w:pPr>
        <w:tabs>
          <w:tab w:val="left" w:pos="1276"/>
        </w:tabs>
        <w:spacing w:before="120" w:after="120" w:line="240" w:lineRule="auto"/>
        <w:ind w:left="1276" w:hanging="425"/>
        <w:jc w:val="both"/>
        <w:rPr>
          <w:rFonts w:ascii="Arial" w:hAnsi="Arial" w:cs="Arial"/>
          <w:bCs/>
          <w:sz w:val="20"/>
          <w:szCs w:val="20"/>
        </w:rPr>
      </w:pPr>
      <w:r w:rsidRPr="0081344A">
        <w:rPr>
          <w:rFonts w:ascii="Arial" w:hAnsi="Arial" w:cs="Arial"/>
          <w:bCs/>
          <w:sz w:val="20"/>
          <w:szCs w:val="20"/>
          <w:lang w:val="es-MX"/>
        </w:rPr>
        <w:t>g</w:t>
      </w:r>
      <w:r w:rsidRPr="0081344A">
        <w:rPr>
          <w:rFonts w:ascii="Arial" w:hAnsi="Arial" w:cs="Arial"/>
          <w:bCs/>
          <w:sz w:val="20"/>
          <w:szCs w:val="20"/>
        </w:rPr>
        <w:t>2.</w:t>
      </w:r>
      <w:r w:rsidRPr="0081344A">
        <w:rPr>
          <w:rFonts w:ascii="Arial" w:hAnsi="Arial" w:cs="Arial"/>
          <w:bCs/>
          <w:sz w:val="20"/>
          <w:szCs w:val="20"/>
        </w:rPr>
        <w:tab/>
        <w:t>Sobretensiones internas de muy breve duración que ocasione rupturas dieléctricas en los aislantes líquidos y sólidos.</w:t>
      </w:r>
    </w:p>
    <w:p w14:paraId="7BBED2DD" w14:textId="77777777" w:rsidR="008A4C51" w:rsidRPr="0081344A" w:rsidRDefault="008A4C51" w:rsidP="0081344A">
      <w:pPr>
        <w:spacing w:before="120" w:after="120" w:line="240" w:lineRule="auto"/>
        <w:ind w:left="851"/>
        <w:jc w:val="both"/>
        <w:rPr>
          <w:rFonts w:ascii="Arial" w:hAnsi="Arial" w:cs="Arial"/>
          <w:bCs/>
          <w:sz w:val="20"/>
          <w:szCs w:val="20"/>
          <w:lang w:val="x-none" w:eastAsia="x-none"/>
        </w:rPr>
      </w:pPr>
      <w:r w:rsidRPr="0081344A">
        <w:rPr>
          <w:rFonts w:ascii="Arial" w:hAnsi="Arial" w:cs="Arial"/>
          <w:bCs/>
          <w:sz w:val="20"/>
          <w:szCs w:val="20"/>
          <w:lang w:val="x-none" w:eastAsia="x-none"/>
        </w:rPr>
        <w:t>Los transformadores de corriente tendrán las siguientes características complementarias:</w:t>
      </w:r>
    </w:p>
    <w:tbl>
      <w:tblPr>
        <w:tblW w:w="0" w:type="auto"/>
        <w:tblInd w:w="1809"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969"/>
        <w:gridCol w:w="2552"/>
      </w:tblGrid>
      <w:tr w:rsidR="008A4C51" w:rsidRPr="0081344A" w14:paraId="6A9EEE65" w14:textId="77777777" w:rsidTr="000437A0">
        <w:tc>
          <w:tcPr>
            <w:tcW w:w="3969" w:type="dxa"/>
            <w:shd w:val="clear" w:color="auto" w:fill="B8CCE4"/>
          </w:tcPr>
          <w:p w14:paraId="62AC7479" w14:textId="77777777" w:rsidR="008A4C51" w:rsidRPr="0081344A" w:rsidRDefault="008A4C51" w:rsidP="00051091">
            <w:pPr>
              <w:spacing w:before="20" w:after="20" w:line="240" w:lineRule="auto"/>
              <w:jc w:val="center"/>
              <w:rPr>
                <w:rFonts w:ascii="Arial" w:hAnsi="Arial" w:cs="Arial"/>
                <w:bCs/>
                <w:sz w:val="18"/>
                <w:szCs w:val="18"/>
              </w:rPr>
            </w:pPr>
            <w:r w:rsidRPr="0081344A">
              <w:rPr>
                <w:rFonts w:ascii="Arial" w:hAnsi="Arial" w:cs="Arial"/>
                <w:b/>
                <w:bCs/>
                <w:sz w:val="18"/>
                <w:szCs w:val="18"/>
              </w:rPr>
              <w:t>Descripción</w:t>
            </w:r>
          </w:p>
        </w:tc>
        <w:tc>
          <w:tcPr>
            <w:tcW w:w="2552" w:type="dxa"/>
            <w:shd w:val="clear" w:color="auto" w:fill="B8CCE4"/>
          </w:tcPr>
          <w:p w14:paraId="0CFD4078" w14:textId="77777777" w:rsidR="008A4C51" w:rsidRPr="0081344A" w:rsidRDefault="008A4C51" w:rsidP="00051091">
            <w:pPr>
              <w:spacing w:before="20" w:after="20" w:line="240" w:lineRule="auto"/>
              <w:jc w:val="center"/>
              <w:rPr>
                <w:rFonts w:ascii="Arial" w:hAnsi="Arial" w:cs="Arial"/>
                <w:bCs/>
                <w:sz w:val="18"/>
                <w:szCs w:val="18"/>
              </w:rPr>
            </w:pPr>
            <w:r w:rsidRPr="0081344A">
              <w:rPr>
                <w:rFonts w:ascii="Arial" w:hAnsi="Arial" w:cs="Arial"/>
                <w:b/>
                <w:bCs/>
                <w:sz w:val="18"/>
                <w:szCs w:val="18"/>
              </w:rPr>
              <w:t>138 kV</w:t>
            </w:r>
          </w:p>
        </w:tc>
      </w:tr>
      <w:tr w:rsidR="008A4C51" w:rsidRPr="0081344A" w14:paraId="4EB42683" w14:textId="77777777" w:rsidTr="000437A0">
        <w:tc>
          <w:tcPr>
            <w:tcW w:w="3969" w:type="dxa"/>
            <w:shd w:val="clear" w:color="auto" w:fill="auto"/>
          </w:tcPr>
          <w:p w14:paraId="6E2C785F" w14:textId="77777777" w:rsidR="008A4C51" w:rsidRPr="0081344A" w:rsidRDefault="008A4C51" w:rsidP="00051091">
            <w:pPr>
              <w:spacing w:before="20" w:after="20" w:line="240" w:lineRule="auto"/>
              <w:jc w:val="both"/>
              <w:rPr>
                <w:rFonts w:ascii="Arial" w:hAnsi="Arial" w:cs="Arial"/>
                <w:bCs/>
                <w:sz w:val="18"/>
                <w:szCs w:val="18"/>
              </w:rPr>
            </w:pPr>
            <w:r w:rsidRPr="0081344A">
              <w:rPr>
                <w:rFonts w:ascii="Arial" w:hAnsi="Arial" w:cs="Arial"/>
                <w:sz w:val="18"/>
                <w:szCs w:val="18"/>
              </w:rPr>
              <w:t>Corriente en servicio continuo</w:t>
            </w:r>
          </w:p>
        </w:tc>
        <w:tc>
          <w:tcPr>
            <w:tcW w:w="2552" w:type="dxa"/>
            <w:shd w:val="clear" w:color="auto" w:fill="auto"/>
          </w:tcPr>
          <w:p w14:paraId="3B12D2FE" w14:textId="77777777" w:rsidR="008A4C51" w:rsidRPr="0081344A" w:rsidRDefault="008A4C51" w:rsidP="00051091">
            <w:pPr>
              <w:spacing w:before="20" w:after="20" w:line="240" w:lineRule="auto"/>
              <w:jc w:val="center"/>
              <w:rPr>
                <w:rFonts w:ascii="Arial" w:hAnsi="Arial" w:cs="Arial"/>
                <w:sz w:val="18"/>
                <w:szCs w:val="18"/>
              </w:rPr>
            </w:pPr>
            <w:r w:rsidRPr="0081344A">
              <w:rPr>
                <w:rFonts w:ascii="Arial" w:hAnsi="Arial" w:cs="Arial"/>
                <w:sz w:val="18"/>
                <w:szCs w:val="18"/>
              </w:rPr>
              <w:t xml:space="preserve">75 – 150 A </w:t>
            </w:r>
            <w:r w:rsidRPr="0081344A">
              <w:rPr>
                <w:rFonts w:ascii="Arial" w:hAnsi="Arial" w:cs="Arial"/>
                <w:sz w:val="18"/>
                <w:szCs w:val="20"/>
              </w:rPr>
              <w:t>(L.T)</w:t>
            </w:r>
          </w:p>
          <w:p w14:paraId="5C352520" w14:textId="77777777" w:rsidR="008A4C51" w:rsidRPr="0081344A" w:rsidRDefault="008A4C51" w:rsidP="00051091">
            <w:pPr>
              <w:spacing w:before="20" w:after="20" w:line="240" w:lineRule="auto"/>
              <w:jc w:val="center"/>
              <w:rPr>
                <w:rFonts w:ascii="Arial" w:hAnsi="Arial" w:cs="Arial"/>
                <w:sz w:val="18"/>
                <w:szCs w:val="18"/>
              </w:rPr>
            </w:pPr>
            <w:r w:rsidRPr="0081344A">
              <w:rPr>
                <w:rFonts w:ascii="Arial" w:hAnsi="Arial" w:cs="Arial"/>
                <w:sz w:val="18"/>
                <w:szCs w:val="18"/>
              </w:rPr>
              <w:t>75 – 150 A</w:t>
            </w:r>
            <w:r w:rsidRPr="0081344A">
              <w:rPr>
                <w:rFonts w:ascii="Arial" w:hAnsi="Arial" w:cs="Arial"/>
                <w:sz w:val="18"/>
                <w:szCs w:val="20"/>
              </w:rPr>
              <w:t xml:space="preserve"> (Transformador)</w:t>
            </w:r>
          </w:p>
          <w:p w14:paraId="7DDE2812" w14:textId="77777777" w:rsidR="008A4C51" w:rsidRPr="0081344A" w:rsidRDefault="008A4C51" w:rsidP="00051091">
            <w:pPr>
              <w:spacing w:before="20" w:after="20" w:line="240" w:lineRule="auto"/>
              <w:jc w:val="center"/>
              <w:rPr>
                <w:rFonts w:ascii="Arial" w:hAnsi="Arial" w:cs="Arial"/>
                <w:bCs/>
                <w:sz w:val="18"/>
                <w:szCs w:val="18"/>
              </w:rPr>
            </w:pPr>
            <w:r w:rsidRPr="0081344A">
              <w:rPr>
                <w:rFonts w:ascii="Arial" w:hAnsi="Arial" w:cs="Arial"/>
                <w:sz w:val="18"/>
                <w:szCs w:val="20"/>
              </w:rPr>
              <w:t>(*)</w:t>
            </w:r>
          </w:p>
        </w:tc>
      </w:tr>
      <w:tr w:rsidR="008A4C51" w:rsidRPr="0081344A" w14:paraId="73FAA474" w14:textId="77777777" w:rsidTr="000437A0">
        <w:tc>
          <w:tcPr>
            <w:tcW w:w="3969" w:type="dxa"/>
            <w:shd w:val="clear" w:color="auto" w:fill="auto"/>
          </w:tcPr>
          <w:p w14:paraId="70363FB0" w14:textId="77777777" w:rsidR="008A4C51" w:rsidRPr="0081344A" w:rsidRDefault="008A4C51" w:rsidP="00051091">
            <w:pPr>
              <w:spacing w:before="20" w:after="20" w:line="240" w:lineRule="auto"/>
              <w:jc w:val="both"/>
              <w:rPr>
                <w:rFonts w:ascii="Arial" w:hAnsi="Arial" w:cs="Arial"/>
                <w:bCs/>
                <w:sz w:val="18"/>
                <w:szCs w:val="18"/>
              </w:rPr>
            </w:pPr>
            <w:r w:rsidRPr="0081344A">
              <w:rPr>
                <w:rFonts w:ascii="Arial" w:hAnsi="Arial" w:cs="Arial"/>
                <w:sz w:val="18"/>
                <w:szCs w:val="18"/>
              </w:rPr>
              <w:t>Corriente secundaria</w:t>
            </w:r>
          </w:p>
        </w:tc>
        <w:tc>
          <w:tcPr>
            <w:tcW w:w="2552" w:type="dxa"/>
            <w:shd w:val="clear" w:color="auto" w:fill="auto"/>
          </w:tcPr>
          <w:p w14:paraId="6C362371" w14:textId="77777777" w:rsidR="008A4C51" w:rsidRPr="0081344A" w:rsidRDefault="008A4C51" w:rsidP="00051091">
            <w:pPr>
              <w:spacing w:before="20" w:after="20" w:line="240" w:lineRule="auto"/>
              <w:jc w:val="center"/>
              <w:rPr>
                <w:rFonts w:ascii="Arial" w:hAnsi="Arial" w:cs="Arial"/>
                <w:bCs/>
                <w:sz w:val="18"/>
                <w:szCs w:val="18"/>
              </w:rPr>
            </w:pPr>
            <w:r w:rsidRPr="0081344A">
              <w:rPr>
                <w:rFonts w:ascii="Arial" w:hAnsi="Arial" w:cs="Arial"/>
                <w:bCs/>
                <w:sz w:val="18"/>
                <w:szCs w:val="18"/>
              </w:rPr>
              <w:t xml:space="preserve">1 </w:t>
            </w:r>
            <w:proofErr w:type="gramStart"/>
            <w:r w:rsidRPr="0081344A">
              <w:rPr>
                <w:rFonts w:ascii="Arial" w:hAnsi="Arial" w:cs="Arial"/>
                <w:bCs/>
                <w:sz w:val="18"/>
                <w:szCs w:val="18"/>
              </w:rPr>
              <w:t>A</w:t>
            </w:r>
            <w:proofErr w:type="gramEnd"/>
          </w:p>
        </w:tc>
      </w:tr>
      <w:tr w:rsidR="008A4C51" w:rsidRPr="0081344A" w14:paraId="1EAA07D8" w14:textId="77777777" w:rsidTr="000437A0">
        <w:tc>
          <w:tcPr>
            <w:tcW w:w="3969" w:type="dxa"/>
            <w:shd w:val="clear" w:color="auto" w:fill="auto"/>
          </w:tcPr>
          <w:p w14:paraId="7183E076" w14:textId="77777777" w:rsidR="008A4C51" w:rsidRPr="0081344A" w:rsidRDefault="008A4C51" w:rsidP="00051091">
            <w:pPr>
              <w:spacing w:before="20" w:after="20" w:line="240" w:lineRule="auto"/>
              <w:jc w:val="both"/>
              <w:rPr>
                <w:rFonts w:ascii="Arial" w:hAnsi="Arial" w:cs="Arial"/>
                <w:bCs/>
                <w:sz w:val="18"/>
                <w:szCs w:val="18"/>
              </w:rPr>
            </w:pPr>
            <w:r w:rsidRPr="0081344A">
              <w:rPr>
                <w:rFonts w:ascii="Arial" w:hAnsi="Arial" w:cs="Arial"/>
                <w:bCs/>
                <w:sz w:val="18"/>
                <w:szCs w:val="18"/>
              </w:rPr>
              <w:t>Intensidad térmica de cortocircuito</w:t>
            </w:r>
          </w:p>
        </w:tc>
        <w:tc>
          <w:tcPr>
            <w:tcW w:w="2552" w:type="dxa"/>
            <w:shd w:val="clear" w:color="auto" w:fill="auto"/>
          </w:tcPr>
          <w:p w14:paraId="6B47057A" w14:textId="77777777" w:rsidR="008A4C51" w:rsidRPr="0081344A" w:rsidRDefault="008A4C51" w:rsidP="00051091">
            <w:pPr>
              <w:spacing w:before="20" w:after="20" w:line="240" w:lineRule="auto"/>
              <w:jc w:val="center"/>
              <w:rPr>
                <w:rFonts w:ascii="Arial" w:hAnsi="Arial" w:cs="Arial"/>
                <w:bCs/>
                <w:sz w:val="18"/>
                <w:szCs w:val="18"/>
              </w:rPr>
            </w:pPr>
            <w:r w:rsidRPr="0081344A">
              <w:rPr>
                <w:rFonts w:ascii="Arial" w:hAnsi="Arial" w:cs="Arial"/>
                <w:bCs/>
                <w:sz w:val="18"/>
                <w:szCs w:val="18"/>
              </w:rPr>
              <w:t xml:space="preserve">31.5 </w:t>
            </w:r>
            <w:proofErr w:type="spellStart"/>
            <w:r w:rsidRPr="0081344A">
              <w:rPr>
                <w:rFonts w:ascii="Arial" w:hAnsi="Arial" w:cs="Arial"/>
                <w:bCs/>
                <w:sz w:val="18"/>
                <w:szCs w:val="18"/>
              </w:rPr>
              <w:t>kA</w:t>
            </w:r>
            <w:proofErr w:type="spellEnd"/>
            <w:r w:rsidRPr="0081344A">
              <w:rPr>
                <w:rFonts w:ascii="Arial" w:hAnsi="Arial" w:cs="Arial"/>
                <w:bCs/>
                <w:sz w:val="18"/>
                <w:szCs w:val="18"/>
              </w:rPr>
              <w:t xml:space="preserve"> </w:t>
            </w:r>
          </w:p>
        </w:tc>
      </w:tr>
      <w:tr w:rsidR="008A4C51" w:rsidRPr="0081344A" w14:paraId="6DF3F4A3" w14:textId="77777777" w:rsidTr="000437A0">
        <w:tc>
          <w:tcPr>
            <w:tcW w:w="3969" w:type="dxa"/>
            <w:shd w:val="clear" w:color="auto" w:fill="auto"/>
          </w:tcPr>
          <w:p w14:paraId="7BFB99F2" w14:textId="77777777" w:rsidR="008A4C51" w:rsidRPr="0081344A" w:rsidRDefault="008A4C51" w:rsidP="00051091">
            <w:pPr>
              <w:spacing w:before="20" w:after="20" w:line="240" w:lineRule="auto"/>
              <w:jc w:val="both"/>
              <w:rPr>
                <w:rFonts w:ascii="Arial" w:hAnsi="Arial" w:cs="Arial"/>
                <w:bCs/>
                <w:sz w:val="18"/>
                <w:szCs w:val="18"/>
              </w:rPr>
            </w:pPr>
            <w:r w:rsidRPr="0081344A">
              <w:rPr>
                <w:rFonts w:ascii="Arial" w:hAnsi="Arial" w:cs="Arial"/>
                <w:bCs/>
                <w:sz w:val="18"/>
                <w:szCs w:val="18"/>
              </w:rPr>
              <w:t>Características de núcleos de medida</w:t>
            </w:r>
          </w:p>
          <w:p w14:paraId="7E4DC6C1" w14:textId="77777777" w:rsidR="008A4C51" w:rsidRPr="0081344A" w:rsidRDefault="008A4C51" w:rsidP="00051091">
            <w:pPr>
              <w:numPr>
                <w:ilvl w:val="0"/>
                <w:numId w:val="109"/>
              </w:numPr>
              <w:spacing w:before="20" w:after="20" w:line="240" w:lineRule="auto"/>
              <w:jc w:val="both"/>
              <w:rPr>
                <w:rFonts w:ascii="Arial" w:hAnsi="Arial" w:cs="Arial"/>
                <w:sz w:val="18"/>
                <w:szCs w:val="18"/>
              </w:rPr>
            </w:pPr>
            <w:r w:rsidRPr="0081344A">
              <w:rPr>
                <w:rFonts w:ascii="Arial" w:hAnsi="Arial" w:cs="Arial"/>
                <w:sz w:val="18"/>
                <w:szCs w:val="18"/>
              </w:rPr>
              <w:t xml:space="preserve">Clase de precisión </w:t>
            </w:r>
          </w:p>
          <w:p w14:paraId="08CEE569" w14:textId="77777777" w:rsidR="008A4C51" w:rsidRPr="0081344A" w:rsidRDefault="008A4C51" w:rsidP="00051091">
            <w:pPr>
              <w:numPr>
                <w:ilvl w:val="0"/>
                <w:numId w:val="109"/>
              </w:numPr>
              <w:spacing w:before="20" w:after="20" w:line="240" w:lineRule="auto"/>
              <w:jc w:val="both"/>
              <w:rPr>
                <w:rFonts w:ascii="Arial" w:hAnsi="Arial" w:cs="Arial"/>
                <w:bCs/>
                <w:sz w:val="18"/>
                <w:szCs w:val="18"/>
              </w:rPr>
            </w:pPr>
            <w:r w:rsidRPr="0081344A">
              <w:rPr>
                <w:rFonts w:ascii="Arial" w:hAnsi="Arial" w:cs="Arial"/>
                <w:sz w:val="18"/>
                <w:szCs w:val="18"/>
              </w:rPr>
              <w:t>Potencia</w:t>
            </w:r>
          </w:p>
        </w:tc>
        <w:tc>
          <w:tcPr>
            <w:tcW w:w="2552" w:type="dxa"/>
            <w:shd w:val="clear" w:color="auto" w:fill="auto"/>
          </w:tcPr>
          <w:p w14:paraId="04439409" w14:textId="77777777" w:rsidR="008A4C51" w:rsidRPr="0081344A" w:rsidRDefault="008A4C51" w:rsidP="00051091">
            <w:pPr>
              <w:spacing w:before="20" w:after="20" w:line="240" w:lineRule="auto"/>
              <w:jc w:val="center"/>
              <w:rPr>
                <w:rFonts w:ascii="Arial" w:hAnsi="Arial" w:cs="Arial"/>
                <w:sz w:val="18"/>
                <w:szCs w:val="18"/>
              </w:rPr>
            </w:pPr>
          </w:p>
          <w:p w14:paraId="2F92DB29" w14:textId="77777777" w:rsidR="008A4C51" w:rsidRPr="0081344A" w:rsidRDefault="008A4C51" w:rsidP="00051091">
            <w:pPr>
              <w:spacing w:before="20" w:after="20" w:line="240" w:lineRule="auto"/>
              <w:jc w:val="center"/>
              <w:rPr>
                <w:rFonts w:ascii="Arial" w:hAnsi="Arial" w:cs="Arial"/>
                <w:sz w:val="18"/>
                <w:szCs w:val="18"/>
              </w:rPr>
            </w:pPr>
            <w:r w:rsidRPr="0081344A">
              <w:rPr>
                <w:rFonts w:ascii="Arial" w:hAnsi="Arial" w:cs="Arial"/>
                <w:sz w:val="18"/>
                <w:szCs w:val="18"/>
              </w:rPr>
              <w:t>0,2 %</w:t>
            </w:r>
          </w:p>
          <w:p w14:paraId="2FEE8F15" w14:textId="77777777" w:rsidR="008A4C51" w:rsidRPr="0081344A" w:rsidRDefault="008A4C51" w:rsidP="00051091">
            <w:pPr>
              <w:spacing w:before="20" w:after="20" w:line="240" w:lineRule="auto"/>
              <w:jc w:val="center"/>
              <w:rPr>
                <w:rFonts w:ascii="Arial" w:hAnsi="Arial" w:cs="Arial"/>
                <w:bCs/>
                <w:sz w:val="18"/>
                <w:szCs w:val="18"/>
              </w:rPr>
            </w:pPr>
            <w:r w:rsidRPr="0081344A">
              <w:rPr>
                <w:rFonts w:ascii="Arial" w:hAnsi="Arial" w:cs="Arial"/>
                <w:sz w:val="18"/>
                <w:szCs w:val="18"/>
              </w:rPr>
              <w:t>15 VA (mínimo)</w:t>
            </w:r>
          </w:p>
        </w:tc>
      </w:tr>
      <w:tr w:rsidR="008A4C51" w:rsidRPr="0081344A" w14:paraId="2263EF5D" w14:textId="77777777" w:rsidTr="000437A0">
        <w:tc>
          <w:tcPr>
            <w:tcW w:w="3969" w:type="dxa"/>
            <w:shd w:val="clear" w:color="auto" w:fill="auto"/>
          </w:tcPr>
          <w:p w14:paraId="42FD1384" w14:textId="77777777" w:rsidR="008A4C51" w:rsidRPr="0081344A" w:rsidRDefault="008A4C51" w:rsidP="00051091">
            <w:pPr>
              <w:spacing w:before="20" w:after="20" w:line="240" w:lineRule="auto"/>
              <w:jc w:val="both"/>
              <w:rPr>
                <w:rFonts w:ascii="Arial" w:hAnsi="Arial" w:cs="Arial"/>
                <w:bCs/>
                <w:sz w:val="18"/>
                <w:szCs w:val="18"/>
              </w:rPr>
            </w:pPr>
            <w:r w:rsidRPr="0081344A">
              <w:rPr>
                <w:rFonts w:ascii="Arial" w:hAnsi="Arial" w:cs="Arial"/>
                <w:bCs/>
                <w:sz w:val="18"/>
                <w:szCs w:val="18"/>
              </w:rPr>
              <w:t>Características de núcleos de protección</w:t>
            </w:r>
          </w:p>
          <w:p w14:paraId="01E28400" w14:textId="77777777" w:rsidR="008A4C51" w:rsidRPr="0081344A" w:rsidRDefault="008A4C51" w:rsidP="00051091">
            <w:pPr>
              <w:numPr>
                <w:ilvl w:val="0"/>
                <w:numId w:val="110"/>
              </w:numPr>
              <w:spacing w:before="20" w:after="20" w:line="240" w:lineRule="auto"/>
              <w:jc w:val="both"/>
              <w:rPr>
                <w:rFonts w:ascii="Arial" w:hAnsi="Arial" w:cs="Arial"/>
                <w:sz w:val="18"/>
                <w:szCs w:val="18"/>
              </w:rPr>
            </w:pPr>
            <w:r w:rsidRPr="0081344A">
              <w:rPr>
                <w:rFonts w:ascii="Arial" w:hAnsi="Arial" w:cs="Arial"/>
                <w:sz w:val="18"/>
                <w:szCs w:val="18"/>
              </w:rPr>
              <w:t xml:space="preserve">Clase de precisión </w:t>
            </w:r>
          </w:p>
          <w:p w14:paraId="69EEADB1" w14:textId="77777777" w:rsidR="008A4C51" w:rsidRPr="0081344A" w:rsidRDefault="008A4C51" w:rsidP="00051091">
            <w:pPr>
              <w:numPr>
                <w:ilvl w:val="0"/>
                <w:numId w:val="110"/>
              </w:numPr>
              <w:spacing w:before="20" w:after="20" w:line="240" w:lineRule="auto"/>
              <w:jc w:val="both"/>
              <w:rPr>
                <w:rFonts w:ascii="Arial" w:hAnsi="Arial" w:cs="Arial"/>
                <w:bCs/>
                <w:sz w:val="18"/>
                <w:szCs w:val="18"/>
              </w:rPr>
            </w:pPr>
            <w:r w:rsidRPr="0081344A">
              <w:rPr>
                <w:rFonts w:ascii="Arial" w:hAnsi="Arial" w:cs="Arial"/>
                <w:sz w:val="18"/>
                <w:szCs w:val="18"/>
              </w:rPr>
              <w:t>Potencia</w:t>
            </w:r>
          </w:p>
        </w:tc>
        <w:tc>
          <w:tcPr>
            <w:tcW w:w="2552" w:type="dxa"/>
            <w:shd w:val="clear" w:color="auto" w:fill="auto"/>
          </w:tcPr>
          <w:p w14:paraId="048A5A44" w14:textId="77777777" w:rsidR="008A4C51" w:rsidRPr="0081344A" w:rsidRDefault="008A4C51" w:rsidP="00051091">
            <w:pPr>
              <w:spacing w:before="20" w:after="20" w:line="240" w:lineRule="auto"/>
              <w:jc w:val="center"/>
              <w:rPr>
                <w:rFonts w:ascii="Arial" w:hAnsi="Arial" w:cs="Arial"/>
                <w:sz w:val="18"/>
                <w:szCs w:val="18"/>
              </w:rPr>
            </w:pPr>
          </w:p>
          <w:p w14:paraId="4AB58997" w14:textId="77777777" w:rsidR="008A4C51" w:rsidRPr="0081344A" w:rsidRDefault="008A4C51" w:rsidP="00051091">
            <w:pPr>
              <w:spacing w:before="20" w:after="20" w:line="240" w:lineRule="auto"/>
              <w:jc w:val="center"/>
              <w:rPr>
                <w:rFonts w:ascii="Arial" w:hAnsi="Arial" w:cs="Arial"/>
                <w:sz w:val="18"/>
                <w:szCs w:val="18"/>
              </w:rPr>
            </w:pPr>
            <w:r w:rsidRPr="0081344A">
              <w:rPr>
                <w:rFonts w:ascii="Arial" w:hAnsi="Arial" w:cs="Arial"/>
                <w:sz w:val="18"/>
                <w:szCs w:val="18"/>
              </w:rPr>
              <w:t>5P20</w:t>
            </w:r>
          </w:p>
          <w:p w14:paraId="316C4A1C" w14:textId="77777777" w:rsidR="008A4C51" w:rsidRPr="0081344A" w:rsidRDefault="008A4C51" w:rsidP="00051091">
            <w:pPr>
              <w:spacing w:before="20" w:after="20" w:line="240" w:lineRule="auto"/>
              <w:jc w:val="center"/>
              <w:rPr>
                <w:rFonts w:ascii="Arial" w:hAnsi="Arial" w:cs="Arial"/>
                <w:sz w:val="18"/>
                <w:szCs w:val="18"/>
              </w:rPr>
            </w:pPr>
            <w:r w:rsidRPr="0081344A">
              <w:rPr>
                <w:rFonts w:ascii="Arial" w:hAnsi="Arial" w:cs="Arial"/>
                <w:sz w:val="18"/>
                <w:szCs w:val="18"/>
              </w:rPr>
              <w:t>15 VA (mínimo)</w:t>
            </w:r>
          </w:p>
        </w:tc>
      </w:tr>
    </w:tbl>
    <w:p w14:paraId="6EE2786E" w14:textId="77777777" w:rsidR="008A4C51" w:rsidRPr="0081344A" w:rsidRDefault="008A4C51" w:rsidP="0081344A">
      <w:pPr>
        <w:spacing w:before="120" w:after="120" w:line="240" w:lineRule="auto"/>
        <w:ind w:left="1980"/>
        <w:jc w:val="both"/>
        <w:rPr>
          <w:rFonts w:ascii="Arial" w:hAnsi="Arial" w:cs="Arial"/>
          <w:sz w:val="16"/>
          <w:szCs w:val="16"/>
          <w:lang w:val="es-MX"/>
        </w:rPr>
      </w:pPr>
      <w:r w:rsidRPr="0081344A">
        <w:rPr>
          <w:rFonts w:ascii="Arial" w:hAnsi="Arial" w:cs="Arial"/>
          <w:sz w:val="16"/>
          <w:szCs w:val="16"/>
          <w:lang w:val="es-MX"/>
        </w:rPr>
        <w:t xml:space="preserve">(*) </w:t>
      </w:r>
      <w:r w:rsidRPr="0081344A">
        <w:rPr>
          <w:rFonts w:ascii="Arial" w:hAnsi="Arial" w:cs="Arial"/>
          <w:sz w:val="16"/>
          <w:szCs w:val="20"/>
          <w:lang w:val="es-MX"/>
        </w:rPr>
        <w:t xml:space="preserve">Relación de corriente a ser revisada con el debido sustento por el CONCESIONARIO en el </w:t>
      </w:r>
      <w:r w:rsidR="00851420" w:rsidRPr="0081344A">
        <w:rPr>
          <w:rFonts w:ascii="Arial" w:hAnsi="Arial" w:cs="Arial"/>
          <w:sz w:val="16"/>
          <w:szCs w:val="20"/>
          <w:lang w:val="es-MX"/>
        </w:rPr>
        <w:t>EPO</w:t>
      </w:r>
      <w:r w:rsidRPr="0081344A">
        <w:rPr>
          <w:rFonts w:ascii="Arial" w:hAnsi="Arial" w:cs="Arial"/>
          <w:sz w:val="16"/>
          <w:szCs w:val="16"/>
          <w:lang w:val="es-MX"/>
        </w:rPr>
        <w:t>.</w:t>
      </w:r>
    </w:p>
    <w:p w14:paraId="01331644" w14:textId="35947026" w:rsidR="008A4C51" w:rsidRPr="0081344A" w:rsidRDefault="008A4C51" w:rsidP="0081344A">
      <w:pPr>
        <w:numPr>
          <w:ilvl w:val="0"/>
          <w:numId w:val="93"/>
        </w:numPr>
        <w:tabs>
          <w:tab w:val="left" w:pos="851"/>
        </w:tabs>
        <w:spacing w:before="120" w:after="120" w:line="240" w:lineRule="auto"/>
        <w:ind w:left="851" w:hanging="284"/>
        <w:jc w:val="both"/>
        <w:rPr>
          <w:rFonts w:ascii="Arial" w:hAnsi="Arial" w:cs="Arial"/>
          <w:b/>
          <w:sz w:val="20"/>
          <w:szCs w:val="20"/>
          <w:lang w:val="x-none" w:eastAsia="x-none"/>
        </w:rPr>
      </w:pPr>
      <w:r w:rsidRPr="0081344A">
        <w:rPr>
          <w:rFonts w:ascii="Arial" w:hAnsi="Arial" w:cs="Arial"/>
          <w:b/>
          <w:sz w:val="20"/>
          <w:szCs w:val="20"/>
          <w:lang w:val="x-none" w:eastAsia="x-none"/>
        </w:rPr>
        <w:t xml:space="preserve">Transformador de Potencia </w:t>
      </w:r>
      <w:r w:rsidRPr="0081344A">
        <w:rPr>
          <w:rFonts w:ascii="Arial" w:hAnsi="Arial" w:cs="Arial"/>
          <w:b/>
          <w:sz w:val="20"/>
          <w:szCs w:val="20"/>
          <w:lang w:eastAsia="x-none"/>
        </w:rPr>
        <w:t xml:space="preserve">Trifásico </w:t>
      </w:r>
      <w:r w:rsidRPr="0081344A">
        <w:rPr>
          <w:rFonts w:ascii="Arial" w:hAnsi="Arial" w:cs="Arial"/>
          <w:b/>
          <w:sz w:val="20"/>
          <w:szCs w:val="20"/>
          <w:lang w:val="x-none" w:eastAsia="x-none"/>
        </w:rPr>
        <w:t xml:space="preserve">y Reactor de Barra </w:t>
      </w:r>
    </w:p>
    <w:p w14:paraId="1FE9DD63" w14:textId="5503EB19" w:rsidR="008A4C51" w:rsidRDefault="008A4C51" w:rsidP="0081344A">
      <w:pPr>
        <w:spacing w:before="120" w:after="120" w:line="240" w:lineRule="auto"/>
        <w:ind w:left="851"/>
        <w:jc w:val="both"/>
        <w:rPr>
          <w:rFonts w:ascii="Arial" w:hAnsi="Arial" w:cs="Arial"/>
          <w:bCs/>
          <w:sz w:val="20"/>
          <w:szCs w:val="20"/>
          <w:lang w:val="x-none" w:eastAsia="x-none"/>
        </w:rPr>
      </w:pPr>
      <w:r w:rsidRPr="0081344A">
        <w:rPr>
          <w:rFonts w:ascii="Arial" w:hAnsi="Arial" w:cs="Arial"/>
          <w:bCs/>
          <w:sz w:val="20"/>
          <w:szCs w:val="20"/>
          <w:lang w:val="x-none" w:eastAsia="x-none"/>
        </w:rPr>
        <w:t>El transformador de potencia y el reactor de barra serán del tipo sumergido en aceite para instalación al exterior, refrigerados por circulación natural del aceite y aire (ONAN) y ventilación forzada (ONAF) con l</w:t>
      </w:r>
      <w:r w:rsidR="0047470B" w:rsidRPr="0081344A">
        <w:rPr>
          <w:rFonts w:ascii="Arial" w:hAnsi="Arial" w:cs="Arial"/>
          <w:bCs/>
          <w:sz w:val="20"/>
          <w:szCs w:val="20"/>
          <w:lang w:val="x-none" w:eastAsia="x-none"/>
        </w:rPr>
        <w:t>as siguientes características:</w:t>
      </w:r>
    </w:p>
    <w:p w14:paraId="69DED8A9" w14:textId="77777777" w:rsidR="008A4C51" w:rsidRPr="0081344A" w:rsidRDefault="008A4C51" w:rsidP="0081344A">
      <w:pPr>
        <w:tabs>
          <w:tab w:val="left" w:pos="1560"/>
        </w:tabs>
        <w:spacing w:before="120" w:after="120" w:line="240" w:lineRule="auto"/>
        <w:ind w:left="851"/>
        <w:jc w:val="both"/>
        <w:rPr>
          <w:rFonts w:ascii="Arial" w:hAnsi="Arial" w:cs="Arial"/>
          <w:bCs/>
          <w:sz w:val="20"/>
          <w:szCs w:val="20"/>
        </w:rPr>
      </w:pPr>
      <w:r w:rsidRPr="0081344A">
        <w:rPr>
          <w:rFonts w:ascii="Arial" w:hAnsi="Arial" w:cs="Arial"/>
          <w:b/>
          <w:bCs/>
          <w:sz w:val="20"/>
          <w:szCs w:val="20"/>
        </w:rPr>
        <w:t>Transformador</w:t>
      </w:r>
      <w:r w:rsidRPr="0081344A">
        <w:rPr>
          <w:rFonts w:ascii="Arial" w:hAnsi="Arial" w:cs="Arial"/>
          <w:bCs/>
          <w:sz w:val="20"/>
          <w:szCs w:val="20"/>
        </w:rPr>
        <w:t xml:space="preserve"> </w:t>
      </w:r>
      <w:r w:rsidRPr="0081344A">
        <w:rPr>
          <w:rFonts w:ascii="Arial" w:hAnsi="Arial" w:cs="Arial"/>
          <w:b/>
          <w:bCs/>
          <w:sz w:val="20"/>
          <w:szCs w:val="20"/>
        </w:rPr>
        <w:t>de Potencia</w:t>
      </w:r>
    </w:p>
    <w:tbl>
      <w:tblPr>
        <w:tblW w:w="0" w:type="auto"/>
        <w:tblInd w:w="124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261"/>
        <w:gridCol w:w="4677"/>
      </w:tblGrid>
      <w:tr w:rsidR="008A4C51" w:rsidRPr="0081344A" w14:paraId="6C0A8EC9" w14:textId="77777777" w:rsidTr="001B5B9E">
        <w:tc>
          <w:tcPr>
            <w:tcW w:w="3261" w:type="dxa"/>
            <w:shd w:val="clear" w:color="auto" w:fill="DEEAF6"/>
          </w:tcPr>
          <w:p w14:paraId="252AAB7E" w14:textId="77777777" w:rsidR="008A4C51" w:rsidRPr="00051091" w:rsidRDefault="008A4C51" w:rsidP="00051091">
            <w:pPr>
              <w:tabs>
                <w:tab w:val="left" w:pos="1560"/>
              </w:tabs>
              <w:spacing w:before="40" w:after="40" w:line="240" w:lineRule="auto"/>
              <w:jc w:val="center"/>
              <w:rPr>
                <w:rFonts w:ascii="Arial" w:hAnsi="Arial" w:cs="Arial"/>
                <w:b/>
                <w:bCs/>
                <w:sz w:val="18"/>
                <w:szCs w:val="18"/>
                <w:lang w:eastAsia="es-PE"/>
              </w:rPr>
            </w:pPr>
            <w:r w:rsidRPr="00051091">
              <w:rPr>
                <w:rFonts w:ascii="Arial" w:hAnsi="Arial" w:cs="Arial"/>
                <w:b/>
                <w:bCs/>
                <w:sz w:val="18"/>
                <w:szCs w:val="18"/>
                <w:lang w:val="es-MX" w:eastAsia="es-PE"/>
              </w:rPr>
              <w:t>Descripción</w:t>
            </w:r>
          </w:p>
        </w:tc>
        <w:tc>
          <w:tcPr>
            <w:tcW w:w="4677" w:type="dxa"/>
            <w:shd w:val="clear" w:color="auto" w:fill="DEEAF6"/>
          </w:tcPr>
          <w:p w14:paraId="7101C5B4" w14:textId="77777777" w:rsidR="008A4C51" w:rsidRPr="00051091" w:rsidRDefault="008A4C51" w:rsidP="00051091">
            <w:pPr>
              <w:tabs>
                <w:tab w:val="left" w:pos="1560"/>
              </w:tabs>
              <w:spacing w:before="40" w:after="40" w:line="240" w:lineRule="auto"/>
              <w:jc w:val="center"/>
              <w:rPr>
                <w:rFonts w:ascii="Arial" w:hAnsi="Arial" w:cs="Arial"/>
                <w:b/>
                <w:bCs/>
                <w:sz w:val="18"/>
                <w:szCs w:val="18"/>
                <w:lang w:eastAsia="es-PE"/>
              </w:rPr>
            </w:pPr>
            <w:r w:rsidRPr="00051091">
              <w:rPr>
                <w:rFonts w:ascii="Arial" w:hAnsi="Arial" w:cs="Arial"/>
                <w:b/>
                <w:bCs/>
                <w:sz w:val="18"/>
                <w:szCs w:val="18"/>
                <w:lang w:val="es-MX" w:eastAsia="es-PE"/>
              </w:rPr>
              <w:t>S.E. Iberia 138/22.9 kV</w:t>
            </w:r>
          </w:p>
        </w:tc>
      </w:tr>
      <w:tr w:rsidR="008A4C51" w:rsidRPr="0081344A" w14:paraId="30EB85C3" w14:textId="77777777" w:rsidTr="001B5B9E">
        <w:tc>
          <w:tcPr>
            <w:tcW w:w="3261" w:type="dxa"/>
            <w:vAlign w:val="center"/>
          </w:tcPr>
          <w:p w14:paraId="6C14B3B9" w14:textId="77777777" w:rsidR="008A4C51" w:rsidRPr="00051091" w:rsidRDefault="008A4C51" w:rsidP="00051091">
            <w:pPr>
              <w:tabs>
                <w:tab w:val="left" w:pos="1560"/>
              </w:tabs>
              <w:spacing w:before="40" w:after="40" w:line="240" w:lineRule="auto"/>
              <w:jc w:val="both"/>
              <w:rPr>
                <w:rFonts w:ascii="Arial" w:hAnsi="Arial" w:cs="Arial"/>
                <w:b/>
                <w:bCs/>
                <w:sz w:val="18"/>
                <w:szCs w:val="18"/>
                <w:lang w:eastAsia="es-PE"/>
              </w:rPr>
            </w:pPr>
            <w:r w:rsidRPr="00051091">
              <w:rPr>
                <w:rFonts w:ascii="Arial" w:hAnsi="Arial" w:cs="Arial"/>
                <w:sz w:val="18"/>
                <w:szCs w:val="18"/>
                <w:lang w:val="es-MX" w:eastAsia="es-PE"/>
              </w:rPr>
              <w:t>Tensión devanado primario</w:t>
            </w:r>
          </w:p>
        </w:tc>
        <w:tc>
          <w:tcPr>
            <w:tcW w:w="4677" w:type="dxa"/>
            <w:vAlign w:val="center"/>
          </w:tcPr>
          <w:p w14:paraId="713FA00A" w14:textId="77777777" w:rsidR="008A4C51" w:rsidRPr="00051091" w:rsidRDefault="008A4C51" w:rsidP="00051091">
            <w:pPr>
              <w:tabs>
                <w:tab w:val="left" w:pos="1560"/>
              </w:tabs>
              <w:spacing w:before="40" w:after="40" w:line="240" w:lineRule="auto"/>
              <w:jc w:val="both"/>
              <w:rPr>
                <w:rFonts w:ascii="Arial" w:hAnsi="Arial" w:cs="Arial"/>
                <w:b/>
                <w:bCs/>
                <w:sz w:val="18"/>
                <w:szCs w:val="18"/>
                <w:lang w:eastAsia="es-PE"/>
              </w:rPr>
            </w:pPr>
            <w:r w:rsidRPr="00051091">
              <w:rPr>
                <w:rFonts w:ascii="Arial" w:hAnsi="Arial" w:cs="Arial"/>
                <w:sz w:val="18"/>
                <w:szCs w:val="18"/>
                <w:lang w:val="es-MX" w:eastAsia="es-PE"/>
              </w:rPr>
              <w:t>138 kV</w:t>
            </w:r>
          </w:p>
        </w:tc>
      </w:tr>
      <w:tr w:rsidR="008A4C51" w:rsidRPr="0081344A" w14:paraId="1791EE1C" w14:textId="77777777" w:rsidTr="001B5B9E">
        <w:tc>
          <w:tcPr>
            <w:tcW w:w="3261" w:type="dxa"/>
            <w:vAlign w:val="center"/>
          </w:tcPr>
          <w:p w14:paraId="5677537E" w14:textId="77777777" w:rsidR="008A4C51" w:rsidRPr="00051091" w:rsidRDefault="008A4C51" w:rsidP="00051091">
            <w:pPr>
              <w:tabs>
                <w:tab w:val="left" w:pos="1560"/>
              </w:tabs>
              <w:spacing w:before="40" w:after="40" w:line="240" w:lineRule="auto"/>
              <w:jc w:val="both"/>
              <w:rPr>
                <w:rFonts w:ascii="Arial" w:hAnsi="Arial" w:cs="Arial"/>
                <w:b/>
                <w:bCs/>
                <w:sz w:val="18"/>
                <w:szCs w:val="18"/>
                <w:lang w:eastAsia="es-PE"/>
              </w:rPr>
            </w:pPr>
            <w:r w:rsidRPr="00051091">
              <w:rPr>
                <w:rFonts w:ascii="Arial" w:hAnsi="Arial" w:cs="Arial"/>
                <w:sz w:val="18"/>
                <w:szCs w:val="18"/>
                <w:lang w:val="es-MX" w:eastAsia="es-PE"/>
              </w:rPr>
              <w:t>Tensión devanado secundario</w:t>
            </w:r>
          </w:p>
        </w:tc>
        <w:tc>
          <w:tcPr>
            <w:tcW w:w="4677" w:type="dxa"/>
            <w:vAlign w:val="center"/>
          </w:tcPr>
          <w:p w14:paraId="3ACAF7D1" w14:textId="77777777" w:rsidR="008A4C51" w:rsidRPr="00051091" w:rsidRDefault="008A4C51" w:rsidP="00051091">
            <w:pPr>
              <w:tabs>
                <w:tab w:val="left" w:pos="1560"/>
              </w:tabs>
              <w:spacing w:before="40" w:after="40" w:line="240" w:lineRule="auto"/>
              <w:jc w:val="both"/>
              <w:rPr>
                <w:rFonts w:ascii="Arial" w:hAnsi="Arial" w:cs="Arial"/>
                <w:b/>
                <w:bCs/>
                <w:sz w:val="18"/>
                <w:szCs w:val="18"/>
                <w:lang w:eastAsia="es-PE"/>
              </w:rPr>
            </w:pPr>
            <w:r w:rsidRPr="00051091">
              <w:rPr>
                <w:rFonts w:ascii="Arial" w:hAnsi="Arial" w:cs="Arial"/>
                <w:sz w:val="18"/>
                <w:szCs w:val="18"/>
                <w:lang w:val="es-MX" w:eastAsia="es-PE"/>
              </w:rPr>
              <w:t>22.9 kV</w:t>
            </w:r>
          </w:p>
        </w:tc>
      </w:tr>
      <w:tr w:rsidR="008A4C51" w:rsidRPr="0081344A" w14:paraId="6F12914C" w14:textId="77777777" w:rsidTr="001B5B9E">
        <w:tc>
          <w:tcPr>
            <w:tcW w:w="3261" w:type="dxa"/>
            <w:vAlign w:val="center"/>
          </w:tcPr>
          <w:p w14:paraId="54687233" w14:textId="77777777" w:rsidR="008A4C51" w:rsidRPr="00051091" w:rsidRDefault="008A4C51" w:rsidP="00051091">
            <w:pPr>
              <w:tabs>
                <w:tab w:val="left" w:pos="1560"/>
              </w:tabs>
              <w:spacing w:before="40" w:after="40" w:line="240" w:lineRule="auto"/>
              <w:jc w:val="both"/>
              <w:rPr>
                <w:rFonts w:ascii="Arial" w:hAnsi="Arial" w:cs="Arial"/>
                <w:b/>
                <w:bCs/>
                <w:sz w:val="18"/>
                <w:szCs w:val="18"/>
                <w:lang w:eastAsia="es-PE"/>
              </w:rPr>
            </w:pPr>
            <w:r w:rsidRPr="00051091">
              <w:rPr>
                <w:rFonts w:ascii="Arial" w:hAnsi="Arial" w:cs="Arial"/>
                <w:sz w:val="18"/>
                <w:szCs w:val="18"/>
                <w:lang w:val="es-MX" w:eastAsia="es-PE"/>
              </w:rPr>
              <w:t>Tensión devanado terciario</w:t>
            </w:r>
          </w:p>
        </w:tc>
        <w:tc>
          <w:tcPr>
            <w:tcW w:w="4677" w:type="dxa"/>
            <w:vAlign w:val="center"/>
          </w:tcPr>
          <w:p w14:paraId="45F1FA0D" w14:textId="77777777" w:rsidR="008A4C51" w:rsidRPr="00051091" w:rsidRDefault="008A4C51" w:rsidP="00051091">
            <w:pPr>
              <w:tabs>
                <w:tab w:val="left" w:pos="1560"/>
              </w:tabs>
              <w:spacing w:before="40" w:after="40" w:line="240" w:lineRule="auto"/>
              <w:jc w:val="both"/>
              <w:rPr>
                <w:rFonts w:ascii="Arial" w:hAnsi="Arial" w:cs="Arial"/>
                <w:b/>
                <w:bCs/>
                <w:sz w:val="18"/>
                <w:szCs w:val="18"/>
                <w:lang w:eastAsia="es-PE"/>
              </w:rPr>
            </w:pPr>
            <w:r w:rsidRPr="00051091">
              <w:rPr>
                <w:rFonts w:ascii="Arial" w:hAnsi="Arial" w:cs="Arial"/>
                <w:sz w:val="18"/>
                <w:szCs w:val="18"/>
                <w:lang w:val="es-MX" w:eastAsia="es-PE"/>
              </w:rPr>
              <w:t>10 kV</w:t>
            </w:r>
          </w:p>
        </w:tc>
      </w:tr>
      <w:tr w:rsidR="008A4C51" w:rsidRPr="0081344A" w14:paraId="365A4065" w14:textId="77777777" w:rsidTr="001B5B9E">
        <w:tc>
          <w:tcPr>
            <w:tcW w:w="3261" w:type="dxa"/>
            <w:vAlign w:val="center"/>
          </w:tcPr>
          <w:p w14:paraId="365D02E0" w14:textId="77777777" w:rsidR="008A4C51" w:rsidRPr="00051091" w:rsidRDefault="008A4C51" w:rsidP="00051091">
            <w:pPr>
              <w:tabs>
                <w:tab w:val="left" w:pos="1560"/>
              </w:tabs>
              <w:spacing w:before="40" w:after="40" w:line="240" w:lineRule="auto"/>
              <w:jc w:val="both"/>
              <w:rPr>
                <w:rFonts w:ascii="Arial" w:hAnsi="Arial" w:cs="Arial"/>
                <w:b/>
                <w:bCs/>
                <w:sz w:val="18"/>
                <w:szCs w:val="18"/>
                <w:lang w:eastAsia="es-PE"/>
              </w:rPr>
            </w:pPr>
            <w:r w:rsidRPr="00051091">
              <w:rPr>
                <w:rFonts w:ascii="Arial" w:hAnsi="Arial" w:cs="Arial"/>
                <w:sz w:val="18"/>
                <w:szCs w:val="18"/>
                <w:lang w:val="es-MX" w:eastAsia="es-PE"/>
              </w:rPr>
              <w:t>Tipo</w:t>
            </w:r>
          </w:p>
        </w:tc>
        <w:tc>
          <w:tcPr>
            <w:tcW w:w="4677" w:type="dxa"/>
            <w:vAlign w:val="center"/>
          </w:tcPr>
          <w:p w14:paraId="2944255E" w14:textId="77777777" w:rsidR="008A4C51" w:rsidRPr="00051091" w:rsidRDefault="008A4C51" w:rsidP="00051091">
            <w:pPr>
              <w:tabs>
                <w:tab w:val="left" w:pos="1560"/>
              </w:tabs>
              <w:spacing w:before="40" w:after="40" w:line="240" w:lineRule="auto"/>
              <w:jc w:val="both"/>
              <w:rPr>
                <w:rFonts w:ascii="Arial" w:hAnsi="Arial" w:cs="Arial"/>
                <w:b/>
                <w:bCs/>
                <w:sz w:val="18"/>
                <w:szCs w:val="18"/>
                <w:lang w:eastAsia="es-PE"/>
              </w:rPr>
            </w:pPr>
            <w:r w:rsidRPr="00051091">
              <w:rPr>
                <w:rFonts w:ascii="Arial" w:hAnsi="Arial" w:cs="Arial"/>
                <w:sz w:val="18"/>
                <w:szCs w:val="18"/>
                <w:lang w:val="es-MX" w:eastAsia="es-PE"/>
              </w:rPr>
              <w:t>Trifásico</w:t>
            </w:r>
          </w:p>
        </w:tc>
      </w:tr>
      <w:tr w:rsidR="008A4C51" w:rsidRPr="0081344A" w14:paraId="6FF552BC" w14:textId="77777777" w:rsidTr="001B5B9E">
        <w:tc>
          <w:tcPr>
            <w:tcW w:w="3261" w:type="dxa"/>
            <w:vAlign w:val="center"/>
          </w:tcPr>
          <w:p w14:paraId="3F6533D7" w14:textId="77777777" w:rsidR="008A4C51" w:rsidRPr="00051091" w:rsidRDefault="008A4C51" w:rsidP="00051091">
            <w:pPr>
              <w:tabs>
                <w:tab w:val="left" w:pos="1560"/>
              </w:tabs>
              <w:spacing w:before="40" w:after="40" w:line="240" w:lineRule="auto"/>
              <w:jc w:val="both"/>
              <w:rPr>
                <w:rFonts w:ascii="Arial" w:hAnsi="Arial" w:cs="Arial"/>
                <w:b/>
                <w:bCs/>
                <w:sz w:val="18"/>
                <w:szCs w:val="18"/>
                <w:lang w:eastAsia="es-PE"/>
              </w:rPr>
            </w:pPr>
            <w:r w:rsidRPr="00051091">
              <w:rPr>
                <w:rFonts w:ascii="Arial" w:hAnsi="Arial" w:cs="Arial"/>
                <w:sz w:val="18"/>
                <w:szCs w:val="18"/>
                <w:lang w:val="es-MX" w:eastAsia="es-PE"/>
              </w:rPr>
              <w:t>Potencia nominal</w:t>
            </w:r>
          </w:p>
        </w:tc>
        <w:tc>
          <w:tcPr>
            <w:tcW w:w="4677" w:type="dxa"/>
            <w:vAlign w:val="center"/>
          </w:tcPr>
          <w:p w14:paraId="28828E15" w14:textId="77777777" w:rsidR="008A4C51" w:rsidRPr="00051091" w:rsidRDefault="008A4C51" w:rsidP="00051091">
            <w:pPr>
              <w:tabs>
                <w:tab w:val="left" w:pos="1560"/>
              </w:tabs>
              <w:spacing w:before="40" w:after="40" w:line="240" w:lineRule="auto"/>
              <w:jc w:val="both"/>
              <w:rPr>
                <w:rFonts w:ascii="Arial" w:hAnsi="Arial" w:cs="Arial"/>
                <w:sz w:val="18"/>
                <w:szCs w:val="18"/>
                <w:lang w:val="es-MX" w:eastAsia="es-PE"/>
              </w:rPr>
            </w:pPr>
            <w:r w:rsidRPr="00051091">
              <w:rPr>
                <w:rFonts w:ascii="Arial" w:hAnsi="Arial" w:cs="Arial"/>
                <w:sz w:val="18"/>
                <w:szCs w:val="18"/>
                <w:lang w:val="es-MX" w:eastAsia="es-PE"/>
              </w:rPr>
              <w:t xml:space="preserve">138/22.9/10 kV                </w:t>
            </w:r>
          </w:p>
          <w:p w14:paraId="33918057" w14:textId="77777777" w:rsidR="008A4C51" w:rsidRPr="00051091" w:rsidRDefault="0047470B" w:rsidP="00051091">
            <w:pPr>
              <w:tabs>
                <w:tab w:val="left" w:pos="1560"/>
              </w:tabs>
              <w:spacing w:before="40" w:after="40" w:line="240" w:lineRule="auto"/>
              <w:jc w:val="both"/>
              <w:rPr>
                <w:rFonts w:ascii="Arial" w:hAnsi="Arial" w:cs="Arial"/>
                <w:b/>
                <w:bCs/>
                <w:sz w:val="18"/>
                <w:szCs w:val="18"/>
                <w:lang w:eastAsia="es-PE"/>
              </w:rPr>
            </w:pPr>
            <w:r w:rsidRPr="00051091">
              <w:rPr>
                <w:rFonts w:ascii="Arial" w:hAnsi="Arial" w:cs="Arial"/>
                <w:sz w:val="18"/>
                <w:szCs w:val="18"/>
                <w:lang w:val="es-MX" w:eastAsia="es-PE"/>
              </w:rPr>
              <w:t xml:space="preserve"> 20</w:t>
            </w:r>
            <w:r w:rsidR="008A419A" w:rsidRPr="00051091">
              <w:rPr>
                <w:rFonts w:ascii="Arial" w:hAnsi="Arial" w:cs="Arial"/>
                <w:sz w:val="18"/>
                <w:szCs w:val="18"/>
                <w:lang w:val="es-MX" w:eastAsia="es-PE"/>
              </w:rPr>
              <w:t>-25</w:t>
            </w:r>
            <w:r w:rsidRPr="00051091">
              <w:rPr>
                <w:rFonts w:ascii="Arial" w:hAnsi="Arial" w:cs="Arial"/>
                <w:sz w:val="18"/>
                <w:szCs w:val="18"/>
                <w:lang w:val="es-MX" w:eastAsia="es-PE"/>
              </w:rPr>
              <w:t>/</w:t>
            </w:r>
            <w:r w:rsidR="008A4C51" w:rsidRPr="00051091">
              <w:rPr>
                <w:rFonts w:ascii="Arial" w:hAnsi="Arial" w:cs="Arial"/>
                <w:sz w:val="18"/>
                <w:szCs w:val="18"/>
                <w:lang w:val="es-MX" w:eastAsia="es-PE"/>
              </w:rPr>
              <w:t>20</w:t>
            </w:r>
            <w:r w:rsidR="008A419A" w:rsidRPr="00051091">
              <w:rPr>
                <w:rFonts w:ascii="Arial" w:hAnsi="Arial" w:cs="Arial"/>
                <w:sz w:val="18"/>
                <w:szCs w:val="18"/>
                <w:lang w:val="es-MX" w:eastAsia="es-PE"/>
              </w:rPr>
              <w:t>-25</w:t>
            </w:r>
            <w:r w:rsidR="008A4C51" w:rsidRPr="00051091">
              <w:rPr>
                <w:rFonts w:ascii="Arial" w:hAnsi="Arial" w:cs="Arial"/>
                <w:sz w:val="18"/>
                <w:szCs w:val="18"/>
                <w:lang w:val="es-MX" w:eastAsia="es-PE"/>
              </w:rPr>
              <w:t>/</w:t>
            </w:r>
            <w:r w:rsidR="008A419A" w:rsidRPr="00051091">
              <w:rPr>
                <w:rFonts w:ascii="Arial" w:hAnsi="Arial" w:cs="Arial"/>
                <w:sz w:val="18"/>
                <w:szCs w:val="18"/>
                <w:lang w:val="es-MX" w:eastAsia="es-PE"/>
              </w:rPr>
              <w:t xml:space="preserve">6-7.5 </w:t>
            </w:r>
            <w:r w:rsidR="008A4C51" w:rsidRPr="00051091">
              <w:rPr>
                <w:rFonts w:ascii="Arial" w:hAnsi="Arial" w:cs="Arial"/>
                <w:sz w:val="18"/>
                <w:szCs w:val="18"/>
                <w:lang w:val="es-MX" w:eastAsia="es-PE"/>
              </w:rPr>
              <w:t xml:space="preserve">(*) MVA </w:t>
            </w:r>
            <w:r w:rsidR="008A419A" w:rsidRPr="00051091">
              <w:rPr>
                <w:rFonts w:ascii="Arial" w:hAnsi="Arial" w:cs="Arial"/>
                <w:sz w:val="18"/>
                <w:szCs w:val="18"/>
                <w:lang w:val="es-MX" w:eastAsia="es-PE"/>
              </w:rPr>
              <w:t>(</w:t>
            </w:r>
            <w:r w:rsidR="008A4C51" w:rsidRPr="00051091">
              <w:rPr>
                <w:rFonts w:ascii="Arial" w:hAnsi="Arial" w:cs="Arial"/>
                <w:sz w:val="18"/>
                <w:szCs w:val="18"/>
                <w:lang w:val="es-MX" w:eastAsia="es-PE"/>
              </w:rPr>
              <w:t>ONAN, ONAF</w:t>
            </w:r>
            <w:r w:rsidR="008A419A" w:rsidRPr="00051091">
              <w:rPr>
                <w:rFonts w:ascii="Arial" w:hAnsi="Arial" w:cs="Arial"/>
                <w:sz w:val="18"/>
                <w:szCs w:val="18"/>
                <w:lang w:val="es-MX" w:eastAsia="es-PE"/>
              </w:rPr>
              <w:t>)</w:t>
            </w:r>
          </w:p>
        </w:tc>
      </w:tr>
      <w:tr w:rsidR="008A4C51" w:rsidRPr="0081344A" w14:paraId="2B283F7B" w14:textId="77777777" w:rsidTr="001B5B9E">
        <w:tc>
          <w:tcPr>
            <w:tcW w:w="3261" w:type="dxa"/>
            <w:vAlign w:val="center"/>
          </w:tcPr>
          <w:p w14:paraId="3173DAED" w14:textId="77777777" w:rsidR="008A4C51" w:rsidRPr="00051091" w:rsidRDefault="008A4C51" w:rsidP="00051091">
            <w:pPr>
              <w:tabs>
                <w:tab w:val="left" w:pos="1560"/>
              </w:tabs>
              <w:spacing w:before="40" w:after="40" w:line="240" w:lineRule="auto"/>
              <w:jc w:val="both"/>
              <w:rPr>
                <w:rFonts w:ascii="Arial" w:hAnsi="Arial" w:cs="Arial"/>
                <w:b/>
                <w:bCs/>
                <w:sz w:val="18"/>
                <w:szCs w:val="18"/>
                <w:lang w:eastAsia="es-PE"/>
              </w:rPr>
            </w:pPr>
            <w:r w:rsidRPr="00051091">
              <w:rPr>
                <w:rFonts w:ascii="Arial" w:hAnsi="Arial" w:cs="Arial"/>
                <w:sz w:val="18"/>
                <w:szCs w:val="18"/>
                <w:lang w:val="es-MX" w:eastAsia="es-PE"/>
              </w:rPr>
              <w:t>Refrigeración</w:t>
            </w:r>
          </w:p>
        </w:tc>
        <w:tc>
          <w:tcPr>
            <w:tcW w:w="4677" w:type="dxa"/>
            <w:vAlign w:val="center"/>
          </w:tcPr>
          <w:p w14:paraId="44A28DD7" w14:textId="77777777" w:rsidR="008A4C51" w:rsidRPr="00051091" w:rsidRDefault="008A4C51" w:rsidP="00051091">
            <w:pPr>
              <w:tabs>
                <w:tab w:val="left" w:pos="1560"/>
              </w:tabs>
              <w:spacing w:before="40" w:after="40" w:line="240" w:lineRule="auto"/>
              <w:jc w:val="both"/>
              <w:rPr>
                <w:rFonts w:ascii="Arial" w:hAnsi="Arial" w:cs="Arial"/>
                <w:b/>
                <w:bCs/>
                <w:sz w:val="18"/>
                <w:szCs w:val="18"/>
                <w:lang w:eastAsia="es-PE"/>
              </w:rPr>
            </w:pPr>
            <w:r w:rsidRPr="00051091">
              <w:rPr>
                <w:rFonts w:ascii="Arial" w:hAnsi="Arial" w:cs="Arial"/>
                <w:sz w:val="18"/>
                <w:szCs w:val="18"/>
                <w:lang w:val="es-MX" w:eastAsia="es-PE"/>
              </w:rPr>
              <w:t>ONAN/ONAF</w:t>
            </w:r>
          </w:p>
        </w:tc>
      </w:tr>
      <w:tr w:rsidR="008A4C51" w:rsidRPr="0081344A" w14:paraId="4D5DD34E" w14:textId="77777777" w:rsidTr="001B5B9E">
        <w:tc>
          <w:tcPr>
            <w:tcW w:w="3261" w:type="dxa"/>
            <w:vAlign w:val="center"/>
          </w:tcPr>
          <w:p w14:paraId="42182B5F" w14:textId="77777777" w:rsidR="008A4C51" w:rsidRPr="00051091" w:rsidRDefault="008A4C51" w:rsidP="00051091">
            <w:pPr>
              <w:tabs>
                <w:tab w:val="left" w:pos="1560"/>
              </w:tabs>
              <w:spacing w:before="40" w:after="40" w:line="240" w:lineRule="auto"/>
              <w:jc w:val="both"/>
              <w:rPr>
                <w:rFonts w:ascii="Arial" w:hAnsi="Arial" w:cs="Arial"/>
                <w:b/>
                <w:bCs/>
                <w:sz w:val="18"/>
                <w:szCs w:val="18"/>
                <w:lang w:eastAsia="es-PE"/>
              </w:rPr>
            </w:pPr>
            <w:r w:rsidRPr="00051091">
              <w:rPr>
                <w:rFonts w:ascii="Arial" w:hAnsi="Arial" w:cs="Arial"/>
                <w:sz w:val="18"/>
                <w:szCs w:val="18"/>
                <w:lang w:eastAsia="es-PE"/>
              </w:rPr>
              <w:t>Conexión del neutro</w:t>
            </w:r>
          </w:p>
        </w:tc>
        <w:tc>
          <w:tcPr>
            <w:tcW w:w="4677" w:type="dxa"/>
            <w:vAlign w:val="center"/>
          </w:tcPr>
          <w:p w14:paraId="3444C59C" w14:textId="77777777" w:rsidR="008A4C51" w:rsidRPr="00051091" w:rsidRDefault="008A4C51" w:rsidP="00051091">
            <w:pPr>
              <w:tabs>
                <w:tab w:val="left" w:pos="1560"/>
              </w:tabs>
              <w:spacing w:before="40" w:after="40" w:line="240" w:lineRule="auto"/>
              <w:jc w:val="both"/>
              <w:rPr>
                <w:rFonts w:ascii="Arial" w:hAnsi="Arial" w:cs="Arial"/>
                <w:b/>
                <w:bCs/>
                <w:sz w:val="18"/>
                <w:szCs w:val="18"/>
                <w:lang w:eastAsia="es-PE"/>
              </w:rPr>
            </w:pPr>
            <w:r w:rsidRPr="00051091">
              <w:rPr>
                <w:rFonts w:ascii="Arial" w:hAnsi="Arial" w:cs="Arial"/>
                <w:sz w:val="18"/>
                <w:szCs w:val="18"/>
                <w:lang w:val="es-MX" w:eastAsia="es-PE"/>
              </w:rPr>
              <w:t>Sólido a tierra</w:t>
            </w:r>
          </w:p>
        </w:tc>
      </w:tr>
      <w:tr w:rsidR="008A4C51" w:rsidRPr="0081344A" w14:paraId="57FA223F" w14:textId="77777777" w:rsidTr="001B5B9E">
        <w:tc>
          <w:tcPr>
            <w:tcW w:w="3261" w:type="dxa"/>
            <w:vAlign w:val="center"/>
          </w:tcPr>
          <w:p w14:paraId="238024D0" w14:textId="77777777" w:rsidR="008A4C51" w:rsidRPr="00051091" w:rsidRDefault="008A4C51" w:rsidP="00051091">
            <w:pPr>
              <w:tabs>
                <w:tab w:val="left" w:pos="1560"/>
              </w:tabs>
              <w:spacing w:before="40" w:after="40" w:line="240" w:lineRule="auto"/>
              <w:jc w:val="both"/>
              <w:rPr>
                <w:rFonts w:ascii="Arial" w:hAnsi="Arial" w:cs="Arial"/>
                <w:b/>
                <w:bCs/>
                <w:sz w:val="18"/>
                <w:szCs w:val="18"/>
                <w:lang w:eastAsia="es-PE"/>
              </w:rPr>
            </w:pPr>
            <w:r w:rsidRPr="00051091">
              <w:rPr>
                <w:rFonts w:ascii="Arial" w:hAnsi="Arial" w:cs="Arial"/>
                <w:sz w:val="18"/>
                <w:szCs w:val="18"/>
                <w:lang w:eastAsia="es-PE"/>
              </w:rPr>
              <w:t>Accesorios</w:t>
            </w:r>
          </w:p>
        </w:tc>
        <w:tc>
          <w:tcPr>
            <w:tcW w:w="4677" w:type="dxa"/>
            <w:vAlign w:val="center"/>
          </w:tcPr>
          <w:p w14:paraId="0611125D" w14:textId="77777777" w:rsidR="008A4C51" w:rsidRPr="00051091" w:rsidRDefault="008A4C51" w:rsidP="00051091">
            <w:pPr>
              <w:tabs>
                <w:tab w:val="left" w:pos="1560"/>
              </w:tabs>
              <w:spacing w:before="40" w:after="40" w:line="240" w:lineRule="auto"/>
              <w:jc w:val="both"/>
              <w:rPr>
                <w:rFonts w:ascii="Arial" w:hAnsi="Arial" w:cs="Arial"/>
                <w:b/>
                <w:bCs/>
                <w:sz w:val="18"/>
                <w:szCs w:val="18"/>
                <w:lang w:eastAsia="es-PE"/>
              </w:rPr>
            </w:pPr>
            <w:r w:rsidRPr="00051091">
              <w:rPr>
                <w:rFonts w:ascii="Arial" w:hAnsi="Arial" w:cs="Arial"/>
                <w:sz w:val="18"/>
                <w:szCs w:val="18"/>
                <w:lang w:eastAsia="es-PE"/>
              </w:rPr>
              <w:t xml:space="preserve">Transformadores de corriente tipo </w:t>
            </w:r>
            <w:proofErr w:type="spellStart"/>
            <w:r w:rsidRPr="00051091">
              <w:rPr>
                <w:rFonts w:ascii="Arial" w:hAnsi="Arial" w:cs="Arial"/>
                <w:i/>
                <w:sz w:val="18"/>
                <w:szCs w:val="18"/>
                <w:lang w:eastAsia="es-PE"/>
              </w:rPr>
              <w:t>bushing</w:t>
            </w:r>
            <w:proofErr w:type="spellEnd"/>
          </w:p>
        </w:tc>
      </w:tr>
    </w:tbl>
    <w:p w14:paraId="3200A806" w14:textId="2795BC81" w:rsidR="008A4C51" w:rsidRPr="0081344A" w:rsidRDefault="008A4C51" w:rsidP="00E761C5">
      <w:pPr>
        <w:spacing w:after="0" w:line="240" w:lineRule="auto"/>
        <w:ind w:left="1134"/>
        <w:jc w:val="both"/>
        <w:rPr>
          <w:rFonts w:ascii="Arial" w:hAnsi="Arial" w:cs="Arial"/>
          <w:sz w:val="16"/>
          <w:szCs w:val="20"/>
          <w:lang w:val="es-MX" w:eastAsia="es-ES"/>
        </w:rPr>
      </w:pPr>
      <w:r w:rsidRPr="0081344A">
        <w:rPr>
          <w:rFonts w:ascii="Arial" w:hAnsi="Arial" w:cs="Arial"/>
          <w:sz w:val="16"/>
          <w:szCs w:val="20"/>
          <w:lang w:val="es-MX" w:eastAsia="es-ES"/>
        </w:rPr>
        <w:t xml:space="preserve"> (*)</w:t>
      </w:r>
      <w:r w:rsidRPr="0081344A">
        <w:rPr>
          <w:rFonts w:ascii="Arial" w:hAnsi="Arial" w:cs="Arial"/>
          <w:sz w:val="16"/>
          <w:szCs w:val="20"/>
          <w:lang w:val="es-MX" w:eastAsia="es-ES"/>
        </w:rPr>
        <w:tab/>
      </w:r>
      <w:r w:rsidR="008A419A" w:rsidRPr="0081344A">
        <w:rPr>
          <w:rFonts w:ascii="Arial" w:hAnsi="Arial" w:cs="Arial"/>
          <w:sz w:val="16"/>
          <w:szCs w:val="20"/>
          <w:lang w:val="es-MX" w:eastAsia="es-ES"/>
        </w:rPr>
        <w:t xml:space="preserve">El </w:t>
      </w:r>
      <w:bookmarkStart w:id="195" w:name="_Hlk59553940"/>
      <w:r w:rsidR="00E761C5" w:rsidRPr="00E761C5">
        <w:rPr>
          <w:rFonts w:ascii="Arial" w:hAnsi="Arial" w:cs="Arial"/>
          <w:sz w:val="16"/>
          <w:szCs w:val="20"/>
          <w:lang w:val="es-MX" w:eastAsia="es-ES"/>
        </w:rPr>
        <w:t xml:space="preserve">lado (devanado) terciario del transformador trifásico de potencia servirá para supresión de armónicos y compensación en condición de falla. El </w:t>
      </w:r>
      <w:bookmarkEnd w:id="195"/>
      <w:r w:rsidR="008A419A" w:rsidRPr="0081344A">
        <w:rPr>
          <w:rFonts w:ascii="Arial" w:hAnsi="Arial" w:cs="Arial"/>
          <w:sz w:val="16"/>
          <w:szCs w:val="20"/>
          <w:lang w:val="es-MX" w:eastAsia="es-ES"/>
        </w:rPr>
        <w:t>valor de potencia del lado terciario</w:t>
      </w:r>
      <w:r w:rsidR="00E761C5">
        <w:rPr>
          <w:rFonts w:ascii="Arial" w:hAnsi="Arial" w:cs="Arial"/>
          <w:sz w:val="16"/>
          <w:szCs w:val="20"/>
          <w:lang w:val="es-MX" w:eastAsia="es-ES"/>
        </w:rPr>
        <w:t xml:space="preserve"> </w:t>
      </w:r>
      <w:r w:rsidR="008A419A" w:rsidRPr="0081344A">
        <w:rPr>
          <w:rFonts w:ascii="Arial" w:hAnsi="Arial" w:cs="Arial"/>
          <w:sz w:val="16"/>
          <w:szCs w:val="20"/>
          <w:lang w:val="es-MX" w:eastAsia="es-ES"/>
        </w:rPr>
        <w:t xml:space="preserve">será revisado y propuesto por el CONCESIONARIO en el Estudio de </w:t>
      </w:r>
      <w:proofErr w:type="gramStart"/>
      <w:r w:rsidR="008A419A" w:rsidRPr="0081344A">
        <w:rPr>
          <w:rFonts w:ascii="Arial" w:hAnsi="Arial" w:cs="Arial"/>
          <w:sz w:val="16"/>
          <w:szCs w:val="20"/>
          <w:lang w:val="es-MX" w:eastAsia="es-ES"/>
        </w:rPr>
        <w:t>Pre Operatividad</w:t>
      </w:r>
      <w:proofErr w:type="gramEnd"/>
      <w:r w:rsidR="008A419A" w:rsidRPr="0081344A">
        <w:rPr>
          <w:rFonts w:ascii="Arial" w:hAnsi="Arial" w:cs="Arial"/>
          <w:sz w:val="16"/>
          <w:szCs w:val="20"/>
          <w:lang w:val="es-MX" w:eastAsia="es-ES"/>
        </w:rPr>
        <w:t xml:space="preserve"> (EPO), para su evaluación y aprobación por el COES.</w:t>
      </w:r>
    </w:p>
    <w:p w14:paraId="5E3ABF8D" w14:textId="1FDB4790" w:rsidR="008A4C51" w:rsidRPr="0081344A" w:rsidRDefault="008A4C51" w:rsidP="0081344A">
      <w:pPr>
        <w:tabs>
          <w:tab w:val="left" w:pos="1560"/>
        </w:tabs>
        <w:spacing w:before="120" w:after="120" w:line="240" w:lineRule="auto"/>
        <w:ind w:left="851"/>
        <w:jc w:val="both"/>
        <w:rPr>
          <w:rFonts w:ascii="Arial" w:hAnsi="Arial" w:cs="Arial"/>
          <w:b/>
          <w:bCs/>
          <w:sz w:val="20"/>
          <w:szCs w:val="20"/>
        </w:rPr>
      </w:pPr>
      <w:r w:rsidRPr="0081344A">
        <w:rPr>
          <w:rFonts w:ascii="Arial" w:hAnsi="Arial" w:cs="Arial"/>
          <w:b/>
          <w:bCs/>
          <w:sz w:val="20"/>
          <w:szCs w:val="20"/>
        </w:rPr>
        <w:lastRenderedPageBreak/>
        <w:t>Reactor</w:t>
      </w:r>
    </w:p>
    <w:tbl>
      <w:tblPr>
        <w:tblW w:w="0" w:type="auto"/>
        <w:tblInd w:w="124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261"/>
        <w:gridCol w:w="4677"/>
      </w:tblGrid>
      <w:tr w:rsidR="008A4C51" w:rsidRPr="0081344A" w14:paraId="3D06A4C9" w14:textId="77777777" w:rsidTr="0047470B">
        <w:tc>
          <w:tcPr>
            <w:tcW w:w="3261" w:type="dxa"/>
            <w:shd w:val="clear" w:color="auto" w:fill="DEEAF6"/>
          </w:tcPr>
          <w:p w14:paraId="0ED3681B" w14:textId="77777777" w:rsidR="008A4C51" w:rsidRPr="0081344A" w:rsidRDefault="008A4C51" w:rsidP="0081344A">
            <w:pPr>
              <w:tabs>
                <w:tab w:val="left" w:pos="1560"/>
              </w:tabs>
              <w:spacing w:before="40" w:after="40" w:line="240" w:lineRule="auto"/>
              <w:jc w:val="center"/>
              <w:rPr>
                <w:rFonts w:ascii="Arial" w:hAnsi="Arial" w:cs="Arial"/>
                <w:b/>
                <w:bCs/>
                <w:sz w:val="18"/>
                <w:szCs w:val="18"/>
                <w:lang w:eastAsia="es-PE"/>
              </w:rPr>
            </w:pPr>
            <w:r w:rsidRPr="0081344A">
              <w:rPr>
                <w:rFonts w:ascii="Arial" w:hAnsi="Arial" w:cs="Arial"/>
                <w:b/>
                <w:bCs/>
                <w:sz w:val="18"/>
                <w:szCs w:val="18"/>
                <w:lang w:val="es-MX" w:eastAsia="es-PE"/>
              </w:rPr>
              <w:t>Descripción</w:t>
            </w:r>
          </w:p>
        </w:tc>
        <w:tc>
          <w:tcPr>
            <w:tcW w:w="4677" w:type="dxa"/>
            <w:shd w:val="clear" w:color="auto" w:fill="DEEAF6"/>
          </w:tcPr>
          <w:p w14:paraId="5F4D8C27" w14:textId="77777777" w:rsidR="008A4C51" w:rsidRPr="0081344A" w:rsidRDefault="008A4C51" w:rsidP="0081344A">
            <w:pPr>
              <w:tabs>
                <w:tab w:val="left" w:pos="1560"/>
              </w:tabs>
              <w:spacing w:before="40" w:after="40" w:line="240" w:lineRule="auto"/>
              <w:jc w:val="center"/>
              <w:rPr>
                <w:rFonts w:ascii="Arial" w:hAnsi="Arial" w:cs="Arial"/>
                <w:b/>
                <w:bCs/>
                <w:sz w:val="18"/>
                <w:szCs w:val="18"/>
                <w:lang w:eastAsia="es-PE"/>
              </w:rPr>
            </w:pPr>
            <w:r w:rsidRPr="0081344A">
              <w:rPr>
                <w:rFonts w:ascii="Arial" w:hAnsi="Arial" w:cs="Arial"/>
                <w:b/>
                <w:bCs/>
                <w:sz w:val="18"/>
                <w:szCs w:val="18"/>
                <w:lang w:val="es-MX" w:eastAsia="es-PE"/>
              </w:rPr>
              <w:t>S.E. Iberia 138/22.9 kV</w:t>
            </w:r>
          </w:p>
        </w:tc>
      </w:tr>
      <w:tr w:rsidR="008A4C51" w:rsidRPr="0081344A" w14:paraId="3484CF48" w14:textId="77777777" w:rsidTr="0047470B">
        <w:tc>
          <w:tcPr>
            <w:tcW w:w="3261" w:type="dxa"/>
            <w:vAlign w:val="center"/>
          </w:tcPr>
          <w:p w14:paraId="42EC8D15" w14:textId="77777777" w:rsidR="008A4C51" w:rsidRPr="0081344A" w:rsidRDefault="008A4C51" w:rsidP="0081344A">
            <w:pPr>
              <w:tabs>
                <w:tab w:val="left" w:pos="1560"/>
              </w:tabs>
              <w:spacing w:before="40" w:after="40" w:line="240" w:lineRule="auto"/>
              <w:jc w:val="both"/>
              <w:rPr>
                <w:rFonts w:ascii="Arial" w:hAnsi="Arial" w:cs="Arial"/>
                <w:b/>
                <w:bCs/>
                <w:sz w:val="18"/>
                <w:szCs w:val="18"/>
                <w:lang w:eastAsia="es-PE"/>
              </w:rPr>
            </w:pPr>
            <w:r w:rsidRPr="0081344A">
              <w:rPr>
                <w:rFonts w:ascii="Arial" w:hAnsi="Arial" w:cs="Arial"/>
                <w:sz w:val="18"/>
                <w:szCs w:val="18"/>
                <w:lang w:val="es-MX" w:eastAsia="es-PE"/>
              </w:rPr>
              <w:t>Tensión devanado primario</w:t>
            </w:r>
          </w:p>
        </w:tc>
        <w:tc>
          <w:tcPr>
            <w:tcW w:w="4677" w:type="dxa"/>
            <w:vAlign w:val="center"/>
          </w:tcPr>
          <w:p w14:paraId="07ED4536" w14:textId="77777777" w:rsidR="008A4C51" w:rsidRPr="0081344A" w:rsidRDefault="008A4C51" w:rsidP="0081344A">
            <w:pPr>
              <w:tabs>
                <w:tab w:val="left" w:pos="1560"/>
              </w:tabs>
              <w:spacing w:before="40" w:after="40" w:line="240" w:lineRule="auto"/>
              <w:jc w:val="both"/>
              <w:rPr>
                <w:rFonts w:ascii="Arial" w:hAnsi="Arial" w:cs="Arial"/>
                <w:b/>
                <w:bCs/>
                <w:sz w:val="18"/>
                <w:szCs w:val="18"/>
                <w:lang w:eastAsia="es-PE"/>
              </w:rPr>
            </w:pPr>
            <w:r w:rsidRPr="0081344A">
              <w:rPr>
                <w:rFonts w:ascii="Arial" w:hAnsi="Arial" w:cs="Arial"/>
                <w:sz w:val="18"/>
                <w:szCs w:val="18"/>
                <w:lang w:val="es-MX" w:eastAsia="es-PE"/>
              </w:rPr>
              <w:t>138 kV fase-fase</w:t>
            </w:r>
          </w:p>
        </w:tc>
      </w:tr>
      <w:tr w:rsidR="008A4C51" w:rsidRPr="0081344A" w14:paraId="7C86B564" w14:textId="77777777" w:rsidTr="0047470B">
        <w:tc>
          <w:tcPr>
            <w:tcW w:w="3261" w:type="dxa"/>
            <w:vAlign w:val="center"/>
          </w:tcPr>
          <w:p w14:paraId="6610CC81" w14:textId="77777777" w:rsidR="008A4C51" w:rsidRPr="0081344A" w:rsidRDefault="008A4C51" w:rsidP="0081344A">
            <w:pPr>
              <w:tabs>
                <w:tab w:val="left" w:pos="1560"/>
              </w:tabs>
              <w:spacing w:before="40" w:after="40" w:line="240" w:lineRule="auto"/>
              <w:jc w:val="both"/>
              <w:rPr>
                <w:rFonts w:ascii="Arial" w:hAnsi="Arial" w:cs="Arial"/>
                <w:b/>
                <w:bCs/>
                <w:sz w:val="18"/>
                <w:szCs w:val="18"/>
                <w:lang w:eastAsia="es-PE"/>
              </w:rPr>
            </w:pPr>
            <w:r w:rsidRPr="0081344A">
              <w:rPr>
                <w:rFonts w:ascii="Arial" w:hAnsi="Arial" w:cs="Arial"/>
                <w:sz w:val="18"/>
                <w:szCs w:val="18"/>
                <w:lang w:val="es-MX" w:eastAsia="es-PE"/>
              </w:rPr>
              <w:t>Tipo</w:t>
            </w:r>
          </w:p>
        </w:tc>
        <w:tc>
          <w:tcPr>
            <w:tcW w:w="4677" w:type="dxa"/>
            <w:vAlign w:val="center"/>
          </w:tcPr>
          <w:p w14:paraId="2D82586A" w14:textId="77777777" w:rsidR="008A4C51" w:rsidRPr="0081344A" w:rsidRDefault="008A4C51" w:rsidP="0081344A">
            <w:pPr>
              <w:tabs>
                <w:tab w:val="left" w:pos="1560"/>
              </w:tabs>
              <w:spacing w:before="40" w:after="40" w:line="240" w:lineRule="auto"/>
              <w:jc w:val="both"/>
              <w:rPr>
                <w:rFonts w:ascii="Arial" w:hAnsi="Arial" w:cs="Arial"/>
                <w:b/>
                <w:bCs/>
                <w:sz w:val="18"/>
                <w:szCs w:val="18"/>
                <w:lang w:eastAsia="es-PE"/>
              </w:rPr>
            </w:pPr>
            <w:r w:rsidRPr="0081344A">
              <w:rPr>
                <w:rFonts w:ascii="Arial" w:hAnsi="Arial" w:cs="Arial"/>
                <w:sz w:val="18"/>
                <w:szCs w:val="18"/>
                <w:lang w:val="es-MX" w:eastAsia="es-PE"/>
              </w:rPr>
              <w:t>Trifásico</w:t>
            </w:r>
          </w:p>
        </w:tc>
      </w:tr>
      <w:tr w:rsidR="008A4C51" w:rsidRPr="0081344A" w14:paraId="013BAC2E" w14:textId="77777777" w:rsidTr="0047470B">
        <w:tc>
          <w:tcPr>
            <w:tcW w:w="3261" w:type="dxa"/>
            <w:vAlign w:val="center"/>
          </w:tcPr>
          <w:p w14:paraId="56E9CA31" w14:textId="77777777" w:rsidR="008A4C51" w:rsidRPr="0081344A" w:rsidRDefault="008A4C51" w:rsidP="0081344A">
            <w:pPr>
              <w:tabs>
                <w:tab w:val="left" w:pos="1560"/>
              </w:tabs>
              <w:spacing w:before="40" w:after="40" w:line="240" w:lineRule="auto"/>
              <w:jc w:val="both"/>
              <w:rPr>
                <w:rFonts w:ascii="Arial" w:hAnsi="Arial" w:cs="Arial"/>
                <w:b/>
                <w:bCs/>
                <w:sz w:val="18"/>
                <w:szCs w:val="18"/>
                <w:lang w:eastAsia="es-PE"/>
              </w:rPr>
            </w:pPr>
            <w:r w:rsidRPr="0081344A">
              <w:rPr>
                <w:rFonts w:ascii="Arial" w:hAnsi="Arial" w:cs="Arial"/>
                <w:sz w:val="18"/>
                <w:szCs w:val="18"/>
                <w:lang w:val="es-MX" w:eastAsia="es-PE"/>
              </w:rPr>
              <w:t>Potencia nominal</w:t>
            </w:r>
          </w:p>
        </w:tc>
        <w:tc>
          <w:tcPr>
            <w:tcW w:w="4677" w:type="dxa"/>
            <w:vAlign w:val="center"/>
          </w:tcPr>
          <w:p w14:paraId="61FEA638" w14:textId="10DAD20A" w:rsidR="008A4C51" w:rsidRPr="0081344A" w:rsidRDefault="00F64B6D" w:rsidP="0081344A">
            <w:pPr>
              <w:tabs>
                <w:tab w:val="left" w:pos="1560"/>
              </w:tabs>
              <w:spacing w:before="40" w:after="40" w:line="240" w:lineRule="auto"/>
              <w:jc w:val="both"/>
              <w:rPr>
                <w:rFonts w:ascii="Arial" w:hAnsi="Arial" w:cs="Arial"/>
                <w:b/>
                <w:bCs/>
                <w:sz w:val="18"/>
                <w:szCs w:val="18"/>
                <w:lang w:eastAsia="es-PE"/>
              </w:rPr>
            </w:pPr>
            <w:r w:rsidRPr="0081344A">
              <w:rPr>
                <w:rFonts w:ascii="Arial" w:hAnsi="Arial" w:cs="Arial"/>
                <w:sz w:val="18"/>
                <w:szCs w:val="18"/>
                <w:lang w:val="es-MX" w:eastAsia="es-PE"/>
              </w:rPr>
              <w:t>10</w:t>
            </w:r>
            <w:r w:rsidR="008A4C51" w:rsidRPr="0081344A">
              <w:rPr>
                <w:rFonts w:ascii="Arial" w:hAnsi="Arial" w:cs="Arial"/>
                <w:sz w:val="18"/>
                <w:szCs w:val="18"/>
                <w:lang w:val="es-MX" w:eastAsia="es-PE"/>
              </w:rPr>
              <w:t xml:space="preserve"> MVAR trifásica (*)</w:t>
            </w:r>
          </w:p>
        </w:tc>
      </w:tr>
      <w:tr w:rsidR="008A4C51" w:rsidRPr="0081344A" w14:paraId="20E28291" w14:textId="77777777" w:rsidTr="0047470B">
        <w:tc>
          <w:tcPr>
            <w:tcW w:w="3261" w:type="dxa"/>
            <w:vAlign w:val="center"/>
          </w:tcPr>
          <w:p w14:paraId="69492186" w14:textId="77777777" w:rsidR="008A4C51" w:rsidRPr="0081344A" w:rsidRDefault="008A4C51" w:rsidP="0081344A">
            <w:pPr>
              <w:tabs>
                <w:tab w:val="left" w:pos="1560"/>
              </w:tabs>
              <w:spacing w:before="40" w:after="40" w:line="240" w:lineRule="auto"/>
              <w:jc w:val="both"/>
              <w:rPr>
                <w:rFonts w:ascii="Arial" w:hAnsi="Arial" w:cs="Arial"/>
                <w:b/>
                <w:bCs/>
                <w:sz w:val="18"/>
                <w:szCs w:val="18"/>
                <w:lang w:eastAsia="es-PE"/>
              </w:rPr>
            </w:pPr>
            <w:r w:rsidRPr="0081344A">
              <w:rPr>
                <w:rFonts w:ascii="Arial" w:hAnsi="Arial" w:cs="Arial"/>
                <w:sz w:val="18"/>
                <w:szCs w:val="18"/>
                <w:lang w:val="es-MX" w:eastAsia="es-PE"/>
              </w:rPr>
              <w:t>Refrigeración</w:t>
            </w:r>
          </w:p>
        </w:tc>
        <w:tc>
          <w:tcPr>
            <w:tcW w:w="4677" w:type="dxa"/>
            <w:vAlign w:val="center"/>
          </w:tcPr>
          <w:p w14:paraId="3597F017" w14:textId="77777777" w:rsidR="008A4C51" w:rsidRPr="0081344A" w:rsidRDefault="008A4C51" w:rsidP="0081344A">
            <w:pPr>
              <w:tabs>
                <w:tab w:val="left" w:pos="1560"/>
              </w:tabs>
              <w:spacing w:before="40" w:after="40" w:line="240" w:lineRule="auto"/>
              <w:jc w:val="both"/>
              <w:rPr>
                <w:rFonts w:ascii="Arial" w:hAnsi="Arial" w:cs="Arial"/>
                <w:b/>
                <w:bCs/>
                <w:sz w:val="18"/>
                <w:szCs w:val="18"/>
                <w:lang w:eastAsia="es-PE"/>
              </w:rPr>
            </w:pPr>
            <w:r w:rsidRPr="0081344A">
              <w:rPr>
                <w:rFonts w:ascii="Arial" w:hAnsi="Arial" w:cs="Arial"/>
                <w:sz w:val="18"/>
                <w:szCs w:val="18"/>
                <w:lang w:val="es-MX" w:eastAsia="es-PE"/>
              </w:rPr>
              <w:t>ONAN</w:t>
            </w:r>
          </w:p>
        </w:tc>
      </w:tr>
      <w:tr w:rsidR="008A4C51" w:rsidRPr="0081344A" w14:paraId="392D59D0" w14:textId="77777777" w:rsidTr="0047470B">
        <w:tc>
          <w:tcPr>
            <w:tcW w:w="3261" w:type="dxa"/>
            <w:vAlign w:val="center"/>
          </w:tcPr>
          <w:p w14:paraId="2CB7B0D8" w14:textId="77777777" w:rsidR="008A4C51" w:rsidRPr="0081344A" w:rsidRDefault="008A4C51" w:rsidP="0081344A">
            <w:pPr>
              <w:tabs>
                <w:tab w:val="left" w:pos="1560"/>
              </w:tabs>
              <w:spacing w:before="40" w:after="40" w:line="240" w:lineRule="auto"/>
              <w:jc w:val="both"/>
              <w:rPr>
                <w:rFonts w:ascii="Arial" w:hAnsi="Arial" w:cs="Arial"/>
                <w:b/>
                <w:bCs/>
                <w:sz w:val="18"/>
                <w:szCs w:val="18"/>
                <w:lang w:eastAsia="es-PE"/>
              </w:rPr>
            </w:pPr>
            <w:r w:rsidRPr="0081344A">
              <w:rPr>
                <w:rFonts w:ascii="Arial" w:hAnsi="Arial" w:cs="Arial"/>
                <w:sz w:val="18"/>
                <w:szCs w:val="18"/>
                <w:lang w:eastAsia="es-PE"/>
              </w:rPr>
              <w:t>Conexión del neutro</w:t>
            </w:r>
          </w:p>
        </w:tc>
        <w:tc>
          <w:tcPr>
            <w:tcW w:w="4677" w:type="dxa"/>
            <w:vAlign w:val="center"/>
          </w:tcPr>
          <w:p w14:paraId="1E0822D7" w14:textId="77777777" w:rsidR="008A4C51" w:rsidRPr="0081344A" w:rsidRDefault="008A4C51" w:rsidP="0081344A">
            <w:pPr>
              <w:tabs>
                <w:tab w:val="left" w:pos="1560"/>
              </w:tabs>
              <w:spacing w:before="40" w:after="40" w:line="240" w:lineRule="auto"/>
              <w:jc w:val="both"/>
              <w:rPr>
                <w:rFonts w:ascii="Arial" w:hAnsi="Arial" w:cs="Arial"/>
                <w:b/>
                <w:bCs/>
                <w:sz w:val="18"/>
                <w:szCs w:val="18"/>
                <w:lang w:eastAsia="es-PE"/>
              </w:rPr>
            </w:pPr>
            <w:r w:rsidRPr="0081344A">
              <w:rPr>
                <w:rFonts w:ascii="Arial" w:hAnsi="Arial" w:cs="Arial"/>
                <w:sz w:val="18"/>
                <w:szCs w:val="18"/>
                <w:lang w:val="es-MX" w:eastAsia="es-PE"/>
              </w:rPr>
              <w:t>A tierra (*)</w:t>
            </w:r>
          </w:p>
        </w:tc>
      </w:tr>
      <w:tr w:rsidR="008A4C51" w:rsidRPr="0081344A" w14:paraId="22B79642" w14:textId="77777777" w:rsidTr="0047470B">
        <w:tc>
          <w:tcPr>
            <w:tcW w:w="3261" w:type="dxa"/>
            <w:vAlign w:val="center"/>
          </w:tcPr>
          <w:p w14:paraId="1BDB53E3" w14:textId="77777777" w:rsidR="008A4C51" w:rsidRPr="0081344A" w:rsidRDefault="008A4C51" w:rsidP="0081344A">
            <w:pPr>
              <w:tabs>
                <w:tab w:val="left" w:pos="1560"/>
              </w:tabs>
              <w:spacing w:before="40" w:after="40" w:line="240" w:lineRule="auto"/>
              <w:jc w:val="both"/>
              <w:rPr>
                <w:rFonts w:ascii="Arial" w:hAnsi="Arial" w:cs="Arial"/>
                <w:b/>
                <w:bCs/>
                <w:sz w:val="18"/>
                <w:szCs w:val="18"/>
                <w:lang w:eastAsia="es-PE"/>
              </w:rPr>
            </w:pPr>
            <w:r w:rsidRPr="0081344A">
              <w:rPr>
                <w:rFonts w:ascii="Arial" w:hAnsi="Arial" w:cs="Arial"/>
                <w:sz w:val="18"/>
                <w:szCs w:val="18"/>
                <w:lang w:eastAsia="es-PE"/>
              </w:rPr>
              <w:t>Accesorios</w:t>
            </w:r>
          </w:p>
        </w:tc>
        <w:tc>
          <w:tcPr>
            <w:tcW w:w="4677" w:type="dxa"/>
            <w:vAlign w:val="center"/>
          </w:tcPr>
          <w:p w14:paraId="482DDE57" w14:textId="77777777" w:rsidR="008A4C51" w:rsidRPr="0081344A" w:rsidRDefault="008A4C51" w:rsidP="0081344A">
            <w:pPr>
              <w:tabs>
                <w:tab w:val="left" w:pos="1560"/>
              </w:tabs>
              <w:spacing w:before="40" w:after="40" w:line="240" w:lineRule="auto"/>
              <w:jc w:val="both"/>
              <w:rPr>
                <w:rFonts w:ascii="Arial" w:hAnsi="Arial" w:cs="Arial"/>
                <w:b/>
                <w:bCs/>
                <w:sz w:val="18"/>
                <w:szCs w:val="18"/>
                <w:lang w:eastAsia="es-PE"/>
              </w:rPr>
            </w:pPr>
            <w:r w:rsidRPr="0081344A">
              <w:rPr>
                <w:rFonts w:ascii="Arial" w:hAnsi="Arial" w:cs="Arial"/>
                <w:sz w:val="18"/>
                <w:szCs w:val="18"/>
                <w:lang w:eastAsia="es-PE"/>
              </w:rPr>
              <w:t xml:space="preserve">Transformadores de corriente tipo </w:t>
            </w:r>
            <w:proofErr w:type="spellStart"/>
            <w:r w:rsidRPr="0081344A">
              <w:rPr>
                <w:rFonts w:ascii="Arial" w:hAnsi="Arial" w:cs="Arial"/>
                <w:i/>
                <w:sz w:val="18"/>
                <w:szCs w:val="18"/>
                <w:lang w:eastAsia="es-PE"/>
              </w:rPr>
              <w:t>bushing</w:t>
            </w:r>
            <w:proofErr w:type="spellEnd"/>
          </w:p>
        </w:tc>
      </w:tr>
    </w:tbl>
    <w:p w14:paraId="780C35F8" w14:textId="77777777" w:rsidR="008A4C51" w:rsidRPr="0081344A" w:rsidRDefault="008A4C51" w:rsidP="0081344A">
      <w:pPr>
        <w:tabs>
          <w:tab w:val="left" w:pos="1418"/>
        </w:tabs>
        <w:spacing w:before="120" w:after="120" w:line="240" w:lineRule="auto"/>
        <w:ind w:left="1418" w:hanging="284"/>
        <w:jc w:val="both"/>
        <w:rPr>
          <w:rFonts w:ascii="Arial" w:hAnsi="Arial" w:cs="Arial"/>
          <w:bCs/>
          <w:sz w:val="20"/>
          <w:szCs w:val="20"/>
        </w:rPr>
      </w:pPr>
      <w:r w:rsidRPr="0081344A">
        <w:rPr>
          <w:rFonts w:ascii="Arial" w:hAnsi="Arial" w:cs="Arial"/>
          <w:sz w:val="16"/>
          <w:szCs w:val="20"/>
          <w:lang w:val="es-MX" w:eastAsia="es-ES"/>
        </w:rPr>
        <w:t>(*)</w:t>
      </w:r>
      <w:r w:rsidRPr="0081344A">
        <w:rPr>
          <w:rFonts w:ascii="Arial" w:hAnsi="Arial" w:cs="Arial"/>
          <w:sz w:val="16"/>
          <w:szCs w:val="20"/>
          <w:lang w:val="es-MX" w:eastAsia="es-ES"/>
        </w:rPr>
        <w:tab/>
        <w:t xml:space="preserve">El valor final de </w:t>
      </w:r>
      <w:proofErr w:type="gramStart"/>
      <w:r w:rsidRPr="0081344A">
        <w:rPr>
          <w:rFonts w:ascii="Arial" w:hAnsi="Arial" w:cs="Arial"/>
          <w:sz w:val="16"/>
          <w:szCs w:val="20"/>
          <w:lang w:val="es-MX" w:eastAsia="es-ES"/>
        </w:rPr>
        <w:t>potencia</w:t>
      </w:r>
      <w:proofErr w:type="gramEnd"/>
      <w:r w:rsidRPr="0081344A">
        <w:rPr>
          <w:rFonts w:ascii="Arial" w:hAnsi="Arial" w:cs="Arial"/>
          <w:sz w:val="16"/>
          <w:szCs w:val="20"/>
          <w:lang w:val="es-MX" w:eastAsia="es-ES"/>
        </w:rPr>
        <w:t xml:space="preserve"> así como la forma de conexión del neutro serán propuestos por el CONCESIONARIO en el EPO, para su evaluación y aprobación por parte del COES.</w:t>
      </w:r>
    </w:p>
    <w:p w14:paraId="077F5CB0" w14:textId="77777777" w:rsidR="008A4C51" w:rsidRPr="0081344A" w:rsidRDefault="008A4C51" w:rsidP="0081344A">
      <w:pPr>
        <w:spacing w:before="120" w:after="120" w:line="240" w:lineRule="auto"/>
        <w:ind w:left="1134"/>
        <w:jc w:val="both"/>
        <w:rPr>
          <w:rFonts w:ascii="Arial" w:hAnsi="Arial" w:cs="Arial"/>
          <w:bCs/>
          <w:sz w:val="20"/>
          <w:szCs w:val="20"/>
        </w:rPr>
      </w:pPr>
      <w:r w:rsidRPr="0081344A">
        <w:rPr>
          <w:rFonts w:ascii="Arial" w:hAnsi="Arial" w:cs="Arial"/>
          <w:bCs/>
          <w:sz w:val="20"/>
          <w:szCs w:val="20"/>
        </w:rPr>
        <w:t>Ambos equipos estarán conformados principalmente por los siguientes componentes</w:t>
      </w:r>
    </w:p>
    <w:p w14:paraId="3C138D80" w14:textId="77777777" w:rsidR="008A4C51" w:rsidRPr="0081344A" w:rsidRDefault="008A4C51" w:rsidP="0081344A">
      <w:pPr>
        <w:tabs>
          <w:tab w:val="left" w:pos="1276"/>
        </w:tabs>
        <w:spacing w:before="120" w:after="120" w:line="240" w:lineRule="auto"/>
        <w:ind w:left="1276" w:hanging="425"/>
        <w:jc w:val="both"/>
        <w:rPr>
          <w:rFonts w:ascii="Arial" w:hAnsi="Arial" w:cs="Arial"/>
          <w:bCs/>
          <w:sz w:val="20"/>
          <w:szCs w:val="20"/>
          <w:lang w:val="es-MX"/>
        </w:rPr>
      </w:pPr>
      <w:r w:rsidRPr="0081344A">
        <w:rPr>
          <w:rFonts w:ascii="Arial" w:hAnsi="Arial" w:cs="Arial"/>
          <w:bCs/>
          <w:sz w:val="20"/>
          <w:szCs w:val="20"/>
          <w:lang w:val="es-MX"/>
        </w:rPr>
        <w:t xml:space="preserve">h1. </w:t>
      </w:r>
      <w:r w:rsidRPr="0081344A">
        <w:rPr>
          <w:rFonts w:ascii="Arial" w:hAnsi="Arial" w:cs="Arial"/>
          <w:bCs/>
          <w:sz w:val="20"/>
          <w:szCs w:val="20"/>
          <w:lang w:val="es-MX"/>
        </w:rPr>
        <w:tab/>
        <w:t>Núcleos</w:t>
      </w:r>
    </w:p>
    <w:p w14:paraId="55283EDE" w14:textId="77777777" w:rsidR="008A4C51" w:rsidRPr="0081344A" w:rsidRDefault="008A4C51" w:rsidP="0081344A">
      <w:pPr>
        <w:spacing w:after="60" w:line="240" w:lineRule="auto"/>
        <w:ind w:left="1276"/>
        <w:jc w:val="both"/>
        <w:rPr>
          <w:rFonts w:ascii="Arial" w:hAnsi="Arial" w:cs="Arial"/>
          <w:sz w:val="20"/>
          <w:szCs w:val="20"/>
          <w:lang w:val="es-MX"/>
        </w:rPr>
      </w:pPr>
      <w:r w:rsidRPr="0081344A">
        <w:rPr>
          <w:rFonts w:ascii="Arial" w:hAnsi="Arial" w:cs="Arial"/>
          <w:sz w:val="20"/>
          <w:szCs w:val="20"/>
        </w:rPr>
        <w:t xml:space="preserve">Los </w:t>
      </w:r>
      <w:r w:rsidRPr="0081344A">
        <w:rPr>
          <w:rFonts w:ascii="Arial" w:hAnsi="Arial" w:cs="Arial"/>
          <w:sz w:val="20"/>
          <w:szCs w:val="20"/>
          <w:lang w:val="es-MX"/>
        </w:rPr>
        <w:t>núcleos serán construidos de manera que se reduzca al mínimo las corrientes parásitas. Serán fabricados en base a láminas de acero al silicio con cristales orientados, libres de fatiga al envejecimiento, de alto grado de magnetización, de bajas pérdidas por histéresis y de alta permeabilidad.</w:t>
      </w:r>
    </w:p>
    <w:p w14:paraId="04009C8D" w14:textId="77777777" w:rsidR="008A4C51" w:rsidRPr="0081344A" w:rsidRDefault="008A4C51" w:rsidP="0081344A">
      <w:pPr>
        <w:spacing w:after="60" w:line="240" w:lineRule="auto"/>
        <w:ind w:left="1276"/>
        <w:jc w:val="both"/>
        <w:rPr>
          <w:rFonts w:ascii="Arial" w:hAnsi="Arial" w:cs="Arial"/>
          <w:sz w:val="20"/>
          <w:szCs w:val="20"/>
        </w:rPr>
      </w:pPr>
      <w:r w:rsidRPr="0081344A">
        <w:rPr>
          <w:rFonts w:ascii="Arial" w:hAnsi="Arial" w:cs="Arial"/>
          <w:sz w:val="20"/>
          <w:szCs w:val="20"/>
          <w:lang w:val="es-MX"/>
        </w:rPr>
        <w:t>El circuito</w:t>
      </w:r>
      <w:r w:rsidRPr="0081344A">
        <w:rPr>
          <w:rFonts w:ascii="Arial" w:hAnsi="Arial" w:cs="Arial"/>
          <w:sz w:val="20"/>
          <w:szCs w:val="20"/>
        </w:rPr>
        <w:t xml:space="preserve"> magnético estará sólidamente puesto a tierra con las estructuras de ajuste del núcleo y con el tanque, de una forma segura, de tal manera que permita una fácil desconexión a tierra, cuando se necesite retirar el núcleo del tanque.</w:t>
      </w:r>
    </w:p>
    <w:p w14:paraId="26826ECB" w14:textId="77777777" w:rsidR="008A4C51" w:rsidRPr="0081344A" w:rsidRDefault="008A4C51" w:rsidP="0081344A">
      <w:pPr>
        <w:tabs>
          <w:tab w:val="left" w:pos="1276"/>
        </w:tabs>
        <w:spacing w:before="120" w:after="120" w:line="240" w:lineRule="auto"/>
        <w:ind w:left="1276" w:hanging="425"/>
        <w:jc w:val="both"/>
        <w:rPr>
          <w:rFonts w:ascii="Arial" w:hAnsi="Arial" w:cs="Arial"/>
          <w:bCs/>
          <w:sz w:val="20"/>
          <w:szCs w:val="20"/>
          <w:lang w:val="es-MX"/>
        </w:rPr>
      </w:pPr>
      <w:r w:rsidRPr="0081344A">
        <w:rPr>
          <w:rFonts w:ascii="Arial" w:hAnsi="Arial" w:cs="Arial"/>
          <w:bCs/>
          <w:sz w:val="20"/>
          <w:szCs w:val="20"/>
          <w:lang w:val="es-MX"/>
        </w:rPr>
        <w:t>h2.</w:t>
      </w:r>
      <w:r w:rsidRPr="0081344A">
        <w:rPr>
          <w:rFonts w:ascii="Arial" w:hAnsi="Arial" w:cs="Arial"/>
          <w:bCs/>
          <w:sz w:val="20"/>
          <w:szCs w:val="20"/>
          <w:lang w:val="es-MX"/>
        </w:rPr>
        <w:tab/>
        <w:t>Arrollamientos</w:t>
      </w:r>
    </w:p>
    <w:p w14:paraId="74E1239B" w14:textId="77777777" w:rsidR="008A4C51" w:rsidRPr="0081344A" w:rsidRDefault="008A4C51" w:rsidP="0081344A">
      <w:pPr>
        <w:spacing w:after="60" w:line="240" w:lineRule="auto"/>
        <w:ind w:left="1276"/>
        <w:jc w:val="both"/>
        <w:rPr>
          <w:rFonts w:ascii="Arial" w:hAnsi="Arial" w:cs="Arial"/>
          <w:sz w:val="20"/>
          <w:szCs w:val="20"/>
          <w:lang w:val="es-MX"/>
        </w:rPr>
      </w:pPr>
      <w:r w:rsidRPr="0081344A">
        <w:rPr>
          <w:rFonts w:ascii="Arial" w:hAnsi="Arial" w:cs="Arial"/>
          <w:sz w:val="20"/>
          <w:szCs w:val="20"/>
          <w:lang w:val="es-MX"/>
        </w:rPr>
        <w:t>Todos los cables, barras o conductores que se utilicen para los arrollamientos serán de cobre electrolítico de alta calidad y pureza.</w:t>
      </w:r>
    </w:p>
    <w:p w14:paraId="7C1FE48C" w14:textId="77777777" w:rsidR="008A4C51" w:rsidRPr="0081344A" w:rsidRDefault="008A4C51" w:rsidP="0081344A">
      <w:pPr>
        <w:spacing w:after="60" w:line="240" w:lineRule="auto"/>
        <w:ind w:left="1276"/>
        <w:jc w:val="both"/>
        <w:rPr>
          <w:rFonts w:ascii="Arial" w:hAnsi="Arial" w:cs="Arial"/>
          <w:sz w:val="20"/>
          <w:szCs w:val="20"/>
          <w:lang w:val="es-MX"/>
        </w:rPr>
      </w:pPr>
      <w:r w:rsidRPr="0081344A">
        <w:rPr>
          <w:rFonts w:ascii="Arial" w:hAnsi="Arial" w:cs="Arial"/>
          <w:sz w:val="20"/>
          <w:szCs w:val="20"/>
          <w:lang w:val="es-MX"/>
        </w:rPr>
        <w:t>El aislamiento de los conductores será de papel de alta estabilidad térmica y resistente al envejecimiento, podrán darse un baño de barniz para mejorar la resistencia mecánica.</w:t>
      </w:r>
    </w:p>
    <w:p w14:paraId="6E8FB6C8" w14:textId="77777777" w:rsidR="008A4C51" w:rsidRPr="0081344A" w:rsidRDefault="008A4C51" w:rsidP="0081344A">
      <w:pPr>
        <w:spacing w:after="60" w:line="240" w:lineRule="auto"/>
        <w:ind w:left="1276"/>
        <w:jc w:val="both"/>
        <w:rPr>
          <w:rFonts w:ascii="Arial" w:hAnsi="Arial" w:cs="Arial"/>
          <w:b/>
          <w:bCs/>
          <w:sz w:val="20"/>
          <w:szCs w:val="20"/>
          <w:lang w:val="es-MX"/>
        </w:rPr>
      </w:pPr>
      <w:r w:rsidRPr="0081344A">
        <w:rPr>
          <w:rFonts w:ascii="Arial" w:hAnsi="Arial" w:cs="Arial"/>
          <w:sz w:val="20"/>
          <w:szCs w:val="20"/>
          <w:lang w:val="es-MX"/>
        </w:rPr>
        <w:t>E</w:t>
      </w:r>
      <w:r w:rsidR="00081662" w:rsidRPr="0081344A">
        <w:rPr>
          <w:rFonts w:ascii="Arial" w:hAnsi="Arial" w:cs="Arial"/>
          <w:sz w:val="20"/>
          <w:szCs w:val="20"/>
          <w:lang w:val="es-MX"/>
        </w:rPr>
        <w:t xml:space="preserve">l conjunto de arrollamientos y </w:t>
      </w:r>
      <w:r w:rsidRPr="0081344A">
        <w:rPr>
          <w:rFonts w:ascii="Arial" w:hAnsi="Arial" w:cs="Arial"/>
          <w:sz w:val="20"/>
          <w:szCs w:val="20"/>
          <w:lang w:val="es-MX"/>
        </w:rPr>
        <w:t>núcleo, completamente ensamblado deberá secarse al vacío para asegurar la extracción de la humedad y después ser impregnado y sumergido en aceite dieléctrico</w:t>
      </w:r>
      <w:r w:rsidRPr="0081344A">
        <w:rPr>
          <w:rFonts w:ascii="Arial" w:hAnsi="Arial" w:cs="Arial"/>
          <w:b/>
          <w:bCs/>
          <w:sz w:val="20"/>
          <w:szCs w:val="20"/>
          <w:lang w:val="es-MX"/>
        </w:rPr>
        <w:t>.</w:t>
      </w:r>
    </w:p>
    <w:p w14:paraId="1A641477" w14:textId="77777777" w:rsidR="008A4C51" w:rsidRPr="0081344A" w:rsidRDefault="008A4C51" w:rsidP="0081344A">
      <w:pPr>
        <w:tabs>
          <w:tab w:val="left" w:pos="1276"/>
        </w:tabs>
        <w:spacing w:before="120" w:after="120" w:line="240" w:lineRule="auto"/>
        <w:ind w:left="1276" w:hanging="425"/>
        <w:jc w:val="both"/>
        <w:rPr>
          <w:rFonts w:ascii="Arial" w:hAnsi="Arial" w:cs="Arial"/>
          <w:bCs/>
          <w:sz w:val="20"/>
          <w:szCs w:val="20"/>
          <w:lang w:val="es-MX"/>
        </w:rPr>
      </w:pPr>
      <w:r w:rsidRPr="0081344A">
        <w:rPr>
          <w:rFonts w:ascii="Arial" w:hAnsi="Arial" w:cs="Arial"/>
          <w:bCs/>
          <w:sz w:val="20"/>
          <w:szCs w:val="20"/>
          <w:lang w:val="es-MX"/>
        </w:rPr>
        <w:t>h3.</w:t>
      </w:r>
      <w:r w:rsidRPr="0081344A">
        <w:rPr>
          <w:rFonts w:ascii="Arial" w:hAnsi="Arial" w:cs="Arial"/>
          <w:bCs/>
          <w:sz w:val="20"/>
          <w:szCs w:val="20"/>
          <w:lang w:val="es-MX"/>
        </w:rPr>
        <w:tab/>
        <w:t>Tanque</w:t>
      </w:r>
    </w:p>
    <w:p w14:paraId="0C71CBCF" w14:textId="77777777" w:rsidR="008A4C51" w:rsidRPr="0081344A" w:rsidRDefault="008A4C51" w:rsidP="0081344A">
      <w:pPr>
        <w:spacing w:after="60" w:line="240" w:lineRule="auto"/>
        <w:ind w:left="1276"/>
        <w:jc w:val="both"/>
        <w:rPr>
          <w:rFonts w:ascii="Arial" w:hAnsi="Arial" w:cs="Arial"/>
          <w:sz w:val="20"/>
          <w:szCs w:val="20"/>
          <w:lang w:val="es-MX"/>
        </w:rPr>
      </w:pPr>
      <w:r w:rsidRPr="0081344A">
        <w:rPr>
          <w:rFonts w:ascii="Arial" w:hAnsi="Arial" w:cs="Arial"/>
          <w:sz w:val="20"/>
          <w:szCs w:val="20"/>
          <w:lang w:val="es-MX"/>
        </w:rPr>
        <w:t>El tanque será construido con planchas de acero estructural de alta resistencia, reforzado con perfiles de acero.</w:t>
      </w:r>
    </w:p>
    <w:p w14:paraId="04A48EFB" w14:textId="77777777" w:rsidR="008A4C51" w:rsidRPr="0081344A" w:rsidRDefault="008A4C51" w:rsidP="0081344A">
      <w:pPr>
        <w:spacing w:after="60" w:line="240" w:lineRule="auto"/>
        <w:ind w:left="1276"/>
        <w:jc w:val="both"/>
        <w:rPr>
          <w:rFonts w:ascii="Arial" w:hAnsi="Arial" w:cs="Arial"/>
          <w:sz w:val="20"/>
          <w:szCs w:val="20"/>
          <w:lang w:val="es-MX"/>
        </w:rPr>
      </w:pPr>
      <w:r w:rsidRPr="0081344A">
        <w:rPr>
          <w:rFonts w:ascii="Arial" w:hAnsi="Arial" w:cs="Arial"/>
          <w:sz w:val="20"/>
          <w:szCs w:val="20"/>
          <w:lang w:val="es-MX"/>
        </w:rPr>
        <w:t>Todas las aberturas que sean necesarias en las paredes del tanque y en la cubierta, serán dotadas de bridas soldadas al tanque, preparadas para el uso de empaquetaduras, las que serán de material elástico, que no se deterioren bajo el efecto del aceite caliente. No se aceptarán empaquetaduras de goma sintética resistente al aceite.</w:t>
      </w:r>
    </w:p>
    <w:p w14:paraId="380DF14D" w14:textId="77777777" w:rsidR="008A4C51" w:rsidRPr="0081344A" w:rsidRDefault="008A4C51" w:rsidP="0081344A">
      <w:pPr>
        <w:spacing w:after="60" w:line="240" w:lineRule="auto"/>
        <w:ind w:left="1276"/>
        <w:jc w:val="both"/>
        <w:rPr>
          <w:rFonts w:ascii="Arial" w:hAnsi="Arial" w:cs="Arial"/>
          <w:sz w:val="20"/>
          <w:szCs w:val="20"/>
          <w:lang w:val="es-MX"/>
        </w:rPr>
      </w:pPr>
      <w:r w:rsidRPr="0081344A">
        <w:rPr>
          <w:rFonts w:ascii="Arial" w:hAnsi="Arial" w:cs="Arial"/>
          <w:sz w:val="20"/>
          <w:szCs w:val="20"/>
          <w:lang w:val="es-MX"/>
        </w:rPr>
        <w:t>El tanque estará provisto de dos tomas de puesta a tierra con sus respectivos conectores ubicados en los extremos opuestos de la parte inferior del tanque. Asimismo, estará provisto de las válvulas y accesorios siguientes (la lista no es limitativa), y de ser necesario el fabricante implementará los accesorios necesarios para la óptima operación del transformador:</w:t>
      </w:r>
    </w:p>
    <w:p w14:paraId="09EEE0B5" w14:textId="77777777" w:rsidR="008A4C51" w:rsidRPr="0081344A" w:rsidRDefault="008A4C51" w:rsidP="0081344A">
      <w:pPr>
        <w:numPr>
          <w:ilvl w:val="1"/>
          <w:numId w:val="113"/>
        </w:numPr>
        <w:tabs>
          <w:tab w:val="clear" w:pos="1920"/>
          <w:tab w:val="num" w:pos="1560"/>
        </w:tabs>
        <w:spacing w:after="60" w:line="240" w:lineRule="auto"/>
        <w:ind w:left="1560" w:hanging="284"/>
        <w:jc w:val="both"/>
        <w:rPr>
          <w:rFonts w:ascii="Arial" w:hAnsi="Arial" w:cs="Arial"/>
          <w:sz w:val="20"/>
          <w:szCs w:val="20"/>
          <w:lang w:val="es-MX"/>
        </w:rPr>
      </w:pPr>
      <w:r w:rsidRPr="0081344A">
        <w:rPr>
          <w:rFonts w:ascii="Arial" w:hAnsi="Arial" w:cs="Arial"/>
          <w:sz w:val="20"/>
          <w:szCs w:val="20"/>
          <w:lang w:val="es-MX"/>
        </w:rPr>
        <w:t>Válvula de descarga de sobrepresión interna, ajustada para 0,5 kg/cm</w:t>
      </w:r>
      <w:r w:rsidRPr="0081344A">
        <w:rPr>
          <w:rFonts w:ascii="Arial" w:hAnsi="Arial" w:cs="Arial"/>
          <w:sz w:val="20"/>
          <w:szCs w:val="20"/>
          <w:vertAlign w:val="superscript"/>
          <w:lang w:val="es-MX"/>
        </w:rPr>
        <w:t>2</w:t>
      </w:r>
      <w:r w:rsidRPr="0081344A">
        <w:rPr>
          <w:rFonts w:ascii="Arial" w:hAnsi="Arial" w:cs="Arial"/>
          <w:sz w:val="20"/>
          <w:szCs w:val="20"/>
          <w:lang w:val="es-MX"/>
        </w:rPr>
        <w:t xml:space="preserve"> de sobrepresión interna.</w:t>
      </w:r>
    </w:p>
    <w:p w14:paraId="2C2F290A" w14:textId="77777777" w:rsidR="008A4C51" w:rsidRPr="0081344A" w:rsidRDefault="008A4C51" w:rsidP="0081344A">
      <w:pPr>
        <w:numPr>
          <w:ilvl w:val="1"/>
          <w:numId w:val="113"/>
        </w:numPr>
        <w:tabs>
          <w:tab w:val="clear" w:pos="1920"/>
          <w:tab w:val="num" w:pos="1560"/>
        </w:tabs>
        <w:spacing w:after="60" w:line="240" w:lineRule="auto"/>
        <w:ind w:left="1560" w:hanging="284"/>
        <w:jc w:val="both"/>
        <w:rPr>
          <w:rFonts w:ascii="Arial" w:hAnsi="Arial" w:cs="Arial"/>
          <w:sz w:val="20"/>
          <w:szCs w:val="20"/>
          <w:lang w:val="es-MX"/>
        </w:rPr>
      </w:pPr>
      <w:r w:rsidRPr="0081344A">
        <w:rPr>
          <w:rFonts w:ascii="Arial" w:hAnsi="Arial" w:cs="Arial"/>
          <w:sz w:val="20"/>
          <w:szCs w:val="20"/>
          <w:lang w:val="es-MX"/>
        </w:rPr>
        <w:t>Válvulas para las conexiones de filtración del aceite, situadas una en la parte superior y otra en la parte inferior del tanque.</w:t>
      </w:r>
    </w:p>
    <w:p w14:paraId="284641B2" w14:textId="77777777" w:rsidR="008A4C51" w:rsidRPr="0081344A" w:rsidRDefault="008A4C51" w:rsidP="0081344A">
      <w:pPr>
        <w:numPr>
          <w:ilvl w:val="1"/>
          <w:numId w:val="113"/>
        </w:numPr>
        <w:tabs>
          <w:tab w:val="clear" w:pos="1920"/>
          <w:tab w:val="num" w:pos="1560"/>
        </w:tabs>
        <w:spacing w:after="60" w:line="240" w:lineRule="auto"/>
        <w:ind w:left="1560" w:hanging="284"/>
        <w:jc w:val="both"/>
        <w:rPr>
          <w:rFonts w:ascii="Arial" w:hAnsi="Arial" w:cs="Arial"/>
          <w:sz w:val="20"/>
          <w:szCs w:val="20"/>
          <w:lang w:val="es-MX"/>
        </w:rPr>
      </w:pPr>
      <w:r w:rsidRPr="0081344A">
        <w:rPr>
          <w:rFonts w:ascii="Arial" w:hAnsi="Arial" w:cs="Arial"/>
          <w:sz w:val="20"/>
          <w:szCs w:val="20"/>
          <w:lang w:val="es-MX"/>
        </w:rPr>
        <w:t>Válvula de tres vías para la conexión de la tubería de conexión al relé Buchholz.</w:t>
      </w:r>
    </w:p>
    <w:p w14:paraId="2A531412" w14:textId="77777777" w:rsidR="008A4C51" w:rsidRPr="0081344A" w:rsidRDefault="008A4C51" w:rsidP="0081344A">
      <w:pPr>
        <w:numPr>
          <w:ilvl w:val="1"/>
          <w:numId w:val="113"/>
        </w:numPr>
        <w:tabs>
          <w:tab w:val="clear" w:pos="1920"/>
          <w:tab w:val="num" w:pos="1560"/>
        </w:tabs>
        <w:spacing w:after="60" w:line="240" w:lineRule="auto"/>
        <w:ind w:left="1560" w:hanging="284"/>
        <w:jc w:val="both"/>
        <w:rPr>
          <w:rFonts w:ascii="Arial" w:hAnsi="Arial" w:cs="Arial"/>
          <w:sz w:val="20"/>
          <w:szCs w:val="20"/>
          <w:lang w:val="es-MX"/>
        </w:rPr>
      </w:pPr>
      <w:r w:rsidRPr="0081344A">
        <w:rPr>
          <w:rFonts w:ascii="Arial" w:hAnsi="Arial" w:cs="Arial"/>
          <w:sz w:val="20"/>
          <w:szCs w:val="20"/>
          <w:lang w:val="es-MX"/>
        </w:rPr>
        <w:t>Válvulas de cierre (separación) de aceite para cada tubería del sistema de enfriamiento.</w:t>
      </w:r>
    </w:p>
    <w:p w14:paraId="5035B82D" w14:textId="77777777" w:rsidR="008A4C51" w:rsidRPr="0081344A" w:rsidRDefault="008A4C51" w:rsidP="0081344A">
      <w:pPr>
        <w:numPr>
          <w:ilvl w:val="1"/>
          <w:numId w:val="113"/>
        </w:numPr>
        <w:tabs>
          <w:tab w:val="clear" w:pos="1920"/>
          <w:tab w:val="num" w:pos="1560"/>
        </w:tabs>
        <w:spacing w:after="60" w:line="240" w:lineRule="auto"/>
        <w:ind w:left="1560" w:hanging="284"/>
        <w:jc w:val="both"/>
        <w:rPr>
          <w:rFonts w:ascii="Arial" w:hAnsi="Arial" w:cs="Arial"/>
          <w:sz w:val="20"/>
          <w:szCs w:val="20"/>
          <w:lang w:val="es-MX"/>
        </w:rPr>
      </w:pPr>
      <w:r w:rsidRPr="0081344A">
        <w:rPr>
          <w:rFonts w:ascii="Arial" w:hAnsi="Arial" w:cs="Arial"/>
          <w:sz w:val="20"/>
          <w:szCs w:val="20"/>
          <w:lang w:val="es-MX"/>
        </w:rPr>
        <w:t>Grifos de toma de aceite y de purga.</w:t>
      </w:r>
    </w:p>
    <w:p w14:paraId="42BDF10D" w14:textId="77777777" w:rsidR="000437A0" w:rsidRDefault="000437A0">
      <w:pPr>
        <w:spacing w:after="0" w:line="240" w:lineRule="auto"/>
        <w:rPr>
          <w:rFonts w:ascii="Arial" w:hAnsi="Arial" w:cs="Arial"/>
          <w:bCs/>
          <w:sz w:val="20"/>
          <w:szCs w:val="20"/>
          <w:lang w:val="es-MX"/>
        </w:rPr>
      </w:pPr>
      <w:r>
        <w:rPr>
          <w:rFonts w:ascii="Arial" w:hAnsi="Arial" w:cs="Arial"/>
          <w:bCs/>
          <w:sz w:val="20"/>
          <w:szCs w:val="20"/>
          <w:lang w:val="es-MX"/>
        </w:rPr>
        <w:br w:type="page"/>
      </w:r>
    </w:p>
    <w:p w14:paraId="37E774AF" w14:textId="0541A75B" w:rsidR="008A4C51" w:rsidRPr="0081344A" w:rsidRDefault="008A4C51" w:rsidP="0081344A">
      <w:pPr>
        <w:tabs>
          <w:tab w:val="left" w:pos="1276"/>
        </w:tabs>
        <w:spacing w:before="120" w:after="120" w:line="240" w:lineRule="auto"/>
        <w:ind w:left="1276" w:hanging="425"/>
        <w:jc w:val="both"/>
        <w:rPr>
          <w:rFonts w:ascii="Arial" w:hAnsi="Arial" w:cs="Arial"/>
          <w:bCs/>
          <w:sz w:val="20"/>
          <w:szCs w:val="20"/>
          <w:lang w:val="es-MX"/>
        </w:rPr>
      </w:pPr>
      <w:r w:rsidRPr="0081344A">
        <w:rPr>
          <w:rFonts w:ascii="Arial" w:hAnsi="Arial" w:cs="Arial"/>
          <w:bCs/>
          <w:sz w:val="20"/>
          <w:szCs w:val="20"/>
          <w:lang w:val="es-MX"/>
        </w:rPr>
        <w:lastRenderedPageBreak/>
        <w:t>h4.</w:t>
      </w:r>
      <w:r w:rsidRPr="0081344A">
        <w:rPr>
          <w:rFonts w:ascii="Arial" w:hAnsi="Arial" w:cs="Arial"/>
          <w:bCs/>
          <w:sz w:val="20"/>
          <w:szCs w:val="20"/>
          <w:lang w:val="es-MX"/>
        </w:rPr>
        <w:tab/>
        <w:t xml:space="preserve">Aisladores </w:t>
      </w:r>
      <w:proofErr w:type="spellStart"/>
      <w:r w:rsidRPr="0081344A">
        <w:rPr>
          <w:rFonts w:ascii="Arial" w:hAnsi="Arial" w:cs="Arial"/>
          <w:bCs/>
          <w:sz w:val="20"/>
          <w:szCs w:val="20"/>
          <w:lang w:val="es-MX"/>
        </w:rPr>
        <w:t>pasatapas</w:t>
      </w:r>
      <w:proofErr w:type="spellEnd"/>
      <w:r w:rsidRPr="0081344A">
        <w:rPr>
          <w:rFonts w:ascii="Arial" w:hAnsi="Arial" w:cs="Arial"/>
          <w:bCs/>
          <w:sz w:val="20"/>
          <w:szCs w:val="20"/>
          <w:lang w:val="es-MX"/>
        </w:rPr>
        <w:t xml:space="preserve"> y cajas terminales</w:t>
      </w:r>
    </w:p>
    <w:p w14:paraId="45742B5A" w14:textId="77777777" w:rsidR="008A4C51" w:rsidRPr="0081344A" w:rsidRDefault="008A4C51" w:rsidP="0081344A">
      <w:pPr>
        <w:spacing w:after="60" w:line="240" w:lineRule="auto"/>
        <w:ind w:left="1276"/>
        <w:jc w:val="both"/>
        <w:rPr>
          <w:rFonts w:ascii="Arial" w:hAnsi="Arial" w:cs="Arial"/>
          <w:sz w:val="20"/>
          <w:szCs w:val="20"/>
          <w:lang w:val="es-MX"/>
        </w:rPr>
      </w:pPr>
      <w:r w:rsidRPr="0081344A">
        <w:rPr>
          <w:rFonts w:ascii="Arial" w:hAnsi="Arial" w:cs="Arial"/>
          <w:sz w:val="20"/>
          <w:szCs w:val="20"/>
          <w:lang w:val="es-MX"/>
        </w:rPr>
        <w:t xml:space="preserve">Los aisladores </w:t>
      </w:r>
      <w:proofErr w:type="spellStart"/>
      <w:r w:rsidRPr="0081344A">
        <w:rPr>
          <w:rFonts w:ascii="Arial" w:hAnsi="Arial" w:cs="Arial"/>
          <w:sz w:val="20"/>
          <w:szCs w:val="20"/>
          <w:lang w:val="es-MX"/>
        </w:rPr>
        <w:t>pasatapas</w:t>
      </w:r>
      <w:proofErr w:type="spellEnd"/>
      <w:r w:rsidRPr="0081344A">
        <w:rPr>
          <w:rFonts w:ascii="Arial" w:hAnsi="Arial" w:cs="Arial"/>
          <w:sz w:val="20"/>
          <w:szCs w:val="20"/>
          <w:lang w:val="es-MX"/>
        </w:rPr>
        <w:t xml:space="preserve"> serán del tipo condensador. La porcelana u otro material que se emplee en los </w:t>
      </w:r>
      <w:proofErr w:type="spellStart"/>
      <w:r w:rsidRPr="0081344A">
        <w:rPr>
          <w:rFonts w:ascii="Arial" w:hAnsi="Arial" w:cs="Arial"/>
          <w:sz w:val="20"/>
          <w:szCs w:val="20"/>
          <w:lang w:val="es-MX"/>
        </w:rPr>
        <w:t>pasatapas</w:t>
      </w:r>
      <w:proofErr w:type="spellEnd"/>
      <w:r w:rsidRPr="0081344A">
        <w:rPr>
          <w:rFonts w:ascii="Arial" w:hAnsi="Arial" w:cs="Arial"/>
          <w:sz w:val="20"/>
          <w:szCs w:val="20"/>
          <w:lang w:val="es-MX"/>
        </w:rPr>
        <w:t xml:space="preserve"> deberán ser homogéneos, libre de cavidades, protuberancias, exfoliaciones o resquebrajaduras y deberán ser impermeables a la humedad.</w:t>
      </w:r>
    </w:p>
    <w:p w14:paraId="14AFE401" w14:textId="77777777" w:rsidR="008A4C51" w:rsidRPr="0081344A" w:rsidRDefault="008A4C51" w:rsidP="0081344A">
      <w:pPr>
        <w:spacing w:after="60" w:line="240" w:lineRule="auto"/>
        <w:ind w:left="1276"/>
        <w:jc w:val="both"/>
        <w:rPr>
          <w:rFonts w:ascii="Arial" w:hAnsi="Arial" w:cs="Arial"/>
          <w:sz w:val="20"/>
          <w:szCs w:val="20"/>
          <w:lang w:val="es-MX"/>
        </w:rPr>
      </w:pPr>
      <w:r w:rsidRPr="0081344A">
        <w:rPr>
          <w:rFonts w:ascii="Arial" w:hAnsi="Arial" w:cs="Arial"/>
          <w:sz w:val="20"/>
          <w:szCs w:val="20"/>
          <w:lang w:val="es-MX"/>
        </w:rPr>
        <w:t xml:space="preserve">Todas las piezas de los </w:t>
      </w:r>
      <w:proofErr w:type="spellStart"/>
      <w:r w:rsidRPr="0081344A">
        <w:rPr>
          <w:rFonts w:ascii="Arial" w:hAnsi="Arial" w:cs="Arial"/>
          <w:sz w:val="20"/>
          <w:szCs w:val="20"/>
          <w:lang w:val="es-MX"/>
        </w:rPr>
        <w:t>pasatapas</w:t>
      </w:r>
      <w:proofErr w:type="spellEnd"/>
      <w:r w:rsidRPr="0081344A">
        <w:rPr>
          <w:rFonts w:ascii="Arial" w:hAnsi="Arial" w:cs="Arial"/>
          <w:sz w:val="20"/>
          <w:szCs w:val="20"/>
          <w:lang w:val="es-MX"/>
        </w:rPr>
        <w:t xml:space="preserve"> que sean expuestas a la acción de la atmósfera deberán ser fabricadas de material no higroscópico.</w:t>
      </w:r>
    </w:p>
    <w:p w14:paraId="3ACAB8B4" w14:textId="77777777" w:rsidR="008A4C51" w:rsidRPr="0081344A" w:rsidRDefault="008A4C51" w:rsidP="0081344A">
      <w:pPr>
        <w:tabs>
          <w:tab w:val="left" w:pos="1276"/>
        </w:tabs>
        <w:spacing w:before="120" w:after="120" w:line="240" w:lineRule="auto"/>
        <w:ind w:left="1276" w:hanging="425"/>
        <w:jc w:val="both"/>
        <w:rPr>
          <w:rFonts w:ascii="Arial" w:hAnsi="Arial" w:cs="Arial"/>
          <w:bCs/>
          <w:sz w:val="20"/>
          <w:szCs w:val="20"/>
          <w:lang w:val="es-MX"/>
        </w:rPr>
      </w:pPr>
      <w:r w:rsidRPr="0081344A">
        <w:rPr>
          <w:rFonts w:ascii="Arial" w:hAnsi="Arial" w:cs="Arial"/>
          <w:bCs/>
          <w:sz w:val="20"/>
          <w:szCs w:val="20"/>
          <w:lang w:val="es-MX"/>
        </w:rPr>
        <w:t>h5.</w:t>
      </w:r>
      <w:r w:rsidRPr="0081344A">
        <w:rPr>
          <w:rFonts w:ascii="Arial" w:hAnsi="Arial" w:cs="Arial"/>
          <w:bCs/>
          <w:sz w:val="20"/>
          <w:szCs w:val="20"/>
          <w:lang w:val="es-MX"/>
        </w:rPr>
        <w:tab/>
        <w:t>Aceite aislante</w:t>
      </w:r>
    </w:p>
    <w:p w14:paraId="0E1CB007" w14:textId="77777777" w:rsidR="008A4C51" w:rsidRPr="0081344A" w:rsidRDefault="008A4C51" w:rsidP="0081344A">
      <w:pPr>
        <w:spacing w:after="60" w:line="240" w:lineRule="auto"/>
        <w:ind w:left="1276"/>
        <w:jc w:val="both"/>
        <w:rPr>
          <w:rFonts w:ascii="Arial" w:hAnsi="Arial" w:cs="Arial"/>
          <w:sz w:val="20"/>
          <w:szCs w:val="20"/>
          <w:lang w:val="es-MX"/>
        </w:rPr>
      </w:pPr>
      <w:r w:rsidRPr="0081344A">
        <w:rPr>
          <w:rFonts w:ascii="Arial" w:hAnsi="Arial" w:cs="Arial"/>
          <w:sz w:val="20"/>
          <w:szCs w:val="20"/>
          <w:lang w:val="es-MX"/>
        </w:rPr>
        <w:t>Se suministrará una dotación completa de aceite aislante más una reserva mínima de 5% del volumen neto, estas dotaciones serán embarcadas separadamente en recipientes de acero herméticamente cerrados.</w:t>
      </w:r>
    </w:p>
    <w:p w14:paraId="7D99BFD3" w14:textId="77777777" w:rsidR="008A4C51" w:rsidRPr="0081344A" w:rsidRDefault="008A4C51" w:rsidP="0081344A">
      <w:pPr>
        <w:spacing w:after="60" w:line="240" w:lineRule="auto"/>
        <w:ind w:left="1276"/>
        <w:jc w:val="both"/>
        <w:rPr>
          <w:rFonts w:ascii="Arial" w:hAnsi="Arial" w:cs="Arial"/>
          <w:sz w:val="20"/>
          <w:szCs w:val="20"/>
          <w:lang w:val="es-MX"/>
        </w:rPr>
      </w:pPr>
      <w:r w:rsidRPr="0081344A">
        <w:rPr>
          <w:rFonts w:ascii="Arial" w:hAnsi="Arial" w:cs="Arial"/>
          <w:sz w:val="20"/>
          <w:szCs w:val="20"/>
          <w:lang w:val="es-MX"/>
        </w:rPr>
        <w:t>El transformador de potencia será embarcado sin aceite, en su lugar será llenado con gas nitrógeno para su transporte.</w:t>
      </w:r>
    </w:p>
    <w:p w14:paraId="0E610634" w14:textId="77777777" w:rsidR="008A4C51" w:rsidRPr="0081344A" w:rsidRDefault="008A4C51" w:rsidP="0081344A">
      <w:pPr>
        <w:spacing w:after="60" w:line="240" w:lineRule="auto"/>
        <w:ind w:left="1276"/>
        <w:jc w:val="both"/>
        <w:rPr>
          <w:rFonts w:ascii="Arial" w:hAnsi="Arial" w:cs="Arial"/>
          <w:sz w:val="20"/>
          <w:szCs w:val="20"/>
          <w:lang w:val="es-MX"/>
        </w:rPr>
      </w:pPr>
      <w:proofErr w:type="gramStart"/>
      <w:r w:rsidRPr="0081344A">
        <w:rPr>
          <w:rFonts w:ascii="Arial" w:hAnsi="Arial" w:cs="Arial"/>
          <w:sz w:val="20"/>
          <w:szCs w:val="20"/>
          <w:lang w:val="es-MX"/>
        </w:rPr>
        <w:t>El aceite dieléctrico a proveerse</w:t>
      </w:r>
      <w:proofErr w:type="gramEnd"/>
      <w:r w:rsidRPr="0081344A">
        <w:rPr>
          <w:rFonts w:ascii="Arial" w:hAnsi="Arial" w:cs="Arial"/>
          <w:sz w:val="20"/>
          <w:szCs w:val="20"/>
          <w:lang w:val="es-MX"/>
        </w:rPr>
        <w:t xml:space="preserve"> será aceite mineral refinado, que en su composición química no contenga sustancias inhibidoras y deberá cumplir con las Normas IEC 60354 e IEC 60296.</w:t>
      </w:r>
    </w:p>
    <w:p w14:paraId="3B37B8CE" w14:textId="7A89335C" w:rsidR="008A4C51" w:rsidRPr="0081344A" w:rsidRDefault="00051091" w:rsidP="0081344A">
      <w:pPr>
        <w:tabs>
          <w:tab w:val="left" w:pos="1276"/>
        </w:tabs>
        <w:spacing w:before="120" w:after="120" w:line="240" w:lineRule="auto"/>
        <w:ind w:left="1276" w:hanging="425"/>
        <w:jc w:val="both"/>
        <w:rPr>
          <w:rFonts w:ascii="Arial" w:hAnsi="Arial" w:cs="Arial"/>
          <w:bCs/>
          <w:sz w:val="20"/>
          <w:szCs w:val="20"/>
          <w:lang w:val="es-MX"/>
        </w:rPr>
      </w:pPr>
      <w:r>
        <w:rPr>
          <w:rFonts w:ascii="Arial" w:hAnsi="Arial" w:cs="Arial"/>
          <w:bCs/>
          <w:sz w:val="20"/>
          <w:szCs w:val="20"/>
          <w:lang w:val="es-MX"/>
        </w:rPr>
        <w:t>h</w:t>
      </w:r>
      <w:r w:rsidR="008A4C51" w:rsidRPr="0081344A">
        <w:rPr>
          <w:rFonts w:ascii="Arial" w:hAnsi="Arial" w:cs="Arial"/>
          <w:bCs/>
          <w:sz w:val="20"/>
          <w:szCs w:val="20"/>
          <w:lang w:val="es-MX"/>
        </w:rPr>
        <w:t>6.</w:t>
      </w:r>
      <w:r w:rsidR="008A4C51" w:rsidRPr="0081344A">
        <w:rPr>
          <w:rFonts w:ascii="Arial" w:hAnsi="Arial" w:cs="Arial"/>
          <w:bCs/>
          <w:sz w:val="20"/>
          <w:szCs w:val="20"/>
          <w:lang w:val="es-MX"/>
        </w:rPr>
        <w:tab/>
        <w:t>Transformadores de corriente</w:t>
      </w:r>
    </w:p>
    <w:p w14:paraId="63B98E5A" w14:textId="5DCAF1F6" w:rsidR="008A4C51" w:rsidRPr="0081344A" w:rsidRDefault="008A4C51" w:rsidP="0081344A">
      <w:pPr>
        <w:spacing w:after="60" w:line="240" w:lineRule="auto"/>
        <w:ind w:left="1276"/>
        <w:jc w:val="both"/>
        <w:rPr>
          <w:rFonts w:ascii="Arial" w:hAnsi="Arial" w:cs="Arial"/>
          <w:sz w:val="16"/>
          <w:szCs w:val="16"/>
          <w:lang w:val="es-MX"/>
        </w:rPr>
      </w:pPr>
      <w:r w:rsidRPr="0081344A">
        <w:rPr>
          <w:rFonts w:ascii="Arial" w:hAnsi="Arial" w:cs="Arial"/>
          <w:sz w:val="20"/>
          <w:szCs w:val="20"/>
          <w:lang w:val="es-MX"/>
        </w:rPr>
        <w:t xml:space="preserve">Los reactores </w:t>
      </w:r>
      <w:r w:rsidR="007E5131">
        <w:rPr>
          <w:rFonts w:ascii="Arial" w:hAnsi="Arial" w:cs="Arial"/>
          <w:sz w:val="20"/>
          <w:szCs w:val="20"/>
          <w:lang w:val="es-MX"/>
        </w:rPr>
        <w:t>deberán ser</w:t>
      </w:r>
      <w:r w:rsidR="007E5131" w:rsidRPr="0081344A">
        <w:rPr>
          <w:rFonts w:ascii="Arial" w:hAnsi="Arial" w:cs="Arial"/>
          <w:sz w:val="20"/>
          <w:szCs w:val="20"/>
          <w:lang w:val="es-MX"/>
        </w:rPr>
        <w:t xml:space="preserve"> </w:t>
      </w:r>
      <w:r w:rsidRPr="0081344A">
        <w:rPr>
          <w:rFonts w:ascii="Arial" w:hAnsi="Arial" w:cs="Arial"/>
          <w:sz w:val="20"/>
          <w:szCs w:val="20"/>
          <w:lang w:val="es-MX"/>
        </w:rPr>
        <w:t xml:space="preserve">suministrados con transformadores de corriente incorporados en los aisladores </w:t>
      </w:r>
      <w:proofErr w:type="spellStart"/>
      <w:r w:rsidRPr="0081344A">
        <w:rPr>
          <w:rFonts w:ascii="Arial" w:hAnsi="Arial" w:cs="Arial"/>
          <w:sz w:val="20"/>
          <w:szCs w:val="20"/>
          <w:lang w:val="es-MX"/>
        </w:rPr>
        <w:t>pasatapas</w:t>
      </w:r>
      <w:proofErr w:type="spellEnd"/>
      <w:r w:rsidRPr="0081344A">
        <w:rPr>
          <w:rFonts w:ascii="Arial" w:hAnsi="Arial" w:cs="Arial"/>
          <w:sz w:val="20"/>
          <w:szCs w:val="20"/>
          <w:lang w:val="es-MX"/>
        </w:rPr>
        <w:t xml:space="preserve"> (</w:t>
      </w:r>
      <w:proofErr w:type="spellStart"/>
      <w:r w:rsidRPr="0081344A">
        <w:rPr>
          <w:rFonts w:ascii="Arial" w:hAnsi="Arial" w:cs="Arial"/>
          <w:i/>
          <w:sz w:val="20"/>
          <w:szCs w:val="20"/>
          <w:lang w:val="es-MX"/>
        </w:rPr>
        <w:t>bushings</w:t>
      </w:r>
      <w:proofErr w:type="spellEnd"/>
      <w:r w:rsidRPr="0081344A">
        <w:rPr>
          <w:rFonts w:ascii="Arial" w:hAnsi="Arial" w:cs="Arial"/>
          <w:sz w:val="20"/>
          <w:szCs w:val="20"/>
          <w:lang w:val="es-MX"/>
        </w:rPr>
        <w:t xml:space="preserve">), </w:t>
      </w:r>
      <w:r w:rsidR="007E5131" w:rsidRPr="007E5131">
        <w:rPr>
          <w:rFonts w:ascii="Arial" w:hAnsi="Arial" w:cs="Arial"/>
          <w:sz w:val="20"/>
          <w:szCs w:val="20"/>
          <w:lang w:val="es-MX"/>
        </w:rPr>
        <w:t>lado fase y lado neutro</w:t>
      </w:r>
      <w:r w:rsidR="007E5131">
        <w:rPr>
          <w:rFonts w:ascii="Arial" w:hAnsi="Arial" w:cs="Arial"/>
          <w:sz w:val="20"/>
          <w:szCs w:val="20"/>
          <w:lang w:val="es-MX"/>
        </w:rPr>
        <w:t>,</w:t>
      </w:r>
      <w:r w:rsidR="007E5131" w:rsidRPr="007E5131">
        <w:rPr>
          <w:rFonts w:ascii="Arial" w:hAnsi="Arial" w:cs="Arial"/>
          <w:sz w:val="20"/>
          <w:szCs w:val="20"/>
          <w:lang w:val="es-MX"/>
        </w:rPr>
        <w:t xml:space="preserve"> </w:t>
      </w:r>
      <w:r w:rsidRPr="0081344A">
        <w:rPr>
          <w:rFonts w:ascii="Arial" w:hAnsi="Arial" w:cs="Arial"/>
          <w:sz w:val="20"/>
          <w:szCs w:val="20"/>
          <w:lang w:val="es-MX"/>
        </w:rPr>
        <w:t>de dos núcleos</w:t>
      </w:r>
      <w:r w:rsidR="007E5131" w:rsidRPr="007E5131">
        <w:t xml:space="preserve"> </w:t>
      </w:r>
      <w:r w:rsidR="007E5131" w:rsidRPr="007E5131">
        <w:rPr>
          <w:rFonts w:ascii="Arial" w:hAnsi="Arial" w:cs="Arial"/>
          <w:sz w:val="20"/>
          <w:szCs w:val="20"/>
          <w:lang w:val="es-MX"/>
        </w:rPr>
        <w:t>de protección 5P20, además de los transformadores de corriente en el neutro del conjunto trifásico</w:t>
      </w:r>
      <w:r w:rsidRPr="0081344A">
        <w:rPr>
          <w:rFonts w:ascii="Arial" w:hAnsi="Arial" w:cs="Arial"/>
          <w:sz w:val="20"/>
          <w:szCs w:val="20"/>
          <w:lang w:val="es-MX"/>
        </w:rPr>
        <w:t>. Adicionalmente, contarán con transformadores de corriente para protección de imagen térmica</w:t>
      </w:r>
    </w:p>
    <w:p w14:paraId="6096F287" w14:textId="77777777" w:rsidR="008A4C51" w:rsidRPr="0081344A" w:rsidRDefault="008A4C51" w:rsidP="0081344A">
      <w:pPr>
        <w:numPr>
          <w:ilvl w:val="0"/>
          <w:numId w:val="93"/>
        </w:numPr>
        <w:tabs>
          <w:tab w:val="left" w:pos="851"/>
        </w:tabs>
        <w:spacing w:before="120" w:after="120" w:line="240" w:lineRule="auto"/>
        <w:ind w:left="851" w:hanging="284"/>
        <w:jc w:val="both"/>
        <w:rPr>
          <w:rFonts w:ascii="Arial" w:hAnsi="Arial" w:cs="Arial"/>
          <w:b/>
          <w:sz w:val="20"/>
          <w:szCs w:val="20"/>
          <w:lang w:val="x-none" w:eastAsia="x-none"/>
        </w:rPr>
      </w:pPr>
      <w:r w:rsidRPr="0081344A">
        <w:rPr>
          <w:rFonts w:ascii="Arial" w:hAnsi="Arial" w:cs="Arial"/>
          <w:b/>
          <w:sz w:val="20"/>
          <w:szCs w:val="20"/>
          <w:lang w:val="x-none" w:eastAsia="x-none"/>
        </w:rPr>
        <w:t>Transformadores de tensión</w:t>
      </w:r>
    </w:p>
    <w:p w14:paraId="19E30B19" w14:textId="77777777" w:rsidR="008A4C51" w:rsidRPr="0081344A" w:rsidRDefault="008A4C51" w:rsidP="0081344A">
      <w:pPr>
        <w:spacing w:before="120" w:after="120" w:line="240" w:lineRule="auto"/>
        <w:ind w:left="851"/>
        <w:jc w:val="both"/>
        <w:rPr>
          <w:rFonts w:ascii="Arial" w:hAnsi="Arial" w:cs="Arial"/>
          <w:sz w:val="20"/>
          <w:szCs w:val="20"/>
        </w:rPr>
      </w:pPr>
      <w:r w:rsidRPr="0081344A">
        <w:rPr>
          <w:rFonts w:ascii="Arial" w:hAnsi="Arial" w:cs="Arial"/>
          <w:sz w:val="20"/>
          <w:szCs w:val="20"/>
        </w:rPr>
        <w:t xml:space="preserve">En </w:t>
      </w:r>
      <w:r w:rsidRPr="0081344A">
        <w:rPr>
          <w:rFonts w:ascii="Arial" w:hAnsi="Arial" w:cs="Arial"/>
          <w:bCs/>
          <w:sz w:val="20"/>
          <w:szCs w:val="20"/>
        </w:rPr>
        <w:t>el</w:t>
      </w:r>
      <w:r w:rsidRPr="0081344A">
        <w:rPr>
          <w:rFonts w:ascii="Arial" w:hAnsi="Arial" w:cs="Arial"/>
          <w:sz w:val="20"/>
          <w:szCs w:val="20"/>
        </w:rPr>
        <w:t xml:space="preserve"> nivel de 138 kV se proveerán transformadores del tipo capacitivo según su aplicación, a excepción de los transformadores de tensión de barras, los que serán del tipo inductivo.</w:t>
      </w:r>
    </w:p>
    <w:p w14:paraId="362D80B2" w14:textId="77777777" w:rsidR="008A4C51" w:rsidRPr="0081344A" w:rsidRDefault="008A4C51" w:rsidP="0081344A">
      <w:pPr>
        <w:spacing w:before="120" w:after="120" w:line="240" w:lineRule="auto"/>
        <w:ind w:left="851"/>
        <w:jc w:val="both"/>
        <w:rPr>
          <w:rFonts w:ascii="Arial" w:hAnsi="Arial" w:cs="Arial"/>
          <w:sz w:val="20"/>
          <w:szCs w:val="20"/>
        </w:rPr>
      </w:pPr>
      <w:r w:rsidRPr="0081344A">
        <w:rPr>
          <w:rFonts w:ascii="Arial" w:hAnsi="Arial" w:cs="Arial"/>
          <w:sz w:val="20"/>
        </w:rPr>
        <w:t>En el nivel de 22.9 kV serán del tipo inductivo.</w:t>
      </w:r>
    </w:p>
    <w:p w14:paraId="0AAEF280" w14:textId="77777777" w:rsidR="008A4C51" w:rsidRPr="0081344A" w:rsidRDefault="008A4C51" w:rsidP="0081344A">
      <w:pPr>
        <w:spacing w:before="120" w:after="120" w:line="240" w:lineRule="auto"/>
        <w:ind w:left="851"/>
        <w:jc w:val="both"/>
        <w:rPr>
          <w:rFonts w:ascii="Arial" w:hAnsi="Arial" w:cs="Arial"/>
          <w:sz w:val="20"/>
        </w:rPr>
      </w:pPr>
      <w:r w:rsidRPr="0081344A">
        <w:rPr>
          <w:rFonts w:ascii="Arial" w:hAnsi="Arial" w:cs="Arial"/>
          <w:sz w:val="20"/>
        </w:rPr>
        <w:t xml:space="preserve">Se deberá tener en cuenta que los transformadores no deben </w:t>
      </w:r>
      <w:r w:rsidRPr="0081344A">
        <w:rPr>
          <w:rFonts w:ascii="Arial" w:hAnsi="Arial" w:cs="Arial"/>
          <w:bCs/>
          <w:sz w:val="20"/>
          <w:szCs w:val="20"/>
        </w:rPr>
        <w:t>producir efectos</w:t>
      </w:r>
      <w:r w:rsidRPr="0081344A">
        <w:rPr>
          <w:rFonts w:ascii="Arial" w:hAnsi="Arial" w:cs="Arial"/>
          <w:sz w:val="20"/>
        </w:rPr>
        <w:t xml:space="preserve"> ferro resonancia asociados a las capacidades de las líneas aéreas.</w:t>
      </w:r>
    </w:p>
    <w:p w14:paraId="7499D710" w14:textId="77777777" w:rsidR="008A4C51" w:rsidRPr="0081344A" w:rsidRDefault="008A4C51" w:rsidP="0081344A">
      <w:pPr>
        <w:spacing w:before="120" w:after="120" w:line="240" w:lineRule="auto"/>
        <w:ind w:left="851"/>
        <w:jc w:val="both"/>
        <w:rPr>
          <w:rFonts w:ascii="Arial" w:hAnsi="Arial" w:cs="Arial"/>
          <w:sz w:val="20"/>
          <w:szCs w:val="20"/>
        </w:rPr>
      </w:pPr>
      <w:r w:rsidRPr="0081344A">
        <w:rPr>
          <w:rFonts w:ascii="Arial" w:hAnsi="Arial" w:cs="Arial"/>
          <w:sz w:val="20"/>
        </w:rPr>
        <w:t xml:space="preserve">Los transformadores de tensión tendrán las características </w:t>
      </w:r>
      <w:r w:rsidRPr="0081344A">
        <w:rPr>
          <w:rFonts w:ascii="Arial" w:hAnsi="Arial" w:cs="Arial"/>
          <w:bCs/>
          <w:sz w:val="20"/>
          <w:szCs w:val="20"/>
        </w:rPr>
        <w:t>principales siguientes:</w:t>
      </w:r>
    </w:p>
    <w:tbl>
      <w:tblPr>
        <w:tblW w:w="8079" w:type="dxa"/>
        <w:tblInd w:w="110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827"/>
        <w:gridCol w:w="2126"/>
        <w:gridCol w:w="2126"/>
      </w:tblGrid>
      <w:tr w:rsidR="008A4C51" w:rsidRPr="0081344A" w14:paraId="50BEC231" w14:textId="77777777" w:rsidTr="001B5B9E">
        <w:tc>
          <w:tcPr>
            <w:tcW w:w="3827" w:type="dxa"/>
            <w:shd w:val="clear" w:color="auto" w:fill="C6D9F1"/>
          </w:tcPr>
          <w:p w14:paraId="4CDC745A" w14:textId="77777777" w:rsidR="008A4C51" w:rsidRPr="0081344A" w:rsidRDefault="008A4C51" w:rsidP="00051091">
            <w:pPr>
              <w:spacing w:before="20" w:after="20" w:line="240" w:lineRule="auto"/>
              <w:jc w:val="center"/>
              <w:rPr>
                <w:rFonts w:ascii="Arial" w:hAnsi="Arial" w:cs="Arial"/>
                <w:sz w:val="18"/>
              </w:rPr>
            </w:pPr>
            <w:r w:rsidRPr="0081344A">
              <w:rPr>
                <w:rFonts w:ascii="Arial" w:hAnsi="Arial" w:cs="Arial"/>
                <w:b/>
                <w:sz w:val="18"/>
              </w:rPr>
              <w:t>Descripción</w:t>
            </w:r>
          </w:p>
        </w:tc>
        <w:tc>
          <w:tcPr>
            <w:tcW w:w="2126" w:type="dxa"/>
            <w:shd w:val="clear" w:color="auto" w:fill="C6D9F1"/>
          </w:tcPr>
          <w:p w14:paraId="40687E22" w14:textId="77777777" w:rsidR="008A4C51" w:rsidRPr="0081344A" w:rsidRDefault="008A4C51" w:rsidP="00051091">
            <w:pPr>
              <w:spacing w:before="20" w:after="20" w:line="240" w:lineRule="auto"/>
              <w:jc w:val="center"/>
              <w:rPr>
                <w:rFonts w:ascii="Arial" w:hAnsi="Arial" w:cs="Arial"/>
                <w:b/>
                <w:sz w:val="18"/>
              </w:rPr>
            </w:pPr>
            <w:r w:rsidRPr="0081344A">
              <w:rPr>
                <w:rFonts w:ascii="Arial" w:hAnsi="Arial" w:cs="Arial"/>
                <w:b/>
                <w:sz w:val="18"/>
              </w:rPr>
              <w:t>138 kV</w:t>
            </w:r>
          </w:p>
        </w:tc>
        <w:tc>
          <w:tcPr>
            <w:tcW w:w="2126" w:type="dxa"/>
            <w:shd w:val="clear" w:color="auto" w:fill="C6D9F1"/>
          </w:tcPr>
          <w:p w14:paraId="03BBA53D" w14:textId="77777777" w:rsidR="008A4C51" w:rsidRPr="0081344A" w:rsidRDefault="008A4C51" w:rsidP="00051091">
            <w:pPr>
              <w:spacing w:before="20" w:after="20" w:line="240" w:lineRule="auto"/>
              <w:jc w:val="center"/>
              <w:rPr>
                <w:rFonts w:ascii="Arial" w:hAnsi="Arial" w:cs="Arial"/>
                <w:b/>
                <w:sz w:val="18"/>
              </w:rPr>
            </w:pPr>
            <w:r w:rsidRPr="0081344A">
              <w:rPr>
                <w:rFonts w:ascii="Arial" w:hAnsi="Arial" w:cs="Arial"/>
                <w:b/>
                <w:sz w:val="18"/>
              </w:rPr>
              <w:t>22.9 kV</w:t>
            </w:r>
          </w:p>
        </w:tc>
      </w:tr>
      <w:tr w:rsidR="008A4C51" w:rsidRPr="0081344A" w14:paraId="42A7570A" w14:textId="77777777" w:rsidTr="001B5B9E">
        <w:tc>
          <w:tcPr>
            <w:tcW w:w="3827" w:type="dxa"/>
            <w:shd w:val="clear" w:color="auto" w:fill="auto"/>
          </w:tcPr>
          <w:p w14:paraId="412CB202" w14:textId="77777777" w:rsidR="008A4C51" w:rsidRPr="0081344A" w:rsidRDefault="008A4C51" w:rsidP="00051091">
            <w:pPr>
              <w:spacing w:before="20" w:after="20" w:line="240" w:lineRule="auto"/>
              <w:jc w:val="both"/>
              <w:rPr>
                <w:rFonts w:ascii="Arial" w:hAnsi="Arial" w:cs="Arial"/>
                <w:sz w:val="18"/>
              </w:rPr>
            </w:pPr>
            <w:r w:rsidRPr="0081344A">
              <w:rPr>
                <w:rFonts w:ascii="Arial" w:hAnsi="Arial" w:cs="Arial"/>
                <w:sz w:val="18"/>
              </w:rPr>
              <w:t>Tipo de instalación</w:t>
            </w:r>
          </w:p>
        </w:tc>
        <w:tc>
          <w:tcPr>
            <w:tcW w:w="2126" w:type="dxa"/>
          </w:tcPr>
          <w:p w14:paraId="6AB5D941" w14:textId="77777777" w:rsidR="008A4C51" w:rsidRPr="0081344A" w:rsidRDefault="008A4C51" w:rsidP="00051091">
            <w:pPr>
              <w:spacing w:before="20" w:after="20" w:line="240" w:lineRule="auto"/>
              <w:jc w:val="center"/>
              <w:rPr>
                <w:rFonts w:ascii="Arial" w:hAnsi="Arial" w:cs="Arial"/>
                <w:sz w:val="18"/>
              </w:rPr>
            </w:pPr>
            <w:r w:rsidRPr="0081344A">
              <w:rPr>
                <w:rFonts w:ascii="Arial" w:hAnsi="Arial" w:cs="Arial"/>
                <w:sz w:val="18"/>
              </w:rPr>
              <w:t>Exterior</w:t>
            </w:r>
          </w:p>
        </w:tc>
        <w:tc>
          <w:tcPr>
            <w:tcW w:w="2126" w:type="dxa"/>
          </w:tcPr>
          <w:p w14:paraId="5D5C8D58" w14:textId="77777777" w:rsidR="008A4C51" w:rsidRPr="0081344A" w:rsidRDefault="008A4C51" w:rsidP="00051091">
            <w:pPr>
              <w:spacing w:before="20" w:after="20" w:line="240" w:lineRule="auto"/>
              <w:jc w:val="center"/>
              <w:rPr>
                <w:rFonts w:ascii="Arial" w:hAnsi="Arial" w:cs="Arial"/>
                <w:sz w:val="18"/>
              </w:rPr>
            </w:pPr>
            <w:r w:rsidRPr="0081344A">
              <w:rPr>
                <w:rFonts w:ascii="Arial" w:hAnsi="Arial" w:cs="Arial"/>
                <w:sz w:val="18"/>
              </w:rPr>
              <w:t>Exterior</w:t>
            </w:r>
          </w:p>
        </w:tc>
      </w:tr>
      <w:tr w:rsidR="008A4C51" w:rsidRPr="0081344A" w14:paraId="7DC64852" w14:textId="77777777" w:rsidTr="001B5B9E">
        <w:tc>
          <w:tcPr>
            <w:tcW w:w="3827" w:type="dxa"/>
            <w:shd w:val="clear" w:color="auto" w:fill="auto"/>
          </w:tcPr>
          <w:p w14:paraId="28C2EDF4" w14:textId="77777777" w:rsidR="008A4C51" w:rsidRPr="0081344A" w:rsidRDefault="008A4C51" w:rsidP="00051091">
            <w:pPr>
              <w:spacing w:before="20" w:after="20" w:line="240" w:lineRule="auto"/>
              <w:jc w:val="both"/>
              <w:rPr>
                <w:rFonts w:ascii="Arial" w:hAnsi="Arial" w:cs="Arial"/>
                <w:sz w:val="18"/>
              </w:rPr>
            </w:pPr>
            <w:r w:rsidRPr="0081344A">
              <w:rPr>
                <w:rFonts w:ascii="Arial" w:hAnsi="Arial" w:cs="Arial"/>
                <w:sz w:val="18"/>
              </w:rPr>
              <w:t>Tensión secundaria</w:t>
            </w:r>
          </w:p>
        </w:tc>
        <w:tc>
          <w:tcPr>
            <w:tcW w:w="2126" w:type="dxa"/>
          </w:tcPr>
          <w:p w14:paraId="592F82E1" w14:textId="77777777" w:rsidR="008A4C51" w:rsidRPr="0081344A" w:rsidRDefault="008A4C51" w:rsidP="00051091">
            <w:pPr>
              <w:spacing w:before="20" w:after="20" w:line="240" w:lineRule="auto"/>
              <w:jc w:val="center"/>
              <w:rPr>
                <w:rFonts w:ascii="Arial" w:hAnsi="Arial" w:cs="Arial"/>
                <w:sz w:val="18"/>
              </w:rPr>
            </w:pPr>
            <w:r w:rsidRPr="0081344A">
              <w:rPr>
                <w:rFonts w:ascii="Arial" w:hAnsi="Arial" w:cs="Arial"/>
                <w:sz w:val="18"/>
              </w:rPr>
              <w:t>110/√3 V</w:t>
            </w:r>
          </w:p>
        </w:tc>
        <w:tc>
          <w:tcPr>
            <w:tcW w:w="2126" w:type="dxa"/>
          </w:tcPr>
          <w:p w14:paraId="0EBCD865" w14:textId="77777777" w:rsidR="008A4C51" w:rsidRPr="0081344A" w:rsidRDefault="008A4C51" w:rsidP="00051091">
            <w:pPr>
              <w:spacing w:before="20" w:after="20" w:line="240" w:lineRule="auto"/>
              <w:jc w:val="center"/>
              <w:rPr>
                <w:rFonts w:ascii="Arial" w:hAnsi="Arial" w:cs="Arial"/>
                <w:sz w:val="18"/>
              </w:rPr>
            </w:pPr>
            <w:r w:rsidRPr="0081344A">
              <w:rPr>
                <w:rFonts w:ascii="Arial" w:hAnsi="Arial" w:cs="Arial"/>
                <w:sz w:val="18"/>
              </w:rPr>
              <w:t>110/√3 V</w:t>
            </w:r>
          </w:p>
        </w:tc>
      </w:tr>
      <w:tr w:rsidR="008A4C51" w:rsidRPr="0081344A" w14:paraId="55A4A6F5" w14:textId="77777777" w:rsidTr="001B5B9E">
        <w:tc>
          <w:tcPr>
            <w:tcW w:w="3827" w:type="dxa"/>
            <w:shd w:val="clear" w:color="auto" w:fill="auto"/>
          </w:tcPr>
          <w:p w14:paraId="3AD16362" w14:textId="77777777" w:rsidR="008A4C51" w:rsidRPr="0081344A" w:rsidRDefault="008A4C51" w:rsidP="00051091">
            <w:pPr>
              <w:spacing w:before="20" w:after="20" w:line="240" w:lineRule="auto"/>
              <w:jc w:val="both"/>
              <w:rPr>
                <w:rFonts w:ascii="Arial" w:hAnsi="Arial" w:cs="Arial"/>
                <w:bCs/>
                <w:sz w:val="18"/>
                <w:szCs w:val="18"/>
              </w:rPr>
            </w:pPr>
            <w:r w:rsidRPr="0081344A">
              <w:rPr>
                <w:rFonts w:ascii="Arial" w:hAnsi="Arial" w:cs="Arial"/>
                <w:sz w:val="18"/>
              </w:rPr>
              <w:t>Características de núcleos de medida</w:t>
            </w:r>
          </w:p>
          <w:p w14:paraId="0DDE682B" w14:textId="77777777" w:rsidR="008A4C51" w:rsidRPr="0081344A" w:rsidRDefault="008A4C51" w:rsidP="00051091">
            <w:pPr>
              <w:numPr>
                <w:ilvl w:val="0"/>
                <w:numId w:val="111"/>
              </w:numPr>
              <w:spacing w:before="20" w:after="20" w:line="240" w:lineRule="auto"/>
              <w:jc w:val="both"/>
              <w:rPr>
                <w:rFonts w:ascii="Arial" w:hAnsi="Arial" w:cs="Arial"/>
                <w:sz w:val="18"/>
                <w:szCs w:val="18"/>
              </w:rPr>
            </w:pPr>
            <w:r w:rsidRPr="0081344A">
              <w:rPr>
                <w:rFonts w:ascii="Arial" w:hAnsi="Arial" w:cs="Arial"/>
                <w:sz w:val="18"/>
                <w:szCs w:val="18"/>
              </w:rPr>
              <w:t xml:space="preserve">Clase de precisión </w:t>
            </w:r>
          </w:p>
          <w:p w14:paraId="284EEAA0" w14:textId="77777777" w:rsidR="008A4C51" w:rsidRPr="0081344A" w:rsidRDefault="008A4C51" w:rsidP="00051091">
            <w:pPr>
              <w:numPr>
                <w:ilvl w:val="0"/>
                <w:numId w:val="111"/>
              </w:numPr>
              <w:spacing w:before="20" w:after="20" w:line="240" w:lineRule="auto"/>
              <w:jc w:val="both"/>
              <w:rPr>
                <w:rFonts w:ascii="Arial" w:hAnsi="Arial" w:cs="Arial"/>
                <w:sz w:val="18"/>
              </w:rPr>
            </w:pPr>
            <w:r w:rsidRPr="0081344A">
              <w:rPr>
                <w:rFonts w:ascii="Arial" w:hAnsi="Arial" w:cs="Arial"/>
                <w:sz w:val="18"/>
              </w:rPr>
              <w:t>Potencia</w:t>
            </w:r>
          </w:p>
        </w:tc>
        <w:tc>
          <w:tcPr>
            <w:tcW w:w="2126" w:type="dxa"/>
          </w:tcPr>
          <w:p w14:paraId="768BCE05" w14:textId="77777777" w:rsidR="008A4C51" w:rsidRPr="0081344A" w:rsidRDefault="008A4C51" w:rsidP="00051091">
            <w:pPr>
              <w:spacing w:before="20" w:after="20" w:line="240" w:lineRule="auto"/>
              <w:jc w:val="center"/>
              <w:rPr>
                <w:rFonts w:ascii="Arial" w:hAnsi="Arial" w:cs="Arial"/>
                <w:sz w:val="18"/>
                <w:szCs w:val="18"/>
              </w:rPr>
            </w:pPr>
          </w:p>
          <w:p w14:paraId="6C6B841C" w14:textId="77777777" w:rsidR="008A4C51" w:rsidRPr="0081344A" w:rsidRDefault="008A4C51" w:rsidP="00051091">
            <w:pPr>
              <w:spacing w:before="20" w:after="20" w:line="240" w:lineRule="auto"/>
              <w:jc w:val="center"/>
              <w:rPr>
                <w:rFonts w:ascii="Arial" w:hAnsi="Arial" w:cs="Arial"/>
                <w:sz w:val="18"/>
                <w:szCs w:val="18"/>
              </w:rPr>
            </w:pPr>
            <w:r w:rsidRPr="0081344A">
              <w:rPr>
                <w:rFonts w:ascii="Arial" w:hAnsi="Arial" w:cs="Arial"/>
                <w:sz w:val="18"/>
              </w:rPr>
              <w:t>0,2 %</w:t>
            </w:r>
          </w:p>
          <w:p w14:paraId="73B80E65" w14:textId="77777777" w:rsidR="008A4C51" w:rsidRPr="0081344A" w:rsidRDefault="008A4C51" w:rsidP="00051091">
            <w:pPr>
              <w:spacing w:before="20" w:after="20" w:line="240" w:lineRule="auto"/>
              <w:jc w:val="center"/>
              <w:rPr>
                <w:rFonts w:ascii="Arial" w:hAnsi="Arial" w:cs="Arial"/>
                <w:sz w:val="18"/>
              </w:rPr>
            </w:pPr>
            <w:r w:rsidRPr="0081344A">
              <w:rPr>
                <w:rFonts w:ascii="Arial" w:hAnsi="Arial" w:cs="Arial"/>
                <w:sz w:val="18"/>
              </w:rPr>
              <w:t>15 VA (mínimo)</w:t>
            </w:r>
          </w:p>
        </w:tc>
        <w:tc>
          <w:tcPr>
            <w:tcW w:w="2126" w:type="dxa"/>
          </w:tcPr>
          <w:p w14:paraId="770D2C01" w14:textId="77777777" w:rsidR="008A4C51" w:rsidRPr="0081344A" w:rsidRDefault="008A4C51" w:rsidP="00051091">
            <w:pPr>
              <w:spacing w:before="20" w:after="20" w:line="240" w:lineRule="auto"/>
              <w:jc w:val="center"/>
              <w:rPr>
                <w:rFonts w:ascii="Arial" w:hAnsi="Arial" w:cs="Arial"/>
                <w:sz w:val="18"/>
                <w:szCs w:val="18"/>
              </w:rPr>
            </w:pPr>
          </w:p>
          <w:p w14:paraId="4F5E112E" w14:textId="77777777" w:rsidR="008A4C51" w:rsidRPr="0081344A" w:rsidRDefault="008A4C51" w:rsidP="00051091">
            <w:pPr>
              <w:spacing w:before="20" w:after="20" w:line="240" w:lineRule="auto"/>
              <w:jc w:val="center"/>
              <w:rPr>
                <w:rFonts w:ascii="Arial" w:hAnsi="Arial" w:cs="Arial"/>
                <w:sz w:val="18"/>
                <w:szCs w:val="18"/>
              </w:rPr>
            </w:pPr>
            <w:r w:rsidRPr="0081344A">
              <w:rPr>
                <w:rFonts w:ascii="Arial" w:hAnsi="Arial" w:cs="Arial"/>
                <w:sz w:val="18"/>
              </w:rPr>
              <w:t>0,2 %</w:t>
            </w:r>
          </w:p>
          <w:p w14:paraId="66C6046D" w14:textId="77777777" w:rsidR="008A4C51" w:rsidRPr="0081344A" w:rsidRDefault="008A4C51" w:rsidP="00051091">
            <w:pPr>
              <w:spacing w:before="20" w:after="20" w:line="240" w:lineRule="auto"/>
              <w:jc w:val="center"/>
              <w:rPr>
                <w:rFonts w:ascii="Arial" w:hAnsi="Arial" w:cs="Arial"/>
                <w:sz w:val="18"/>
              </w:rPr>
            </w:pPr>
            <w:r w:rsidRPr="0081344A">
              <w:rPr>
                <w:rFonts w:ascii="Arial" w:hAnsi="Arial" w:cs="Arial"/>
                <w:sz w:val="18"/>
              </w:rPr>
              <w:t>15 VA (mínimo)</w:t>
            </w:r>
          </w:p>
        </w:tc>
      </w:tr>
      <w:tr w:rsidR="008A4C51" w:rsidRPr="0081344A" w14:paraId="5DED2919" w14:textId="77777777" w:rsidTr="001B5B9E">
        <w:tc>
          <w:tcPr>
            <w:tcW w:w="3827" w:type="dxa"/>
            <w:shd w:val="clear" w:color="auto" w:fill="auto"/>
          </w:tcPr>
          <w:p w14:paraId="28A5EB48" w14:textId="77777777" w:rsidR="008A4C51" w:rsidRPr="0081344A" w:rsidRDefault="008A4C51" w:rsidP="00051091">
            <w:pPr>
              <w:spacing w:before="20" w:after="20" w:line="240" w:lineRule="auto"/>
              <w:jc w:val="both"/>
              <w:rPr>
                <w:rFonts w:ascii="Arial" w:hAnsi="Arial" w:cs="Arial"/>
                <w:sz w:val="18"/>
              </w:rPr>
            </w:pPr>
            <w:r w:rsidRPr="0081344A">
              <w:rPr>
                <w:rFonts w:ascii="Arial" w:hAnsi="Arial" w:cs="Arial"/>
                <w:sz w:val="18"/>
              </w:rPr>
              <w:t xml:space="preserve">Características </w:t>
            </w:r>
            <w:r w:rsidRPr="0081344A">
              <w:rPr>
                <w:rFonts w:ascii="Arial" w:hAnsi="Arial" w:cs="Arial"/>
                <w:bCs/>
                <w:sz w:val="18"/>
                <w:szCs w:val="18"/>
              </w:rPr>
              <w:t xml:space="preserve">de </w:t>
            </w:r>
            <w:r w:rsidRPr="0081344A">
              <w:rPr>
                <w:rFonts w:ascii="Arial" w:hAnsi="Arial" w:cs="Arial"/>
                <w:sz w:val="18"/>
              </w:rPr>
              <w:t>núcleos de protección</w:t>
            </w:r>
          </w:p>
          <w:p w14:paraId="004000AD" w14:textId="77777777" w:rsidR="008A4C51" w:rsidRPr="0081344A" w:rsidRDefault="008A4C51" w:rsidP="00051091">
            <w:pPr>
              <w:numPr>
                <w:ilvl w:val="0"/>
                <w:numId w:val="112"/>
              </w:numPr>
              <w:spacing w:before="20" w:after="20" w:line="240" w:lineRule="auto"/>
              <w:jc w:val="both"/>
              <w:rPr>
                <w:rFonts w:ascii="Arial" w:hAnsi="Arial" w:cs="Arial"/>
                <w:sz w:val="18"/>
                <w:szCs w:val="18"/>
              </w:rPr>
            </w:pPr>
            <w:r w:rsidRPr="0081344A">
              <w:rPr>
                <w:rFonts w:ascii="Arial" w:hAnsi="Arial" w:cs="Arial"/>
                <w:sz w:val="18"/>
                <w:szCs w:val="18"/>
              </w:rPr>
              <w:t xml:space="preserve">Clase de precisión </w:t>
            </w:r>
          </w:p>
          <w:p w14:paraId="3266A652" w14:textId="77777777" w:rsidR="008A4C51" w:rsidRPr="0081344A" w:rsidRDefault="008A4C51" w:rsidP="00051091">
            <w:pPr>
              <w:numPr>
                <w:ilvl w:val="0"/>
                <w:numId w:val="112"/>
              </w:numPr>
              <w:spacing w:before="20" w:after="20" w:line="240" w:lineRule="auto"/>
              <w:jc w:val="both"/>
              <w:rPr>
                <w:rFonts w:ascii="Arial" w:hAnsi="Arial" w:cs="Arial"/>
                <w:sz w:val="18"/>
              </w:rPr>
            </w:pPr>
            <w:r w:rsidRPr="0081344A">
              <w:rPr>
                <w:rFonts w:ascii="Arial" w:hAnsi="Arial" w:cs="Arial"/>
                <w:sz w:val="18"/>
              </w:rPr>
              <w:t xml:space="preserve">Potencia </w:t>
            </w:r>
          </w:p>
        </w:tc>
        <w:tc>
          <w:tcPr>
            <w:tcW w:w="2126" w:type="dxa"/>
          </w:tcPr>
          <w:p w14:paraId="2707577B" w14:textId="77777777" w:rsidR="008A4C51" w:rsidRPr="0081344A" w:rsidRDefault="008A4C51" w:rsidP="00051091">
            <w:pPr>
              <w:spacing w:before="20" w:after="20" w:line="240" w:lineRule="auto"/>
              <w:jc w:val="center"/>
              <w:rPr>
                <w:rFonts w:ascii="Arial" w:hAnsi="Arial" w:cs="Arial"/>
                <w:sz w:val="18"/>
                <w:szCs w:val="18"/>
              </w:rPr>
            </w:pPr>
          </w:p>
          <w:p w14:paraId="5FB3DAAE" w14:textId="77777777" w:rsidR="008A4C51" w:rsidRPr="0081344A" w:rsidRDefault="008A4C51" w:rsidP="00051091">
            <w:pPr>
              <w:spacing w:before="20" w:after="20" w:line="240" w:lineRule="auto"/>
              <w:jc w:val="center"/>
              <w:rPr>
                <w:rFonts w:ascii="Arial" w:hAnsi="Arial" w:cs="Arial"/>
                <w:sz w:val="18"/>
                <w:szCs w:val="18"/>
              </w:rPr>
            </w:pPr>
            <w:r w:rsidRPr="0081344A">
              <w:rPr>
                <w:rFonts w:ascii="Arial" w:hAnsi="Arial" w:cs="Arial"/>
                <w:sz w:val="18"/>
                <w:szCs w:val="18"/>
              </w:rPr>
              <w:t>3P</w:t>
            </w:r>
          </w:p>
          <w:p w14:paraId="11D92C9D" w14:textId="77777777" w:rsidR="008A4C51" w:rsidRPr="0081344A" w:rsidRDefault="008A4C51" w:rsidP="00051091">
            <w:pPr>
              <w:spacing w:before="20" w:after="20" w:line="240" w:lineRule="auto"/>
              <w:jc w:val="center"/>
              <w:rPr>
                <w:rFonts w:ascii="Arial" w:hAnsi="Arial" w:cs="Arial"/>
                <w:sz w:val="18"/>
              </w:rPr>
            </w:pPr>
            <w:r w:rsidRPr="0081344A">
              <w:rPr>
                <w:rFonts w:ascii="Arial" w:hAnsi="Arial" w:cs="Arial"/>
                <w:sz w:val="18"/>
              </w:rPr>
              <w:t>15 VA (mínimo)</w:t>
            </w:r>
          </w:p>
        </w:tc>
        <w:tc>
          <w:tcPr>
            <w:tcW w:w="2126" w:type="dxa"/>
          </w:tcPr>
          <w:p w14:paraId="53914FFC" w14:textId="77777777" w:rsidR="008A4C51" w:rsidRPr="0081344A" w:rsidRDefault="008A4C51" w:rsidP="00051091">
            <w:pPr>
              <w:spacing w:before="20" w:after="20" w:line="240" w:lineRule="auto"/>
              <w:jc w:val="center"/>
              <w:rPr>
                <w:rFonts w:ascii="Arial" w:hAnsi="Arial" w:cs="Arial"/>
                <w:sz w:val="18"/>
                <w:szCs w:val="18"/>
              </w:rPr>
            </w:pPr>
          </w:p>
          <w:p w14:paraId="08B6654B" w14:textId="77777777" w:rsidR="008A4C51" w:rsidRPr="0081344A" w:rsidRDefault="008A4C51" w:rsidP="00051091">
            <w:pPr>
              <w:spacing w:before="20" w:after="20" w:line="240" w:lineRule="auto"/>
              <w:jc w:val="center"/>
              <w:rPr>
                <w:rFonts w:ascii="Arial" w:hAnsi="Arial" w:cs="Arial"/>
                <w:sz w:val="18"/>
                <w:szCs w:val="18"/>
              </w:rPr>
            </w:pPr>
            <w:r w:rsidRPr="0081344A">
              <w:rPr>
                <w:rFonts w:ascii="Arial" w:hAnsi="Arial" w:cs="Arial"/>
                <w:sz w:val="18"/>
                <w:szCs w:val="18"/>
              </w:rPr>
              <w:t>3P</w:t>
            </w:r>
          </w:p>
          <w:p w14:paraId="5858B38E" w14:textId="77777777" w:rsidR="008A4C51" w:rsidRPr="0081344A" w:rsidRDefault="008A4C51" w:rsidP="00051091">
            <w:pPr>
              <w:spacing w:before="20" w:after="20" w:line="240" w:lineRule="auto"/>
              <w:jc w:val="center"/>
              <w:rPr>
                <w:rFonts w:ascii="Arial" w:hAnsi="Arial" w:cs="Arial"/>
                <w:sz w:val="18"/>
              </w:rPr>
            </w:pPr>
            <w:r w:rsidRPr="0081344A">
              <w:rPr>
                <w:rFonts w:ascii="Arial" w:hAnsi="Arial" w:cs="Arial"/>
                <w:sz w:val="18"/>
              </w:rPr>
              <w:t>15 VA (mínimo)</w:t>
            </w:r>
          </w:p>
        </w:tc>
      </w:tr>
    </w:tbl>
    <w:p w14:paraId="6E4E8E1A" w14:textId="6079D14B" w:rsidR="008A4C51" w:rsidRPr="0081344A" w:rsidRDefault="008A4C51" w:rsidP="0081344A">
      <w:pPr>
        <w:numPr>
          <w:ilvl w:val="0"/>
          <w:numId w:val="93"/>
        </w:numPr>
        <w:tabs>
          <w:tab w:val="left" w:pos="851"/>
        </w:tabs>
        <w:spacing w:before="240" w:after="120" w:line="240" w:lineRule="auto"/>
        <w:ind w:left="851" w:hanging="284"/>
        <w:jc w:val="both"/>
        <w:rPr>
          <w:rFonts w:ascii="Arial" w:hAnsi="Arial" w:cs="Arial"/>
          <w:sz w:val="20"/>
          <w:szCs w:val="20"/>
          <w:lang w:val="es-MX" w:eastAsia="x-none"/>
        </w:rPr>
      </w:pPr>
      <w:r w:rsidRPr="0081344A">
        <w:rPr>
          <w:rFonts w:ascii="Arial" w:hAnsi="Arial" w:cs="Arial"/>
          <w:b/>
          <w:sz w:val="20"/>
          <w:szCs w:val="20"/>
          <w:lang w:val="x-none" w:eastAsia="x-none"/>
        </w:rPr>
        <w:t>Pararrayos</w:t>
      </w:r>
    </w:p>
    <w:p w14:paraId="56AE7C79" w14:textId="77777777" w:rsidR="008A4C51" w:rsidRPr="0081344A" w:rsidRDefault="008A4C51" w:rsidP="0081344A">
      <w:pPr>
        <w:tabs>
          <w:tab w:val="left" w:pos="1276"/>
        </w:tabs>
        <w:spacing w:before="120" w:after="120" w:line="240" w:lineRule="auto"/>
        <w:ind w:left="1276" w:hanging="425"/>
        <w:jc w:val="both"/>
        <w:rPr>
          <w:rFonts w:ascii="Arial" w:hAnsi="Arial" w:cs="Arial"/>
          <w:b/>
          <w:sz w:val="20"/>
        </w:rPr>
      </w:pPr>
      <w:r w:rsidRPr="0081344A">
        <w:rPr>
          <w:rFonts w:ascii="Arial" w:hAnsi="Arial" w:cs="Arial"/>
          <w:b/>
          <w:sz w:val="20"/>
        </w:rPr>
        <w:t xml:space="preserve">j1. </w:t>
      </w:r>
      <w:r w:rsidRPr="0081344A">
        <w:rPr>
          <w:rFonts w:ascii="Arial" w:hAnsi="Arial" w:cs="Arial"/>
          <w:b/>
          <w:sz w:val="20"/>
        </w:rPr>
        <w:tab/>
        <w:t>Alcance</w:t>
      </w:r>
    </w:p>
    <w:p w14:paraId="7EE9FFB3" w14:textId="77777777" w:rsidR="008A4C51" w:rsidRPr="0081344A" w:rsidRDefault="008A4C51" w:rsidP="0081344A">
      <w:pPr>
        <w:spacing w:before="120" w:after="120" w:line="240" w:lineRule="auto"/>
        <w:ind w:left="1276"/>
        <w:jc w:val="both"/>
        <w:rPr>
          <w:rFonts w:ascii="Arial" w:hAnsi="Arial" w:cs="Arial"/>
          <w:sz w:val="20"/>
          <w:szCs w:val="20"/>
        </w:rPr>
      </w:pPr>
      <w:r w:rsidRPr="0081344A">
        <w:rPr>
          <w:rFonts w:ascii="Arial" w:hAnsi="Arial" w:cs="Arial"/>
          <w:sz w:val="20"/>
          <w:szCs w:val="20"/>
        </w:rPr>
        <w:t>Estas especificaciones cubren el alcance de las características mínimas requeridas para el diseño, fabricación y ensayos de los descargadores de sobretensiones en todos los niveles de tensión, incluyendo los elementos auxiliares necesarios para su correcto montaje y funcionamiento.</w:t>
      </w:r>
    </w:p>
    <w:p w14:paraId="72037CBF" w14:textId="77777777" w:rsidR="008A4C51" w:rsidRPr="0081344A" w:rsidRDefault="008A4C51" w:rsidP="0081344A">
      <w:pPr>
        <w:tabs>
          <w:tab w:val="left" w:pos="1276"/>
        </w:tabs>
        <w:spacing w:before="120" w:after="120" w:line="240" w:lineRule="auto"/>
        <w:ind w:left="1276" w:hanging="425"/>
        <w:jc w:val="both"/>
        <w:rPr>
          <w:rFonts w:ascii="Arial" w:hAnsi="Arial" w:cs="Arial"/>
          <w:b/>
          <w:sz w:val="20"/>
        </w:rPr>
      </w:pPr>
      <w:r w:rsidRPr="0081344A">
        <w:rPr>
          <w:rFonts w:ascii="Arial" w:hAnsi="Arial" w:cs="Arial"/>
          <w:b/>
          <w:sz w:val="20"/>
        </w:rPr>
        <w:t>j2.</w:t>
      </w:r>
      <w:r w:rsidRPr="0081344A">
        <w:rPr>
          <w:rFonts w:ascii="Arial" w:hAnsi="Arial" w:cs="Arial"/>
          <w:b/>
          <w:sz w:val="20"/>
        </w:rPr>
        <w:tab/>
        <w:t>Normas</w:t>
      </w:r>
    </w:p>
    <w:p w14:paraId="0AD59C02" w14:textId="77777777" w:rsidR="008A4C51" w:rsidRPr="0081344A" w:rsidRDefault="008A4C51" w:rsidP="0081344A">
      <w:pPr>
        <w:spacing w:before="120" w:after="120" w:line="240" w:lineRule="auto"/>
        <w:ind w:left="1276"/>
        <w:jc w:val="both"/>
        <w:rPr>
          <w:rFonts w:ascii="Arial" w:hAnsi="Arial" w:cs="Arial"/>
          <w:sz w:val="20"/>
          <w:szCs w:val="20"/>
        </w:rPr>
      </w:pPr>
      <w:r w:rsidRPr="0081344A">
        <w:rPr>
          <w:rFonts w:ascii="Arial" w:hAnsi="Arial" w:cs="Arial"/>
          <w:sz w:val="20"/>
          <w:szCs w:val="20"/>
        </w:rPr>
        <w:t>Para el diseño, fabricación y transporte de los reactores se utilizarán, sin ser limitativas, las versiones vigentes de las normas siguientes: CNE Suministro, IEC 60099, IEC 60099-4, ANSI C.62.11.</w:t>
      </w:r>
    </w:p>
    <w:p w14:paraId="3FCEAC81" w14:textId="77777777" w:rsidR="008A4C51" w:rsidRPr="0081344A" w:rsidRDefault="008A4C51" w:rsidP="0081344A">
      <w:pPr>
        <w:tabs>
          <w:tab w:val="left" w:pos="1276"/>
        </w:tabs>
        <w:spacing w:before="120" w:after="120" w:line="240" w:lineRule="auto"/>
        <w:ind w:left="1276" w:hanging="425"/>
        <w:jc w:val="both"/>
        <w:rPr>
          <w:rFonts w:ascii="Arial" w:hAnsi="Arial" w:cs="Arial"/>
          <w:b/>
          <w:sz w:val="20"/>
        </w:rPr>
      </w:pPr>
      <w:r w:rsidRPr="0081344A">
        <w:rPr>
          <w:rFonts w:ascii="Arial" w:hAnsi="Arial" w:cs="Arial"/>
          <w:b/>
          <w:sz w:val="20"/>
        </w:rPr>
        <w:lastRenderedPageBreak/>
        <w:t xml:space="preserve">j3. </w:t>
      </w:r>
      <w:r w:rsidRPr="0081344A">
        <w:rPr>
          <w:rFonts w:ascii="Arial" w:hAnsi="Arial" w:cs="Arial"/>
          <w:b/>
          <w:sz w:val="20"/>
        </w:rPr>
        <w:tab/>
        <w:t>Características constructivas</w:t>
      </w:r>
    </w:p>
    <w:p w14:paraId="76BC980B" w14:textId="77777777" w:rsidR="008A4C51" w:rsidRPr="0081344A" w:rsidRDefault="008A4C51" w:rsidP="0081344A">
      <w:pPr>
        <w:spacing w:before="120" w:after="120" w:line="240" w:lineRule="auto"/>
        <w:ind w:left="1276"/>
        <w:jc w:val="both"/>
        <w:rPr>
          <w:rFonts w:ascii="Arial" w:hAnsi="Arial" w:cs="Arial"/>
          <w:sz w:val="20"/>
          <w:szCs w:val="20"/>
        </w:rPr>
      </w:pPr>
      <w:r w:rsidRPr="0081344A">
        <w:rPr>
          <w:rFonts w:ascii="Arial" w:hAnsi="Arial" w:cs="Arial"/>
          <w:sz w:val="20"/>
          <w:szCs w:val="20"/>
        </w:rPr>
        <w:t>En forma general se suministrarán descargadores de Óxido de zinc (</w:t>
      </w:r>
      <w:proofErr w:type="spellStart"/>
      <w:r w:rsidRPr="0081344A">
        <w:rPr>
          <w:rFonts w:ascii="Arial" w:hAnsi="Arial" w:cs="Arial"/>
          <w:sz w:val="20"/>
          <w:szCs w:val="20"/>
        </w:rPr>
        <w:t>ZnO</w:t>
      </w:r>
      <w:proofErr w:type="spellEnd"/>
      <w:r w:rsidRPr="0081344A">
        <w:rPr>
          <w:rFonts w:ascii="Arial" w:hAnsi="Arial" w:cs="Arial"/>
          <w:sz w:val="20"/>
          <w:szCs w:val="20"/>
        </w:rPr>
        <w:t>) para instalación exterior, de clase 3, en 138 kV y en 22.9 kV.</w:t>
      </w:r>
    </w:p>
    <w:p w14:paraId="3C21CD44" w14:textId="77777777" w:rsidR="008A4C51" w:rsidRPr="0081344A" w:rsidRDefault="008A4C51" w:rsidP="0081344A">
      <w:pPr>
        <w:spacing w:before="120" w:after="120" w:line="240" w:lineRule="auto"/>
        <w:ind w:left="1276"/>
        <w:jc w:val="both"/>
        <w:rPr>
          <w:rFonts w:ascii="Arial" w:hAnsi="Arial" w:cs="Arial"/>
          <w:sz w:val="20"/>
          <w:szCs w:val="20"/>
        </w:rPr>
      </w:pPr>
      <w:r w:rsidRPr="0081344A">
        <w:rPr>
          <w:rFonts w:ascii="Arial" w:hAnsi="Arial" w:cs="Arial"/>
          <w:sz w:val="20"/>
          <w:szCs w:val="20"/>
        </w:rPr>
        <w:t>Serán adecuados para protección de los equipos contra sobretensiones atmosféricas y sobretensiones de maniobra. La corriente permanente deberá retornar a un valor constante no creciente luego de la disipación del transitorio producido por una descarga.</w:t>
      </w:r>
    </w:p>
    <w:p w14:paraId="77CC7980" w14:textId="77777777" w:rsidR="008A4C51" w:rsidRPr="0081344A" w:rsidRDefault="008A4C51" w:rsidP="0081344A">
      <w:pPr>
        <w:spacing w:before="120" w:after="120" w:line="240" w:lineRule="auto"/>
        <w:ind w:left="1276"/>
        <w:jc w:val="both"/>
        <w:rPr>
          <w:rFonts w:ascii="Arial" w:hAnsi="Arial" w:cs="Arial"/>
          <w:sz w:val="20"/>
          <w:szCs w:val="20"/>
        </w:rPr>
      </w:pPr>
      <w:r w:rsidRPr="0081344A">
        <w:rPr>
          <w:rFonts w:ascii="Arial" w:hAnsi="Arial" w:cs="Arial"/>
          <w:sz w:val="20"/>
          <w:szCs w:val="20"/>
        </w:rPr>
        <w:t>Los descargadores serán aptos para sistemas con neutro sólidamente puesto a tierra, la tensión residual de las corrientes de impulso debe ser lo más baja posible.</w:t>
      </w:r>
    </w:p>
    <w:p w14:paraId="7A5E0E7F" w14:textId="77777777" w:rsidR="008A4C51" w:rsidRPr="0081344A" w:rsidRDefault="008A4C51" w:rsidP="0081344A">
      <w:pPr>
        <w:spacing w:before="120" w:after="120" w:line="240" w:lineRule="auto"/>
        <w:ind w:left="1276"/>
        <w:jc w:val="both"/>
        <w:rPr>
          <w:rFonts w:ascii="Arial" w:hAnsi="Arial" w:cs="Arial"/>
          <w:sz w:val="20"/>
          <w:szCs w:val="20"/>
        </w:rPr>
      </w:pPr>
      <w:r w:rsidRPr="0081344A">
        <w:rPr>
          <w:rFonts w:ascii="Arial" w:hAnsi="Arial" w:cs="Arial"/>
          <w:sz w:val="20"/>
          <w:szCs w:val="20"/>
        </w:rPr>
        <w:t xml:space="preserve">No deberá presentar descargas por efecto corona. Los puntos agudos en terminales o extremos deberán ser adecuadamente blindados mediante el uso de anillos </w:t>
      </w:r>
      <w:proofErr w:type="spellStart"/>
      <w:r w:rsidRPr="0081344A">
        <w:rPr>
          <w:rFonts w:ascii="Arial" w:hAnsi="Arial" w:cs="Arial"/>
          <w:sz w:val="20"/>
          <w:szCs w:val="20"/>
        </w:rPr>
        <w:t>anticorona</w:t>
      </w:r>
      <w:proofErr w:type="spellEnd"/>
      <w:r w:rsidRPr="0081344A">
        <w:rPr>
          <w:rFonts w:ascii="Arial" w:hAnsi="Arial" w:cs="Arial"/>
          <w:sz w:val="20"/>
          <w:szCs w:val="20"/>
        </w:rPr>
        <w:t>, para cumplir con los requerimientos de radio interferencia y efecto corona.</w:t>
      </w:r>
    </w:p>
    <w:p w14:paraId="055F06AA" w14:textId="77777777" w:rsidR="008A4C51" w:rsidRPr="0081344A" w:rsidRDefault="008A4C51" w:rsidP="0081344A">
      <w:pPr>
        <w:spacing w:before="120" w:after="120" w:line="240" w:lineRule="auto"/>
        <w:ind w:left="1276"/>
        <w:jc w:val="both"/>
        <w:rPr>
          <w:rFonts w:ascii="Arial" w:hAnsi="Arial" w:cs="Arial"/>
          <w:sz w:val="20"/>
          <w:szCs w:val="20"/>
        </w:rPr>
      </w:pPr>
      <w:r w:rsidRPr="0081344A">
        <w:rPr>
          <w:rFonts w:ascii="Arial" w:hAnsi="Arial" w:cs="Arial"/>
          <w:sz w:val="20"/>
          <w:szCs w:val="20"/>
        </w:rPr>
        <w:t>El material de la unidad resistiva será óxido de zinc, y cada descargador podrá estar constituido por una o varias unidades, debiendo ser cada una de ellas un descargador en sí misma. Estarán provistos de contadores de descarga.</w:t>
      </w:r>
    </w:p>
    <w:p w14:paraId="298F6A39" w14:textId="77777777" w:rsidR="000E6A2E" w:rsidRPr="0081344A" w:rsidRDefault="000E6A2E" w:rsidP="0081344A">
      <w:pPr>
        <w:spacing w:before="120" w:after="120" w:line="240" w:lineRule="auto"/>
        <w:ind w:left="1276"/>
        <w:jc w:val="both"/>
        <w:rPr>
          <w:rFonts w:ascii="Arial" w:hAnsi="Arial" w:cs="Arial"/>
          <w:sz w:val="20"/>
          <w:szCs w:val="20"/>
        </w:rPr>
      </w:pPr>
    </w:p>
    <w:p w14:paraId="7DEAC49A" w14:textId="5B261D5E" w:rsidR="008A4C51" w:rsidRPr="0081344A" w:rsidRDefault="008A4C51" w:rsidP="0081344A">
      <w:pPr>
        <w:numPr>
          <w:ilvl w:val="0"/>
          <w:numId w:val="124"/>
        </w:numPr>
        <w:spacing w:before="120" w:after="120" w:line="240" w:lineRule="auto"/>
        <w:ind w:left="567" w:hanging="567"/>
        <w:jc w:val="both"/>
        <w:rPr>
          <w:rFonts w:ascii="Arial" w:hAnsi="Arial" w:cs="Arial"/>
          <w:b/>
          <w:sz w:val="20"/>
          <w:szCs w:val="20"/>
        </w:rPr>
      </w:pPr>
      <w:r w:rsidRPr="0081344A">
        <w:rPr>
          <w:rFonts w:ascii="Arial" w:hAnsi="Arial" w:cs="Arial"/>
          <w:b/>
          <w:sz w:val="20"/>
          <w:szCs w:val="20"/>
        </w:rPr>
        <w:t>MANTENIMIENTO DE INSTALACIONES</w:t>
      </w:r>
    </w:p>
    <w:p w14:paraId="3285351E" w14:textId="77777777" w:rsidR="008A4C51" w:rsidRPr="0081344A" w:rsidRDefault="008A4C51" w:rsidP="0081344A">
      <w:pPr>
        <w:spacing w:before="120" w:after="120" w:line="240" w:lineRule="auto"/>
        <w:ind w:left="567"/>
        <w:jc w:val="both"/>
        <w:rPr>
          <w:rFonts w:ascii="Arial" w:hAnsi="Arial" w:cs="Arial"/>
          <w:sz w:val="20"/>
          <w:szCs w:val="20"/>
        </w:rPr>
      </w:pPr>
      <w:r w:rsidRPr="0081344A">
        <w:rPr>
          <w:rFonts w:ascii="Arial" w:hAnsi="Arial" w:cs="Arial"/>
          <w:sz w:val="20"/>
          <w:szCs w:val="20"/>
        </w:rPr>
        <w:t xml:space="preserve">El </w:t>
      </w:r>
      <w:r w:rsidR="00C669C6" w:rsidRPr="0081344A">
        <w:rPr>
          <w:rFonts w:ascii="Arial" w:hAnsi="Arial" w:cs="Arial"/>
          <w:sz w:val="20"/>
          <w:szCs w:val="20"/>
        </w:rPr>
        <w:t xml:space="preserve">CONCESIONARIO </w:t>
      </w:r>
      <w:r w:rsidRPr="0081344A">
        <w:rPr>
          <w:rFonts w:ascii="Arial" w:hAnsi="Arial" w:cs="Arial"/>
          <w:sz w:val="20"/>
          <w:szCs w:val="20"/>
        </w:rPr>
        <w:t>programará actividades periódicas de inspección y limpieza de los conductores y aisladores de la línea, a fin de controlar la acumulación de contaminación y garantizar adecuados niveles de pérdidas transversales (por efecto corona y corrientes de fuga), así como el efecto de radio interferencia.</w:t>
      </w:r>
    </w:p>
    <w:p w14:paraId="3B538C67" w14:textId="77777777" w:rsidR="008A4C51" w:rsidRPr="0081344A" w:rsidRDefault="008A4C51" w:rsidP="0081344A">
      <w:pPr>
        <w:spacing w:before="120" w:after="120" w:line="240" w:lineRule="auto"/>
        <w:ind w:left="567"/>
        <w:jc w:val="both"/>
        <w:rPr>
          <w:rFonts w:ascii="Arial" w:hAnsi="Arial" w:cs="Arial"/>
          <w:sz w:val="20"/>
          <w:szCs w:val="20"/>
        </w:rPr>
      </w:pPr>
      <w:r w:rsidRPr="0081344A">
        <w:rPr>
          <w:rFonts w:ascii="Arial" w:hAnsi="Arial" w:cs="Arial"/>
          <w:sz w:val="20"/>
          <w:szCs w:val="20"/>
        </w:rPr>
        <w:t xml:space="preserve">A partir del primer año de Operación Comercial de la Línea Eléctrica, el </w:t>
      </w:r>
      <w:r w:rsidR="00C669C6" w:rsidRPr="0081344A">
        <w:rPr>
          <w:rFonts w:ascii="Arial" w:hAnsi="Arial" w:cs="Arial"/>
          <w:sz w:val="20"/>
          <w:szCs w:val="20"/>
        </w:rPr>
        <w:t xml:space="preserve">CONCESIONARIO </w:t>
      </w:r>
      <w:r w:rsidRPr="0081344A">
        <w:rPr>
          <w:rFonts w:ascii="Arial" w:hAnsi="Arial" w:cs="Arial"/>
          <w:sz w:val="20"/>
          <w:szCs w:val="20"/>
        </w:rPr>
        <w:t>efectuará las siguientes actividades:</w:t>
      </w:r>
    </w:p>
    <w:p w14:paraId="0F3E105B" w14:textId="77777777" w:rsidR="008A4C51" w:rsidRPr="0081344A" w:rsidRDefault="008A4C51" w:rsidP="0081344A">
      <w:pPr>
        <w:numPr>
          <w:ilvl w:val="0"/>
          <w:numId w:val="96"/>
        </w:numPr>
        <w:spacing w:after="60" w:line="240" w:lineRule="auto"/>
        <w:jc w:val="both"/>
        <w:rPr>
          <w:rFonts w:ascii="Arial" w:hAnsi="Arial" w:cs="Arial"/>
          <w:sz w:val="20"/>
          <w:szCs w:val="20"/>
        </w:rPr>
      </w:pPr>
      <w:r w:rsidRPr="0081344A">
        <w:rPr>
          <w:rFonts w:ascii="Arial" w:hAnsi="Arial" w:cs="Arial"/>
          <w:sz w:val="20"/>
          <w:szCs w:val="20"/>
        </w:rPr>
        <w:t>Inspecciones visuales periódicas.</w:t>
      </w:r>
    </w:p>
    <w:p w14:paraId="5B062ABB" w14:textId="77777777" w:rsidR="008A4C51" w:rsidRPr="0081344A" w:rsidRDefault="008A4C51" w:rsidP="0081344A">
      <w:pPr>
        <w:numPr>
          <w:ilvl w:val="0"/>
          <w:numId w:val="96"/>
        </w:numPr>
        <w:tabs>
          <w:tab w:val="left" w:pos="709"/>
        </w:tabs>
        <w:spacing w:after="60" w:line="240" w:lineRule="auto"/>
        <w:ind w:left="1434" w:hanging="357"/>
        <w:rPr>
          <w:rFonts w:ascii="Arial" w:hAnsi="Arial" w:cs="Arial"/>
          <w:sz w:val="20"/>
          <w:szCs w:val="20"/>
        </w:rPr>
      </w:pPr>
      <w:r w:rsidRPr="0081344A">
        <w:rPr>
          <w:rFonts w:ascii="Arial" w:hAnsi="Arial" w:cs="Arial"/>
          <w:sz w:val="20"/>
          <w:szCs w:val="20"/>
        </w:rPr>
        <w:t xml:space="preserve">Toma de muestras de contaminación. </w:t>
      </w:r>
    </w:p>
    <w:p w14:paraId="16A22034" w14:textId="77777777" w:rsidR="008A4C51" w:rsidRPr="0081344A" w:rsidRDefault="008A4C51" w:rsidP="0081344A">
      <w:pPr>
        <w:numPr>
          <w:ilvl w:val="0"/>
          <w:numId w:val="96"/>
        </w:numPr>
        <w:tabs>
          <w:tab w:val="left" w:pos="709"/>
        </w:tabs>
        <w:spacing w:after="60" w:line="240" w:lineRule="auto"/>
        <w:ind w:left="1434" w:hanging="357"/>
        <w:rPr>
          <w:rFonts w:ascii="Arial" w:hAnsi="Arial" w:cs="Arial"/>
          <w:sz w:val="20"/>
          <w:szCs w:val="20"/>
        </w:rPr>
      </w:pPr>
      <w:r w:rsidRPr="0081344A">
        <w:rPr>
          <w:rFonts w:ascii="Arial" w:hAnsi="Arial" w:cs="Arial"/>
          <w:sz w:val="20"/>
          <w:szCs w:val="20"/>
        </w:rPr>
        <w:t>Limpieza de conductores.</w:t>
      </w:r>
    </w:p>
    <w:p w14:paraId="64BA1D51" w14:textId="77777777" w:rsidR="008A4C51" w:rsidRPr="0081344A" w:rsidRDefault="008A4C51" w:rsidP="0081344A">
      <w:pPr>
        <w:numPr>
          <w:ilvl w:val="0"/>
          <w:numId w:val="96"/>
        </w:numPr>
        <w:tabs>
          <w:tab w:val="left" w:pos="709"/>
        </w:tabs>
        <w:spacing w:after="60" w:line="240" w:lineRule="auto"/>
        <w:ind w:left="1434" w:hanging="357"/>
        <w:rPr>
          <w:rFonts w:ascii="Arial" w:hAnsi="Arial" w:cs="Arial"/>
          <w:sz w:val="20"/>
          <w:szCs w:val="20"/>
        </w:rPr>
      </w:pPr>
      <w:r w:rsidRPr="0081344A">
        <w:rPr>
          <w:rFonts w:ascii="Arial" w:hAnsi="Arial" w:cs="Arial"/>
          <w:sz w:val="20"/>
          <w:szCs w:val="20"/>
        </w:rPr>
        <w:t>Limpieza de aisladores</w:t>
      </w:r>
    </w:p>
    <w:p w14:paraId="53038FA1" w14:textId="77777777" w:rsidR="008A4C51" w:rsidRPr="0081344A" w:rsidRDefault="008A4C51" w:rsidP="0081344A">
      <w:pPr>
        <w:spacing w:before="120" w:after="120" w:line="240" w:lineRule="auto"/>
        <w:ind w:left="567"/>
        <w:jc w:val="both"/>
        <w:rPr>
          <w:rFonts w:ascii="Arial" w:hAnsi="Arial" w:cs="Arial"/>
          <w:sz w:val="20"/>
          <w:szCs w:val="20"/>
        </w:rPr>
      </w:pPr>
      <w:r w:rsidRPr="0081344A">
        <w:rPr>
          <w:rFonts w:ascii="Arial" w:hAnsi="Arial" w:cs="Arial"/>
          <w:sz w:val="20"/>
          <w:szCs w:val="20"/>
        </w:rPr>
        <w:t xml:space="preserve">Antes de concluir el primer año de Operación Comercial, el </w:t>
      </w:r>
      <w:r w:rsidR="00C669C6" w:rsidRPr="0081344A">
        <w:rPr>
          <w:rFonts w:ascii="Arial" w:hAnsi="Arial" w:cs="Arial"/>
          <w:sz w:val="20"/>
          <w:szCs w:val="20"/>
        </w:rPr>
        <w:t xml:space="preserve">CONCESIONARIO </w:t>
      </w:r>
      <w:r w:rsidRPr="0081344A">
        <w:rPr>
          <w:rFonts w:ascii="Arial" w:hAnsi="Arial" w:cs="Arial"/>
          <w:sz w:val="20"/>
          <w:szCs w:val="20"/>
        </w:rPr>
        <w:t>presentará al OSINERGMIN, los procedimientos detallados y específicos, así como los programas de inspección y limpieza.</w:t>
      </w:r>
    </w:p>
    <w:p w14:paraId="4AAA0035" w14:textId="002A1209" w:rsidR="00C079B7" w:rsidRDefault="008A4C51" w:rsidP="0081344A">
      <w:pPr>
        <w:spacing w:before="120" w:after="120" w:line="240" w:lineRule="auto"/>
        <w:ind w:left="567"/>
        <w:jc w:val="both"/>
        <w:rPr>
          <w:rFonts w:ascii="Arial" w:hAnsi="Arial" w:cs="Arial"/>
          <w:sz w:val="20"/>
          <w:szCs w:val="20"/>
        </w:rPr>
      </w:pPr>
      <w:r w:rsidRPr="0081344A">
        <w:rPr>
          <w:rFonts w:ascii="Arial" w:hAnsi="Arial" w:cs="Arial"/>
          <w:sz w:val="20"/>
          <w:szCs w:val="20"/>
        </w:rPr>
        <w:t xml:space="preserve">El </w:t>
      </w:r>
      <w:r w:rsidR="00C669C6" w:rsidRPr="0081344A">
        <w:rPr>
          <w:rFonts w:ascii="Arial" w:hAnsi="Arial" w:cs="Arial"/>
          <w:sz w:val="20"/>
          <w:szCs w:val="20"/>
        </w:rPr>
        <w:t xml:space="preserve">CONCESIONARIO </w:t>
      </w:r>
      <w:r w:rsidRPr="0081344A">
        <w:rPr>
          <w:rFonts w:ascii="Arial" w:hAnsi="Arial" w:cs="Arial"/>
          <w:sz w:val="20"/>
          <w:szCs w:val="20"/>
        </w:rPr>
        <w:t>definirá la metodología para esta actividad en base a experiencias de países con líneas de 138 kV.</w:t>
      </w:r>
    </w:p>
    <w:p w14:paraId="76D6E098" w14:textId="00498677" w:rsidR="008A4C51" w:rsidRPr="0081344A" w:rsidRDefault="008A4C51" w:rsidP="0081344A">
      <w:pPr>
        <w:numPr>
          <w:ilvl w:val="1"/>
          <w:numId w:val="124"/>
        </w:numPr>
        <w:spacing w:before="240" w:after="120" w:line="240" w:lineRule="auto"/>
        <w:ind w:left="567" w:hanging="567"/>
        <w:jc w:val="both"/>
        <w:rPr>
          <w:rFonts w:ascii="Arial" w:hAnsi="Arial" w:cs="Arial"/>
          <w:b/>
          <w:sz w:val="20"/>
          <w:szCs w:val="20"/>
        </w:rPr>
      </w:pPr>
      <w:bookmarkStart w:id="196" w:name="_Toc340129060"/>
      <w:bookmarkStart w:id="197" w:name="_Toc421274668"/>
      <w:r w:rsidRPr="0081344A">
        <w:rPr>
          <w:rFonts w:ascii="Arial" w:hAnsi="Arial" w:cs="Arial"/>
          <w:b/>
          <w:sz w:val="20"/>
          <w:szCs w:val="20"/>
        </w:rPr>
        <w:t>INSPECCIONES VISUALES PERIÓDICAS</w:t>
      </w:r>
      <w:bookmarkEnd w:id="196"/>
      <w:bookmarkEnd w:id="197"/>
    </w:p>
    <w:p w14:paraId="2C732447" w14:textId="77777777" w:rsidR="008A4C51" w:rsidRPr="0081344A" w:rsidRDefault="008A4C51" w:rsidP="0081344A">
      <w:pPr>
        <w:spacing w:after="120" w:line="240" w:lineRule="auto"/>
        <w:ind w:left="567"/>
        <w:jc w:val="both"/>
        <w:rPr>
          <w:rFonts w:ascii="Arial" w:hAnsi="Arial" w:cs="Arial"/>
          <w:sz w:val="20"/>
          <w:szCs w:val="20"/>
        </w:rPr>
      </w:pPr>
      <w:r w:rsidRPr="0081344A">
        <w:rPr>
          <w:rFonts w:ascii="Arial" w:hAnsi="Arial" w:cs="Arial"/>
          <w:sz w:val="20"/>
          <w:szCs w:val="20"/>
        </w:rPr>
        <w:t xml:space="preserve">El </w:t>
      </w:r>
      <w:r w:rsidR="00C669C6" w:rsidRPr="0081344A">
        <w:rPr>
          <w:rFonts w:ascii="Arial" w:hAnsi="Arial" w:cs="Arial"/>
          <w:sz w:val="20"/>
          <w:szCs w:val="20"/>
        </w:rPr>
        <w:t xml:space="preserve">CONCESIONARIO </w:t>
      </w:r>
      <w:r w:rsidRPr="0081344A">
        <w:rPr>
          <w:rFonts w:ascii="Arial" w:hAnsi="Arial" w:cs="Arial"/>
          <w:sz w:val="20"/>
          <w:szCs w:val="20"/>
        </w:rPr>
        <w:t>efectuará inspecciones visuales con el objeto de identificar los tramos de línea que presenten niveles altos de contaminación superficial de los conductores y de las cadenas de aisladores.</w:t>
      </w:r>
    </w:p>
    <w:p w14:paraId="58437169" w14:textId="77777777" w:rsidR="008A4C51" w:rsidRPr="0081344A" w:rsidRDefault="008A4C51" w:rsidP="0081344A">
      <w:pPr>
        <w:spacing w:after="120" w:line="240" w:lineRule="auto"/>
        <w:ind w:left="567"/>
        <w:jc w:val="both"/>
        <w:rPr>
          <w:rFonts w:ascii="Arial" w:hAnsi="Arial" w:cs="Arial"/>
          <w:sz w:val="20"/>
          <w:szCs w:val="20"/>
        </w:rPr>
      </w:pPr>
      <w:r w:rsidRPr="0081344A">
        <w:rPr>
          <w:rFonts w:ascii="Arial" w:hAnsi="Arial" w:cs="Arial"/>
          <w:sz w:val="20"/>
          <w:szCs w:val="20"/>
        </w:rPr>
        <w:t>Las inspecciones abarcan a toda la longitud de la línea y se efectuará por lo menos una vez al año.</w:t>
      </w:r>
    </w:p>
    <w:p w14:paraId="2E62BD23" w14:textId="77777777" w:rsidR="008A4C51" w:rsidRPr="0081344A" w:rsidRDefault="008A4C51" w:rsidP="0081344A">
      <w:pPr>
        <w:spacing w:after="120" w:line="240" w:lineRule="auto"/>
        <w:ind w:left="567"/>
        <w:jc w:val="both"/>
        <w:rPr>
          <w:rFonts w:ascii="Arial" w:hAnsi="Arial" w:cs="Arial"/>
          <w:sz w:val="20"/>
          <w:szCs w:val="20"/>
        </w:rPr>
      </w:pPr>
      <w:r w:rsidRPr="0081344A">
        <w:rPr>
          <w:rFonts w:ascii="Arial" w:hAnsi="Arial" w:cs="Arial"/>
          <w:sz w:val="20"/>
          <w:szCs w:val="20"/>
        </w:rPr>
        <w:t>OSINERGMIN tiene la facultad de presenciar las inspecciones y solicitar la repetición, en caso necesario, con la finalidad de verificar el nivel de contaminación reportado.</w:t>
      </w:r>
    </w:p>
    <w:p w14:paraId="1CFEA216" w14:textId="77777777" w:rsidR="008A4C51" w:rsidRPr="0081344A" w:rsidRDefault="008A4C51" w:rsidP="0081344A">
      <w:pPr>
        <w:spacing w:after="120" w:line="240" w:lineRule="auto"/>
        <w:ind w:left="567"/>
        <w:jc w:val="both"/>
        <w:rPr>
          <w:rFonts w:ascii="Arial" w:hAnsi="Arial" w:cs="Arial"/>
          <w:sz w:val="20"/>
          <w:szCs w:val="20"/>
        </w:rPr>
      </w:pPr>
      <w:r w:rsidRPr="0081344A">
        <w:rPr>
          <w:rFonts w:ascii="Arial" w:hAnsi="Arial" w:cs="Arial"/>
          <w:sz w:val="20"/>
          <w:szCs w:val="20"/>
        </w:rPr>
        <w:t>Los niveles de contaminación de los conductores y aisladores serán calificados como Bajo, Medio y Alto, aplicando los criterios indicados en el siguiente cuadro.</w:t>
      </w:r>
    </w:p>
    <w:p w14:paraId="6F9CEC92" w14:textId="77777777" w:rsidR="008A4C51" w:rsidRPr="0081344A" w:rsidRDefault="008A4C51" w:rsidP="0081344A">
      <w:pPr>
        <w:spacing w:after="120" w:line="240" w:lineRule="auto"/>
        <w:ind w:left="567"/>
        <w:jc w:val="both"/>
        <w:rPr>
          <w:rFonts w:ascii="Arial" w:hAnsi="Arial" w:cs="Arial"/>
          <w:sz w:val="20"/>
          <w:szCs w:val="20"/>
        </w:rPr>
      </w:pPr>
      <w:r w:rsidRPr="0081344A">
        <w:rPr>
          <w:rFonts w:ascii="Arial" w:hAnsi="Arial" w:cs="Arial"/>
          <w:sz w:val="20"/>
          <w:szCs w:val="20"/>
        </w:rPr>
        <w:t>El procedimiento para realizar las inspecciones visuales es el siguiente:</w:t>
      </w:r>
    </w:p>
    <w:p w14:paraId="722CA149" w14:textId="77777777" w:rsidR="008A4C51" w:rsidRPr="0081344A" w:rsidRDefault="008A4C51" w:rsidP="0081344A">
      <w:pPr>
        <w:numPr>
          <w:ilvl w:val="0"/>
          <w:numId w:val="95"/>
        </w:numPr>
        <w:tabs>
          <w:tab w:val="clear" w:pos="1440"/>
          <w:tab w:val="num" w:pos="851"/>
        </w:tabs>
        <w:spacing w:after="60" w:line="240" w:lineRule="auto"/>
        <w:ind w:left="851" w:hanging="284"/>
        <w:jc w:val="both"/>
        <w:rPr>
          <w:rFonts w:ascii="Arial" w:hAnsi="Arial" w:cs="Arial"/>
          <w:sz w:val="20"/>
          <w:szCs w:val="20"/>
        </w:rPr>
      </w:pPr>
      <w:r w:rsidRPr="0081344A">
        <w:rPr>
          <w:rFonts w:ascii="Arial" w:hAnsi="Arial" w:cs="Arial"/>
          <w:sz w:val="20"/>
          <w:szCs w:val="20"/>
        </w:rPr>
        <w:t>Las inspecciones serán efectuadas por técnicos especialistas en líneas de transmisión, equipados con implementos de seguridad, binoculares y cámara fotográfica digital con fechador.</w:t>
      </w:r>
    </w:p>
    <w:p w14:paraId="35345E4A" w14:textId="77777777" w:rsidR="008A4C51" w:rsidRPr="0081344A" w:rsidRDefault="008A4C51" w:rsidP="0081344A">
      <w:pPr>
        <w:numPr>
          <w:ilvl w:val="0"/>
          <w:numId w:val="95"/>
        </w:numPr>
        <w:tabs>
          <w:tab w:val="clear" w:pos="1440"/>
          <w:tab w:val="num" w:pos="851"/>
        </w:tabs>
        <w:spacing w:after="60" w:line="240" w:lineRule="auto"/>
        <w:ind w:left="851" w:hanging="284"/>
        <w:jc w:val="both"/>
        <w:rPr>
          <w:rFonts w:ascii="Arial" w:hAnsi="Arial" w:cs="Arial"/>
          <w:sz w:val="20"/>
          <w:szCs w:val="20"/>
        </w:rPr>
      </w:pPr>
      <w:r w:rsidRPr="0081344A">
        <w:rPr>
          <w:rFonts w:ascii="Arial" w:hAnsi="Arial" w:cs="Arial"/>
          <w:sz w:val="20"/>
          <w:szCs w:val="20"/>
        </w:rPr>
        <w:t>Las inspecciones se realizarán únicamente durante el día, con presencia de luz de solar, ausencia de lluvia, baja humedad y sin viento fuerte.</w:t>
      </w:r>
    </w:p>
    <w:p w14:paraId="3511FE99" w14:textId="77777777" w:rsidR="008A4C51" w:rsidRPr="0081344A" w:rsidRDefault="008A4C51" w:rsidP="0081344A">
      <w:pPr>
        <w:numPr>
          <w:ilvl w:val="0"/>
          <w:numId w:val="95"/>
        </w:numPr>
        <w:tabs>
          <w:tab w:val="clear" w:pos="1440"/>
          <w:tab w:val="num" w:pos="851"/>
        </w:tabs>
        <w:spacing w:after="60" w:line="240" w:lineRule="auto"/>
        <w:ind w:left="851" w:hanging="284"/>
        <w:jc w:val="both"/>
        <w:rPr>
          <w:rFonts w:ascii="Arial" w:hAnsi="Arial" w:cs="Arial"/>
          <w:sz w:val="20"/>
          <w:szCs w:val="20"/>
        </w:rPr>
      </w:pPr>
      <w:r w:rsidRPr="0081344A">
        <w:rPr>
          <w:rFonts w:ascii="Arial" w:hAnsi="Arial" w:cs="Arial"/>
          <w:sz w:val="20"/>
          <w:szCs w:val="20"/>
        </w:rPr>
        <w:lastRenderedPageBreak/>
        <w:t>El técnico encargado de la inspección se ubicará en el suelo a una distancia entre 30 a 50 metros del eje de la línea; utilizando binoculares observará la acumulación de la contaminación, en la superficie de los conductores y de los aisladores de las tres fases del vano. En caso resulte necesario realizará la inspección con escalamiento a la estructura de la línea.</w:t>
      </w:r>
    </w:p>
    <w:p w14:paraId="0E60F286" w14:textId="77777777" w:rsidR="008A4C51" w:rsidRPr="0081344A" w:rsidRDefault="008A4C51" w:rsidP="0081344A">
      <w:pPr>
        <w:numPr>
          <w:ilvl w:val="0"/>
          <w:numId w:val="95"/>
        </w:numPr>
        <w:tabs>
          <w:tab w:val="clear" w:pos="1440"/>
          <w:tab w:val="num" w:pos="851"/>
        </w:tabs>
        <w:spacing w:after="60" w:line="240" w:lineRule="auto"/>
        <w:ind w:left="851" w:hanging="284"/>
        <w:jc w:val="both"/>
        <w:rPr>
          <w:rFonts w:ascii="Arial" w:hAnsi="Arial" w:cs="Arial"/>
          <w:sz w:val="20"/>
          <w:szCs w:val="20"/>
        </w:rPr>
      </w:pPr>
      <w:r w:rsidRPr="0081344A">
        <w:rPr>
          <w:rFonts w:ascii="Arial" w:hAnsi="Arial" w:cs="Arial"/>
          <w:sz w:val="20"/>
          <w:szCs w:val="20"/>
        </w:rPr>
        <w:t>Deberá tenerse especial atención en los puntos de instalación de los espaciadores y amortiguadores, a fin de verificar el estado de los conductores en los puntos de sujeción.</w:t>
      </w:r>
    </w:p>
    <w:p w14:paraId="3844C856" w14:textId="77777777" w:rsidR="008A4C51" w:rsidRPr="0081344A" w:rsidRDefault="008A4C51" w:rsidP="0081344A">
      <w:pPr>
        <w:numPr>
          <w:ilvl w:val="0"/>
          <w:numId w:val="95"/>
        </w:numPr>
        <w:tabs>
          <w:tab w:val="clear" w:pos="1440"/>
          <w:tab w:val="num" w:pos="851"/>
        </w:tabs>
        <w:spacing w:after="60" w:line="240" w:lineRule="auto"/>
        <w:ind w:left="851" w:hanging="284"/>
        <w:jc w:val="both"/>
        <w:rPr>
          <w:rFonts w:ascii="Arial" w:hAnsi="Arial" w:cs="Arial"/>
          <w:sz w:val="20"/>
          <w:szCs w:val="20"/>
        </w:rPr>
      </w:pPr>
      <w:r w:rsidRPr="0081344A">
        <w:rPr>
          <w:rFonts w:ascii="Arial" w:hAnsi="Arial" w:cs="Arial"/>
          <w:sz w:val="20"/>
          <w:szCs w:val="20"/>
        </w:rPr>
        <w:t>Utilizando los criterios indicados en el siguiente cuadro, el técnico calificará y registrará en el cuaderno de inspecciones el nivel de contaminación de los conductores y aisladores.</w:t>
      </w:r>
    </w:p>
    <w:p w14:paraId="41C653EC" w14:textId="77777777" w:rsidR="008A4C51" w:rsidRPr="0081344A" w:rsidRDefault="008A4C51" w:rsidP="0081344A">
      <w:pPr>
        <w:numPr>
          <w:ilvl w:val="0"/>
          <w:numId w:val="95"/>
        </w:numPr>
        <w:tabs>
          <w:tab w:val="clear" w:pos="1440"/>
          <w:tab w:val="num" w:pos="851"/>
        </w:tabs>
        <w:spacing w:after="60" w:line="240" w:lineRule="auto"/>
        <w:ind w:left="851" w:hanging="284"/>
        <w:jc w:val="both"/>
        <w:rPr>
          <w:rFonts w:ascii="Arial" w:hAnsi="Arial" w:cs="Arial"/>
          <w:sz w:val="20"/>
          <w:szCs w:val="20"/>
        </w:rPr>
      </w:pPr>
      <w:r w:rsidRPr="0081344A">
        <w:rPr>
          <w:rFonts w:ascii="Arial" w:hAnsi="Arial" w:cs="Arial"/>
          <w:sz w:val="20"/>
          <w:szCs w:val="20"/>
        </w:rPr>
        <w:t>Si el nivel de contaminación corresponde a los niveles Medio o Alto, el técnico tomará un registro fotográfico.</w:t>
      </w:r>
    </w:p>
    <w:p w14:paraId="708E65EA" w14:textId="77777777" w:rsidR="008A4C51" w:rsidRPr="0081344A" w:rsidRDefault="008A4C51" w:rsidP="0081344A">
      <w:pPr>
        <w:numPr>
          <w:ilvl w:val="0"/>
          <w:numId w:val="95"/>
        </w:numPr>
        <w:tabs>
          <w:tab w:val="clear" w:pos="1440"/>
          <w:tab w:val="num" w:pos="851"/>
        </w:tabs>
        <w:spacing w:after="60" w:line="240" w:lineRule="auto"/>
        <w:ind w:left="851" w:hanging="284"/>
        <w:jc w:val="both"/>
        <w:rPr>
          <w:rFonts w:ascii="Arial" w:hAnsi="Arial" w:cs="Arial"/>
          <w:sz w:val="20"/>
          <w:szCs w:val="20"/>
        </w:rPr>
      </w:pPr>
      <w:r w:rsidRPr="0081344A">
        <w:rPr>
          <w:rFonts w:ascii="Arial" w:hAnsi="Arial" w:cs="Arial"/>
          <w:sz w:val="20"/>
          <w:szCs w:val="20"/>
        </w:rPr>
        <w:t>Los pasos indicados en los Literales c) al f), serán repetidos para cada uno de los demás vanos de la línea inspeccionada, hasta completar el 100% de los tramos a inspeccionar.</w:t>
      </w:r>
    </w:p>
    <w:p w14:paraId="21E8B267" w14:textId="77777777" w:rsidR="008A4C51" w:rsidRPr="0081344A" w:rsidRDefault="008A4C51" w:rsidP="0081344A">
      <w:pPr>
        <w:numPr>
          <w:ilvl w:val="0"/>
          <w:numId w:val="95"/>
        </w:numPr>
        <w:tabs>
          <w:tab w:val="clear" w:pos="1440"/>
          <w:tab w:val="num" w:pos="851"/>
        </w:tabs>
        <w:spacing w:after="60" w:line="240" w:lineRule="auto"/>
        <w:ind w:left="851" w:hanging="284"/>
        <w:jc w:val="both"/>
        <w:rPr>
          <w:rFonts w:ascii="Arial" w:hAnsi="Arial" w:cs="Arial"/>
          <w:b/>
          <w:sz w:val="20"/>
          <w:szCs w:val="20"/>
        </w:rPr>
      </w:pPr>
      <w:r w:rsidRPr="0081344A">
        <w:rPr>
          <w:rFonts w:ascii="Arial" w:hAnsi="Arial" w:cs="Arial"/>
          <w:sz w:val="20"/>
          <w:szCs w:val="20"/>
        </w:rPr>
        <w:t xml:space="preserve">El </w:t>
      </w:r>
      <w:r w:rsidR="00C669C6" w:rsidRPr="0081344A">
        <w:rPr>
          <w:rFonts w:ascii="Arial" w:hAnsi="Arial" w:cs="Arial"/>
          <w:sz w:val="20"/>
          <w:szCs w:val="20"/>
        </w:rPr>
        <w:t xml:space="preserve">CONCESIONARIO </w:t>
      </w:r>
      <w:r w:rsidRPr="0081344A">
        <w:rPr>
          <w:rFonts w:ascii="Arial" w:hAnsi="Arial" w:cs="Arial"/>
          <w:sz w:val="20"/>
          <w:szCs w:val="20"/>
        </w:rPr>
        <w:t>verificará los reportes de calificación del nivel de contaminación y agrupará los tramos por niveles de contaminación. En caso de existir observaciones a la calificación, reasignará la calificación correcta mediante la fotografía o, de ser el caso, se efectuará una nueva inspección de campo.</w:t>
      </w:r>
    </w:p>
    <w:p w14:paraId="7710DE93" w14:textId="77777777" w:rsidR="008A4C51" w:rsidRPr="0081344A" w:rsidRDefault="008A4C51" w:rsidP="0081344A">
      <w:pPr>
        <w:spacing w:before="120" w:after="120" w:line="240" w:lineRule="auto"/>
        <w:ind w:left="851"/>
        <w:jc w:val="center"/>
        <w:rPr>
          <w:rFonts w:ascii="Arial" w:hAnsi="Arial" w:cs="Arial"/>
          <w:b/>
          <w:sz w:val="20"/>
          <w:szCs w:val="20"/>
        </w:rPr>
      </w:pPr>
      <w:r w:rsidRPr="0081344A">
        <w:rPr>
          <w:rFonts w:ascii="Arial" w:hAnsi="Arial" w:cs="Arial"/>
          <w:b/>
          <w:sz w:val="20"/>
          <w:szCs w:val="20"/>
        </w:rPr>
        <w:t>Criterios para calificar los Niveles de Contaminación</w:t>
      </w:r>
    </w:p>
    <w:tbl>
      <w:tblPr>
        <w:tblW w:w="0" w:type="auto"/>
        <w:tblInd w:w="166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816"/>
        <w:gridCol w:w="3153"/>
        <w:gridCol w:w="2976"/>
      </w:tblGrid>
      <w:tr w:rsidR="008A4C51" w:rsidRPr="0081344A" w14:paraId="176F1786" w14:textId="77777777" w:rsidTr="00051091">
        <w:trPr>
          <w:trHeight w:val="499"/>
        </w:trPr>
        <w:tc>
          <w:tcPr>
            <w:tcW w:w="816" w:type="dxa"/>
            <w:shd w:val="clear" w:color="auto" w:fill="DBE5F1"/>
            <w:vAlign w:val="center"/>
          </w:tcPr>
          <w:p w14:paraId="5D37A057" w14:textId="77777777" w:rsidR="008A4C51" w:rsidRPr="0081344A" w:rsidRDefault="008A4C51" w:rsidP="00051091">
            <w:pPr>
              <w:spacing w:before="120" w:after="120" w:line="240" w:lineRule="auto"/>
              <w:jc w:val="center"/>
              <w:rPr>
                <w:rFonts w:ascii="Arial" w:hAnsi="Arial" w:cs="Arial"/>
                <w:b/>
                <w:sz w:val="20"/>
                <w:szCs w:val="20"/>
              </w:rPr>
            </w:pPr>
            <w:r w:rsidRPr="0081344A">
              <w:rPr>
                <w:rFonts w:ascii="Arial" w:hAnsi="Arial" w:cs="Arial"/>
                <w:b/>
                <w:sz w:val="20"/>
                <w:szCs w:val="20"/>
              </w:rPr>
              <w:t>Nivel</w:t>
            </w:r>
          </w:p>
        </w:tc>
        <w:tc>
          <w:tcPr>
            <w:tcW w:w="3153" w:type="dxa"/>
            <w:shd w:val="clear" w:color="auto" w:fill="DBE5F1"/>
            <w:vAlign w:val="center"/>
          </w:tcPr>
          <w:p w14:paraId="3A0F1C06" w14:textId="77777777" w:rsidR="008A4C51" w:rsidRPr="0081344A" w:rsidRDefault="008A4C51" w:rsidP="00051091">
            <w:pPr>
              <w:spacing w:before="120" w:after="120" w:line="240" w:lineRule="auto"/>
              <w:jc w:val="center"/>
              <w:rPr>
                <w:rFonts w:ascii="Arial" w:hAnsi="Arial" w:cs="Arial"/>
                <w:b/>
                <w:sz w:val="20"/>
                <w:szCs w:val="20"/>
              </w:rPr>
            </w:pPr>
            <w:r w:rsidRPr="0081344A">
              <w:rPr>
                <w:rFonts w:ascii="Arial" w:hAnsi="Arial" w:cs="Arial"/>
                <w:b/>
                <w:sz w:val="20"/>
                <w:szCs w:val="20"/>
              </w:rPr>
              <w:t>Aspecto Visual</w:t>
            </w:r>
          </w:p>
        </w:tc>
        <w:tc>
          <w:tcPr>
            <w:tcW w:w="2976" w:type="dxa"/>
            <w:shd w:val="clear" w:color="auto" w:fill="DBE5F1"/>
            <w:vAlign w:val="center"/>
          </w:tcPr>
          <w:p w14:paraId="70B2D3AA" w14:textId="77777777" w:rsidR="008A4C51" w:rsidRPr="0081344A" w:rsidRDefault="008A4C51" w:rsidP="00051091">
            <w:pPr>
              <w:spacing w:before="120" w:after="120" w:line="240" w:lineRule="auto"/>
              <w:jc w:val="center"/>
              <w:rPr>
                <w:rFonts w:ascii="Arial" w:hAnsi="Arial" w:cs="Arial"/>
                <w:b/>
                <w:sz w:val="20"/>
                <w:szCs w:val="20"/>
              </w:rPr>
            </w:pPr>
            <w:r w:rsidRPr="0081344A">
              <w:rPr>
                <w:rFonts w:ascii="Arial" w:hAnsi="Arial" w:cs="Arial"/>
                <w:b/>
                <w:sz w:val="20"/>
                <w:szCs w:val="20"/>
              </w:rPr>
              <w:t>Descripción</w:t>
            </w:r>
          </w:p>
        </w:tc>
      </w:tr>
      <w:tr w:rsidR="008A4C51" w:rsidRPr="0081344A" w14:paraId="6233813E" w14:textId="77777777" w:rsidTr="001B5B9E">
        <w:tc>
          <w:tcPr>
            <w:tcW w:w="816" w:type="dxa"/>
            <w:vAlign w:val="center"/>
          </w:tcPr>
          <w:p w14:paraId="1BE61F69" w14:textId="77777777" w:rsidR="008A4C51" w:rsidRPr="0081344A" w:rsidRDefault="008A4C51" w:rsidP="0081344A">
            <w:pPr>
              <w:spacing w:before="240" w:after="240" w:line="240" w:lineRule="auto"/>
              <w:jc w:val="center"/>
              <w:rPr>
                <w:rFonts w:ascii="Arial" w:hAnsi="Arial" w:cs="Arial"/>
                <w:b/>
                <w:sz w:val="20"/>
                <w:szCs w:val="20"/>
              </w:rPr>
            </w:pPr>
            <w:r w:rsidRPr="0081344A">
              <w:rPr>
                <w:rFonts w:ascii="Arial" w:hAnsi="Arial" w:cs="Arial"/>
                <w:bCs/>
                <w:i/>
                <w:iCs/>
                <w:sz w:val="20"/>
                <w:szCs w:val="20"/>
              </w:rPr>
              <w:t>Bajo</w:t>
            </w:r>
          </w:p>
        </w:tc>
        <w:tc>
          <w:tcPr>
            <w:tcW w:w="3153" w:type="dxa"/>
            <w:vAlign w:val="center"/>
          </w:tcPr>
          <w:p w14:paraId="664FCDAB" w14:textId="69A24AAB" w:rsidR="008A4C51" w:rsidRPr="0081344A" w:rsidRDefault="00481946" w:rsidP="0081344A">
            <w:pPr>
              <w:spacing w:before="240" w:after="240" w:line="240" w:lineRule="auto"/>
              <w:jc w:val="center"/>
              <w:rPr>
                <w:rFonts w:ascii="Arial" w:hAnsi="Arial" w:cs="Arial"/>
                <w:b/>
                <w:sz w:val="20"/>
                <w:szCs w:val="20"/>
              </w:rPr>
            </w:pPr>
            <w:r w:rsidRPr="0081344A">
              <w:rPr>
                <w:rFonts w:ascii="Arial" w:hAnsi="Arial" w:cs="Arial"/>
                <w:noProof/>
                <w:lang w:eastAsia="es-PE"/>
              </w:rPr>
              <w:drawing>
                <wp:anchor distT="0" distB="0" distL="114300" distR="114300" simplePos="0" relativeHeight="251660800" behindDoc="0" locked="0" layoutInCell="1" allowOverlap="1" wp14:anchorId="4CD285F7" wp14:editId="7A2146B3">
                  <wp:simplePos x="0" y="0"/>
                  <wp:positionH relativeFrom="column">
                    <wp:posOffset>-74930</wp:posOffset>
                  </wp:positionH>
                  <wp:positionV relativeFrom="paragraph">
                    <wp:posOffset>12700</wp:posOffset>
                  </wp:positionV>
                  <wp:extent cx="999490" cy="781050"/>
                  <wp:effectExtent l="0" t="0" r="0" b="0"/>
                  <wp:wrapNone/>
                  <wp:docPr id="14"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99490" cy="781050"/>
                          </a:xfrm>
                          <a:prstGeom prst="rect">
                            <a:avLst/>
                          </a:prstGeom>
                          <a:noFill/>
                        </pic:spPr>
                      </pic:pic>
                    </a:graphicData>
                  </a:graphic>
                  <wp14:sizeRelH relativeFrom="page">
                    <wp14:pctWidth>0</wp14:pctWidth>
                  </wp14:sizeRelH>
                  <wp14:sizeRelV relativeFrom="page">
                    <wp14:pctHeight>0</wp14:pctHeight>
                  </wp14:sizeRelV>
                </wp:anchor>
              </w:drawing>
            </w:r>
            <w:r w:rsidRPr="0081344A">
              <w:rPr>
                <w:rFonts w:ascii="Arial" w:hAnsi="Arial" w:cs="Arial"/>
                <w:noProof/>
                <w:lang w:eastAsia="es-PE"/>
              </w:rPr>
              <w:drawing>
                <wp:anchor distT="0" distB="0" distL="114300" distR="114300" simplePos="0" relativeHeight="251655680" behindDoc="0" locked="0" layoutInCell="1" allowOverlap="1" wp14:anchorId="436A43C6" wp14:editId="6E5A2368">
                  <wp:simplePos x="0" y="0"/>
                  <wp:positionH relativeFrom="column">
                    <wp:posOffset>934085</wp:posOffset>
                  </wp:positionH>
                  <wp:positionV relativeFrom="paragraph">
                    <wp:posOffset>15875</wp:posOffset>
                  </wp:positionV>
                  <wp:extent cx="982980" cy="768350"/>
                  <wp:effectExtent l="0" t="0" r="0" b="0"/>
                  <wp:wrapNone/>
                  <wp:docPr id="13"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82980" cy="768350"/>
                          </a:xfrm>
                          <a:prstGeom prst="rect">
                            <a:avLst/>
                          </a:prstGeom>
                          <a:noFill/>
                        </pic:spPr>
                      </pic:pic>
                    </a:graphicData>
                  </a:graphic>
                  <wp14:sizeRelH relativeFrom="page">
                    <wp14:pctWidth>0</wp14:pctWidth>
                  </wp14:sizeRelH>
                  <wp14:sizeRelV relativeFrom="page">
                    <wp14:pctHeight>0</wp14:pctHeight>
                  </wp14:sizeRelV>
                </wp:anchor>
              </w:drawing>
            </w:r>
          </w:p>
        </w:tc>
        <w:tc>
          <w:tcPr>
            <w:tcW w:w="2976" w:type="dxa"/>
            <w:vAlign w:val="center"/>
          </w:tcPr>
          <w:p w14:paraId="1E9200C0" w14:textId="77777777" w:rsidR="008A4C51" w:rsidRPr="0081344A" w:rsidRDefault="008A4C51" w:rsidP="0081344A">
            <w:pPr>
              <w:spacing w:before="240" w:after="240" w:line="240" w:lineRule="auto"/>
              <w:jc w:val="center"/>
              <w:rPr>
                <w:rFonts w:ascii="Arial" w:hAnsi="Arial" w:cs="Arial"/>
                <w:sz w:val="20"/>
                <w:szCs w:val="20"/>
              </w:rPr>
            </w:pPr>
            <w:r w:rsidRPr="0081344A">
              <w:rPr>
                <w:rFonts w:ascii="Arial" w:hAnsi="Arial" w:cs="Arial"/>
                <w:sz w:val="20"/>
                <w:szCs w:val="20"/>
              </w:rPr>
              <w:t>Contaminación mínima, no existe puntas de acumulación</w:t>
            </w:r>
          </w:p>
        </w:tc>
      </w:tr>
      <w:tr w:rsidR="008A4C51" w:rsidRPr="0081344A" w14:paraId="7B9AA187" w14:textId="77777777" w:rsidTr="001B5B9E">
        <w:tc>
          <w:tcPr>
            <w:tcW w:w="816" w:type="dxa"/>
            <w:vAlign w:val="center"/>
          </w:tcPr>
          <w:p w14:paraId="6CF209E7" w14:textId="77777777" w:rsidR="008A4C51" w:rsidRPr="0081344A" w:rsidRDefault="008A4C51" w:rsidP="0081344A">
            <w:pPr>
              <w:spacing w:before="240" w:after="240" w:line="240" w:lineRule="auto"/>
              <w:jc w:val="center"/>
              <w:rPr>
                <w:rFonts w:ascii="Arial" w:hAnsi="Arial" w:cs="Arial"/>
                <w:b/>
                <w:sz w:val="20"/>
                <w:szCs w:val="20"/>
              </w:rPr>
            </w:pPr>
            <w:r w:rsidRPr="0081344A">
              <w:rPr>
                <w:rFonts w:ascii="Arial" w:hAnsi="Arial" w:cs="Arial"/>
                <w:bCs/>
                <w:i/>
                <w:iCs/>
                <w:sz w:val="20"/>
                <w:szCs w:val="20"/>
              </w:rPr>
              <w:t>Medio</w:t>
            </w:r>
          </w:p>
        </w:tc>
        <w:tc>
          <w:tcPr>
            <w:tcW w:w="3153" w:type="dxa"/>
            <w:vAlign w:val="center"/>
          </w:tcPr>
          <w:p w14:paraId="1C72CFB7" w14:textId="3C352C3E" w:rsidR="008A4C51" w:rsidRPr="0081344A" w:rsidRDefault="00481946" w:rsidP="0081344A">
            <w:pPr>
              <w:spacing w:before="240" w:after="240" w:line="240" w:lineRule="auto"/>
              <w:jc w:val="center"/>
              <w:rPr>
                <w:rFonts w:ascii="Arial" w:hAnsi="Arial" w:cs="Arial"/>
                <w:b/>
                <w:sz w:val="20"/>
                <w:szCs w:val="20"/>
              </w:rPr>
            </w:pPr>
            <w:r w:rsidRPr="0081344A">
              <w:rPr>
                <w:rFonts w:ascii="Arial" w:hAnsi="Arial" w:cs="Arial"/>
                <w:noProof/>
                <w:lang w:eastAsia="es-PE"/>
              </w:rPr>
              <w:drawing>
                <wp:anchor distT="0" distB="0" distL="114300" distR="114300" simplePos="0" relativeHeight="251657728" behindDoc="0" locked="0" layoutInCell="1" allowOverlap="1" wp14:anchorId="5EB6E41C" wp14:editId="4F6A4DBD">
                  <wp:simplePos x="0" y="0"/>
                  <wp:positionH relativeFrom="column">
                    <wp:posOffset>-66675</wp:posOffset>
                  </wp:positionH>
                  <wp:positionV relativeFrom="paragraph">
                    <wp:posOffset>82550</wp:posOffset>
                  </wp:positionV>
                  <wp:extent cx="1009650" cy="791845"/>
                  <wp:effectExtent l="0" t="0" r="0" b="0"/>
                  <wp:wrapNone/>
                  <wp:docPr id="12"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09650" cy="791845"/>
                          </a:xfrm>
                          <a:prstGeom prst="rect">
                            <a:avLst/>
                          </a:prstGeom>
                          <a:noFill/>
                        </pic:spPr>
                      </pic:pic>
                    </a:graphicData>
                  </a:graphic>
                  <wp14:sizeRelH relativeFrom="page">
                    <wp14:pctWidth>0</wp14:pctWidth>
                  </wp14:sizeRelH>
                  <wp14:sizeRelV relativeFrom="page">
                    <wp14:pctHeight>0</wp14:pctHeight>
                  </wp14:sizeRelV>
                </wp:anchor>
              </w:drawing>
            </w:r>
            <w:r w:rsidRPr="0081344A">
              <w:rPr>
                <w:rFonts w:ascii="Arial" w:hAnsi="Arial" w:cs="Arial"/>
                <w:noProof/>
                <w:lang w:eastAsia="es-PE"/>
              </w:rPr>
              <w:drawing>
                <wp:anchor distT="0" distB="0" distL="114300" distR="114300" simplePos="0" relativeHeight="251656704" behindDoc="0" locked="0" layoutInCell="1" allowOverlap="1" wp14:anchorId="2959F691" wp14:editId="328E8BAA">
                  <wp:simplePos x="0" y="0"/>
                  <wp:positionH relativeFrom="column">
                    <wp:posOffset>941070</wp:posOffset>
                  </wp:positionH>
                  <wp:positionV relativeFrom="paragraph">
                    <wp:posOffset>85090</wp:posOffset>
                  </wp:positionV>
                  <wp:extent cx="985520" cy="794385"/>
                  <wp:effectExtent l="0" t="0" r="0" b="0"/>
                  <wp:wrapNone/>
                  <wp:docPr id="11"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85520" cy="794385"/>
                          </a:xfrm>
                          <a:prstGeom prst="rect">
                            <a:avLst/>
                          </a:prstGeom>
                          <a:noFill/>
                        </pic:spPr>
                      </pic:pic>
                    </a:graphicData>
                  </a:graphic>
                  <wp14:sizeRelH relativeFrom="page">
                    <wp14:pctWidth>0</wp14:pctWidth>
                  </wp14:sizeRelH>
                  <wp14:sizeRelV relativeFrom="page">
                    <wp14:pctHeight>0</wp14:pctHeight>
                  </wp14:sizeRelV>
                </wp:anchor>
              </w:drawing>
            </w:r>
          </w:p>
        </w:tc>
        <w:tc>
          <w:tcPr>
            <w:tcW w:w="2976" w:type="dxa"/>
            <w:vAlign w:val="center"/>
          </w:tcPr>
          <w:p w14:paraId="7B976F6D" w14:textId="77777777" w:rsidR="008A4C51" w:rsidRPr="0081344A" w:rsidRDefault="008A4C51" w:rsidP="0081344A">
            <w:pPr>
              <w:spacing w:before="240" w:after="240" w:line="240" w:lineRule="auto"/>
              <w:jc w:val="center"/>
              <w:rPr>
                <w:rFonts w:ascii="Arial" w:hAnsi="Arial" w:cs="Arial"/>
                <w:b/>
                <w:sz w:val="20"/>
                <w:szCs w:val="20"/>
              </w:rPr>
            </w:pPr>
            <w:r w:rsidRPr="0081344A">
              <w:rPr>
                <w:rFonts w:ascii="Arial" w:hAnsi="Arial" w:cs="Arial"/>
                <w:bCs/>
                <w:sz w:val="20"/>
                <w:szCs w:val="20"/>
              </w:rPr>
              <w:t>Contaminación visible con presencia de pequeñas puntas de acumulación a lo largo del conductor</w:t>
            </w:r>
          </w:p>
        </w:tc>
      </w:tr>
      <w:tr w:rsidR="008A4C51" w:rsidRPr="0081344A" w14:paraId="6D92E86F" w14:textId="77777777" w:rsidTr="001B5B9E">
        <w:tc>
          <w:tcPr>
            <w:tcW w:w="816" w:type="dxa"/>
            <w:vAlign w:val="center"/>
          </w:tcPr>
          <w:p w14:paraId="7633BED6" w14:textId="77777777" w:rsidR="008A4C51" w:rsidRPr="0081344A" w:rsidRDefault="008A4C51" w:rsidP="0081344A">
            <w:pPr>
              <w:spacing w:before="240" w:after="240" w:line="240" w:lineRule="auto"/>
              <w:jc w:val="center"/>
              <w:rPr>
                <w:rFonts w:ascii="Arial" w:hAnsi="Arial" w:cs="Arial"/>
                <w:b/>
                <w:sz w:val="20"/>
                <w:szCs w:val="20"/>
              </w:rPr>
            </w:pPr>
            <w:r w:rsidRPr="0081344A">
              <w:rPr>
                <w:rFonts w:ascii="Arial" w:hAnsi="Arial" w:cs="Arial"/>
                <w:bCs/>
                <w:i/>
                <w:iCs/>
                <w:sz w:val="20"/>
                <w:szCs w:val="20"/>
              </w:rPr>
              <w:t>Alto</w:t>
            </w:r>
          </w:p>
        </w:tc>
        <w:tc>
          <w:tcPr>
            <w:tcW w:w="3153" w:type="dxa"/>
            <w:vAlign w:val="center"/>
          </w:tcPr>
          <w:p w14:paraId="3A2D0F41" w14:textId="05BE07A5" w:rsidR="008A4C51" w:rsidRPr="0081344A" w:rsidRDefault="00481946" w:rsidP="0081344A">
            <w:pPr>
              <w:spacing w:before="240" w:after="240" w:line="240" w:lineRule="auto"/>
              <w:jc w:val="center"/>
              <w:rPr>
                <w:rFonts w:ascii="Arial" w:hAnsi="Arial" w:cs="Arial"/>
                <w:b/>
                <w:sz w:val="20"/>
                <w:szCs w:val="20"/>
              </w:rPr>
            </w:pPr>
            <w:r w:rsidRPr="0081344A">
              <w:rPr>
                <w:rFonts w:ascii="Arial" w:hAnsi="Arial" w:cs="Arial"/>
                <w:noProof/>
                <w:lang w:eastAsia="es-PE"/>
              </w:rPr>
              <w:drawing>
                <wp:anchor distT="0" distB="0" distL="114300" distR="114300" simplePos="0" relativeHeight="251658752" behindDoc="0" locked="0" layoutInCell="1" allowOverlap="1" wp14:anchorId="7B54DDD5" wp14:editId="617FFA9B">
                  <wp:simplePos x="0" y="0"/>
                  <wp:positionH relativeFrom="column">
                    <wp:posOffset>-41275</wp:posOffset>
                  </wp:positionH>
                  <wp:positionV relativeFrom="paragraph">
                    <wp:posOffset>-15240</wp:posOffset>
                  </wp:positionV>
                  <wp:extent cx="1008380" cy="788670"/>
                  <wp:effectExtent l="0" t="0" r="0" b="0"/>
                  <wp:wrapNone/>
                  <wp:docPr id="10"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08380" cy="788670"/>
                          </a:xfrm>
                          <a:prstGeom prst="rect">
                            <a:avLst/>
                          </a:prstGeom>
                          <a:noFill/>
                        </pic:spPr>
                      </pic:pic>
                    </a:graphicData>
                  </a:graphic>
                  <wp14:sizeRelH relativeFrom="page">
                    <wp14:pctWidth>0</wp14:pctWidth>
                  </wp14:sizeRelH>
                  <wp14:sizeRelV relativeFrom="page">
                    <wp14:pctHeight>0</wp14:pctHeight>
                  </wp14:sizeRelV>
                </wp:anchor>
              </w:drawing>
            </w:r>
            <w:r w:rsidRPr="0081344A">
              <w:rPr>
                <w:rFonts w:ascii="Arial" w:hAnsi="Arial" w:cs="Arial"/>
                <w:noProof/>
                <w:lang w:eastAsia="es-PE"/>
              </w:rPr>
              <w:drawing>
                <wp:anchor distT="0" distB="0" distL="114300" distR="114300" simplePos="0" relativeHeight="251659776" behindDoc="0" locked="0" layoutInCell="1" allowOverlap="1" wp14:anchorId="01CF2753" wp14:editId="567C1069">
                  <wp:simplePos x="0" y="0"/>
                  <wp:positionH relativeFrom="column">
                    <wp:posOffset>965200</wp:posOffset>
                  </wp:positionH>
                  <wp:positionV relativeFrom="paragraph">
                    <wp:posOffset>-17780</wp:posOffset>
                  </wp:positionV>
                  <wp:extent cx="988695" cy="780415"/>
                  <wp:effectExtent l="0" t="0" r="0" b="0"/>
                  <wp:wrapNone/>
                  <wp:docPr id="9"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88695" cy="780415"/>
                          </a:xfrm>
                          <a:prstGeom prst="rect">
                            <a:avLst/>
                          </a:prstGeom>
                          <a:noFill/>
                        </pic:spPr>
                      </pic:pic>
                    </a:graphicData>
                  </a:graphic>
                  <wp14:sizeRelH relativeFrom="page">
                    <wp14:pctWidth>0</wp14:pctWidth>
                  </wp14:sizeRelH>
                  <wp14:sizeRelV relativeFrom="page">
                    <wp14:pctHeight>0</wp14:pctHeight>
                  </wp14:sizeRelV>
                </wp:anchor>
              </w:drawing>
            </w:r>
          </w:p>
        </w:tc>
        <w:tc>
          <w:tcPr>
            <w:tcW w:w="2976" w:type="dxa"/>
            <w:vAlign w:val="center"/>
          </w:tcPr>
          <w:p w14:paraId="6DAEFFA9" w14:textId="77777777" w:rsidR="008A4C51" w:rsidRPr="0081344A" w:rsidRDefault="008A4C51" w:rsidP="0081344A">
            <w:pPr>
              <w:spacing w:before="240" w:after="240" w:line="240" w:lineRule="auto"/>
              <w:jc w:val="center"/>
              <w:rPr>
                <w:rFonts w:ascii="Arial" w:hAnsi="Arial" w:cs="Arial"/>
                <w:bCs/>
                <w:sz w:val="20"/>
                <w:szCs w:val="20"/>
              </w:rPr>
            </w:pPr>
            <w:r w:rsidRPr="0081344A">
              <w:rPr>
                <w:rFonts w:ascii="Arial" w:hAnsi="Arial" w:cs="Arial"/>
                <w:bCs/>
                <w:sz w:val="20"/>
                <w:szCs w:val="20"/>
              </w:rPr>
              <w:t>Contaminación visible con presencia de grandes puntas de acumulación</w:t>
            </w:r>
          </w:p>
        </w:tc>
      </w:tr>
    </w:tbl>
    <w:p w14:paraId="37EBD5D9" w14:textId="77777777" w:rsidR="008A4C51" w:rsidRPr="0081344A" w:rsidRDefault="008A4C51" w:rsidP="0081344A">
      <w:pPr>
        <w:spacing w:before="120" w:after="120" w:line="240" w:lineRule="auto"/>
        <w:ind w:left="851"/>
        <w:jc w:val="both"/>
        <w:rPr>
          <w:rFonts w:ascii="Arial" w:hAnsi="Arial" w:cs="Arial"/>
          <w:sz w:val="20"/>
          <w:szCs w:val="20"/>
        </w:rPr>
      </w:pPr>
      <w:r w:rsidRPr="0081344A">
        <w:rPr>
          <w:rFonts w:ascii="Arial" w:hAnsi="Arial" w:cs="Arial"/>
          <w:sz w:val="20"/>
          <w:szCs w:val="20"/>
        </w:rPr>
        <w:t>Los informes de las inspecciones visuales se remitirán a OSINERGMIN.</w:t>
      </w:r>
    </w:p>
    <w:p w14:paraId="6D77B27B" w14:textId="77777777" w:rsidR="00081662" w:rsidRPr="0081344A" w:rsidRDefault="00081662" w:rsidP="0081344A">
      <w:pPr>
        <w:spacing w:before="120" w:after="120" w:line="240" w:lineRule="auto"/>
        <w:ind w:left="851"/>
        <w:jc w:val="both"/>
        <w:rPr>
          <w:rFonts w:ascii="Arial" w:hAnsi="Arial" w:cs="Arial"/>
          <w:sz w:val="20"/>
          <w:szCs w:val="20"/>
        </w:rPr>
      </w:pPr>
    </w:p>
    <w:p w14:paraId="240711EB" w14:textId="3C2C5DBC" w:rsidR="008A4C51" w:rsidRPr="0081344A" w:rsidRDefault="008A4C51" w:rsidP="0081344A">
      <w:pPr>
        <w:numPr>
          <w:ilvl w:val="1"/>
          <w:numId w:val="124"/>
        </w:numPr>
        <w:spacing w:before="120" w:after="120" w:line="240" w:lineRule="auto"/>
        <w:ind w:left="567" w:hanging="567"/>
        <w:jc w:val="both"/>
        <w:rPr>
          <w:rFonts w:ascii="Arial" w:hAnsi="Arial" w:cs="Arial"/>
          <w:b/>
          <w:sz w:val="20"/>
          <w:szCs w:val="20"/>
        </w:rPr>
      </w:pPr>
      <w:bookmarkStart w:id="198" w:name="_Toc340129061"/>
      <w:bookmarkStart w:id="199" w:name="_Toc421274669"/>
      <w:r w:rsidRPr="0081344A">
        <w:rPr>
          <w:rFonts w:ascii="Arial" w:hAnsi="Arial" w:cs="Arial"/>
          <w:b/>
          <w:sz w:val="20"/>
          <w:szCs w:val="20"/>
        </w:rPr>
        <w:t>TOMA DE MUESTRAS DE CONTAMINACIÓN</w:t>
      </w:r>
      <w:bookmarkEnd w:id="198"/>
      <w:bookmarkEnd w:id="199"/>
      <w:r w:rsidRPr="0081344A">
        <w:rPr>
          <w:rFonts w:ascii="Arial" w:hAnsi="Arial" w:cs="Arial"/>
          <w:b/>
          <w:sz w:val="20"/>
          <w:szCs w:val="20"/>
        </w:rPr>
        <w:t xml:space="preserve"> </w:t>
      </w:r>
    </w:p>
    <w:p w14:paraId="3E473A50" w14:textId="77777777" w:rsidR="008A4C51" w:rsidRPr="0081344A" w:rsidRDefault="008A4C51" w:rsidP="0081344A">
      <w:pPr>
        <w:spacing w:before="120" w:after="120" w:line="240" w:lineRule="auto"/>
        <w:ind w:left="567"/>
        <w:jc w:val="both"/>
        <w:rPr>
          <w:rFonts w:ascii="Arial" w:hAnsi="Arial" w:cs="Arial"/>
          <w:sz w:val="20"/>
          <w:szCs w:val="20"/>
        </w:rPr>
      </w:pPr>
      <w:r w:rsidRPr="0081344A">
        <w:rPr>
          <w:rFonts w:ascii="Arial" w:hAnsi="Arial" w:cs="Arial"/>
          <w:sz w:val="20"/>
          <w:szCs w:val="20"/>
        </w:rPr>
        <w:t xml:space="preserve">Según los resultados de las inspecciones visuales, el </w:t>
      </w:r>
      <w:r w:rsidR="00C669C6" w:rsidRPr="0081344A">
        <w:rPr>
          <w:rFonts w:ascii="Arial" w:hAnsi="Arial" w:cs="Arial"/>
          <w:sz w:val="20"/>
          <w:szCs w:val="20"/>
        </w:rPr>
        <w:t xml:space="preserve">CONCESIONARIO </w:t>
      </w:r>
      <w:r w:rsidRPr="0081344A">
        <w:rPr>
          <w:rFonts w:ascii="Arial" w:hAnsi="Arial" w:cs="Arial"/>
          <w:sz w:val="20"/>
          <w:szCs w:val="20"/>
        </w:rPr>
        <w:t>elaborará un programa de verificación del nivel de contaminación mediante toma de muestras para todos aquellos tramos calificados como nivel Medio o Alto, o en los tramos en los cuales la inspección visual no haya resultado determinante.</w:t>
      </w:r>
    </w:p>
    <w:p w14:paraId="4D94F603" w14:textId="77777777" w:rsidR="008A4C51" w:rsidRPr="0081344A" w:rsidRDefault="008A4C51" w:rsidP="0081344A">
      <w:pPr>
        <w:spacing w:before="120" w:after="120" w:line="240" w:lineRule="auto"/>
        <w:ind w:left="567"/>
        <w:jc w:val="both"/>
        <w:rPr>
          <w:rFonts w:ascii="Arial" w:hAnsi="Arial" w:cs="Arial"/>
          <w:sz w:val="20"/>
          <w:szCs w:val="20"/>
        </w:rPr>
      </w:pPr>
      <w:r w:rsidRPr="0081344A">
        <w:rPr>
          <w:rFonts w:ascii="Arial" w:hAnsi="Arial" w:cs="Arial"/>
          <w:sz w:val="20"/>
          <w:szCs w:val="20"/>
        </w:rPr>
        <w:t xml:space="preserve">Las labores de toma de muestras se realizarán con las líneas </w:t>
      </w:r>
      <w:proofErr w:type="spellStart"/>
      <w:r w:rsidRPr="0081344A">
        <w:rPr>
          <w:rFonts w:ascii="Arial" w:hAnsi="Arial" w:cs="Arial"/>
          <w:sz w:val="20"/>
          <w:szCs w:val="20"/>
        </w:rPr>
        <w:t>desenergizadas</w:t>
      </w:r>
      <w:proofErr w:type="spellEnd"/>
      <w:r w:rsidRPr="0081344A">
        <w:rPr>
          <w:rFonts w:ascii="Arial" w:hAnsi="Arial" w:cs="Arial"/>
          <w:sz w:val="20"/>
          <w:szCs w:val="20"/>
        </w:rPr>
        <w:t xml:space="preserve">, por lo que el </w:t>
      </w:r>
      <w:r w:rsidR="00C669C6" w:rsidRPr="0081344A">
        <w:rPr>
          <w:rFonts w:ascii="Arial" w:hAnsi="Arial" w:cs="Arial"/>
          <w:sz w:val="20"/>
          <w:szCs w:val="20"/>
        </w:rPr>
        <w:t xml:space="preserve">CONCESIONARIO </w:t>
      </w:r>
      <w:r w:rsidRPr="0081344A">
        <w:rPr>
          <w:rFonts w:ascii="Arial" w:hAnsi="Arial" w:cs="Arial"/>
          <w:sz w:val="20"/>
          <w:szCs w:val="20"/>
        </w:rPr>
        <w:t>deberá coordinar con el COES el programa de salida del servicio de las líneas, de preferencia coincidiendo con los periodos de salida por mantenimiento programado.</w:t>
      </w:r>
    </w:p>
    <w:p w14:paraId="66AEC0F5" w14:textId="77777777" w:rsidR="008A4C51" w:rsidRPr="0081344A" w:rsidRDefault="008A4C51" w:rsidP="0081344A">
      <w:pPr>
        <w:spacing w:before="120" w:after="120" w:line="240" w:lineRule="auto"/>
        <w:ind w:left="567"/>
        <w:jc w:val="both"/>
        <w:rPr>
          <w:rFonts w:ascii="Arial" w:hAnsi="Arial" w:cs="Arial"/>
          <w:sz w:val="20"/>
          <w:szCs w:val="20"/>
        </w:rPr>
      </w:pPr>
      <w:r w:rsidRPr="0081344A">
        <w:rPr>
          <w:rFonts w:ascii="Arial" w:hAnsi="Arial" w:cs="Arial"/>
          <w:sz w:val="20"/>
          <w:szCs w:val="20"/>
        </w:rPr>
        <w:t>El procedimiento de toma de muestras será el siguiente:</w:t>
      </w:r>
    </w:p>
    <w:p w14:paraId="592D581C" w14:textId="77777777" w:rsidR="008A4C51" w:rsidRPr="0081344A" w:rsidRDefault="008A4C51" w:rsidP="0081344A">
      <w:pPr>
        <w:numPr>
          <w:ilvl w:val="0"/>
          <w:numId w:val="98"/>
        </w:numPr>
        <w:spacing w:after="60" w:line="240" w:lineRule="auto"/>
        <w:ind w:left="1135" w:hanging="284"/>
        <w:jc w:val="both"/>
        <w:rPr>
          <w:rFonts w:ascii="Arial" w:hAnsi="Arial" w:cs="Arial"/>
          <w:sz w:val="20"/>
          <w:szCs w:val="20"/>
        </w:rPr>
      </w:pPr>
      <w:r w:rsidRPr="0081344A">
        <w:rPr>
          <w:rFonts w:ascii="Arial" w:hAnsi="Arial" w:cs="Arial"/>
          <w:sz w:val="20"/>
          <w:szCs w:val="20"/>
        </w:rPr>
        <w:t>La toma de muestras se realiza con la línea de transmisión fuera de servicio, con presencia de luz de solar, ausencia de lluvia, baja humedad y sin viento fuerte.</w:t>
      </w:r>
    </w:p>
    <w:p w14:paraId="3B9A1399" w14:textId="77777777" w:rsidR="008A4C51" w:rsidRPr="0081344A" w:rsidRDefault="008A4C51" w:rsidP="0081344A">
      <w:pPr>
        <w:numPr>
          <w:ilvl w:val="0"/>
          <w:numId w:val="98"/>
        </w:numPr>
        <w:spacing w:after="60" w:line="240" w:lineRule="auto"/>
        <w:ind w:left="1135" w:hanging="284"/>
        <w:jc w:val="both"/>
        <w:rPr>
          <w:rFonts w:ascii="Arial" w:hAnsi="Arial" w:cs="Arial"/>
          <w:sz w:val="20"/>
          <w:szCs w:val="20"/>
        </w:rPr>
      </w:pPr>
      <w:r w:rsidRPr="0081344A">
        <w:rPr>
          <w:rFonts w:ascii="Arial" w:hAnsi="Arial" w:cs="Arial"/>
          <w:sz w:val="20"/>
          <w:szCs w:val="20"/>
        </w:rPr>
        <w:t>Las muestras se toman en porciones de 60 a 100 m de conductor, de una de las tres fases del tramo seleccionado.</w:t>
      </w:r>
    </w:p>
    <w:p w14:paraId="20EE9DDD" w14:textId="77777777" w:rsidR="008A4C51" w:rsidRPr="0081344A" w:rsidRDefault="008A4C51" w:rsidP="00051091">
      <w:pPr>
        <w:numPr>
          <w:ilvl w:val="0"/>
          <w:numId w:val="98"/>
        </w:numPr>
        <w:spacing w:after="40" w:line="240" w:lineRule="auto"/>
        <w:ind w:left="1135" w:hanging="284"/>
        <w:jc w:val="both"/>
        <w:rPr>
          <w:rFonts w:ascii="Arial" w:hAnsi="Arial" w:cs="Arial"/>
          <w:sz w:val="20"/>
          <w:szCs w:val="20"/>
        </w:rPr>
      </w:pPr>
      <w:r w:rsidRPr="0081344A">
        <w:rPr>
          <w:rFonts w:ascii="Arial" w:hAnsi="Arial" w:cs="Arial"/>
          <w:sz w:val="20"/>
          <w:szCs w:val="20"/>
        </w:rPr>
        <w:lastRenderedPageBreak/>
        <w:t>Con el equipo de limpieza de conductores se recolecta la contaminación existente en la superficie del conductor.</w:t>
      </w:r>
    </w:p>
    <w:p w14:paraId="7D2AF37C" w14:textId="77777777" w:rsidR="008A4C51" w:rsidRPr="0081344A" w:rsidRDefault="008A4C51" w:rsidP="00051091">
      <w:pPr>
        <w:numPr>
          <w:ilvl w:val="0"/>
          <w:numId w:val="98"/>
        </w:numPr>
        <w:spacing w:after="40" w:line="240" w:lineRule="auto"/>
        <w:ind w:left="1135" w:hanging="284"/>
        <w:jc w:val="both"/>
        <w:rPr>
          <w:rFonts w:ascii="Arial" w:hAnsi="Arial" w:cs="Arial"/>
          <w:sz w:val="20"/>
          <w:szCs w:val="20"/>
        </w:rPr>
      </w:pPr>
      <w:r w:rsidRPr="0081344A">
        <w:rPr>
          <w:rFonts w:ascii="Arial" w:hAnsi="Arial" w:cs="Arial"/>
          <w:sz w:val="20"/>
          <w:szCs w:val="20"/>
        </w:rPr>
        <w:t>La contaminación recolectada se pesa en una balanza de precisión expresada en miligramos.</w:t>
      </w:r>
    </w:p>
    <w:p w14:paraId="73CBD1D5" w14:textId="77777777" w:rsidR="008A4C51" w:rsidRPr="0081344A" w:rsidRDefault="008A4C51" w:rsidP="00051091">
      <w:pPr>
        <w:numPr>
          <w:ilvl w:val="0"/>
          <w:numId w:val="98"/>
        </w:numPr>
        <w:spacing w:after="120" w:line="240" w:lineRule="auto"/>
        <w:ind w:left="1135" w:hanging="284"/>
        <w:jc w:val="both"/>
        <w:rPr>
          <w:rFonts w:ascii="Arial" w:hAnsi="Arial" w:cs="Arial"/>
          <w:sz w:val="20"/>
          <w:szCs w:val="20"/>
        </w:rPr>
      </w:pPr>
      <w:r w:rsidRPr="0081344A">
        <w:rPr>
          <w:rFonts w:ascii="Arial" w:hAnsi="Arial" w:cs="Arial"/>
          <w:sz w:val="20"/>
          <w:szCs w:val="20"/>
        </w:rPr>
        <w:t>Se determina el nivel de contaminación (NC) en mg/cm², aplicando la fórmula:</w:t>
      </w:r>
    </w:p>
    <w:p w14:paraId="6D3DC6E5" w14:textId="77777777" w:rsidR="008A4C51" w:rsidRPr="0081344A" w:rsidRDefault="008A4C51" w:rsidP="0081344A">
      <w:pPr>
        <w:tabs>
          <w:tab w:val="left" w:pos="1287"/>
        </w:tabs>
        <w:spacing w:before="120" w:after="120" w:line="240" w:lineRule="auto"/>
        <w:ind w:left="1134" w:hanging="709"/>
        <w:jc w:val="center"/>
        <w:rPr>
          <w:rFonts w:ascii="Arial" w:hAnsi="Arial" w:cs="Arial"/>
          <w:b/>
          <w:i/>
          <w:iCs/>
          <w:sz w:val="20"/>
          <w:szCs w:val="20"/>
        </w:rPr>
      </w:pPr>
      <w:r w:rsidRPr="0081344A">
        <w:rPr>
          <w:rFonts w:ascii="Arial" w:hAnsi="Arial" w:cs="Arial"/>
          <w:b/>
          <w:i/>
          <w:iCs/>
          <w:sz w:val="20"/>
          <w:szCs w:val="20"/>
        </w:rPr>
        <w:t>NC = Peso de la contaminación [mg] / Superficie del conductor [cm</w:t>
      </w:r>
      <w:r w:rsidRPr="0081344A">
        <w:rPr>
          <w:rFonts w:ascii="Arial" w:hAnsi="Arial" w:cs="Arial"/>
          <w:b/>
          <w:i/>
          <w:sz w:val="20"/>
          <w:szCs w:val="20"/>
        </w:rPr>
        <w:t>²</w:t>
      </w:r>
      <w:r w:rsidRPr="0081344A">
        <w:rPr>
          <w:rFonts w:ascii="Arial" w:hAnsi="Arial" w:cs="Arial"/>
          <w:b/>
          <w:i/>
          <w:iCs/>
          <w:sz w:val="20"/>
          <w:szCs w:val="20"/>
        </w:rPr>
        <w:t>]</w:t>
      </w:r>
    </w:p>
    <w:p w14:paraId="76043C65" w14:textId="77777777" w:rsidR="008A4C51" w:rsidRPr="0081344A" w:rsidRDefault="008A4C51" w:rsidP="0081344A">
      <w:pPr>
        <w:spacing w:after="0" w:line="240" w:lineRule="auto"/>
        <w:ind w:left="2127" w:hanging="709"/>
        <w:jc w:val="both"/>
        <w:rPr>
          <w:rFonts w:ascii="Arial" w:hAnsi="Arial" w:cs="Arial"/>
          <w:i/>
          <w:iCs/>
          <w:sz w:val="16"/>
          <w:szCs w:val="16"/>
        </w:rPr>
      </w:pPr>
      <w:r w:rsidRPr="0081344A">
        <w:rPr>
          <w:rFonts w:ascii="Arial" w:hAnsi="Arial" w:cs="Arial"/>
          <w:i/>
          <w:iCs/>
          <w:sz w:val="16"/>
          <w:szCs w:val="16"/>
          <w:u w:val="single"/>
        </w:rPr>
        <w:t>Donde</w:t>
      </w:r>
      <w:r w:rsidRPr="0081344A">
        <w:rPr>
          <w:rFonts w:ascii="Arial" w:hAnsi="Arial" w:cs="Arial"/>
          <w:i/>
          <w:iCs/>
          <w:sz w:val="16"/>
          <w:szCs w:val="16"/>
        </w:rPr>
        <w:t xml:space="preserve">: </w:t>
      </w:r>
    </w:p>
    <w:p w14:paraId="1B8DDC9D" w14:textId="77777777" w:rsidR="008A4C51" w:rsidRPr="0081344A" w:rsidRDefault="008A4C51" w:rsidP="0081344A">
      <w:pPr>
        <w:tabs>
          <w:tab w:val="left" w:pos="1287"/>
        </w:tabs>
        <w:spacing w:after="0" w:line="240" w:lineRule="auto"/>
        <w:ind w:left="2552" w:hanging="709"/>
        <w:jc w:val="both"/>
        <w:rPr>
          <w:rFonts w:ascii="Arial" w:hAnsi="Arial" w:cs="Arial"/>
          <w:i/>
          <w:iCs/>
          <w:sz w:val="16"/>
          <w:szCs w:val="16"/>
        </w:rPr>
      </w:pPr>
      <w:r w:rsidRPr="0081344A">
        <w:rPr>
          <w:rFonts w:ascii="Arial" w:hAnsi="Arial" w:cs="Arial"/>
          <w:i/>
          <w:iCs/>
          <w:sz w:val="16"/>
          <w:szCs w:val="16"/>
        </w:rPr>
        <w:t>la superficie del conductor es 2</w:t>
      </w:r>
      <w:r w:rsidRPr="0081344A">
        <w:rPr>
          <w:rFonts w:ascii="Arial" w:hAnsi="Arial" w:cs="Arial"/>
          <w:i/>
          <w:iCs/>
          <w:sz w:val="16"/>
          <w:szCs w:val="16"/>
        </w:rPr>
        <w:sym w:font="Symbol" w:char="F070"/>
      </w:r>
      <w:r w:rsidRPr="0081344A">
        <w:rPr>
          <w:rFonts w:ascii="Arial" w:hAnsi="Arial" w:cs="Arial"/>
          <w:i/>
          <w:iCs/>
          <w:sz w:val="16"/>
          <w:szCs w:val="16"/>
        </w:rPr>
        <w:t xml:space="preserve"> r L, </w:t>
      </w:r>
    </w:p>
    <w:p w14:paraId="2C55387F" w14:textId="77777777" w:rsidR="008A4C51" w:rsidRPr="0081344A" w:rsidRDefault="008A4C51" w:rsidP="0081344A">
      <w:pPr>
        <w:tabs>
          <w:tab w:val="left" w:pos="1287"/>
        </w:tabs>
        <w:spacing w:after="0" w:line="240" w:lineRule="auto"/>
        <w:ind w:left="2552" w:hanging="709"/>
        <w:jc w:val="both"/>
        <w:rPr>
          <w:rFonts w:ascii="Arial" w:hAnsi="Arial" w:cs="Arial"/>
          <w:i/>
          <w:iCs/>
          <w:sz w:val="16"/>
          <w:szCs w:val="16"/>
        </w:rPr>
      </w:pPr>
      <w:r w:rsidRPr="0081344A">
        <w:rPr>
          <w:rFonts w:ascii="Arial" w:hAnsi="Arial" w:cs="Arial"/>
          <w:i/>
          <w:iCs/>
          <w:sz w:val="16"/>
          <w:szCs w:val="16"/>
        </w:rPr>
        <w:t xml:space="preserve">r es el radio del conductor en cm y </w:t>
      </w:r>
    </w:p>
    <w:p w14:paraId="5C652239" w14:textId="77777777" w:rsidR="008A4C51" w:rsidRPr="0081344A" w:rsidRDefault="008A4C51" w:rsidP="0081344A">
      <w:pPr>
        <w:tabs>
          <w:tab w:val="left" w:pos="1287"/>
        </w:tabs>
        <w:spacing w:after="0" w:line="240" w:lineRule="auto"/>
        <w:ind w:left="2552" w:hanging="709"/>
        <w:jc w:val="both"/>
        <w:rPr>
          <w:rFonts w:ascii="Arial" w:hAnsi="Arial" w:cs="Arial"/>
          <w:i/>
          <w:iCs/>
          <w:sz w:val="16"/>
          <w:szCs w:val="16"/>
        </w:rPr>
      </w:pPr>
      <w:r w:rsidRPr="0081344A">
        <w:rPr>
          <w:rFonts w:ascii="Arial" w:hAnsi="Arial" w:cs="Arial"/>
          <w:i/>
          <w:iCs/>
          <w:sz w:val="16"/>
          <w:szCs w:val="16"/>
        </w:rPr>
        <w:t>L es la longitud de la porción del conductor donde se tomó la muestra, en cm.</w:t>
      </w:r>
    </w:p>
    <w:p w14:paraId="2EDEC67D" w14:textId="77777777" w:rsidR="008A4C51" w:rsidRPr="0081344A" w:rsidRDefault="008A4C51" w:rsidP="0081344A">
      <w:pPr>
        <w:numPr>
          <w:ilvl w:val="0"/>
          <w:numId w:val="98"/>
        </w:numPr>
        <w:spacing w:before="120" w:after="120" w:line="240" w:lineRule="auto"/>
        <w:ind w:left="1134" w:hanging="283"/>
        <w:jc w:val="both"/>
        <w:rPr>
          <w:rFonts w:ascii="Arial" w:hAnsi="Arial" w:cs="Arial"/>
          <w:sz w:val="20"/>
          <w:szCs w:val="20"/>
        </w:rPr>
      </w:pPr>
      <w:r w:rsidRPr="0081344A">
        <w:rPr>
          <w:rFonts w:ascii="Arial" w:hAnsi="Arial" w:cs="Arial"/>
          <w:sz w:val="20"/>
          <w:szCs w:val="20"/>
        </w:rPr>
        <w:t>Para las cadenas de aisladores se tomará la muestra de una de las campanas, la que visualmente tenga la mayor contaminación. Se determina el nivel de contaminación (NC) en mg/cm², aplicando la fórmula:</w:t>
      </w:r>
    </w:p>
    <w:p w14:paraId="337184D3" w14:textId="77777777" w:rsidR="008A4C51" w:rsidRPr="0081344A" w:rsidRDefault="008A4C51" w:rsidP="00051091">
      <w:pPr>
        <w:tabs>
          <w:tab w:val="left" w:pos="1287"/>
        </w:tabs>
        <w:spacing w:before="120" w:after="120" w:line="240" w:lineRule="auto"/>
        <w:ind w:left="1134"/>
        <w:jc w:val="center"/>
        <w:rPr>
          <w:rFonts w:ascii="Arial" w:hAnsi="Arial" w:cs="Arial"/>
          <w:b/>
          <w:i/>
          <w:iCs/>
          <w:sz w:val="20"/>
          <w:szCs w:val="20"/>
        </w:rPr>
      </w:pPr>
      <w:r w:rsidRPr="0081344A">
        <w:rPr>
          <w:rFonts w:ascii="Arial" w:hAnsi="Arial" w:cs="Arial"/>
          <w:b/>
          <w:i/>
          <w:iCs/>
          <w:sz w:val="20"/>
          <w:szCs w:val="20"/>
        </w:rPr>
        <w:t>NC = Peso de la contaminación [mg] / Superficie exterior de la campana [cm²]</w:t>
      </w:r>
    </w:p>
    <w:p w14:paraId="25015D35" w14:textId="77777777" w:rsidR="008A4C51" w:rsidRPr="0081344A" w:rsidRDefault="008A4C51" w:rsidP="0081344A">
      <w:pPr>
        <w:numPr>
          <w:ilvl w:val="0"/>
          <w:numId w:val="98"/>
        </w:numPr>
        <w:spacing w:before="120" w:after="120" w:line="240" w:lineRule="auto"/>
        <w:ind w:left="1134" w:hanging="283"/>
        <w:jc w:val="both"/>
        <w:rPr>
          <w:rFonts w:ascii="Arial" w:hAnsi="Arial" w:cs="Arial"/>
          <w:sz w:val="20"/>
          <w:szCs w:val="20"/>
        </w:rPr>
      </w:pPr>
      <w:r w:rsidRPr="0081344A">
        <w:rPr>
          <w:rFonts w:ascii="Arial" w:hAnsi="Arial" w:cs="Arial"/>
          <w:sz w:val="20"/>
          <w:szCs w:val="20"/>
        </w:rPr>
        <w:t>El valor de NC se compara con los valores del Cuadro N</w:t>
      </w:r>
      <w:r w:rsidR="009B78FB" w:rsidRPr="0081344A">
        <w:rPr>
          <w:rFonts w:ascii="Arial" w:hAnsi="Arial" w:cs="Arial"/>
          <w:sz w:val="20"/>
          <w:szCs w:val="20"/>
        </w:rPr>
        <w:t>ro.</w:t>
      </w:r>
      <w:r w:rsidRPr="0081344A">
        <w:rPr>
          <w:rFonts w:ascii="Arial" w:hAnsi="Arial" w:cs="Arial"/>
          <w:sz w:val="20"/>
          <w:szCs w:val="20"/>
        </w:rPr>
        <w:t xml:space="preserve"> 3 y se determina el nivel de contaminación en los conductores.</w:t>
      </w:r>
    </w:p>
    <w:p w14:paraId="406189D4" w14:textId="77777777" w:rsidR="008A4C51" w:rsidRPr="0081344A" w:rsidRDefault="008A4C51" w:rsidP="0081344A">
      <w:pPr>
        <w:spacing w:before="120" w:after="120" w:line="240" w:lineRule="auto"/>
        <w:jc w:val="center"/>
        <w:rPr>
          <w:rFonts w:ascii="Arial" w:hAnsi="Arial" w:cs="Arial"/>
          <w:b/>
          <w:sz w:val="20"/>
          <w:szCs w:val="20"/>
        </w:rPr>
      </w:pPr>
      <w:r w:rsidRPr="0081344A">
        <w:rPr>
          <w:rFonts w:ascii="Arial" w:hAnsi="Arial" w:cs="Arial"/>
          <w:b/>
          <w:sz w:val="20"/>
          <w:szCs w:val="20"/>
        </w:rPr>
        <w:t>Cuadro N</w:t>
      </w:r>
      <w:r w:rsidR="009B78FB" w:rsidRPr="0081344A">
        <w:rPr>
          <w:rFonts w:ascii="Arial" w:hAnsi="Arial" w:cs="Arial"/>
          <w:b/>
          <w:sz w:val="20"/>
          <w:szCs w:val="20"/>
        </w:rPr>
        <w:t>ro.</w:t>
      </w:r>
      <w:r w:rsidRPr="0081344A">
        <w:rPr>
          <w:rFonts w:ascii="Arial" w:hAnsi="Arial" w:cs="Arial"/>
          <w:b/>
          <w:sz w:val="20"/>
          <w:szCs w:val="20"/>
        </w:rPr>
        <w:t xml:space="preserve"> 3: Niveles de Contaminación</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2263"/>
        <w:gridCol w:w="1706"/>
      </w:tblGrid>
      <w:tr w:rsidR="008A4C51" w:rsidRPr="0081344A" w14:paraId="3FB8F44A" w14:textId="77777777" w:rsidTr="0023448C">
        <w:trPr>
          <w:trHeight w:val="20"/>
          <w:jc w:val="center"/>
        </w:trPr>
        <w:tc>
          <w:tcPr>
            <w:tcW w:w="2263" w:type="dxa"/>
            <w:shd w:val="clear" w:color="auto" w:fill="DBE5F1"/>
            <w:vAlign w:val="center"/>
          </w:tcPr>
          <w:p w14:paraId="78F1601B" w14:textId="77777777" w:rsidR="008A4C51" w:rsidRPr="0081344A" w:rsidRDefault="008A4C51" w:rsidP="00051091">
            <w:pPr>
              <w:spacing w:before="20" w:after="20" w:line="240" w:lineRule="auto"/>
              <w:jc w:val="center"/>
              <w:rPr>
                <w:rFonts w:ascii="Arial" w:hAnsi="Arial" w:cs="Arial"/>
                <w:b/>
                <w:bCs/>
                <w:sz w:val="18"/>
                <w:szCs w:val="18"/>
              </w:rPr>
            </w:pPr>
            <w:r w:rsidRPr="0081344A">
              <w:rPr>
                <w:rFonts w:ascii="Arial" w:hAnsi="Arial" w:cs="Arial"/>
                <w:b/>
                <w:bCs/>
                <w:sz w:val="18"/>
                <w:szCs w:val="18"/>
              </w:rPr>
              <w:t>Nivel de contaminación</w:t>
            </w:r>
          </w:p>
        </w:tc>
        <w:tc>
          <w:tcPr>
            <w:tcW w:w="1706" w:type="dxa"/>
            <w:shd w:val="clear" w:color="auto" w:fill="DBE5F1"/>
            <w:noWrap/>
            <w:vAlign w:val="center"/>
          </w:tcPr>
          <w:p w14:paraId="5F00E0B2" w14:textId="77777777" w:rsidR="008A4C51" w:rsidRPr="0081344A" w:rsidRDefault="008A4C51" w:rsidP="00051091">
            <w:pPr>
              <w:spacing w:before="20" w:after="20" w:line="240" w:lineRule="auto"/>
              <w:jc w:val="center"/>
              <w:rPr>
                <w:rFonts w:ascii="Arial" w:hAnsi="Arial" w:cs="Arial"/>
                <w:b/>
                <w:bCs/>
                <w:sz w:val="18"/>
                <w:szCs w:val="18"/>
              </w:rPr>
            </w:pPr>
            <w:r w:rsidRPr="0081344A">
              <w:rPr>
                <w:rFonts w:ascii="Arial" w:hAnsi="Arial" w:cs="Arial"/>
                <w:b/>
                <w:bCs/>
                <w:sz w:val="18"/>
                <w:szCs w:val="18"/>
              </w:rPr>
              <w:t>Peso (mg / cm</w:t>
            </w:r>
            <w:r w:rsidRPr="0081344A">
              <w:rPr>
                <w:rFonts w:ascii="Arial" w:hAnsi="Arial" w:cs="Arial"/>
                <w:b/>
                <w:sz w:val="18"/>
                <w:szCs w:val="18"/>
              </w:rPr>
              <w:t>²</w:t>
            </w:r>
            <w:r w:rsidRPr="0081344A">
              <w:rPr>
                <w:rFonts w:ascii="Arial" w:hAnsi="Arial" w:cs="Arial"/>
                <w:b/>
                <w:bCs/>
                <w:sz w:val="18"/>
                <w:szCs w:val="18"/>
              </w:rPr>
              <w:t>)</w:t>
            </w:r>
          </w:p>
        </w:tc>
      </w:tr>
      <w:tr w:rsidR="008A4C51" w:rsidRPr="0081344A" w14:paraId="700B296D" w14:textId="77777777" w:rsidTr="0023448C">
        <w:trPr>
          <w:trHeight w:val="20"/>
          <w:jc w:val="center"/>
        </w:trPr>
        <w:tc>
          <w:tcPr>
            <w:tcW w:w="2263" w:type="dxa"/>
            <w:vAlign w:val="center"/>
          </w:tcPr>
          <w:p w14:paraId="35809CBD" w14:textId="77777777" w:rsidR="008A4C51" w:rsidRPr="0081344A" w:rsidRDefault="008A4C51" w:rsidP="00051091">
            <w:pPr>
              <w:spacing w:before="20" w:after="20" w:line="240" w:lineRule="auto"/>
              <w:jc w:val="center"/>
              <w:rPr>
                <w:rFonts w:ascii="Arial" w:hAnsi="Arial" w:cs="Arial"/>
                <w:bCs/>
                <w:sz w:val="18"/>
                <w:szCs w:val="18"/>
              </w:rPr>
            </w:pPr>
            <w:r w:rsidRPr="0081344A">
              <w:rPr>
                <w:rFonts w:ascii="Arial" w:hAnsi="Arial" w:cs="Arial"/>
                <w:bCs/>
                <w:sz w:val="18"/>
                <w:szCs w:val="18"/>
              </w:rPr>
              <w:t>Bajo</w:t>
            </w:r>
          </w:p>
        </w:tc>
        <w:tc>
          <w:tcPr>
            <w:tcW w:w="1706" w:type="dxa"/>
            <w:vAlign w:val="center"/>
          </w:tcPr>
          <w:p w14:paraId="2209E10B" w14:textId="77777777" w:rsidR="008A4C51" w:rsidRPr="0081344A" w:rsidRDefault="008A4C51" w:rsidP="00051091">
            <w:pPr>
              <w:spacing w:before="20" w:after="20" w:line="240" w:lineRule="auto"/>
              <w:jc w:val="center"/>
              <w:rPr>
                <w:rFonts w:ascii="Arial" w:hAnsi="Arial" w:cs="Arial"/>
                <w:bCs/>
                <w:sz w:val="18"/>
                <w:szCs w:val="18"/>
              </w:rPr>
            </w:pPr>
            <w:r w:rsidRPr="0081344A">
              <w:rPr>
                <w:rFonts w:ascii="Arial" w:hAnsi="Arial" w:cs="Arial"/>
                <w:bCs/>
                <w:sz w:val="18"/>
                <w:szCs w:val="18"/>
              </w:rPr>
              <w:t>5 – 20</w:t>
            </w:r>
          </w:p>
        </w:tc>
      </w:tr>
      <w:tr w:rsidR="008A4C51" w:rsidRPr="0081344A" w14:paraId="241C5736" w14:textId="77777777" w:rsidTr="0023448C">
        <w:trPr>
          <w:trHeight w:val="20"/>
          <w:jc w:val="center"/>
        </w:trPr>
        <w:tc>
          <w:tcPr>
            <w:tcW w:w="2263" w:type="dxa"/>
            <w:vAlign w:val="center"/>
          </w:tcPr>
          <w:p w14:paraId="774130E8" w14:textId="77777777" w:rsidR="008A4C51" w:rsidRPr="0081344A" w:rsidRDefault="008A4C51" w:rsidP="00051091">
            <w:pPr>
              <w:spacing w:before="20" w:after="20" w:line="240" w:lineRule="auto"/>
              <w:jc w:val="center"/>
              <w:rPr>
                <w:rFonts w:ascii="Arial" w:hAnsi="Arial" w:cs="Arial"/>
                <w:bCs/>
                <w:sz w:val="18"/>
                <w:szCs w:val="18"/>
              </w:rPr>
            </w:pPr>
            <w:r w:rsidRPr="0081344A">
              <w:rPr>
                <w:rFonts w:ascii="Arial" w:hAnsi="Arial" w:cs="Arial"/>
                <w:bCs/>
                <w:sz w:val="18"/>
                <w:szCs w:val="18"/>
              </w:rPr>
              <w:t>Medio</w:t>
            </w:r>
          </w:p>
        </w:tc>
        <w:tc>
          <w:tcPr>
            <w:tcW w:w="1706" w:type="dxa"/>
            <w:vAlign w:val="center"/>
          </w:tcPr>
          <w:p w14:paraId="1AFE2D4B" w14:textId="77777777" w:rsidR="008A4C51" w:rsidRPr="0081344A" w:rsidRDefault="008A4C51" w:rsidP="00051091">
            <w:pPr>
              <w:spacing w:before="20" w:after="20" w:line="240" w:lineRule="auto"/>
              <w:jc w:val="center"/>
              <w:rPr>
                <w:rFonts w:ascii="Arial" w:hAnsi="Arial" w:cs="Arial"/>
                <w:bCs/>
                <w:sz w:val="18"/>
                <w:szCs w:val="18"/>
              </w:rPr>
            </w:pPr>
            <w:r w:rsidRPr="0081344A">
              <w:rPr>
                <w:rFonts w:ascii="Arial" w:hAnsi="Arial" w:cs="Arial"/>
                <w:bCs/>
                <w:sz w:val="18"/>
                <w:szCs w:val="18"/>
              </w:rPr>
              <w:t>20 – 45</w:t>
            </w:r>
          </w:p>
        </w:tc>
      </w:tr>
      <w:tr w:rsidR="008A4C51" w:rsidRPr="0081344A" w14:paraId="657698C9" w14:textId="77777777" w:rsidTr="0023448C">
        <w:trPr>
          <w:trHeight w:val="20"/>
          <w:jc w:val="center"/>
        </w:trPr>
        <w:tc>
          <w:tcPr>
            <w:tcW w:w="2263" w:type="dxa"/>
            <w:vAlign w:val="center"/>
          </w:tcPr>
          <w:p w14:paraId="6E4A7899" w14:textId="77777777" w:rsidR="008A4C51" w:rsidRPr="0081344A" w:rsidRDefault="008A4C51" w:rsidP="00051091">
            <w:pPr>
              <w:spacing w:before="20" w:after="20" w:line="240" w:lineRule="auto"/>
              <w:jc w:val="center"/>
              <w:rPr>
                <w:rFonts w:ascii="Arial" w:hAnsi="Arial" w:cs="Arial"/>
                <w:bCs/>
                <w:sz w:val="18"/>
                <w:szCs w:val="18"/>
              </w:rPr>
            </w:pPr>
            <w:r w:rsidRPr="0081344A">
              <w:rPr>
                <w:rFonts w:ascii="Arial" w:hAnsi="Arial" w:cs="Arial"/>
                <w:bCs/>
                <w:sz w:val="18"/>
                <w:szCs w:val="18"/>
              </w:rPr>
              <w:t>Alto</w:t>
            </w:r>
          </w:p>
        </w:tc>
        <w:tc>
          <w:tcPr>
            <w:tcW w:w="1706" w:type="dxa"/>
            <w:vAlign w:val="center"/>
          </w:tcPr>
          <w:p w14:paraId="3A017873" w14:textId="77777777" w:rsidR="008A4C51" w:rsidRPr="0081344A" w:rsidRDefault="008A4C51" w:rsidP="00051091">
            <w:pPr>
              <w:spacing w:before="20" w:after="20" w:line="240" w:lineRule="auto"/>
              <w:jc w:val="center"/>
              <w:rPr>
                <w:rFonts w:ascii="Arial" w:hAnsi="Arial" w:cs="Arial"/>
                <w:bCs/>
                <w:sz w:val="18"/>
                <w:szCs w:val="18"/>
              </w:rPr>
            </w:pPr>
            <w:r w:rsidRPr="0081344A">
              <w:rPr>
                <w:rFonts w:ascii="Arial" w:hAnsi="Arial" w:cs="Arial"/>
                <w:bCs/>
                <w:sz w:val="18"/>
                <w:szCs w:val="18"/>
              </w:rPr>
              <w:t>&gt; 45</w:t>
            </w:r>
          </w:p>
        </w:tc>
      </w:tr>
    </w:tbl>
    <w:p w14:paraId="11D03C07" w14:textId="77777777" w:rsidR="008A4C51" w:rsidRPr="0081344A" w:rsidRDefault="008A4C51" w:rsidP="0081344A">
      <w:pPr>
        <w:numPr>
          <w:ilvl w:val="0"/>
          <w:numId w:val="98"/>
        </w:numPr>
        <w:spacing w:before="120" w:after="120" w:line="240" w:lineRule="auto"/>
        <w:ind w:left="1134" w:hanging="283"/>
        <w:jc w:val="both"/>
        <w:rPr>
          <w:rFonts w:ascii="Arial" w:hAnsi="Arial" w:cs="Arial"/>
          <w:sz w:val="20"/>
          <w:szCs w:val="20"/>
        </w:rPr>
      </w:pPr>
      <w:r w:rsidRPr="0081344A">
        <w:rPr>
          <w:rFonts w:ascii="Arial" w:hAnsi="Arial" w:cs="Arial"/>
          <w:sz w:val="20"/>
          <w:szCs w:val="20"/>
        </w:rPr>
        <w:t>Los pasos indicados en los Literales c) a g) son repetidos para los demás tramos de la línea que requieran toma de muestra.</w:t>
      </w:r>
    </w:p>
    <w:p w14:paraId="7C9B8652" w14:textId="77777777" w:rsidR="008A4C51" w:rsidRPr="0081344A" w:rsidRDefault="008A4C51" w:rsidP="00051091">
      <w:pPr>
        <w:spacing w:before="120" w:after="60" w:line="240" w:lineRule="auto"/>
        <w:ind w:left="567"/>
        <w:jc w:val="both"/>
        <w:rPr>
          <w:rFonts w:ascii="Arial" w:hAnsi="Arial" w:cs="Arial"/>
          <w:sz w:val="20"/>
          <w:szCs w:val="20"/>
        </w:rPr>
      </w:pPr>
      <w:r w:rsidRPr="0081344A">
        <w:rPr>
          <w:rFonts w:ascii="Arial" w:hAnsi="Arial" w:cs="Arial"/>
          <w:sz w:val="20"/>
          <w:szCs w:val="20"/>
        </w:rPr>
        <w:t>Los informes de las tomas de muestra se remitirán a OSINERGMIN.</w:t>
      </w:r>
    </w:p>
    <w:p w14:paraId="757CF750" w14:textId="77777777" w:rsidR="008A4C51" w:rsidRPr="0081344A" w:rsidRDefault="008A4C51" w:rsidP="00051091">
      <w:pPr>
        <w:spacing w:after="120" w:line="240" w:lineRule="auto"/>
        <w:ind w:left="567"/>
        <w:jc w:val="both"/>
        <w:rPr>
          <w:rFonts w:ascii="Arial" w:hAnsi="Arial" w:cs="Arial"/>
          <w:sz w:val="20"/>
          <w:szCs w:val="20"/>
        </w:rPr>
      </w:pPr>
      <w:r w:rsidRPr="0081344A">
        <w:rPr>
          <w:rFonts w:ascii="Arial" w:hAnsi="Arial" w:cs="Arial"/>
          <w:sz w:val="20"/>
          <w:szCs w:val="20"/>
        </w:rPr>
        <w:t xml:space="preserve">A solicitud de OSINERGMIN y de común acuerdo con el </w:t>
      </w:r>
      <w:r w:rsidR="00C669C6" w:rsidRPr="0081344A">
        <w:rPr>
          <w:rFonts w:ascii="Arial" w:hAnsi="Arial" w:cs="Arial"/>
          <w:sz w:val="20"/>
          <w:szCs w:val="20"/>
        </w:rPr>
        <w:t>CONCESIONARIO</w:t>
      </w:r>
      <w:r w:rsidRPr="0081344A">
        <w:rPr>
          <w:rFonts w:ascii="Arial" w:hAnsi="Arial" w:cs="Arial"/>
          <w:sz w:val="20"/>
          <w:szCs w:val="20"/>
        </w:rPr>
        <w:t>, se podrán revisar los valores de Niveles de Contaminación establecidos en los Cuadros N</w:t>
      </w:r>
      <w:r w:rsidR="009B78FB" w:rsidRPr="0081344A">
        <w:rPr>
          <w:rFonts w:ascii="Arial" w:hAnsi="Arial" w:cs="Arial"/>
          <w:sz w:val="20"/>
          <w:szCs w:val="20"/>
        </w:rPr>
        <w:t>ro.</w:t>
      </w:r>
      <w:r w:rsidRPr="0081344A">
        <w:rPr>
          <w:rFonts w:ascii="Arial" w:hAnsi="Arial" w:cs="Arial"/>
          <w:sz w:val="20"/>
          <w:szCs w:val="20"/>
        </w:rPr>
        <w:t xml:space="preserve"> 2 y N</w:t>
      </w:r>
      <w:r w:rsidR="009B78FB" w:rsidRPr="0081344A">
        <w:rPr>
          <w:rFonts w:ascii="Arial" w:hAnsi="Arial" w:cs="Arial"/>
          <w:sz w:val="20"/>
          <w:szCs w:val="20"/>
        </w:rPr>
        <w:t>ro.</w:t>
      </w:r>
      <w:r w:rsidRPr="0081344A">
        <w:rPr>
          <w:rFonts w:ascii="Arial" w:hAnsi="Arial" w:cs="Arial"/>
          <w:sz w:val="20"/>
          <w:szCs w:val="20"/>
        </w:rPr>
        <w:t xml:space="preserve"> 3.</w:t>
      </w:r>
    </w:p>
    <w:p w14:paraId="7417D01A" w14:textId="77777777" w:rsidR="008A4C51" w:rsidRPr="0081344A" w:rsidRDefault="008A4C51" w:rsidP="0081344A">
      <w:pPr>
        <w:numPr>
          <w:ilvl w:val="1"/>
          <w:numId w:val="124"/>
        </w:numPr>
        <w:spacing w:before="240" w:after="120" w:line="240" w:lineRule="auto"/>
        <w:ind w:left="567" w:hanging="567"/>
        <w:jc w:val="both"/>
        <w:rPr>
          <w:rFonts w:ascii="Arial" w:hAnsi="Arial" w:cs="Arial"/>
          <w:b/>
          <w:sz w:val="20"/>
          <w:szCs w:val="20"/>
        </w:rPr>
      </w:pPr>
      <w:bookmarkStart w:id="200" w:name="_Toc421274670"/>
      <w:r w:rsidRPr="0081344A">
        <w:rPr>
          <w:rFonts w:ascii="Arial" w:hAnsi="Arial" w:cs="Arial"/>
          <w:b/>
          <w:sz w:val="20"/>
          <w:szCs w:val="20"/>
        </w:rPr>
        <w:t>LIMPIEZA DE CONDUCTORES</w:t>
      </w:r>
      <w:bookmarkEnd w:id="200"/>
    </w:p>
    <w:p w14:paraId="50976563" w14:textId="77777777" w:rsidR="008A4C51" w:rsidRPr="0081344A" w:rsidRDefault="008A4C51" w:rsidP="00051091">
      <w:pPr>
        <w:spacing w:after="60" w:line="240" w:lineRule="auto"/>
        <w:ind w:left="567"/>
        <w:jc w:val="both"/>
        <w:rPr>
          <w:rFonts w:ascii="Arial" w:hAnsi="Arial" w:cs="Arial"/>
          <w:sz w:val="20"/>
          <w:szCs w:val="20"/>
        </w:rPr>
      </w:pPr>
      <w:r w:rsidRPr="0081344A">
        <w:rPr>
          <w:rFonts w:ascii="Arial" w:hAnsi="Arial" w:cs="Arial"/>
          <w:sz w:val="20"/>
          <w:szCs w:val="20"/>
        </w:rPr>
        <w:t>La limpieza de conductores se efectuará en todos los tramos calificados con nivel Medio y Alto de contaminación.</w:t>
      </w:r>
    </w:p>
    <w:p w14:paraId="5B196F30" w14:textId="77777777" w:rsidR="008A4C51" w:rsidRPr="0081344A" w:rsidRDefault="008A4C51" w:rsidP="00051091">
      <w:pPr>
        <w:spacing w:after="60" w:line="240" w:lineRule="auto"/>
        <w:ind w:left="567"/>
        <w:jc w:val="both"/>
        <w:rPr>
          <w:rFonts w:ascii="Arial" w:hAnsi="Arial" w:cs="Arial"/>
          <w:sz w:val="20"/>
          <w:szCs w:val="20"/>
        </w:rPr>
      </w:pPr>
      <w:r w:rsidRPr="0081344A">
        <w:rPr>
          <w:rFonts w:ascii="Arial" w:hAnsi="Arial" w:cs="Arial"/>
          <w:sz w:val="20"/>
          <w:szCs w:val="20"/>
        </w:rPr>
        <w:t xml:space="preserve">Las labores de limpieza se efectuarán coincidiendo con la salida de servicio de la línea de transmisión, de acuerdo con el programa de intervenciones aprobado por el COES a solicitud del </w:t>
      </w:r>
      <w:r w:rsidR="00C669C6" w:rsidRPr="0081344A">
        <w:rPr>
          <w:rFonts w:ascii="Arial" w:hAnsi="Arial" w:cs="Arial"/>
          <w:sz w:val="20"/>
          <w:szCs w:val="20"/>
        </w:rPr>
        <w:t>CONCESIONARIO</w:t>
      </w:r>
      <w:r w:rsidRPr="0081344A">
        <w:rPr>
          <w:rFonts w:ascii="Arial" w:hAnsi="Arial" w:cs="Arial"/>
          <w:sz w:val="20"/>
          <w:szCs w:val="20"/>
        </w:rPr>
        <w:t>.</w:t>
      </w:r>
    </w:p>
    <w:p w14:paraId="79CB77AD" w14:textId="77777777" w:rsidR="008A4C51" w:rsidRPr="0081344A" w:rsidRDefault="008A4C51" w:rsidP="00051091">
      <w:pPr>
        <w:spacing w:after="60" w:line="240" w:lineRule="auto"/>
        <w:ind w:left="567"/>
        <w:jc w:val="both"/>
        <w:rPr>
          <w:rFonts w:ascii="Arial" w:hAnsi="Arial" w:cs="Arial"/>
          <w:sz w:val="20"/>
          <w:szCs w:val="20"/>
        </w:rPr>
      </w:pPr>
      <w:r w:rsidRPr="0081344A">
        <w:rPr>
          <w:rFonts w:ascii="Arial" w:hAnsi="Arial" w:cs="Arial"/>
          <w:sz w:val="20"/>
          <w:szCs w:val="20"/>
        </w:rPr>
        <w:t>El procedimiento para efectuar la limpieza de los conductores es el siguiente:</w:t>
      </w:r>
    </w:p>
    <w:p w14:paraId="0DBB0FA0" w14:textId="77777777" w:rsidR="008A4C51" w:rsidRPr="0081344A" w:rsidRDefault="008A4C51" w:rsidP="00051091">
      <w:pPr>
        <w:numPr>
          <w:ilvl w:val="0"/>
          <w:numId w:val="97"/>
        </w:numPr>
        <w:tabs>
          <w:tab w:val="clear" w:pos="2329"/>
        </w:tabs>
        <w:spacing w:after="60" w:line="240" w:lineRule="auto"/>
        <w:ind w:left="851" w:hanging="284"/>
        <w:jc w:val="both"/>
        <w:rPr>
          <w:rFonts w:ascii="Arial" w:hAnsi="Arial" w:cs="Arial"/>
          <w:sz w:val="20"/>
          <w:szCs w:val="20"/>
        </w:rPr>
      </w:pPr>
      <w:r w:rsidRPr="0081344A">
        <w:rPr>
          <w:rFonts w:ascii="Arial" w:hAnsi="Arial" w:cs="Arial"/>
          <w:sz w:val="20"/>
          <w:szCs w:val="20"/>
        </w:rPr>
        <w:t>La limpieza de conductores se realizará en los tramos programados, con la línea de transmisión fuera de servicio, en presencia de luz solar, ausencia de lluvia, baja humedad y sin viento fuerte.</w:t>
      </w:r>
    </w:p>
    <w:p w14:paraId="5C5336A1" w14:textId="77777777" w:rsidR="008A4C51" w:rsidRPr="0081344A" w:rsidRDefault="008A4C51" w:rsidP="00051091">
      <w:pPr>
        <w:numPr>
          <w:ilvl w:val="0"/>
          <w:numId w:val="97"/>
        </w:numPr>
        <w:tabs>
          <w:tab w:val="clear" w:pos="2329"/>
        </w:tabs>
        <w:spacing w:after="60" w:line="240" w:lineRule="auto"/>
        <w:ind w:left="851" w:hanging="284"/>
        <w:jc w:val="both"/>
        <w:rPr>
          <w:rFonts w:ascii="Arial" w:hAnsi="Arial" w:cs="Arial"/>
          <w:sz w:val="20"/>
          <w:szCs w:val="20"/>
        </w:rPr>
      </w:pPr>
      <w:r w:rsidRPr="0081344A">
        <w:rPr>
          <w:rFonts w:ascii="Arial" w:hAnsi="Arial" w:cs="Arial"/>
          <w:sz w:val="20"/>
          <w:szCs w:val="20"/>
        </w:rPr>
        <w:t>La limpieza de conductores será efectuada por técnicos especialistas en líneas de transmisión, equipados con implementos de seguridad, equipo de limpieza de conductores, equipos de maniobras especializados y deberá cumplirse con las normas de seguridad establecidas.</w:t>
      </w:r>
    </w:p>
    <w:p w14:paraId="7F639F98" w14:textId="77777777" w:rsidR="008A4C51" w:rsidRPr="0081344A" w:rsidRDefault="008A4C51" w:rsidP="0081344A">
      <w:pPr>
        <w:spacing w:after="120" w:line="240" w:lineRule="auto"/>
        <w:ind w:left="567"/>
        <w:jc w:val="both"/>
        <w:rPr>
          <w:rFonts w:ascii="Arial" w:hAnsi="Arial" w:cs="Arial"/>
          <w:sz w:val="20"/>
          <w:szCs w:val="20"/>
        </w:rPr>
      </w:pPr>
      <w:r w:rsidRPr="0081344A">
        <w:rPr>
          <w:rFonts w:ascii="Arial" w:hAnsi="Arial" w:cs="Arial"/>
          <w:sz w:val="20"/>
          <w:szCs w:val="20"/>
        </w:rPr>
        <w:t>Los informes de la limpieza de conductores se remitirán a OSINERGMIN.</w:t>
      </w:r>
    </w:p>
    <w:p w14:paraId="75D74A4B" w14:textId="77777777" w:rsidR="008A4C51" w:rsidRPr="0081344A" w:rsidRDefault="008A4C51" w:rsidP="0081344A">
      <w:pPr>
        <w:numPr>
          <w:ilvl w:val="1"/>
          <w:numId w:val="124"/>
        </w:numPr>
        <w:spacing w:before="240" w:after="120" w:line="240" w:lineRule="auto"/>
        <w:ind w:left="567" w:hanging="567"/>
        <w:jc w:val="both"/>
        <w:rPr>
          <w:rFonts w:ascii="Arial" w:hAnsi="Arial" w:cs="Arial"/>
          <w:b/>
          <w:sz w:val="20"/>
          <w:szCs w:val="20"/>
        </w:rPr>
      </w:pPr>
      <w:bookmarkStart w:id="201" w:name="_Toc421274671"/>
      <w:r w:rsidRPr="0081344A">
        <w:rPr>
          <w:rFonts w:ascii="Arial" w:hAnsi="Arial" w:cs="Arial"/>
          <w:b/>
          <w:sz w:val="20"/>
          <w:szCs w:val="20"/>
        </w:rPr>
        <w:t>LIMPIEZA DE AISLADORES</w:t>
      </w:r>
      <w:bookmarkEnd w:id="201"/>
    </w:p>
    <w:p w14:paraId="5F4A18C7" w14:textId="77777777" w:rsidR="008A4C51" w:rsidRPr="0081344A" w:rsidRDefault="008A4C51" w:rsidP="00051091">
      <w:pPr>
        <w:spacing w:after="60" w:line="240" w:lineRule="auto"/>
        <w:ind w:left="567"/>
        <w:jc w:val="both"/>
        <w:rPr>
          <w:rFonts w:ascii="Arial" w:hAnsi="Arial" w:cs="Arial"/>
          <w:sz w:val="20"/>
          <w:szCs w:val="20"/>
        </w:rPr>
      </w:pPr>
      <w:r w:rsidRPr="0081344A">
        <w:rPr>
          <w:rFonts w:ascii="Arial" w:hAnsi="Arial" w:cs="Arial"/>
          <w:sz w:val="20"/>
          <w:szCs w:val="20"/>
        </w:rPr>
        <w:t>Se programará para efectuarse de manera simultánea con la limpieza de conductores.</w:t>
      </w:r>
    </w:p>
    <w:p w14:paraId="38A57C1C" w14:textId="77777777" w:rsidR="008A4C51" w:rsidRPr="0081344A" w:rsidRDefault="008A4C51" w:rsidP="00051091">
      <w:pPr>
        <w:spacing w:after="60" w:line="240" w:lineRule="auto"/>
        <w:ind w:left="567"/>
        <w:jc w:val="both"/>
        <w:rPr>
          <w:rFonts w:ascii="Arial" w:hAnsi="Arial" w:cs="Arial"/>
          <w:sz w:val="20"/>
          <w:szCs w:val="20"/>
        </w:rPr>
      </w:pPr>
      <w:r w:rsidRPr="0081344A">
        <w:rPr>
          <w:rFonts w:ascii="Arial" w:hAnsi="Arial" w:cs="Arial"/>
          <w:sz w:val="20"/>
          <w:szCs w:val="20"/>
        </w:rPr>
        <w:t>En general se seguirá el mismo procedimiento que el indicado para la limpieza de los conductores.</w:t>
      </w:r>
    </w:p>
    <w:p w14:paraId="3F9714A4" w14:textId="77777777" w:rsidR="008A4C51" w:rsidRPr="0081344A" w:rsidRDefault="008A4C51" w:rsidP="00051091">
      <w:pPr>
        <w:spacing w:after="60" w:line="240" w:lineRule="auto"/>
        <w:ind w:left="567"/>
        <w:jc w:val="both"/>
        <w:rPr>
          <w:rFonts w:ascii="Arial" w:hAnsi="Arial" w:cs="Arial"/>
          <w:sz w:val="20"/>
          <w:szCs w:val="20"/>
        </w:rPr>
      </w:pPr>
      <w:r w:rsidRPr="0081344A">
        <w:rPr>
          <w:rFonts w:ascii="Arial" w:hAnsi="Arial" w:cs="Arial"/>
          <w:sz w:val="20"/>
          <w:szCs w:val="20"/>
        </w:rPr>
        <w:t xml:space="preserve">El </w:t>
      </w:r>
      <w:r w:rsidR="00C669C6" w:rsidRPr="0081344A">
        <w:rPr>
          <w:rFonts w:ascii="Arial" w:hAnsi="Arial" w:cs="Arial"/>
          <w:sz w:val="20"/>
          <w:szCs w:val="20"/>
        </w:rPr>
        <w:t xml:space="preserve">CONCESIONARIO </w:t>
      </w:r>
      <w:r w:rsidRPr="0081344A">
        <w:rPr>
          <w:rFonts w:ascii="Arial" w:hAnsi="Arial" w:cs="Arial"/>
          <w:sz w:val="20"/>
          <w:szCs w:val="20"/>
        </w:rPr>
        <w:t>podrá, de considerarlo conveniente, efectuar las labores de limpieza en caliente.</w:t>
      </w:r>
    </w:p>
    <w:p w14:paraId="670D0126" w14:textId="672852E6" w:rsidR="008A4C51" w:rsidRPr="0081344A" w:rsidRDefault="008A4C51" w:rsidP="00051091">
      <w:pPr>
        <w:spacing w:after="60" w:line="240" w:lineRule="auto"/>
        <w:ind w:left="567"/>
        <w:jc w:val="both"/>
        <w:rPr>
          <w:rFonts w:ascii="Arial" w:hAnsi="Arial" w:cs="Arial"/>
          <w:b/>
          <w:sz w:val="20"/>
          <w:u w:val="single"/>
        </w:rPr>
      </w:pPr>
      <w:r w:rsidRPr="0081344A">
        <w:rPr>
          <w:rFonts w:ascii="Arial" w:hAnsi="Arial" w:cs="Arial"/>
          <w:sz w:val="20"/>
          <w:szCs w:val="20"/>
        </w:rPr>
        <w:t xml:space="preserve">El </w:t>
      </w:r>
      <w:r w:rsidR="00C669C6" w:rsidRPr="0081344A">
        <w:rPr>
          <w:rFonts w:ascii="Arial" w:hAnsi="Arial" w:cs="Arial"/>
          <w:sz w:val="20"/>
          <w:szCs w:val="20"/>
        </w:rPr>
        <w:t xml:space="preserve">CONCESIONARIO </w:t>
      </w:r>
      <w:r w:rsidRPr="0081344A">
        <w:rPr>
          <w:rFonts w:ascii="Arial" w:hAnsi="Arial" w:cs="Arial"/>
          <w:sz w:val="20"/>
          <w:szCs w:val="20"/>
        </w:rPr>
        <w:t>elaborará los procedimientos y protocolos de verificación del nivel de limpieza de los aisladores y los niveles de referencia. Los informes de limpieza de aisladores deberán ser remitidos a OSINERGMIN, el mismo que podrá verificarlos en campo.</w:t>
      </w:r>
      <w:r w:rsidRPr="0081344A">
        <w:rPr>
          <w:rFonts w:ascii="Arial" w:hAnsi="Arial" w:cs="Arial"/>
          <w:b/>
          <w:sz w:val="20"/>
          <w:u w:val="single"/>
        </w:rPr>
        <w:br w:type="page"/>
      </w:r>
    </w:p>
    <w:p w14:paraId="78F1F288" w14:textId="77777777" w:rsidR="008A4C51" w:rsidRPr="0081344A" w:rsidRDefault="008A4C51" w:rsidP="0081344A">
      <w:pPr>
        <w:spacing w:after="0" w:line="240" w:lineRule="auto"/>
        <w:ind w:left="142"/>
        <w:jc w:val="center"/>
        <w:rPr>
          <w:rFonts w:ascii="Arial" w:hAnsi="Arial" w:cs="Arial"/>
          <w:b/>
          <w:sz w:val="20"/>
          <w:u w:val="single"/>
        </w:rPr>
      </w:pPr>
      <w:bookmarkStart w:id="202" w:name="_Hlk61254185"/>
      <w:r w:rsidRPr="0081344A">
        <w:rPr>
          <w:rFonts w:ascii="Arial" w:hAnsi="Arial" w:cs="Arial"/>
          <w:b/>
          <w:sz w:val="20"/>
          <w:u w:val="single"/>
        </w:rPr>
        <w:lastRenderedPageBreak/>
        <w:t>ESQUEMA N</w:t>
      </w:r>
      <w:r w:rsidR="009B78FB" w:rsidRPr="0081344A">
        <w:rPr>
          <w:rFonts w:ascii="Arial" w:hAnsi="Arial" w:cs="Arial"/>
          <w:b/>
          <w:sz w:val="20"/>
          <w:u w:val="single"/>
        </w:rPr>
        <w:t>ro.</w:t>
      </w:r>
      <w:r w:rsidRPr="0081344A">
        <w:rPr>
          <w:rFonts w:ascii="Arial" w:hAnsi="Arial" w:cs="Arial"/>
          <w:b/>
          <w:sz w:val="20"/>
          <w:u w:val="single"/>
        </w:rPr>
        <w:t xml:space="preserve"> 1</w:t>
      </w:r>
    </w:p>
    <w:p w14:paraId="74F2428A" w14:textId="77777777" w:rsidR="008A4C51" w:rsidRPr="0081344A" w:rsidRDefault="008A4C51" w:rsidP="0081344A">
      <w:pPr>
        <w:spacing w:after="0" w:line="240" w:lineRule="auto"/>
        <w:rPr>
          <w:rFonts w:ascii="Arial" w:hAnsi="Arial" w:cs="Arial"/>
          <w:b/>
          <w:sz w:val="20"/>
          <w:highlight w:val="yellow"/>
          <w:u w:val="single"/>
        </w:rPr>
      </w:pPr>
    </w:p>
    <w:p w14:paraId="0CEFA125" w14:textId="77777777" w:rsidR="006611F1" w:rsidRPr="0081344A" w:rsidRDefault="006611F1" w:rsidP="0081344A">
      <w:pPr>
        <w:spacing w:after="0" w:line="240" w:lineRule="auto"/>
        <w:jc w:val="center"/>
        <w:rPr>
          <w:rFonts w:ascii="Arial" w:hAnsi="Arial" w:cs="Arial"/>
          <w:b/>
        </w:rPr>
      </w:pPr>
      <w:bookmarkStart w:id="203" w:name="_Toc49374497"/>
    </w:p>
    <w:p w14:paraId="6005C967" w14:textId="79242118" w:rsidR="00DE2799" w:rsidRPr="0081344A" w:rsidRDefault="00F32E83" w:rsidP="0081344A">
      <w:pPr>
        <w:spacing w:line="240" w:lineRule="auto"/>
        <w:jc w:val="center"/>
        <w:rPr>
          <w:rFonts w:ascii="Arial" w:hAnsi="Arial" w:cs="Arial"/>
          <w:b/>
        </w:rPr>
      </w:pPr>
      <w:r w:rsidRPr="00BA5531">
        <w:rPr>
          <w:noProof/>
          <w:lang w:eastAsia="es-PE"/>
        </w:rPr>
        <w:drawing>
          <wp:inline distT="0" distB="0" distL="0" distR="0" wp14:anchorId="062C6620" wp14:editId="7700D804">
            <wp:extent cx="5940425" cy="4974590"/>
            <wp:effectExtent l="0" t="0" r="317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0425" cy="4974590"/>
                    </a:xfrm>
                    <a:prstGeom prst="rect">
                      <a:avLst/>
                    </a:prstGeom>
                    <a:noFill/>
                    <a:ln>
                      <a:noFill/>
                    </a:ln>
                  </pic:spPr>
                </pic:pic>
              </a:graphicData>
            </a:graphic>
          </wp:inline>
        </w:drawing>
      </w:r>
    </w:p>
    <w:bookmarkEnd w:id="202"/>
    <w:p w14:paraId="590C60C3" w14:textId="77777777" w:rsidR="006611F1" w:rsidRPr="0081344A" w:rsidRDefault="006611F1" w:rsidP="0081344A">
      <w:pPr>
        <w:spacing w:line="240" w:lineRule="auto"/>
        <w:jc w:val="center"/>
        <w:rPr>
          <w:rFonts w:ascii="Arial" w:hAnsi="Arial" w:cs="Arial"/>
          <w:b/>
        </w:rPr>
      </w:pPr>
    </w:p>
    <w:p w14:paraId="0BFC0468" w14:textId="77777777" w:rsidR="00DE2799" w:rsidRPr="0081344A" w:rsidRDefault="00DE2799" w:rsidP="0081344A">
      <w:pPr>
        <w:spacing w:line="240" w:lineRule="auto"/>
        <w:jc w:val="center"/>
        <w:rPr>
          <w:rFonts w:ascii="Arial" w:hAnsi="Arial" w:cs="Arial"/>
          <w:b/>
        </w:rPr>
      </w:pPr>
    </w:p>
    <w:p w14:paraId="5E41B311" w14:textId="77777777" w:rsidR="00DE2799" w:rsidRPr="0081344A" w:rsidRDefault="00DE2799" w:rsidP="0081344A">
      <w:pPr>
        <w:spacing w:line="240" w:lineRule="auto"/>
        <w:jc w:val="center"/>
        <w:rPr>
          <w:rFonts w:ascii="Arial" w:hAnsi="Arial" w:cs="Arial"/>
          <w:b/>
        </w:rPr>
      </w:pPr>
    </w:p>
    <w:p w14:paraId="197F703D" w14:textId="349BFB47" w:rsidR="00460F12" w:rsidRPr="0081344A" w:rsidRDefault="0023448C" w:rsidP="0081344A">
      <w:pPr>
        <w:spacing w:line="240" w:lineRule="auto"/>
        <w:jc w:val="center"/>
        <w:rPr>
          <w:rFonts w:ascii="Arial" w:hAnsi="Arial" w:cs="Arial"/>
          <w:b/>
        </w:rPr>
      </w:pPr>
      <w:r w:rsidRPr="0081344A">
        <w:rPr>
          <w:rFonts w:ascii="Arial" w:hAnsi="Arial" w:cs="Arial"/>
          <w:b/>
        </w:rPr>
        <w:br w:type="page"/>
      </w:r>
      <w:r w:rsidR="0072668B" w:rsidRPr="0081344A">
        <w:rPr>
          <w:rFonts w:ascii="Arial" w:hAnsi="Arial" w:cs="Arial"/>
          <w:b/>
        </w:rPr>
        <w:lastRenderedPageBreak/>
        <w:t>Anexo 2</w:t>
      </w:r>
      <w:bookmarkEnd w:id="203"/>
    </w:p>
    <w:p w14:paraId="49019E90" w14:textId="77777777" w:rsidR="006F547E" w:rsidRPr="0081344A" w:rsidRDefault="00555EDE" w:rsidP="0081344A">
      <w:pPr>
        <w:pStyle w:val="Ttulo1"/>
        <w:spacing w:before="0" w:line="240" w:lineRule="auto"/>
        <w:ind w:left="567" w:hanging="567"/>
        <w:jc w:val="center"/>
        <w:rPr>
          <w:rFonts w:ascii="Arial" w:hAnsi="Arial" w:cs="Arial"/>
          <w:b/>
          <w:color w:val="auto"/>
          <w:sz w:val="22"/>
        </w:rPr>
      </w:pPr>
      <w:bookmarkStart w:id="204" w:name="_Toc49374498"/>
      <w:r w:rsidRPr="0081344A">
        <w:rPr>
          <w:rFonts w:ascii="Arial" w:hAnsi="Arial" w:cs="Arial"/>
          <w:b/>
          <w:color w:val="auto"/>
          <w:sz w:val="22"/>
        </w:rPr>
        <w:t>PROCEDIMIENTO DE VERIFICACIÓN DE PRUEBAS DEL PROYECTO</w:t>
      </w:r>
      <w:bookmarkEnd w:id="204"/>
    </w:p>
    <w:p w14:paraId="5E2CE250" w14:textId="77777777" w:rsidR="006F547E" w:rsidRPr="0081344A" w:rsidRDefault="006F547E" w:rsidP="0081344A">
      <w:pPr>
        <w:pStyle w:val="Ttulo1"/>
        <w:spacing w:before="0" w:line="240" w:lineRule="auto"/>
        <w:ind w:left="567" w:hanging="567"/>
        <w:jc w:val="center"/>
        <w:rPr>
          <w:rFonts w:ascii="Arial" w:hAnsi="Arial" w:cs="Arial"/>
          <w:b/>
          <w:color w:val="auto"/>
          <w:sz w:val="22"/>
        </w:rPr>
      </w:pPr>
      <w:bookmarkStart w:id="205" w:name="_Toc49374499"/>
      <w:r w:rsidRPr="0081344A">
        <w:rPr>
          <w:rFonts w:ascii="Arial" w:hAnsi="Arial" w:cs="Arial"/>
          <w:b/>
          <w:color w:val="auto"/>
          <w:sz w:val="22"/>
        </w:rPr>
        <w:t>“Línea de Transmisión 138 kV Puerto Maldonado – Iberia”</w:t>
      </w:r>
      <w:bookmarkEnd w:id="205"/>
    </w:p>
    <w:p w14:paraId="7AF2F565" w14:textId="77777777" w:rsidR="004B23ED" w:rsidRPr="0081344A" w:rsidRDefault="004B23ED" w:rsidP="0081344A">
      <w:pPr>
        <w:spacing w:after="0" w:line="240" w:lineRule="auto"/>
        <w:jc w:val="center"/>
        <w:rPr>
          <w:rFonts w:ascii="Arial" w:hAnsi="Arial" w:cs="Arial"/>
          <w:b/>
        </w:rPr>
      </w:pPr>
    </w:p>
    <w:p w14:paraId="55BD17D4" w14:textId="77777777" w:rsidR="008A4C51" w:rsidRPr="0081344A" w:rsidRDefault="008A4C51" w:rsidP="0081344A">
      <w:pPr>
        <w:numPr>
          <w:ilvl w:val="0"/>
          <w:numId w:val="39"/>
        </w:numPr>
        <w:spacing w:after="120" w:line="240" w:lineRule="auto"/>
        <w:ind w:left="567" w:hanging="567"/>
        <w:jc w:val="both"/>
        <w:rPr>
          <w:rFonts w:ascii="Arial" w:hAnsi="Arial" w:cs="Arial"/>
          <w:color w:val="000000"/>
          <w:sz w:val="20"/>
          <w:szCs w:val="20"/>
        </w:rPr>
      </w:pPr>
      <w:r w:rsidRPr="0081344A">
        <w:rPr>
          <w:rFonts w:ascii="Arial" w:hAnsi="Arial" w:cs="Arial"/>
          <w:b/>
          <w:color w:val="000000"/>
          <w:sz w:val="20"/>
          <w:szCs w:val="20"/>
        </w:rPr>
        <w:t xml:space="preserve">Propósito del </w:t>
      </w:r>
      <w:proofErr w:type="gramStart"/>
      <w:r w:rsidRPr="0081344A">
        <w:rPr>
          <w:rFonts w:ascii="Arial" w:hAnsi="Arial" w:cs="Arial"/>
          <w:b/>
          <w:color w:val="000000"/>
          <w:sz w:val="20"/>
          <w:szCs w:val="20"/>
        </w:rPr>
        <w:t>anexo.-</w:t>
      </w:r>
      <w:proofErr w:type="gramEnd"/>
      <w:r w:rsidRPr="0081344A">
        <w:rPr>
          <w:rFonts w:ascii="Arial" w:hAnsi="Arial" w:cs="Arial"/>
          <w:color w:val="000000"/>
          <w:sz w:val="20"/>
          <w:szCs w:val="20"/>
        </w:rPr>
        <w:t xml:space="preserve"> Este anexo describe el procedimiento que han de seguir las Partes y el </w:t>
      </w:r>
      <w:proofErr w:type="spellStart"/>
      <w:r w:rsidRPr="0081344A">
        <w:rPr>
          <w:rFonts w:ascii="Arial" w:hAnsi="Arial" w:cs="Arial"/>
          <w:color w:val="000000"/>
          <w:sz w:val="20"/>
          <w:szCs w:val="20"/>
        </w:rPr>
        <w:t>lnspector</w:t>
      </w:r>
      <w:proofErr w:type="spellEnd"/>
      <w:r w:rsidRPr="0081344A">
        <w:rPr>
          <w:rFonts w:ascii="Arial" w:hAnsi="Arial" w:cs="Arial"/>
          <w:color w:val="000000"/>
          <w:sz w:val="20"/>
          <w:szCs w:val="20"/>
        </w:rPr>
        <w:t>, para comprobar antes del inicio de la Operación Experimental, que el Proyecto cumple los requisitos establecidos en el Anexo 1. Para el efecto se verificarán, con el Proyecto energizado, los diferentes parámetros de control (tensión, corriente, potencia activa y potencia reactiva; en vacío y con carga, pérdidas, etc.).</w:t>
      </w:r>
    </w:p>
    <w:p w14:paraId="52480ED5" w14:textId="77777777" w:rsidR="008A4C51" w:rsidRPr="0081344A" w:rsidRDefault="008A4C51" w:rsidP="00051091">
      <w:pPr>
        <w:numPr>
          <w:ilvl w:val="0"/>
          <w:numId w:val="39"/>
        </w:numPr>
        <w:spacing w:before="240" w:after="120" w:line="240" w:lineRule="auto"/>
        <w:ind w:left="567" w:hanging="567"/>
        <w:jc w:val="both"/>
        <w:rPr>
          <w:rFonts w:ascii="Arial" w:hAnsi="Arial" w:cs="Arial"/>
          <w:color w:val="000000"/>
          <w:sz w:val="20"/>
          <w:szCs w:val="20"/>
        </w:rPr>
      </w:pPr>
      <w:r w:rsidRPr="0081344A">
        <w:rPr>
          <w:rFonts w:ascii="Arial" w:hAnsi="Arial" w:cs="Arial"/>
          <w:b/>
          <w:color w:val="000000"/>
          <w:sz w:val="20"/>
          <w:szCs w:val="20"/>
        </w:rPr>
        <w:t xml:space="preserve">Organización de las </w:t>
      </w:r>
      <w:proofErr w:type="gramStart"/>
      <w:r w:rsidRPr="0081344A">
        <w:rPr>
          <w:rFonts w:ascii="Arial" w:hAnsi="Arial" w:cs="Arial"/>
          <w:b/>
          <w:color w:val="000000"/>
          <w:sz w:val="20"/>
          <w:szCs w:val="20"/>
        </w:rPr>
        <w:t>pruebas.-</w:t>
      </w:r>
      <w:proofErr w:type="gramEnd"/>
      <w:r w:rsidRPr="0081344A">
        <w:rPr>
          <w:rFonts w:ascii="Arial" w:hAnsi="Arial" w:cs="Arial"/>
          <w:color w:val="000000"/>
          <w:sz w:val="20"/>
          <w:szCs w:val="20"/>
        </w:rPr>
        <w:t xml:space="preserve"> Las pruebas serán organizadas con arreglo a las siguientes reglas:</w:t>
      </w:r>
    </w:p>
    <w:p w14:paraId="316DF405" w14:textId="77777777" w:rsidR="008A4C51" w:rsidRPr="0081344A" w:rsidRDefault="008A4C51" w:rsidP="0081344A">
      <w:pPr>
        <w:numPr>
          <w:ilvl w:val="1"/>
          <w:numId w:val="40"/>
        </w:numPr>
        <w:spacing w:after="120" w:line="240" w:lineRule="auto"/>
        <w:ind w:left="993" w:hanging="425"/>
        <w:jc w:val="both"/>
        <w:rPr>
          <w:rFonts w:ascii="Arial" w:hAnsi="Arial" w:cs="Arial"/>
          <w:color w:val="000000"/>
          <w:sz w:val="20"/>
          <w:szCs w:val="20"/>
        </w:rPr>
      </w:pPr>
      <w:r w:rsidRPr="0081344A">
        <w:rPr>
          <w:rFonts w:ascii="Arial" w:hAnsi="Arial" w:cs="Arial"/>
          <w:color w:val="000000"/>
          <w:sz w:val="20"/>
          <w:szCs w:val="20"/>
        </w:rPr>
        <w:t>El CONCESIONARIO elegirá una norma internacional reconocida. Se utilizará las unidades del sistema métrico internacional.</w:t>
      </w:r>
    </w:p>
    <w:p w14:paraId="62373A35" w14:textId="77777777" w:rsidR="008A4C51" w:rsidRPr="0081344A" w:rsidRDefault="008A4C51" w:rsidP="0081344A">
      <w:pPr>
        <w:numPr>
          <w:ilvl w:val="1"/>
          <w:numId w:val="40"/>
        </w:numPr>
        <w:spacing w:after="120" w:line="240" w:lineRule="auto"/>
        <w:ind w:left="993" w:hanging="425"/>
        <w:jc w:val="both"/>
        <w:rPr>
          <w:rFonts w:ascii="Arial" w:hAnsi="Arial" w:cs="Arial"/>
          <w:color w:val="000000"/>
          <w:sz w:val="20"/>
          <w:szCs w:val="20"/>
        </w:rPr>
      </w:pPr>
      <w:r w:rsidRPr="0081344A">
        <w:rPr>
          <w:rFonts w:ascii="Arial" w:hAnsi="Arial" w:cs="Arial"/>
          <w:color w:val="000000"/>
          <w:sz w:val="20"/>
          <w:szCs w:val="20"/>
        </w:rPr>
        <w:t xml:space="preserve">El CONCESIONARIO comunicará al CONCEDENTE, al </w:t>
      </w:r>
      <w:proofErr w:type="spellStart"/>
      <w:r w:rsidRPr="0081344A">
        <w:rPr>
          <w:rFonts w:ascii="Arial" w:hAnsi="Arial" w:cs="Arial"/>
          <w:color w:val="000000"/>
          <w:sz w:val="20"/>
          <w:szCs w:val="20"/>
        </w:rPr>
        <w:t>lnspector</w:t>
      </w:r>
      <w:proofErr w:type="spellEnd"/>
      <w:r w:rsidRPr="0081344A">
        <w:rPr>
          <w:rFonts w:ascii="Arial" w:hAnsi="Arial" w:cs="Arial"/>
          <w:color w:val="000000"/>
          <w:sz w:val="20"/>
          <w:szCs w:val="20"/>
        </w:rPr>
        <w:t>, al OSINERGMIN y al COES, con anticipación de treinta (30) días calendario al inicio de las pruebas, que se encuentra listo para realizar la verificación a que se refiere este anexo. Dicha comunicación indicará la(s) fecha(s), hora(s) y lugar(es) de las pruebas a ser realizadas.</w:t>
      </w:r>
    </w:p>
    <w:p w14:paraId="7BC0EDA6" w14:textId="77777777" w:rsidR="008A4C51" w:rsidRPr="0081344A" w:rsidRDefault="008A4C51" w:rsidP="0081344A">
      <w:pPr>
        <w:numPr>
          <w:ilvl w:val="1"/>
          <w:numId w:val="40"/>
        </w:numPr>
        <w:spacing w:after="120" w:line="240" w:lineRule="auto"/>
        <w:ind w:left="993" w:hanging="425"/>
        <w:jc w:val="both"/>
        <w:rPr>
          <w:rFonts w:ascii="Arial" w:hAnsi="Arial" w:cs="Arial"/>
          <w:color w:val="000000"/>
          <w:sz w:val="20"/>
          <w:szCs w:val="20"/>
        </w:rPr>
      </w:pPr>
      <w:r w:rsidRPr="0081344A">
        <w:rPr>
          <w:rFonts w:ascii="Arial" w:hAnsi="Arial" w:cs="Arial"/>
          <w:color w:val="000000"/>
          <w:sz w:val="20"/>
          <w:szCs w:val="20"/>
        </w:rPr>
        <w:t xml:space="preserve">Aparejados a la comunicación a que se refiere el </w:t>
      </w:r>
      <w:r w:rsidRPr="0081344A">
        <w:rPr>
          <w:rFonts w:ascii="Arial" w:hAnsi="Arial" w:cs="Arial"/>
          <w:sz w:val="20"/>
          <w:szCs w:val="20"/>
        </w:rPr>
        <w:t>Literal</w:t>
      </w:r>
      <w:r w:rsidRPr="0081344A">
        <w:rPr>
          <w:rFonts w:ascii="Arial" w:hAnsi="Arial" w:cs="Arial"/>
          <w:color w:val="000000"/>
          <w:sz w:val="20"/>
          <w:szCs w:val="20"/>
        </w:rPr>
        <w:t xml:space="preserve"> b), el CONCESIONARIO entregará:</w:t>
      </w:r>
    </w:p>
    <w:p w14:paraId="3369F6D0" w14:textId="77777777" w:rsidR="008A4C51" w:rsidRPr="0081344A" w:rsidRDefault="008A4C51" w:rsidP="0081344A">
      <w:pPr>
        <w:numPr>
          <w:ilvl w:val="0"/>
          <w:numId w:val="38"/>
        </w:numPr>
        <w:spacing w:after="60" w:line="240" w:lineRule="auto"/>
        <w:ind w:left="1417" w:hanging="425"/>
        <w:jc w:val="both"/>
        <w:rPr>
          <w:rFonts w:ascii="Arial" w:hAnsi="Arial" w:cs="Arial"/>
          <w:color w:val="000000"/>
          <w:sz w:val="20"/>
          <w:szCs w:val="20"/>
        </w:rPr>
      </w:pPr>
      <w:proofErr w:type="gramStart"/>
      <w:r w:rsidRPr="0081344A">
        <w:rPr>
          <w:rFonts w:ascii="Arial" w:hAnsi="Arial" w:cs="Arial"/>
          <w:color w:val="000000"/>
          <w:sz w:val="20"/>
          <w:szCs w:val="20"/>
        </w:rPr>
        <w:t>El programa general y los protocolos a seguir</w:t>
      </w:r>
      <w:proofErr w:type="gramEnd"/>
      <w:r w:rsidRPr="0081344A">
        <w:rPr>
          <w:rFonts w:ascii="Arial" w:hAnsi="Arial" w:cs="Arial"/>
          <w:color w:val="000000"/>
          <w:sz w:val="20"/>
          <w:szCs w:val="20"/>
        </w:rPr>
        <w:t xml:space="preserve">, para consideración y aprobación del </w:t>
      </w:r>
      <w:proofErr w:type="spellStart"/>
      <w:r w:rsidRPr="0081344A">
        <w:rPr>
          <w:rFonts w:ascii="Arial" w:hAnsi="Arial" w:cs="Arial"/>
          <w:color w:val="000000"/>
          <w:sz w:val="20"/>
          <w:szCs w:val="20"/>
        </w:rPr>
        <w:t>lnspector</w:t>
      </w:r>
      <w:proofErr w:type="spellEnd"/>
      <w:r w:rsidRPr="0081344A">
        <w:rPr>
          <w:rFonts w:ascii="Arial" w:hAnsi="Arial" w:cs="Arial"/>
          <w:color w:val="000000"/>
          <w:sz w:val="20"/>
          <w:szCs w:val="20"/>
        </w:rPr>
        <w:t>.</w:t>
      </w:r>
    </w:p>
    <w:p w14:paraId="032E46A2" w14:textId="77777777" w:rsidR="008A4C51" w:rsidRPr="0081344A" w:rsidRDefault="008A4C51" w:rsidP="0081344A">
      <w:pPr>
        <w:numPr>
          <w:ilvl w:val="0"/>
          <w:numId w:val="38"/>
        </w:numPr>
        <w:spacing w:after="60" w:line="240" w:lineRule="auto"/>
        <w:ind w:left="1417" w:hanging="425"/>
        <w:jc w:val="both"/>
        <w:rPr>
          <w:rFonts w:ascii="Arial" w:hAnsi="Arial" w:cs="Arial"/>
          <w:color w:val="000000"/>
          <w:sz w:val="20"/>
          <w:szCs w:val="20"/>
        </w:rPr>
      </w:pPr>
      <w:r w:rsidRPr="0081344A">
        <w:rPr>
          <w:rFonts w:ascii="Arial" w:hAnsi="Arial" w:cs="Arial"/>
          <w:color w:val="000000"/>
          <w:sz w:val="20"/>
          <w:szCs w:val="20"/>
        </w:rPr>
        <w:t>El estudio de operatividad aprobado por el COES para la incorporación del Proyecto al SEIN, que deberá contener lo especificado en el Procedimiento Técnico COES PR-20.</w:t>
      </w:r>
    </w:p>
    <w:p w14:paraId="215869C1" w14:textId="77777777" w:rsidR="008A4C51" w:rsidRPr="0081344A" w:rsidRDefault="008A4C51" w:rsidP="0081344A">
      <w:pPr>
        <w:numPr>
          <w:ilvl w:val="0"/>
          <w:numId w:val="38"/>
        </w:numPr>
        <w:spacing w:after="60" w:line="240" w:lineRule="auto"/>
        <w:ind w:left="1417" w:hanging="425"/>
        <w:jc w:val="both"/>
        <w:rPr>
          <w:rFonts w:ascii="Arial" w:hAnsi="Arial" w:cs="Arial"/>
          <w:color w:val="000000"/>
          <w:sz w:val="20"/>
          <w:szCs w:val="20"/>
        </w:rPr>
      </w:pPr>
      <w:r w:rsidRPr="0081344A">
        <w:rPr>
          <w:rFonts w:ascii="Arial" w:hAnsi="Arial" w:cs="Arial"/>
          <w:color w:val="000000"/>
          <w:sz w:val="20"/>
          <w:szCs w:val="20"/>
        </w:rPr>
        <w:t>La autorización de conexión del COES para efectuar las pruebas, según lo especificado en su Procedimiento Técnico COES PR-20 (o el que lo sustituya) indicando las fechas y horas de ejecución.</w:t>
      </w:r>
    </w:p>
    <w:p w14:paraId="57DDCDBB" w14:textId="77777777" w:rsidR="008A4C51" w:rsidRPr="0081344A" w:rsidRDefault="008A4C51" w:rsidP="0081344A">
      <w:pPr>
        <w:numPr>
          <w:ilvl w:val="0"/>
          <w:numId w:val="38"/>
        </w:numPr>
        <w:spacing w:after="60" w:line="240" w:lineRule="auto"/>
        <w:ind w:left="1417" w:hanging="425"/>
        <w:jc w:val="both"/>
        <w:rPr>
          <w:rFonts w:ascii="Arial" w:hAnsi="Arial" w:cs="Arial"/>
          <w:color w:val="000000"/>
          <w:sz w:val="20"/>
          <w:szCs w:val="20"/>
        </w:rPr>
      </w:pPr>
      <w:r w:rsidRPr="0081344A">
        <w:rPr>
          <w:rFonts w:ascii="Arial" w:hAnsi="Arial" w:cs="Arial"/>
          <w:color w:val="000000"/>
          <w:sz w:val="20"/>
          <w:szCs w:val="20"/>
        </w:rPr>
        <w:t xml:space="preserve">Todos los diseños de importancia para la prueba, los datos afines, documentos y especificaciones, así como los certificados e informes sobre las condiciones de operación; para la consideración del </w:t>
      </w:r>
      <w:proofErr w:type="spellStart"/>
      <w:r w:rsidRPr="0081344A">
        <w:rPr>
          <w:rFonts w:ascii="Arial" w:hAnsi="Arial" w:cs="Arial"/>
          <w:color w:val="000000"/>
          <w:sz w:val="20"/>
          <w:szCs w:val="20"/>
        </w:rPr>
        <w:t>lnspector</w:t>
      </w:r>
      <w:proofErr w:type="spellEnd"/>
      <w:r w:rsidRPr="0081344A">
        <w:rPr>
          <w:rFonts w:ascii="Arial" w:hAnsi="Arial" w:cs="Arial"/>
          <w:color w:val="000000"/>
          <w:sz w:val="20"/>
          <w:szCs w:val="20"/>
        </w:rPr>
        <w:t>.</w:t>
      </w:r>
    </w:p>
    <w:p w14:paraId="732A6DC0" w14:textId="77777777" w:rsidR="008A4C51" w:rsidRPr="0081344A" w:rsidRDefault="008A4C51" w:rsidP="0081344A">
      <w:pPr>
        <w:numPr>
          <w:ilvl w:val="1"/>
          <w:numId w:val="40"/>
        </w:numPr>
        <w:spacing w:after="120" w:line="240" w:lineRule="auto"/>
        <w:ind w:left="993" w:hanging="425"/>
        <w:jc w:val="both"/>
        <w:rPr>
          <w:rFonts w:ascii="Arial" w:hAnsi="Arial" w:cs="Arial"/>
          <w:color w:val="000000"/>
          <w:sz w:val="20"/>
          <w:szCs w:val="20"/>
        </w:rPr>
      </w:pPr>
      <w:r w:rsidRPr="0081344A">
        <w:rPr>
          <w:rFonts w:ascii="Arial" w:hAnsi="Arial" w:cs="Arial"/>
          <w:color w:val="000000"/>
          <w:sz w:val="20"/>
          <w:szCs w:val="20"/>
        </w:rPr>
        <w:t xml:space="preserve">El CONCESIONARIO designará y destacará al Jefe de Pruebas y al personal de apoyo necesario, suministrando todos los equipos e instrumentos, debidamente calibrados para la ejecución de las pruebas. El </w:t>
      </w:r>
      <w:proofErr w:type="spellStart"/>
      <w:r w:rsidRPr="0081344A">
        <w:rPr>
          <w:rFonts w:ascii="Arial" w:hAnsi="Arial" w:cs="Arial"/>
          <w:color w:val="000000"/>
          <w:sz w:val="20"/>
          <w:szCs w:val="20"/>
        </w:rPr>
        <w:t>lnspector</w:t>
      </w:r>
      <w:proofErr w:type="spellEnd"/>
      <w:r w:rsidRPr="0081344A">
        <w:rPr>
          <w:rFonts w:ascii="Arial" w:hAnsi="Arial" w:cs="Arial"/>
          <w:color w:val="000000"/>
          <w:sz w:val="20"/>
          <w:szCs w:val="20"/>
        </w:rPr>
        <w:t xml:space="preserve"> destacará el personal que indique su contrato de servicio de inspección, y el CONCEDENTE podrá destacar el personal que juzgue necesario.</w:t>
      </w:r>
    </w:p>
    <w:p w14:paraId="3DC15164" w14:textId="77777777" w:rsidR="008A4C51" w:rsidRPr="0081344A" w:rsidRDefault="008A4C51" w:rsidP="0081344A">
      <w:pPr>
        <w:numPr>
          <w:ilvl w:val="1"/>
          <w:numId w:val="40"/>
        </w:numPr>
        <w:spacing w:after="120" w:line="240" w:lineRule="auto"/>
        <w:ind w:left="993" w:hanging="425"/>
        <w:jc w:val="both"/>
        <w:rPr>
          <w:rFonts w:ascii="Arial" w:hAnsi="Arial" w:cs="Arial"/>
          <w:color w:val="000000"/>
          <w:sz w:val="20"/>
          <w:szCs w:val="20"/>
        </w:rPr>
      </w:pPr>
      <w:r w:rsidRPr="0081344A">
        <w:rPr>
          <w:rFonts w:ascii="Arial" w:hAnsi="Arial" w:cs="Arial"/>
          <w:color w:val="000000"/>
          <w:sz w:val="20"/>
          <w:szCs w:val="20"/>
        </w:rPr>
        <w:t>Personal de los fabricantes de los equipos podrán participar como observadores o como personal de apoyo a las pruebas.</w:t>
      </w:r>
    </w:p>
    <w:p w14:paraId="3C5C3FDF" w14:textId="77777777" w:rsidR="008A4C51" w:rsidRPr="0081344A" w:rsidRDefault="008A4C51" w:rsidP="00051091">
      <w:pPr>
        <w:numPr>
          <w:ilvl w:val="0"/>
          <w:numId w:val="39"/>
        </w:numPr>
        <w:spacing w:before="240" w:after="120" w:line="240" w:lineRule="auto"/>
        <w:ind w:left="567" w:hanging="567"/>
        <w:jc w:val="both"/>
        <w:rPr>
          <w:rFonts w:ascii="Arial" w:hAnsi="Arial" w:cs="Arial"/>
          <w:color w:val="000000"/>
          <w:sz w:val="20"/>
          <w:szCs w:val="20"/>
        </w:rPr>
      </w:pPr>
      <w:r w:rsidRPr="0081344A">
        <w:rPr>
          <w:rFonts w:ascii="Arial" w:hAnsi="Arial" w:cs="Arial"/>
          <w:b/>
          <w:color w:val="000000"/>
          <w:sz w:val="20"/>
          <w:szCs w:val="20"/>
        </w:rPr>
        <w:t xml:space="preserve">Ejecución de las </w:t>
      </w:r>
      <w:proofErr w:type="gramStart"/>
      <w:r w:rsidRPr="0081344A">
        <w:rPr>
          <w:rFonts w:ascii="Arial" w:hAnsi="Arial" w:cs="Arial"/>
          <w:b/>
          <w:color w:val="000000"/>
          <w:sz w:val="20"/>
          <w:szCs w:val="20"/>
        </w:rPr>
        <w:t>pruebas.-</w:t>
      </w:r>
      <w:proofErr w:type="gramEnd"/>
      <w:r w:rsidRPr="0081344A">
        <w:rPr>
          <w:rFonts w:ascii="Arial" w:hAnsi="Arial" w:cs="Arial"/>
          <w:color w:val="000000"/>
          <w:sz w:val="20"/>
          <w:szCs w:val="20"/>
        </w:rPr>
        <w:t xml:space="preserve"> La ejecución de las pruebas se sujetará a las reglas siguientes:</w:t>
      </w:r>
    </w:p>
    <w:p w14:paraId="3A0B1FFC" w14:textId="77777777" w:rsidR="008A4C51" w:rsidRPr="0081344A" w:rsidRDefault="008A4C51" w:rsidP="0081344A">
      <w:pPr>
        <w:numPr>
          <w:ilvl w:val="0"/>
          <w:numId w:val="37"/>
        </w:numPr>
        <w:spacing w:after="120" w:line="240" w:lineRule="auto"/>
        <w:ind w:left="992" w:hanging="426"/>
        <w:jc w:val="both"/>
        <w:rPr>
          <w:rFonts w:ascii="Arial" w:hAnsi="Arial" w:cs="Arial"/>
          <w:color w:val="000000"/>
          <w:sz w:val="20"/>
          <w:szCs w:val="20"/>
        </w:rPr>
      </w:pPr>
      <w:r w:rsidRPr="0081344A">
        <w:rPr>
          <w:rFonts w:ascii="Arial" w:hAnsi="Arial" w:cs="Arial"/>
          <w:color w:val="000000"/>
          <w:sz w:val="20"/>
          <w:szCs w:val="20"/>
        </w:rPr>
        <w:t xml:space="preserve">El Jefe de Pruebas conducirá y supervisará las pruebas e informará sobre las condiciones de </w:t>
      </w:r>
      <w:proofErr w:type="gramStart"/>
      <w:r w:rsidRPr="0081344A">
        <w:rPr>
          <w:rFonts w:ascii="Arial" w:hAnsi="Arial" w:cs="Arial"/>
          <w:color w:val="000000"/>
          <w:sz w:val="20"/>
          <w:szCs w:val="20"/>
        </w:rPr>
        <w:t>la misma</w:t>
      </w:r>
      <w:proofErr w:type="gramEnd"/>
      <w:r w:rsidRPr="0081344A">
        <w:rPr>
          <w:rFonts w:ascii="Arial" w:hAnsi="Arial" w:cs="Arial"/>
          <w:color w:val="000000"/>
          <w:sz w:val="20"/>
          <w:szCs w:val="20"/>
        </w:rPr>
        <w:t>. Será asimismo responsable de todas las mediciones, del cómputo de los resultados y la preparación del informe final. Su decisión será determinante ante cualquier pregunta concerniente a la prueba o su ejecución.</w:t>
      </w:r>
    </w:p>
    <w:p w14:paraId="57D6D572" w14:textId="77777777" w:rsidR="008A4C51" w:rsidRPr="0081344A" w:rsidRDefault="008A4C51" w:rsidP="0081344A">
      <w:pPr>
        <w:spacing w:after="120" w:line="240" w:lineRule="auto"/>
        <w:ind w:left="992"/>
        <w:jc w:val="both"/>
        <w:rPr>
          <w:rFonts w:ascii="Arial" w:hAnsi="Arial" w:cs="Arial"/>
          <w:color w:val="000000"/>
          <w:sz w:val="20"/>
          <w:szCs w:val="20"/>
        </w:rPr>
      </w:pPr>
      <w:r w:rsidRPr="0081344A">
        <w:rPr>
          <w:rFonts w:ascii="Arial" w:hAnsi="Arial" w:cs="Arial"/>
          <w:color w:val="000000"/>
          <w:sz w:val="20"/>
          <w:szCs w:val="20"/>
        </w:rPr>
        <w:t>Las pruebas se efectuarán de conformidad a los procedimientos e instrucciones del COES.</w:t>
      </w:r>
    </w:p>
    <w:p w14:paraId="67C75A84" w14:textId="77777777" w:rsidR="008A4C51" w:rsidRPr="0081344A" w:rsidRDefault="008A4C51" w:rsidP="0081344A">
      <w:pPr>
        <w:spacing w:after="120" w:line="240" w:lineRule="auto"/>
        <w:ind w:left="992"/>
        <w:jc w:val="both"/>
        <w:rPr>
          <w:rFonts w:ascii="Arial" w:hAnsi="Arial" w:cs="Arial"/>
          <w:noProof/>
          <w:color w:val="000000"/>
          <w:sz w:val="20"/>
        </w:rPr>
      </w:pPr>
      <w:r w:rsidRPr="0081344A">
        <w:rPr>
          <w:rFonts w:ascii="Arial" w:hAnsi="Arial" w:cs="Arial"/>
          <w:noProof/>
          <w:color w:val="000000"/>
          <w:sz w:val="20"/>
        </w:rPr>
        <w:t xml:space="preserve">Las pruebas del sistema de fibra óptica seguirán las especificaciones técnicas establecidas en el Anexo 5, Telecomunicaciones, del </w:t>
      </w:r>
      <w:r w:rsidRPr="0081344A">
        <w:rPr>
          <w:rFonts w:ascii="Arial" w:hAnsi="Arial" w:cs="Arial"/>
          <w:sz w:val="20"/>
          <w:szCs w:val="20"/>
        </w:rPr>
        <w:t>presente</w:t>
      </w:r>
      <w:r w:rsidRPr="0081344A">
        <w:rPr>
          <w:rFonts w:ascii="Arial" w:hAnsi="Arial" w:cs="Arial"/>
          <w:noProof/>
          <w:color w:val="000000"/>
          <w:sz w:val="20"/>
        </w:rPr>
        <w:t xml:space="preserve"> Contrato.</w:t>
      </w:r>
    </w:p>
    <w:p w14:paraId="65E86D91" w14:textId="77777777" w:rsidR="006F547E" w:rsidRPr="0081344A" w:rsidRDefault="006F547E" w:rsidP="0081344A">
      <w:pPr>
        <w:spacing w:after="120" w:line="240" w:lineRule="auto"/>
        <w:ind w:left="992"/>
        <w:jc w:val="both"/>
        <w:rPr>
          <w:rFonts w:ascii="Arial" w:hAnsi="Arial" w:cs="Arial"/>
          <w:color w:val="000000"/>
          <w:sz w:val="20"/>
          <w:szCs w:val="20"/>
        </w:rPr>
      </w:pPr>
      <w:r w:rsidRPr="0081344A">
        <w:rPr>
          <w:rFonts w:ascii="Arial" w:hAnsi="Arial" w:cs="Arial"/>
          <w:color w:val="000000"/>
          <w:sz w:val="20"/>
          <w:szCs w:val="20"/>
        </w:rPr>
        <w:t>El Jefe de Prueba deberá ser un ingeniero electricista o mecánico electricista colegiado. Deberá tener amplia experiencia como Jefe de Pruebas y/o de Puesta en Servicio, de proyectos de transmisión de energía</w:t>
      </w:r>
      <w:r w:rsidR="00516368" w:rsidRPr="0081344A">
        <w:rPr>
          <w:rFonts w:ascii="Arial" w:hAnsi="Arial" w:cs="Arial"/>
          <w:color w:val="000000"/>
          <w:sz w:val="20"/>
          <w:szCs w:val="20"/>
        </w:rPr>
        <w:t>.</w:t>
      </w:r>
    </w:p>
    <w:p w14:paraId="76A693C5" w14:textId="77777777" w:rsidR="00051091" w:rsidRDefault="00051091">
      <w:pPr>
        <w:spacing w:after="0" w:line="240" w:lineRule="auto"/>
        <w:rPr>
          <w:rFonts w:ascii="Arial" w:hAnsi="Arial" w:cs="Arial"/>
          <w:color w:val="000000"/>
          <w:sz w:val="20"/>
          <w:szCs w:val="20"/>
        </w:rPr>
      </w:pPr>
      <w:r>
        <w:rPr>
          <w:rFonts w:ascii="Arial" w:hAnsi="Arial" w:cs="Arial"/>
          <w:color w:val="000000"/>
          <w:sz w:val="20"/>
          <w:szCs w:val="20"/>
        </w:rPr>
        <w:br w:type="page"/>
      </w:r>
    </w:p>
    <w:p w14:paraId="20C037EF" w14:textId="110136F8" w:rsidR="008A4C51" w:rsidRPr="0081344A" w:rsidRDefault="008A4C51" w:rsidP="0081344A">
      <w:pPr>
        <w:numPr>
          <w:ilvl w:val="0"/>
          <w:numId w:val="37"/>
        </w:numPr>
        <w:spacing w:after="120" w:line="240" w:lineRule="auto"/>
        <w:ind w:left="992" w:hanging="426"/>
        <w:jc w:val="both"/>
        <w:rPr>
          <w:rFonts w:ascii="Arial" w:hAnsi="Arial" w:cs="Arial"/>
          <w:color w:val="000000"/>
          <w:sz w:val="20"/>
          <w:szCs w:val="20"/>
        </w:rPr>
      </w:pPr>
      <w:r w:rsidRPr="0081344A">
        <w:rPr>
          <w:rFonts w:ascii="Arial" w:hAnsi="Arial" w:cs="Arial"/>
          <w:color w:val="000000"/>
          <w:sz w:val="20"/>
          <w:szCs w:val="20"/>
        </w:rPr>
        <w:lastRenderedPageBreak/>
        <w:t xml:space="preserve">El CONCESIONARIO deberá brindar todas las facilidades razonables al </w:t>
      </w:r>
      <w:proofErr w:type="spellStart"/>
      <w:r w:rsidRPr="0081344A">
        <w:rPr>
          <w:rFonts w:ascii="Arial" w:hAnsi="Arial" w:cs="Arial"/>
          <w:color w:val="000000"/>
          <w:sz w:val="20"/>
          <w:szCs w:val="20"/>
        </w:rPr>
        <w:t>lnspector</w:t>
      </w:r>
      <w:proofErr w:type="spellEnd"/>
      <w:r w:rsidRPr="0081344A">
        <w:rPr>
          <w:rFonts w:ascii="Arial" w:hAnsi="Arial" w:cs="Arial"/>
          <w:color w:val="000000"/>
          <w:sz w:val="20"/>
          <w:szCs w:val="20"/>
        </w:rPr>
        <w:t xml:space="preserve"> para obtener datos reales, completos y aceptables respecto de todas las partes del equipamiento, relacionado con la transmisión de energía eléctrica del Proyecto. Asimismo, el </w:t>
      </w:r>
      <w:r w:rsidRPr="0081344A">
        <w:rPr>
          <w:rFonts w:ascii="Arial" w:hAnsi="Arial" w:cs="Arial"/>
          <w:sz w:val="20"/>
          <w:szCs w:val="20"/>
        </w:rPr>
        <w:t>Inspector</w:t>
      </w:r>
      <w:r w:rsidRPr="0081344A">
        <w:rPr>
          <w:rFonts w:ascii="Arial" w:hAnsi="Arial" w:cs="Arial"/>
          <w:color w:val="000000"/>
          <w:sz w:val="20"/>
          <w:szCs w:val="20"/>
        </w:rPr>
        <w:t xml:space="preserve"> deberá tener acceso físico a todos los componentes, relacionados con el equipamiento electromecánico del Proyecto.</w:t>
      </w:r>
    </w:p>
    <w:p w14:paraId="092E80A7" w14:textId="77777777" w:rsidR="008A4C51" w:rsidRPr="0081344A" w:rsidRDefault="008A4C51" w:rsidP="0081344A">
      <w:pPr>
        <w:numPr>
          <w:ilvl w:val="0"/>
          <w:numId w:val="37"/>
        </w:numPr>
        <w:spacing w:after="120" w:line="240" w:lineRule="auto"/>
        <w:ind w:left="992" w:hanging="426"/>
        <w:jc w:val="both"/>
        <w:rPr>
          <w:rFonts w:ascii="Arial" w:hAnsi="Arial" w:cs="Arial"/>
          <w:color w:val="000000"/>
          <w:sz w:val="20"/>
          <w:szCs w:val="20"/>
        </w:rPr>
      </w:pPr>
      <w:r w:rsidRPr="0081344A">
        <w:rPr>
          <w:rFonts w:ascii="Arial" w:hAnsi="Arial" w:cs="Arial"/>
          <w:color w:val="000000"/>
          <w:sz w:val="20"/>
          <w:szCs w:val="20"/>
        </w:rPr>
        <w:t xml:space="preserve">Los principales componentes constitutivos del Proyecto serán sometidos a inspección, a requerimiento del </w:t>
      </w:r>
      <w:r w:rsidRPr="0081344A">
        <w:rPr>
          <w:rFonts w:ascii="Arial" w:hAnsi="Arial" w:cs="Arial"/>
          <w:sz w:val="20"/>
          <w:szCs w:val="20"/>
        </w:rPr>
        <w:t>Inspector</w:t>
      </w:r>
      <w:r w:rsidRPr="0081344A">
        <w:rPr>
          <w:rFonts w:ascii="Arial" w:hAnsi="Arial" w:cs="Arial"/>
          <w:color w:val="000000"/>
          <w:sz w:val="20"/>
          <w:szCs w:val="20"/>
        </w:rPr>
        <w:t xml:space="preserve">, antes del </w:t>
      </w:r>
      <w:r w:rsidRPr="0081344A">
        <w:rPr>
          <w:rFonts w:ascii="Arial" w:hAnsi="Arial" w:cs="Arial"/>
          <w:sz w:val="20"/>
          <w:szCs w:val="20"/>
        </w:rPr>
        <w:t>inicio</w:t>
      </w:r>
      <w:r w:rsidRPr="0081344A">
        <w:rPr>
          <w:rFonts w:ascii="Arial" w:hAnsi="Arial" w:cs="Arial"/>
          <w:color w:val="000000"/>
          <w:sz w:val="20"/>
          <w:szCs w:val="20"/>
        </w:rPr>
        <w:t xml:space="preserve"> de las pruebas.</w:t>
      </w:r>
    </w:p>
    <w:p w14:paraId="580A3C51" w14:textId="77777777" w:rsidR="008A4C51" w:rsidRPr="0081344A" w:rsidRDefault="008A4C51" w:rsidP="0081344A">
      <w:pPr>
        <w:numPr>
          <w:ilvl w:val="0"/>
          <w:numId w:val="37"/>
        </w:numPr>
        <w:spacing w:after="120" w:line="240" w:lineRule="auto"/>
        <w:ind w:left="993" w:hanging="426"/>
        <w:jc w:val="both"/>
        <w:rPr>
          <w:rFonts w:ascii="Arial" w:hAnsi="Arial" w:cs="Arial"/>
          <w:color w:val="000000"/>
          <w:sz w:val="20"/>
          <w:szCs w:val="20"/>
        </w:rPr>
      </w:pPr>
      <w:r w:rsidRPr="0081344A">
        <w:rPr>
          <w:rFonts w:ascii="Arial" w:hAnsi="Arial" w:cs="Arial"/>
          <w:color w:val="000000"/>
          <w:sz w:val="20"/>
          <w:szCs w:val="20"/>
        </w:rPr>
        <w:t xml:space="preserve">A la finalización de cada prueba y de encontrarse dentro de los niveles de aceptación, se extenderá el acta correspondiente a dicha prueba, dándola por concluida. Cada acta contendrá: i) la relación del personal de las Partes, de los representantes del OSINERGMIN, y el </w:t>
      </w:r>
      <w:r w:rsidRPr="0081344A">
        <w:rPr>
          <w:rFonts w:ascii="Arial" w:hAnsi="Arial" w:cs="Arial"/>
          <w:sz w:val="20"/>
          <w:szCs w:val="20"/>
        </w:rPr>
        <w:t>Inspector</w:t>
      </w:r>
      <w:r w:rsidRPr="0081344A">
        <w:rPr>
          <w:rFonts w:ascii="Arial" w:hAnsi="Arial" w:cs="Arial"/>
          <w:color w:val="000000"/>
          <w:sz w:val="20"/>
          <w:szCs w:val="20"/>
        </w:rPr>
        <w:t xml:space="preserve"> que participó en las pruebas, </w:t>
      </w:r>
      <w:proofErr w:type="spellStart"/>
      <w:r w:rsidRPr="0081344A">
        <w:rPr>
          <w:rFonts w:ascii="Arial" w:hAnsi="Arial" w:cs="Arial"/>
          <w:color w:val="000000"/>
          <w:sz w:val="20"/>
          <w:szCs w:val="20"/>
        </w:rPr>
        <w:t>ii</w:t>
      </w:r>
      <w:proofErr w:type="spellEnd"/>
      <w:r w:rsidRPr="0081344A">
        <w:rPr>
          <w:rFonts w:ascii="Arial" w:hAnsi="Arial" w:cs="Arial"/>
          <w:color w:val="000000"/>
          <w:sz w:val="20"/>
          <w:szCs w:val="20"/>
        </w:rPr>
        <w:t xml:space="preserve">) el protocolo de las pruebas efectuadas en el cual se indican los resultados obtenidos, </w:t>
      </w:r>
      <w:proofErr w:type="spellStart"/>
      <w:r w:rsidRPr="0081344A">
        <w:rPr>
          <w:rFonts w:ascii="Arial" w:hAnsi="Arial" w:cs="Arial"/>
          <w:color w:val="000000"/>
          <w:sz w:val="20"/>
          <w:szCs w:val="20"/>
        </w:rPr>
        <w:t>iii</w:t>
      </w:r>
      <w:proofErr w:type="spellEnd"/>
      <w:r w:rsidRPr="0081344A">
        <w:rPr>
          <w:rFonts w:ascii="Arial" w:hAnsi="Arial" w:cs="Arial"/>
          <w:color w:val="000000"/>
          <w:sz w:val="20"/>
          <w:szCs w:val="20"/>
        </w:rPr>
        <w:t xml:space="preserve">) la lista de pruebas no efectuadas con el descargo correspondiente; y, </w:t>
      </w:r>
      <w:proofErr w:type="spellStart"/>
      <w:r w:rsidRPr="0081344A">
        <w:rPr>
          <w:rFonts w:ascii="Arial" w:hAnsi="Arial" w:cs="Arial"/>
          <w:color w:val="000000"/>
          <w:sz w:val="20"/>
          <w:szCs w:val="20"/>
        </w:rPr>
        <w:t>iv</w:t>
      </w:r>
      <w:proofErr w:type="spellEnd"/>
      <w:r w:rsidRPr="0081344A">
        <w:rPr>
          <w:rFonts w:ascii="Arial" w:hAnsi="Arial" w:cs="Arial"/>
          <w:color w:val="000000"/>
          <w:sz w:val="20"/>
          <w:szCs w:val="20"/>
        </w:rPr>
        <w:t>) otra información que el CONCESIONARIO, el OSINERGMIN y/o el Inspector considere pertinente.</w:t>
      </w:r>
    </w:p>
    <w:p w14:paraId="1BB8CB5E" w14:textId="77777777" w:rsidR="008A4C51" w:rsidRPr="0081344A" w:rsidRDefault="008A4C51" w:rsidP="0081344A">
      <w:pPr>
        <w:numPr>
          <w:ilvl w:val="0"/>
          <w:numId w:val="37"/>
        </w:numPr>
        <w:tabs>
          <w:tab w:val="left" w:pos="993"/>
        </w:tabs>
        <w:spacing w:after="60" w:line="240" w:lineRule="auto"/>
        <w:ind w:left="993" w:hanging="426"/>
        <w:jc w:val="both"/>
        <w:rPr>
          <w:rFonts w:ascii="Arial" w:hAnsi="Arial" w:cs="Arial"/>
          <w:sz w:val="20"/>
          <w:szCs w:val="20"/>
        </w:rPr>
      </w:pPr>
      <w:r w:rsidRPr="0081344A">
        <w:rPr>
          <w:rFonts w:ascii="Arial" w:hAnsi="Arial" w:cs="Arial"/>
          <w:color w:val="000000"/>
          <w:sz w:val="20"/>
          <w:szCs w:val="20"/>
        </w:rPr>
        <w:t xml:space="preserve">En caso </w:t>
      </w:r>
      <w:r w:rsidR="00694FAD" w:rsidRPr="0081344A">
        <w:rPr>
          <w:rFonts w:ascii="Arial" w:hAnsi="Arial" w:cs="Arial"/>
          <w:color w:val="000000"/>
          <w:sz w:val="20"/>
          <w:szCs w:val="20"/>
        </w:rPr>
        <w:t xml:space="preserve">de </w:t>
      </w:r>
      <w:r w:rsidRPr="0081344A">
        <w:rPr>
          <w:rFonts w:ascii="Arial" w:hAnsi="Arial" w:cs="Arial"/>
          <w:color w:val="000000"/>
          <w:sz w:val="20"/>
          <w:szCs w:val="20"/>
        </w:rPr>
        <w:t xml:space="preserve">que el </w:t>
      </w:r>
      <w:r w:rsidRPr="0081344A">
        <w:rPr>
          <w:rFonts w:ascii="Arial" w:hAnsi="Arial" w:cs="Arial"/>
          <w:sz w:val="20"/>
          <w:szCs w:val="20"/>
        </w:rPr>
        <w:t>Inspector</w:t>
      </w:r>
      <w:r w:rsidRPr="0081344A">
        <w:rPr>
          <w:rFonts w:ascii="Arial" w:hAnsi="Arial" w:cs="Arial"/>
          <w:color w:val="000000"/>
          <w:sz w:val="20"/>
          <w:szCs w:val="20"/>
        </w:rPr>
        <w:t xml:space="preserve"> y/o el OSINERGMIN, considere que el resultado no es satisfactorio, conforme se haya </w:t>
      </w:r>
      <w:r w:rsidRPr="0081344A">
        <w:rPr>
          <w:rFonts w:ascii="Arial" w:hAnsi="Arial" w:cs="Arial"/>
          <w:sz w:val="20"/>
          <w:szCs w:val="20"/>
        </w:rPr>
        <w:t>establecido</w:t>
      </w:r>
      <w:r w:rsidRPr="0081344A">
        <w:rPr>
          <w:rFonts w:ascii="Arial" w:hAnsi="Arial" w:cs="Arial"/>
          <w:color w:val="000000"/>
          <w:sz w:val="20"/>
          <w:szCs w:val="20"/>
        </w:rPr>
        <w:t xml:space="preserve"> en las actas de pruebas, el CONCESIONARIO (Jefe de Pruebas) procederá a efectuar la subsanación correspondiente. La nueva prueba se hará únicamente en el punto o en los puntos que no resultaron </w:t>
      </w:r>
      <w:r w:rsidRPr="0081344A">
        <w:rPr>
          <w:rFonts w:ascii="Arial" w:hAnsi="Arial" w:cs="Arial"/>
          <w:sz w:val="20"/>
          <w:szCs w:val="20"/>
        </w:rPr>
        <w:t>satisfactorios</w:t>
      </w:r>
      <w:r w:rsidRPr="0081344A">
        <w:rPr>
          <w:rFonts w:ascii="Arial" w:hAnsi="Arial" w:cs="Arial"/>
          <w:color w:val="000000"/>
          <w:sz w:val="20"/>
          <w:szCs w:val="20"/>
        </w:rPr>
        <w:t>.</w:t>
      </w:r>
    </w:p>
    <w:p w14:paraId="1B5E83C2" w14:textId="77777777" w:rsidR="008A4C51" w:rsidRPr="0081344A" w:rsidRDefault="008A4C51" w:rsidP="0081344A">
      <w:pPr>
        <w:spacing w:after="60" w:line="240" w:lineRule="auto"/>
        <w:ind w:left="993"/>
        <w:jc w:val="both"/>
        <w:rPr>
          <w:rFonts w:ascii="Arial" w:hAnsi="Arial" w:cs="Arial"/>
          <w:color w:val="000000"/>
          <w:sz w:val="20"/>
          <w:szCs w:val="20"/>
        </w:rPr>
      </w:pPr>
      <w:r w:rsidRPr="0081344A">
        <w:rPr>
          <w:rFonts w:ascii="Arial" w:hAnsi="Arial" w:cs="Arial"/>
          <w:color w:val="000000"/>
          <w:sz w:val="20"/>
          <w:szCs w:val="20"/>
        </w:rPr>
        <w:t xml:space="preserve">El CONCEDENTE y/o el OSINERGMIN no podrán solicitar nuevas pruebas o inspecciones ni observar o rechazar sus resultados, en caso </w:t>
      </w:r>
      <w:r w:rsidR="00694FAD" w:rsidRPr="0081344A">
        <w:rPr>
          <w:rFonts w:ascii="Arial" w:hAnsi="Arial" w:cs="Arial"/>
          <w:color w:val="000000"/>
          <w:sz w:val="20"/>
          <w:szCs w:val="20"/>
        </w:rPr>
        <w:t xml:space="preserve">de </w:t>
      </w:r>
      <w:r w:rsidRPr="0081344A">
        <w:rPr>
          <w:rFonts w:ascii="Arial" w:hAnsi="Arial" w:cs="Arial"/>
          <w:color w:val="000000"/>
          <w:sz w:val="20"/>
          <w:szCs w:val="20"/>
        </w:rPr>
        <w:t>que sus representantes no hayan asistido a dichas pruebas o inspecciones.</w:t>
      </w:r>
    </w:p>
    <w:p w14:paraId="13F15C35" w14:textId="77777777" w:rsidR="008A4C51" w:rsidRPr="0081344A" w:rsidRDefault="008A4C51" w:rsidP="0081344A">
      <w:pPr>
        <w:numPr>
          <w:ilvl w:val="0"/>
          <w:numId w:val="37"/>
        </w:numPr>
        <w:tabs>
          <w:tab w:val="left" w:pos="993"/>
        </w:tabs>
        <w:spacing w:after="120" w:line="240" w:lineRule="auto"/>
        <w:ind w:left="993" w:hanging="426"/>
        <w:jc w:val="both"/>
        <w:rPr>
          <w:rFonts w:ascii="Arial" w:hAnsi="Arial" w:cs="Arial"/>
          <w:color w:val="000000"/>
          <w:sz w:val="20"/>
          <w:szCs w:val="20"/>
        </w:rPr>
      </w:pPr>
      <w:r w:rsidRPr="0081344A">
        <w:rPr>
          <w:rFonts w:ascii="Arial" w:hAnsi="Arial" w:cs="Arial"/>
          <w:color w:val="000000"/>
          <w:sz w:val="20"/>
          <w:szCs w:val="20"/>
        </w:rPr>
        <w:t xml:space="preserve">Finalizadas las pruebas, el Jefe de Pruebas entregará al CONCESIONARIO, las actas correspondientes debidamente aprobadas por el </w:t>
      </w:r>
      <w:r w:rsidRPr="0081344A">
        <w:rPr>
          <w:rFonts w:ascii="Arial" w:hAnsi="Arial" w:cs="Arial"/>
          <w:noProof/>
          <w:color w:val="000000"/>
          <w:sz w:val="20"/>
          <w:szCs w:val="20"/>
        </w:rPr>
        <w:t>lnspector</w:t>
      </w:r>
      <w:r w:rsidRPr="0081344A">
        <w:rPr>
          <w:rFonts w:ascii="Arial" w:hAnsi="Arial" w:cs="Arial"/>
          <w:color w:val="000000"/>
          <w:sz w:val="20"/>
          <w:szCs w:val="20"/>
        </w:rPr>
        <w:t>. El CONCESIONARIO a su vez remitirá las referidas actas al OSINERGMIN y al COES, agregando a este último la información indicada en el</w:t>
      </w:r>
      <w:r w:rsidRPr="0081344A">
        <w:rPr>
          <w:rFonts w:ascii="Arial" w:hAnsi="Arial" w:cs="Arial"/>
          <w:noProof/>
          <w:color w:val="000000"/>
          <w:sz w:val="20"/>
          <w:szCs w:val="20"/>
        </w:rPr>
        <w:t xml:space="preserve"> Procedimiento Técnico COES</w:t>
      </w:r>
      <w:r w:rsidRPr="0081344A">
        <w:rPr>
          <w:rFonts w:ascii="Arial" w:hAnsi="Arial" w:cs="Arial"/>
          <w:color w:val="000000"/>
          <w:sz w:val="20"/>
          <w:szCs w:val="20"/>
        </w:rPr>
        <w:t xml:space="preserve"> PR-20, para la integración del Proyecto al SEIN.</w:t>
      </w:r>
    </w:p>
    <w:p w14:paraId="2D6B0F9B" w14:textId="77777777" w:rsidR="008A4C51" w:rsidRPr="0081344A" w:rsidRDefault="008A4C51" w:rsidP="0081344A">
      <w:pPr>
        <w:numPr>
          <w:ilvl w:val="0"/>
          <w:numId w:val="37"/>
        </w:numPr>
        <w:tabs>
          <w:tab w:val="left" w:pos="993"/>
        </w:tabs>
        <w:spacing w:after="120" w:line="240" w:lineRule="auto"/>
        <w:ind w:left="993" w:hanging="426"/>
        <w:jc w:val="both"/>
        <w:rPr>
          <w:rFonts w:ascii="Arial" w:hAnsi="Arial" w:cs="Arial"/>
          <w:color w:val="000000"/>
          <w:sz w:val="20"/>
          <w:szCs w:val="20"/>
        </w:rPr>
      </w:pPr>
      <w:r w:rsidRPr="0081344A">
        <w:rPr>
          <w:rFonts w:ascii="Arial" w:hAnsi="Arial" w:cs="Arial"/>
          <w:color w:val="000000"/>
          <w:sz w:val="20"/>
          <w:szCs w:val="20"/>
        </w:rPr>
        <w:t xml:space="preserve">Adicionalmente, el CONCESIONARIO (Jefe de Pruebas) elaborará y entregará un informe final presentando los resultados obtenidos, con el debido sustento, al </w:t>
      </w:r>
      <w:proofErr w:type="spellStart"/>
      <w:r w:rsidRPr="0081344A">
        <w:rPr>
          <w:rFonts w:ascii="Arial" w:hAnsi="Arial" w:cs="Arial"/>
          <w:color w:val="000000"/>
          <w:sz w:val="20"/>
          <w:szCs w:val="20"/>
        </w:rPr>
        <w:t>lnspector</w:t>
      </w:r>
      <w:proofErr w:type="spellEnd"/>
      <w:r w:rsidRPr="0081344A">
        <w:rPr>
          <w:rFonts w:ascii="Arial" w:hAnsi="Arial" w:cs="Arial"/>
          <w:color w:val="000000"/>
          <w:sz w:val="20"/>
          <w:szCs w:val="20"/>
        </w:rPr>
        <w:t xml:space="preserve">, al OSINERGMIN y al CONCEDENTE. El Inspector deberá aprobar el informe final en un plazo máximo de diez (10) días calendario de entregado dicho documento. El Procedimiento de Verificación de Pruebas del Proyecto a que se refiere este anexo, se cumplirá cuando el OSINERGMIN apruebe el citado informe final en un plazo máximo de diez (10) días calendario contados desde su entrega por parte del </w:t>
      </w:r>
      <w:proofErr w:type="spellStart"/>
      <w:r w:rsidRPr="0081344A">
        <w:rPr>
          <w:rFonts w:ascii="Arial" w:hAnsi="Arial" w:cs="Arial"/>
          <w:color w:val="000000"/>
          <w:sz w:val="20"/>
          <w:szCs w:val="20"/>
        </w:rPr>
        <w:t>lnspector</w:t>
      </w:r>
      <w:proofErr w:type="spellEnd"/>
      <w:r w:rsidRPr="0081344A">
        <w:rPr>
          <w:rFonts w:ascii="Arial" w:hAnsi="Arial" w:cs="Arial"/>
          <w:color w:val="000000"/>
          <w:sz w:val="20"/>
          <w:szCs w:val="20"/>
        </w:rPr>
        <w:t>; caso contrario se entenderá aprobado. En caso el OSINERGMIN realice observaciones al informe final se procederá de la siguiente manera:</w:t>
      </w:r>
    </w:p>
    <w:p w14:paraId="7F42898B" w14:textId="77777777" w:rsidR="008A4C51" w:rsidRPr="0081344A" w:rsidRDefault="008A4C51" w:rsidP="0081344A">
      <w:pPr>
        <w:numPr>
          <w:ilvl w:val="0"/>
          <w:numId w:val="92"/>
        </w:numPr>
        <w:spacing w:after="120" w:line="240" w:lineRule="auto"/>
        <w:ind w:left="1418" w:hanging="425"/>
        <w:jc w:val="both"/>
        <w:rPr>
          <w:rFonts w:ascii="Arial" w:hAnsi="Arial" w:cs="Arial"/>
          <w:color w:val="000000"/>
          <w:sz w:val="20"/>
          <w:szCs w:val="20"/>
        </w:rPr>
      </w:pPr>
      <w:r w:rsidRPr="0081344A">
        <w:rPr>
          <w:rFonts w:ascii="Arial" w:hAnsi="Arial" w:cs="Arial"/>
          <w:color w:val="000000"/>
          <w:sz w:val="20"/>
          <w:szCs w:val="20"/>
        </w:rPr>
        <w:t>Si, de acuerdo con la evaluación efectuada por OSINERGMIN, las observaciones fueran de carácter subsanable (menores), el CONCESIONARIO deberá levantarlas en el plazo que sea definido por OSINERGMIN y se podrá continuar con la Operación Experimental.</w:t>
      </w:r>
    </w:p>
    <w:p w14:paraId="36A38A57" w14:textId="3F8C45E8" w:rsidR="008A4C51" w:rsidRPr="0081344A" w:rsidRDefault="008A4C51" w:rsidP="0081344A">
      <w:pPr>
        <w:numPr>
          <w:ilvl w:val="0"/>
          <w:numId w:val="92"/>
        </w:numPr>
        <w:spacing w:after="120" w:line="240" w:lineRule="auto"/>
        <w:ind w:left="1418" w:hanging="425"/>
        <w:jc w:val="both"/>
        <w:rPr>
          <w:rFonts w:ascii="Arial" w:hAnsi="Arial" w:cs="Arial"/>
          <w:color w:val="000000"/>
          <w:sz w:val="20"/>
          <w:szCs w:val="20"/>
        </w:rPr>
      </w:pPr>
      <w:r w:rsidRPr="0081344A">
        <w:rPr>
          <w:rFonts w:ascii="Arial" w:hAnsi="Arial" w:cs="Arial"/>
          <w:color w:val="000000"/>
          <w:sz w:val="20"/>
          <w:szCs w:val="20"/>
        </w:rPr>
        <w:t xml:space="preserve">Si, de acuerdo con la evaluación efectuada por OSINERGMIN, las observaciones no tuvieran el carácter de subsanables (mayores, es decir que afectan las condiciones de seguridad de las instalaciones y la seguridad pública), éstas deberán ser levantadas antes del inicio de la Operación Experimental. En esta situación, el plazo de aprobación del informe final quedará suspendido desde la comunicación de las observaciones, por parte del OSINERGMIN, hasta el levantamiento de </w:t>
      </w:r>
      <w:proofErr w:type="gramStart"/>
      <w:r w:rsidRPr="0081344A">
        <w:rPr>
          <w:rFonts w:ascii="Arial" w:hAnsi="Arial" w:cs="Arial"/>
          <w:color w:val="000000"/>
          <w:sz w:val="20"/>
          <w:szCs w:val="20"/>
        </w:rPr>
        <w:t>las mismas</w:t>
      </w:r>
      <w:proofErr w:type="gramEnd"/>
      <w:r w:rsidRPr="0081344A">
        <w:rPr>
          <w:rFonts w:ascii="Arial" w:hAnsi="Arial" w:cs="Arial"/>
          <w:color w:val="000000"/>
          <w:sz w:val="20"/>
          <w:szCs w:val="20"/>
        </w:rPr>
        <w:t>, por parte del CONCESIONARIO.</w:t>
      </w:r>
    </w:p>
    <w:p w14:paraId="3AFEF45D" w14:textId="77777777" w:rsidR="0097301B" w:rsidRPr="0081344A" w:rsidRDefault="0097301B" w:rsidP="0081344A">
      <w:pPr>
        <w:spacing w:after="0" w:line="240" w:lineRule="auto"/>
        <w:jc w:val="center"/>
        <w:rPr>
          <w:rFonts w:ascii="Arial" w:hAnsi="Arial" w:cs="Arial"/>
        </w:rPr>
      </w:pPr>
      <w:r w:rsidRPr="0081344A">
        <w:rPr>
          <w:rFonts w:ascii="Arial" w:hAnsi="Arial" w:cs="Arial"/>
          <w:b/>
          <w:sz w:val="20"/>
          <w:u w:val="single"/>
        </w:rPr>
        <w:br w:type="page"/>
      </w:r>
      <w:bookmarkStart w:id="206" w:name="_Toc493758765"/>
      <w:bookmarkStart w:id="207" w:name="_Toc490322664"/>
      <w:bookmarkStart w:id="208" w:name="_Toc49374500"/>
      <w:r w:rsidRPr="0081344A">
        <w:rPr>
          <w:rFonts w:ascii="Arial" w:hAnsi="Arial" w:cs="Arial"/>
          <w:b/>
        </w:rPr>
        <w:lastRenderedPageBreak/>
        <w:t>Anexo 3</w:t>
      </w:r>
      <w:bookmarkEnd w:id="206"/>
      <w:bookmarkEnd w:id="207"/>
      <w:bookmarkEnd w:id="208"/>
    </w:p>
    <w:p w14:paraId="61F15592" w14:textId="77777777" w:rsidR="00E4771F" w:rsidRPr="0081344A" w:rsidRDefault="00E4771F" w:rsidP="0081344A">
      <w:pPr>
        <w:spacing w:after="0" w:line="240" w:lineRule="auto"/>
        <w:jc w:val="center"/>
        <w:rPr>
          <w:rFonts w:ascii="Arial" w:hAnsi="Arial" w:cs="Arial"/>
          <w:b/>
        </w:rPr>
      </w:pPr>
    </w:p>
    <w:p w14:paraId="026CAE51" w14:textId="77777777" w:rsidR="0097301B" w:rsidRPr="0081344A" w:rsidRDefault="00555EDE" w:rsidP="0081344A">
      <w:pPr>
        <w:spacing w:after="0" w:line="240" w:lineRule="auto"/>
        <w:jc w:val="center"/>
        <w:rPr>
          <w:rFonts w:ascii="Arial" w:hAnsi="Arial" w:cs="Arial"/>
          <w:b/>
        </w:rPr>
      </w:pPr>
      <w:r w:rsidRPr="0081344A">
        <w:rPr>
          <w:rFonts w:ascii="Arial" w:hAnsi="Arial" w:cs="Arial"/>
          <w:b/>
        </w:rPr>
        <w:t>DEFINICIONES</w:t>
      </w:r>
    </w:p>
    <w:p w14:paraId="1E67F899" w14:textId="77777777" w:rsidR="00E4771F" w:rsidRPr="0081344A" w:rsidRDefault="00E4771F" w:rsidP="0081344A">
      <w:pPr>
        <w:spacing w:after="0" w:line="240" w:lineRule="auto"/>
        <w:jc w:val="center"/>
        <w:rPr>
          <w:rFonts w:ascii="Arial" w:hAnsi="Arial" w:cs="Arial"/>
          <w:b/>
          <w:sz w:val="20"/>
        </w:rPr>
      </w:pPr>
    </w:p>
    <w:p w14:paraId="15B8CEA4" w14:textId="77777777" w:rsidR="00E4771F" w:rsidRPr="0081344A" w:rsidRDefault="00E4771F" w:rsidP="0081344A">
      <w:pPr>
        <w:spacing w:after="0" w:line="240" w:lineRule="auto"/>
        <w:jc w:val="center"/>
        <w:rPr>
          <w:rFonts w:ascii="Arial" w:hAnsi="Arial" w:cs="Arial"/>
          <w:b/>
          <w:sz w:val="20"/>
        </w:rPr>
      </w:pPr>
    </w:p>
    <w:p w14:paraId="6DDC37E0" w14:textId="77777777" w:rsidR="004A0D87" w:rsidRPr="0081344A" w:rsidRDefault="0097301B" w:rsidP="0081344A">
      <w:pPr>
        <w:numPr>
          <w:ilvl w:val="3"/>
          <w:numId w:val="17"/>
        </w:numPr>
        <w:tabs>
          <w:tab w:val="left" w:pos="426"/>
        </w:tabs>
        <w:spacing w:after="80" w:line="240" w:lineRule="auto"/>
        <w:ind w:left="3374" w:hanging="3374"/>
        <w:jc w:val="both"/>
        <w:rPr>
          <w:rFonts w:ascii="Arial" w:hAnsi="Arial" w:cs="Arial"/>
          <w:b/>
          <w:sz w:val="20"/>
        </w:rPr>
      </w:pPr>
      <w:r w:rsidRPr="0081344A">
        <w:rPr>
          <w:rFonts w:ascii="Arial" w:hAnsi="Arial" w:cs="Arial"/>
          <w:b/>
          <w:sz w:val="20"/>
        </w:rPr>
        <w:t>Acreedores Permitidos:</w:t>
      </w:r>
    </w:p>
    <w:p w14:paraId="34588576" w14:textId="08703AD2" w:rsidR="0097301B" w:rsidRPr="0081344A" w:rsidRDefault="0097301B" w:rsidP="0081344A">
      <w:pPr>
        <w:tabs>
          <w:tab w:val="left" w:pos="709"/>
        </w:tabs>
        <w:spacing w:after="120" w:line="240" w:lineRule="auto"/>
        <w:ind w:left="426"/>
        <w:jc w:val="both"/>
        <w:rPr>
          <w:rFonts w:ascii="Arial" w:hAnsi="Arial" w:cs="Arial"/>
          <w:sz w:val="20"/>
        </w:rPr>
      </w:pPr>
      <w:r w:rsidRPr="0081344A">
        <w:rPr>
          <w:rFonts w:ascii="Arial" w:hAnsi="Arial" w:cs="Arial"/>
          <w:sz w:val="20"/>
        </w:rPr>
        <w:t xml:space="preserve">El concepto de Acreedores Permitidos es sólo aplicable para los supuestos del Endeudamiento Garantizado Permitido. Los Acreedores Permitidos deberán contar con la autorización </w:t>
      </w:r>
      <w:r w:rsidR="00A36410" w:rsidRPr="0081344A">
        <w:rPr>
          <w:rFonts w:ascii="Arial" w:hAnsi="Arial" w:cs="Arial"/>
          <w:color w:val="000000"/>
          <w:sz w:val="20"/>
        </w:rPr>
        <w:t>de PROINVERSIÓN</w:t>
      </w:r>
      <w:r w:rsidR="00A36410" w:rsidRPr="0081344A">
        <w:rPr>
          <w:rFonts w:ascii="Arial" w:hAnsi="Arial" w:cs="Arial"/>
          <w:sz w:val="20"/>
        </w:rPr>
        <w:t xml:space="preserve"> </w:t>
      </w:r>
      <w:r w:rsidRPr="0081344A">
        <w:rPr>
          <w:rFonts w:ascii="Arial" w:hAnsi="Arial" w:cs="Arial"/>
          <w:sz w:val="20"/>
        </w:rPr>
        <w:t>para acreditar tal condición</w:t>
      </w:r>
      <w:r w:rsidR="00A36410" w:rsidRPr="0081344A">
        <w:rPr>
          <w:rFonts w:ascii="Arial" w:hAnsi="Arial" w:cs="Arial"/>
          <w:sz w:val="20"/>
        </w:rPr>
        <w:t xml:space="preserve"> </w:t>
      </w:r>
      <w:bookmarkStart w:id="209" w:name="_Hlk54698743"/>
      <w:r w:rsidR="00A36410" w:rsidRPr="0081344A">
        <w:rPr>
          <w:rFonts w:ascii="Arial" w:hAnsi="Arial" w:cs="Arial"/>
          <w:sz w:val="20"/>
        </w:rPr>
        <w:t>cumpliendo con presentar previamente el Anexo 1</w:t>
      </w:r>
      <w:r w:rsidR="009E34BE">
        <w:rPr>
          <w:rFonts w:ascii="Arial" w:hAnsi="Arial" w:cs="Arial"/>
          <w:sz w:val="20"/>
        </w:rPr>
        <w:t>2</w:t>
      </w:r>
      <w:r w:rsidR="00A36410" w:rsidRPr="0081344A">
        <w:rPr>
          <w:rFonts w:ascii="Arial" w:hAnsi="Arial" w:cs="Arial"/>
          <w:sz w:val="20"/>
        </w:rPr>
        <w:t xml:space="preserve"> del presente Contrato</w:t>
      </w:r>
      <w:bookmarkEnd w:id="209"/>
      <w:r w:rsidRPr="0081344A">
        <w:rPr>
          <w:rFonts w:ascii="Arial" w:hAnsi="Arial" w:cs="Arial"/>
          <w:sz w:val="20"/>
        </w:rPr>
        <w:t>. Para tales efectos, Acreedor Permitido podrá ser:</w:t>
      </w:r>
    </w:p>
    <w:p w14:paraId="296EE577" w14:textId="77777777" w:rsidR="0097301B" w:rsidRPr="0081344A" w:rsidRDefault="0097301B" w:rsidP="00051091">
      <w:pPr>
        <w:numPr>
          <w:ilvl w:val="0"/>
          <w:numId w:val="18"/>
        </w:numPr>
        <w:tabs>
          <w:tab w:val="left" w:pos="851"/>
        </w:tabs>
        <w:spacing w:after="60" w:line="240" w:lineRule="auto"/>
        <w:ind w:left="850" w:hanging="425"/>
        <w:jc w:val="both"/>
        <w:rPr>
          <w:rFonts w:ascii="Arial" w:hAnsi="Arial" w:cs="Arial"/>
          <w:sz w:val="20"/>
        </w:rPr>
      </w:pPr>
      <w:r w:rsidRPr="0081344A">
        <w:rPr>
          <w:rFonts w:ascii="Arial" w:hAnsi="Arial" w:cs="Arial"/>
          <w:sz w:val="20"/>
        </w:rPr>
        <w:t>cualquier institución multilateral de crédito de la cual el Estado de la República del Perú sea miembro</w:t>
      </w:r>
      <w:r w:rsidR="00A36410" w:rsidRPr="0081344A">
        <w:rPr>
          <w:rFonts w:ascii="Arial" w:hAnsi="Arial" w:cs="Arial"/>
          <w:sz w:val="20"/>
        </w:rPr>
        <w:t xml:space="preserve"> </w:t>
      </w:r>
      <w:bookmarkStart w:id="210" w:name="_Hlk54698752"/>
      <w:r w:rsidR="00A36410" w:rsidRPr="0081344A">
        <w:rPr>
          <w:rFonts w:ascii="Arial" w:hAnsi="Arial" w:cs="Arial"/>
          <w:sz w:val="20"/>
        </w:rPr>
        <w:t>o cualquier fondo o patrimonio administrado por alguna de éstas</w:t>
      </w:r>
      <w:bookmarkEnd w:id="210"/>
      <w:r w:rsidRPr="0081344A">
        <w:rPr>
          <w:rFonts w:ascii="Arial" w:hAnsi="Arial" w:cs="Arial"/>
          <w:sz w:val="20"/>
        </w:rPr>
        <w:t>;</w:t>
      </w:r>
    </w:p>
    <w:p w14:paraId="1E65D73B" w14:textId="77777777" w:rsidR="0097301B" w:rsidRPr="0081344A" w:rsidRDefault="0097301B" w:rsidP="00051091">
      <w:pPr>
        <w:numPr>
          <w:ilvl w:val="0"/>
          <w:numId w:val="18"/>
        </w:numPr>
        <w:tabs>
          <w:tab w:val="left" w:pos="851"/>
        </w:tabs>
        <w:spacing w:after="60" w:line="240" w:lineRule="auto"/>
        <w:ind w:left="850" w:hanging="425"/>
        <w:jc w:val="both"/>
        <w:rPr>
          <w:rFonts w:ascii="Arial" w:hAnsi="Arial" w:cs="Arial"/>
          <w:sz w:val="20"/>
        </w:rPr>
      </w:pPr>
      <w:r w:rsidRPr="0081344A">
        <w:rPr>
          <w:rFonts w:ascii="Arial" w:hAnsi="Arial" w:cs="Arial"/>
          <w:sz w:val="20"/>
        </w:rPr>
        <w:t>cualquier institución</w:t>
      </w:r>
      <w:r w:rsidRPr="0081344A">
        <w:rPr>
          <w:rFonts w:ascii="Arial" w:hAnsi="Arial" w:cs="Arial"/>
          <w:sz w:val="20"/>
          <w:lang w:val="es-ES"/>
        </w:rPr>
        <w:t>, agencia de crédito a la exportación (</w:t>
      </w:r>
      <w:proofErr w:type="spellStart"/>
      <w:r w:rsidRPr="0081344A">
        <w:rPr>
          <w:rFonts w:ascii="Arial" w:hAnsi="Arial" w:cs="Arial"/>
          <w:sz w:val="20"/>
          <w:lang w:val="es-ES"/>
        </w:rPr>
        <w:t>Export</w:t>
      </w:r>
      <w:proofErr w:type="spellEnd"/>
      <w:r w:rsidRPr="0081344A">
        <w:rPr>
          <w:rFonts w:ascii="Arial" w:hAnsi="Arial" w:cs="Arial"/>
          <w:sz w:val="20"/>
          <w:lang w:val="es-ES"/>
        </w:rPr>
        <w:t xml:space="preserve"> </w:t>
      </w:r>
      <w:proofErr w:type="spellStart"/>
      <w:r w:rsidRPr="0081344A">
        <w:rPr>
          <w:rFonts w:ascii="Arial" w:hAnsi="Arial" w:cs="Arial"/>
          <w:sz w:val="20"/>
          <w:lang w:val="es-ES"/>
        </w:rPr>
        <w:t>Credit</w:t>
      </w:r>
      <w:proofErr w:type="spellEnd"/>
      <w:r w:rsidRPr="0081344A">
        <w:rPr>
          <w:rFonts w:ascii="Arial" w:hAnsi="Arial" w:cs="Arial"/>
          <w:sz w:val="20"/>
          <w:lang w:val="es-ES"/>
        </w:rPr>
        <w:t xml:space="preserve"> Agency)</w:t>
      </w:r>
      <w:r w:rsidRPr="0081344A">
        <w:rPr>
          <w:rFonts w:ascii="Arial" w:hAnsi="Arial" w:cs="Arial"/>
          <w:sz w:val="20"/>
        </w:rPr>
        <w:t xml:space="preserve"> o cualquier </w:t>
      </w:r>
      <w:r w:rsidR="00A36410" w:rsidRPr="0081344A">
        <w:rPr>
          <w:rFonts w:ascii="Arial" w:hAnsi="Arial" w:cs="Arial"/>
          <w:sz w:val="20"/>
        </w:rPr>
        <w:t xml:space="preserve">institución o </w:t>
      </w:r>
      <w:r w:rsidRPr="0081344A">
        <w:rPr>
          <w:rFonts w:ascii="Arial" w:hAnsi="Arial" w:cs="Arial"/>
          <w:sz w:val="20"/>
        </w:rPr>
        <w:t>agencia gubernamental de cualquier país con el cual el Estado de la República del Perú mantenga relaciones diplomáticas</w:t>
      </w:r>
      <w:r w:rsidR="00A36410" w:rsidRPr="0081344A">
        <w:rPr>
          <w:rFonts w:ascii="Arial" w:hAnsi="Arial" w:cs="Arial"/>
          <w:sz w:val="20"/>
        </w:rPr>
        <w:t xml:space="preserve"> </w:t>
      </w:r>
      <w:bookmarkStart w:id="211" w:name="_Hlk54698779"/>
      <w:r w:rsidR="00A36410" w:rsidRPr="0081344A">
        <w:rPr>
          <w:rFonts w:ascii="Arial" w:hAnsi="Arial" w:cs="Arial"/>
          <w:sz w:val="20"/>
        </w:rPr>
        <w:t>o cualquier fondo o patrimonio administrado por alguna de éstas</w:t>
      </w:r>
      <w:bookmarkEnd w:id="211"/>
      <w:r w:rsidRPr="0081344A">
        <w:rPr>
          <w:rFonts w:ascii="Arial" w:hAnsi="Arial" w:cs="Arial"/>
          <w:sz w:val="20"/>
        </w:rPr>
        <w:t>;</w:t>
      </w:r>
    </w:p>
    <w:p w14:paraId="43FEB379" w14:textId="77777777" w:rsidR="0097301B" w:rsidRPr="0081344A" w:rsidRDefault="0097301B" w:rsidP="00051091">
      <w:pPr>
        <w:numPr>
          <w:ilvl w:val="0"/>
          <w:numId w:val="18"/>
        </w:numPr>
        <w:tabs>
          <w:tab w:val="left" w:pos="851"/>
        </w:tabs>
        <w:spacing w:after="60" w:line="240" w:lineRule="auto"/>
        <w:ind w:left="850" w:hanging="425"/>
        <w:jc w:val="both"/>
        <w:rPr>
          <w:rFonts w:ascii="Arial" w:hAnsi="Arial" w:cs="Arial"/>
          <w:sz w:val="20"/>
        </w:rPr>
      </w:pPr>
      <w:r w:rsidRPr="0081344A">
        <w:rPr>
          <w:rFonts w:ascii="Arial" w:hAnsi="Arial" w:cs="Arial"/>
          <w:sz w:val="20"/>
        </w:rPr>
        <w:t>cualquier institución financiera</w:t>
      </w:r>
      <w:r w:rsidRPr="0081344A">
        <w:rPr>
          <w:rFonts w:ascii="Arial" w:hAnsi="Arial" w:cs="Arial"/>
          <w:sz w:val="20"/>
          <w:lang w:val="es-ES"/>
        </w:rPr>
        <w:t xml:space="preserve"> </w:t>
      </w:r>
      <w:r w:rsidRPr="0081344A">
        <w:rPr>
          <w:rFonts w:ascii="Arial" w:hAnsi="Arial" w:cs="Arial"/>
          <w:sz w:val="20"/>
        </w:rPr>
        <w:t xml:space="preserve">internacional designada como Banco de Primera Categoría en la </w:t>
      </w:r>
      <w:r w:rsidR="00A36410" w:rsidRPr="0081344A">
        <w:rPr>
          <w:rFonts w:ascii="Arial" w:hAnsi="Arial" w:cs="Arial"/>
          <w:sz w:val="20"/>
        </w:rPr>
        <w:t>circular</w:t>
      </w:r>
      <w:r w:rsidR="007768D8" w:rsidRPr="0081344A">
        <w:rPr>
          <w:rFonts w:ascii="Arial" w:hAnsi="Arial" w:cs="Arial"/>
          <w:sz w:val="20"/>
        </w:rPr>
        <w:t xml:space="preserve"> emitida </w:t>
      </w:r>
      <w:r w:rsidRPr="0081344A">
        <w:rPr>
          <w:rFonts w:ascii="Arial" w:hAnsi="Arial" w:cs="Arial"/>
          <w:sz w:val="20"/>
        </w:rPr>
        <w:t>por el Banco Central de Reserva del Perú,</w:t>
      </w:r>
      <w:r w:rsidR="00A36410" w:rsidRPr="0081344A">
        <w:rPr>
          <w:rFonts w:ascii="Arial" w:hAnsi="Arial" w:cs="Arial"/>
          <w:sz w:val="20"/>
        </w:rPr>
        <w:t xml:space="preserve"> </w:t>
      </w:r>
      <w:bookmarkStart w:id="212" w:name="_Hlk54698815"/>
      <w:r w:rsidR="00A36410" w:rsidRPr="0081344A">
        <w:rPr>
          <w:rFonts w:ascii="Arial" w:hAnsi="Arial" w:cs="Arial"/>
          <w:sz w:val="20"/>
        </w:rPr>
        <w:t>vigente a la fecha de calificación del Acreedor Permitido. Cualquier modificación o sustitución de dicha circular no afecta la calificación previamente otorgada</w:t>
      </w:r>
      <w:bookmarkEnd w:id="212"/>
      <w:r w:rsidR="00AC198A" w:rsidRPr="0081344A">
        <w:rPr>
          <w:rFonts w:ascii="Arial" w:hAnsi="Arial" w:cs="Arial"/>
          <w:sz w:val="20"/>
        </w:rPr>
        <w:t>;</w:t>
      </w:r>
    </w:p>
    <w:p w14:paraId="1D37F5E9" w14:textId="77777777" w:rsidR="0097301B" w:rsidRPr="0081344A" w:rsidRDefault="0097301B" w:rsidP="00051091">
      <w:pPr>
        <w:numPr>
          <w:ilvl w:val="0"/>
          <w:numId w:val="18"/>
        </w:numPr>
        <w:tabs>
          <w:tab w:val="left" w:pos="851"/>
        </w:tabs>
        <w:spacing w:after="60" w:line="240" w:lineRule="auto"/>
        <w:ind w:left="850" w:hanging="425"/>
        <w:jc w:val="both"/>
        <w:rPr>
          <w:rFonts w:ascii="Arial" w:hAnsi="Arial" w:cs="Arial"/>
          <w:sz w:val="20"/>
        </w:rPr>
      </w:pPr>
      <w:r w:rsidRPr="0081344A">
        <w:rPr>
          <w:rFonts w:ascii="Arial" w:hAnsi="Arial" w:cs="Arial"/>
          <w:sz w:val="20"/>
        </w:rPr>
        <w:t>cualquier otra institución financiera internacional que tenga una clasificación de riesgo no menor a la clasificación de grado de inversión asignada por una entidad clasificadora de riesgo internacional que califican a la República del Perú</w:t>
      </w:r>
      <w:r w:rsidR="00AC198A" w:rsidRPr="0081344A">
        <w:rPr>
          <w:rFonts w:ascii="Arial" w:hAnsi="Arial" w:cs="Arial"/>
          <w:sz w:val="20"/>
        </w:rPr>
        <w:t>;</w:t>
      </w:r>
    </w:p>
    <w:p w14:paraId="06E1B407" w14:textId="77777777" w:rsidR="0097301B" w:rsidRPr="0081344A" w:rsidRDefault="0097301B" w:rsidP="00051091">
      <w:pPr>
        <w:numPr>
          <w:ilvl w:val="0"/>
          <w:numId w:val="18"/>
        </w:numPr>
        <w:tabs>
          <w:tab w:val="left" w:pos="851"/>
        </w:tabs>
        <w:spacing w:after="60" w:line="240" w:lineRule="auto"/>
        <w:ind w:left="850" w:hanging="425"/>
        <w:jc w:val="both"/>
        <w:rPr>
          <w:rFonts w:ascii="Arial" w:hAnsi="Arial" w:cs="Arial"/>
          <w:sz w:val="20"/>
        </w:rPr>
      </w:pPr>
      <w:r w:rsidRPr="0081344A">
        <w:rPr>
          <w:rFonts w:ascii="Arial" w:hAnsi="Arial" w:cs="Arial"/>
          <w:sz w:val="20"/>
        </w:rPr>
        <w:t>cualquier institución financiera nacional con una clasificación de riesgo local no menor a (“A”), evaluada por una empresa clasificadora de riesgo nacional, debidamente autorizada por la Superintendencia del Mercado de Valores</w:t>
      </w:r>
      <w:r w:rsidRPr="0081344A">
        <w:rPr>
          <w:rFonts w:ascii="Arial" w:hAnsi="Arial" w:cs="Arial"/>
          <w:sz w:val="20"/>
          <w:lang w:val="es-ES"/>
        </w:rPr>
        <w:t xml:space="preserve"> (SMV)</w:t>
      </w:r>
      <w:r w:rsidRPr="0081344A">
        <w:rPr>
          <w:rFonts w:ascii="Arial" w:hAnsi="Arial" w:cs="Arial"/>
          <w:sz w:val="20"/>
        </w:rPr>
        <w:t>;</w:t>
      </w:r>
    </w:p>
    <w:p w14:paraId="1BC435DB" w14:textId="77777777" w:rsidR="0097301B" w:rsidRPr="0081344A" w:rsidRDefault="0097301B" w:rsidP="00051091">
      <w:pPr>
        <w:numPr>
          <w:ilvl w:val="0"/>
          <w:numId w:val="18"/>
        </w:numPr>
        <w:tabs>
          <w:tab w:val="left" w:pos="851"/>
        </w:tabs>
        <w:spacing w:after="60" w:line="240" w:lineRule="auto"/>
        <w:ind w:left="850" w:hanging="425"/>
        <w:jc w:val="both"/>
        <w:rPr>
          <w:rFonts w:ascii="Arial" w:hAnsi="Arial" w:cs="Arial"/>
          <w:sz w:val="20"/>
          <w:lang w:val="es-ES"/>
        </w:rPr>
      </w:pPr>
      <w:r w:rsidRPr="0081344A">
        <w:rPr>
          <w:rFonts w:ascii="Arial" w:hAnsi="Arial" w:cs="Arial"/>
          <w:sz w:val="20"/>
        </w:rPr>
        <w:t>todos los inversionistas institucionales así considerados por las normas legales vigentes (tales como las Administradoras de Fondos de Pensiones – AFP</w:t>
      </w:r>
      <w:bookmarkStart w:id="213" w:name="_Hlk54698828"/>
      <w:r w:rsidR="00A36410" w:rsidRPr="0081344A">
        <w:rPr>
          <w:rFonts w:ascii="Arial" w:hAnsi="Arial" w:cs="Arial"/>
          <w:sz w:val="20"/>
        </w:rPr>
        <w:t>, o compañía</w:t>
      </w:r>
      <w:r w:rsidR="003374C7" w:rsidRPr="0081344A">
        <w:rPr>
          <w:rFonts w:ascii="Arial" w:hAnsi="Arial" w:cs="Arial"/>
          <w:sz w:val="20"/>
        </w:rPr>
        <w:t>s</w:t>
      </w:r>
      <w:r w:rsidR="00A36410" w:rsidRPr="0081344A">
        <w:rPr>
          <w:rFonts w:ascii="Arial" w:hAnsi="Arial" w:cs="Arial"/>
          <w:sz w:val="20"/>
        </w:rPr>
        <w:t xml:space="preserve"> de seguro</w:t>
      </w:r>
      <w:bookmarkEnd w:id="213"/>
      <w:r w:rsidRPr="0081344A">
        <w:rPr>
          <w:rFonts w:ascii="Arial" w:hAnsi="Arial" w:cs="Arial"/>
          <w:sz w:val="20"/>
        </w:rPr>
        <w:t xml:space="preserve">), que adquieran directa o indirectamente cualquier tipo de valor mobiliario emitido por i) el </w:t>
      </w:r>
      <w:r w:rsidR="00AC198A" w:rsidRPr="0081344A">
        <w:rPr>
          <w:rFonts w:ascii="Arial" w:hAnsi="Arial" w:cs="Arial"/>
          <w:sz w:val="20"/>
        </w:rPr>
        <w:t>CONCESIONARIO</w:t>
      </w:r>
      <w:r w:rsidRPr="0081344A">
        <w:rPr>
          <w:rFonts w:ascii="Arial" w:hAnsi="Arial" w:cs="Arial"/>
          <w:sz w:val="20"/>
        </w:rPr>
        <w:t xml:space="preserve">, </w:t>
      </w:r>
      <w:proofErr w:type="spellStart"/>
      <w:r w:rsidRPr="0081344A">
        <w:rPr>
          <w:rFonts w:ascii="Arial" w:hAnsi="Arial" w:cs="Arial"/>
          <w:sz w:val="20"/>
        </w:rPr>
        <w:t>ii</w:t>
      </w:r>
      <w:proofErr w:type="spellEnd"/>
      <w:r w:rsidRPr="0081344A">
        <w:rPr>
          <w:rFonts w:ascii="Arial" w:hAnsi="Arial" w:cs="Arial"/>
          <w:sz w:val="20"/>
        </w:rPr>
        <w:t xml:space="preserve">) </w:t>
      </w:r>
      <w:r w:rsidRPr="0081344A">
        <w:rPr>
          <w:rFonts w:ascii="Arial" w:hAnsi="Arial" w:cs="Arial"/>
          <w:sz w:val="20"/>
          <w:lang w:val="es-ES"/>
        </w:rPr>
        <w:t xml:space="preserve">el fiduciario </w:t>
      </w:r>
      <w:r w:rsidRPr="0081344A">
        <w:rPr>
          <w:rFonts w:ascii="Arial" w:hAnsi="Arial" w:cs="Arial"/>
          <w:sz w:val="20"/>
        </w:rPr>
        <w:t xml:space="preserve">o sociedad </w:t>
      </w:r>
      <w:proofErr w:type="spellStart"/>
      <w:r w:rsidRPr="0081344A">
        <w:rPr>
          <w:rFonts w:ascii="Arial" w:hAnsi="Arial" w:cs="Arial"/>
          <w:sz w:val="20"/>
        </w:rPr>
        <w:t>titulizadora</w:t>
      </w:r>
      <w:proofErr w:type="spellEnd"/>
      <w:r w:rsidRPr="0081344A">
        <w:rPr>
          <w:rFonts w:ascii="Arial" w:hAnsi="Arial" w:cs="Arial"/>
          <w:sz w:val="20"/>
        </w:rPr>
        <w:t xml:space="preserve"> </w:t>
      </w:r>
      <w:bookmarkStart w:id="214" w:name="_Hlk54698836"/>
      <w:r w:rsidR="00A36410" w:rsidRPr="0081344A">
        <w:rPr>
          <w:rFonts w:ascii="Arial" w:hAnsi="Arial" w:cs="Arial"/>
          <w:sz w:val="20"/>
        </w:rPr>
        <w:t xml:space="preserve">o sociedad de propósito especial </w:t>
      </w:r>
      <w:bookmarkEnd w:id="214"/>
      <w:r w:rsidRPr="0081344A">
        <w:rPr>
          <w:rFonts w:ascii="Arial" w:hAnsi="Arial" w:cs="Arial"/>
          <w:sz w:val="20"/>
          <w:lang w:val="es-ES"/>
        </w:rPr>
        <w:t xml:space="preserve">constituidos en el Perú o en el extranjero que adquieran derechos y/o activos derivados </w:t>
      </w:r>
      <w:r w:rsidRPr="0081344A">
        <w:rPr>
          <w:rFonts w:ascii="Arial" w:hAnsi="Arial" w:cs="Arial"/>
          <w:sz w:val="20"/>
        </w:rPr>
        <w:t>del Contrato;</w:t>
      </w:r>
    </w:p>
    <w:p w14:paraId="5152C6B5" w14:textId="77777777" w:rsidR="0097301B" w:rsidRPr="0081344A" w:rsidRDefault="0097301B" w:rsidP="0081344A">
      <w:pPr>
        <w:numPr>
          <w:ilvl w:val="0"/>
          <w:numId w:val="18"/>
        </w:numPr>
        <w:tabs>
          <w:tab w:val="left" w:pos="851"/>
        </w:tabs>
        <w:spacing w:after="120" w:line="240" w:lineRule="auto"/>
        <w:ind w:left="850" w:hanging="425"/>
        <w:jc w:val="both"/>
        <w:rPr>
          <w:rFonts w:ascii="Arial" w:hAnsi="Arial" w:cs="Arial"/>
          <w:sz w:val="20"/>
          <w:lang w:val="es-ES"/>
        </w:rPr>
      </w:pPr>
      <w:r w:rsidRPr="0081344A">
        <w:rPr>
          <w:rFonts w:ascii="Arial" w:hAnsi="Arial" w:cs="Arial"/>
          <w:sz w:val="20"/>
        </w:rPr>
        <w:t xml:space="preserve">cualquier patrimonio </w:t>
      </w:r>
      <w:proofErr w:type="spellStart"/>
      <w:r w:rsidRPr="0081344A">
        <w:rPr>
          <w:rFonts w:ascii="Arial" w:hAnsi="Arial" w:cs="Arial"/>
          <w:sz w:val="20"/>
        </w:rPr>
        <w:t>fideicometido</w:t>
      </w:r>
      <w:proofErr w:type="spellEnd"/>
      <w:r w:rsidRPr="0081344A">
        <w:rPr>
          <w:rFonts w:ascii="Arial" w:hAnsi="Arial" w:cs="Arial"/>
          <w:sz w:val="20"/>
        </w:rPr>
        <w:t xml:space="preserve">, fondos de inversión o sociedad </w:t>
      </w:r>
      <w:proofErr w:type="spellStart"/>
      <w:r w:rsidRPr="0081344A">
        <w:rPr>
          <w:rFonts w:ascii="Arial" w:hAnsi="Arial" w:cs="Arial"/>
          <w:sz w:val="20"/>
        </w:rPr>
        <w:t>titulizadora</w:t>
      </w:r>
      <w:proofErr w:type="spellEnd"/>
      <w:r w:rsidRPr="0081344A">
        <w:rPr>
          <w:rFonts w:ascii="Arial" w:hAnsi="Arial" w:cs="Arial"/>
          <w:sz w:val="20"/>
        </w:rPr>
        <w:t xml:space="preserve"> </w:t>
      </w:r>
      <w:bookmarkStart w:id="215" w:name="_Hlk54698856"/>
      <w:r w:rsidR="00A36410" w:rsidRPr="0081344A">
        <w:rPr>
          <w:rFonts w:ascii="Arial" w:hAnsi="Arial" w:cs="Arial"/>
          <w:sz w:val="20"/>
        </w:rPr>
        <w:t xml:space="preserve">o sociedad de propósito especial </w:t>
      </w:r>
      <w:bookmarkEnd w:id="215"/>
      <w:r w:rsidRPr="0081344A">
        <w:rPr>
          <w:rFonts w:ascii="Arial" w:hAnsi="Arial" w:cs="Arial"/>
          <w:sz w:val="20"/>
        </w:rPr>
        <w:t>constituida en el Perú o en el extranjero</w:t>
      </w:r>
      <w:r w:rsidR="00A36410" w:rsidRPr="0081344A">
        <w:rPr>
          <w:rFonts w:ascii="Arial" w:hAnsi="Arial" w:cs="Arial"/>
          <w:sz w:val="20"/>
        </w:rPr>
        <w:t xml:space="preserve"> </w:t>
      </w:r>
      <w:bookmarkStart w:id="216" w:name="_Hlk54698866"/>
      <w:r w:rsidR="00A36410" w:rsidRPr="0081344A">
        <w:rPr>
          <w:rFonts w:ascii="Arial" w:hAnsi="Arial" w:cs="Arial"/>
          <w:sz w:val="20"/>
        </w:rPr>
        <w:t>que represente o adquiera, directa o indirectamente, derechos y/o activos derivados del Contrato</w:t>
      </w:r>
      <w:bookmarkEnd w:id="216"/>
      <w:r w:rsidRPr="0081344A">
        <w:rPr>
          <w:rFonts w:ascii="Arial" w:hAnsi="Arial" w:cs="Arial"/>
          <w:sz w:val="20"/>
          <w:lang w:val="es-ES"/>
        </w:rPr>
        <w:t>.</w:t>
      </w:r>
    </w:p>
    <w:p w14:paraId="1A3767F5" w14:textId="77777777" w:rsidR="009329D4" w:rsidRPr="0081344A" w:rsidRDefault="009329D4" w:rsidP="00051091">
      <w:pPr>
        <w:spacing w:after="120" w:line="240" w:lineRule="auto"/>
        <w:ind w:left="425"/>
        <w:jc w:val="both"/>
        <w:rPr>
          <w:rFonts w:ascii="Arial" w:hAnsi="Arial" w:cs="Arial"/>
          <w:sz w:val="20"/>
          <w:lang w:val="es-ES"/>
        </w:rPr>
      </w:pPr>
      <w:r w:rsidRPr="0081344A">
        <w:rPr>
          <w:rFonts w:ascii="Arial" w:hAnsi="Arial" w:cs="Arial"/>
          <w:sz w:val="20"/>
          <w:lang w:val="es-ES"/>
        </w:rPr>
        <w:t xml:space="preserve">Queda expresamente establecido que </w:t>
      </w:r>
      <w:proofErr w:type="gramStart"/>
      <w:r w:rsidRPr="0081344A">
        <w:rPr>
          <w:rFonts w:ascii="Arial" w:hAnsi="Arial" w:cs="Arial"/>
          <w:sz w:val="20"/>
          <w:lang w:val="es-ES"/>
        </w:rPr>
        <w:t>bajo ninguna circunstancia</w:t>
      </w:r>
      <w:proofErr w:type="gramEnd"/>
      <w:r w:rsidRPr="0081344A">
        <w:rPr>
          <w:rFonts w:ascii="Arial" w:hAnsi="Arial" w:cs="Arial"/>
          <w:sz w:val="20"/>
          <w:lang w:val="es-ES"/>
        </w:rPr>
        <w:t xml:space="preserve"> se permitirá que los accionistas o socios o </w:t>
      </w:r>
      <w:proofErr w:type="spellStart"/>
      <w:r w:rsidRPr="0081344A">
        <w:rPr>
          <w:rFonts w:ascii="Arial" w:hAnsi="Arial" w:cs="Arial"/>
          <w:sz w:val="20"/>
          <w:lang w:val="es-ES"/>
        </w:rPr>
        <w:t>participacionistas</w:t>
      </w:r>
      <w:proofErr w:type="spellEnd"/>
      <w:r w:rsidRPr="0081344A">
        <w:rPr>
          <w:rFonts w:ascii="Arial" w:hAnsi="Arial" w:cs="Arial"/>
          <w:sz w:val="20"/>
          <w:lang w:val="es-ES"/>
        </w:rPr>
        <w:t xml:space="preserve"> del </w:t>
      </w:r>
      <w:r w:rsidR="00801072" w:rsidRPr="0081344A">
        <w:rPr>
          <w:rFonts w:ascii="Arial" w:hAnsi="Arial" w:cs="Arial"/>
          <w:sz w:val="20"/>
          <w:lang w:val="es-ES"/>
        </w:rPr>
        <w:t xml:space="preserve">CONCESIONARIO </w:t>
      </w:r>
      <w:r w:rsidRPr="0081344A">
        <w:rPr>
          <w:rFonts w:ascii="Arial" w:hAnsi="Arial" w:cs="Arial"/>
          <w:sz w:val="20"/>
          <w:lang w:val="es-ES"/>
        </w:rPr>
        <w:t>sean Acreedores Permitidos directa o indirectamente.</w:t>
      </w:r>
    </w:p>
    <w:p w14:paraId="2BE2ED1C" w14:textId="77777777" w:rsidR="0097301B" w:rsidRPr="0081344A" w:rsidRDefault="0097301B" w:rsidP="00051091">
      <w:pPr>
        <w:tabs>
          <w:tab w:val="left" w:pos="709"/>
        </w:tabs>
        <w:spacing w:after="120" w:line="240" w:lineRule="auto"/>
        <w:ind w:left="425"/>
        <w:jc w:val="both"/>
        <w:rPr>
          <w:rFonts w:ascii="Arial" w:hAnsi="Arial" w:cs="Arial"/>
          <w:sz w:val="20"/>
        </w:rPr>
      </w:pPr>
      <w:r w:rsidRPr="0081344A">
        <w:rPr>
          <w:rFonts w:ascii="Arial" w:hAnsi="Arial" w:cs="Arial"/>
          <w:sz w:val="20"/>
        </w:rPr>
        <w:t xml:space="preserve">En los casos de los Literales </w:t>
      </w:r>
      <w:r w:rsidR="00AC198A" w:rsidRPr="0081344A">
        <w:rPr>
          <w:rFonts w:ascii="Arial" w:hAnsi="Arial" w:cs="Arial"/>
          <w:sz w:val="20"/>
        </w:rPr>
        <w:t>a</w:t>
      </w:r>
      <w:r w:rsidRPr="0081344A">
        <w:rPr>
          <w:rFonts w:ascii="Arial" w:hAnsi="Arial" w:cs="Arial"/>
          <w:sz w:val="20"/>
        </w:rPr>
        <w:t xml:space="preserve">) al </w:t>
      </w:r>
      <w:r w:rsidR="00AC198A" w:rsidRPr="0081344A">
        <w:rPr>
          <w:rFonts w:ascii="Arial" w:hAnsi="Arial" w:cs="Arial"/>
          <w:sz w:val="20"/>
        </w:rPr>
        <w:t>e</w:t>
      </w:r>
      <w:r w:rsidRPr="0081344A">
        <w:rPr>
          <w:rFonts w:ascii="Arial" w:hAnsi="Arial" w:cs="Arial"/>
          <w:sz w:val="20"/>
        </w:rPr>
        <w:t>), para ser considerado Acreedor Permitido deberá tener tal condición a la fecha de suscripción de su respectivo contrato de financiamiento.</w:t>
      </w:r>
    </w:p>
    <w:p w14:paraId="46D010EC" w14:textId="77777777" w:rsidR="0097301B" w:rsidRPr="0081344A" w:rsidRDefault="0097301B" w:rsidP="00051091">
      <w:pPr>
        <w:spacing w:after="120" w:line="240" w:lineRule="auto"/>
        <w:ind w:left="425"/>
        <w:jc w:val="both"/>
        <w:rPr>
          <w:rFonts w:ascii="Arial" w:hAnsi="Arial" w:cs="Arial"/>
          <w:sz w:val="20"/>
        </w:rPr>
      </w:pPr>
      <w:r w:rsidRPr="0081344A">
        <w:rPr>
          <w:rFonts w:ascii="Arial" w:hAnsi="Arial" w:cs="Arial"/>
          <w:sz w:val="20"/>
        </w:rPr>
        <w:t>En caso de créditos</w:t>
      </w:r>
      <w:bookmarkStart w:id="217" w:name="_Hlk54698882"/>
      <w:r w:rsidR="00A36410" w:rsidRPr="0081344A">
        <w:rPr>
          <w:rFonts w:ascii="Arial" w:hAnsi="Arial" w:cs="Arial"/>
          <w:sz w:val="20"/>
        </w:rPr>
        <w:t xml:space="preserve">, mutuos o préstamos de dinero de cualquier tipo, </w:t>
      </w:r>
      <w:bookmarkEnd w:id="217"/>
      <w:r w:rsidRPr="0081344A">
        <w:rPr>
          <w:rFonts w:ascii="Arial" w:hAnsi="Arial" w:cs="Arial"/>
          <w:sz w:val="20"/>
        </w:rPr>
        <w:t>sindicados</w:t>
      </w:r>
      <w:r w:rsidR="00800F7E" w:rsidRPr="0081344A">
        <w:rPr>
          <w:rFonts w:ascii="Arial" w:hAnsi="Arial" w:cs="Arial"/>
          <w:sz w:val="20"/>
        </w:rPr>
        <w:t xml:space="preserve"> o no</w:t>
      </w:r>
      <w:r w:rsidRPr="0081344A">
        <w:rPr>
          <w:rFonts w:ascii="Arial" w:hAnsi="Arial" w:cs="Arial"/>
          <w:sz w:val="20"/>
        </w:rPr>
        <w:t>, los Acreedores Permitidos podrán estar representados por un Agente Administrativo o Agente de Garantías</w:t>
      </w:r>
      <w:bookmarkStart w:id="218" w:name="_Hlk54698922"/>
      <w:r w:rsidR="00800F7E" w:rsidRPr="0081344A">
        <w:rPr>
          <w:rFonts w:ascii="Arial" w:hAnsi="Arial" w:cs="Arial"/>
          <w:sz w:val="20"/>
        </w:rPr>
        <w:t>, los cuales deberán ser cualquiera de los sujetos indicados en los literales del a) al e). Para tales efectos, se considera lo siguiente</w:t>
      </w:r>
      <w:bookmarkEnd w:id="218"/>
      <w:r w:rsidR="00800F7E" w:rsidRPr="0081344A">
        <w:rPr>
          <w:rFonts w:ascii="Arial" w:hAnsi="Arial" w:cs="Arial"/>
          <w:sz w:val="20"/>
        </w:rPr>
        <w:t>:</w:t>
      </w:r>
    </w:p>
    <w:p w14:paraId="46628214" w14:textId="29F72698" w:rsidR="00800F7E" w:rsidRPr="0081344A" w:rsidRDefault="00800F7E" w:rsidP="00051091">
      <w:pPr>
        <w:spacing w:after="60" w:line="240" w:lineRule="auto"/>
        <w:ind w:left="709" w:hanging="284"/>
        <w:jc w:val="both"/>
        <w:rPr>
          <w:rFonts w:ascii="Arial" w:hAnsi="Arial" w:cs="Arial"/>
          <w:color w:val="000000"/>
          <w:sz w:val="20"/>
        </w:rPr>
      </w:pPr>
      <w:bookmarkStart w:id="219" w:name="_Hlk54698937"/>
      <w:r w:rsidRPr="0081344A">
        <w:rPr>
          <w:rFonts w:ascii="Arial" w:hAnsi="Arial" w:cs="Arial"/>
          <w:color w:val="000000"/>
          <w:sz w:val="20"/>
        </w:rPr>
        <w:t>-</w:t>
      </w:r>
      <w:r w:rsidRPr="0081344A">
        <w:rPr>
          <w:rFonts w:ascii="Arial" w:hAnsi="Arial" w:cs="Arial"/>
          <w:color w:val="000000"/>
          <w:sz w:val="20"/>
        </w:rPr>
        <w:tab/>
        <w:t>Agente Administrativo, cuya función será la de administrar y hacer el seguimiento al cumplimiento de las obligaciones y compromisos establecidos en el contrato de Endeudamiento Garantizado Permitido, así como ejercer la representación de los Acreedores Permitidos.</w:t>
      </w:r>
    </w:p>
    <w:p w14:paraId="4C250FA8" w14:textId="77777777" w:rsidR="00800F7E" w:rsidRPr="0081344A" w:rsidRDefault="00800F7E" w:rsidP="00051091">
      <w:pPr>
        <w:spacing w:after="120" w:line="240" w:lineRule="auto"/>
        <w:ind w:left="709" w:hanging="284"/>
        <w:jc w:val="both"/>
        <w:rPr>
          <w:rFonts w:ascii="Arial" w:hAnsi="Arial" w:cs="Arial"/>
          <w:color w:val="000000"/>
          <w:sz w:val="20"/>
        </w:rPr>
      </w:pPr>
      <w:r w:rsidRPr="0081344A">
        <w:rPr>
          <w:rFonts w:ascii="Arial" w:hAnsi="Arial" w:cs="Arial"/>
          <w:color w:val="000000"/>
          <w:sz w:val="20"/>
        </w:rPr>
        <w:t>-</w:t>
      </w:r>
      <w:r w:rsidRPr="0081344A">
        <w:rPr>
          <w:rFonts w:ascii="Arial" w:hAnsi="Arial" w:cs="Arial"/>
          <w:color w:val="000000"/>
          <w:sz w:val="20"/>
        </w:rPr>
        <w:tab/>
        <w:t xml:space="preserve">Agente de Garantías, a favor de quien se otorgan las garantías en beneficio de los Acreedores Permitidos y cuya función será la de administrar los contratos de garantías que el CONCESIONARIO haya otorgado en respaldo del Endeudamiento Garantizado Permitido, ejecutar las garantías por orden y cuenta de los Acreedores Permitidos y recuperar los montos de la ejecución para ser distribuidos entre los Acreedores Permitidos. </w:t>
      </w:r>
    </w:p>
    <w:p w14:paraId="75897519" w14:textId="77777777" w:rsidR="00800F7E" w:rsidRPr="0081344A" w:rsidRDefault="00800F7E" w:rsidP="0081344A">
      <w:pPr>
        <w:spacing w:after="120" w:line="240" w:lineRule="auto"/>
        <w:ind w:left="425"/>
        <w:jc w:val="both"/>
        <w:rPr>
          <w:rFonts w:ascii="Arial" w:hAnsi="Arial" w:cs="Arial"/>
          <w:color w:val="000000"/>
          <w:sz w:val="20"/>
        </w:rPr>
      </w:pPr>
      <w:r w:rsidRPr="0081344A">
        <w:rPr>
          <w:rFonts w:ascii="Arial" w:hAnsi="Arial" w:cs="Arial"/>
          <w:color w:val="000000"/>
          <w:sz w:val="20"/>
        </w:rPr>
        <w:lastRenderedPageBreak/>
        <w:t>Cabe precisar que la calificación que recae sobre el Agente Administrativo o Agente de Garantías es de naturaleza administrativa para ejercer los derechos en representación de los Acreedores Permitidos.</w:t>
      </w:r>
    </w:p>
    <w:p w14:paraId="7D4211EA" w14:textId="08735E13" w:rsidR="00953B2F" w:rsidRPr="0081344A" w:rsidRDefault="00800F7E" w:rsidP="0081344A">
      <w:pPr>
        <w:spacing w:after="120" w:line="240" w:lineRule="auto"/>
        <w:ind w:left="425"/>
        <w:jc w:val="both"/>
        <w:rPr>
          <w:rFonts w:ascii="Arial" w:hAnsi="Arial" w:cs="Arial"/>
          <w:color w:val="000000"/>
          <w:sz w:val="20"/>
        </w:rPr>
      </w:pPr>
      <w:r w:rsidRPr="0081344A">
        <w:rPr>
          <w:rFonts w:ascii="Arial" w:hAnsi="Arial" w:cs="Arial"/>
          <w:color w:val="000000"/>
          <w:sz w:val="20"/>
        </w:rPr>
        <w:t xml:space="preserve">En caso que con posterioridad a la autorización de un Endeudamiento Garantizado Permitido de créditos sindicados o bilaterales, un Acreedor Permitido desee ceder su crédito a un tercero, ya sea de manera total o parcial en dicho Endeudamiento Garantizado Permitido, para que dicho tercero sea considerado un Acreedor Permitido, previamente el mismo deberá ser calificado como Acreedor Permitido por el Concedente, debiendo para tal efecto presentar la declaración contenida en el </w:t>
      </w:r>
      <w:r w:rsidR="00205870">
        <w:rPr>
          <w:rFonts w:ascii="Arial" w:hAnsi="Arial" w:cs="Arial"/>
          <w:color w:val="000000"/>
          <w:sz w:val="20"/>
        </w:rPr>
        <w:t xml:space="preserve">Anexo </w:t>
      </w:r>
      <w:r w:rsidRPr="0081344A">
        <w:rPr>
          <w:rFonts w:ascii="Arial" w:hAnsi="Arial" w:cs="Arial"/>
          <w:color w:val="000000"/>
          <w:sz w:val="20"/>
        </w:rPr>
        <w:t>1</w:t>
      </w:r>
      <w:r w:rsidR="009E34BE">
        <w:rPr>
          <w:rFonts w:ascii="Arial" w:hAnsi="Arial" w:cs="Arial"/>
          <w:color w:val="000000"/>
          <w:sz w:val="20"/>
        </w:rPr>
        <w:t>2</w:t>
      </w:r>
      <w:r w:rsidRPr="0081344A">
        <w:rPr>
          <w:rFonts w:ascii="Arial" w:hAnsi="Arial" w:cs="Arial"/>
          <w:color w:val="000000"/>
          <w:sz w:val="20"/>
        </w:rPr>
        <w:t xml:space="preserve"> del presente Contrato.</w:t>
      </w:r>
    </w:p>
    <w:bookmarkEnd w:id="219"/>
    <w:p w14:paraId="6AD122B5" w14:textId="21052BC5" w:rsidR="004A0D87" w:rsidRPr="0081344A" w:rsidRDefault="0097301B" w:rsidP="0081344A">
      <w:pPr>
        <w:spacing w:after="120" w:line="240" w:lineRule="auto"/>
        <w:ind w:left="425"/>
        <w:jc w:val="both"/>
        <w:rPr>
          <w:rFonts w:ascii="Arial" w:hAnsi="Arial" w:cs="Arial"/>
          <w:color w:val="000000"/>
          <w:sz w:val="20"/>
        </w:rPr>
      </w:pPr>
      <w:r w:rsidRPr="0081344A">
        <w:rPr>
          <w:rFonts w:ascii="Arial" w:hAnsi="Arial" w:cs="Arial"/>
          <w:color w:val="000000"/>
          <w:sz w:val="20"/>
        </w:rPr>
        <w:t xml:space="preserve">Asimismo, para valores mobiliarios, los Acreedores Permitidos deberán estar representados por el </w:t>
      </w:r>
      <w:r w:rsidRPr="0081344A">
        <w:rPr>
          <w:rFonts w:ascii="Arial" w:hAnsi="Arial" w:cs="Arial"/>
          <w:sz w:val="20"/>
        </w:rPr>
        <w:t>representante</w:t>
      </w:r>
      <w:r w:rsidRPr="0081344A">
        <w:rPr>
          <w:rFonts w:ascii="Arial" w:hAnsi="Arial" w:cs="Arial"/>
          <w:color w:val="000000"/>
          <w:sz w:val="20"/>
        </w:rPr>
        <w:t xml:space="preserve"> de los obligacionistas o su equivalente (según lo establecido en el artículo 87</w:t>
      </w:r>
      <w:r w:rsidR="00F06DA0" w:rsidRPr="0081344A">
        <w:rPr>
          <w:rFonts w:ascii="Arial" w:hAnsi="Arial" w:cs="Arial"/>
          <w:color w:val="000000"/>
          <w:sz w:val="20"/>
        </w:rPr>
        <w:t xml:space="preserve"> del Texto Único Ordenado de</w:t>
      </w:r>
      <w:r w:rsidRPr="0081344A">
        <w:rPr>
          <w:rFonts w:ascii="Arial" w:hAnsi="Arial" w:cs="Arial"/>
          <w:color w:val="000000"/>
          <w:sz w:val="20"/>
        </w:rPr>
        <w:t xml:space="preserve"> la Ley del Mercado de Valores </w:t>
      </w:r>
      <w:r w:rsidR="00F06DA0" w:rsidRPr="0081344A">
        <w:rPr>
          <w:rFonts w:ascii="Arial" w:hAnsi="Arial" w:cs="Arial"/>
          <w:color w:val="000000"/>
          <w:sz w:val="20"/>
        </w:rPr>
        <w:t xml:space="preserve">aprobado mediante Decreto Supremo No. 093-2002-EF </w:t>
      </w:r>
      <w:r w:rsidRPr="0081344A">
        <w:rPr>
          <w:rFonts w:ascii="Arial" w:hAnsi="Arial" w:cs="Arial"/>
          <w:color w:val="000000"/>
          <w:sz w:val="20"/>
        </w:rPr>
        <w:t xml:space="preserve">y </w:t>
      </w:r>
      <w:r w:rsidR="00800F7E" w:rsidRPr="0081344A">
        <w:rPr>
          <w:rFonts w:ascii="Arial" w:hAnsi="Arial" w:cs="Arial"/>
          <w:color w:val="000000"/>
          <w:sz w:val="20"/>
        </w:rPr>
        <w:t xml:space="preserve">el </w:t>
      </w:r>
      <w:r w:rsidRPr="0081344A">
        <w:rPr>
          <w:rFonts w:ascii="Arial" w:hAnsi="Arial" w:cs="Arial"/>
          <w:color w:val="000000"/>
          <w:sz w:val="20"/>
        </w:rPr>
        <w:t>artículo 325 de la</w:t>
      </w:r>
      <w:r w:rsidR="005F4ADA" w:rsidRPr="0081344A">
        <w:rPr>
          <w:rFonts w:ascii="Arial" w:hAnsi="Arial" w:cs="Arial"/>
          <w:color w:val="000000"/>
          <w:sz w:val="20"/>
        </w:rPr>
        <w:t xml:space="preserve"> Ley </w:t>
      </w:r>
      <w:r w:rsidR="00F06DA0" w:rsidRPr="0081344A">
        <w:rPr>
          <w:rFonts w:ascii="Arial" w:hAnsi="Arial" w:cs="Arial"/>
          <w:color w:val="000000"/>
          <w:sz w:val="20"/>
        </w:rPr>
        <w:t xml:space="preserve">No. 26887, </w:t>
      </w:r>
      <w:r w:rsidRPr="0081344A">
        <w:rPr>
          <w:rFonts w:ascii="Arial" w:hAnsi="Arial" w:cs="Arial"/>
          <w:color w:val="000000"/>
          <w:sz w:val="20"/>
        </w:rPr>
        <w:t>Ley General de Sociedades).</w:t>
      </w:r>
    </w:p>
    <w:p w14:paraId="0BFAC861" w14:textId="77777777" w:rsidR="007E0683" w:rsidRPr="0081344A" w:rsidRDefault="00296DCE" w:rsidP="0081344A">
      <w:pPr>
        <w:spacing w:after="120" w:line="240" w:lineRule="auto"/>
        <w:ind w:left="425"/>
        <w:jc w:val="both"/>
        <w:rPr>
          <w:rFonts w:ascii="Arial" w:hAnsi="Arial" w:cs="Arial"/>
          <w:sz w:val="20"/>
          <w:lang w:val="es-ES"/>
        </w:rPr>
      </w:pPr>
      <w:r w:rsidRPr="0081344A">
        <w:rPr>
          <w:rFonts w:ascii="Arial" w:hAnsi="Arial" w:cs="Arial"/>
          <w:sz w:val="20"/>
        </w:rPr>
        <w:t>Los</w:t>
      </w:r>
      <w:r w:rsidR="00A07AAB" w:rsidRPr="0081344A">
        <w:rPr>
          <w:rFonts w:ascii="Arial" w:hAnsi="Arial" w:cs="Arial"/>
          <w:sz w:val="20"/>
          <w:lang w:val="es-ES"/>
        </w:rPr>
        <w:t xml:space="preserve"> </w:t>
      </w:r>
      <w:r w:rsidR="00A07AAB" w:rsidRPr="0081344A">
        <w:rPr>
          <w:rFonts w:ascii="Arial" w:hAnsi="Arial" w:cs="Arial"/>
          <w:sz w:val="20"/>
        </w:rPr>
        <w:t>Acreedor</w:t>
      </w:r>
      <w:r w:rsidR="00A07AAB" w:rsidRPr="0081344A">
        <w:rPr>
          <w:rFonts w:ascii="Arial" w:hAnsi="Arial" w:cs="Arial"/>
          <w:sz w:val="20"/>
          <w:lang w:val="es-ES"/>
        </w:rPr>
        <w:t>es Permitidos no deberán ser en ningún caso</w:t>
      </w:r>
      <w:r w:rsidR="00B50E92" w:rsidRPr="0081344A">
        <w:rPr>
          <w:rFonts w:ascii="Arial" w:hAnsi="Arial" w:cs="Arial"/>
          <w:sz w:val="20"/>
          <w:lang w:val="es-ES"/>
        </w:rPr>
        <w:t xml:space="preserve"> </w:t>
      </w:r>
      <w:bookmarkStart w:id="220" w:name="_Hlk54698986"/>
      <w:r w:rsidR="00B50E92" w:rsidRPr="0081344A">
        <w:rPr>
          <w:rFonts w:ascii="Arial" w:hAnsi="Arial" w:cs="Arial"/>
          <w:sz w:val="20"/>
          <w:lang w:val="es-ES"/>
        </w:rPr>
        <w:t>(régimen de inelegibilidad)</w:t>
      </w:r>
      <w:bookmarkEnd w:id="220"/>
      <w:r w:rsidR="00A07AAB" w:rsidRPr="0081344A">
        <w:rPr>
          <w:rFonts w:ascii="Arial" w:hAnsi="Arial" w:cs="Arial"/>
          <w:sz w:val="20"/>
          <w:lang w:val="es-ES"/>
        </w:rPr>
        <w:t xml:space="preserve">: </w:t>
      </w:r>
    </w:p>
    <w:p w14:paraId="42C3A654" w14:textId="77777777" w:rsidR="007E0683" w:rsidRPr="0081344A" w:rsidRDefault="00A07AAB" w:rsidP="00051091">
      <w:pPr>
        <w:tabs>
          <w:tab w:val="left" w:pos="851"/>
        </w:tabs>
        <w:spacing w:after="120" w:line="240" w:lineRule="auto"/>
        <w:ind w:left="850" w:hanging="425"/>
        <w:jc w:val="both"/>
        <w:rPr>
          <w:rFonts w:ascii="Arial" w:hAnsi="Arial" w:cs="Arial"/>
          <w:sz w:val="20"/>
          <w:lang w:val="es-ES"/>
        </w:rPr>
      </w:pPr>
      <w:r w:rsidRPr="0081344A">
        <w:rPr>
          <w:rFonts w:ascii="Arial" w:hAnsi="Arial" w:cs="Arial"/>
          <w:sz w:val="20"/>
          <w:lang w:val="es-ES"/>
        </w:rPr>
        <w:t xml:space="preserve">(i) </w:t>
      </w:r>
      <w:r w:rsidR="007E0683" w:rsidRPr="0081344A">
        <w:rPr>
          <w:rFonts w:ascii="Arial" w:hAnsi="Arial" w:cs="Arial"/>
          <w:sz w:val="20"/>
          <w:lang w:val="es-ES"/>
        </w:rPr>
        <w:tab/>
      </w:r>
      <w:r w:rsidRPr="0081344A">
        <w:rPr>
          <w:rFonts w:ascii="Arial" w:hAnsi="Arial" w:cs="Arial"/>
          <w:sz w:val="20"/>
          <w:lang w:val="es-ES"/>
        </w:rPr>
        <w:t>cualquier entidad</w:t>
      </w:r>
      <w:r w:rsidR="007E0683" w:rsidRPr="0081344A">
        <w:rPr>
          <w:rFonts w:ascii="Arial" w:hAnsi="Arial" w:cs="Arial"/>
          <w:sz w:val="20"/>
          <w:lang w:val="es-ES"/>
        </w:rPr>
        <w:t>, fondo</w:t>
      </w:r>
      <w:r w:rsidRPr="0081344A">
        <w:rPr>
          <w:rFonts w:ascii="Arial" w:hAnsi="Arial" w:cs="Arial"/>
          <w:sz w:val="20"/>
          <w:lang w:val="es-ES"/>
        </w:rPr>
        <w:t xml:space="preserve"> o individuo, con vinculación económica con el </w:t>
      </w:r>
      <w:r w:rsidR="00801072" w:rsidRPr="0081344A">
        <w:rPr>
          <w:rFonts w:ascii="Arial" w:hAnsi="Arial" w:cs="Arial"/>
          <w:sz w:val="20"/>
          <w:lang w:val="es-ES"/>
        </w:rPr>
        <w:t>CONCESIONARIO</w:t>
      </w:r>
      <w:r w:rsidRPr="0081344A">
        <w:rPr>
          <w:rFonts w:ascii="Arial" w:hAnsi="Arial" w:cs="Arial"/>
          <w:sz w:val="20"/>
          <w:lang w:val="es-ES"/>
        </w:rPr>
        <w:t xml:space="preserve">, de conformidad con lo indicado en la Resolución SMV </w:t>
      </w:r>
      <w:r w:rsidR="00E447AD" w:rsidRPr="0081344A">
        <w:rPr>
          <w:rFonts w:ascii="Arial" w:hAnsi="Arial" w:cs="Arial"/>
          <w:sz w:val="20"/>
          <w:lang w:val="es-ES"/>
        </w:rPr>
        <w:t>Nro.</w:t>
      </w:r>
      <w:r w:rsidRPr="0081344A">
        <w:rPr>
          <w:rFonts w:ascii="Arial" w:hAnsi="Arial" w:cs="Arial"/>
          <w:sz w:val="20"/>
          <w:lang w:val="es-ES"/>
        </w:rPr>
        <w:t xml:space="preserve"> 019-2015-SMV/01, o norma que la sustituya</w:t>
      </w:r>
      <w:r w:rsidR="007E0683" w:rsidRPr="0081344A">
        <w:rPr>
          <w:rFonts w:ascii="Arial" w:hAnsi="Arial" w:cs="Arial"/>
          <w:sz w:val="20"/>
          <w:lang w:val="es-ES"/>
        </w:rPr>
        <w:t>.</w:t>
      </w:r>
    </w:p>
    <w:p w14:paraId="66D0B49D" w14:textId="77777777" w:rsidR="007E0683" w:rsidRPr="0081344A" w:rsidRDefault="00A07AAB" w:rsidP="00051091">
      <w:pPr>
        <w:tabs>
          <w:tab w:val="left" w:pos="851"/>
        </w:tabs>
        <w:spacing w:after="120" w:line="240" w:lineRule="auto"/>
        <w:ind w:left="850" w:hanging="425"/>
        <w:jc w:val="both"/>
        <w:rPr>
          <w:rFonts w:ascii="Arial" w:hAnsi="Arial" w:cs="Arial"/>
          <w:sz w:val="20"/>
          <w:lang w:val="es-ES"/>
        </w:rPr>
      </w:pPr>
      <w:r w:rsidRPr="0081344A">
        <w:rPr>
          <w:rFonts w:ascii="Arial" w:hAnsi="Arial" w:cs="Arial"/>
          <w:sz w:val="20"/>
          <w:lang w:val="es-ES"/>
        </w:rPr>
        <w:t>(</w:t>
      </w:r>
      <w:proofErr w:type="spellStart"/>
      <w:r w:rsidRPr="0081344A">
        <w:rPr>
          <w:rFonts w:ascii="Arial" w:hAnsi="Arial" w:cs="Arial"/>
          <w:sz w:val="20"/>
          <w:lang w:val="es-ES"/>
        </w:rPr>
        <w:t>ii</w:t>
      </w:r>
      <w:proofErr w:type="spellEnd"/>
      <w:r w:rsidRPr="0081344A">
        <w:rPr>
          <w:rFonts w:ascii="Arial" w:hAnsi="Arial" w:cs="Arial"/>
          <w:sz w:val="20"/>
          <w:lang w:val="es-ES"/>
        </w:rPr>
        <w:t xml:space="preserve">) </w:t>
      </w:r>
      <w:r w:rsidR="007E0683" w:rsidRPr="0081344A">
        <w:rPr>
          <w:rFonts w:ascii="Arial" w:hAnsi="Arial" w:cs="Arial"/>
          <w:sz w:val="20"/>
          <w:lang w:val="es-ES"/>
        </w:rPr>
        <w:tab/>
      </w:r>
      <w:r w:rsidRPr="0081344A">
        <w:rPr>
          <w:rFonts w:ascii="Arial" w:hAnsi="Arial" w:cs="Arial"/>
          <w:sz w:val="20"/>
          <w:lang w:val="es-ES"/>
        </w:rPr>
        <w:t>cualquier entidad</w:t>
      </w:r>
      <w:r w:rsidR="007E0683" w:rsidRPr="0081344A">
        <w:rPr>
          <w:rFonts w:ascii="Arial" w:hAnsi="Arial" w:cs="Arial"/>
          <w:sz w:val="20"/>
          <w:lang w:val="es-ES"/>
        </w:rPr>
        <w:t xml:space="preserve">, fondo </w:t>
      </w:r>
      <w:r w:rsidRPr="0081344A">
        <w:rPr>
          <w:rFonts w:ascii="Arial" w:hAnsi="Arial" w:cs="Arial"/>
          <w:sz w:val="20"/>
          <w:lang w:val="es-ES"/>
        </w:rPr>
        <w:t>o individuo, declarado(s) inelegible(s) por el Banco Interamericano de Desarrollo o en la lista de partes sancionadas por el Banco Mundial</w:t>
      </w:r>
      <w:r w:rsidR="007E0683" w:rsidRPr="0081344A">
        <w:rPr>
          <w:rFonts w:ascii="Arial" w:hAnsi="Arial" w:cs="Arial"/>
          <w:sz w:val="20"/>
          <w:lang w:val="es-ES"/>
        </w:rPr>
        <w:t xml:space="preserve"> </w:t>
      </w:r>
      <w:bookmarkStart w:id="221" w:name="_Hlk54699071"/>
      <w:r w:rsidR="007E0683" w:rsidRPr="0081344A">
        <w:rPr>
          <w:rFonts w:ascii="Arial" w:hAnsi="Arial" w:cs="Arial"/>
          <w:sz w:val="20"/>
          <w:lang w:val="es-ES"/>
        </w:rPr>
        <w:t>u otro organismo multilateral con el que el Estado peruano haya celebrado contratos de crédito.</w:t>
      </w:r>
    </w:p>
    <w:bookmarkEnd w:id="221"/>
    <w:p w14:paraId="6FADCB8A" w14:textId="77777777" w:rsidR="007E0683" w:rsidRPr="0081344A" w:rsidRDefault="00A07AAB" w:rsidP="00051091">
      <w:pPr>
        <w:tabs>
          <w:tab w:val="left" w:pos="851"/>
        </w:tabs>
        <w:spacing w:after="120" w:line="240" w:lineRule="auto"/>
        <w:ind w:left="850" w:hanging="425"/>
        <w:jc w:val="both"/>
        <w:rPr>
          <w:rFonts w:ascii="Arial" w:hAnsi="Arial" w:cs="Arial"/>
          <w:sz w:val="20"/>
          <w:lang w:val="es-ES"/>
        </w:rPr>
      </w:pPr>
      <w:r w:rsidRPr="0081344A">
        <w:rPr>
          <w:rFonts w:ascii="Arial" w:hAnsi="Arial" w:cs="Arial"/>
          <w:sz w:val="20"/>
          <w:lang w:val="es-ES"/>
        </w:rPr>
        <w:t>(</w:t>
      </w:r>
      <w:proofErr w:type="spellStart"/>
      <w:r w:rsidRPr="0081344A">
        <w:rPr>
          <w:rFonts w:ascii="Arial" w:hAnsi="Arial" w:cs="Arial"/>
          <w:sz w:val="20"/>
          <w:lang w:val="es-ES"/>
        </w:rPr>
        <w:t>iii</w:t>
      </w:r>
      <w:proofErr w:type="spellEnd"/>
      <w:r w:rsidRPr="0081344A">
        <w:rPr>
          <w:rFonts w:ascii="Arial" w:hAnsi="Arial" w:cs="Arial"/>
          <w:sz w:val="20"/>
          <w:lang w:val="es-ES"/>
        </w:rPr>
        <w:t xml:space="preserve">) </w:t>
      </w:r>
      <w:r w:rsidR="0068345E" w:rsidRPr="0081344A">
        <w:rPr>
          <w:rFonts w:ascii="Arial" w:hAnsi="Arial" w:cs="Arial"/>
          <w:sz w:val="20"/>
          <w:lang w:val="es-ES"/>
        </w:rPr>
        <w:tab/>
      </w:r>
      <w:r w:rsidRPr="0081344A">
        <w:rPr>
          <w:rFonts w:ascii="Arial" w:hAnsi="Arial" w:cs="Arial"/>
          <w:sz w:val="20"/>
          <w:lang w:val="es-ES"/>
        </w:rPr>
        <w:t>cualquier individuo condenado</w:t>
      </w:r>
      <w:r w:rsidR="007E0683" w:rsidRPr="0081344A">
        <w:rPr>
          <w:rFonts w:ascii="Arial" w:hAnsi="Arial" w:cs="Arial"/>
          <w:sz w:val="20"/>
          <w:lang w:val="es-ES"/>
        </w:rPr>
        <w:t xml:space="preserve"> </w:t>
      </w:r>
      <w:bookmarkStart w:id="222" w:name="_Hlk54699094"/>
      <w:r w:rsidR="007E0683" w:rsidRPr="0081344A">
        <w:rPr>
          <w:rFonts w:ascii="Arial" w:hAnsi="Arial" w:cs="Arial"/>
          <w:sz w:val="20"/>
          <w:lang w:val="es-ES"/>
        </w:rPr>
        <w:t>por la autoridad competente mediante una sentencia final e inapelable</w:t>
      </w:r>
      <w:bookmarkEnd w:id="222"/>
      <w:r w:rsidRPr="0081344A">
        <w:rPr>
          <w:rFonts w:ascii="Arial" w:hAnsi="Arial" w:cs="Arial"/>
          <w:sz w:val="20"/>
          <w:lang w:val="es-ES"/>
        </w:rPr>
        <w:t>, o entidad que haya sido sancionad</w:t>
      </w:r>
      <w:r w:rsidR="007E0683" w:rsidRPr="0081344A">
        <w:rPr>
          <w:rFonts w:ascii="Arial" w:hAnsi="Arial" w:cs="Arial"/>
          <w:sz w:val="20"/>
          <w:lang w:val="es-ES"/>
        </w:rPr>
        <w:t>a</w:t>
      </w:r>
      <w:r w:rsidRPr="0081344A">
        <w:rPr>
          <w:rFonts w:ascii="Arial" w:hAnsi="Arial" w:cs="Arial"/>
          <w:sz w:val="20"/>
          <w:lang w:val="es-ES"/>
        </w:rPr>
        <w:t xml:space="preserve"> con responsabilidad </w:t>
      </w:r>
      <w:r w:rsidR="007E0683" w:rsidRPr="0081344A">
        <w:rPr>
          <w:rFonts w:ascii="Arial" w:hAnsi="Arial" w:cs="Arial"/>
          <w:sz w:val="20"/>
          <w:lang w:val="es-ES"/>
        </w:rPr>
        <w:t xml:space="preserve">penal o </w:t>
      </w:r>
      <w:r w:rsidRPr="0081344A">
        <w:rPr>
          <w:rFonts w:ascii="Arial" w:hAnsi="Arial" w:cs="Arial"/>
          <w:sz w:val="20"/>
          <w:lang w:val="es-ES"/>
        </w:rPr>
        <w:t xml:space="preserve">administrativa, por la comisión de delitos de corrupción (vinculados a licitaciones, obras públicas, Asociaciones </w:t>
      </w:r>
      <w:proofErr w:type="gramStart"/>
      <w:r w:rsidRPr="0081344A">
        <w:rPr>
          <w:rFonts w:ascii="Arial" w:hAnsi="Arial" w:cs="Arial"/>
          <w:sz w:val="20"/>
          <w:lang w:val="es-ES"/>
        </w:rPr>
        <w:t>Público Privadas</w:t>
      </w:r>
      <w:proofErr w:type="gramEnd"/>
      <w:r w:rsidRPr="0081344A">
        <w:rPr>
          <w:rFonts w:ascii="Arial" w:hAnsi="Arial" w:cs="Arial"/>
          <w:sz w:val="20"/>
          <w:lang w:val="es-ES"/>
        </w:rPr>
        <w:t xml:space="preserve"> y Proyectos en Activos), lavado de activos o terrorismo en agravio del Estado </w:t>
      </w:r>
      <w:r w:rsidR="00801072" w:rsidRPr="0081344A">
        <w:rPr>
          <w:rFonts w:ascii="Arial" w:hAnsi="Arial" w:cs="Arial"/>
          <w:sz w:val="20"/>
          <w:lang w:val="es-ES"/>
        </w:rPr>
        <w:t>peruano</w:t>
      </w:r>
      <w:r w:rsidRPr="0081344A">
        <w:rPr>
          <w:rFonts w:ascii="Arial" w:hAnsi="Arial" w:cs="Arial"/>
          <w:sz w:val="20"/>
          <w:lang w:val="es-ES"/>
        </w:rPr>
        <w:t>, cometidos en el Perú o en el extranjero</w:t>
      </w:r>
      <w:r w:rsidR="007E0683" w:rsidRPr="0081344A">
        <w:rPr>
          <w:rFonts w:ascii="Arial" w:hAnsi="Arial" w:cs="Arial"/>
          <w:sz w:val="20"/>
          <w:lang w:val="es-ES"/>
        </w:rPr>
        <w:t>.</w:t>
      </w:r>
      <w:r w:rsidRPr="0081344A">
        <w:rPr>
          <w:rFonts w:ascii="Arial" w:hAnsi="Arial" w:cs="Arial"/>
          <w:sz w:val="20"/>
          <w:lang w:val="es-ES"/>
        </w:rPr>
        <w:t xml:space="preserve"> </w:t>
      </w:r>
    </w:p>
    <w:p w14:paraId="79666B89" w14:textId="77777777" w:rsidR="00A07AAB" w:rsidRPr="0081344A" w:rsidRDefault="00A07AAB" w:rsidP="00051091">
      <w:pPr>
        <w:tabs>
          <w:tab w:val="left" w:pos="851"/>
        </w:tabs>
        <w:spacing w:after="120" w:line="240" w:lineRule="auto"/>
        <w:ind w:left="850" w:hanging="425"/>
        <w:jc w:val="both"/>
        <w:rPr>
          <w:rFonts w:ascii="Arial" w:hAnsi="Arial" w:cs="Arial"/>
          <w:sz w:val="20"/>
          <w:lang w:val="es-ES"/>
        </w:rPr>
      </w:pPr>
      <w:r w:rsidRPr="0081344A">
        <w:rPr>
          <w:rFonts w:ascii="Arial" w:hAnsi="Arial" w:cs="Arial"/>
          <w:sz w:val="20"/>
          <w:lang w:val="es-ES"/>
        </w:rPr>
        <w:t>(</w:t>
      </w:r>
      <w:proofErr w:type="spellStart"/>
      <w:r w:rsidRPr="0081344A">
        <w:rPr>
          <w:rFonts w:ascii="Arial" w:hAnsi="Arial" w:cs="Arial"/>
          <w:sz w:val="20"/>
          <w:lang w:val="es-ES"/>
        </w:rPr>
        <w:t>iv</w:t>
      </w:r>
      <w:proofErr w:type="spellEnd"/>
      <w:r w:rsidRPr="0081344A">
        <w:rPr>
          <w:rFonts w:ascii="Arial" w:hAnsi="Arial" w:cs="Arial"/>
          <w:sz w:val="20"/>
          <w:lang w:val="es-ES"/>
        </w:rPr>
        <w:t xml:space="preserve">) </w:t>
      </w:r>
      <w:r w:rsidR="0068345E" w:rsidRPr="0081344A">
        <w:rPr>
          <w:rFonts w:ascii="Arial" w:hAnsi="Arial" w:cs="Arial"/>
          <w:sz w:val="20"/>
          <w:lang w:val="es-ES"/>
        </w:rPr>
        <w:tab/>
      </w:r>
      <w:r w:rsidRPr="0081344A">
        <w:rPr>
          <w:rFonts w:ascii="Arial" w:hAnsi="Arial" w:cs="Arial"/>
          <w:sz w:val="20"/>
          <w:lang w:val="es-ES"/>
        </w:rPr>
        <w:t xml:space="preserve">cualquier entidad </w:t>
      </w:r>
      <w:r w:rsidR="007E0683" w:rsidRPr="0081344A">
        <w:rPr>
          <w:rFonts w:ascii="Arial" w:hAnsi="Arial" w:cs="Arial"/>
          <w:sz w:val="20"/>
          <w:lang w:val="es-ES"/>
        </w:rPr>
        <w:t xml:space="preserve">o fondo </w:t>
      </w:r>
      <w:r w:rsidRPr="0081344A">
        <w:rPr>
          <w:rFonts w:ascii="Arial" w:hAnsi="Arial" w:cs="Arial"/>
          <w:sz w:val="20"/>
          <w:lang w:val="es-ES"/>
        </w:rPr>
        <w:t xml:space="preserve">a través de sus apoderados, representantes legales, directores, funcionarios y/o empleados, o individuo, que hubiesen reconocido ante autoridad competente la comisión de delitos de corrupción (vinculados a licitaciones, obras públicas, Asociaciones Público Privadas y Proyectos en Activos), lavado de activos o terrorismo en agravio del Estado </w:t>
      </w:r>
      <w:r w:rsidR="00953B2F" w:rsidRPr="0081344A">
        <w:rPr>
          <w:rFonts w:ascii="Arial" w:hAnsi="Arial" w:cs="Arial"/>
          <w:sz w:val="20"/>
          <w:lang w:val="es-ES"/>
        </w:rPr>
        <w:t>peruano</w:t>
      </w:r>
      <w:r w:rsidRPr="0081344A">
        <w:rPr>
          <w:rFonts w:ascii="Arial" w:hAnsi="Arial" w:cs="Arial"/>
          <w:sz w:val="20"/>
          <w:lang w:val="es-ES"/>
        </w:rPr>
        <w:t xml:space="preserve">, cometidos en el Perú o en el extranjero, siempre que dicho reconocimiento hubiese sido informado oficialmente por dicha autoridad al Estado </w:t>
      </w:r>
      <w:r w:rsidR="007D5143" w:rsidRPr="0081344A">
        <w:rPr>
          <w:rFonts w:ascii="Arial" w:hAnsi="Arial" w:cs="Arial"/>
          <w:sz w:val="20"/>
          <w:lang w:val="es-ES"/>
        </w:rPr>
        <w:t xml:space="preserve">peruano </w:t>
      </w:r>
      <w:r w:rsidRPr="0081344A">
        <w:rPr>
          <w:rFonts w:ascii="Arial" w:hAnsi="Arial" w:cs="Arial"/>
          <w:sz w:val="20"/>
          <w:lang w:val="es-ES"/>
        </w:rPr>
        <w:t xml:space="preserve">o al </w:t>
      </w:r>
      <w:r w:rsidR="00801072" w:rsidRPr="0081344A">
        <w:rPr>
          <w:rFonts w:ascii="Arial" w:hAnsi="Arial" w:cs="Arial"/>
          <w:sz w:val="20"/>
          <w:lang w:val="es-ES"/>
        </w:rPr>
        <w:t>CONCEDENTE</w:t>
      </w:r>
      <w:r w:rsidRPr="0081344A">
        <w:rPr>
          <w:rFonts w:ascii="Arial" w:hAnsi="Arial" w:cs="Arial"/>
          <w:sz w:val="20"/>
          <w:lang w:val="es-ES"/>
        </w:rPr>
        <w:t>.</w:t>
      </w:r>
    </w:p>
    <w:p w14:paraId="308BD5F8" w14:textId="77777777" w:rsidR="008A1E53" w:rsidRPr="0081344A" w:rsidRDefault="007E0683" w:rsidP="0081344A">
      <w:pPr>
        <w:spacing w:after="120" w:line="240" w:lineRule="auto"/>
        <w:ind w:left="425"/>
        <w:jc w:val="both"/>
        <w:rPr>
          <w:rFonts w:ascii="Arial" w:hAnsi="Arial" w:cs="Arial"/>
          <w:sz w:val="20"/>
          <w:lang w:val="es-ES"/>
        </w:rPr>
      </w:pPr>
      <w:bookmarkStart w:id="223" w:name="_Hlk54699142"/>
      <w:r w:rsidRPr="0081344A">
        <w:rPr>
          <w:rFonts w:ascii="Arial" w:hAnsi="Arial" w:cs="Arial"/>
          <w:sz w:val="20"/>
          <w:lang w:val="es-ES"/>
        </w:rPr>
        <w:t>En caso de las operaciones de financiamiento indicadas en los literales del a) al e) precedente, si uno o más Acreedores Permitidos por información que sea de conocimiento notorio y/o público, se vea comprendido en cualquiera de los supuestos de inelegibilidad indicados en el párrafo anterior, y esto afectara la disponibilidad de recursos financieros asociado a dicho Acreedor Permitido de tal manera que exista riesgo de que el CONCESIONARIO no pueda cumplir con la ejecución del proyecto, el CONCESIONARIO deberá, dentro de los ciento veinte (120) Días posteriores de haber sido comunicado por el CONCEDENTE sobre dicha situación: (</w:t>
      </w:r>
      <w:proofErr w:type="spellStart"/>
      <w:r w:rsidRPr="0081344A">
        <w:rPr>
          <w:rFonts w:ascii="Arial" w:hAnsi="Arial" w:cs="Arial"/>
          <w:sz w:val="20"/>
          <w:lang w:val="es-ES"/>
        </w:rPr>
        <w:t>aa</w:t>
      </w:r>
      <w:proofErr w:type="spellEnd"/>
      <w:r w:rsidRPr="0081344A">
        <w:rPr>
          <w:rFonts w:ascii="Arial" w:hAnsi="Arial" w:cs="Arial"/>
          <w:sz w:val="20"/>
          <w:lang w:val="es-ES"/>
        </w:rPr>
        <w:t>) entregar constancia al CONCEDENTE de la sustitución del Acreedor Permitido por otro que cumpla con los requisitos establecidos conforme con lo dispuesto en el Contrato de Concesión; (</w:t>
      </w:r>
      <w:proofErr w:type="spellStart"/>
      <w:r w:rsidRPr="0081344A">
        <w:rPr>
          <w:rFonts w:ascii="Arial" w:hAnsi="Arial" w:cs="Arial"/>
          <w:sz w:val="20"/>
          <w:lang w:val="es-ES"/>
        </w:rPr>
        <w:t>bb</w:t>
      </w:r>
      <w:proofErr w:type="spellEnd"/>
      <w:r w:rsidRPr="0081344A">
        <w:rPr>
          <w:rFonts w:ascii="Arial" w:hAnsi="Arial" w:cs="Arial"/>
          <w:sz w:val="20"/>
          <w:lang w:val="es-ES"/>
        </w:rPr>
        <w:t>) acreditar al CONCEDENTE que cuenta con los recursos necesarios para la culminación de la ejecución del proyecto, en cuyo caso el CONCESIONARIO podrá presentar un acuerdo de su Junta General de Accionistas comprometiéndose a realizar los aumentos de capital que correspondan para sustituir el cronograma vigente de desembolsos del acreedor que ha perdido la condición de Acreedor Permitido; (</w:t>
      </w:r>
      <w:proofErr w:type="spellStart"/>
      <w:r w:rsidRPr="0081344A">
        <w:rPr>
          <w:rFonts w:ascii="Arial" w:hAnsi="Arial" w:cs="Arial"/>
          <w:sz w:val="20"/>
          <w:lang w:val="es-ES"/>
        </w:rPr>
        <w:t>cc</w:t>
      </w:r>
      <w:proofErr w:type="spellEnd"/>
      <w:r w:rsidRPr="0081344A">
        <w:rPr>
          <w:rFonts w:ascii="Arial" w:hAnsi="Arial" w:cs="Arial"/>
          <w:sz w:val="20"/>
          <w:lang w:val="es-ES"/>
        </w:rPr>
        <w:t>) presentar al CONCEDENTE un nuevo contrato de préstamo suscrito con un nuevo Acreedor Permitido, un tercero o una entidad vinculada al CONCESIONARIO; (</w:t>
      </w:r>
      <w:proofErr w:type="spellStart"/>
      <w:r w:rsidRPr="0081344A">
        <w:rPr>
          <w:rFonts w:ascii="Arial" w:hAnsi="Arial" w:cs="Arial"/>
          <w:sz w:val="20"/>
          <w:lang w:val="es-ES"/>
        </w:rPr>
        <w:t>dd</w:t>
      </w:r>
      <w:proofErr w:type="spellEnd"/>
      <w:r w:rsidRPr="0081344A">
        <w:rPr>
          <w:rFonts w:ascii="Arial" w:hAnsi="Arial" w:cs="Arial"/>
          <w:sz w:val="20"/>
          <w:lang w:val="es-ES"/>
        </w:rPr>
        <w:t>) presentar al CONCEDENTE documentos que evidencien la ampliación de alguno de los contratos de financiamiento vigente que permita la culminación de la ejecución del proyecto, de ser el caso; o en todo caso, (</w:t>
      </w:r>
      <w:proofErr w:type="spellStart"/>
      <w:r w:rsidRPr="0081344A">
        <w:rPr>
          <w:rFonts w:ascii="Arial" w:hAnsi="Arial" w:cs="Arial"/>
          <w:sz w:val="20"/>
          <w:lang w:val="es-ES"/>
        </w:rPr>
        <w:t>ee</w:t>
      </w:r>
      <w:proofErr w:type="spellEnd"/>
      <w:r w:rsidRPr="0081344A">
        <w:rPr>
          <w:rFonts w:ascii="Arial" w:hAnsi="Arial" w:cs="Arial"/>
          <w:sz w:val="20"/>
          <w:lang w:val="es-ES"/>
        </w:rPr>
        <w:t>) acreditar al CONCEDENTE que cuenta con los recursos necesarios mediante la combinación de dos (2) o más de las acreditaciones o métodos señalados anteriormente; caso contrario, transcurridos los ciento veinte (120) Días antes indicados, será de aplicación una penalidad ascendente a US$ 5,000.00 por cada día de atraso.</w:t>
      </w:r>
    </w:p>
    <w:bookmarkEnd w:id="223"/>
    <w:p w14:paraId="7F9C532C" w14:textId="77777777" w:rsidR="007E0683" w:rsidRPr="00051091" w:rsidRDefault="007E0683" w:rsidP="0081344A">
      <w:pPr>
        <w:spacing w:after="0" w:line="240" w:lineRule="auto"/>
        <w:ind w:left="425"/>
        <w:jc w:val="both"/>
        <w:rPr>
          <w:rFonts w:ascii="Arial" w:hAnsi="Arial" w:cs="Arial"/>
          <w:sz w:val="20"/>
          <w:szCs w:val="20"/>
          <w:lang w:val="es-ES"/>
        </w:rPr>
      </w:pPr>
    </w:p>
    <w:p w14:paraId="2B2FB526" w14:textId="77777777" w:rsidR="0097301B" w:rsidRPr="00051091" w:rsidRDefault="0097301B" w:rsidP="0081344A">
      <w:pPr>
        <w:numPr>
          <w:ilvl w:val="3"/>
          <w:numId w:val="17"/>
        </w:numPr>
        <w:tabs>
          <w:tab w:val="left" w:pos="426"/>
        </w:tabs>
        <w:spacing w:after="80" w:line="240" w:lineRule="auto"/>
        <w:ind w:left="3374" w:hanging="3374"/>
        <w:jc w:val="both"/>
        <w:rPr>
          <w:rFonts w:ascii="Arial" w:hAnsi="Arial" w:cs="Arial"/>
          <w:b/>
          <w:sz w:val="20"/>
          <w:szCs w:val="20"/>
        </w:rPr>
      </w:pPr>
      <w:r w:rsidRPr="00051091">
        <w:rPr>
          <w:rFonts w:ascii="Arial" w:hAnsi="Arial" w:cs="Arial"/>
          <w:b/>
          <w:sz w:val="20"/>
          <w:szCs w:val="20"/>
        </w:rPr>
        <w:t>Autoridad Gubernamental Competente:</w:t>
      </w:r>
    </w:p>
    <w:p w14:paraId="60453783" w14:textId="77777777" w:rsidR="0097301B" w:rsidRPr="00051091" w:rsidRDefault="0097301B" w:rsidP="0081344A">
      <w:pPr>
        <w:spacing w:after="0" w:line="240" w:lineRule="auto"/>
        <w:ind w:left="426"/>
        <w:jc w:val="both"/>
        <w:rPr>
          <w:rFonts w:ascii="Arial" w:hAnsi="Arial" w:cs="Arial"/>
          <w:color w:val="000000"/>
          <w:sz w:val="20"/>
          <w:szCs w:val="20"/>
        </w:rPr>
      </w:pPr>
      <w:r w:rsidRPr="00051091">
        <w:rPr>
          <w:rFonts w:ascii="Arial" w:hAnsi="Arial" w:cs="Arial"/>
          <w:color w:val="000000"/>
          <w:sz w:val="20"/>
          <w:szCs w:val="20"/>
        </w:rPr>
        <w:t>Es el órgano o institución nacional, regional, departamental, provincial o distrital, o cualquiera de sus dependencias o agencias, regulatorias o administrativas, o cualquier entidad pública u organismo del Perú que conforme a ley ejerza poderes ejecutivos, legislativos o judiciales, o que pertenezca a cualquiera de los gobiernos, autoridades o instituciones anteriormente citadas, con competencia sobre las personas o materias en cuestión.</w:t>
      </w:r>
    </w:p>
    <w:p w14:paraId="5A6F8C15" w14:textId="77777777" w:rsidR="00E4771F" w:rsidRPr="00051091" w:rsidRDefault="00E4771F" w:rsidP="0081344A">
      <w:pPr>
        <w:spacing w:after="0" w:line="240" w:lineRule="auto"/>
        <w:ind w:left="426"/>
        <w:jc w:val="both"/>
        <w:rPr>
          <w:rFonts w:ascii="Arial" w:hAnsi="Arial" w:cs="Arial"/>
          <w:color w:val="000000"/>
          <w:sz w:val="20"/>
          <w:szCs w:val="20"/>
        </w:rPr>
      </w:pPr>
    </w:p>
    <w:p w14:paraId="045DE643" w14:textId="77777777" w:rsidR="0097301B" w:rsidRPr="00051091" w:rsidRDefault="0097301B" w:rsidP="0081344A">
      <w:pPr>
        <w:numPr>
          <w:ilvl w:val="3"/>
          <w:numId w:val="17"/>
        </w:numPr>
        <w:tabs>
          <w:tab w:val="left" w:pos="426"/>
        </w:tabs>
        <w:spacing w:after="80" w:line="240" w:lineRule="auto"/>
        <w:ind w:left="3374" w:hanging="3374"/>
        <w:jc w:val="both"/>
        <w:rPr>
          <w:rFonts w:ascii="Arial" w:hAnsi="Arial" w:cs="Arial"/>
          <w:b/>
          <w:sz w:val="20"/>
          <w:szCs w:val="20"/>
        </w:rPr>
      </w:pPr>
      <w:r w:rsidRPr="00051091">
        <w:rPr>
          <w:rFonts w:ascii="Arial" w:hAnsi="Arial" w:cs="Arial"/>
          <w:b/>
          <w:sz w:val="20"/>
          <w:szCs w:val="20"/>
        </w:rPr>
        <w:t>Bienes de la Concesión:</w:t>
      </w:r>
    </w:p>
    <w:p w14:paraId="215749A5" w14:textId="77777777" w:rsidR="0097301B" w:rsidRPr="00051091" w:rsidRDefault="0097301B" w:rsidP="0081344A">
      <w:pPr>
        <w:spacing w:after="0" w:line="240" w:lineRule="auto"/>
        <w:ind w:left="426"/>
        <w:jc w:val="both"/>
        <w:rPr>
          <w:rFonts w:ascii="Arial" w:hAnsi="Arial" w:cs="Arial"/>
          <w:color w:val="000000"/>
          <w:sz w:val="20"/>
          <w:szCs w:val="20"/>
        </w:rPr>
      </w:pPr>
      <w:r w:rsidRPr="00051091">
        <w:rPr>
          <w:rFonts w:ascii="Arial" w:hAnsi="Arial" w:cs="Arial"/>
          <w:color w:val="000000"/>
          <w:sz w:val="20"/>
          <w:szCs w:val="20"/>
        </w:rPr>
        <w:t xml:space="preserve">Son los bienes muebles e inmuebles que comprenden terrenos, edificaciones, equipamiento, accesorios, concesiones (incluyendo la Concesión Definitiva de Transmisión Eléctrica), licencias, servidumbres a constituirse conforme a las Leyes y Disposiciones Aplicables, y en general todas las obras, equipos, vehículos, stock de repuestos, herramientas, instalaciones, planos, estudios, software, bases de datos, manuales e información técnica, provistas o adquiridas por el </w:t>
      </w:r>
      <w:r w:rsidR="00E4771F" w:rsidRPr="00051091">
        <w:rPr>
          <w:rFonts w:ascii="Arial" w:hAnsi="Arial" w:cs="Arial"/>
          <w:color w:val="000000"/>
          <w:sz w:val="20"/>
          <w:szCs w:val="20"/>
        </w:rPr>
        <w:t xml:space="preserve">CONCESIONARIO </w:t>
      </w:r>
      <w:r w:rsidRPr="00051091">
        <w:rPr>
          <w:rFonts w:ascii="Arial" w:hAnsi="Arial" w:cs="Arial"/>
          <w:color w:val="000000"/>
          <w:sz w:val="20"/>
          <w:szCs w:val="20"/>
        </w:rPr>
        <w:t>para la adecuada construcción y operación del Proyecto y prestación del Servicio, bajo los términos del presente Contrato y para el cumplimiento del objeto de la Concesión.</w:t>
      </w:r>
      <w:r w:rsidR="00DA36C9" w:rsidRPr="00051091">
        <w:rPr>
          <w:rFonts w:ascii="Arial" w:hAnsi="Arial" w:cs="Arial"/>
          <w:color w:val="000000"/>
          <w:sz w:val="20"/>
          <w:szCs w:val="20"/>
        </w:rPr>
        <w:t xml:space="preserve"> Incluye los Refuerzos, si los hubiese ejecutado el CONCESIONARIO de conformidad con las Leyes y Disposiciones Aplicables.</w:t>
      </w:r>
      <w:r w:rsidRPr="00051091">
        <w:rPr>
          <w:rFonts w:ascii="Arial" w:hAnsi="Arial" w:cs="Arial"/>
          <w:color w:val="000000"/>
          <w:sz w:val="20"/>
          <w:szCs w:val="20"/>
        </w:rPr>
        <w:t xml:space="preserve"> </w:t>
      </w:r>
    </w:p>
    <w:p w14:paraId="2CB10659" w14:textId="77777777" w:rsidR="00E4771F" w:rsidRPr="00051091" w:rsidRDefault="00E4771F" w:rsidP="0081344A">
      <w:pPr>
        <w:spacing w:after="0" w:line="240" w:lineRule="auto"/>
        <w:ind w:left="426"/>
        <w:jc w:val="both"/>
        <w:rPr>
          <w:rFonts w:ascii="Arial" w:hAnsi="Arial" w:cs="Arial"/>
          <w:color w:val="000000"/>
          <w:sz w:val="20"/>
          <w:szCs w:val="20"/>
        </w:rPr>
      </w:pPr>
    </w:p>
    <w:p w14:paraId="1E4D6225" w14:textId="77777777" w:rsidR="0097301B" w:rsidRPr="00051091" w:rsidRDefault="0097301B" w:rsidP="0081344A">
      <w:pPr>
        <w:numPr>
          <w:ilvl w:val="3"/>
          <w:numId w:val="17"/>
        </w:numPr>
        <w:tabs>
          <w:tab w:val="left" w:pos="426"/>
        </w:tabs>
        <w:spacing w:after="80" w:line="240" w:lineRule="auto"/>
        <w:ind w:left="3374" w:hanging="3374"/>
        <w:jc w:val="both"/>
        <w:rPr>
          <w:rFonts w:ascii="Arial" w:hAnsi="Arial" w:cs="Arial"/>
          <w:b/>
          <w:sz w:val="20"/>
          <w:szCs w:val="20"/>
        </w:rPr>
      </w:pPr>
      <w:r w:rsidRPr="00051091">
        <w:rPr>
          <w:rFonts w:ascii="Arial" w:hAnsi="Arial" w:cs="Arial"/>
          <w:b/>
          <w:sz w:val="20"/>
          <w:szCs w:val="20"/>
        </w:rPr>
        <w:t xml:space="preserve">Bienes del </w:t>
      </w:r>
      <w:r w:rsidR="00E4771F" w:rsidRPr="00051091">
        <w:rPr>
          <w:rFonts w:ascii="Arial" w:hAnsi="Arial" w:cs="Arial"/>
          <w:b/>
          <w:sz w:val="20"/>
          <w:szCs w:val="20"/>
        </w:rPr>
        <w:t>CONCESIONARIO</w:t>
      </w:r>
      <w:r w:rsidRPr="00051091">
        <w:rPr>
          <w:rFonts w:ascii="Arial" w:hAnsi="Arial" w:cs="Arial"/>
          <w:b/>
          <w:sz w:val="20"/>
          <w:szCs w:val="20"/>
        </w:rPr>
        <w:t>:</w:t>
      </w:r>
    </w:p>
    <w:p w14:paraId="19BAE8CE" w14:textId="77777777" w:rsidR="0097301B" w:rsidRPr="00051091" w:rsidRDefault="0097301B" w:rsidP="0081344A">
      <w:pPr>
        <w:spacing w:after="0" w:line="240" w:lineRule="auto"/>
        <w:ind w:left="426"/>
        <w:jc w:val="both"/>
        <w:rPr>
          <w:rFonts w:ascii="Arial" w:hAnsi="Arial" w:cs="Arial"/>
          <w:sz w:val="20"/>
          <w:szCs w:val="20"/>
        </w:rPr>
      </w:pPr>
      <w:r w:rsidRPr="00051091">
        <w:rPr>
          <w:rFonts w:ascii="Arial" w:hAnsi="Arial" w:cs="Arial"/>
          <w:sz w:val="20"/>
          <w:szCs w:val="20"/>
        </w:rPr>
        <w:t xml:space="preserve">Son </w:t>
      </w:r>
      <w:r w:rsidRPr="00051091">
        <w:rPr>
          <w:rFonts w:ascii="Arial" w:hAnsi="Arial" w:cs="Arial"/>
          <w:color w:val="000000"/>
          <w:sz w:val="20"/>
          <w:szCs w:val="20"/>
        </w:rPr>
        <w:t>todos</w:t>
      </w:r>
      <w:r w:rsidRPr="00051091">
        <w:rPr>
          <w:rFonts w:ascii="Arial" w:hAnsi="Arial" w:cs="Arial"/>
          <w:sz w:val="20"/>
          <w:szCs w:val="20"/>
        </w:rPr>
        <w:t xml:space="preserve"> los bienes de propiedad del </w:t>
      </w:r>
      <w:r w:rsidR="00E4771F" w:rsidRPr="00051091">
        <w:rPr>
          <w:rFonts w:ascii="Arial" w:hAnsi="Arial" w:cs="Arial"/>
          <w:sz w:val="20"/>
          <w:szCs w:val="20"/>
        </w:rPr>
        <w:t xml:space="preserve">CONCESIONARIO </w:t>
      </w:r>
      <w:r w:rsidRPr="00051091">
        <w:rPr>
          <w:rFonts w:ascii="Arial" w:hAnsi="Arial" w:cs="Arial"/>
          <w:sz w:val="20"/>
          <w:szCs w:val="20"/>
        </w:rPr>
        <w:t>que no califican como Bienes de la Concesión y son de su libre disposición.</w:t>
      </w:r>
    </w:p>
    <w:p w14:paraId="3281E5A1" w14:textId="77777777" w:rsidR="00E4771F" w:rsidRPr="00051091" w:rsidRDefault="00E4771F" w:rsidP="0081344A">
      <w:pPr>
        <w:spacing w:after="0" w:line="240" w:lineRule="auto"/>
        <w:ind w:left="426"/>
        <w:jc w:val="both"/>
        <w:rPr>
          <w:rFonts w:ascii="Arial" w:hAnsi="Arial" w:cs="Arial"/>
          <w:sz w:val="20"/>
          <w:szCs w:val="20"/>
        </w:rPr>
      </w:pPr>
    </w:p>
    <w:p w14:paraId="3C530D35" w14:textId="77777777" w:rsidR="0097301B" w:rsidRPr="00051091" w:rsidRDefault="0097301B" w:rsidP="0081344A">
      <w:pPr>
        <w:numPr>
          <w:ilvl w:val="3"/>
          <w:numId w:val="17"/>
        </w:numPr>
        <w:tabs>
          <w:tab w:val="left" w:pos="426"/>
        </w:tabs>
        <w:spacing w:after="80" w:line="240" w:lineRule="auto"/>
        <w:ind w:left="3374" w:hanging="3374"/>
        <w:jc w:val="both"/>
        <w:rPr>
          <w:rFonts w:ascii="Arial" w:hAnsi="Arial" w:cs="Arial"/>
          <w:b/>
          <w:sz w:val="20"/>
          <w:szCs w:val="20"/>
        </w:rPr>
      </w:pPr>
      <w:r w:rsidRPr="00051091">
        <w:rPr>
          <w:rFonts w:ascii="Arial" w:hAnsi="Arial" w:cs="Arial"/>
          <w:b/>
          <w:sz w:val="20"/>
          <w:szCs w:val="20"/>
        </w:rPr>
        <w:t>Cierre Financiero:</w:t>
      </w:r>
    </w:p>
    <w:p w14:paraId="592E7B2D" w14:textId="77777777" w:rsidR="0097301B" w:rsidRPr="00051091" w:rsidRDefault="001A6E1A" w:rsidP="0081344A">
      <w:pPr>
        <w:spacing w:after="0" w:line="240" w:lineRule="auto"/>
        <w:ind w:left="426"/>
        <w:jc w:val="both"/>
        <w:rPr>
          <w:rFonts w:ascii="Arial" w:hAnsi="Arial" w:cs="Arial"/>
          <w:sz w:val="20"/>
          <w:szCs w:val="20"/>
        </w:rPr>
      </w:pPr>
      <w:r w:rsidRPr="00051091">
        <w:rPr>
          <w:rFonts w:ascii="Arial" w:hAnsi="Arial" w:cs="Arial"/>
          <w:sz w:val="20"/>
          <w:szCs w:val="20"/>
        </w:rPr>
        <w:t xml:space="preserve">Es el acto por el cual el </w:t>
      </w:r>
      <w:r w:rsidR="00E4771F" w:rsidRPr="00051091">
        <w:rPr>
          <w:rFonts w:ascii="Arial" w:hAnsi="Arial" w:cs="Arial"/>
          <w:sz w:val="20"/>
          <w:szCs w:val="20"/>
        </w:rPr>
        <w:t xml:space="preserve">CONCESIONARIO </w:t>
      </w:r>
      <w:r w:rsidRPr="00051091">
        <w:rPr>
          <w:rFonts w:ascii="Arial" w:hAnsi="Arial" w:cs="Arial"/>
          <w:sz w:val="20"/>
          <w:szCs w:val="20"/>
        </w:rPr>
        <w:t xml:space="preserve">acredita frente al </w:t>
      </w:r>
      <w:r w:rsidR="00E4771F" w:rsidRPr="00051091">
        <w:rPr>
          <w:rFonts w:ascii="Arial" w:hAnsi="Arial" w:cs="Arial"/>
          <w:sz w:val="20"/>
          <w:szCs w:val="20"/>
        </w:rPr>
        <w:t xml:space="preserve">CONCEDENTE </w:t>
      </w:r>
      <w:r w:rsidRPr="00051091">
        <w:rPr>
          <w:rFonts w:ascii="Arial" w:hAnsi="Arial" w:cs="Arial"/>
          <w:sz w:val="20"/>
          <w:szCs w:val="20"/>
        </w:rPr>
        <w:t xml:space="preserve">que cuenta con los recursos financieros para la ejecución de las obras hasta la obtención de la Puesta en Operación Comercial, según lo previsto en la Cláusula </w:t>
      </w:r>
      <w:r w:rsidR="00486290" w:rsidRPr="00051091">
        <w:rPr>
          <w:rFonts w:ascii="Arial" w:hAnsi="Arial" w:cs="Arial"/>
          <w:sz w:val="20"/>
          <w:szCs w:val="20"/>
        </w:rPr>
        <w:t>9</w:t>
      </w:r>
      <w:r w:rsidR="0097301B" w:rsidRPr="00051091">
        <w:rPr>
          <w:rFonts w:ascii="Arial" w:hAnsi="Arial" w:cs="Arial"/>
          <w:sz w:val="20"/>
          <w:szCs w:val="20"/>
        </w:rPr>
        <w:t>.</w:t>
      </w:r>
    </w:p>
    <w:p w14:paraId="67384DC7" w14:textId="77777777" w:rsidR="00E4771F" w:rsidRPr="00051091" w:rsidRDefault="00E4771F" w:rsidP="0081344A">
      <w:pPr>
        <w:spacing w:after="0" w:line="240" w:lineRule="auto"/>
        <w:ind w:left="426"/>
        <w:jc w:val="both"/>
        <w:rPr>
          <w:rFonts w:ascii="Arial" w:hAnsi="Arial" w:cs="Arial"/>
          <w:sz w:val="20"/>
          <w:szCs w:val="20"/>
        </w:rPr>
      </w:pPr>
    </w:p>
    <w:p w14:paraId="760CC2BA" w14:textId="77777777" w:rsidR="0097301B" w:rsidRPr="00051091" w:rsidRDefault="0097301B" w:rsidP="0081344A">
      <w:pPr>
        <w:numPr>
          <w:ilvl w:val="3"/>
          <w:numId w:val="17"/>
        </w:numPr>
        <w:tabs>
          <w:tab w:val="left" w:pos="426"/>
        </w:tabs>
        <w:spacing w:after="80" w:line="240" w:lineRule="auto"/>
        <w:ind w:left="3374" w:hanging="3374"/>
        <w:jc w:val="both"/>
        <w:rPr>
          <w:rFonts w:ascii="Arial" w:hAnsi="Arial" w:cs="Arial"/>
          <w:b/>
          <w:sz w:val="20"/>
          <w:szCs w:val="20"/>
        </w:rPr>
      </w:pPr>
      <w:r w:rsidRPr="00051091">
        <w:rPr>
          <w:rFonts w:ascii="Arial" w:hAnsi="Arial" w:cs="Arial"/>
          <w:b/>
          <w:sz w:val="20"/>
          <w:szCs w:val="20"/>
        </w:rPr>
        <w:t>COES:</w:t>
      </w:r>
    </w:p>
    <w:p w14:paraId="629747F0" w14:textId="77777777" w:rsidR="0097301B" w:rsidRPr="00051091" w:rsidRDefault="0097301B" w:rsidP="0081344A">
      <w:pPr>
        <w:spacing w:after="0" w:line="240" w:lineRule="auto"/>
        <w:ind w:left="426"/>
        <w:jc w:val="both"/>
        <w:rPr>
          <w:rFonts w:ascii="Arial" w:hAnsi="Arial" w:cs="Arial"/>
          <w:sz w:val="20"/>
          <w:szCs w:val="20"/>
        </w:rPr>
      </w:pPr>
      <w:r w:rsidRPr="00051091">
        <w:rPr>
          <w:rFonts w:ascii="Arial" w:hAnsi="Arial" w:cs="Arial"/>
          <w:sz w:val="20"/>
          <w:szCs w:val="20"/>
        </w:rPr>
        <w:t xml:space="preserve">Es el </w:t>
      </w:r>
      <w:r w:rsidRPr="00051091">
        <w:rPr>
          <w:rFonts w:ascii="Arial" w:hAnsi="Arial" w:cs="Arial"/>
          <w:color w:val="000000"/>
          <w:sz w:val="20"/>
          <w:szCs w:val="20"/>
        </w:rPr>
        <w:t>Comité</w:t>
      </w:r>
      <w:r w:rsidRPr="00051091">
        <w:rPr>
          <w:rFonts w:ascii="Arial" w:hAnsi="Arial" w:cs="Arial"/>
          <w:sz w:val="20"/>
          <w:szCs w:val="20"/>
        </w:rPr>
        <w:t xml:space="preserve"> de Operación Económica del Sistema Eléctrico Interconectado Nacional.</w:t>
      </w:r>
    </w:p>
    <w:p w14:paraId="60AFB174" w14:textId="77777777" w:rsidR="00E4771F" w:rsidRPr="00051091" w:rsidRDefault="00E4771F" w:rsidP="0081344A">
      <w:pPr>
        <w:spacing w:after="0" w:line="240" w:lineRule="auto"/>
        <w:ind w:left="426"/>
        <w:jc w:val="both"/>
        <w:rPr>
          <w:rFonts w:ascii="Arial" w:hAnsi="Arial" w:cs="Arial"/>
          <w:sz w:val="20"/>
          <w:szCs w:val="20"/>
        </w:rPr>
      </w:pPr>
    </w:p>
    <w:p w14:paraId="4F37A53A" w14:textId="77777777" w:rsidR="0097301B" w:rsidRPr="00051091" w:rsidRDefault="00E4771F" w:rsidP="0081344A">
      <w:pPr>
        <w:numPr>
          <w:ilvl w:val="3"/>
          <w:numId w:val="17"/>
        </w:numPr>
        <w:tabs>
          <w:tab w:val="left" w:pos="426"/>
        </w:tabs>
        <w:spacing w:after="80" w:line="240" w:lineRule="auto"/>
        <w:ind w:left="3374" w:hanging="3374"/>
        <w:jc w:val="both"/>
        <w:rPr>
          <w:rFonts w:ascii="Arial" w:hAnsi="Arial" w:cs="Arial"/>
          <w:b/>
          <w:sz w:val="20"/>
          <w:szCs w:val="20"/>
        </w:rPr>
      </w:pPr>
      <w:r w:rsidRPr="00051091">
        <w:rPr>
          <w:rFonts w:ascii="Arial" w:hAnsi="Arial" w:cs="Arial"/>
          <w:b/>
          <w:sz w:val="20"/>
          <w:szCs w:val="20"/>
        </w:rPr>
        <w:t>CONCEDENTE</w:t>
      </w:r>
      <w:r w:rsidR="0097301B" w:rsidRPr="00051091">
        <w:rPr>
          <w:rFonts w:ascii="Arial" w:hAnsi="Arial" w:cs="Arial"/>
          <w:b/>
          <w:sz w:val="20"/>
          <w:szCs w:val="20"/>
        </w:rPr>
        <w:t>:</w:t>
      </w:r>
    </w:p>
    <w:p w14:paraId="24CA861A" w14:textId="77777777" w:rsidR="0097301B" w:rsidRPr="00051091" w:rsidRDefault="0097301B" w:rsidP="0081344A">
      <w:pPr>
        <w:spacing w:after="0" w:line="240" w:lineRule="auto"/>
        <w:ind w:left="426"/>
        <w:jc w:val="both"/>
        <w:rPr>
          <w:rFonts w:ascii="Arial" w:hAnsi="Arial" w:cs="Arial"/>
          <w:sz w:val="20"/>
          <w:szCs w:val="20"/>
        </w:rPr>
      </w:pPr>
      <w:r w:rsidRPr="00051091">
        <w:rPr>
          <w:rFonts w:ascii="Arial" w:hAnsi="Arial" w:cs="Arial"/>
          <w:sz w:val="20"/>
          <w:szCs w:val="20"/>
        </w:rPr>
        <w:t>Es el Estado de la República del Perú, representad</w:t>
      </w:r>
      <w:r w:rsidR="00E4771F" w:rsidRPr="00051091">
        <w:rPr>
          <w:rFonts w:ascii="Arial" w:hAnsi="Arial" w:cs="Arial"/>
          <w:sz w:val="20"/>
          <w:szCs w:val="20"/>
        </w:rPr>
        <w:t>o</w:t>
      </w:r>
      <w:r w:rsidRPr="00051091">
        <w:rPr>
          <w:rFonts w:ascii="Arial" w:hAnsi="Arial" w:cs="Arial"/>
          <w:sz w:val="20"/>
          <w:szCs w:val="20"/>
        </w:rPr>
        <w:t xml:space="preserve"> por el Ministerio de Energía y Minas.</w:t>
      </w:r>
    </w:p>
    <w:p w14:paraId="088759BB" w14:textId="77777777" w:rsidR="00E4771F" w:rsidRPr="00051091" w:rsidRDefault="00E4771F" w:rsidP="0081344A">
      <w:pPr>
        <w:spacing w:after="0" w:line="240" w:lineRule="auto"/>
        <w:ind w:left="426"/>
        <w:jc w:val="both"/>
        <w:rPr>
          <w:rFonts w:ascii="Arial" w:hAnsi="Arial" w:cs="Arial"/>
          <w:sz w:val="20"/>
          <w:szCs w:val="20"/>
        </w:rPr>
      </w:pPr>
    </w:p>
    <w:p w14:paraId="4B8A1CF2" w14:textId="77777777" w:rsidR="0097301B" w:rsidRPr="00051091" w:rsidRDefault="0097301B" w:rsidP="0081344A">
      <w:pPr>
        <w:numPr>
          <w:ilvl w:val="3"/>
          <w:numId w:val="17"/>
        </w:numPr>
        <w:tabs>
          <w:tab w:val="left" w:pos="426"/>
        </w:tabs>
        <w:spacing w:after="80" w:line="240" w:lineRule="auto"/>
        <w:ind w:left="3374" w:hanging="3374"/>
        <w:jc w:val="both"/>
        <w:rPr>
          <w:rFonts w:ascii="Arial" w:hAnsi="Arial" w:cs="Arial"/>
          <w:b/>
          <w:sz w:val="20"/>
          <w:szCs w:val="20"/>
        </w:rPr>
      </w:pPr>
      <w:r w:rsidRPr="00051091">
        <w:rPr>
          <w:rFonts w:ascii="Arial" w:hAnsi="Arial" w:cs="Arial"/>
          <w:b/>
          <w:sz w:val="20"/>
          <w:szCs w:val="20"/>
        </w:rPr>
        <w:t>Concesión:</w:t>
      </w:r>
    </w:p>
    <w:p w14:paraId="0C854ABB" w14:textId="77777777" w:rsidR="004A0D87" w:rsidRPr="00051091" w:rsidRDefault="0097301B" w:rsidP="0081344A">
      <w:pPr>
        <w:spacing w:after="0" w:line="240" w:lineRule="auto"/>
        <w:ind w:left="425"/>
        <w:jc w:val="both"/>
        <w:rPr>
          <w:rFonts w:ascii="Arial" w:hAnsi="Arial" w:cs="Arial"/>
          <w:color w:val="000000"/>
          <w:sz w:val="20"/>
          <w:szCs w:val="20"/>
        </w:rPr>
      </w:pPr>
      <w:r w:rsidRPr="00051091">
        <w:rPr>
          <w:rFonts w:ascii="Arial" w:hAnsi="Arial" w:cs="Arial"/>
          <w:color w:val="000000"/>
          <w:sz w:val="20"/>
          <w:szCs w:val="20"/>
        </w:rPr>
        <w:t xml:space="preserve">Es la relación jurídica de Derecho Público que se establece entre el </w:t>
      </w:r>
      <w:r w:rsidR="00E4771F" w:rsidRPr="00051091">
        <w:rPr>
          <w:rFonts w:ascii="Arial" w:hAnsi="Arial" w:cs="Arial"/>
          <w:color w:val="000000"/>
          <w:sz w:val="20"/>
          <w:szCs w:val="20"/>
        </w:rPr>
        <w:t xml:space="preserve">CONCEDENTE </w:t>
      </w:r>
      <w:r w:rsidRPr="00051091">
        <w:rPr>
          <w:rFonts w:ascii="Arial" w:hAnsi="Arial" w:cs="Arial"/>
          <w:color w:val="000000"/>
          <w:sz w:val="20"/>
          <w:szCs w:val="20"/>
        </w:rPr>
        <w:t xml:space="preserve">y el </w:t>
      </w:r>
      <w:r w:rsidR="00E4771F" w:rsidRPr="00051091">
        <w:rPr>
          <w:rFonts w:ascii="Arial" w:hAnsi="Arial" w:cs="Arial"/>
          <w:sz w:val="20"/>
          <w:szCs w:val="20"/>
        </w:rPr>
        <w:t>CONCESIONARIO</w:t>
      </w:r>
      <w:r w:rsidR="00E4771F" w:rsidRPr="00051091">
        <w:rPr>
          <w:rFonts w:ascii="Arial" w:hAnsi="Arial" w:cs="Arial"/>
          <w:color w:val="000000"/>
          <w:sz w:val="20"/>
          <w:szCs w:val="20"/>
        </w:rPr>
        <w:t xml:space="preserve"> </w:t>
      </w:r>
      <w:r w:rsidRPr="00051091">
        <w:rPr>
          <w:rFonts w:ascii="Arial" w:hAnsi="Arial" w:cs="Arial"/>
          <w:color w:val="000000"/>
          <w:sz w:val="20"/>
          <w:szCs w:val="20"/>
        </w:rPr>
        <w:t xml:space="preserve">a partir de la Fecha de Cierre, mediante la cual el </w:t>
      </w:r>
      <w:r w:rsidR="00E4771F" w:rsidRPr="00051091">
        <w:rPr>
          <w:rFonts w:ascii="Arial" w:hAnsi="Arial" w:cs="Arial"/>
          <w:color w:val="000000"/>
          <w:sz w:val="20"/>
          <w:szCs w:val="20"/>
        </w:rPr>
        <w:t xml:space="preserve">CONCEDENTE </w:t>
      </w:r>
      <w:r w:rsidRPr="00051091">
        <w:rPr>
          <w:rFonts w:ascii="Arial" w:hAnsi="Arial" w:cs="Arial"/>
          <w:color w:val="000000"/>
          <w:sz w:val="20"/>
          <w:szCs w:val="20"/>
        </w:rPr>
        <w:t xml:space="preserve">otorga al </w:t>
      </w:r>
      <w:r w:rsidR="00E4771F" w:rsidRPr="00051091">
        <w:rPr>
          <w:rFonts w:ascii="Arial" w:hAnsi="Arial" w:cs="Arial"/>
          <w:sz w:val="20"/>
          <w:szCs w:val="20"/>
        </w:rPr>
        <w:t>CONCESIONARIO</w:t>
      </w:r>
      <w:r w:rsidR="00E4771F" w:rsidRPr="00051091">
        <w:rPr>
          <w:rFonts w:ascii="Arial" w:hAnsi="Arial" w:cs="Arial"/>
          <w:color w:val="000000"/>
          <w:sz w:val="20"/>
          <w:szCs w:val="20"/>
        </w:rPr>
        <w:t xml:space="preserve"> </w:t>
      </w:r>
      <w:r w:rsidRPr="00051091">
        <w:rPr>
          <w:rFonts w:ascii="Arial" w:hAnsi="Arial" w:cs="Arial"/>
          <w:color w:val="000000"/>
          <w:sz w:val="20"/>
          <w:szCs w:val="20"/>
        </w:rPr>
        <w:t>el derecho a la explotación económica del Proyecto, durante su plazo de vigencia, conforme a los términos del Contrato y a las Leyes y Disposiciones Aplicables.</w:t>
      </w:r>
    </w:p>
    <w:p w14:paraId="7090A11A" w14:textId="77777777" w:rsidR="00133555" w:rsidRPr="00051091" w:rsidRDefault="00133555" w:rsidP="0081344A">
      <w:pPr>
        <w:spacing w:after="0" w:line="240" w:lineRule="auto"/>
        <w:ind w:left="425"/>
        <w:jc w:val="both"/>
        <w:rPr>
          <w:rFonts w:ascii="Arial" w:hAnsi="Arial" w:cs="Arial"/>
          <w:color w:val="000000"/>
          <w:sz w:val="20"/>
          <w:szCs w:val="20"/>
        </w:rPr>
      </w:pPr>
    </w:p>
    <w:p w14:paraId="778152FC" w14:textId="77777777" w:rsidR="0097301B" w:rsidRPr="00051091" w:rsidRDefault="00E4771F" w:rsidP="0081344A">
      <w:pPr>
        <w:numPr>
          <w:ilvl w:val="3"/>
          <w:numId w:val="17"/>
        </w:numPr>
        <w:tabs>
          <w:tab w:val="left" w:pos="426"/>
        </w:tabs>
        <w:spacing w:after="80" w:line="240" w:lineRule="auto"/>
        <w:ind w:left="3374" w:hanging="3374"/>
        <w:jc w:val="both"/>
        <w:rPr>
          <w:rFonts w:ascii="Arial" w:hAnsi="Arial" w:cs="Arial"/>
          <w:b/>
          <w:sz w:val="20"/>
          <w:szCs w:val="20"/>
        </w:rPr>
      </w:pPr>
      <w:r w:rsidRPr="00051091">
        <w:rPr>
          <w:rFonts w:ascii="Arial" w:hAnsi="Arial" w:cs="Arial"/>
          <w:b/>
          <w:sz w:val="20"/>
          <w:szCs w:val="20"/>
        </w:rPr>
        <w:t>CONCESIONARIO</w:t>
      </w:r>
      <w:r w:rsidR="0097301B" w:rsidRPr="00051091">
        <w:rPr>
          <w:rFonts w:ascii="Arial" w:hAnsi="Arial" w:cs="Arial"/>
          <w:b/>
          <w:sz w:val="20"/>
          <w:szCs w:val="20"/>
        </w:rPr>
        <w:t>:</w:t>
      </w:r>
    </w:p>
    <w:p w14:paraId="37598728" w14:textId="77777777" w:rsidR="0097301B" w:rsidRPr="00051091" w:rsidRDefault="0097301B" w:rsidP="0081344A">
      <w:pPr>
        <w:spacing w:after="0" w:line="240" w:lineRule="auto"/>
        <w:ind w:left="425"/>
        <w:jc w:val="both"/>
        <w:rPr>
          <w:rFonts w:ascii="Arial" w:hAnsi="Arial" w:cs="Arial"/>
          <w:color w:val="000000"/>
          <w:sz w:val="20"/>
          <w:szCs w:val="20"/>
        </w:rPr>
      </w:pPr>
      <w:r w:rsidRPr="00051091">
        <w:rPr>
          <w:rFonts w:ascii="Arial" w:hAnsi="Arial" w:cs="Arial"/>
          <w:color w:val="000000"/>
          <w:sz w:val="20"/>
          <w:szCs w:val="20"/>
        </w:rPr>
        <w:t>Es la persona jurídica preexistente o una nueva constituida por el Adjudicatario bajo las Leyes y Disposiciones Aplicables</w:t>
      </w:r>
      <w:r w:rsidR="00E4771F" w:rsidRPr="00051091">
        <w:rPr>
          <w:rFonts w:ascii="Arial" w:hAnsi="Arial" w:cs="Arial"/>
          <w:color w:val="000000"/>
          <w:sz w:val="20"/>
          <w:szCs w:val="20"/>
        </w:rPr>
        <w:t xml:space="preserve"> que suscribe el Contrato con el CONCEDENTE</w:t>
      </w:r>
      <w:r w:rsidRPr="00051091">
        <w:rPr>
          <w:rFonts w:ascii="Arial" w:hAnsi="Arial" w:cs="Arial"/>
          <w:color w:val="000000"/>
          <w:sz w:val="20"/>
          <w:szCs w:val="20"/>
        </w:rPr>
        <w:t xml:space="preserve">. En cualquiera de los casos, el objeto social del </w:t>
      </w:r>
      <w:r w:rsidR="00E4771F" w:rsidRPr="00051091">
        <w:rPr>
          <w:rFonts w:ascii="Arial" w:hAnsi="Arial" w:cs="Arial"/>
          <w:color w:val="000000"/>
          <w:sz w:val="20"/>
          <w:szCs w:val="20"/>
        </w:rPr>
        <w:t xml:space="preserve">CONCESIONARIO </w:t>
      </w:r>
      <w:r w:rsidRPr="00051091">
        <w:rPr>
          <w:rFonts w:ascii="Arial" w:hAnsi="Arial" w:cs="Arial"/>
          <w:color w:val="000000"/>
          <w:sz w:val="20"/>
          <w:szCs w:val="20"/>
        </w:rPr>
        <w:t xml:space="preserve">será desarrollar actividades de transmisión eléctrica y en la que el Operador Calificado es titular de la Participación Mínima. </w:t>
      </w:r>
    </w:p>
    <w:p w14:paraId="00A2DBE2" w14:textId="77777777" w:rsidR="00E4771F" w:rsidRPr="00051091" w:rsidRDefault="00E4771F" w:rsidP="0081344A">
      <w:pPr>
        <w:spacing w:after="0" w:line="240" w:lineRule="auto"/>
        <w:ind w:left="425"/>
        <w:jc w:val="both"/>
        <w:rPr>
          <w:rFonts w:ascii="Arial" w:hAnsi="Arial" w:cs="Arial"/>
          <w:b/>
          <w:sz w:val="20"/>
          <w:szCs w:val="20"/>
        </w:rPr>
      </w:pPr>
    </w:p>
    <w:p w14:paraId="02DA121F" w14:textId="055A56E3" w:rsidR="0097301B" w:rsidRPr="00051091" w:rsidRDefault="0097301B" w:rsidP="0081344A">
      <w:pPr>
        <w:numPr>
          <w:ilvl w:val="3"/>
          <w:numId w:val="17"/>
        </w:numPr>
        <w:tabs>
          <w:tab w:val="left" w:pos="426"/>
        </w:tabs>
        <w:spacing w:after="80" w:line="240" w:lineRule="auto"/>
        <w:ind w:left="3374" w:hanging="3374"/>
        <w:jc w:val="both"/>
        <w:rPr>
          <w:rFonts w:ascii="Arial" w:hAnsi="Arial" w:cs="Arial"/>
          <w:b/>
          <w:sz w:val="20"/>
          <w:szCs w:val="20"/>
        </w:rPr>
      </w:pPr>
      <w:r w:rsidRPr="00051091">
        <w:rPr>
          <w:rFonts w:ascii="Arial" w:hAnsi="Arial" w:cs="Arial"/>
          <w:b/>
          <w:sz w:val="20"/>
          <w:szCs w:val="20"/>
        </w:rPr>
        <w:t>Contrato:</w:t>
      </w:r>
    </w:p>
    <w:p w14:paraId="02F5D867" w14:textId="77777777" w:rsidR="0097301B" w:rsidRPr="00051091" w:rsidRDefault="0097301B" w:rsidP="0081344A">
      <w:pPr>
        <w:spacing w:after="0" w:line="240" w:lineRule="auto"/>
        <w:ind w:left="426"/>
        <w:jc w:val="both"/>
        <w:rPr>
          <w:rFonts w:ascii="Arial" w:hAnsi="Arial" w:cs="Arial"/>
          <w:color w:val="000000"/>
          <w:sz w:val="20"/>
          <w:szCs w:val="20"/>
        </w:rPr>
      </w:pPr>
      <w:r w:rsidRPr="00051091">
        <w:rPr>
          <w:rFonts w:ascii="Arial" w:hAnsi="Arial" w:cs="Arial"/>
          <w:color w:val="000000"/>
          <w:sz w:val="20"/>
          <w:szCs w:val="20"/>
        </w:rPr>
        <w:t xml:space="preserve">Es el presente </w:t>
      </w:r>
      <w:r w:rsidR="00280D9E" w:rsidRPr="00051091">
        <w:rPr>
          <w:rFonts w:ascii="Arial" w:hAnsi="Arial" w:cs="Arial"/>
          <w:color w:val="000000"/>
          <w:sz w:val="20"/>
          <w:szCs w:val="20"/>
        </w:rPr>
        <w:t>documento</w:t>
      </w:r>
      <w:r w:rsidRPr="00051091">
        <w:rPr>
          <w:rFonts w:ascii="Arial" w:hAnsi="Arial" w:cs="Arial"/>
          <w:color w:val="000000"/>
          <w:sz w:val="20"/>
          <w:szCs w:val="20"/>
        </w:rPr>
        <w:t xml:space="preserve">, </w:t>
      </w:r>
      <w:r w:rsidR="003F23A8" w:rsidRPr="00051091">
        <w:rPr>
          <w:rFonts w:ascii="Arial" w:hAnsi="Arial" w:cs="Arial"/>
          <w:color w:val="000000"/>
          <w:sz w:val="20"/>
          <w:szCs w:val="20"/>
        </w:rPr>
        <w:t xml:space="preserve">contrato de concesión, </w:t>
      </w:r>
      <w:r w:rsidRPr="00051091">
        <w:rPr>
          <w:rFonts w:ascii="Arial" w:hAnsi="Arial" w:cs="Arial"/>
          <w:color w:val="000000"/>
          <w:sz w:val="20"/>
          <w:szCs w:val="20"/>
        </w:rPr>
        <w:t xml:space="preserve">incluyendo los </w:t>
      </w:r>
      <w:r w:rsidR="00B10172" w:rsidRPr="00051091">
        <w:rPr>
          <w:rFonts w:ascii="Arial" w:hAnsi="Arial" w:cs="Arial"/>
          <w:color w:val="000000"/>
          <w:sz w:val="20"/>
          <w:szCs w:val="20"/>
        </w:rPr>
        <w:t xml:space="preserve">Anexos </w:t>
      </w:r>
      <w:r w:rsidR="00280D9E" w:rsidRPr="00051091">
        <w:rPr>
          <w:rFonts w:ascii="Arial" w:hAnsi="Arial" w:cs="Arial"/>
          <w:color w:val="000000"/>
          <w:sz w:val="20"/>
          <w:szCs w:val="20"/>
        </w:rPr>
        <w:t>y cualquier otro documento que se integre a este</w:t>
      </w:r>
      <w:r w:rsidRPr="00051091">
        <w:rPr>
          <w:rFonts w:ascii="Arial" w:hAnsi="Arial" w:cs="Arial"/>
          <w:color w:val="000000"/>
          <w:sz w:val="20"/>
          <w:szCs w:val="20"/>
        </w:rPr>
        <w:t xml:space="preserve">, a través del cual se rigen las obligaciones y derechos entre el </w:t>
      </w:r>
      <w:r w:rsidR="00E4771F" w:rsidRPr="00051091">
        <w:rPr>
          <w:rFonts w:ascii="Arial" w:hAnsi="Arial" w:cs="Arial"/>
          <w:color w:val="000000"/>
          <w:sz w:val="20"/>
          <w:szCs w:val="20"/>
        </w:rPr>
        <w:t xml:space="preserve">CONCEDENTE </w:t>
      </w:r>
      <w:r w:rsidRPr="00051091">
        <w:rPr>
          <w:rFonts w:ascii="Arial" w:hAnsi="Arial" w:cs="Arial"/>
          <w:color w:val="000000"/>
          <w:sz w:val="20"/>
          <w:szCs w:val="20"/>
        </w:rPr>
        <w:t xml:space="preserve">y el </w:t>
      </w:r>
      <w:r w:rsidR="00E4771F" w:rsidRPr="00051091">
        <w:rPr>
          <w:rFonts w:ascii="Arial" w:hAnsi="Arial" w:cs="Arial"/>
          <w:sz w:val="20"/>
          <w:szCs w:val="20"/>
        </w:rPr>
        <w:t>CONCESIONARIO</w:t>
      </w:r>
      <w:r w:rsidR="00280D9E" w:rsidRPr="00051091">
        <w:rPr>
          <w:rFonts w:ascii="Arial" w:hAnsi="Arial" w:cs="Arial"/>
          <w:sz w:val="20"/>
          <w:szCs w:val="20"/>
        </w:rPr>
        <w:t xml:space="preserve"> durante el plazo de la Concesión para desarrollar el Proyecto</w:t>
      </w:r>
      <w:r w:rsidRPr="00051091">
        <w:rPr>
          <w:rFonts w:ascii="Arial" w:hAnsi="Arial" w:cs="Arial"/>
          <w:color w:val="000000"/>
          <w:sz w:val="20"/>
          <w:szCs w:val="20"/>
        </w:rPr>
        <w:t>.</w:t>
      </w:r>
    </w:p>
    <w:p w14:paraId="2C7B9BAE" w14:textId="77777777" w:rsidR="00E4771F" w:rsidRPr="00051091" w:rsidRDefault="00E4771F" w:rsidP="0081344A">
      <w:pPr>
        <w:spacing w:after="0" w:line="240" w:lineRule="auto"/>
        <w:ind w:left="426"/>
        <w:jc w:val="both"/>
        <w:rPr>
          <w:rFonts w:ascii="Arial" w:hAnsi="Arial" w:cs="Arial"/>
          <w:color w:val="000000"/>
          <w:sz w:val="20"/>
          <w:szCs w:val="20"/>
        </w:rPr>
      </w:pPr>
    </w:p>
    <w:p w14:paraId="78F89925" w14:textId="77777777" w:rsidR="00051091" w:rsidRDefault="00051091">
      <w:pPr>
        <w:spacing w:after="0" w:line="240" w:lineRule="auto"/>
        <w:rPr>
          <w:rFonts w:ascii="Arial" w:hAnsi="Arial" w:cs="Arial"/>
          <w:b/>
          <w:sz w:val="20"/>
          <w:szCs w:val="20"/>
        </w:rPr>
      </w:pPr>
      <w:r>
        <w:rPr>
          <w:rFonts w:ascii="Arial" w:hAnsi="Arial" w:cs="Arial"/>
          <w:b/>
          <w:sz w:val="20"/>
          <w:szCs w:val="20"/>
        </w:rPr>
        <w:br w:type="page"/>
      </w:r>
    </w:p>
    <w:p w14:paraId="1D102C84" w14:textId="75C3F0C4" w:rsidR="0097301B" w:rsidRPr="00051091" w:rsidRDefault="0097301B" w:rsidP="0081344A">
      <w:pPr>
        <w:numPr>
          <w:ilvl w:val="3"/>
          <w:numId w:val="17"/>
        </w:numPr>
        <w:tabs>
          <w:tab w:val="left" w:pos="426"/>
        </w:tabs>
        <w:spacing w:after="80" w:line="240" w:lineRule="auto"/>
        <w:ind w:left="3374" w:hanging="3374"/>
        <w:jc w:val="both"/>
        <w:rPr>
          <w:rFonts w:ascii="Arial" w:hAnsi="Arial" w:cs="Arial"/>
          <w:b/>
          <w:sz w:val="20"/>
          <w:szCs w:val="20"/>
        </w:rPr>
      </w:pPr>
      <w:r w:rsidRPr="00051091">
        <w:rPr>
          <w:rFonts w:ascii="Arial" w:hAnsi="Arial" w:cs="Arial"/>
          <w:b/>
          <w:sz w:val="20"/>
          <w:szCs w:val="20"/>
        </w:rPr>
        <w:lastRenderedPageBreak/>
        <w:t>Contrato de Seguridades y Garantías:</w:t>
      </w:r>
    </w:p>
    <w:p w14:paraId="10887735" w14:textId="77777777" w:rsidR="0097301B" w:rsidRPr="00051091" w:rsidRDefault="00AC198A" w:rsidP="0081344A">
      <w:pPr>
        <w:spacing w:after="0" w:line="240" w:lineRule="auto"/>
        <w:ind w:left="426"/>
        <w:jc w:val="both"/>
        <w:rPr>
          <w:rFonts w:ascii="Arial" w:hAnsi="Arial" w:cs="Arial"/>
          <w:sz w:val="20"/>
          <w:szCs w:val="20"/>
        </w:rPr>
      </w:pPr>
      <w:r w:rsidRPr="00051091">
        <w:rPr>
          <w:rFonts w:ascii="Arial" w:hAnsi="Arial" w:cs="Arial"/>
          <w:sz w:val="20"/>
          <w:szCs w:val="20"/>
        </w:rPr>
        <w:t>Es el c</w:t>
      </w:r>
      <w:r w:rsidR="0097301B" w:rsidRPr="00051091">
        <w:rPr>
          <w:rFonts w:ascii="Arial" w:hAnsi="Arial" w:cs="Arial"/>
          <w:sz w:val="20"/>
          <w:szCs w:val="20"/>
        </w:rPr>
        <w:t xml:space="preserve">ontrato a que se refiere el </w:t>
      </w:r>
      <w:r w:rsidR="00E4771F" w:rsidRPr="00051091">
        <w:rPr>
          <w:rFonts w:ascii="Arial" w:hAnsi="Arial" w:cs="Arial"/>
          <w:sz w:val="20"/>
          <w:szCs w:val="20"/>
        </w:rPr>
        <w:t>a</w:t>
      </w:r>
      <w:r w:rsidR="0097301B" w:rsidRPr="00051091">
        <w:rPr>
          <w:rFonts w:ascii="Arial" w:hAnsi="Arial" w:cs="Arial"/>
          <w:sz w:val="20"/>
          <w:szCs w:val="20"/>
        </w:rPr>
        <w:t xml:space="preserve">rtículo 25 del Decreto Legislativo </w:t>
      </w:r>
      <w:r w:rsidR="00E447AD" w:rsidRPr="00051091">
        <w:rPr>
          <w:rFonts w:ascii="Arial" w:hAnsi="Arial" w:cs="Arial"/>
          <w:sz w:val="20"/>
          <w:szCs w:val="20"/>
        </w:rPr>
        <w:t>Nro.</w:t>
      </w:r>
      <w:r w:rsidR="0097301B" w:rsidRPr="00051091">
        <w:rPr>
          <w:rFonts w:ascii="Arial" w:hAnsi="Arial" w:cs="Arial"/>
          <w:sz w:val="20"/>
          <w:szCs w:val="20"/>
        </w:rPr>
        <w:t xml:space="preserve"> 1362, por el cual se otorga la garantía del Estado </w:t>
      </w:r>
      <w:r w:rsidR="00280D9E" w:rsidRPr="00051091">
        <w:rPr>
          <w:rFonts w:ascii="Arial" w:hAnsi="Arial" w:cs="Arial"/>
          <w:sz w:val="20"/>
          <w:szCs w:val="20"/>
        </w:rPr>
        <w:t xml:space="preserve">de la República del Perú </w:t>
      </w:r>
      <w:r w:rsidR="0097301B" w:rsidRPr="00051091">
        <w:rPr>
          <w:rFonts w:ascii="Arial" w:hAnsi="Arial" w:cs="Arial"/>
          <w:sz w:val="20"/>
          <w:szCs w:val="20"/>
        </w:rPr>
        <w:t xml:space="preserve">en respaldo de las declaraciones, obligaciones y seguridades del </w:t>
      </w:r>
      <w:r w:rsidR="00E4771F" w:rsidRPr="00051091">
        <w:rPr>
          <w:rFonts w:ascii="Arial" w:hAnsi="Arial" w:cs="Arial"/>
          <w:sz w:val="20"/>
          <w:szCs w:val="20"/>
        </w:rPr>
        <w:t xml:space="preserve">CONCEDENTE </w:t>
      </w:r>
      <w:r w:rsidR="0097301B" w:rsidRPr="00051091">
        <w:rPr>
          <w:rFonts w:ascii="Arial" w:hAnsi="Arial" w:cs="Arial"/>
          <w:sz w:val="20"/>
          <w:szCs w:val="20"/>
        </w:rPr>
        <w:t>estipuladas en el Contrato.</w:t>
      </w:r>
    </w:p>
    <w:p w14:paraId="5E51E905" w14:textId="77777777" w:rsidR="00280D9E" w:rsidRPr="00051091" w:rsidRDefault="00280D9E" w:rsidP="0081344A">
      <w:pPr>
        <w:spacing w:after="0" w:line="240" w:lineRule="auto"/>
        <w:ind w:left="426"/>
        <w:jc w:val="both"/>
        <w:rPr>
          <w:rFonts w:ascii="Arial" w:hAnsi="Arial" w:cs="Arial"/>
          <w:sz w:val="20"/>
          <w:szCs w:val="20"/>
        </w:rPr>
      </w:pPr>
    </w:p>
    <w:p w14:paraId="07654A93" w14:textId="77777777" w:rsidR="0097301B" w:rsidRPr="0081344A" w:rsidRDefault="0097301B" w:rsidP="0081344A">
      <w:pPr>
        <w:numPr>
          <w:ilvl w:val="3"/>
          <w:numId w:val="17"/>
        </w:numPr>
        <w:tabs>
          <w:tab w:val="left" w:pos="426"/>
        </w:tabs>
        <w:spacing w:after="80" w:line="240" w:lineRule="auto"/>
        <w:ind w:left="3374" w:hanging="3374"/>
        <w:jc w:val="both"/>
        <w:rPr>
          <w:rFonts w:ascii="Arial" w:hAnsi="Arial" w:cs="Arial"/>
          <w:b/>
          <w:sz w:val="20"/>
          <w:szCs w:val="20"/>
        </w:rPr>
      </w:pPr>
      <w:r w:rsidRPr="0081344A">
        <w:rPr>
          <w:rFonts w:ascii="Arial" w:hAnsi="Arial" w:cs="Arial"/>
          <w:b/>
          <w:sz w:val="20"/>
          <w:szCs w:val="20"/>
        </w:rPr>
        <w:t>Costo de Servicio Total:</w:t>
      </w:r>
    </w:p>
    <w:p w14:paraId="53EA9024" w14:textId="77777777" w:rsidR="0097301B" w:rsidRPr="0081344A" w:rsidRDefault="0097301B" w:rsidP="0081344A">
      <w:pPr>
        <w:spacing w:after="0" w:line="240" w:lineRule="auto"/>
        <w:ind w:left="426"/>
        <w:jc w:val="both"/>
        <w:rPr>
          <w:rFonts w:ascii="Arial" w:hAnsi="Arial" w:cs="Arial"/>
          <w:sz w:val="20"/>
          <w:szCs w:val="20"/>
        </w:rPr>
      </w:pPr>
      <w:r w:rsidRPr="0081344A">
        <w:rPr>
          <w:rFonts w:ascii="Arial" w:hAnsi="Arial" w:cs="Arial"/>
          <w:sz w:val="20"/>
          <w:szCs w:val="20"/>
        </w:rPr>
        <w:t xml:space="preserve">Es la suma del costo anual de operación y mantenimiento más la anualidad del costo de inversión del Proyecto calculado con el Periodo de Recuperación y la Tasa de Actualización definidos en los </w:t>
      </w:r>
      <w:r w:rsidR="00486290" w:rsidRPr="0081344A">
        <w:rPr>
          <w:rFonts w:ascii="Arial" w:hAnsi="Arial" w:cs="Arial"/>
          <w:sz w:val="20"/>
          <w:szCs w:val="20"/>
        </w:rPr>
        <w:t xml:space="preserve">Literales </w:t>
      </w:r>
      <w:r w:rsidR="00866CB6" w:rsidRPr="0081344A">
        <w:rPr>
          <w:rFonts w:ascii="Arial" w:hAnsi="Arial" w:cs="Arial"/>
          <w:sz w:val="20"/>
          <w:szCs w:val="20"/>
        </w:rPr>
        <w:t>c</w:t>
      </w:r>
      <w:r w:rsidRPr="0081344A">
        <w:rPr>
          <w:rFonts w:ascii="Arial" w:hAnsi="Arial" w:cs="Arial"/>
          <w:sz w:val="20"/>
          <w:szCs w:val="20"/>
        </w:rPr>
        <w:t xml:space="preserve">) y </w:t>
      </w:r>
      <w:r w:rsidR="00866CB6" w:rsidRPr="0081344A">
        <w:rPr>
          <w:rFonts w:ascii="Arial" w:hAnsi="Arial" w:cs="Arial"/>
          <w:sz w:val="20"/>
          <w:szCs w:val="20"/>
        </w:rPr>
        <w:t>d</w:t>
      </w:r>
      <w:r w:rsidRPr="0081344A">
        <w:rPr>
          <w:rFonts w:ascii="Arial" w:hAnsi="Arial" w:cs="Arial"/>
          <w:sz w:val="20"/>
          <w:szCs w:val="20"/>
        </w:rPr>
        <w:t>) del numeral 8.1.</w:t>
      </w:r>
    </w:p>
    <w:p w14:paraId="68A88B65" w14:textId="77777777" w:rsidR="009B213D" w:rsidRPr="0081344A" w:rsidRDefault="009B213D" w:rsidP="0081344A">
      <w:pPr>
        <w:spacing w:after="0" w:line="240" w:lineRule="auto"/>
        <w:ind w:left="426"/>
        <w:jc w:val="both"/>
        <w:rPr>
          <w:rFonts w:ascii="Arial" w:hAnsi="Arial" w:cs="Arial"/>
          <w:sz w:val="20"/>
          <w:szCs w:val="20"/>
        </w:rPr>
      </w:pPr>
    </w:p>
    <w:p w14:paraId="24F88520" w14:textId="77777777" w:rsidR="009B213D" w:rsidRPr="0081344A" w:rsidRDefault="009B213D" w:rsidP="0081344A">
      <w:pPr>
        <w:numPr>
          <w:ilvl w:val="3"/>
          <w:numId w:val="17"/>
        </w:numPr>
        <w:tabs>
          <w:tab w:val="left" w:pos="426"/>
        </w:tabs>
        <w:spacing w:after="80" w:line="240" w:lineRule="auto"/>
        <w:ind w:left="3374" w:hanging="3374"/>
        <w:jc w:val="both"/>
        <w:rPr>
          <w:rFonts w:ascii="Arial" w:hAnsi="Arial" w:cs="Arial"/>
          <w:b/>
          <w:sz w:val="20"/>
          <w:szCs w:val="20"/>
        </w:rPr>
      </w:pPr>
      <w:r w:rsidRPr="0081344A">
        <w:rPr>
          <w:rFonts w:ascii="Arial" w:hAnsi="Arial" w:cs="Arial"/>
          <w:b/>
          <w:sz w:val="20"/>
          <w:szCs w:val="20"/>
        </w:rPr>
        <w:t>Costo Medio Anual:</w:t>
      </w:r>
    </w:p>
    <w:p w14:paraId="6D17D186" w14:textId="77777777" w:rsidR="009B213D" w:rsidRPr="0081344A" w:rsidRDefault="009B213D" w:rsidP="0081344A">
      <w:pPr>
        <w:spacing w:before="80" w:after="0" w:line="240" w:lineRule="auto"/>
        <w:ind w:left="425"/>
        <w:jc w:val="both"/>
        <w:rPr>
          <w:rFonts w:ascii="Arial" w:hAnsi="Arial" w:cs="Arial"/>
          <w:sz w:val="20"/>
          <w:szCs w:val="20"/>
        </w:rPr>
      </w:pPr>
      <w:r w:rsidRPr="0081344A">
        <w:rPr>
          <w:rFonts w:ascii="Arial" w:hAnsi="Arial" w:cs="Arial"/>
          <w:sz w:val="20"/>
          <w:szCs w:val="20"/>
        </w:rPr>
        <w:t xml:space="preserve">Es </w:t>
      </w:r>
      <w:proofErr w:type="gramStart"/>
      <w:r w:rsidRPr="0081344A">
        <w:rPr>
          <w:rFonts w:ascii="Arial" w:hAnsi="Arial" w:cs="Arial"/>
          <w:sz w:val="20"/>
          <w:szCs w:val="20"/>
        </w:rPr>
        <w:t>el monto anual a reconocer</w:t>
      </w:r>
      <w:proofErr w:type="gramEnd"/>
      <w:r w:rsidRPr="0081344A">
        <w:rPr>
          <w:rFonts w:ascii="Arial" w:hAnsi="Arial" w:cs="Arial"/>
          <w:sz w:val="20"/>
          <w:szCs w:val="20"/>
        </w:rPr>
        <w:t xml:space="preserve"> por las instalaciones del sistema eléctrico del Sistema Complementario de Transmisión que se utilizará para el cálculo de los peajes y las compensaciones de transmisión, el mismo que deberá permitir que </w:t>
      </w:r>
      <w:r w:rsidR="00723DF5" w:rsidRPr="0081344A">
        <w:rPr>
          <w:rFonts w:ascii="Arial" w:hAnsi="Arial" w:cs="Arial"/>
          <w:sz w:val="20"/>
          <w:szCs w:val="20"/>
        </w:rPr>
        <w:t xml:space="preserve">el </w:t>
      </w:r>
      <w:r w:rsidR="00FC1AAE" w:rsidRPr="0081344A">
        <w:rPr>
          <w:rFonts w:ascii="Arial" w:hAnsi="Arial" w:cs="Arial"/>
          <w:sz w:val="20"/>
          <w:szCs w:val="20"/>
        </w:rPr>
        <w:t xml:space="preserve">CONCESIONARIO </w:t>
      </w:r>
      <w:r w:rsidRPr="0081344A">
        <w:rPr>
          <w:rFonts w:ascii="Arial" w:hAnsi="Arial" w:cs="Arial"/>
          <w:sz w:val="20"/>
          <w:szCs w:val="20"/>
        </w:rPr>
        <w:t>reciba el Costo de Servicio Total durante el período de treinta (30) años.</w:t>
      </w:r>
    </w:p>
    <w:p w14:paraId="45CDE4A9" w14:textId="77777777" w:rsidR="009A49FB" w:rsidRPr="0081344A" w:rsidRDefault="009A49FB" w:rsidP="0081344A">
      <w:pPr>
        <w:spacing w:after="0" w:line="240" w:lineRule="auto"/>
        <w:ind w:left="426"/>
        <w:jc w:val="both"/>
        <w:rPr>
          <w:rFonts w:ascii="Arial" w:hAnsi="Arial" w:cs="Arial"/>
          <w:b/>
          <w:sz w:val="20"/>
          <w:szCs w:val="20"/>
          <w:lang w:val="es-ES"/>
        </w:rPr>
      </w:pPr>
    </w:p>
    <w:p w14:paraId="06C9FF4A" w14:textId="77777777" w:rsidR="007B47FD" w:rsidRPr="0081344A" w:rsidRDefault="00956759" w:rsidP="0081344A">
      <w:pPr>
        <w:numPr>
          <w:ilvl w:val="3"/>
          <w:numId w:val="17"/>
        </w:numPr>
        <w:tabs>
          <w:tab w:val="left" w:pos="426"/>
        </w:tabs>
        <w:spacing w:after="80" w:line="240" w:lineRule="auto"/>
        <w:ind w:left="3374" w:hanging="3374"/>
        <w:jc w:val="both"/>
        <w:rPr>
          <w:rFonts w:ascii="Arial" w:hAnsi="Arial" w:cs="Arial"/>
          <w:b/>
          <w:sz w:val="20"/>
          <w:szCs w:val="20"/>
        </w:rPr>
      </w:pPr>
      <w:r w:rsidRPr="0081344A">
        <w:rPr>
          <w:rFonts w:ascii="Arial" w:hAnsi="Arial" w:cs="Arial"/>
          <w:b/>
          <w:sz w:val="20"/>
          <w:szCs w:val="20"/>
        </w:rPr>
        <w:t>Cronograma</w:t>
      </w:r>
      <w:r w:rsidR="00547D00" w:rsidRPr="0081344A">
        <w:rPr>
          <w:rFonts w:ascii="Arial" w:hAnsi="Arial" w:cs="Arial"/>
          <w:b/>
          <w:sz w:val="20"/>
          <w:szCs w:val="20"/>
        </w:rPr>
        <w:t>:</w:t>
      </w:r>
    </w:p>
    <w:p w14:paraId="0E536FD6" w14:textId="77777777" w:rsidR="00547D00" w:rsidRPr="0081344A" w:rsidRDefault="00956759" w:rsidP="0081344A">
      <w:pPr>
        <w:spacing w:after="0" w:line="240" w:lineRule="auto"/>
        <w:ind w:left="426"/>
        <w:jc w:val="both"/>
        <w:rPr>
          <w:rFonts w:ascii="Arial" w:hAnsi="Arial" w:cs="Arial"/>
          <w:sz w:val="20"/>
          <w:szCs w:val="20"/>
        </w:rPr>
      </w:pPr>
      <w:r w:rsidRPr="0081344A">
        <w:rPr>
          <w:rFonts w:ascii="Arial" w:hAnsi="Arial" w:cs="Arial"/>
          <w:sz w:val="20"/>
          <w:szCs w:val="20"/>
        </w:rPr>
        <w:t>Es el calendario de ejecución de obras del Proyecto</w:t>
      </w:r>
      <w:r w:rsidR="0086029E" w:rsidRPr="0081344A">
        <w:rPr>
          <w:rFonts w:ascii="Arial" w:hAnsi="Arial" w:cs="Arial"/>
          <w:sz w:val="20"/>
          <w:szCs w:val="20"/>
        </w:rPr>
        <w:t>,</w:t>
      </w:r>
      <w:r w:rsidRPr="0081344A">
        <w:rPr>
          <w:rFonts w:ascii="Arial" w:hAnsi="Arial" w:cs="Arial"/>
          <w:sz w:val="20"/>
          <w:szCs w:val="20"/>
        </w:rPr>
        <w:t xml:space="preserve"> que incluyen los hitos detallados en el Anexo </w:t>
      </w:r>
      <w:r w:rsidR="00E2760B" w:rsidRPr="0081344A">
        <w:rPr>
          <w:rFonts w:ascii="Arial" w:hAnsi="Arial" w:cs="Arial"/>
          <w:sz w:val="20"/>
          <w:szCs w:val="20"/>
        </w:rPr>
        <w:t>7</w:t>
      </w:r>
      <w:r w:rsidR="00535244" w:rsidRPr="0081344A">
        <w:rPr>
          <w:rFonts w:ascii="Arial" w:hAnsi="Arial" w:cs="Arial"/>
          <w:sz w:val="20"/>
          <w:szCs w:val="20"/>
        </w:rPr>
        <w:t xml:space="preserve">, el cual deberá </w:t>
      </w:r>
      <w:r w:rsidR="004B46F8" w:rsidRPr="0081344A">
        <w:rPr>
          <w:rFonts w:ascii="Arial" w:hAnsi="Arial" w:cs="Arial"/>
          <w:sz w:val="20"/>
          <w:szCs w:val="20"/>
        </w:rPr>
        <w:t xml:space="preserve">elaborar </w:t>
      </w:r>
      <w:r w:rsidR="00D12099" w:rsidRPr="0081344A">
        <w:rPr>
          <w:rFonts w:ascii="Arial" w:hAnsi="Arial" w:cs="Arial"/>
          <w:sz w:val="20"/>
          <w:szCs w:val="20"/>
        </w:rPr>
        <w:t xml:space="preserve">y presentar </w:t>
      </w:r>
      <w:r w:rsidR="004B46F8" w:rsidRPr="0081344A">
        <w:rPr>
          <w:rFonts w:ascii="Arial" w:hAnsi="Arial" w:cs="Arial"/>
          <w:sz w:val="20"/>
          <w:szCs w:val="20"/>
        </w:rPr>
        <w:t xml:space="preserve">el CONCESIONARIO </w:t>
      </w:r>
      <w:r w:rsidR="00535244" w:rsidRPr="0081344A">
        <w:rPr>
          <w:rFonts w:ascii="Arial" w:hAnsi="Arial" w:cs="Arial"/>
          <w:sz w:val="20"/>
          <w:szCs w:val="20"/>
        </w:rPr>
        <w:t>conforme a lo dispuesto en la Cláusula 4.</w:t>
      </w:r>
      <w:r w:rsidR="004E1ED5" w:rsidRPr="0081344A">
        <w:rPr>
          <w:rFonts w:ascii="Arial" w:hAnsi="Arial" w:cs="Arial"/>
          <w:sz w:val="20"/>
          <w:szCs w:val="20"/>
        </w:rPr>
        <w:t>7</w:t>
      </w:r>
      <w:r w:rsidR="00572ED8" w:rsidRPr="0081344A">
        <w:rPr>
          <w:rFonts w:ascii="Arial" w:hAnsi="Arial" w:cs="Arial"/>
          <w:sz w:val="20"/>
          <w:szCs w:val="20"/>
        </w:rPr>
        <w:t>.</w:t>
      </w:r>
      <w:r w:rsidR="00535244" w:rsidRPr="0081344A">
        <w:rPr>
          <w:rFonts w:ascii="Arial" w:hAnsi="Arial" w:cs="Arial"/>
          <w:sz w:val="20"/>
          <w:szCs w:val="20"/>
        </w:rPr>
        <w:t xml:space="preserve"> </w:t>
      </w:r>
    </w:p>
    <w:p w14:paraId="31F60FD4" w14:textId="77777777" w:rsidR="009A49FB" w:rsidRPr="0081344A" w:rsidRDefault="009A49FB" w:rsidP="0081344A">
      <w:pPr>
        <w:spacing w:after="0" w:line="240" w:lineRule="auto"/>
        <w:ind w:left="426"/>
        <w:jc w:val="both"/>
        <w:rPr>
          <w:rFonts w:ascii="Arial" w:hAnsi="Arial" w:cs="Arial"/>
          <w:sz w:val="20"/>
          <w:szCs w:val="20"/>
        </w:rPr>
      </w:pPr>
    </w:p>
    <w:p w14:paraId="47C9FC80" w14:textId="77777777" w:rsidR="0097301B" w:rsidRPr="0081344A" w:rsidRDefault="0097301B" w:rsidP="0081344A">
      <w:pPr>
        <w:numPr>
          <w:ilvl w:val="3"/>
          <w:numId w:val="17"/>
        </w:numPr>
        <w:tabs>
          <w:tab w:val="left" w:pos="426"/>
        </w:tabs>
        <w:spacing w:after="80" w:line="240" w:lineRule="auto"/>
        <w:ind w:left="3374" w:hanging="3374"/>
        <w:jc w:val="both"/>
        <w:rPr>
          <w:rFonts w:ascii="Arial" w:hAnsi="Arial" w:cs="Arial"/>
          <w:b/>
          <w:sz w:val="20"/>
          <w:szCs w:val="20"/>
        </w:rPr>
      </w:pPr>
      <w:r w:rsidRPr="0081344A">
        <w:rPr>
          <w:rFonts w:ascii="Arial" w:hAnsi="Arial" w:cs="Arial"/>
          <w:b/>
          <w:sz w:val="20"/>
          <w:szCs w:val="20"/>
        </w:rPr>
        <w:t>Destrucción Total:</w:t>
      </w:r>
    </w:p>
    <w:p w14:paraId="2AE89517" w14:textId="77777777" w:rsidR="0097301B" w:rsidRPr="0081344A" w:rsidRDefault="00BE637B" w:rsidP="0081344A">
      <w:pPr>
        <w:spacing w:after="120" w:line="240" w:lineRule="auto"/>
        <w:ind w:left="426"/>
        <w:jc w:val="both"/>
        <w:rPr>
          <w:rFonts w:ascii="Arial" w:hAnsi="Arial" w:cs="Arial"/>
          <w:sz w:val="20"/>
          <w:szCs w:val="20"/>
        </w:rPr>
      </w:pPr>
      <w:r w:rsidRPr="0081344A">
        <w:rPr>
          <w:rFonts w:ascii="Arial" w:hAnsi="Arial" w:cs="Arial"/>
          <w:sz w:val="20"/>
          <w:szCs w:val="20"/>
        </w:rPr>
        <w:t>Es a</w:t>
      </w:r>
      <w:r w:rsidR="0097301B" w:rsidRPr="0081344A">
        <w:rPr>
          <w:rFonts w:ascii="Arial" w:hAnsi="Arial" w:cs="Arial"/>
          <w:sz w:val="20"/>
          <w:szCs w:val="20"/>
        </w:rPr>
        <w:t>quella situación</w:t>
      </w:r>
      <w:r w:rsidRPr="0081344A">
        <w:rPr>
          <w:rFonts w:ascii="Arial" w:hAnsi="Arial" w:cs="Arial"/>
          <w:sz w:val="20"/>
          <w:szCs w:val="20"/>
        </w:rPr>
        <w:t xml:space="preserve">, no atribuible a ninguna de las Partes, </w:t>
      </w:r>
      <w:r w:rsidR="0097301B" w:rsidRPr="0081344A">
        <w:rPr>
          <w:rFonts w:ascii="Arial" w:hAnsi="Arial" w:cs="Arial"/>
          <w:sz w:val="20"/>
          <w:szCs w:val="20"/>
        </w:rPr>
        <w:t xml:space="preserve">producida por cualquier </w:t>
      </w:r>
      <w:r w:rsidR="007C0D0C" w:rsidRPr="0081344A">
        <w:rPr>
          <w:rFonts w:ascii="Arial" w:hAnsi="Arial" w:cs="Arial"/>
          <w:sz w:val="20"/>
          <w:szCs w:val="20"/>
        </w:rPr>
        <w:t xml:space="preserve">evento de caso fortuito o fuerza mayor </w:t>
      </w:r>
      <w:r w:rsidR="0097301B" w:rsidRPr="0081344A">
        <w:rPr>
          <w:rFonts w:ascii="Arial" w:hAnsi="Arial" w:cs="Arial"/>
          <w:sz w:val="20"/>
          <w:szCs w:val="20"/>
        </w:rPr>
        <w:t xml:space="preserve">que provoque daños al Proyecto, estimados en el mayor de: </w:t>
      </w:r>
    </w:p>
    <w:p w14:paraId="37AC5DFC" w14:textId="77777777" w:rsidR="0097301B" w:rsidRPr="0081344A" w:rsidRDefault="002F2CE7" w:rsidP="0081344A">
      <w:pPr>
        <w:pStyle w:val="Prrafodelista"/>
        <w:numPr>
          <w:ilvl w:val="0"/>
          <w:numId w:val="64"/>
        </w:numPr>
        <w:spacing w:after="120" w:line="240" w:lineRule="auto"/>
        <w:contextualSpacing w:val="0"/>
        <w:jc w:val="both"/>
        <w:rPr>
          <w:rFonts w:ascii="Arial" w:hAnsi="Arial" w:cs="Arial"/>
        </w:rPr>
      </w:pPr>
      <w:r w:rsidRPr="0081344A">
        <w:rPr>
          <w:rFonts w:ascii="Arial" w:hAnsi="Arial" w:cs="Arial"/>
        </w:rPr>
        <w:t xml:space="preserve">Treinta </w:t>
      </w:r>
      <w:r w:rsidR="0097301B" w:rsidRPr="0081344A">
        <w:rPr>
          <w:rFonts w:ascii="Arial" w:hAnsi="Arial" w:cs="Arial"/>
        </w:rPr>
        <w:t xml:space="preserve">por ciento (30%) de su valor de reposición llevado a nuevo, o </w:t>
      </w:r>
    </w:p>
    <w:p w14:paraId="6A9E6316" w14:textId="77777777" w:rsidR="0097301B" w:rsidRPr="0081344A" w:rsidRDefault="002F2CE7" w:rsidP="0081344A">
      <w:pPr>
        <w:pStyle w:val="Prrafodelista"/>
        <w:numPr>
          <w:ilvl w:val="0"/>
          <w:numId w:val="64"/>
        </w:numPr>
        <w:spacing w:after="0" w:line="240" w:lineRule="auto"/>
        <w:jc w:val="both"/>
        <w:rPr>
          <w:rFonts w:ascii="Arial" w:hAnsi="Arial" w:cs="Arial"/>
        </w:rPr>
      </w:pPr>
      <w:r w:rsidRPr="0081344A">
        <w:rPr>
          <w:rFonts w:ascii="Arial" w:hAnsi="Arial" w:cs="Arial"/>
          <w:color w:val="000000"/>
        </w:rPr>
        <w:t>La</w:t>
      </w:r>
      <w:r w:rsidRPr="0081344A">
        <w:rPr>
          <w:rFonts w:ascii="Arial" w:hAnsi="Arial" w:cs="Arial"/>
        </w:rPr>
        <w:t xml:space="preserve"> </w:t>
      </w:r>
      <w:r w:rsidR="0097301B" w:rsidRPr="0081344A">
        <w:rPr>
          <w:rFonts w:ascii="Arial" w:hAnsi="Arial" w:cs="Arial"/>
        </w:rPr>
        <w:t xml:space="preserve">pérdida máxima probable (PMP) a que se refiere </w:t>
      </w:r>
      <w:r w:rsidR="0024088E" w:rsidRPr="0081344A">
        <w:rPr>
          <w:rFonts w:ascii="Arial" w:hAnsi="Arial" w:cs="Arial"/>
        </w:rPr>
        <w:t>e</w:t>
      </w:r>
      <w:r w:rsidR="0097301B" w:rsidRPr="0081344A">
        <w:rPr>
          <w:rFonts w:ascii="Arial" w:hAnsi="Arial" w:cs="Arial"/>
        </w:rPr>
        <w:t xml:space="preserve">l </w:t>
      </w:r>
      <w:r w:rsidR="00486290" w:rsidRPr="0081344A">
        <w:rPr>
          <w:rFonts w:ascii="Arial" w:hAnsi="Arial" w:cs="Arial"/>
        </w:rPr>
        <w:t xml:space="preserve">Literal b) de la </w:t>
      </w:r>
      <w:r w:rsidR="0097301B" w:rsidRPr="0081344A">
        <w:rPr>
          <w:rFonts w:ascii="Arial" w:hAnsi="Arial" w:cs="Arial"/>
        </w:rPr>
        <w:t xml:space="preserve">Cláusula 7.2. </w:t>
      </w:r>
    </w:p>
    <w:p w14:paraId="594C3B53" w14:textId="77777777" w:rsidR="00BE637B" w:rsidRPr="0081344A" w:rsidRDefault="00BE637B" w:rsidP="0081344A">
      <w:pPr>
        <w:spacing w:after="0" w:line="240" w:lineRule="auto"/>
        <w:ind w:left="425"/>
        <w:jc w:val="both"/>
        <w:rPr>
          <w:rFonts w:ascii="Arial" w:hAnsi="Arial" w:cs="Arial"/>
          <w:sz w:val="20"/>
          <w:szCs w:val="20"/>
        </w:rPr>
      </w:pPr>
    </w:p>
    <w:p w14:paraId="5C8CD46A" w14:textId="77777777" w:rsidR="0097301B" w:rsidRPr="0081344A" w:rsidRDefault="0097301B" w:rsidP="0081344A">
      <w:pPr>
        <w:numPr>
          <w:ilvl w:val="3"/>
          <w:numId w:val="17"/>
        </w:numPr>
        <w:tabs>
          <w:tab w:val="left" w:pos="426"/>
        </w:tabs>
        <w:spacing w:after="80" w:line="240" w:lineRule="auto"/>
        <w:ind w:left="3374" w:hanging="3374"/>
        <w:jc w:val="both"/>
        <w:rPr>
          <w:rFonts w:ascii="Arial" w:hAnsi="Arial" w:cs="Arial"/>
          <w:b/>
          <w:sz w:val="20"/>
          <w:szCs w:val="20"/>
        </w:rPr>
      </w:pPr>
      <w:r w:rsidRPr="0081344A">
        <w:rPr>
          <w:rFonts w:ascii="Arial" w:hAnsi="Arial" w:cs="Arial"/>
          <w:b/>
          <w:sz w:val="20"/>
          <w:szCs w:val="20"/>
        </w:rPr>
        <w:t>Días:</w:t>
      </w:r>
    </w:p>
    <w:p w14:paraId="21BDCA9D" w14:textId="77777777" w:rsidR="0097301B" w:rsidRPr="0081344A" w:rsidRDefault="0097301B" w:rsidP="0081344A">
      <w:pPr>
        <w:spacing w:after="120" w:line="240" w:lineRule="auto"/>
        <w:ind w:left="426"/>
        <w:jc w:val="both"/>
        <w:rPr>
          <w:rFonts w:ascii="Arial" w:hAnsi="Arial" w:cs="Arial"/>
          <w:color w:val="000000"/>
          <w:sz w:val="20"/>
          <w:szCs w:val="20"/>
        </w:rPr>
      </w:pPr>
      <w:r w:rsidRPr="0081344A">
        <w:rPr>
          <w:rFonts w:ascii="Arial" w:hAnsi="Arial" w:cs="Arial"/>
          <w:sz w:val="20"/>
          <w:szCs w:val="20"/>
        </w:rPr>
        <w:t>Son</w:t>
      </w:r>
      <w:r w:rsidRPr="0081344A">
        <w:rPr>
          <w:rFonts w:ascii="Arial" w:hAnsi="Arial" w:cs="Arial"/>
          <w:color w:val="000000"/>
          <w:sz w:val="20"/>
          <w:szCs w:val="20"/>
        </w:rPr>
        <w:t xml:space="preserve"> los días hábiles que no sean sábados, domingos o feriados, incluyendo aquellos no laborables para: </w:t>
      </w:r>
    </w:p>
    <w:p w14:paraId="0912B64A" w14:textId="77777777" w:rsidR="0097301B" w:rsidRPr="0081344A" w:rsidRDefault="0097301B" w:rsidP="0081344A">
      <w:pPr>
        <w:pStyle w:val="Prrafodelista"/>
        <w:numPr>
          <w:ilvl w:val="0"/>
          <w:numId w:val="65"/>
        </w:numPr>
        <w:spacing w:after="120" w:line="240" w:lineRule="auto"/>
        <w:ind w:left="709" w:hanging="283"/>
        <w:contextualSpacing w:val="0"/>
        <w:jc w:val="both"/>
        <w:rPr>
          <w:rFonts w:ascii="Arial" w:hAnsi="Arial" w:cs="Arial"/>
          <w:color w:val="000000"/>
        </w:rPr>
      </w:pPr>
      <w:r w:rsidRPr="0081344A">
        <w:rPr>
          <w:rFonts w:ascii="Arial" w:hAnsi="Arial" w:cs="Arial"/>
          <w:color w:val="000000"/>
        </w:rPr>
        <w:t xml:space="preserve">La Administración Pública en el ámbito nacional, y/o; </w:t>
      </w:r>
    </w:p>
    <w:p w14:paraId="2DE7F2C6" w14:textId="77777777" w:rsidR="0097301B" w:rsidRPr="0081344A" w:rsidRDefault="0097301B" w:rsidP="0081344A">
      <w:pPr>
        <w:pStyle w:val="Prrafodelista"/>
        <w:numPr>
          <w:ilvl w:val="0"/>
          <w:numId w:val="65"/>
        </w:numPr>
        <w:spacing w:after="0" w:line="240" w:lineRule="auto"/>
        <w:ind w:left="709" w:hanging="283"/>
        <w:jc w:val="both"/>
        <w:rPr>
          <w:rFonts w:ascii="Arial" w:hAnsi="Arial" w:cs="Arial"/>
          <w:color w:val="000000"/>
        </w:rPr>
      </w:pPr>
      <w:r w:rsidRPr="0081344A">
        <w:rPr>
          <w:rFonts w:ascii="Arial" w:hAnsi="Arial" w:cs="Arial"/>
          <w:color w:val="000000"/>
        </w:rPr>
        <w:t>Aquellas circunscripciones territoriales en donde, por norma legal, se haya declarado así en la</w:t>
      </w:r>
      <w:r w:rsidRPr="0081344A">
        <w:rPr>
          <w:rFonts w:ascii="Arial" w:hAnsi="Arial" w:cs="Arial"/>
          <w:color w:val="000000"/>
          <w:lang w:val="es-ES"/>
        </w:rPr>
        <w:t xml:space="preserve"> Región o Regiones donde se desarrolla el Proyecto.</w:t>
      </w:r>
    </w:p>
    <w:p w14:paraId="3659711E" w14:textId="77777777" w:rsidR="00953B2F" w:rsidRPr="0081344A" w:rsidRDefault="00953B2F" w:rsidP="0081344A">
      <w:pPr>
        <w:spacing w:after="0" w:line="240" w:lineRule="auto"/>
        <w:ind w:left="709"/>
        <w:jc w:val="both"/>
        <w:rPr>
          <w:rFonts w:ascii="Arial" w:hAnsi="Arial" w:cs="Arial"/>
          <w:color w:val="000000"/>
          <w:sz w:val="20"/>
          <w:szCs w:val="20"/>
        </w:rPr>
      </w:pPr>
    </w:p>
    <w:p w14:paraId="205567EA" w14:textId="77777777" w:rsidR="0097301B" w:rsidRPr="0081344A" w:rsidRDefault="0097301B" w:rsidP="0081344A">
      <w:pPr>
        <w:spacing w:after="0" w:line="240" w:lineRule="auto"/>
        <w:ind w:left="426"/>
        <w:jc w:val="both"/>
        <w:rPr>
          <w:rFonts w:ascii="Arial" w:hAnsi="Arial" w:cs="Arial"/>
          <w:color w:val="000000"/>
          <w:sz w:val="20"/>
          <w:szCs w:val="20"/>
        </w:rPr>
      </w:pPr>
      <w:r w:rsidRPr="0081344A">
        <w:rPr>
          <w:rFonts w:ascii="Arial" w:hAnsi="Arial" w:cs="Arial"/>
          <w:color w:val="000000"/>
          <w:sz w:val="20"/>
          <w:szCs w:val="20"/>
        </w:rPr>
        <w:t xml:space="preserve">Todas </w:t>
      </w:r>
      <w:r w:rsidRPr="0081344A">
        <w:rPr>
          <w:rFonts w:ascii="Arial" w:hAnsi="Arial" w:cs="Arial"/>
          <w:sz w:val="20"/>
          <w:szCs w:val="20"/>
        </w:rPr>
        <w:t>las</w:t>
      </w:r>
      <w:r w:rsidRPr="0081344A">
        <w:rPr>
          <w:rFonts w:ascii="Arial" w:hAnsi="Arial" w:cs="Arial"/>
          <w:color w:val="000000"/>
          <w:sz w:val="20"/>
          <w:szCs w:val="20"/>
        </w:rPr>
        <w:t xml:space="preserve"> referencias horarias se deberán entender efectuadas a la hora del Perú.</w:t>
      </w:r>
    </w:p>
    <w:p w14:paraId="07803196" w14:textId="77777777" w:rsidR="00953B2F" w:rsidRPr="0081344A" w:rsidRDefault="00953B2F" w:rsidP="0081344A">
      <w:pPr>
        <w:spacing w:after="0" w:line="240" w:lineRule="auto"/>
        <w:ind w:left="426"/>
        <w:jc w:val="both"/>
        <w:rPr>
          <w:rFonts w:ascii="Arial" w:hAnsi="Arial" w:cs="Arial"/>
          <w:color w:val="000000"/>
          <w:sz w:val="20"/>
          <w:szCs w:val="20"/>
        </w:rPr>
      </w:pPr>
    </w:p>
    <w:p w14:paraId="5BFAF619" w14:textId="77777777" w:rsidR="0097301B" w:rsidRPr="0081344A" w:rsidRDefault="0097301B" w:rsidP="0081344A">
      <w:pPr>
        <w:numPr>
          <w:ilvl w:val="3"/>
          <w:numId w:val="17"/>
        </w:numPr>
        <w:tabs>
          <w:tab w:val="left" w:pos="426"/>
        </w:tabs>
        <w:spacing w:after="80" w:line="240" w:lineRule="auto"/>
        <w:ind w:left="3374" w:hanging="3374"/>
        <w:jc w:val="both"/>
        <w:rPr>
          <w:rFonts w:ascii="Arial" w:hAnsi="Arial" w:cs="Arial"/>
          <w:b/>
          <w:sz w:val="20"/>
          <w:szCs w:val="20"/>
        </w:rPr>
      </w:pPr>
      <w:r w:rsidRPr="0081344A">
        <w:rPr>
          <w:rFonts w:ascii="Arial" w:hAnsi="Arial" w:cs="Arial"/>
          <w:b/>
          <w:sz w:val="20"/>
          <w:szCs w:val="20"/>
        </w:rPr>
        <w:t>Dólar o US$:</w:t>
      </w:r>
    </w:p>
    <w:p w14:paraId="45BFF62C" w14:textId="77777777" w:rsidR="0097301B" w:rsidRPr="0081344A" w:rsidRDefault="0097301B" w:rsidP="0081344A">
      <w:pPr>
        <w:spacing w:after="0" w:line="240" w:lineRule="auto"/>
        <w:ind w:left="426"/>
        <w:jc w:val="both"/>
        <w:rPr>
          <w:rFonts w:ascii="Arial" w:hAnsi="Arial" w:cs="Arial"/>
          <w:sz w:val="20"/>
          <w:szCs w:val="20"/>
        </w:rPr>
      </w:pPr>
      <w:r w:rsidRPr="0081344A">
        <w:rPr>
          <w:rFonts w:ascii="Arial" w:hAnsi="Arial" w:cs="Arial"/>
          <w:sz w:val="20"/>
          <w:szCs w:val="20"/>
        </w:rPr>
        <w:t>Es la moneda</w:t>
      </w:r>
      <w:r w:rsidR="00693B12" w:rsidRPr="0081344A">
        <w:rPr>
          <w:rFonts w:ascii="Arial" w:hAnsi="Arial" w:cs="Arial"/>
          <w:sz w:val="20"/>
          <w:szCs w:val="20"/>
        </w:rPr>
        <w:t xml:space="preserve">, unidad </w:t>
      </w:r>
      <w:r w:rsidRPr="0081344A">
        <w:rPr>
          <w:rFonts w:ascii="Arial" w:hAnsi="Arial" w:cs="Arial"/>
          <w:sz w:val="20"/>
          <w:szCs w:val="20"/>
        </w:rPr>
        <w:t>o el signo monetario de curso legal en los Estados Unidos de América.</w:t>
      </w:r>
    </w:p>
    <w:p w14:paraId="7053CEB2" w14:textId="77777777" w:rsidR="00953B2F" w:rsidRPr="0081344A" w:rsidRDefault="00953B2F" w:rsidP="0081344A">
      <w:pPr>
        <w:spacing w:after="0" w:line="240" w:lineRule="auto"/>
        <w:ind w:left="426"/>
        <w:jc w:val="both"/>
        <w:rPr>
          <w:rFonts w:ascii="Arial" w:hAnsi="Arial" w:cs="Arial"/>
          <w:sz w:val="20"/>
          <w:szCs w:val="20"/>
        </w:rPr>
      </w:pPr>
    </w:p>
    <w:p w14:paraId="5A2D8543" w14:textId="77777777" w:rsidR="0097301B" w:rsidRPr="0081344A" w:rsidRDefault="0097301B" w:rsidP="0081344A">
      <w:pPr>
        <w:numPr>
          <w:ilvl w:val="3"/>
          <w:numId w:val="17"/>
        </w:numPr>
        <w:tabs>
          <w:tab w:val="left" w:pos="426"/>
        </w:tabs>
        <w:spacing w:after="80" w:line="240" w:lineRule="auto"/>
        <w:ind w:left="3374" w:hanging="3374"/>
        <w:jc w:val="both"/>
        <w:rPr>
          <w:rFonts w:ascii="Arial" w:hAnsi="Arial" w:cs="Arial"/>
          <w:b/>
          <w:sz w:val="20"/>
          <w:szCs w:val="20"/>
        </w:rPr>
      </w:pPr>
      <w:r w:rsidRPr="0081344A">
        <w:rPr>
          <w:rFonts w:ascii="Arial" w:hAnsi="Arial" w:cs="Arial"/>
          <w:b/>
          <w:sz w:val="20"/>
          <w:szCs w:val="20"/>
        </w:rPr>
        <w:t>Entidad Financiera:</w:t>
      </w:r>
    </w:p>
    <w:p w14:paraId="1F5E4C42" w14:textId="77777777" w:rsidR="0097301B" w:rsidRPr="0081344A" w:rsidRDefault="0097301B" w:rsidP="0081344A">
      <w:pPr>
        <w:spacing w:after="0" w:line="240" w:lineRule="auto"/>
        <w:ind w:left="426"/>
        <w:jc w:val="both"/>
        <w:rPr>
          <w:rFonts w:ascii="Arial" w:hAnsi="Arial" w:cs="Arial"/>
          <w:color w:val="000000"/>
          <w:sz w:val="20"/>
          <w:szCs w:val="20"/>
        </w:rPr>
      </w:pPr>
      <w:r w:rsidRPr="0081344A">
        <w:rPr>
          <w:rFonts w:ascii="Arial" w:hAnsi="Arial" w:cs="Arial"/>
          <w:sz w:val="20"/>
          <w:szCs w:val="20"/>
        </w:rPr>
        <w:t>Son</w:t>
      </w:r>
      <w:r w:rsidRPr="0081344A">
        <w:rPr>
          <w:rFonts w:ascii="Arial" w:hAnsi="Arial" w:cs="Arial"/>
          <w:sz w:val="20"/>
          <w:szCs w:val="20"/>
          <w:lang w:val="es-ES"/>
        </w:rPr>
        <w:t xml:space="preserve"> </w:t>
      </w:r>
      <w:r w:rsidRPr="0081344A">
        <w:rPr>
          <w:rFonts w:ascii="Arial" w:hAnsi="Arial" w:cs="Arial"/>
          <w:color w:val="000000"/>
          <w:sz w:val="20"/>
          <w:szCs w:val="20"/>
          <w:lang w:val="es-ES"/>
        </w:rPr>
        <w:t>l</w:t>
      </w:r>
      <w:r w:rsidRPr="0081344A">
        <w:rPr>
          <w:rFonts w:ascii="Arial" w:hAnsi="Arial" w:cs="Arial"/>
          <w:color w:val="000000"/>
          <w:sz w:val="20"/>
          <w:szCs w:val="20"/>
        </w:rPr>
        <w:t xml:space="preserve">as empresas bancarias y de seguros definidas conforme a la Ley </w:t>
      </w:r>
      <w:r w:rsidR="00E447AD" w:rsidRPr="0081344A">
        <w:rPr>
          <w:rFonts w:ascii="Arial" w:hAnsi="Arial" w:cs="Arial"/>
          <w:color w:val="000000"/>
          <w:sz w:val="20"/>
          <w:szCs w:val="20"/>
        </w:rPr>
        <w:t>Nro.</w:t>
      </w:r>
      <w:r w:rsidRPr="0081344A">
        <w:rPr>
          <w:rFonts w:ascii="Arial" w:hAnsi="Arial" w:cs="Arial"/>
          <w:color w:val="000000"/>
          <w:sz w:val="20"/>
          <w:szCs w:val="20"/>
        </w:rPr>
        <w:t xml:space="preserve"> 26702, Ley General del Sistema Financiero y del Sistema de Seguros y Orgánica de la Superintendencia de Banca y </w:t>
      </w:r>
      <w:r w:rsidR="006C0EA5" w:rsidRPr="0081344A">
        <w:rPr>
          <w:rFonts w:ascii="Arial" w:hAnsi="Arial" w:cs="Arial"/>
          <w:color w:val="000000"/>
          <w:sz w:val="20"/>
          <w:szCs w:val="20"/>
        </w:rPr>
        <w:t>Seguros, listadas</w:t>
      </w:r>
      <w:r w:rsidRPr="0081344A">
        <w:rPr>
          <w:rFonts w:ascii="Arial" w:hAnsi="Arial" w:cs="Arial"/>
          <w:color w:val="000000"/>
          <w:sz w:val="20"/>
          <w:szCs w:val="20"/>
        </w:rPr>
        <w:t xml:space="preserve"> en el Anexo </w:t>
      </w:r>
      <w:r w:rsidR="00AF2634" w:rsidRPr="0081344A">
        <w:rPr>
          <w:rFonts w:ascii="Arial" w:hAnsi="Arial" w:cs="Arial"/>
          <w:color w:val="000000"/>
          <w:sz w:val="20"/>
          <w:szCs w:val="20"/>
        </w:rPr>
        <w:t>5</w:t>
      </w:r>
      <w:r w:rsidRPr="0081344A">
        <w:rPr>
          <w:rFonts w:ascii="Arial" w:hAnsi="Arial" w:cs="Arial"/>
          <w:color w:val="000000"/>
          <w:sz w:val="20"/>
          <w:szCs w:val="20"/>
        </w:rPr>
        <w:t xml:space="preserve"> de las Bases.</w:t>
      </w:r>
    </w:p>
    <w:p w14:paraId="7FA04F8C" w14:textId="77777777" w:rsidR="00ED3265" w:rsidRPr="0081344A" w:rsidRDefault="00ED3265" w:rsidP="0081344A">
      <w:pPr>
        <w:spacing w:after="0" w:line="240" w:lineRule="auto"/>
        <w:ind w:left="426"/>
        <w:jc w:val="both"/>
        <w:rPr>
          <w:rFonts w:ascii="Arial" w:hAnsi="Arial" w:cs="Arial"/>
          <w:color w:val="000000"/>
          <w:sz w:val="20"/>
          <w:szCs w:val="20"/>
        </w:rPr>
      </w:pPr>
    </w:p>
    <w:p w14:paraId="4418AA51" w14:textId="10D34CD5" w:rsidR="0097301B" w:rsidRPr="0081344A" w:rsidRDefault="0097301B" w:rsidP="0081344A">
      <w:pPr>
        <w:numPr>
          <w:ilvl w:val="3"/>
          <w:numId w:val="17"/>
        </w:numPr>
        <w:tabs>
          <w:tab w:val="left" w:pos="426"/>
        </w:tabs>
        <w:spacing w:after="80" w:line="240" w:lineRule="auto"/>
        <w:ind w:left="3374" w:hanging="3374"/>
        <w:jc w:val="both"/>
        <w:rPr>
          <w:rFonts w:ascii="Arial" w:hAnsi="Arial" w:cs="Arial"/>
          <w:b/>
          <w:sz w:val="20"/>
          <w:szCs w:val="20"/>
        </w:rPr>
      </w:pPr>
      <w:r w:rsidRPr="0081344A">
        <w:rPr>
          <w:rFonts w:ascii="Arial" w:hAnsi="Arial" w:cs="Arial"/>
          <w:b/>
          <w:sz w:val="20"/>
          <w:szCs w:val="20"/>
        </w:rPr>
        <w:t>Empresa Supervisora:</w:t>
      </w:r>
    </w:p>
    <w:p w14:paraId="189E3D43" w14:textId="77777777" w:rsidR="00AE3C28" w:rsidRPr="0081344A" w:rsidRDefault="0097301B" w:rsidP="0081344A">
      <w:pPr>
        <w:spacing w:after="0" w:line="240" w:lineRule="auto"/>
        <w:ind w:left="426"/>
        <w:jc w:val="both"/>
        <w:rPr>
          <w:rFonts w:ascii="Arial" w:hAnsi="Arial" w:cs="Arial"/>
          <w:sz w:val="20"/>
        </w:rPr>
      </w:pPr>
      <w:r w:rsidRPr="0081344A">
        <w:rPr>
          <w:rFonts w:ascii="Arial" w:hAnsi="Arial" w:cs="Arial"/>
          <w:sz w:val="20"/>
          <w:szCs w:val="20"/>
        </w:rPr>
        <w:t xml:space="preserve">Es la </w:t>
      </w:r>
      <w:r w:rsidR="00D03E6A" w:rsidRPr="0081344A">
        <w:rPr>
          <w:rFonts w:ascii="Arial" w:hAnsi="Arial" w:cs="Arial"/>
          <w:sz w:val="20"/>
          <w:szCs w:val="20"/>
        </w:rPr>
        <w:t xml:space="preserve">persona jurídica </w:t>
      </w:r>
      <w:r w:rsidRPr="0081344A">
        <w:rPr>
          <w:rFonts w:ascii="Arial" w:hAnsi="Arial" w:cs="Arial"/>
          <w:sz w:val="20"/>
          <w:szCs w:val="20"/>
        </w:rPr>
        <w:t xml:space="preserve">contratada por el </w:t>
      </w:r>
      <w:r w:rsidR="00AA0D97" w:rsidRPr="0081344A">
        <w:rPr>
          <w:rFonts w:ascii="Arial" w:hAnsi="Arial" w:cs="Arial"/>
          <w:sz w:val="20"/>
          <w:szCs w:val="20"/>
        </w:rPr>
        <w:t>CONCESIONARIO</w:t>
      </w:r>
      <w:r w:rsidR="000C2A39" w:rsidRPr="0081344A">
        <w:rPr>
          <w:rFonts w:ascii="Arial" w:hAnsi="Arial" w:cs="Arial"/>
          <w:sz w:val="20"/>
          <w:szCs w:val="20"/>
        </w:rPr>
        <w:t xml:space="preserve">, </w:t>
      </w:r>
      <w:r w:rsidR="00DC271D" w:rsidRPr="0081344A">
        <w:rPr>
          <w:rFonts w:ascii="Arial" w:hAnsi="Arial" w:cs="Arial"/>
          <w:sz w:val="20"/>
          <w:szCs w:val="20"/>
        </w:rPr>
        <w:t>previa</w:t>
      </w:r>
      <w:r w:rsidR="00507BB3" w:rsidRPr="0081344A">
        <w:rPr>
          <w:rFonts w:ascii="Arial" w:hAnsi="Arial" w:cs="Arial"/>
          <w:sz w:val="20"/>
          <w:szCs w:val="20"/>
        </w:rPr>
        <w:t xml:space="preserve"> conformidad del OSIN</w:t>
      </w:r>
      <w:r w:rsidR="00507BB3" w:rsidRPr="0081344A">
        <w:rPr>
          <w:rFonts w:ascii="Arial" w:hAnsi="Arial" w:cs="Arial"/>
          <w:sz w:val="20"/>
        </w:rPr>
        <w:t>ERGMIN,</w:t>
      </w:r>
      <w:r w:rsidR="00F06DA0" w:rsidRPr="0081344A">
        <w:rPr>
          <w:rFonts w:ascii="Arial" w:hAnsi="Arial" w:cs="Arial"/>
          <w:sz w:val="20"/>
        </w:rPr>
        <w:t xml:space="preserve"> cuyo costo es asumido por el CONCESIONARIO, especializada en la supervisión de líneas de transmisión </w:t>
      </w:r>
      <w:r w:rsidR="00FB023A" w:rsidRPr="0081344A">
        <w:rPr>
          <w:rFonts w:ascii="Arial" w:hAnsi="Arial" w:cs="Arial"/>
          <w:sz w:val="20"/>
        </w:rPr>
        <w:t xml:space="preserve">y subestaciones </w:t>
      </w:r>
      <w:r w:rsidR="00F06DA0" w:rsidRPr="0081344A">
        <w:rPr>
          <w:rFonts w:ascii="Arial" w:hAnsi="Arial" w:cs="Arial"/>
          <w:sz w:val="20"/>
        </w:rPr>
        <w:t xml:space="preserve">de tensiones de 138 kV o superior, la misma que no debe ser una empresa vinculada al CONCESIONARIO. </w:t>
      </w:r>
    </w:p>
    <w:p w14:paraId="7FC32F10" w14:textId="77777777" w:rsidR="00AE3C28" w:rsidRPr="0081344A" w:rsidRDefault="00AE3C28" w:rsidP="0081344A">
      <w:pPr>
        <w:spacing w:after="0" w:line="240" w:lineRule="auto"/>
        <w:ind w:left="426"/>
        <w:jc w:val="both"/>
        <w:rPr>
          <w:rFonts w:ascii="Arial" w:hAnsi="Arial" w:cs="Arial"/>
          <w:sz w:val="20"/>
        </w:rPr>
      </w:pPr>
    </w:p>
    <w:p w14:paraId="014AB408" w14:textId="09A0FAD3" w:rsidR="004A0D87" w:rsidRPr="0081344A" w:rsidRDefault="00F06DA0" w:rsidP="0081344A">
      <w:pPr>
        <w:spacing w:after="0" w:line="240" w:lineRule="auto"/>
        <w:ind w:left="426"/>
        <w:jc w:val="both"/>
        <w:rPr>
          <w:rFonts w:ascii="Arial" w:hAnsi="Arial" w:cs="Arial"/>
          <w:b/>
          <w:sz w:val="20"/>
          <w:szCs w:val="20"/>
        </w:rPr>
      </w:pPr>
      <w:r w:rsidRPr="0081344A">
        <w:rPr>
          <w:rFonts w:ascii="Arial" w:hAnsi="Arial" w:cs="Arial"/>
          <w:sz w:val="20"/>
        </w:rPr>
        <w:t xml:space="preserve">La Empresa Supervisora </w:t>
      </w:r>
      <w:r w:rsidR="00DC271D" w:rsidRPr="0081344A">
        <w:rPr>
          <w:rFonts w:ascii="Arial" w:hAnsi="Arial" w:cs="Arial"/>
          <w:sz w:val="20"/>
        </w:rPr>
        <w:t>estará a cargo de realizar</w:t>
      </w:r>
      <w:r w:rsidR="000C2A39" w:rsidRPr="0081344A">
        <w:rPr>
          <w:rFonts w:ascii="Arial" w:hAnsi="Arial" w:cs="Arial"/>
          <w:sz w:val="20"/>
        </w:rPr>
        <w:t xml:space="preserve"> las labores de </w:t>
      </w:r>
      <w:r w:rsidR="00E92ECF" w:rsidRPr="0081344A">
        <w:rPr>
          <w:rFonts w:ascii="Arial" w:hAnsi="Arial" w:cs="Arial"/>
          <w:sz w:val="20"/>
        </w:rPr>
        <w:t xml:space="preserve">supervisión </w:t>
      </w:r>
      <w:r w:rsidR="00095EA3" w:rsidRPr="0081344A">
        <w:rPr>
          <w:rFonts w:ascii="Arial" w:hAnsi="Arial" w:cs="Arial"/>
          <w:sz w:val="20"/>
        </w:rPr>
        <w:t xml:space="preserve">relacionadas con la elaboración del proyecto </w:t>
      </w:r>
      <w:r w:rsidR="00E92ECF" w:rsidRPr="0081344A">
        <w:rPr>
          <w:rFonts w:ascii="Arial" w:hAnsi="Arial" w:cs="Arial"/>
          <w:sz w:val="20"/>
        </w:rPr>
        <w:t>de ingeniería</w:t>
      </w:r>
      <w:r w:rsidR="00557D1D" w:rsidRPr="0081344A">
        <w:rPr>
          <w:rFonts w:ascii="Arial" w:hAnsi="Arial" w:cs="Arial"/>
          <w:sz w:val="20"/>
        </w:rPr>
        <w:t xml:space="preserve"> </w:t>
      </w:r>
      <w:r w:rsidR="00103F32" w:rsidRPr="0081344A">
        <w:rPr>
          <w:rFonts w:ascii="Arial" w:hAnsi="Arial" w:cs="Arial"/>
          <w:sz w:val="20"/>
        </w:rPr>
        <w:t>y la ejecución</w:t>
      </w:r>
      <w:r w:rsidR="00DC61BF" w:rsidRPr="0081344A">
        <w:rPr>
          <w:rFonts w:ascii="Arial" w:hAnsi="Arial" w:cs="Arial"/>
          <w:sz w:val="20"/>
        </w:rPr>
        <w:t xml:space="preserve"> de</w:t>
      </w:r>
      <w:r w:rsidR="00E92ECF" w:rsidRPr="0081344A">
        <w:rPr>
          <w:rFonts w:ascii="Arial" w:hAnsi="Arial" w:cs="Arial"/>
          <w:sz w:val="20"/>
        </w:rPr>
        <w:t xml:space="preserve"> obra del Proyecto</w:t>
      </w:r>
      <w:r w:rsidR="0097301B" w:rsidRPr="0081344A">
        <w:rPr>
          <w:rFonts w:ascii="Arial" w:hAnsi="Arial" w:cs="Arial"/>
          <w:sz w:val="20"/>
        </w:rPr>
        <w:t>.</w:t>
      </w:r>
      <w:bookmarkStart w:id="224" w:name="_Toc437945421"/>
    </w:p>
    <w:p w14:paraId="29E938C7" w14:textId="77777777" w:rsidR="006A1498" w:rsidRPr="00065B33" w:rsidRDefault="006A1498" w:rsidP="0081344A">
      <w:pPr>
        <w:spacing w:after="0" w:line="240" w:lineRule="auto"/>
        <w:ind w:left="426"/>
        <w:jc w:val="both"/>
        <w:rPr>
          <w:rFonts w:ascii="Arial" w:hAnsi="Arial" w:cs="Arial"/>
          <w:sz w:val="16"/>
          <w:szCs w:val="16"/>
        </w:rPr>
      </w:pPr>
    </w:p>
    <w:p w14:paraId="7333E1AA" w14:textId="77777777" w:rsidR="0097301B" w:rsidRPr="00065B33" w:rsidRDefault="0097301B" w:rsidP="0081344A">
      <w:pPr>
        <w:numPr>
          <w:ilvl w:val="3"/>
          <w:numId w:val="17"/>
        </w:numPr>
        <w:tabs>
          <w:tab w:val="left" w:pos="426"/>
        </w:tabs>
        <w:spacing w:after="80" w:line="240" w:lineRule="auto"/>
        <w:ind w:left="3374" w:hanging="3374"/>
        <w:jc w:val="both"/>
        <w:rPr>
          <w:rFonts w:ascii="Arial" w:hAnsi="Arial" w:cs="Arial"/>
          <w:b/>
          <w:sz w:val="20"/>
          <w:szCs w:val="20"/>
        </w:rPr>
      </w:pPr>
      <w:r w:rsidRPr="00065B33">
        <w:rPr>
          <w:rFonts w:ascii="Arial" w:hAnsi="Arial" w:cs="Arial"/>
          <w:b/>
          <w:sz w:val="20"/>
          <w:szCs w:val="20"/>
        </w:rPr>
        <w:lastRenderedPageBreak/>
        <w:t>Endeudamiento Garantizado Permitido</w:t>
      </w:r>
      <w:bookmarkEnd w:id="224"/>
      <w:r w:rsidRPr="00065B33">
        <w:rPr>
          <w:rFonts w:ascii="Arial" w:hAnsi="Arial" w:cs="Arial"/>
          <w:b/>
          <w:sz w:val="20"/>
          <w:szCs w:val="20"/>
        </w:rPr>
        <w:t>:</w:t>
      </w:r>
    </w:p>
    <w:p w14:paraId="28652504" w14:textId="77777777" w:rsidR="0097301B" w:rsidRPr="00065B33" w:rsidRDefault="0097301B" w:rsidP="0081344A">
      <w:pPr>
        <w:spacing w:after="0" w:line="240" w:lineRule="auto"/>
        <w:ind w:left="426"/>
        <w:jc w:val="both"/>
        <w:rPr>
          <w:rFonts w:ascii="Arial" w:hAnsi="Arial" w:cs="Arial"/>
          <w:sz w:val="20"/>
          <w:szCs w:val="20"/>
        </w:rPr>
      </w:pPr>
      <w:r w:rsidRPr="00065B33">
        <w:rPr>
          <w:rFonts w:ascii="Arial" w:hAnsi="Arial" w:cs="Arial"/>
          <w:sz w:val="20"/>
          <w:szCs w:val="20"/>
        </w:rPr>
        <w:t>Consiste en el endeudamiento por concepto de operaciones de financiamiento o crédito, emisión de valores mobiliarios o instrumentos de deuda y/o préstamos de dinero otorgados por cualquier Acreedor Permitido bajo cualquier modalidad, cuyos fondos serán destinados al cumplimiento del objeto del Contrato</w:t>
      </w:r>
      <w:r w:rsidRPr="00065B33">
        <w:rPr>
          <w:rFonts w:ascii="Arial" w:hAnsi="Arial" w:cs="Arial"/>
          <w:sz w:val="20"/>
          <w:szCs w:val="20"/>
          <w:lang w:val="es-ES"/>
        </w:rPr>
        <w:t>. El Endeudamiento Garantizado Permitido incluye</w:t>
      </w:r>
      <w:r w:rsidRPr="00065B33">
        <w:rPr>
          <w:rFonts w:ascii="Arial" w:hAnsi="Arial" w:cs="Arial"/>
          <w:sz w:val="20"/>
          <w:szCs w:val="20"/>
        </w:rPr>
        <w:t xml:space="preserve"> cualquier renovación, reprogramación o refinanciamiento de tal endeudamiento</w:t>
      </w:r>
      <w:r w:rsidRPr="00065B33">
        <w:rPr>
          <w:rFonts w:ascii="Arial" w:hAnsi="Arial" w:cs="Arial"/>
          <w:sz w:val="20"/>
          <w:szCs w:val="20"/>
          <w:lang w:val="es-ES"/>
        </w:rPr>
        <w:t>,</w:t>
      </w:r>
      <w:r w:rsidRPr="00065B33">
        <w:rPr>
          <w:rFonts w:ascii="Arial" w:hAnsi="Arial" w:cs="Arial"/>
          <w:sz w:val="20"/>
          <w:szCs w:val="20"/>
        </w:rPr>
        <w:t xml:space="preserve"> conforme a lo dispuesto en la Cláusula 9.</w:t>
      </w:r>
    </w:p>
    <w:p w14:paraId="4B49DC0D" w14:textId="77777777" w:rsidR="00ED3265" w:rsidRPr="00065B33" w:rsidRDefault="00ED3265" w:rsidP="0081344A">
      <w:pPr>
        <w:spacing w:after="0" w:line="240" w:lineRule="auto"/>
        <w:ind w:left="426"/>
        <w:jc w:val="both"/>
        <w:rPr>
          <w:rFonts w:ascii="Arial" w:hAnsi="Arial" w:cs="Arial"/>
          <w:sz w:val="18"/>
          <w:szCs w:val="18"/>
        </w:rPr>
      </w:pPr>
    </w:p>
    <w:p w14:paraId="6B8BB124" w14:textId="77777777" w:rsidR="0097301B" w:rsidRPr="00065B33" w:rsidRDefault="0097301B" w:rsidP="0081344A">
      <w:pPr>
        <w:numPr>
          <w:ilvl w:val="3"/>
          <w:numId w:val="17"/>
        </w:numPr>
        <w:tabs>
          <w:tab w:val="left" w:pos="426"/>
        </w:tabs>
        <w:spacing w:after="80" w:line="240" w:lineRule="auto"/>
        <w:ind w:left="3374" w:hanging="3374"/>
        <w:jc w:val="both"/>
        <w:rPr>
          <w:rFonts w:ascii="Arial" w:hAnsi="Arial" w:cs="Arial"/>
          <w:b/>
          <w:sz w:val="20"/>
          <w:szCs w:val="20"/>
        </w:rPr>
      </w:pPr>
      <w:r w:rsidRPr="00065B33">
        <w:rPr>
          <w:rFonts w:ascii="Arial" w:hAnsi="Arial" w:cs="Arial"/>
          <w:b/>
          <w:sz w:val="20"/>
          <w:szCs w:val="20"/>
        </w:rPr>
        <w:t>Estado</w:t>
      </w:r>
      <w:r w:rsidR="003B0862" w:rsidRPr="00065B33">
        <w:rPr>
          <w:rFonts w:ascii="Arial" w:hAnsi="Arial" w:cs="Arial"/>
          <w:b/>
          <w:sz w:val="20"/>
          <w:szCs w:val="20"/>
        </w:rPr>
        <w:t xml:space="preserve"> o Estado peruano</w:t>
      </w:r>
      <w:r w:rsidRPr="00065B33">
        <w:rPr>
          <w:rFonts w:ascii="Arial" w:hAnsi="Arial" w:cs="Arial"/>
          <w:b/>
          <w:sz w:val="20"/>
          <w:szCs w:val="20"/>
        </w:rPr>
        <w:t>:</w:t>
      </w:r>
    </w:p>
    <w:p w14:paraId="6917AAC9" w14:textId="77777777" w:rsidR="0097301B" w:rsidRPr="00065B33" w:rsidRDefault="0097301B" w:rsidP="0081344A">
      <w:pPr>
        <w:spacing w:after="0" w:line="240" w:lineRule="auto"/>
        <w:ind w:left="426"/>
        <w:jc w:val="both"/>
        <w:rPr>
          <w:rFonts w:ascii="Arial" w:hAnsi="Arial" w:cs="Arial"/>
          <w:sz w:val="20"/>
          <w:szCs w:val="20"/>
        </w:rPr>
      </w:pPr>
      <w:r w:rsidRPr="00065B33">
        <w:rPr>
          <w:rFonts w:ascii="Arial" w:hAnsi="Arial" w:cs="Arial"/>
          <w:sz w:val="20"/>
          <w:szCs w:val="20"/>
        </w:rPr>
        <w:t>Es el Estado de la República del Perú.</w:t>
      </w:r>
    </w:p>
    <w:p w14:paraId="4BFFD2D6" w14:textId="77777777" w:rsidR="00ED3265" w:rsidRPr="00065B33" w:rsidRDefault="00ED3265" w:rsidP="0081344A">
      <w:pPr>
        <w:spacing w:after="0" w:line="240" w:lineRule="auto"/>
        <w:ind w:left="426"/>
        <w:jc w:val="both"/>
        <w:rPr>
          <w:rFonts w:ascii="Arial" w:hAnsi="Arial" w:cs="Arial"/>
          <w:sz w:val="18"/>
          <w:szCs w:val="18"/>
        </w:rPr>
      </w:pPr>
    </w:p>
    <w:p w14:paraId="30483236" w14:textId="77777777" w:rsidR="0097301B" w:rsidRPr="00065B33" w:rsidRDefault="0097301B" w:rsidP="0081344A">
      <w:pPr>
        <w:numPr>
          <w:ilvl w:val="3"/>
          <w:numId w:val="17"/>
        </w:numPr>
        <w:tabs>
          <w:tab w:val="left" w:pos="426"/>
        </w:tabs>
        <w:spacing w:after="80" w:line="240" w:lineRule="auto"/>
        <w:ind w:left="3374" w:hanging="3374"/>
        <w:jc w:val="both"/>
        <w:rPr>
          <w:rFonts w:ascii="Arial" w:hAnsi="Arial" w:cs="Arial"/>
          <w:b/>
          <w:sz w:val="20"/>
          <w:szCs w:val="20"/>
        </w:rPr>
      </w:pPr>
      <w:r w:rsidRPr="00065B33">
        <w:rPr>
          <w:rFonts w:ascii="Arial" w:hAnsi="Arial" w:cs="Arial"/>
          <w:b/>
          <w:sz w:val="20"/>
          <w:szCs w:val="20"/>
        </w:rPr>
        <w:t>Es</w:t>
      </w:r>
      <w:proofErr w:type="spellStart"/>
      <w:r w:rsidRPr="00065B33">
        <w:rPr>
          <w:rFonts w:ascii="Arial" w:hAnsi="Arial" w:cs="Arial"/>
          <w:b/>
          <w:sz w:val="20"/>
          <w:szCs w:val="20"/>
          <w:lang w:val="es-ES"/>
        </w:rPr>
        <w:t>tudio</w:t>
      </w:r>
      <w:proofErr w:type="spellEnd"/>
      <w:r w:rsidRPr="00065B33">
        <w:rPr>
          <w:rFonts w:ascii="Arial" w:hAnsi="Arial" w:cs="Arial"/>
          <w:b/>
          <w:sz w:val="20"/>
          <w:szCs w:val="20"/>
          <w:lang w:val="es-ES"/>
        </w:rPr>
        <w:t xml:space="preserve"> </w:t>
      </w:r>
      <w:r w:rsidR="0045475A" w:rsidRPr="00065B33">
        <w:rPr>
          <w:rFonts w:ascii="Arial" w:hAnsi="Arial" w:cs="Arial"/>
          <w:b/>
          <w:sz w:val="20"/>
          <w:szCs w:val="20"/>
          <w:lang w:val="es-ES"/>
        </w:rPr>
        <w:t xml:space="preserve">de </w:t>
      </w:r>
      <w:proofErr w:type="gramStart"/>
      <w:r w:rsidRPr="00065B33">
        <w:rPr>
          <w:rFonts w:ascii="Arial" w:hAnsi="Arial" w:cs="Arial"/>
          <w:b/>
          <w:sz w:val="20"/>
          <w:szCs w:val="20"/>
          <w:lang w:val="es-ES"/>
        </w:rPr>
        <w:t>Pre Operatividad</w:t>
      </w:r>
      <w:proofErr w:type="gramEnd"/>
      <w:r w:rsidR="00337DFE" w:rsidRPr="00065B33">
        <w:rPr>
          <w:rFonts w:ascii="Arial" w:hAnsi="Arial" w:cs="Arial"/>
          <w:b/>
          <w:sz w:val="20"/>
          <w:szCs w:val="20"/>
          <w:lang w:val="es-ES"/>
        </w:rPr>
        <w:t xml:space="preserve"> (EPO)</w:t>
      </w:r>
      <w:r w:rsidRPr="00065B33">
        <w:rPr>
          <w:rFonts w:ascii="Arial" w:hAnsi="Arial" w:cs="Arial"/>
          <w:b/>
          <w:sz w:val="20"/>
          <w:szCs w:val="20"/>
        </w:rPr>
        <w:t>:</w:t>
      </w:r>
    </w:p>
    <w:p w14:paraId="5CBB0C9E" w14:textId="77777777" w:rsidR="0097301B" w:rsidRPr="00065B33" w:rsidRDefault="0097301B" w:rsidP="0081344A">
      <w:pPr>
        <w:spacing w:after="0" w:line="240" w:lineRule="auto"/>
        <w:ind w:left="426"/>
        <w:jc w:val="both"/>
        <w:rPr>
          <w:rFonts w:ascii="Arial" w:hAnsi="Arial" w:cs="Arial"/>
          <w:sz w:val="20"/>
          <w:szCs w:val="20"/>
          <w:lang w:val="es-ES"/>
        </w:rPr>
      </w:pPr>
      <w:r w:rsidRPr="00065B33">
        <w:rPr>
          <w:rFonts w:ascii="Arial" w:hAnsi="Arial" w:cs="Arial"/>
          <w:sz w:val="20"/>
          <w:szCs w:val="20"/>
          <w:lang w:val="es-ES"/>
        </w:rPr>
        <w:t xml:space="preserve">Es el estudio al que se refiere el </w:t>
      </w:r>
      <w:r w:rsidRPr="00065B33">
        <w:rPr>
          <w:rFonts w:ascii="Arial" w:hAnsi="Arial" w:cs="Arial"/>
          <w:sz w:val="20"/>
          <w:szCs w:val="20"/>
        </w:rPr>
        <w:t xml:space="preserve">Procedimiento Técnico COES PR-20 </w:t>
      </w:r>
      <w:r w:rsidRPr="00065B33">
        <w:rPr>
          <w:rFonts w:ascii="Arial" w:hAnsi="Arial" w:cs="Arial"/>
          <w:sz w:val="20"/>
          <w:szCs w:val="20"/>
          <w:lang w:val="es-ES"/>
        </w:rPr>
        <w:t>o norma que haga sus veces</w:t>
      </w:r>
      <w:r w:rsidR="008476E6" w:rsidRPr="00065B33">
        <w:rPr>
          <w:rFonts w:ascii="Arial" w:hAnsi="Arial" w:cs="Arial"/>
          <w:sz w:val="20"/>
          <w:szCs w:val="20"/>
          <w:lang w:val="es-ES"/>
        </w:rPr>
        <w:t>, lo modifique</w:t>
      </w:r>
      <w:r w:rsidRPr="00065B33">
        <w:rPr>
          <w:rFonts w:ascii="Arial" w:hAnsi="Arial" w:cs="Arial"/>
          <w:sz w:val="20"/>
          <w:szCs w:val="20"/>
          <w:lang w:val="es-ES"/>
        </w:rPr>
        <w:t xml:space="preserve"> o reemplace. </w:t>
      </w:r>
    </w:p>
    <w:p w14:paraId="0EE002C9" w14:textId="77777777" w:rsidR="00ED3265" w:rsidRPr="00065B33" w:rsidRDefault="00ED3265" w:rsidP="0081344A">
      <w:pPr>
        <w:spacing w:after="0" w:line="240" w:lineRule="auto"/>
        <w:ind w:left="426"/>
        <w:jc w:val="both"/>
        <w:rPr>
          <w:rFonts w:ascii="Arial" w:hAnsi="Arial" w:cs="Arial"/>
          <w:sz w:val="18"/>
          <w:szCs w:val="18"/>
        </w:rPr>
      </w:pPr>
    </w:p>
    <w:p w14:paraId="42D79663" w14:textId="77777777" w:rsidR="0097301B" w:rsidRPr="00065B33" w:rsidRDefault="0097301B" w:rsidP="0081344A">
      <w:pPr>
        <w:numPr>
          <w:ilvl w:val="3"/>
          <w:numId w:val="17"/>
        </w:numPr>
        <w:tabs>
          <w:tab w:val="left" w:pos="426"/>
        </w:tabs>
        <w:spacing w:after="80" w:line="240" w:lineRule="auto"/>
        <w:ind w:left="3374" w:hanging="3374"/>
        <w:jc w:val="both"/>
        <w:rPr>
          <w:rFonts w:ascii="Arial" w:hAnsi="Arial" w:cs="Arial"/>
          <w:b/>
          <w:sz w:val="20"/>
          <w:szCs w:val="20"/>
        </w:rPr>
      </w:pPr>
      <w:r w:rsidRPr="00065B33">
        <w:rPr>
          <w:rFonts w:ascii="Arial" w:hAnsi="Arial" w:cs="Arial"/>
          <w:b/>
          <w:sz w:val="20"/>
          <w:szCs w:val="20"/>
        </w:rPr>
        <w:t>Facilidades Esenciales:</w:t>
      </w:r>
    </w:p>
    <w:p w14:paraId="63B124BC" w14:textId="77777777" w:rsidR="0097301B" w:rsidRPr="00065B33" w:rsidRDefault="0097301B" w:rsidP="0081344A">
      <w:pPr>
        <w:spacing w:after="0" w:line="240" w:lineRule="auto"/>
        <w:ind w:left="426"/>
        <w:jc w:val="both"/>
        <w:rPr>
          <w:rFonts w:ascii="Arial" w:hAnsi="Arial" w:cs="Arial"/>
          <w:sz w:val="20"/>
          <w:szCs w:val="20"/>
        </w:rPr>
      </w:pPr>
      <w:r w:rsidRPr="00065B33">
        <w:rPr>
          <w:rFonts w:ascii="Arial" w:hAnsi="Arial" w:cs="Arial"/>
          <w:sz w:val="20"/>
          <w:szCs w:val="20"/>
        </w:rPr>
        <w:t xml:space="preserve">Son aquellos Bienes de la Concesión cuya utilización es indispensable para la prestación del Servicio y permite la prestación de servicios de transmisión y distribución </w:t>
      </w:r>
      <w:r w:rsidR="00C9494F" w:rsidRPr="00065B33">
        <w:rPr>
          <w:rFonts w:ascii="Arial" w:hAnsi="Arial" w:cs="Arial"/>
          <w:sz w:val="20"/>
          <w:szCs w:val="20"/>
        </w:rPr>
        <w:t xml:space="preserve">de energía </w:t>
      </w:r>
      <w:r w:rsidRPr="00065B33">
        <w:rPr>
          <w:rFonts w:ascii="Arial" w:hAnsi="Arial" w:cs="Arial"/>
          <w:sz w:val="20"/>
          <w:szCs w:val="20"/>
        </w:rPr>
        <w:t>eléctrica por parte de terceros, conforme a las Leyes y Disposiciones Aplicables.</w:t>
      </w:r>
    </w:p>
    <w:p w14:paraId="1DDB3929" w14:textId="77777777" w:rsidR="00ED3265" w:rsidRPr="00065B33" w:rsidRDefault="00ED3265" w:rsidP="0081344A">
      <w:pPr>
        <w:spacing w:after="0" w:line="240" w:lineRule="auto"/>
        <w:ind w:left="426"/>
        <w:jc w:val="both"/>
        <w:rPr>
          <w:rFonts w:ascii="Arial" w:hAnsi="Arial" w:cs="Arial"/>
          <w:sz w:val="18"/>
          <w:szCs w:val="18"/>
        </w:rPr>
      </w:pPr>
    </w:p>
    <w:p w14:paraId="7E2C8CD8" w14:textId="77777777" w:rsidR="0097301B" w:rsidRPr="00065B33" w:rsidRDefault="0097301B" w:rsidP="0081344A">
      <w:pPr>
        <w:numPr>
          <w:ilvl w:val="3"/>
          <w:numId w:val="17"/>
        </w:numPr>
        <w:tabs>
          <w:tab w:val="left" w:pos="426"/>
        </w:tabs>
        <w:spacing w:after="80" w:line="240" w:lineRule="auto"/>
        <w:ind w:left="3374" w:hanging="3374"/>
        <w:jc w:val="both"/>
        <w:rPr>
          <w:rFonts w:ascii="Arial" w:hAnsi="Arial" w:cs="Arial"/>
          <w:b/>
          <w:sz w:val="20"/>
          <w:szCs w:val="20"/>
        </w:rPr>
      </w:pPr>
      <w:r w:rsidRPr="00065B33">
        <w:rPr>
          <w:rFonts w:ascii="Arial" w:hAnsi="Arial" w:cs="Arial"/>
          <w:b/>
          <w:sz w:val="20"/>
          <w:szCs w:val="20"/>
        </w:rPr>
        <w:t>Fecha de Cierre:</w:t>
      </w:r>
    </w:p>
    <w:p w14:paraId="0E242818" w14:textId="77777777" w:rsidR="0097301B" w:rsidRPr="00065B33" w:rsidRDefault="0097301B" w:rsidP="0081344A">
      <w:pPr>
        <w:spacing w:after="0" w:line="240" w:lineRule="auto"/>
        <w:ind w:left="426"/>
        <w:jc w:val="both"/>
        <w:rPr>
          <w:rFonts w:ascii="Arial" w:hAnsi="Arial" w:cs="Arial"/>
          <w:color w:val="000000"/>
          <w:sz w:val="20"/>
          <w:szCs w:val="20"/>
        </w:rPr>
      </w:pPr>
      <w:r w:rsidRPr="00065B33">
        <w:rPr>
          <w:rFonts w:ascii="Arial" w:hAnsi="Arial" w:cs="Arial"/>
          <w:color w:val="000000"/>
          <w:sz w:val="20"/>
          <w:szCs w:val="20"/>
        </w:rPr>
        <w:t xml:space="preserve">Es el </w:t>
      </w:r>
      <w:r w:rsidRPr="00065B33">
        <w:rPr>
          <w:rFonts w:ascii="Arial" w:hAnsi="Arial" w:cs="Arial"/>
          <w:sz w:val="20"/>
          <w:szCs w:val="20"/>
        </w:rPr>
        <w:t>día</w:t>
      </w:r>
      <w:r w:rsidRPr="00065B33">
        <w:rPr>
          <w:rFonts w:ascii="Arial" w:hAnsi="Arial" w:cs="Arial"/>
          <w:color w:val="000000"/>
          <w:sz w:val="20"/>
          <w:szCs w:val="20"/>
        </w:rPr>
        <w:t xml:space="preserve"> en que se suscribe el Contrato previo cumplimiento de todas las condiciones y declaraciones establecidas en las Bases y en el Contrato.</w:t>
      </w:r>
      <w:r w:rsidR="00921F80" w:rsidRPr="00065B33">
        <w:rPr>
          <w:rFonts w:ascii="Arial" w:hAnsi="Arial" w:cs="Arial"/>
          <w:color w:val="000000"/>
          <w:sz w:val="20"/>
          <w:szCs w:val="20"/>
        </w:rPr>
        <w:t xml:space="preserve"> </w:t>
      </w:r>
    </w:p>
    <w:p w14:paraId="1C22CA4E" w14:textId="77777777" w:rsidR="00ED3265" w:rsidRPr="00065B33" w:rsidRDefault="00ED3265" w:rsidP="0081344A">
      <w:pPr>
        <w:spacing w:after="0" w:line="240" w:lineRule="auto"/>
        <w:ind w:left="426"/>
        <w:jc w:val="both"/>
        <w:rPr>
          <w:rFonts w:ascii="Arial" w:hAnsi="Arial" w:cs="Arial"/>
          <w:sz w:val="18"/>
          <w:szCs w:val="18"/>
        </w:rPr>
      </w:pPr>
    </w:p>
    <w:p w14:paraId="7DB7E4E7" w14:textId="77777777" w:rsidR="0097301B" w:rsidRPr="00065B33" w:rsidRDefault="0097301B" w:rsidP="0081344A">
      <w:pPr>
        <w:numPr>
          <w:ilvl w:val="3"/>
          <w:numId w:val="17"/>
        </w:numPr>
        <w:tabs>
          <w:tab w:val="left" w:pos="426"/>
        </w:tabs>
        <w:spacing w:after="80" w:line="240" w:lineRule="auto"/>
        <w:ind w:left="3374" w:hanging="3374"/>
        <w:jc w:val="both"/>
        <w:rPr>
          <w:rFonts w:ascii="Arial" w:hAnsi="Arial" w:cs="Arial"/>
          <w:b/>
          <w:sz w:val="20"/>
          <w:szCs w:val="20"/>
        </w:rPr>
      </w:pPr>
      <w:r w:rsidRPr="00065B33">
        <w:rPr>
          <w:rFonts w:ascii="Arial" w:hAnsi="Arial" w:cs="Arial"/>
          <w:b/>
          <w:sz w:val="20"/>
          <w:szCs w:val="20"/>
        </w:rPr>
        <w:t>Garantía de Fiel Cumplimiento</w:t>
      </w:r>
      <w:r w:rsidR="005B665E" w:rsidRPr="00065B33">
        <w:rPr>
          <w:rFonts w:ascii="Arial" w:hAnsi="Arial" w:cs="Arial"/>
          <w:b/>
          <w:sz w:val="20"/>
          <w:szCs w:val="20"/>
        </w:rPr>
        <w:t xml:space="preserve"> del Contrato</w:t>
      </w:r>
      <w:r w:rsidRPr="00065B33">
        <w:rPr>
          <w:rFonts w:ascii="Arial" w:hAnsi="Arial" w:cs="Arial"/>
          <w:b/>
          <w:sz w:val="20"/>
          <w:szCs w:val="20"/>
        </w:rPr>
        <w:t>:</w:t>
      </w:r>
    </w:p>
    <w:p w14:paraId="12D57891" w14:textId="77777777" w:rsidR="005B665E" w:rsidRPr="00065B33" w:rsidRDefault="000C0D27" w:rsidP="00065B33">
      <w:pPr>
        <w:spacing w:after="120" w:line="240" w:lineRule="auto"/>
        <w:ind w:left="425"/>
        <w:jc w:val="both"/>
        <w:rPr>
          <w:rFonts w:ascii="Arial" w:hAnsi="Arial" w:cs="Arial"/>
          <w:color w:val="000000"/>
          <w:sz w:val="20"/>
          <w:szCs w:val="20"/>
        </w:rPr>
      </w:pPr>
      <w:r w:rsidRPr="00065B33">
        <w:rPr>
          <w:rFonts w:ascii="Arial" w:hAnsi="Arial" w:cs="Arial"/>
          <w:color w:val="000000"/>
          <w:sz w:val="20"/>
          <w:szCs w:val="20"/>
        </w:rPr>
        <w:t xml:space="preserve">Es la carta fianza emitida a favor del CONCEDENTE por una Entidad Financiera con las características de ser solidaria, incondicional, irrevocable, sin beneficio de excusión ni división y de </w:t>
      </w:r>
      <w:r w:rsidR="00757529" w:rsidRPr="00065B33">
        <w:rPr>
          <w:rFonts w:ascii="Arial" w:hAnsi="Arial" w:cs="Arial"/>
          <w:color w:val="000000"/>
          <w:sz w:val="20"/>
          <w:szCs w:val="20"/>
        </w:rPr>
        <w:t>ejecución</w:t>
      </w:r>
      <w:r w:rsidRPr="00065B33">
        <w:rPr>
          <w:rFonts w:ascii="Arial" w:hAnsi="Arial" w:cs="Arial"/>
          <w:color w:val="000000"/>
          <w:sz w:val="20"/>
          <w:szCs w:val="20"/>
        </w:rPr>
        <w:t xml:space="preserve"> automática que garantiza el cumplimiento de las obligaciones </w:t>
      </w:r>
      <w:r w:rsidR="00DC69E4" w:rsidRPr="00065B33">
        <w:rPr>
          <w:rFonts w:ascii="Arial" w:hAnsi="Arial" w:cs="Arial"/>
          <w:color w:val="000000"/>
          <w:sz w:val="20"/>
          <w:szCs w:val="20"/>
        </w:rPr>
        <w:t xml:space="preserve">a cargo </w:t>
      </w:r>
      <w:r w:rsidRPr="00065B33">
        <w:rPr>
          <w:rFonts w:ascii="Arial" w:hAnsi="Arial" w:cs="Arial"/>
          <w:color w:val="000000"/>
          <w:sz w:val="20"/>
          <w:szCs w:val="20"/>
        </w:rPr>
        <w:t xml:space="preserve">del CONCESIONARIO </w:t>
      </w:r>
      <w:r w:rsidR="008F673C" w:rsidRPr="00065B33">
        <w:rPr>
          <w:rFonts w:ascii="Arial" w:hAnsi="Arial" w:cs="Arial"/>
          <w:color w:val="000000"/>
          <w:sz w:val="20"/>
          <w:szCs w:val="20"/>
        </w:rPr>
        <w:t xml:space="preserve">previstas </w:t>
      </w:r>
      <w:r w:rsidRPr="00065B33">
        <w:rPr>
          <w:rFonts w:ascii="Arial" w:hAnsi="Arial" w:cs="Arial"/>
          <w:color w:val="000000"/>
          <w:sz w:val="20"/>
          <w:szCs w:val="20"/>
        </w:rPr>
        <w:t xml:space="preserve">en el presente Contrato. </w:t>
      </w:r>
    </w:p>
    <w:p w14:paraId="00777CB0" w14:textId="77777777" w:rsidR="000C0D27" w:rsidRPr="00065B33" w:rsidRDefault="005B665E" w:rsidP="0081344A">
      <w:pPr>
        <w:spacing w:after="0" w:line="240" w:lineRule="auto"/>
        <w:ind w:left="426"/>
        <w:jc w:val="both"/>
        <w:rPr>
          <w:rFonts w:ascii="Arial" w:hAnsi="Arial" w:cs="Arial"/>
          <w:color w:val="000000"/>
          <w:sz w:val="20"/>
          <w:szCs w:val="20"/>
        </w:rPr>
      </w:pPr>
      <w:r w:rsidRPr="00065B33">
        <w:rPr>
          <w:rFonts w:ascii="Arial" w:hAnsi="Arial" w:cs="Arial"/>
          <w:color w:val="000000"/>
          <w:sz w:val="20"/>
          <w:szCs w:val="20"/>
        </w:rPr>
        <w:t xml:space="preserve">La Garantía de Fiel Cumplimiento del Contrato podrá estar constituida por más de una carta fianza a condición de que </w:t>
      </w:r>
      <w:r w:rsidR="002B2360" w:rsidRPr="00065B33">
        <w:rPr>
          <w:rFonts w:ascii="Arial" w:hAnsi="Arial" w:cs="Arial"/>
          <w:color w:val="000000"/>
          <w:sz w:val="20"/>
          <w:szCs w:val="20"/>
        </w:rPr>
        <w:t xml:space="preserve">todas ellas </w:t>
      </w:r>
      <w:r w:rsidRPr="00065B33">
        <w:rPr>
          <w:rFonts w:ascii="Arial" w:hAnsi="Arial" w:cs="Arial"/>
          <w:color w:val="000000"/>
          <w:sz w:val="20"/>
          <w:szCs w:val="20"/>
        </w:rPr>
        <w:t>sumen el total del monto exigido para la correspondiente garantía.</w:t>
      </w:r>
    </w:p>
    <w:p w14:paraId="02F7098A" w14:textId="77777777" w:rsidR="005F0360" w:rsidRPr="00065B33" w:rsidRDefault="005F0360" w:rsidP="0081344A">
      <w:pPr>
        <w:spacing w:after="0" w:line="240" w:lineRule="auto"/>
        <w:ind w:left="426"/>
        <w:jc w:val="both"/>
        <w:rPr>
          <w:rFonts w:ascii="Arial" w:hAnsi="Arial" w:cs="Arial"/>
          <w:sz w:val="18"/>
          <w:szCs w:val="18"/>
        </w:rPr>
      </w:pPr>
    </w:p>
    <w:p w14:paraId="5A359CF1" w14:textId="77777777" w:rsidR="005F0360" w:rsidRPr="00065B33" w:rsidRDefault="002C3B68" w:rsidP="0081344A">
      <w:pPr>
        <w:pStyle w:val="Prrafodelista"/>
        <w:numPr>
          <w:ilvl w:val="0"/>
          <w:numId w:val="60"/>
        </w:numPr>
        <w:spacing w:after="0" w:line="240" w:lineRule="auto"/>
        <w:jc w:val="both"/>
        <w:rPr>
          <w:rFonts w:ascii="Arial" w:hAnsi="Arial" w:cs="Arial"/>
          <w:b/>
          <w:color w:val="000000"/>
        </w:rPr>
      </w:pPr>
      <w:r w:rsidRPr="00065B33">
        <w:rPr>
          <w:rFonts w:ascii="Arial" w:hAnsi="Arial" w:cs="Arial"/>
          <w:b/>
          <w:color w:val="000000"/>
        </w:rPr>
        <w:t xml:space="preserve">Garantía de Fiel Cumplimiento de </w:t>
      </w:r>
      <w:r w:rsidR="005F0360" w:rsidRPr="00065B33">
        <w:rPr>
          <w:rFonts w:ascii="Arial" w:hAnsi="Arial" w:cs="Arial"/>
          <w:b/>
          <w:color w:val="000000"/>
        </w:rPr>
        <w:t>Construcción:</w:t>
      </w:r>
    </w:p>
    <w:p w14:paraId="55D2BC86" w14:textId="77777777" w:rsidR="0097301B" w:rsidRPr="00065B33" w:rsidRDefault="005F0360" w:rsidP="00065B33">
      <w:pPr>
        <w:spacing w:after="120" w:line="240" w:lineRule="auto"/>
        <w:ind w:left="788"/>
        <w:jc w:val="both"/>
        <w:rPr>
          <w:rFonts w:ascii="Arial" w:hAnsi="Arial" w:cs="Arial"/>
          <w:color w:val="000000"/>
          <w:sz w:val="20"/>
          <w:szCs w:val="20"/>
        </w:rPr>
      </w:pPr>
      <w:r w:rsidRPr="00065B33">
        <w:rPr>
          <w:rFonts w:ascii="Arial" w:hAnsi="Arial" w:cs="Arial"/>
          <w:color w:val="000000"/>
          <w:sz w:val="20"/>
          <w:szCs w:val="20"/>
        </w:rPr>
        <w:t xml:space="preserve">Es la Garantía de Fiel Cumplimiento </w:t>
      </w:r>
      <w:r w:rsidR="005B665E" w:rsidRPr="00065B33">
        <w:rPr>
          <w:rFonts w:ascii="Arial" w:hAnsi="Arial" w:cs="Arial"/>
          <w:color w:val="000000"/>
          <w:sz w:val="20"/>
          <w:szCs w:val="20"/>
        </w:rPr>
        <w:t xml:space="preserve">del Contrato emitida </w:t>
      </w:r>
      <w:r w:rsidR="009D532B" w:rsidRPr="00065B33">
        <w:rPr>
          <w:rFonts w:ascii="Arial" w:hAnsi="Arial" w:cs="Arial"/>
          <w:color w:val="000000"/>
          <w:sz w:val="20"/>
          <w:szCs w:val="20"/>
        </w:rPr>
        <w:t>hasta por la suma de US$</w:t>
      </w:r>
      <w:r w:rsidR="000A6946" w:rsidRPr="00065B33">
        <w:rPr>
          <w:rFonts w:ascii="Arial" w:hAnsi="Arial" w:cs="Arial"/>
          <w:color w:val="000000"/>
          <w:sz w:val="20"/>
          <w:szCs w:val="20"/>
        </w:rPr>
        <w:t xml:space="preserve"> </w:t>
      </w:r>
      <w:r w:rsidR="00507BB3" w:rsidRPr="00065B33">
        <w:rPr>
          <w:rFonts w:ascii="Arial" w:hAnsi="Arial" w:cs="Arial"/>
          <w:color w:val="000000"/>
          <w:sz w:val="20"/>
          <w:szCs w:val="20"/>
        </w:rPr>
        <w:t>4,500,000</w:t>
      </w:r>
      <w:r w:rsidR="000A6946" w:rsidRPr="00065B33">
        <w:rPr>
          <w:rFonts w:ascii="Arial" w:hAnsi="Arial" w:cs="Arial"/>
          <w:color w:val="000000"/>
          <w:sz w:val="20"/>
          <w:szCs w:val="20"/>
        </w:rPr>
        <w:t xml:space="preserve"> </w:t>
      </w:r>
      <w:r w:rsidR="009D532B" w:rsidRPr="00065B33">
        <w:rPr>
          <w:rFonts w:ascii="Arial" w:hAnsi="Arial" w:cs="Arial"/>
          <w:color w:val="000000"/>
          <w:sz w:val="20"/>
          <w:szCs w:val="20"/>
        </w:rPr>
        <w:t>(</w:t>
      </w:r>
      <w:r w:rsidR="00507BB3" w:rsidRPr="00065B33">
        <w:rPr>
          <w:rFonts w:ascii="Arial" w:hAnsi="Arial" w:cs="Arial"/>
          <w:color w:val="000000"/>
          <w:sz w:val="20"/>
          <w:szCs w:val="20"/>
        </w:rPr>
        <w:t>Cuatro millones quinientos mil</w:t>
      </w:r>
      <w:r w:rsidR="006C0EA5" w:rsidRPr="00065B33">
        <w:rPr>
          <w:rFonts w:ascii="Arial" w:hAnsi="Arial" w:cs="Arial"/>
          <w:color w:val="000000"/>
          <w:sz w:val="20"/>
          <w:szCs w:val="20"/>
        </w:rPr>
        <w:t xml:space="preserve"> Dólares de los Estados Unidos de América) </w:t>
      </w:r>
      <w:r w:rsidR="00F30B87" w:rsidRPr="00065B33">
        <w:rPr>
          <w:rFonts w:ascii="Arial" w:hAnsi="Arial" w:cs="Arial"/>
          <w:color w:val="000000"/>
          <w:sz w:val="20"/>
          <w:szCs w:val="20"/>
        </w:rPr>
        <w:t xml:space="preserve">de acuerdo </w:t>
      </w:r>
      <w:r w:rsidR="00F06DA0" w:rsidRPr="00065B33">
        <w:rPr>
          <w:rFonts w:ascii="Arial" w:hAnsi="Arial" w:cs="Arial"/>
          <w:color w:val="000000"/>
          <w:sz w:val="20"/>
          <w:szCs w:val="20"/>
        </w:rPr>
        <w:t xml:space="preserve">con el </w:t>
      </w:r>
      <w:r w:rsidR="005B665E" w:rsidRPr="00065B33">
        <w:rPr>
          <w:rFonts w:ascii="Arial" w:hAnsi="Arial" w:cs="Arial"/>
          <w:color w:val="000000"/>
          <w:sz w:val="20"/>
          <w:szCs w:val="20"/>
        </w:rPr>
        <w:t xml:space="preserve">formato del Anexo 4 </w:t>
      </w:r>
      <w:r w:rsidRPr="00065B33">
        <w:rPr>
          <w:rFonts w:ascii="Arial" w:hAnsi="Arial" w:cs="Arial"/>
          <w:color w:val="000000"/>
          <w:sz w:val="20"/>
          <w:szCs w:val="20"/>
        </w:rPr>
        <w:t>que garantiza aquellas obligaciones previstas</w:t>
      </w:r>
      <w:r w:rsidR="0097301B" w:rsidRPr="00065B33">
        <w:rPr>
          <w:rFonts w:ascii="Arial" w:hAnsi="Arial" w:cs="Arial"/>
          <w:color w:val="000000"/>
          <w:sz w:val="20"/>
          <w:szCs w:val="20"/>
        </w:rPr>
        <w:t xml:space="preserve"> desde la </w:t>
      </w:r>
      <w:r w:rsidR="00ED3265" w:rsidRPr="00065B33">
        <w:rPr>
          <w:rFonts w:ascii="Arial" w:hAnsi="Arial" w:cs="Arial"/>
          <w:color w:val="000000"/>
          <w:sz w:val="20"/>
          <w:szCs w:val="20"/>
        </w:rPr>
        <w:t xml:space="preserve">Fecha de Cierre </w:t>
      </w:r>
      <w:r w:rsidR="0097301B" w:rsidRPr="00065B33">
        <w:rPr>
          <w:rFonts w:ascii="Arial" w:hAnsi="Arial" w:cs="Arial"/>
          <w:color w:val="000000"/>
          <w:sz w:val="20"/>
          <w:szCs w:val="20"/>
        </w:rPr>
        <w:t>hasta la Puesta en Operación Comercial</w:t>
      </w:r>
      <w:r w:rsidRPr="00065B33">
        <w:rPr>
          <w:rFonts w:ascii="Arial" w:hAnsi="Arial" w:cs="Arial"/>
          <w:color w:val="000000"/>
          <w:sz w:val="20"/>
          <w:szCs w:val="20"/>
        </w:rPr>
        <w:t xml:space="preserve">, </w:t>
      </w:r>
      <w:r w:rsidR="005C437F" w:rsidRPr="00065B33">
        <w:rPr>
          <w:rFonts w:ascii="Arial" w:hAnsi="Arial" w:cs="Arial"/>
          <w:color w:val="000000"/>
          <w:sz w:val="20"/>
          <w:szCs w:val="20"/>
        </w:rPr>
        <w:t>incluyendo</w:t>
      </w:r>
      <w:r w:rsidR="0097301B" w:rsidRPr="00065B33">
        <w:rPr>
          <w:rFonts w:ascii="Arial" w:hAnsi="Arial" w:cs="Arial"/>
          <w:color w:val="000000"/>
          <w:sz w:val="20"/>
          <w:szCs w:val="20"/>
        </w:rPr>
        <w:t xml:space="preserve"> el pago de penalidades</w:t>
      </w:r>
      <w:r w:rsidR="007302A5" w:rsidRPr="00065B33">
        <w:rPr>
          <w:rFonts w:ascii="Arial" w:hAnsi="Arial" w:cs="Arial"/>
          <w:color w:val="000000"/>
          <w:sz w:val="20"/>
          <w:szCs w:val="20"/>
        </w:rPr>
        <w:t xml:space="preserve"> del Contrato</w:t>
      </w:r>
      <w:r w:rsidR="0097301B" w:rsidRPr="00065B33">
        <w:rPr>
          <w:rFonts w:ascii="Arial" w:hAnsi="Arial" w:cs="Arial"/>
          <w:color w:val="000000"/>
          <w:sz w:val="20"/>
          <w:szCs w:val="20"/>
        </w:rPr>
        <w:t xml:space="preserve"> y el pago de las sumas ordenadas por sentencia definitiva firme o laudo arbitral exigible</w:t>
      </w:r>
      <w:r w:rsidR="00BD2E60" w:rsidRPr="00065B33">
        <w:rPr>
          <w:rFonts w:ascii="Arial" w:hAnsi="Arial" w:cs="Arial"/>
          <w:color w:val="000000"/>
          <w:sz w:val="20"/>
          <w:szCs w:val="20"/>
        </w:rPr>
        <w:t xml:space="preserve"> derivadas de la celebración del Contrato</w:t>
      </w:r>
      <w:r w:rsidR="0097301B" w:rsidRPr="00065B33">
        <w:rPr>
          <w:rFonts w:ascii="Arial" w:hAnsi="Arial" w:cs="Arial"/>
          <w:color w:val="000000"/>
          <w:sz w:val="20"/>
          <w:szCs w:val="20"/>
        </w:rPr>
        <w:t xml:space="preserve">. </w:t>
      </w:r>
    </w:p>
    <w:p w14:paraId="184A6859" w14:textId="248287F6" w:rsidR="0097301B" w:rsidRPr="00065B33" w:rsidRDefault="0097301B" w:rsidP="0081344A">
      <w:pPr>
        <w:pStyle w:val="Prrafodelista"/>
        <w:numPr>
          <w:ilvl w:val="0"/>
          <w:numId w:val="60"/>
        </w:numPr>
        <w:spacing w:after="0" w:line="240" w:lineRule="auto"/>
        <w:jc w:val="both"/>
        <w:rPr>
          <w:rFonts w:ascii="Arial" w:hAnsi="Arial" w:cs="Arial"/>
          <w:b/>
        </w:rPr>
      </w:pPr>
      <w:r w:rsidRPr="00065B33">
        <w:rPr>
          <w:rFonts w:ascii="Arial" w:hAnsi="Arial" w:cs="Arial"/>
          <w:b/>
        </w:rPr>
        <w:t xml:space="preserve">Garantía de </w:t>
      </w:r>
      <w:r w:rsidR="00785F7B" w:rsidRPr="00065B33">
        <w:rPr>
          <w:rFonts w:ascii="Arial" w:hAnsi="Arial" w:cs="Arial"/>
          <w:b/>
          <w:color w:val="000000"/>
        </w:rPr>
        <w:t xml:space="preserve">Fiel Cumplimiento de </w:t>
      </w:r>
      <w:r w:rsidRPr="00065B33">
        <w:rPr>
          <w:rFonts w:ascii="Arial" w:hAnsi="Arial" w:cs="Arial"/>
          <w:b/>
        </w:rPr>
        <w:t>Operación:</w:t>
      </w:r>
    </w:p>
    <w:p w14:paraId="7991E117" w14:textId="77777777" w:rsidR="0097301B" w:rsidRPr="0081344A" w:rsidRDefault="005B665E" w:rsidP="0081344A">
      <w:pPr>
        <w:spacing w:after="0" w:line="240" w:lineRule="auto"/>
        <w:ind w:left="786"/>
        <w:jc w:val="both"/>
        <w:rPr>
          <w:rFonts w:ascii="Arial" w:hAnsi="Arial" w:cs="Arial"/>
          <w:color w:val="000000"/>
          <w:sz w:val="20"/>
        </w:rPr>
      </w:pPr>
      <w:r w:rsidRPr="00065B33">
        <w:rPr>
          <w:rFonts w:ascii="Arial" w:hAnsi="Arial" w:cs="Arial"/>
          <w:color w:val="000000"/>
          <w:sz w:val="20"/>
          <w:szCs w:val="20"/>
        </w:rPr>
        <w:t xml:space="preserve">Es la Garantía de Fiel Cumplimiento del Contrato emitida </w:t>
      </w:r>
      <w:r w:rsidR="009D532B" w:rsidRPr="00065B33">
        <w:rPr>
          <w:rFonts w:ascii="Arial" w:hAnsi="Arial" w:cs="Arial"/>
          <w:sz w:val="20"/>
          <w:szCs w:val="20"/>
        </w:rPr>
        <w:t>hasta por la suma de US$</w:t>
      </w:r>
      <w:r w:rsidR="000A6946" w:rsidRPr="00065B33">
        <w:rPr>
          <w:rFonts w:ascii="Arial" w:hAnsi="Arial" w:cs="Arial"/>
          <w:sz w:val="20"/>
          <w:szCs w:val="20"/>
        </w:rPr>
        <w:t xml:space="preserve"> </w:t>
      </w:r>
      <w:r w:rsidR="00507BB3" w:rsidRPr="00065B33">
        <w:rPr>
          <w:rFonts w:ascii="Arial" w:hAnsi="Arial" w:cs="Arial"/>
          <w:sz w:val="20"/>
          <w:szCs w:val="20"/>
        </w:rPr>
        <w:t>2,000,000</w:t>
      </w:r>
      <w:r w:rsidR="000A6946" w:rsidRPr="00065B33">
        <w:rPr>
          <w:rFonts w:ascii="Arial" w:hAnsi="Arial" w:cs="Arial"/>
          <w:sz w:val="20"/>
          <w:szCs w:val="20"/>
        </w:rPr>
        <w:t xml:space="preserve"> (</w:t>
      </w:r>
      <w:r w:rsidR="00507BB3" w:rsidRPr="00065B33">
        <w:rPr>
          <w:rFonts w:ascii="Arial" w:hAnsi="Arial" w:cs="Arial"/>
          <w:sz w:val="20"/>
          <w:szCs w:val="20"/>
        </w:rPr>
        <w:t>Dos millones</w:t>
      </w:r>
      <w:r w:rsidR="006C0EA5" w:rsidRPr="0081344A">
        <w:rPr>
          <w:rFonts w:ascii="Arial" w:hAnsi="Arial" w:cs="Arial"/>
          <w:sz w:val="20"/>
        </w:rPr>
        <w:t xml:space="preserve"> </w:t>
      </w:r>
      <w:r w:rsidR="00832E31" w:rsidRPr="0081344A">
        <w:rPr>
          <w:rFonts w:ascii="Arial" w:hAnsi="Arial" w:cs="Arial"/>
          <w:sz w:val="20"/>
        </w:rPr>
        <w:t xml:space="preserve">de </w:t>
      </w:r>
      <w:r w:rsidR="006C0EA5" w:rsidRPr="0081344A">
        <w:rPr>
          <w:rFonts w:ascii="Arial" w:hAnsi="Arial" w:cs="Arial"/>
          <w:sz w:val="20"/>
        </w:rPr>
        <w:t>Dólares de los Estados Unidos de América)</w:t>
      </w:r>
      <w:r w:rsidR="00A36C9F" w:rsidRPr="0081344A">
        <w:rPr>
          <w:rFonts w:ascii="Arial" w:hAnsi="Arial" w:cs="Arial"/>
          <w:sz w:val="20"/>
        </w:rPr>
        <w:t xml:space="preserve"> </w:t>
      </w:r>
      <w:r w:rsidR="00F30B87" w:rsidRPr="0081344A">
        <w:rPr>
          <w:rFonts w:ascii="Arial" w:hAnsi="Arial" w:cs="Arial"/>
          <w:color w:val="000000"/>
          <w:sz w:val="20"/>
        </w:rPr>
        <w:t xml:space="preserve">de acuerdo </w:t>
      </w:r>
      <w:r w:rsidR="00F06DA0" w:rsidRPr="0081344A">
        <w:rPr>
          <w:rFonts w:ascii="Arial" w:hAnsi="Arial" w:cs="Arial"/>
          <w:color w:val="000000"/>
          <w:sz w:val="20"/>
        </w:rPr>
        <w:t xml:space="preserve">con el </w:t>
      </w:r>
      <w:r w:rsidRPr="0081344A">
        <w:rPr>
          <w:rFonts w:ascii="Arial" w:hAnsi="Arial" w:cs="Arial"/>
          <w:color w:val="000000"/>
          <w:sz w:val="20"/>
        </w:rPr>
        <w:t>formato del Anexo 4 que garantiza aquellas obligaciones previstas desde</w:t>
      </w:r>
      <w:r w:rsidR="0097301B" w:rsidRPr="0081344A">
        <w:rPr>
          <w:rFonts w:ascii="Arial" w:hAnsi="Arial" w:cs="Arial"/>
          <w:color w:val="000000"/>
          <w:sz w:val="20"/>
        </w:rPr>
        <w:t xml:space="preserve"> la Puesta de Operación Comercial</w:t>
      </w:r>
      <w:r w:rsidRPr="0081344A">
        <w:rPr>
          <w:rFonts w:ascii="Arial" w:hAnsi="Arial" w:cs="Arial"/>
          <w:color w:val="000000"/>
          <w:sz w:val="20"/>
        </w:rPr>
        <w:t xml:space="preserve"> hasta la </w:t>
      </w:r>
      <w:r w:rsidR="00D14EC3" w:rsidRPr="0081344A">
        <w:rPr>
          <w:rFonts w:ascii="Arial" w:hAnsi="Arial" w:cs="Arial"/>
          <w:color w:val="000000"/>
          <w:sz w:val="20"/>
        </w:rPr>
        <w:t xml:space="preserve">terminación </w:t>
      </w:r>
      <w:r w:rsidRPr="0081344A">
        <w:rPr>
          <w:rFonts w:ascii="Arial" w:hAnsi="Arial" w:cs="Arial"/>
          <w:color w:val="000000"/>
          <w:sz w:val="20"/>
        </w:rPr>
        <w:t>del Contrato</w:t>
      </w:r>
      <w:r w:rsidR="0097301B" w:rsidRPr="0081344A">
        <w:rPr>
          <w:rFonts w:ascii="Arial" w:hAnsi="Arial" w:cs="Arial"/>
          <w:color w:val="000000"/>
          <w:sz w:val="20"/>
        </w:rPr>
        <w:t xml:space="preserve">, incluyendo </w:t>
      </w:r>
      <w:r w:rsidRPr="0081344A">
        <w:rPr>
          <w:rFonts w:ascii="Arial" w:hAnsi="Arial" w:cs="Arial"/>
          <w:color w:val="000000"/>
          <w:sz w:val="20"/>
        </w:rPr>
        <w:t xml:space="preserve">el pago de </w:t>
      </w:r>
      <w:r w:rsidR="0097301B" w:rsidRPr="0081344A">
        <w:rPr>
          <w:rFonts w:ascii="Arial" w:hAnsi="Arial" w:cs="Arial"/>
          <w:color w:val="000000"/>
          <w:sz w:val="20"/>
        </w:rPr>
        <w:t>las penalidades del Contrato</w:t>
      </w:r>
      <w:r w:rsidR="00474474" w:rsidRPr="0081344A">
        <w:rPr>
          <w:rFonts w:ascii="Arial" w:hAnsi="Arial" w:cs="Arial"/>
          <w:color w:val="000000"/>
          <w:sz w:val="20"/>
        </w:rPr>
        <w:t xml:space="preserve"> y </w:t>
      </w:r>
      <w:r w:rsidR="00474474" w:rsidRPr="0081344A">
        <w:rPr>
          <w:rFonts w:ascii="Arial" w:hAnsi="Arial" w:cs="Arial"/>
          <w:color w:val="000000"/>
          <w:sz w:val="20"/>
          <w:lang w:val="es-ES"/>
        </w:rPr>
        <w:t xml:space="preserve">el pago de </w:t>
      </w:r>
      <w:r w:rsidR="00474474" w:rsidRPr="0081344A">
        <w:rPr>
          <w:rFonts w:ascii="Arial" w:hAnsi="Arial" w:cs="Arial"/>
          <w:color w:val="000000"/>
          <w:sz w:val="20"/>
        </w:rPr>
        <w:t xml:space="preserve">las sumas ordenadas </w:t>
      </w:r>
      <w:r w:rsidR="00474474" w:rsidRPr="0081344A">
        <w:rPr>
          <w:rFonts w:ascii="Arial" w:hAnsi="Arial" w:cs="Arial"/>
          <w:color w:val="000000"/>
          <w:sz w:val="20"/>
          <w:lang w:val="es-ES"/>
        </w:rPr>
        <w:t>por</w:t>
      </w:r>
      <w:r w:rsidR="00474474" w:rsidRPr="0081344A">
        <w:rPr>
          <w:rFonts w:ascii="Arial" w:hAnsi="Arial" w:cs="Arial"/>
          <w:color w:val="000000"/>
          <w:sz w:val="20"/>
        </w:rPr>
        <w:t xml:space="preserve"> sentencia definitiva firme o laudo arbitral exigible</w:t>
      </w:r>
      <w:r w:rsidR="00BD2E60" w:rsidRPr="0081344A">
        <w:rPr>
          <w:rFonts w:ascii="Arial" w:hAnsi="Arial" w:cs="Arial"/>
          <w:color w:val="000000"/>
          <w:sz w:val="20"/>
        </w:rPr>
        <w:t xml:space="preserve"> derivadas de la celebración del Contrato</w:t>
      </w:r>
      <w:r w:rsidR="0097301B" w:rsidRPr="0081344A">
        <w:rPr>
          <w:rFonts w:ascii="Arial" w:hAnsi="Arial" w:cs="Arial"/>
          <w:color w:val="000000"/>
          <w:sz w:val="20"/>
        </w:rPr>
        <w:t>.</w:t>
      </w:r>
      <w:r w:rsidR="00DA644B" w:rsidRPr="0081344A">
        <w:rPr>
          <w:rFonts w:ascii="Arial" w:hAnsi="Arial" w:cs="Arial"/>
          <w:color w:val="000000"/>
          <w:sz w:val="20"/>
        </w:rPr>
        <w:t xml:space="preserve"> </w:t>
      </w:r>
    </w:p>
    <w:p w14:paraId="6C75297C" w14:textId="77777777" w:rsidR="008A4C51" w:rsidRPr="00065B33" w:rsidRDefault="008A4C51" w:rsidP="00065B33">
      <w:pPr>
        <w:spacing w:after="0" w:line="240" w:lineRule="auto"/>
        <w:ind w:left="426"/>
        <w:jc w:val="both"/>
        <w:rPr>
          <w:rFonts w:ascii="Arial" w:hAnsi="Arial" w:cs="Arial"/>
          <w:sz w:val="18"/>
          <w:szCs w:val="18"/>
        </w:rPr>
      </w:pPr>
    </w:p>
    <w:p w14:paraId="65C57D3F" w14:textId="77777777" w:rsidR="0097301B" w:rsidRPr="0081344A" w:rsidRDefault="0097301B" w:rsidP="0081344A">
      <w:pPr>
        <w:numPr>
          <w:ilvl w:val="3"/>
          <w:numId w:val="17"/>
        </w:numPr>
        <w:tabs>
          <w:tab w:val="left" w:pos="426"/>
        </w:tabs>
        <w:spacing w:after="80" w:line="240" w:lineRule="auto"/>
        <w:ind w:left="3374" w:hanging="3374"/>
        <w:jc w:val="both"/>
        <w:rPr>
          <w:rFonts w:ascii="Arial" w:hAnsi="Arial" w:cs="Arial"/>
          <w:b/>
          <w:sz w:val="20"/>
        </w:rPr>
      </w:pPr>
      <w:r w:rsidRPr="0081344A">
        <w:rPr>
          <w:rFonts w:ascii="Arial" w:hAnsi="Arial" w:cs="Arial"/>
          <w:b/>
          <w:sz w:val="20"/>
        </w:rPr>
        <w:t>Gastos Pre</w:t>
      </w:r>
      <w:r w:rsidR="00DC61BF" w:rsidRPr="0081344A">
        <w:rPr>
          <w:rFonts w:ascii="Arial" w:hAnsi="Arial" w:cs="Arial"/>
          <w:b/>
          <w:sz w:val="20"/>
        </w:rPr>
        <w:t>o</w:t>
      </w:r>
      <w:r w:rsidRPr="0081344A">
        <w:rPr>
          <w:rFonts w:ascii="Arial" w:hAnsi="Arial" w:cs="Arial"/>
          <w:b/>
          <w:sz w:val="20"/>
        </w:rPr>
        <w:t>perativos:</w:t>
      </w:r>
    </w:p>
    <w:p w14:paraId="6462B5D2" w14:textId="77777777" w:rsidR="00815BFC" w:rsidRPr="0081344A" w:rsidRDefault="0097301B" w:rsidP="0081344A">
      <w:pPr>
        <w:spacing w:after="0" w:line="240" w:lineRule="auto"/>
        <w:ind w:left="426"/>
        <w:jc w:val="both"/>
        <w:rPr>
          <w:rFonts w:ascii="Arial" w:hAnsi="Arial" w:cs="Arial"/>
          <w:sz w:val="20"/>
          <w:szCs w:val="20"/>
        </w:rPr>
      </w:pPr>
      <w:r w:rsidRPr="0081344A">
        <w:rPr>
          <w:rFonts w:ascii="Arial" w:hAnsi="Arial" w:cs="Arial"/>
          <w:sz w:val="20"/>
        </w:rPr>
        <w:t xml:space="preserve">Son aquellos gastos incurridos por el </w:t>
      </w:r>
      <w:r w:rsidR="00474474" w:rsidRPr="0081344A">
        <w:rPr>
          <w:rFonts w:ascii="Arial" w:hAnsi="Arial" w:cs="Arial"/>
          <w:sz w:val="20"/>
        </w:rPr>
        <w:t xml:space="preserve">CONCESIONARIO </w:t>
      </w:r>
      <w:r w:rsidRPr="0081344A">
        <w:rPr>
          <w:rFonts w:ascii="Arial" w:hAnsi="Arial" w:cs="Arial"/>
          <w:sz w:val="20"/>
        </w:rPr>
        <w:t xml:space="preserve">desde la Fecha de Cierre hasta antes de la Puesta en Operación Comercial y que serán reconocidos por el </w:t>
      </w:r>
      <w:r w:rsidR="00474474" w:rsidRPr="0081344A">
        <w:rPr>
          <w:rFonts w:ascii="Arial" w:hAnsi="Arial" w:cs="Arial"/>
          <w:sz w:val="20"/>
        </w:rPr>
        <w:t xml:space="preserve">CONCEDENTE </w:t>
      </w:r>
      <w:r w:rsidRPr="0081344A">
        <w:rPr>
          <w:rFonts w:ascii="Arial" w:hAnsi="Arial" w:cs="Arial"/>
          <w:sz w:val="20"/>
        </w:rPr>
        <w:t xml:space="preserve">en caso de terminación del Contrato previa presentación de documentación sustentatoria debidamente auditada por una empresa especializada independiente. </w:t>
      </w:r>
      <w:r w:rsidR="004836CF" w:rsidRPr="0081344A">
        <w:rPr>
          <w:rFonts w:ascii="Arial" w:hAnsi="Arial" w:cs="Arial"/>
          <w:sz w:val="20"/>
          <w:szCs w:val="20"/>
        </w:rPr>
        <w:t>Asimismo, estos gastos serán aquellos vinculados a la ejecución de las obras, entre los cuales se encuentran: pago de rembolso de gastos del proceso de promoción de inversión privada, pago al FONCEPRI, intereses durante construcción</w:t>
      </w:r>
      <w:r w:rsidR="007C63D2" w:rsidRPr="0081344A">
        <w:rPr>
          <w:rFonts w:ascii="Arial" w:hAnsi="Arial" w:cs="Arial"/>
          <w:sz w:val="20"/>
          <w:szCs w:val="20"/>
        </w:rPr>
        <w:t xml:space="preserve">, </w:t>
      </w:r>
      <w:r w:rsidR="004836CF" w:rsidRPr="0081344A">
        <w:rPr>
          <w:rFonts w:ascii="Arial" w:hAnsi="Arial" w:cs="Arial"/>
          <w:sz w:val="20"/>
          <w:szCs w:val="20"/>
        </w:rPr>
        <w:t>costos de contratación de la Garantía de Fiel Cumplimiento, costo de contratación de seguros, entre otros.</w:t>
      </w:r>
    </w:p>
    <w:p w14:paraId="39E6349F" w14:textId="77777777" w:rsidR="00815BFC" w:rsidRPr="0081344A" w:rsidRDefault="00815BFC" w:rsidP="0081344A">
      <w:pPr>
        <w:spacing w:after="0" w:line="240" w:lineRule="auto"/>
        <w:ind w:firstLine="426"/>
        <w:jc w:val="both"/>
        <w:rPr>
          <w:rFonts w:ascii="Arial" w:hAnsi="Arial" w:cs="Arial"/>
          <w:sz w:val="10"/>
          <w:szCs w:val="10"/>
        </w:rPr>
      </w:pPr>
    </w:p>
    <w:p w14:paraId="4F7D90DA" w14:textId="77777777" w:rsidR="00815BFC" w:rsidRPr="0081344A" w:rsidRDefault="00815BFC" w:rsidP="0081344A">
      <w:pPr>
        <w:spacing w:after="0" w:line="240" w:lineRule="auto"/>
        <w:ind w:left="426"/>
        <w:jc w:val="both"/>
        <w:rPr>
          <w:rFonts w:ascii="Arial" w:hAnsi="Arial" w:cs="Arial"/>
          <w:sz w:val="20"/>
          <w:szCs w:val="20"/>
        </w:rPr>
      </w:pPr>
      <w:r w:rsidRPr="0081344A">
        <w:rPr>
          <w:rFonts w:ascii="Arial" w:hAnsi="Arial" w:cs="Arial"/>
          <w:sz w:val="20"/>
          <w:szCs w:val="20"/>
        </w:rPr>
        <w:t>En ningún caso los Gastos Preoperativos incluirán aquellos gastos que ya hayan sido incorporados en los Bienes de la Concesión y, por tanto, no incluirán aquellos gastos que ya forman parte del Valor Contable.</w:t>
      </w:r>
    </w:p>
    <w:p w14:paraId="1F2AD3EA" w14:textId="77777777" w:rsidR="0097301B" w:rsidRPr="0081344A" w:rsidRDefault="0097301B" w:rsidP="0081344A">
      <w:pPr>
        <w:spacing w:after="0" w:line="240" w:lineRule="auto"/>
        <w:ind w:left="426"/>
        <w:jc w:val="both"/>
        <w:rPr>
          <w:rFonts w:ascii="Arial" w:hAnsi="Arial" w:cs="Arial"/>
          <w:sz w:val="20"/>
        </w:rPr>
      </w:pPr>
    </w:p>
    <w:p w14:paraId="49106DE2" w14:textId="77777777" w:rsidR="0097301B" w:rsidRPr="0081344A" w:rsidRDefault="0097301B" w:rsidP="0081344A">
      <w:pPr>
        <w:numPr>
          <w:ilvl w:val="3"/>
          <w:numId w:val="17"/>
        </w:numPr>
        <w:tabs>
          <w:tab w:val="left" w:pos="426"/>
        </w:tabs>
        <w:spacing w:after="80" w:line="240" w:lineRule="auto"/>
        <w:ind w:left="3374" w:hanging="3374"/>
        <w:jc w:val="both"/>
        <w:rPr>
          <w:rFonts w:ascii="Arial" w:hAnsi="Arial" w:cs="Arial"/>
          <w:b/>
          <w:sz w:val="20"/>
        </w:rPr>
      </w:pPr>
      <w:r w:rsidRPr="0081344A">
        <w:rPr>
          <w:rFonts w:ascii="Arial" w:hAnsi="Arial" w:cs="Arial"/>
          <w:b/>
          <w:sz w:val="20"/>
        </w:rPr>
        <w:t>Inspector:</w:t>
      </w:r>
    </w:p>
    <w:p w14:paraId="16544195" w14:textId="77777777" w:rsidR="0097301B" w:rsidRPr="0081344A" w:rsidRDefault="0097301B" w:rsidP="0081344A">
      <w:pPr>
        <w:spacing w:after="0" w:line="240" w:lineRule="auto"/>
        <w:ind w:firstLine="426"/>
        <w:jc w:val="both"/>
        <w:rPr>
          <w:rFonts w:ascii="Arial" w:hAnsi="Arial" w:cs="Arial"/>
          <w:color w:val="000000"/>
          <w:sz w:val="20"/>
        </w:rPr>
      </w:pPr>
      <w:bookmarkStart w:id="225" w:name="_Hlk28849589"/>
      <w:r w:rsidRPr="0081344A">
        <w:rPr>
          <w:rFonts w:ascii="Arial" w:hAnsi="Arial" w:cs="Arial"/>
          <w:color w:val="000000"/>
          <w:sz w:val="20"/>
        </w:rPr>
        <w:t xml:space="preserve">Es la </w:t>
      </w:r>
      <w:r w:rsidR="001C515F" w:rsidRPr="0081344A">
        <w:rPr>
          <w:rFonts w:ascii="Arial" w:hAnsi="Arial" w:cs="Arial"/>
          <w:color w:val="000000"/>
          <w:sz w:val="20"/>
        </w:rPr>
        <w:t>p</w:t>
      </w:r>
      <w:r w:rsidRPr="0081344A">
        <w:rPr>
          <w:rFonts w:ascii="Arial" w:hAnsi="Arial" w:cs="Arial"/>
          <w:color w:val="000000"/>
          <w:sz w:val="20"/>
        </w:rPr>
        <w:t xml:space="preserve">ersona </w:t>
      </w:r>
      <w:r w:rsidR="001C515F" w:rsidRPr="0081344A">
        <w:rPr>
          <w:rFonts w:ascii="Arial" w:hAnsi="Arial" w:cs="Arial"/>
          <w:color w:val="000000"/>
          <w:sz w:val="20"/>
        </w:rPr>
        <w:t xml:space="preserve">jurídica </w:t>
      </w:r>
      <w:r w:rsidRPr="0081344A">
        <w:rPr>
          <w:rFonts w:ascii="Arial" w:hAnsi="Arial" w:cs="Arial"/>
          <w:color w:val="000000"/>
          <w:sz w:val="20"/>
        </w:rPr>
        <w:t xml:space="preserve">que representa al </w:t>
      </w:r>
      <w:r w:rsidR="00474474" w:rsidRPr="0081344A">
        <w:rPr>
          <w:rFonts w:ascii="Arial" w:hAnsi="Arial" w:cs="Arial"/>
          <w:color w:val="000000"/>
          <w:sz w:val="20"/>
        </w:rPr>
        <w:t xml:space="preserve">CONCEDENTE </w:t>
      </w:r>
      <w:bookmarkEnd w:id="225"/>
      <w:r w:rsidRPr="0081344A">
        <w:rPr>
          <w:rFonts w:ascii="Arial" w:hAnsi="Arial" w:cs="Arial"/>
          <w:color w:val="000000"/>
          <w:sz w:val="20"/>
        </w:rPr>
        <w:t>según lo establecido en el Contrato.</w:t>
      </w:r>
    </w:p>
    <w:p w14:paraId="3964B9BC" w14:textId="77777777" w:rsidR="00474474" w:rsidRPr="0081344A" w:rsidRDefault="00474474" w:rsidP="0081344A">
      <w:pPr>
        <w:spacing w:after="0" w:line="240" w:lineRule="auto"/>
        <w:ind w:firstLine="426"/>
        <w:jc w:val="both"/>
        <w:rPr>
          <w:rFonts w:ascii="Arial" w:hAnsi="Arial" w:cs="Arial"/>
          <w:color w:val="000000"/>
          <w:sz w:val="20"/>
        </w:rPr>
      </w:pPr>
    </w:p>
    <w:p w14:paraId="68363B82" w14:textId="77777777" w:rsidR="0097301B" w:rsidRPr="0081344A" w:rsidRDefault="0097301B" w:rsidP="0081344A">
      <w:pPr>
        <w:numPr>
          <w:ilvl w:val="3"/>
          <w:numId w:val="17"/>
        </w:numPr>
        <w:tabs>
          <w:tab w:val="left" w:pos="426"/>
        </w:tabs>
        <w:spacing w:after="80" w:line="240" w:lineRule="auto"/>
        <w:ind w:left="3374" w:hanging="3374"/>
        <w:jc w:val="both"/>
        <w:rPr>
          <w:rFonts w:ascii="Arial" w:hAnsi="Arial" w:cs="Arial"/>
          <w:b/>
          <w:sz w:val="20"/>
        </w:rPr>
      </w:pPr>
      <w:r w:rsidRPr="0081344A">
        <w:rPr>
          <w:rFonts w:ascii="Arial" w:hAnsi="Arial" w:cs="Arial"/>
          <w:b/>
          <w:sz w:val="20"/>
        </w:rPr>
        <w:t>Ley de Concesiones o LCE:</w:t>
      </w:r>
    </w:p>
    <w:p w14:paraId="0395DEBE" w14:textId="77777777" w:rsidR="0097301B" w:rsidRPr="0081344A" w:rsidRDefault="0097301B" w:rsidP="0081344A">
      <w:pPr>
        <w:spacing w:after="0" w:line="240" w:lineRule="auto"/>
        <w:ind w:left="426"/>
        <w:jc w:val="both"/>
        <w:rPr>
          <w:rFonts w:ascii="Arial" w:hAnsi="Arial" w:cs="Arial"/>
          <w:sz w:val="20"/>
        </w:rPr>
      </w:pPr>
      <w:r w:rsidRPr="0081344A">
        <w:rPr>
          <w:rFonts w:ascii="Arial" w:hAnsi="Arial" w:cs="Arial"/>
          <w:sz w:val="20"/>
        </w:rPr>
        <w:t xml:space="preserve">Es el Decreto Ley </w:t>
      </w:r>
      <w:r w:rsidR="00E447AD" w:rsidRPr="0081344A">
        <w:rPr>
          <w:rFonts w:ascii="Arial" w:hAnsi="Arial" w:cs="Arial"/>
          <w:sz w:val="20"/>
        </w:rPr>
        <w:t>Nro.</w:t>
      </w:r>
      <w:r w:rsidRPr="0081344A">
        <w:rPr>
          <w:rFonts w:ascii="Arial" w:hAnsi="Arial" w:cs="Arial"/>
          <w:sz w:val="20"/>
        </w:rPr>
        <w:t xml:space="preserve"> 25844, Ley de Concesiones Eléctricas y sus normas modificatorias.</w:t>
      </w:r>
    </w:p>
    <w:p w14:paraId="278EE3CF" w14:textId="77777777" w:rsidR="00474474" w:rsidRPr="0081344A" w:rsidRDefault="00474474" w:rsidP="0081344A">
      <w:pPr>
        <w:spacing w:after="0" w:line="240" w:lineRule="auto"/>
        <w:ind w:left="426"/>
        <w:jc w:val="both"/>
        <w:rPr>
          <w:rFonts w:ascii="Arial" w:hAnsi="Arial" w:cs="Arial"/>
          <w:sz w:val="20"/>
        </w:rPr>
      </w:pPr>
    </w:p>
    <w:p w14:paraId="2FC64C4D" w14:textId="77777777" w:rsidR="0097301B" w:rsidRPr="0081344A" w:rsidRDefault="0097301B" w:rsidP="0081344A">
      <w:pPr>
        <w:numPr>
          <w:ilvl w:val="3"/>
          <w:numId w:val="17"/>
        </w:numPr>
        <w:tabs>
          <w:tab w:val="left" w:pos="426"/>
        </w:tabs>
        <w:spacing w:after="80" w:line="240" w:lineRule="auto"/>
        <w:ind w:left="3374" w:hanging="3374"/>
        <w:jc w:val="both"/>
        <w:rPr>
          <w:rFonts w:ascii="Arial" w:hAnsi="Arial" w:cs="Arial"/>
          <w:b/>
          <w:sz w:val="20"/>
        </w:rPr>
      </w:pPr>
      <w:r w:rsidRPr="0081344A">
        <w:rPr>
          <w:rFonts w:ascii="Arial" w:hAnsi="Arial" w:cs="Arial"/>
          <w:b/>
          <w:sz w:val="20"/>
        </w:rPr>
        <w:t>Leyes y Disposiciones Aplicables:</w:t>
      </w:r>
    </w:p>
    <w:p w14:paraId="6569E01D" w14:textId="77777777" w:rsidR="0097301B" w:rsidRPr="0081344A" w:rsidRDefault="0097301B" w:rsidP="0081344A">
      <w:pPr>
        <w:spacing w:after="0" w:line="240" w:lineRule="auto"/>
        <w:ind w:left="425"/>
        <w:jc w:val="both"/>
        <w:rPr>
          <w:rFonts w:ascii="Arial" w:hAnsi="Arial" w:cs="Arial"/>
          <w:sz w:val="20"/>
        </w:rPr>
      </w:pPr>
      <w:r w:rsidRPr="0081344A">
        <w:rPr>
          <w:rFonts w:ascii="Arial" w:hAnsi="Arial" w:cs="Arial"/>
          <w:sz w:val="20"/>
        </w:rPr>
        <w:t xml:space="preserve">Es el conjunto de disposiciones legales que regulan directa o indirectamente el Contrato, incluyen la Constitución Política del Perú, las leyes, las normas con rango de ley, los decretos supremos, los reglamentos, directivas y resoluciones, así como cualquier otra que conforme al ordenamiento jurídico de la República del Perú, resulte aplicable, las que serán de observancia obligatoria para </w:t>
      </w:r>
      <w:r w:rsidR="00491C6E" w:rsidRPr="0081344A">
        <w:rPr>
          <w:rFonts w:ascii="Arial" w:hAnsi="Arial" w:cs="Arial"/>
          <w:sz w:val="20"/>
        </w:rPr>
        <w:t>las Partes, el OSINERGMIN o el COES, o las que sean dictadas en el curso de la Concesión por cualquier Autoridad Gubernamental Competente</w:t>
      </w:r>
      <w:r w:rsidRPr="0081344A">
        <w:rPr>
          <w:rFonts w:ascii="Arial" w:hAnsi="Arial" w:cs="Arial"/>
          <w:sz w:val="20"/>
        </w:rPr>
        <w:t xml:space="preserve">. </w:t>
      </w:r>
    </w:p>
    <w:p w14:paraId="29C7B6F1" w14:textId="77777777" w:rsidR="00474474" w:rsidRPr="0081344A" w:rsidRDefault="00474474" w:rsidP="0081344A">
      <w:pPr>
        <w:spacing w:after="0" w:line="240" w:lineRule="auto"/>
        <w:ind w:left="425"/>
        <w:jc w:val="both"/>
        <w:rPr>
          <w:rFonts w:ascii="Arial" w:hAnsi="Arial" w:cs="Arial"/>
          <w:sz w:val="20"/>
        </w:rPr>
      </w:pPr>
    </w:p>
    <w:p w14:paraId="6DC1FF6F" w14:textId="77777777" w:rsidR="0097301B" w:rsidRPr="0081344A" w:rsidRDefault="0097301B" w:rsidP="0081344A">
      <w:pPr>
        <w:numPr>
          <w:ilvl w:val="3"/>
          <w:numId w:val="17"/>
        </w:numPr>
        <w:tabs>
          <w:tab w:val="left" w:pos="426"/>
        </w:tabs>
        <w:spacing w:after="80" w:line="240" w:lineRule="auto"/>
        <w:ind w:left="3374" w:hanging="3374"/>
        <w:jc w:val="both"/>
        <w:rPr>
          <w:rFonts w:ascii="Arial" w:hAnsi="Arial" w:cs="Arial"/>
          <w:b/>
          <w:sz w:val="20"/>
        </w:rPr>
      </w:pPr>
      <w:r w:rsidRPr="0081344A">
        <w:rPr>
          <w:rFonts w:ascii="Arial" w:hAnsi="Arial" w:cs="Arial"/>
          <w:b/>
          <w:sz w:val="20"/>
        </w:rPr>
        <w:t>Niveles de Servicio:</w:t>
      </w:r>
    </w:p>
    <w:p w14:paraId="467134E4" w14:textId="77777777" w:rsidR="00453296" w:rsidRPr="0081344A" w:rsidRDefault="0097301B" w:rsidP="0081344A">
      <w:pPr>
        <w:spacing w:after="0" w:line="240" w:lineRule="auto"/>
        <w:ind w:left="425"/>
        <w:jc w:val="both"/>
        <w:rPr>
          <w:rFonts w:ascii="Arial" w:hAnsi="Arial" w:cs="Arial"/>
          <w:sz w:val="20"/>
          <w:lang w:val="es-ES"/>
        </w:rPr>
      </w:pPr>
      <w:r w:rsidRPr="0081344A">
        <w:rPr>
          <w:rFonts w:ascii="Arial" w:hAnsi="Arial" w:cs="Arial"/>
          <w:sz w:val="20"/>
        </w:rPr>
        <w:t>Son aquellas prescripciones de carácter normativo o contractual señaladas en el Contrato o las Leyes y Disposiciones Aplicables, especialmente relacionadas, aunque no limitadas, al mantenimiento y operación del Proyecto, incluyendo las normas de supervisión. En particular, pero no de manera exclusiva, los Niveles de Servicio aplicables al proyecto son: (i) estándares de calidad de servicio y producto, así como reglas de coordinación operativa, sistémicas y similares del sector eléctrico, incluyendo las de seguridad en la operación de los sistemas eléctricos</w:t>
      </w:r>
      <w:r w:rsidR="00474474" w:rsidRPr="0081344A">
        <w:rPr>
          <w:rFonts w:ascii="Arial" w:hAnsi="Arial" w:cs="Arial"/>
          <w:sz w:val="20"/>
        </w:rPr>
        <w:t>;</w:t>
      </w:r>
      <w:r w:rsidRPr="0081344A">
        <w:rPr>
          <w:rFonts w:ascii="Arial" w:hAnsi="Arial" w:cs="Arial"/>
          <w:sz w:val="20"/>
        </w:rPr>
        <w:t xml:space="preserve"> y</w:t>
      </w:r>
      <w:r w:rsidR="00474474" w:rsidRPr="0081344A">
        <w:rPr>
          <w:rFonts w:ascii="Arial" w:hAnsi="Arial" w:cs="Arial"/>
          <w:sz w:val="20"/>
        </w:rPr>
        <w:t>,</w:t>
      </w:r>
      <w:r w:rsidRPr="0081344A">
        <w:rPr>
          <w:rFonts w:ascii="Arial" w:hAnsi="Arial" w:cs="Arial"/>
          <w:sz w:val="20"/>
        </w:rPr>
        <w:t xml:space="preserve"> (</w:t>
      </w:r>
      <w:proofErr w:type="spellStart"/>
      <w:r w:rsidRPr="0081344A">
        <w:rPr>
          <w:rFonts w:ascii="Arial" w:hAnsi="Arial" w:cs="Arial"/>
          <w:sz w:val="20"/>
        </w:rPr>
        <w:t>ii</w:t>
      </w:r>
      <w:proofErr w:type="spellEnd"/>
      <w:r w:rsidRPr="0081344A">
        <w:rPr>
          <w:rFonts w:ascii="Arial" w:hAnsi="Arial" w:cs="Arial"/>
          <w:sz w:val="20"/>
        </w:rPr>
        <w:t xml:space="preserve">) especificaciones del Anexo 1. </w:t>
      </w:r>
      <w:r w:rsidRPr="0081344A">
        <w:rPr>
          <w:rFonts w:ascii="Arial" w:hAnsi="Arial" w:cs="Arial"/>
          <w:sz w:val="20"/>
          <w:lang w:val="es-ES"/>
        </w:rPr>
        <w:t xml:space="preserve">Asimismo, el incumplimiento en la entrega de los Niveles de Servicio conllevará en la aplicación de sanciones al </w:t>
      </w:r>
      <w:r w:rsidR="00474474" w:rsidRPr="0081344A">
        <w:rPr>
          <w:rFonts w:ascii="Arial" w:hAnsi="Arial" w:cs="Arial"/>
          <w:sz w:val="20"/>
          <w:lang w:val="es-ES"/>
        </w:rPr>
        <w:t>CONCESIONARIO</w:t>
      </w:r>
      <w:r w:rsidRPr="0081344A">
        <w:rPr>
          <w:rFonts w:ascii="Arial" w:hAnsi="Arial" w:cs="Arial"/>
          <w:sz w:val="20"/>
          <w:lang w:val="es-ES"/>
        </w:rPr>
        <w:t>, según las Leyes y Disposiciones Aplicables.</w:t>
      </w:r>
    </w:p>
    <w:p w14:paraId="0006FA81" w14:textId="77777777" w:rsidR="00474474" w:rsidRPr="0081344A" w:rsidRDefault="00474474" w:rsidP="0081344A">
      <w:pPr>
        <w:spacing w:after="0" w:line="240" w:lineRule="auto"/>
        <w:ind w:left="425"/>
        <w:jc w:val="both"/>
        <w:rPr>
          <w:rFonts w:ascii="Arial" w:hAnsi="Arial" w:cs="Arial"/>
          <w:b/>
          <w:sz w:val="20"/>
          <w:lang w:val="es-ES"/>
        </w:rPr>
      </w:pPr>
    </w:p>
    <w:p w14:paraId="26C4DB04" w14:textId="77777777" w:rsidR="00453296" w:rsidRPr="0081344A" w:rsidRDefault="00453296" w:rsidP="0081344A">
      <w:pPr>
        <w:numPr>
          <w:ilvl w:val="3"/>
          <w:numId w:val="17"/>
        </w:numPr>
        <w:tabs>
          <w:tab w:val="left" w:pos="426"/>
        </w:tabs>
        <w:spacing w:after="80" w:line="240" w:lineRule="auto"/>
        <w:ind w:left="3374" w:hanging="3374"/>
        <w:jc w:val="both"/>
        <w:rPr>
          <w:rFonts w:ascii="Arial" w:hAnsi="Arial" w:cs="Arial"/>
          <w:b/>
          <w:sz w:val="20"/>
        </w:rPr>
      </w:pPr>
      <w:r w:rsidRPr="0081344A">
        <w:rPr>
          <w:rFonts w:ascii="Arial" w:hAnsi="Arial" w:cs="Arial"/>
          <w:b/>
          <w:sz w:val="20"/>
        </w:rPr>
        <w:t>Oferta:</w:t>
      </w:r>
    </w:p>
    <w:p w14:paraId="6912EC1D" w14:textId="77777777" w:rsidR="0097301B" w:rsidRPr="0081344A" w:rsidRDefault="0097301B" w:rsidP="0081344A">
      <w:pPr>
        <w:spacing w:after="0" w:line="240" w:lineRule="auto"/>
        <w:ind w:left="425"/>
        <w:jc w:val="both"/>
        <w:rPr>
          <w:rFonts w:ascii="Arial" w:hAnsi="Arial" w:cs="Arial"/>
          <w:sz w:val="20"/>
        </w:rPr>
      </w:pPr>
      <w:r w:rsidRPr="0081344A">
        <w:rPr>
          <w:rFonts w:ascii="Arial" w:hAnsi="Arial" w:cs="Arial"/>
          <w:sz w:val="20"/>
        </w:rPr>
        <w:t xml:space="preserve">Es la </w:t>
      </w:r>
      <w:r w:rsidR="00CF0ECC" w:rsidRPr="0081344A">
        <w:rPr>
          <w:rFonts w:ascii="Arial" w:hAnsi="Arial" w:cs="Arial"/>
          <w:sz w:val="20"/>
        </w:rPr>
        <w:t>propuesta económica</w:t>
      </w:r>
      <w:r w:rsidRPr="0081344A">
        <w:rPr>
          <w:rFonts w:ascii="Arial" w:hAnsi="Arial" w:cs="Arial"/>
          <w:sz w:val="20"/>
        </w:rPr>
        <w:t xml:space="preserve"> presentada por el Adjudicatario a través del Formulario 4 de las Bases.</w:t>
      </w:r>
      <w:r w:rsidR="00CF0ECC" w:rsidRPr="0081344A">
        <w:rPr>
          <w:rFonts w:ascii="Arial" w:hAnsi="Arial" w:cs="Arial"/>
          <w:sz w:val="20"/>
        </w:rPr>
        <w:t xml:space="preserve"> </w:t>
      </w:r>
    </w:p>
    <w:p w14:paraId="15F8FCD7" w14:textId="77777777" w:rsidR="00FA4D3C" w:rsidRPr="0081344A" w:rsidRDefault="00FA4D3C" w:rsidP="0081344A">
      <w:pPr>
        <w:spacing w:after="0" w:line="240" w:lineRule="auto"/>
        <w:ind w:left="425"/>
        <w:jc w:val="both"/>
        <w:rPr>
          <w:rFonts w:ascii="Arial" w:hAnsi="Arial" w:cs="Arial"/>
          <w:sz w:val="20"/>
        </w:rPr>
      </w:pPr>
    </w:p>
    <w:p w14:paraId="0C087197" w14:textId="77777777" w:rsidR="0097301B" w:rsidRPr="0081344A" w:rsidRDefault="0097301B" w:rsidP="0081344A">
      <w:pPr>
        <w:numPr>
          <w:ilvl w:val="3"/>
          <w:numId w:val="17"/>
        </w:numPr>
        <w:tabs>
          <w:tab w:val="left" w:pos="426"/>
        </w:tabs>
        <w:spacing w:after="80" w:line="240" w:lineRule="auto"/>
        <w:ind w:left="3374" w:hanging="3374"/>
        <w:jc w:val="both"/>
        <w:rPr>
          <w:rFonts w:ascii="Arial" w:hAnsi="Arial" w:cs="Arial"/>
          <w:b/>
          <w:sz w:val="20"/>
        </w:rPr>
      </w:pPr>
      <w:r w:rsidRPr="0081344A">
        <w:rPr>
          <w:rFonts w:ascii="Arial" w:hAnsi="Arial" w:cs="Arial"/>
          <w:b/>
          <w:sz w:val="20"/>
        </w:rPr>
        <w:t>Operador Calificado:</w:t>
      </w:r>
    </w:p>
    <w:p w14:paraId="3AFA6B26" w14:textId="77777777" w:rsidR="0097301B" w:rsidRPr="0081344A" w:rsidRDefault="0097301B" w:rsidP="0081344A">
      <w:pPr>
        <w:spacing w:after="0" w:line="240" w:lineRule="auto"/>
        <w:ind w:left="425"/>
        <w:jc w:val="both"/>
        <w:rPr>
          <w:rFonts w:ascii="Arial" w:hAnsi="Arial" w:cs="Arial"/>
          <w:sz w:val="20"/>
        </w:rPr>
      </w:pPr>
      <w:r w:rsidRPr="0081344A">
        <w:rPr>
          <w:rFonts w:ascii="Arial" w:hAnsi="Arial" w:cs="Arial"/>
          <w:sz w:val="20"/>
        </w:rPr>
        <w:t xml:space="preserve">Es </w:t>
      </w:r>
      <w:r w:rsidR="00E35D49" w:rsidRPr="0081344A">
        <w:rPr>
          <w:rFonts w:ascii="Arial" w:hAnsi="Arial" w:cs="Arial"/>
          <w:sz w:val="20"/>
        </w:rPr>
        <w:t>aquella persona jurídica</w:t>
      </w:r>
      <w:r w:rsidR="00CF0ECC" w:rsidRPr="0081344A">
        <w:rPr>
          <w:rFonts w:ascii="Arial" w:hAnsi="Arial" w:cs="Arial"/>
          <w:sz w:val="20"/>
        </w:rPr>
        <w:t xml:space="preserve"> que</w:t>
      </w:r>
      <w:r w:rsidRPr="0081344A">
        <w:rPr>
          <w:rFonts w:ascii="Arial" w:hAnsi="Arial" w:cs="Arial"/>
          <w:sz w:val="20"/>
        </w:rPr>
        <w:t xml:space="preserve"> cumple con los requisitos técnicos de </w:t>
      </w:r>
      <w:r w:rsidR="00E35D49" w:rsidRPr="0081344A">
        <w:rPr>
          <w:rFonts w:ascii="Arial" w:hAnsi="Arial" w:cs="Arial"/>
          <w:sz w:val="20"/>
        </w:rPr>
        <w:t>c</w:t>
      </w:r>
      <w:r w:rsidRPr="0081344A">
        <w:rPr>
          <w:rFonts w:ascii="Arial" w:hAnsi="Arial" w:cs="Arial"/>
          <w:sz w:val="20"/>
        </w:rPr>
        <w:t xml:space="preserve">alificación del Concurso. En la estructura del accionariado del </w:t>
      </w:r>
      <w:r w:rsidR="00BD2E60" w:rsidRPr="0081344A">
        <w:rPr>
          <w:rFonts w:ascii="Arial" w:hAnsi="Arial" w:cs="Arial"/>
          <w:sz w:val="20"/>
        </w:rPr>
        <w:t xml:space="preserve">CONCESIONARIO el Operador Calificado </w:t>
      </w:r>
      <w:r w:rsidRPr="0081344A">
        <w:rPr>
          <w:rFonts w:ascii="Arial" w:hAnsi="Arial" w:cs="Arial"/>
          <w:sz w:val="20"/>
        </w:rPr>
        <w:t>debe poseer y mantener la titularidad de la Participación Mínima.</w:t>
      </w:r>
    </w:p>
    <w:p w14:paraId="33ED5A9C" w14:textId="77777777" w:rsidR="00922E75" w:rsidRPr="0081344A" w:rsidRDefault="00922E75" w:rsidP="0081344A">
      <w:pPr>
        <w:spacing w:after="0" w:line="240" w:lineRule="auto"/>
        <w:ind w:left="425"/>
        <w:jc w:val="both"/>
        <w:rPr>
          <w:rFonts w:ascii="Arial" w:hAnsi="Arial" w:cs="Arial"/>
          <w:sz w:val="20"/>
        </w:rPr>
      </w:pPr>
    </w:p>
    <w:p w14:paraId="33B9E94A" w14:textId="77777777" w:rsidR="0097301B" w:rsidRPr="0081344A" w:rsidRDefault="0097301B" w:rsidP="0081344A">
      <w:pPr>
        <w:numPr>
          <w:ilvl w:val="3"/>
          <w:numId w:val="17"/>
        </w:numPr>
        <w:tabs>
          <w:tab w:val="left" w:pos="426"/>
        </w:tabs>
        <w:spacing w:after="80" w:line="240" w:lineRule="auto"/>
        <w:ind w:left="3374" w:hanging="3374"/>
        <w:jc w:val="both"/>
        <w:rPr>
          <w:rFonts w:ascii="Arial" w:hAnsi="Arial" w:cs="Arial"/>
          <w:b/>
          <w:sz w:val="20"/>
          <w:u w:val="single"/>
        </w:rPr>
      </w:pPr>
      <w:r w:rsidRPr="0081344A">
        <w:rPr>
          <w:rFonts w:ascii="Arial" w:hAnsi="Arial" w:cs="Arial"/>
          <w:b/>
          <w:sz w:val="20"/>
        </w:rPr>
        <w:t>Operación Experimental</w:t>
      </w:r>
      <w:r w:rsidRPr="0081344A">
        <w:rPr>
          <w:rFonts w:ascii="Arial" w:hAnsi="Arial" w:cs="Arial"/>
          <w:b/>
          <w:sz w:val="20"/>
          <w:u w:val="single"/>
        </w:rPr>
        <w:t>:</w:t>
      </w:r>
    </w:p>
    <w:p w14:paraId="7E3794D2" w14:textId="77777777" w:rsidR="0097301B" w:rsidRPr="0081344A" w:rsidRDefault="007E45C6" w:rsidP="0081344A">
      <w:pPr>
        <w:tabs>
          <w:tab w:val="left" w:pos="1985"/>
        </w:tabs>
        <w:spacing w:after="0" w:line="240" w:lineRule="auto"/>
        <w:ind w:left="425"/>
        <w:jc w:val="both"/>
        <w:rPr>
          <w:rFonts w:ascii="Arial" w:hAnsi="Arial" w:cs="Arial"/>
          <w:sz w:val="20"/>
        </w:rPr>
      </w:pPr>
      <w:r w:rsidRPr="0081344A">
        <w:rPr>
          <w:rFonts w:ascii="Arial" w:hAnsi="Arial" w:cs="Arial"/>
          <w:sz w:val="20"/>
        </w:rPr>
        <w:t>Es el p</w:t>
      </w:r>
      <w:r w:rsidR="0097301B" w:rsidRPr="0081344A">
        <w:rPr>
          <w:rFonts w:ascii="Arial" w:hAnsi="Arial" w:cs="Arial"/>
          <w:sz w:val="20"/>
        </w:rPr>
        <w:t xml:space="preserve">eriodo de treinta (30) días calendario que se inicia cuando el Proyecto queda conectado al SEIN y energizado, en el cual el </w:t>
      </w:r>
      <w:r w:rsidR="00FD3DA1" w:rsidRPr="0081344A">
        <w:rPr>
          <w:rFonts w:ascii="Arial" w:hAnsi="Arial" w:cs="Arial"/>
          <w:sz w:val="20"/>
        </w:rPr>
        <w:t xml:space="preserve">CONCESIONARIO </w:t>
      </w:r>
      <w:r w:rsidR="0097301B" w:rsidRPr="0081344A">
        <w:rPr>
          <w:rFonts w:ascii="Arial" w:hAnsi="Arial" w:cs="Arial"/>
          <w:sz w:val="20"/>
        </w:rPr>
        <w:t xml:space="preserve">no tendrá derecho a recibir el pago </w:t>
      </w:r>
      <w:r w:rsidR="00FC1AAE" w:rsidRPr="0081344A">
        <w:rPr>
          <w:rFonts w:ascii="Arial" w:hAnsi="Arial" w:cs="Arial"/>
          <w:sz w:val="20"/>
        </w:rPr>
        <w:t>del Costo Medio Anual</w:t>
      </w:r>
      <w:r w:rsidR="0097301B" w:rsidRPr="0081344A">
        <w:rPr>
          <w:rFonts w:ascii="Arial" w:hAnsi="Arial" w:cs="Arial"/>
          <w:sz w:val="20"/>
        </w:rPr>
        <w:t>.</w:t>
      </w:r>
    </w:p>
    <w:p w14:paraId="35552D6F" w14:textId="77777777" w:rsidR="00BD2E60" w:rsidRPr="0081344A" w:rsidRDefault="00BD2E60" w:rsidP="0081344A">
      <w:pPr>
        <w:tabs>
          <w:tab w:val="left" w:pos="1985"/>
        </w:tabs>
        <w:spacing w:after="0" w:line="240" w:lineRule="auto"/>
        <w:ind w:left="425"/>
        <w:jc w:val="both"/>
        <w:rPr>
          <w:rFonts w:ascii="Arial" w:hAnsi="Arial" w:cs="Arial"/>
          <w:sz w:val="20"/>
        </w:rPr>
      </w:pPr>
    </w:p>
    <w:p w14:paraId="1FBCB998" w14:textId="77777777" w:rsidR="0097301B" w:rsidRPr="0081344A" w:rsidRDefault="0097301B" w:rsidP="0081344A">
      <w:pPr>
        <w:numPr>
          <w:ilvl w:val="3"/>
          <w:numId w:val="17"/>
        </w:numPr>
        <w:tabs>
          <w:tab w:val="left" w:pos="426"/>
        </w:tabs>
        <w:spacing w:after="80" w:line="240" w:lineRule="auto"/>
        <w:ind w:left="3374" w:hanging="3374"/>
        <w:jc w:val="both"/>
        <w:rPr>
          <w:rFonts w:ascii="Arial" w:hAnsi="Arial" w:cs="Arial"/>
          <w:b/>
          <w:sz w:val="20"/>
        </w:rPr>
      </w:pPr>
      <w:r w:rsidRPr="0081344A">
        <w:rPr>
          <w:rFonts w:ascii="Arial" w:hAnsi="Arial" w:cs="Arial"/>
          <w:b/>
          <w:sz w:val="20"/>
        </w:rPr>
        <w:t>OSINERGMIN:</w:t>
      </w:r>
    </w:p>
    <w:p w14:paraId="2628AD86" w14:textId="77777777" w:rsidR="0097301B" w:rsidRPr="0081344A" w:rsidRDefault="0097301B" w:rsidP="0081344A">
      <w:pPr>
        <w:spacing w:after="0" w:line="240" w:lineRule="auto"/>
        <w:ind w:left="426"/>
        <w:jc w:val="both"/>
        <w:rPr>
          <w:rFonts w:ascii="Arial" w:hAnsi="Arial" w:cs="Arial"/>
          <w:sz w:val="20"/>
        </w:rPr>
      </w:pPr>
      <w:r w:rsidRPr="0081344A">
        <w:rPr>
          <w:rFonts w:ascii="Arial" w:hAnsi="Arial" w:cs="Arial"/>
          <w:sz w:val="20"/>
        </w:rPr>
        <w:t>Es el Organismo Supervisor de la Inversión en Energía y Minería, o la persona de derecho público que lo suceda, facultado para supervisar el cumplimiento de las disposiciones legales, técnicas y contractuales bajo el ámbito de su competencia; así como para fiscalizar y sancionar de acuerdo con la Tipificación y Escala de Sanciones aprobada para el efecto.</w:t>
      </w:r>
    </w:p>
    <w:p w14:paraId="0195B517" w14:textId="77777777" w:rsidR="00BD2E60" w:rsidRPr="0081344A" w:rsidRDefault="00BD2E60" w:rsidP="0081344A">
      <w:pPr>
        <w:spacing w:after="0" w:line="240" w:lineRule="auto"/>
        <w:ind w:left="426"/>
        <w:jc w:val="both"/>
        <w:rPr>
          <w:rFonts w:ascii="Arial" w:hAnsi="Arial" w:cs="Arial"/>
          <w:sz w:val="20"/>
        </w:rPr>
      </w:pPr>
    </w:p>
    <w:p w14:paraId="6750EACD" w14:textId="77777777" w:rsidR="0097301B" w:rsidRPr="0081344A" w:rsidRDefault="0097301B" w:rsidP="0081344A">
      <w:pPr>
        <w:numPr>
          <w:ilvl w:val="3"/>
          <w:numId w:val="17"/>
        </w:numPr>
        <w:tabs>
          <w:tab w:val="left" w:pos="426"/>
        </w:tabs>
        <w:spacing w:after="80" w:line="240" w:lineRule="auto"/>
        <w:ind w:left="3374" w:hanging="3374"/>
        <w:jc w:val="both"/>
        <w:rPr>
          <w:rFonts w:ascii="Arial" w:hAnsi="Arial" w:cs="Arial"/>
          <w:b/>
          <w:sz w:val="20"/>
        </w:rPr>
      </w:pPr>
      <w:r w:rsidRPr="0081344A">
        <w:rPr>
          <w:rFonts w:ascii="Arial" w:hAnsi="Arial" w:cs="Arial"/>
          <w:b/>
          <w:sz w:val="20"/>
        </w:rPr>
        <w:t>Parte:</w:t>
      </w:r>
    </w:p>
    <w:p w14:paraId="264CA433" w14:textId="77777777" w:rsidR="0097301B" w:rsidRPr="0081344A" w:rsidRDefault="0097301B" w:rsidP="0081344A">
      <w:pPr>
        <w:spacing w:after="0" w:line="240" w:lineRule="auto"/>
        <w:ind w:left="426"/>
        <w:jc w:val="both"/>
        <w:rPr>
          <w:rFonts w:ascii="Arial" w:hAnsi="Arial" w:cs="Arial"/>
          <w:sz w:val="20"/>
        </w:rPr>
      </w:pPr>
      <w:r w:rsidRPr="0081344A">
        <w:rPr>
          <w:rFonts w:ascii="Arial" w:hAnsi="Arial" w:cs="Arial"/>
          <w:sz w:val="20"/>
        </w:rPr>
        <w:t xml:space="preserve">Es, según sea el caso, el </w:t>
      </w:r>
      <w:r w:rsidR="00BD2E60" w:rsidRPr="0081344A">
        <w:rPr>
          <w:rFonts w:ascii="Arial" w:hAnsi="Arial" w:cs="Arial"/>
          <w:sz w:val="20"/>
        </w:rPr>
        <w:t xml:space="preserve">CONCEDENTE </w:t>
      </w:r>
      <w:r w:rsidRPr="0081344A">
        <w:rPr>
          <w:rFonts w:ascii="Arial" w:hAnsi="Arial" w:cs="Arial"/>
          <w:sz w:val="20"/>
        </w:rPr>
        <w:t xml:space="preserve">o el </w:t>
      </w:r>
      <w:r w:rsidR="00BD2E60" w:rsidRPr="0081344A">
        <w:rPr>
          <w:rFonts w:ascii="Arial" w:hAnsi="Arial" w:cs="Arial"/>
          <w:sz w:val="20"/>
        </w:rPr>
        <w:t>CONCESIONARIO</w:t>
      </w:r>
      <w:r w:rsidRPr="0081344A">
        <w:rPr>
          <w:rFonts w:ascii="Arial" w:hAnsi="Arial" w:cs="Arial"/>
          <w:sz w:val="20"/>
        </w:rPr>
        <w:t>.</w:t>
      </w:r>
    </w:p>
    <w:p w14:paraId="654402C8" w14:textId="77777777" w:rsidR="00BD2E60" w:rsidRPr="0081344A" w:rsidRDefault="00BD2E60" w:rsidP="0081344A">
      <w:pPr>
        <w:spacing w:after="0" w:line="240" w:lineRule="auto"/>
        <w:ind w:left="426"/>
        <w:jc w:val="both"/>
        <w:rPr>
          <w:rFonts w:ascii="Arial" w:hAnsi="Arial" w:cs="Arial"/>
          <w:sz w:val="20"/>
        </w:rPr>
      </w:pPr>
    </w:p>
    <w:p w14:paraId="7D2B8CB7" w14:textId="77777777" w:rsidR="0097301B" w:rsidRPr="0081344A" w:rsidRDefault="0097301B" w:rsidP="0081344A">
      <w:pPr>
        <w:numPr>
          <w:ilvl w:val="3"/>
          <w:numId w:val="17"/>
        </w:numPr>
        <w:tabs>
          <w:tab w:val="left" w:pos="426"/>
        </w:tabs>
        <w:spacing w:after="80" w:line="240" w:lineRule="auto"/>
        <w:ind w:left="3374" w:hanging="3374"/>
        <w:jc w:val="both"/>
        <w:rPr>
          <w:rFonts w:ascii="Arial" w:hAnsi="Arial" w:cs="Arial"/>
          <w:b/>
          <w:sz w:val="20"/>
        </w:rPr>
      </w:pPr>
      <w:r w:rsidRPr="0081344A">
        <w:rPr>
          <w:rFonts w:ascii="Arial" w:hAnsi="Arial" w:cs="Arial"/>
          <w:b/>
          <w:sz w:val="20"/>
        </w:rPr>
        <w:t>Partes:</w:t>
      </w:r>
    </w:p>
    <w:p w14:paraId="0AC2556D" w14:textId="77777777" w:rsidR="0097301B" w:rsidRPr="0081344A" w:rsidRDefault="0097301B" w:rsidP="0081344A">
      <w:pPr>
        <w:spacing w:after="0" w:line="240" w:lineRule="auto"/>
        <w:ind w:left="426"/>
        <w:jc w:val="both"/>
        <w:rPr>
          <w:rFonts w:ascii="Arial" w:hAnsi="Arial" w:cs="Arial"/>
          <w:sz w:val="20"/>
        </w:rPr>
      </w:pPr>
      <w:r w:rsidRPr="0081344A">
        <w:rPr>
          <w:rFonts w:ascii="Arial" w:hAnsi="Arial" w:cs="Arial"/>
          <w:sz w:val="20"/>
        </w:rPr>
        <w:t xml:space="preserve">Son, conjuntamente, el </w:t>
      </w:r>
      <w:r w:rsidR="00BD2E60" w:rsidRPr="0081344A">
        <w:rPr>
          <w:rFonts w:ascii="Arial" w:hAnsi="Arial" w:cs="Arial"/>
          <w:sz w:val="20"/>
        </w:rPr>
        <w:t xml:space="preserve">CONCEDENTE </w:t>
      </w:r>
      <w:r w:rsidRPr="0081344A">
        <w:rPr>
          <w:rFonts w:ascii="Arial" w:hAnsi="Arial" w:cs="Arial"/>
          <w:sz w:val="20"/>
        </w:rPr>
        <w:t xml:space="preserve">y el </w:t>
      </w:r>
      <w:r w:rsidR="00BD2E60" w:rsidRPr="0081344A">
        <w:rPr>
          <w:rFonts w:ascii="Arial" w:hAnsi="Arial" w:cs="Arial"/>
          <w:sz w:val="20"/>
        </w:rPr>
        <w:t>CONCESIONARIO</w:t>
      </w:r>
      <w:r w:rsidRPr="0081344A">
        <w:rPr>
          <w:rFonts w:ascii="Arial" w:hAnsi="Arial" w:cs="Arial"/>
          <w:sz w:val="20"/>
        </w:rPr>
        <w:t>.</w:t>
      </w:r>
    </w:p>
    <w:p w14:paraId="5C53DD56" w14:textId="77777777" w:rsidR="00EE65A1" w:rsidRPr="0081344A" w:rsidRDefault="00EE65A1" w:rsidP="0081344A">
      <w:pPr>
        <w:spacing w:after="0" w:line="240" w:lineRule="auto"/>
        <w:ind w:left="426"/>
        <w:jc w:val="both"/>
        <w:rPr>
          <w:rFonts w:ascii="Arial" w:hAnsi="Arial" w:cs="Arial"/>
          <w:b/>
          <w:sz w:val="20"/>
        </w:rPr>
      </w:pPr>
    </w:p>
    <w:p w14:paraId="185F0290" w14:textId="77777777" w:rsidR="0097301B" w:rsidRPr="0081344A" w:rsidRDefault="0097301B" w:rsidP="0081344A">
      <w:pPr>
        <w:numPr>
          <w:ilvl w:val="3"/>
          <w:numId w:val="17"/>
        </w:numPr>
        <w:tabs>
          <w:tab w:val="left" w:pos="426"/>
        </w:tabs>
        <w:spacing w:after="80" w:line="240" w:lineRule="auto"/>
        <w:ind w:left="3374" w:hanging="3374"/>
        <w:jc w:val="both"/>
        <w:rPr>
          <w:rFonts w:ascii="Arial" w:hAnsi="Arial" w:cs="Arial"/>
          <w:b/>
          <w:sz w:val="20"/>
        </w:rPr>
      </w:pPr>
      <w:r w:rsidRPr="0081344A">
        <w:rPr>
          <w:rFonts w:ascii="Arial" w:hAnsi="Arial" w:cs="Arial"/>
          <w:b/>
          <w:sz w:val="20"/>
        </w:rPr>
        <w:lastRenderedPageBreak/>
        <w:t>Participación Mínima:</w:t>
      </w:r>
    </w:p>
    <w:p w14:paraId="53AB6380" w14:textId="2FE3AE9E" w:rsidR="00BD2E60" w:rsidRDefault="0097301B" w:rsidP="00065B33">
      <w:pPr>
        <w:spacing w:after="0" w:line="240" w:lineRule="auto"/>
        <w:ind w:left="426"/>
        <w:jc w:val="both"/>
        <w:rPr>
          <w:rFonts w:ascii="Arial" w:hAnsi="Arial" w:cs="Arial"/>
          <w:sz w:val="20"/>
        </w:rPr>
      </w:pPr>
      <w:r w:rsidRPr="0081344A">
        <w:rPr>
          <w:rFonts w:ascii="Arial" w:hAnsi="Arial" w:cs="Arial"/>
          <w:sz w:val="20"/>
        </w:rPr>
        <w:t xml:space="preserve">Es la participación accionaria o porcentaje de participaciones con derecho a voto, que deberá tener y mantener el Operador Calificado en el capital social del </w:t>
      </w:r>
      <w:r w:rsidR="00BD2E60" w:rsidRPr="0081344A">
        <w:rPr>
          <w:rFonts w:ascii="Arial" w:hAnsi="Arial" w:cs="Arial"/>
          <w:sz w:val="20"/>
        </w:rPr>
        <w:t>CONCESIONARIO</w:t>
      </w:r>
      <w:r w:rsidRPr="0081344A">
        <w:rPr>
          <w:rFonts w:ascii="Arial" w:hAnsi="Arial" w:cs="Arial"/>
          <w:sz w:val="20"/>
        </w:rPr>
        <w:t xml:space="preserve">, que asciende al veinticinco por ciento (25%) del capital social suscrito y pagado del </w:t>
      </w:r>
      <w:r w:rsidR="00BD2E60" w:rsidRPr="0081344A">
        <w:rPr>
          <w:rFonts w:ascii="Arial" w:hAnsi="Arial" w:cs="Arial"/>
          <w:sz w:val="20"/>
        </w:rPr>
        <w:t>CONCESIONARIO</w:t>
      </w:r>
      <w:r w:rsidRPr="0081344A">
        <w:rPr>
          <w:rFonts w:ascii="Arial" w:hAnsi="Arial" w:cs="Arial"/>
          <w:sz w:val="20"/>
        </w:rPr>
        <w:t>, por el plazo estipulado en el Contrato.</w:t>
      </w:r>
    </w:p>
    <w:p w14:paraId="4CAEA03D" w14:textId="77777777" w:rsidR="00065B33" w:rsidRPr="0081344A" w:rsidRDefault="00065B33" w:rsidP="00065B33">
      <w:pPr>
        <w:spacing w:after="0" w:line="240" w:lineRule="auto"/>
        <w:ind w:left="426"/>
        <w:jc w:val="both"/>
        <w:rPr>
          <w:rFonts w:ascii="Arial" w:hAnsi="Arial" w:cs="Arial"/>
          <w:sz w:val="20"/>
        </w:rPr>
      </w:pPr>
    </w:p>
    <w:p w14:paraId="769C7E92" w14:textId="2B8C6F67" w:rsidR="00F33F17" w:rsidRPr="0081344A" w:rsidRDefault="00F33F17" w:rsidP="0081344A">
      <w:pPr>
        <w:numPr>
          <w:ilvl w:val="3"/>
          <w:numId w:val="17"/>
        </w:numPr>
        <w:tabs>
          <w:tab w:val="left" w:pos="426"/>
        </w:tabs>
        <w:spacing w:after="80" w:line="240" w:lineRule="auto"/>
        <w:ind w:left="3374" w:hanging="3374"/>
        <w:jc w:val="both"/>
        <w:rPr>
          <w:rFonts w:ascii="Arial" w:hAnsi="Arial" w:cs="Arial"/>
          <w:b/>
          <w:sz w:val="20"/>
        </w:rPr>
      </w:pPr>
      <w:bookmarkStart w:id="226" w:name="_Hlk57797584"/>
      <w:r w:rsidRPr="0081344A">
        <w:rPr>
          <w:rFonts w:ascii="Arial" w:hAnsi="Arial" w:cs="Arial"/>
          <w:b/>
          <w:sz w:val="20"/>
        </w:rPr>
        <w:t>Perito:</w:t>
      </w:r>
    </w:p>
    <w:p w14:paraId="60D47E18" w14:textId="624630E1" w:rsidR="00F33F17" w:rsidRDefault="00F33F17" w:rsidP="0081344A">
      <w:pPr>
        <w:spacing w:after="0" w:line="240" w:lineRule="auto"/>
        <w:ind w:left="426"/>
        <w:jc w:val="both"/>
        <w:rPr>
          <w:rFonts w:ascii="Arial" w:hAnsi="Arial" w:cs="Arial"/>
          <w:sz w:val="20"/>
        </w:rPr>
      </w:pPr>
      <w:r w:rsidRPr="0081344A">
        <w:rPr>
          <w:rFonts w:ascii="Arial" w:hAnsi="Arial" w:cs="Arial"/>
          <w:sz w:val="20"/>
        </w:rPr>
        <w:t xml:space="preserve">Es la persona natural o jurídica elegida por las Partes, la cual deberá cumplir como mínimo con las siguientes características: i) no tener vinculación económica con el CONCESIONARIO, conforme con lo establecido en el Resolución de la SMV Nro. 019-2015-SMV/01 o norma que la sustituya; </w:t>
      </w:r>
      <w:proofErr w:type="spellStart"/>
      <w:r w:rsidRPr="0081344A">
        <w:rPr>
          <w:rFonts w:ascii="Arial" w:hAnsi="Arial" w:cs="Arial"/>
          <w:sz w:val="20"/>
        </w:rPr>
        <w:t>ii</w:t>
      </w:r>
      <w:proofErr w:type="spellEnd"/>
      <w:r w:rsidRPr="0081344A">
        <w:rPr>
          <w:rFonts w:ascii="Arial" w:hAnsi="Arial" w:cs="Arial"/>
          <w:sz w:val="20"/>
        </w:rPr>
        <w:t xml:space="preserve">) no haber contratado con el CONCESIONARIO en los doce (12) meses anteriores a su elección; y </w:t>
      </w:r>
      <w:proofErr w:type="spellStart"/>
      <w:r w:rsidRPr="0081344A">
        <w:rPr>
          <w:rFonts w:ascii="Arial" w:hAnsi="Arial" w:cs="Arial"/>
          <w:sz w:val="20"/>
        </w:rPr>
        <w:t>iii</w:t>
      </w:r>
      <w:proofErr w:type="spellEnd"/>
      <w:r w:rsidRPr="0081344A">
        <w:rPr>
          <w:rFonts w:ascii="Arial" w:hAnsi="Arial" w:cs="Arial"/>
          <w:sz w:val="20"/>
        </w:rPr>
        <w:t>) contar con por lo menos cinco (5) años de experiencia en valorización financiera de empresas o proyectos de infraestructura. Los honorarios del Perito serán asumidos por las Partes en igual proporción.</w:t>
      </w:r>
    </w:p>
    <w:p w14:paraId="39CE1715" w14:textId="77777777" w:rsidR="00065B33" w:rsidRPr="0081344A" w:rsidRDefault="00065B33" w:rsidP="0081344A">
      <w:pPr>
        <w:spacing w:after="0" w:line="240" w:lineRule="auto"/>
        <w:ind w:left="426"/>
        <w:jc w:val="both"/>
        <w:rPr>
          <w:rFonts w:ascii="Arial" w:hAnsi="Arial" w:cs="Arial"/>
          <w:sz w:val="20"/>
        </w:rPr>
      </w:pPr>
    </w:p>
    <w:bookmarkEnd w:id="226"/>
    <w:p w14:paraId="7115087A" w14:textId="02439AF6" w:rsidR="0097301B" w:rsidRPr="0081344A" w:rsidRDefault="0097301B" w:rsidP="0081344A">
      <w:pPr>
        <w:numPr>
          <w:ilvl w:val="3"/>
          <w:numId w:val="17"/>
        </w:numPr>
        <w:tabs>
          <w:tab w:val="left" w:pos="426"/>
        </w:tabs>
        <w:spacing w:after="80" w:line="240" w:lineRule="auto"/>
        <w:ind w:left="3374" w:hanging="3374"/>
        <w:jc w:val="both"/>
        <w:rPr>
          <w:rFonts w:ascii="Arial" w:hAnsi="Arial" w:cs="Arial"/>
          <w:b/>
          <w:sz w:val="20"/>
        </w:rPr>
      </w:pPr>
      <w:r w:rsidRPr="0081344A">
        <w:rPr>
          <w:rFonts w:ascii="Arial" w:hAnsi="Arial" w:cs="Arial"/>
          <w:b/>
          <w:sz w:val="20"/>
        </w:rPr>
        <w:t>Proyecto:</w:t>
      </w:r>
    </w:p>
    <w:p w14:paraId="4EF32E80" w14:textId="77777777" w:rsidR="00BD2E60" w:rsidRPr="0081344A" w:rsidRDefault="0097301B" w:rsidP="0081344A">
      <w:pPr>
        <w:pStyle w:val="Prrafodelista"/>
        <w:spacing w:after="0" w:line="240" w:lineRule="auto"/>
        <w:ind w:left="426"/>
        <w:contextualSpacing w:val="0"/>
        <w:jc w:val="both"/>
        <w:rPr>
          <w:rFonts w:ascii="Arial" w:hAnsi="Arial" w:cs="Arial"/>
        </w:rPr>
      </w:pPr>
      <w:r w:rsidRPr="0081344A">
        <w:rPr>
          <w:rFonts w:ascii="Arial" w:hAnsi="Arial" w:cs="Arial"/>
        </w:rPr>
        <w:t xml:space="preserve">Es el </w:t>
      </w:r>
      <w:r w:rsidR="009662C0" w:rsidRPr="0081344A">
        <w:rPr>
          <w:rFonts w:ascii="Arial" w:hAnsi="Arial" w:cs="Arial"/>
        </w:rPr>
        <w:t>referido al</w:t>
      </w:r>
      <w:r w:rsidR="00F06DA0" w:rsidRPr="0081344A">
        <w:rPr>
          <w:rFonts w:ascii="Arial" w:hAnsi="Arial" w:cs="Arial"/>
        </w:rPr>
        <w:t xml:space="preserve"> proyecto</w:t>
      </w:r>
      <w:r w:rsidR="009662C0" w:rsidRPr="0081344A">
        <w:rPr>
          <w:rFonts w:ascii="Arial" w:hAnsi="Arial" w:cs="Arial"/>
        </w:rPr>
        <w:t xml:space="preserve"> </w:t>
      </w:r>
      <w:r w:rsidR="00F06DA0" w:rsidRPr="0081344A">
        <w:rPr>
          <w:rFonts w:ascii="Arial" w:hAnsi="Arial" w:cs="Arial"/>
        </w:rPr>
        <w:t>“</w:t>
      </w:r>
      <w:r w:rsidR="00AC0342" w:rsidRPr="0081344A">
        <w:rPr>
          <w:rFonts w:ascii="Arial" w:hAnsi="Arial" w:cs="Arial"/>
        </w:rPr>
        <w:t>Línea de Transmisión 138 kV Puerto Maldonado – Iberia</w:t>
      </w:r>
      <w:r w:rsidR="00F06DA0" w:rsidRPr="0081344A">
        <w:rPr>
          <w:rFonts w:ascii="Arial" w:hAnsi="Arial" w:cs="Arial"/>
        </w:rPr>
        <w:t>”</w:t>
      </w:r>
      <w:r w:rsidR="00AC0342" w:rsidRPr="0081344A">
        <w:rPr>
          <w:rFonts w:ascii="Arial" w:hAnsi="Arial" w:cs="Arial"/>
        </w:rPr>
        <w:t>.</w:t>
      </w:r>
    </w:p>
    <w:p w14:paraId="624BB9D7" w14:textId="77777777" w:rsidR="00032D2D" w:rsidRPr="0081344A" w:rsidRDefault="00032D2D" w:rsidP="0081344A">
      <w:pPr>
        <w:pStyle w:val="Prrafodelista"/>
        <w:spacing w:after="0" w:line="240" w:lineRule="auto"/>
        <w:ind w:left="426"/>
        <w:contextualSpacing w:val="0"/>
        <w:rPr>
          <w:rFonts w:ascii="Arial" w:hAnsi="Arial" w:cs="Arial"/>
        </w:rPr>
      </w:pPr>
    </w:p>
    <w:p w14:paraId="0E25690A" w14:textId="77777777" w:rsidR="0097301B" w:rsidRPr="0081344A" w:rsidRDefault="0097301B" w:rsidP="0081344A">
      <w:pPr>
        <w:numPr>
          <w:ilvl w:val="3"/>
          <w:numId w:val="17"/>
        </w:numPr>
        <w:tabs>
          <w:tab w:val="left" w:pos="426"/>
        </w:tabs>
        <w:spacing w:after="80" w:line="240" w:lineRule="auto"/>
        <w:ind w:left="3374" w:hanging="3374"/>
        <w:jc w:val="both"/>
        <w:rPr>
          <w:rFonts w:ascii="Arial" w:hAnsi="Arial" w:cs="Arial"/>
          <w:b/>
          <w:sz w:val="20"/>
        </w:rPr>
      </w:pPr>
      <w:r w:rsidRPr="0081344A">
        <w:rPr>
          <w:rFonts w:ascii="Arial" w:hAnsi="Arial" w:cs="Arial"/>
          <w:b/>
          <w:sz w:val="20"/>
        </w:rPr>
        <w:t>Puesta en Operación Comercial o POC:</w:t>
      </w:r>
    </w:p>
    <w:p w14:paraId="4C3B68BE" w14:textId="77777777" w:rsidR="0097301B" w:rsidRPr="0081344A" w:rsidRDefault="0097301B" w:rsidP="0081344A">
      <w:pPr>
        <w:spacing w:after="0" w:line="240" w:lineRule="auto"/>
        <w:ind w:left="426"/>
        <w:jc w:val="both"/>
        <w:rPr>
          <w:rFonts w:ascii="Arial" w:hAnsi="Arial" w:cs="Arial"/>
          <w:sz w:val="20"/>
          <w:lang w:val="es-ES"/>
        </w:rPr>
      </w:pPr>
      <w:r w:rsidRPr="0081344A">
        <w:rPr>
          <w:rFonts w:ascii="Arial" w:hAnsi="Arial" w:cs="Arial"/>
          <w:sz w:val="20"/>
        </w:rPr>
        <w:t>Es la fecha que se consigna en el acta a que se refiere la Cláusula 5.</w:t>
      </w:r>
      <w:r w:rsidR="009D730F" w:rsidRPr="0081344A">
        <w:rPr>
          <w:rFonts w:ascii="Arial" w:hAnsi="Arial" w:cs="Arial"/>
          <w:sz w:val="20"/>
        </w:rPr>
        <w:t>4</w:t>
      </w:r>
      <w:r w:rsidRPr="0081344A">
        <w:rPr>
          <w:rFonts w:ascii="Arial" w:hAnsi="Arial" w:cs="Arial"/>
          <w:sz w:val="20"/>
        </w:rPr>
        <w:t xml:space="preserve"> a partir de la cual el </w:t>
      </w:r>
      <w:r w:rsidR="00BD2E60" w:rsidRPr="0081344A">
        <w:rPr>
          <w:rFonts w:ascii="Arial" w:hAnsi="Arial" w:cs="Arial"/>
          <w:sz w:val="20"/>
        </w:rPr>
        <w:t xml:space="preserve">CONCESIONARIO </w:t>
      </w:r>
      <w:r w:rsidRPr="0081344A">
        <w:rPr>
          <w:rFonts w:ascii="Arial" w:hAnsi="Arial" w:cs="Arial"/>
          <w:sz w:val="20"/>
        </w:rPr>
        <w:t>comienza a prestar el Servicio y está autorizado a cobrar</w:t>
      </w:r>
      <w:r w:rsidR="00FC1AAE" w:rsidRPr="0081344A">
        <w:rPr>
          <w:rFonts w:ascii="Arial" w:hAnsi="Arial" w:cs="Arial"/>
          <w:sz w:val="20"/>
        </w:rPr>
        <w:t xml:space="preserve"> el Costo Medio Anual</w:t>
      </w:r>
      <w:r w:rsidRPr="0081344A">
        <w:rPr>
          <w:rFonts w:ascii="Arial" w:hAnsi="Arial" w:cs="Arial"/>
          <w:sz w:val="20"/>
        </w:rPr>
        <w:t>.</w:t>
      </w:r>
      <w:r w:rsidRPr="0081344A">
        <w:rPr>
          <w:rFonts w:ascii="Arial" w:hAnsi="Arial" w:cs="Arial"/>
          <w:sz w:val="20"/>
          <w:lang w:val="es-ES"/>
        </w:rPr>
        <w:t xml:space="preserve"> </w:t>
      </w:r>
    </w:p>
    <w:p w14:paraId="1E2E1F23" w14:textId="77777777" w:rsidR="00755B71" w:rsidRPr="0081344A" w:rsidRDefault="00755B71" w:rsidP="0081344A">
      <w:pPr>
        <w:spacing w:after="0" w:line="240" w:lineRule="auto"/>
        <w:ind w:left="426"/>
        <w:jc w:val="both"/>
        <w:rPr>
          <w:rFonts w:ascii="Arial" w:hAnsi="Arial" w:cs="Arial"/>
          <w:sz w:val="20"/>
        </w:rPr>
      </w:pPr>
    </w:p>
    <w:p w14:paraId="6A6D3A95" w14:textId="77777777" w:rsidR="0097301B" w:rsidRPr="0081344A" w:rsidRDefault="0097301B" w:rsidP="0081344A">
      <w:pPr>
        <w:numPr>
          <w:ilvl w:val="3"/>
          <w:numId w:val="17"/>
        </w:numPr>
        <w:tabs>
          <w:tab w:val="left" w:pos="426"/>
        </w:tabs>
        <w:spacing w:after="80" w:line="240" w:lineRule="auto"/>
        <w:ind w:left="3374" w:hanging="3374"/>
        <w:jc w:val="both"/>
        <w:rPr>
          <w:rFonts w:ascii="Arial" w:hAnsi="Arial" w:cs="Arial"/>
          <w:b/>
          <w:sz w:val="20"/>
        </w:rPr>
      </w:pPr>
      <w:r w:rsidRPr="0081344A">
        <w:rPr>
          <w:rFonts w:ascii="Arial" w:hAnsi="Arial" w:cs="Arial"/>
          <w:b/>
          <w:sz w:val="20"/>
        </w:rPr>
        <w:t>Reglamento</w:t>
      </w:r>
      <w:r w:rsidR="006D34A1" w:rsidRPr="0081344A">
        <w:rPr>
          <w:rFonts w:ascii="Arial" w:hAnsi="Arial" w:cs="Arial"/>
          <w:b/>
          <w:sz w:val="20"/>
        </w:rPr>
        <w:t xml:space="preserve"> de Transmisión</w:t>
      </w:r>
      <w:r w:rsidRPr="0081344A">
        <w:rPr>
          <w:rFonts w:ascii="Arial" w:hAnsi="Arial" w:cs="Arial"/>
          <w:b/>
          <w:sz w:val="20"/>
        </w:rPr>
        <w:t>:</w:t>
      </w:r>
    </w:p>
    <w:p w14:paraId="7B6D6128" w14:textId="77777777" w:rsidR="0097301B" w:rsidRPr="0081344A" w:rsidRDefault="0097301B" w:rsidP="0081344A">
      <w:pPr>
        <w:spacing w:after="0" w:line="240" w:lineRule="auto"/>
        <w:ind w:left="426"/>
        <w:jc w:val="both"/>
        <w:rPr>
          <w:rFonts w:ascii="Arial" w:hAnsi="Arial" w:cs="Arial"/>
          <w:sz w:val="20"/>
        </w:rPr>
      </w:pPr>
      <w:r w:rsidRPr="0081344A">
        <w:rPr>
          <w:rFonts w:ascii="Arial" w:hAnsi="Arial" w:cs="Arial"/>
          <w:sz w:val="20"/>
        </w:rPr>
        <w:t xml:space="preserve">Es el </w:t>
      </w:r>
      <w:r w:rsidR="00A658A1" w:rsidRPr="0081344A">
        <w:rPr>
          <w:rFonts w:ascii="Arial" w:hAnsi="Arial" w:cs="Arial"/>
          <w:sz w:val="20"/>
        </w:rPr>
        <w:t>r</w:t>
      </w:r>
      <w:r w:rsidRPr="0081344A">
        <w:rPr>
          <w:rFonts w:ascii="Arial" w:hAnsi="Arial" w:cs="Arial"/>
          <w:sz w:val="20"/>
        </w:rPr>
        <w:t xml:space="preserve">eglamento aprobado por Decreto Supremo </w:t>
      </w:r>
      <w:r w:rsidR="00E447AD" w:rsidRPr="0081344A">
        <w:rPr>
          <w:rFonts w:ascii="Arial" w:hAnsi="Arial" w:cs="Arial"/>
          <w:sz w:val="20"/>
        </w:rPr>
        <w:t>Nro.</w:t>
      </w:r>
      <w:r w:rsidRPr="0081344A">
        <w:rPr>
          <w:rFonts w:ascii="Arial" w:hAnsi="Arial" w:cs="Arial"/>
          <w:sz w:val="20"/>
        </w:rPr>
        <w:t xml:space="preserve"> </w:t>
      </w:r>
      <w:bookmarkStart w:id="227" w:name="_Hlk32332765"/>
      <w:r w:rsidRPr="0081344A">
        <w:rPr>
          <w:rFonts w:ascii="Arial" w:hAnsi="Arial" w:cs="Arial"/>
          <w:sz w:val="20"/>
        </w:rPr>
        <w:t>027-2007-EM</w:t>
      </w:r>
      <w:bookmarkEnd w:id="227"/>
      <w:r w:rsidRPr="0081344A">
        <w:rPr>
          <w:rFonts w:ascii="Arial" w:hAnsi="Arial" w:cs="Arial"/>
          <w:sz w:val="20"/>
        </w:rPr>
        <w:t>, así como sus normas complementarias y modificatorias.</w:t>
      </w:r>
    </w:p>
    <w:p w14:paraId="2E35457A" w14:textId="77777777" w:rsidR="00BD2E60" w:rsidRPr="0081344A" w:rsidRDefault="00BD2E60" w:rsidP="0081344A">
      <w:pPr>
        <w:spacing w:after="0" w:line="240" w:lineRule="auto"/>
        <w:ind w:left="426"/>
        <w:jc w:val="both"/>
        <w:rPr>
          <w:rFonts w:ascii="Arial" w:hAnsi="Arial" w:cs="Arial"/>
          <w:sz w:val="20"/>
        </w:rPr>
      </w:pPr>
    </w:p>
    <w:p w14:paraId="4CB71C3B" w14:textId="77777777" w:rsidR="0097301B" w:rsidRPr="0081344A" w:rsidRDefault="0097301B" w:rsidP="0081344A">
      <w:pPr>
        <w:numPr>
          <w:ilvl w:val="3"/>
          <w:numId w:val="17"/>
        </w:numPr>
        <w:tabs>
          <w:tab w:val="left" w:pos="426"/>
        </w:tabs>
        <w:spacing w:after="80" w:line="240" w:lineRule="auto"/>
        <w:ind w:left="3374" w:hanging="3374"/>
        <w:jc w:val="both"/>
        <w:rPr>
          <w:rFonts w:ascii="Arial" w:hAnsi="Arial" w:cs="Arial"/>
          <w:b/>
          <w:sz w:val="20"/>
        </w:rPr>
      </w:pPr>
      <w:r w:rsidRPr="0081344A">
        <w:rPr>
          <w:rFonts w:ascii="Arial" w:hAnsi="Arial" w:cs="Arial"/>
          <w:b/>
          <w:sz w:val="20"/>
        </w:rPr>
        <w:t>SEIN:</w:t>
      </w:r>
    </w:p>
    <w:p w14:paraId="27C2E524" w14:textId="77777777" w:rsidR="0097301B" w:rsidRPr="0081344A" w:rsidRDefault="0097301B" w:rsidP="0081344A">
      <w:pPr>
        <w:spacing w:after="0" w:line="240" w:lineRule="auto"/>
        <w:ind w:left="426"/>
        <w:jc w:val="both"/>
        <w:rPr>
          <w:rFonts w:ascii="Arial" w:hAnsi="Arial" w:cs="Arial"/>
          <w:sz w:val="20"/>
        </w:rPr>
      </w:pPr>
      <w:r w:rsidRPr="0081344A">
        <w:rPr>
          <w:rFonts w:ascii="Arial" w:hAnsi="Arial" w:cs="Arial"/>
          <w:sz w:val="20"/>
        </w:rPr>
        <w:t>Es el Sistema Eléctrico Interconectado Nacional.</w:t>
      </w:r>
    </w:p>
    <w:p w14:paraId="7ADD6A85" w14:textId="77777777" w:rsidR="00BD2E60" w:rsidRPr="0081344A" w:rsidRDefault="00BD2E60" w:rsidP="0081344A">
      <w:pPr>
        <w:spacing w:after="0" w:line="240" w:lineRule="auto"/>
        <w:ind w:left="426"/>
        <w:jc w:val="both"/>
        <w:rPr>
          <w:rFonts w:ascii="Arial" w:hAnsi="Arial" w:cs="Arial"/>
          <w:sz w:val="20"/>
        </w:rPr>
      </w:pPr>
    </w:p>
    <w:p w14:paraId="1B4C655B" w14:textId="77777777" w:rsidR="0097301B" w:rsidRPr="0081344A" w:rsidRDefault="0097301B" w:rsidP="0081344A">
      <w:pPr>
        <w:numPr>
          <w:ilvl w:val="3"/>
          <w:numId w:val="17"/>
        </w:numPr>
        <w:tabs>
          <w:tab w:val="left" w:pos="426"/>
        </w:tabs>
        <w:spacing w:after="80" w:line="240" w:lineRule="auto"/>
        <w:ind w:left="3374" w:hanging="3374"/>
        <w:jc w:val="both"/>
        <w:rPr>
          <w:rFonts w:ascii="Arial" w:hAnsi="Arial" w:cs="Arial"/>
          <w:b/>
          <w:sz w:val="20"/>
        </w:rPr>
      </w:pPr>
      <w:r w:rsidRPr="0081344A">
        <w:rPr>
          <w:rFonts w:ascii="Arial" w:hAnsi="Arial" w:cs="Arial"/>
          <w:b/>
          <w:sz w:val="20"/>
        </w:rPr>
        <w:t>Servicio:</w:t>
      </w:r>
    </w:p>
    <w:p w14:paraId="5CD92368" w14:textId="77777777" w:rsidR="0097301B" w:rsidRPr="0081344A" w:rsidRDefault="0097301B" w:rsidP="0081344A">
      <w:pPr>
        <w:spacing w:after="0" w:line="240" w:lineRule="auto"/>
        <w:ind w:left="426"/>
        <w:jc w:val="both"/>
        <w:rPr>
          <w:rFonts w:ascii="Arial" w:hAnsi="Arial" w:cs="Arial"/>
          <w:sz w:val="20"/>
        </w:rPr>
      </w:pPr>
      <w:r w:rsidRPr="0081344A">
        <w:rPr>
          <w:rFonts w:ascii="Arial" w:hAnsi="Arial" w:cs="Arial"/>
          <w:sz w:val="20"/>
        </w:rPr>
        <w:t xml:space="preserve">Es el servicio público de transmisión de energía eléctrica a ser prestado por el </w:t>
      </w:r>
      <w:r w:rsidR="00BD2E60" w:rsidRPr="0081344A">
        <w:rPr>
          <w:rFonts w:ascii="Arial" w:hAnsi="Arial" w:cs="Arial"/>
          <w:sz w:val="20"/>
        </w:rPr>
        <w:t xml:space="preserve">CONCESIONARIO </w:t>
      </w:r>
      <w:r w:rsidRPr="0081344A">
        <w:rPr>
          <w:rFonts w:ascii="Arial" w:hAnsi="Arial" w:cs="Arial"/>
          <w:sz w:val="20"/>
        </w:rPr>
        <w:t>a través del Proyecto bajo los términos del Contrato y las Leyes y Disposiciones Aplicables.</w:t>
      </w:r>
    </w:p>
    <w:p w14:paraId="11303456" w14:textId="77777777" w:rsidR="00BD2E60" w:rsidRPr="0081344A" w:rsidRDefault="00BD2E60" w:rsidP="0081344A">
      <w:pPr>
        <w:spacing w:after="0" w:line="240" w:lineRule="auto"/>
        <w:ind w:left="426"/>
        <w:jc w:val="both"/>
        <w:rPr>
          <w:rFonts w:ascii="Arial" w:hAnsi="Arial" w:cs="Arial"/>
          <w:sz w:val="20"/>
        </w:rPr>
      </w:pPr>
    </w:p>
    <w:p w14:paraId="01547BC5" w14:textId="77777777" w:rsidR="0097301B" w:rsidRPr="0081344A" w:rsidRDefault="0097301B" w:rsidP="0081344A">
      <w:pPr>
        <w:numPr>
          <w:ilvl w:val="3"/>
          <w:numId w:val="17"/>
        </w:numPr>
        <w:tabs>
          <w:tab w:val="left" w:pos="426"/>
        </w:tabs>
        <w:spacing w:after="80" w:line="240" w:lineRule="auto"/>
        <w:ind w:left="3374" w:hanging="3374"/>
        <w:jc w:val="both"/>
        <w:rPr>
          <w:rFonts w:ascii="Arial" w:hAnsi="Arial" w:cs="Arial"/>
          <w:b/>
          <w:sz w:val="20"/>
        </w:rPr>
      </w:pPr>
      <w:r w:rsidRPr="0081344A">
        <w:rPr>
          <w:rFonts w:ascii="Arial" w:hAnsi="Arial" w:cs="Arial"/>
          <w:b/>
          <w:sz w:val="20"/>
        </w:rPr>
        <w:t>Valor Contable:</w:t>
      </w:r>
    </w:p>
    <w:p w14:paraId="211CF4B5" w14:textId="77777777" w:rsidR="00B146C2" w:rsidRPr="0081344A" w:rsidRDefault="0097301B" w:rsidP="0081344A">
      <w:pPr>
        <w:spacing w:after="0" w:line="240" w:lineRule="auto"/>
        <w:ind w:left="426"/>
        <w:jc w:val="both"/>
        <w:rPr>
          <w:rFonts w:ascii="Arial" w:hAnsi="Arial" w:cs="Arial"/>
          <w:sz w:val="20"/>
        </w:rPr>
      </w:pPr>
      <w:r w:rsidRPr="0081344A">
        <w:rPr>
          <w:rFonts w:ascii="Arial" w:hAnsi="Arial" w:cs="Arial"/>
          <w:sz w:val="20"/>
        </w:rPr>
        <w:t>Independientemente del valor establecido para fines tributarios o para cualquier otro fin, para el Contrato “valor contable” es el valor en libros de los Bienes de la Concesión o del activo intangible que refleja los Bienes de la Concesión</w:t>
      </w:r>
      <w:r w:rsidR="0026231D" w:rsidRPr="0081344A">
        <w:rPr>
          <w:rFonts w:ascii="Arial" w:hAnsi="Arial" w:cs="Arial"/>
          <w:sz w:val="20"/>
        </w:rPr>
        <w:t xml:space="preserve"> vinculados a la ejecución de obras del Proyecto</w:t>
      </w:r>
      <w:r w:rsidRPr="0081344A">
        <w:rPr>
          <w:rFonts w:ascii="Arial" w:hAnsi="Arial" w:cs="Arial"/>
          <w:sz w:val="20"/>
        </w:rPr>
        <w:t>, expresado en Dólares (</w:t>
      </w:r>
      <w:r w:rsidR="001301D8" w:rsidRPr="0081344A">
        <w:rPr>
          <w:rFonts w:ascii="Arial" w:hAnsi="Arial" w:cs="Arial"/>
          <w:sz w:val="20"/>
        </w:rPr>
        <w:t>de acuerdo con</w:t>
      </w:r>
      <w:r w:rsidRPr="0081344A">
        <w:rPr>
          <w:rFonts w:ascii="Arial" w:hAnsi="Arial" w:cs="Arial"/>
          <w:sz w:val="20"/>
        </w:rPr>
        <w:t xml:space="preserve"> Estados Financieros auditados elaborados conforme a las normas y principios generalmente aceptados en Perú</w:t>
      </w:r>
      <w:r w:rsidR="0028308D" w:rsidRPr="0081344A">
        <w:rPr>
          <w:rFonts w:ascii="Arial" w:hAnsi="Arial" w:cs="Arial"/>
          <w:sz w:val="20"/>
        </w:rPr>
        <w:t xml:space="preserve"> </w:t>
      </w:r>
      <w:r w:rsidR="0028308D" w:rsidRPr="0081344A">
        <w:rPr>
          <w:rFonts w:ascii="Arial" w:hAnsi="Arial" w:cs="Arial"/>
          <w:sz w:val="20"/>
          <w:szCs w:val="20"/>
        </w:rPr>
        <w:t>o las Normas Internacionales de Información Financiera - NIIF</w:t>
      </w:r>
      <w:r w:rsidRPr="0081344A">
        <w:rPr>
          <w:rFonts w:ascii="Arial" w:hAnsi="Arial" w:cs="Arial"/>
          <w:sz w:val="20"/>
        </w:rPr>
        <w:t xml:space="preserve">), neto de depreciaciones y amortizaciones acumuladas al momento de realizar el cálculo. </w:t>
      </w:r>
    </w:p>
    <w:p w14:paraId="6EE489CF" w14:textId="77777777" w:rsidR="004A0D87" w:rsidRPr="0081344A" w:rsidRDefault="0097301B" w:rsidP="0081344A">
      <w:pPr>
        <w:spacing w:after="0" w:line="240" w:lineRule="auto"/>
        <w:ind w:left="426"/>
        <w:jc w:val="both"/>
        <w:rPr>
          <w:rFonts w:ascii="Arial" w:hAnsi="Arial" w:cs="Arial"/>
          <w:sz w:val="20"/>
        </w:rPr>
      </w:pPr>
      <w:r w:rsidRPr="0081344A">
        <w:rPr>
          <w:rFonts w:ascii="Arial" w:hAnsi="Arial" w:cs="Arial"/>
          <w:sz w:val="20"/>
        </w:rPr>
        <w:t>Para estos efectos, la depreciación o amortización se calculará bajo el método de línea recta, para un período de treinta (30) años</w:t>
      </w:r>
      <w:r w:rsidR="0026555E" w:rsidRPr="0081344A">
        <w:rPr>
          <w:rFonts w:ascii="Arial" w:hAnsi="Arial" w:cs="Arial"/>
          <w:sz w:val="20"/>
        </w:rPr>
        <w:t xml:space="preserve"> </w:t>
      </w:r>
      <w:r w:rsidR="0026555E" w:rsidRPr="0081344A">
        <w:rPr>
          <w:rFonts w:ascii="Arial" w:hAnsi="Arial" w:cs="Arial"/>
          <w:sz w:val="20"/>
          <w:szCs w:val="20"/>
        </w:rPr>
        <w:t>para el activo intangible</w:t>
      </w:r>
      <w:r w:rsidR="00DF0943" w:rsidRPr="0081344A">
        <w:rPr>
          <w:rFonts w:ascii="Arial" w:hAnsi="Arial" w:cs="Arial"/>
          <w:sz w:val="20"/>
          <w:szCs w:val="20"/>
        </w:rPr>
        <w:t xml:space="preserve"> señalado anteriormente</w:t>
      </w:r>
      <w:r w:rsidR="0026555E" w:rsidRPr="0081344A">
        <w:rPr>
          <w:rFonts w:ascii="Arial" w:hAnsi="Arial" w:cs="Arial"/>
          <w:sz w:val="20"/>
          <w:szCs w:val="20"/>
        </w:rPr>
        <w:t xml:space="preserve"> y para el período indicado en las normas y principios de contabilidad generalmente aceptados </w:t>
      </w:r>
      <w:r w:rsidR="00F06DA0" w:rsidRPr="0081344A">
        <w:rPr>
          <w:rFonts w:ascii="Arial" w:hAnsi="Arial" w:cs="Arial"/>
          <w:sz w:val="20"/>
          <w:szCs w:val="20"/>
        </w:rPr>
        <w:t xml:space="preserve">o NIIF </w:t>
      </w:r>
      <w:r w:rsidR="0026555E" w:rsidRPr="0081344A">
        <w:rPr>
          <w:rFonts w:ascii="Arial" w:hAnsi="Arial" w:cs="Arial"/>
          <w:sz w:val="20"/>
          <w:szCs w:val="20"/>
        </w:rPr>
        <w:t>para los demás bienes</w:t>
      </w:r>
      <w:r w:rsidRPr="0081344A">
        <w:rPr>
          <w:rFonts w:ascii="Arial" w:hAnsi="Arial" w:cs="Arial"/>
          <w:sz w:val="20"/>
        </w:rPr>
        <w:t xml:space="preserve">. Si la depreciación o amortización para efectos tributarios es mayor que la definida en este párrafo, se descontará del valor en libros resultante la diferencia entre (1) el impuesto a la renta que se hubiera pagado bajo el método de depreciación de línea recta descrito y (2) el impuesto a la renta resultante del método de depreciación utilizado por el </w:t>
      </w:r>
      <w:r w:rsidR="00C669C6" w:rsidRPr="0081344A">
        <w:rPr>
          <w:rFonts w:ascii="Arial" w:hAnsi="Arial" w:cs="Arial"/>
          <w:sz w:val="20"/>
        </w:rPr>
        <w:t>CONCESIONARIO</w:t>
      </w:r>
      <w:r w:rsidRPr="0081344A">
        <w:rPr>
          <w:rFonts w:ascii="Arial" w:hAnsi="Arial" w:cs="Arial"/>
          <w:sz w:val="20"/>
        </w:rPr>
        <w:t>. Para efectos de lo dispuesto en el Contrato, el valor contable no comprenderá revaluaciones de naturaleza alguna ni crédito fiscal.</w:t>
      </w:r>
    </w:p>
    <w:p w14:paraId="5087CF89" w14:textId="77777777" w:rsidR="0097301B" w:rsidRPr="0081344A" w:rsidRDefault="0097301B" w:rsidP="0081344A">
      <w:pPr>
        <w:spacing w:after="0" w:line="240" w:lineRule="auto"/>
        <w:jc w:val="both"/>
        <w:rPr>
          <w:rFonts w:ascii="Arial" w:hAnsi="Arial" w:cs="Arial"/>
          <w:b/>
          <w:sz w:val="20"/>
          <w:u w:val="single"/>
        </w:rPr>
      </w:pPr>
    </w:p>
    <w:p w14:paraId="05318A46" w14:textId="77777777" w:rsidR="0097301B" w:rsidRPr="0081344A" w:rsidRDefault="00E75232" w:rsidP="0081344A">
      <w:pPr>
        <w:spacing w:line="240" w:lineRule="auto"/>
        <w:jc w:val="center"/>
        <w:rPr>
          <w:rFonts w:ascii="Arial" w:hAnsi="Arial" w:cs="Arial"/>
        </w:rPr>
      </w:pPr>
      <w:bookmarkStart w:id="228" w:name="_Toc493758766"/>
      <w:bookmarkStart w:id="229" w:name="_Toc490322665"/>
      <w:r w:rsidRPr="0081344A">
        <w:rPr>
          <w:rFonts w:ascii="Arial" w:hAnsi="Arial" w:cs="Arial"/>
          <w:b/>
        </w:rPr>
        <w:br w:type="page"/>
      </w:r>
      <w:bookmarkStart w:id="230" w:name="_Toc49374501"/>
      <w:r w:rsidR="00C1782C" w:rsidRPr="0081344A">
        <w:rPr>
          <w:rFonts w:ascii="Arial" w:hAnsi="Arial" w:cs="Arial"/>
          <w:b/>
        </w:rPr>
        <w:lastRenderedPageBreak/>
        <w:t xml:space="preserve">Anexo </w:t>
      </w:r>
      <w:r w:rsidR="003A47C5" w:rsidRPr="0081344A">
        <w:rPr>
          <w:rFonts w:ascii="Arial" w:hAnsi="Arial" w:cs="Arial"/>
          <w:b/>
        </w:rPr>
        <w:t>4</w:t>
      </w:r>
      <w:bookmarkEnd w:id="228"/>
      <w:bookmarkEnd w:id="229"/>
      <w:bookmarkEnd w:id="230"/>
    </w:p>
    <w:p w14:paraId="58924831" w14:textId="77777777" w:rsidR="0097301B" w:rsidRPr="0081344A" w:rsidRDefault="00B146C2" w:rsidP="0081344A">
      <w:pPr>
        <w:spacing w:after="0" w:line="240" w:lineRule="auto"/>
        <w:jc w:val="center"/>
        <w:rPr>
          <w:rFonts w:ascii="Arial" w:hAnsi="Arial" w:cs="Arial"/>
          <w:b/>
        </w:rPr>
      </w:pPr>
      <w:r w:rsidRPr="0081344A">
        <w:rPr>
          <w:rFonts w:ascii="Arial" w:hAnsi="Arial" w:cs="Arial"/>
          <w:b/>
        </w:rPr>
        <w:t>FORMATO DE GARANTÍA DE FIEL CUMPLIMIENTO DEL CONTRATO</w:t>
      </w:r>
    </w:p>
    <w:p w14:paraId="7EE85271" w14:textId="77777777" w:rsidR="003A47C5" w:rsidRPr="0081344A" w:rsidRDefault="003A47C5" w:rsidP="0081344A">
      <w:pPr>
        <w:spacing w:after="0" w:line="240" w:lineRule="auto"/>
        <w:jc w:val="right"/>
        <w:rPr>
          <w:rFonts w:ascii="Arial" w:hAnsi="Arial" w:cs="Arial"/>
        </w:rPr>
      </w:pPr>
    </w:p>
    <w:p w14:paraId="31AFC6AB" w14:textId="77777777" w:rsidR="003A47C5" w:rsidRPr="0081344A" w:rsidRDefault="003A47C5" w:rsidP="0081344A">
      <w:pPr>
        <w:spacing w:after="0" w:line="240" w:lineRule="auto"/>
        <w:jc w:val="right"/>
        <w:rPr>
          <w:rFonts w:ascii="Arial" w:hAnsi="Arial" w:cs="Arial"/>
          <w:i/>
          <w:sz w:val="20"/>
          <w:szCs w:val="20"/>
        </w:rPr>
      </w:pPr>
    </w:p>
    <w:p w14:paraId="3F654D49" w14:textId="77777777" w:rsidR="0097301B" w:rsidRPr="0081344A" w:rsidRDefault="003A47C5" w:rsidP="0081344A">
      <w:pPr>
        <w:spacing w:after="0" w:line="240" w:lineRule="auto"/>
        <w:jc w:val="right"/>
        <w:rPr>
          <w:rFonts w:ascii="Arial" w:hAnsi="Arial" w:cs="Arial"/>
          <w:sz w:val="20"/>
          <w:szCs w:val="20"/>
        </w:rPr>
      </w:pPr>
      <w:r w:rsidRPr="0081344A">
        <w:rPr>
          <w:rFonts w:ascii="Arial" w:hAnsi="Arial" w:cs="Arial"/>
          <w:i/>
          <w:sz w:val="20"/>
          <w:szCs w:val="20"/>
        </w:rPr>
        <w:t>[</w:t>
      </w:r>
      <w:r w:rsidR="0097301B" w:rsidRPr="0081344A">
        <w:rPr>
          <w:rFonts w:ascii="Arial" w:hAnsi="Arial" w:cs="Arial"/>
          <w:i/>
          <w:sz w:val="20"/>
          <w:szCs w:val="20"/>
        </w:rPr>
        <w:t>ciudad</w:t>
      </w:r>
      <w:r w:rsidRPr="0081344A">
        <w:rPr>
          <w:rFonts w:ascii="Arial" w:hAnsi="Arial" w:cs="Arial"/>
          <w:i/>
          <w:sz w:val="20"/>
          <w:szCs w:val="20"/>
        </w:rPr>
        <w:t>]</w:t>
      </w:r>
      <w:r w:rsidR="0097301B" w:rsidRPr="0081344A">
        <w:rPr>
          <w:rFonts w:ascii="Arial" w:hAnsi="Arial" w:cs="Arial"/>
          <w:sz w:val="20"/>
          <w:szCs w:val="20"/>
        </w:rPr>
        <w:t xml:space="preserve">, __ de ________ </w:t>
      </w:r>
      <w:proofErr w:type="spellStart"/>
      <w:r w:rsidR="0097301B" w:rsidRPr="0081344A">
        <w:rPr>
          <w:rFonts w:ascii="Arial" w:hAnsi="Arial" w:cs="Arial"/>
          <w:sz w:val="20"/>
          <w:szCs w:val="20"/>
        </w:rPr>
        <w:t>de</w:t>
      </w:r>
      <w:proofErr w:type="spellEnd"/>
      <w:r w:rsidR="0097301B" w:rsidRPr="0081344A">
        <w:rPr>
          <w:rFonts w:ascii="Arial" w:hAnsi="Arial" w:cs="Arial"/>
          <w:sz w:val="20"/>
          <w:szCs w:val="20"/>
        </w:rPr>
        <w:t xml:space="preserve"> 20</w:t>
      </w:r>
      <w:r w:rsidRPr="0081344A">
        <w:rPr>
          <w:rFonts w:ascii="Arial" w:hAnsi="Arial" w:cs="Arial"/>
          <w:sz w:val="20"/>
          <w:szCs w:val="20"/>
        </w:rPr>
        <w:t>2__</w:t>
      </w:r>
    </w:p>
    <w:p w14:paraId="2C52C815" w14:textId="77777777" w:rsidR="006C0EA5" w:rsidRPr="0081344A" w:rsidRDefault="006C0EA5" w:rsidP="0081344A">
      <w:pPr>
        <w:spacing w:after="0" w:line="240" w:lineRule="auto"/>
        <w:jc w:val="both"/>
        <w:rPr>
          <w:rFonts w:ascii="Arial" w:hAnsi="Arial" w:cs="Arial"/>
          <w:sz w:val="20"/>
          <w:szCs w:val="20"/>
        </w:rPr>
      </w:pPr>
    </w:p>
    <w:p w14:paraId="7ED289F1" w14:textId="77777777" w:rsidR="0097301B" w:rsidRPr="0081344A" w:rsidRDefault="0097301B" w:rsidP="0081344A">
      <w:pPr>
        <w:spacing w:after="0" w:line="240" w:lineRule="auto"/>
        <w:jc w:val="both"/>
        <w:rPr>
          <w:rFonts w:ascii="Arial" w:hAnsi="Arial" w:cs="Arial"/>
          <w:sz w:val="20"/>
          <w:szCs w:val="20"/>
        </w:rPr>
      </w:pPr>
      <w:r w:rsidRPr="0081344A">
        <w:rPr>
          <w:rFonts w:ascii="Arial" w:hAnsi="Arial" w:cs="Arial"/>
          <w:sz w:val="20"/>
          <w:szCs w:val="20"/>
        </w:rPr>
        <w:t>Señores</w:t>
      </w:r>
    </w:p>
    <w:p w14:paraId="6E02EB38" w14:textId="77777777" w:rsidR="0097301B" w:rsidRPr="0081344A" w:rsidRDefault="0097301B" w:rsidP="0081344A">
      <w:pPr>
        <w:spacing w:after="0" w:line="240" w:lineRule="auto"/>
        <w:jc w:val="both"/>
        <w:rPr>
          <w:rFonts w:ascii="Arial" w:hAnsi="Arial" w:cs="Arial"/>
          <w:b/>
          <w:sz w:val="20"/>
          <w:szCs w:val="20"/>
        </w:rPr>
      </w:pPr>
      <w:r w:rsidRPr="0081344A">
        <w:rPr>
          <w:rFonts w:ascii="Arial" w:hAnsi="Arial" w:cs="Arial"/>
          <w:b/>
          <w:sz w:val="20"/>
          <w:szCs w:val="20"/>
        </w:rPr>
        <w:t>MINISTERIO DE ENERGÍA Y MINAS</w:t>
      </w:r>
    </w:p>
    <w:p w14:paraId="0106A92D" w14:textId="77777777" w:rsidR="0097301B" w:rsidRPr="0081344A" w:rsidRDefault="0097301B" w:rsidP="0081344A">
      <w:pPr>
        <w:spacing w:after="0" w:line="240" w:lineRule="auto"/>
        <w:jc w:val="both"/>
        <w:rPr>
          <w:rFonts w:ascii="Arial" w:hAnsi="Arial" w:cs="Arial"/>
          <w:sz w:val="20"/>
          <w:szCs w:val="20"/>
        </w:rPr>
      </w:pPr>
      <w:r w:rsidRPr="0081344A">
        <w:rPr>
          <w:rFonts w:ascii="Arial" w:hAnsi="Arial" w:cs="Arial"/>
          <w:sz w:val="20"/>
          <w:szCs w:val="20"/>
        </w:rPr>
        <w:t xml:space="preserve">Av. </w:t>
      </w:r>
      <w:r w:rsidR="00897445" w:rsidRPr="0081344A">
        <w:rPr>
          <w:rFonts w:ascii="Arial" w:hAnsi="Arial" w:cs="Arial"/>
          <w:sz w:val="20"/>
          <w:szCs w:val="20"/>
        </w:rPr>
        <w:t xml:space="preserve">De </w:t>
      </w:r>
      <w:r w:rsidRPr="0081344A">
        <w:rPr>
          <w:rFonts w:ascii="Arial" w:hAnsi="Arial" w:cs="Arial"/>
          <w:sz w:val="20"/>
          <w:szCs w:val="20"/>
        </w:rPr>
        <w:t xml:space="preserve">las Artes Sur </w:t>
      </w:r>
      <w:r w:rsidR="00E447AD" w:rsidRPr="0081344A">
        <w:rPr>
          <w:rFonts w:ascii="Arial" w:hAnsi="Arial" w:cs="Arial"/>
          <w:sz w:val="20"/>
          <w:szCs w:val="20"/>
        </w:rPr>
        <w:t>Nro.</w:t>
      </w:r>
      <w:r w:rsidRPr="0081344A">
        <w:rPr>
          <w:rFonts w:ascii="Arial" w:hAnsi="Arial" w:cs="Arial"/>
          <w:sz w:val="20"/>
          <w:szCs w:val="20"/>
        </w:rPr>
        <w:t xml:space="preserve"> 260 </w:t>
      </w:r>
    </w:p>
    <w:p w14:paraId="7794D120" w14:textId="77777777" w:rsidR="0097301B" w:rsidRPr="0081344A" w:rsidRDefault="003A47C5" w:rsidP="0081344A">
      <w:pPr>
        <w:spacing w:after="0" w:line="240" w:lineRule="auto"/>
        <w:jc w:val="both"/>
        <w:rPr>
          <w:rFonts w:ascii="Arial" w:hAnsi="Arial" w:cs="Arial"/>
          <w:sz w:val="20"/>
          <w:szCs w:val="20"/>
        </w:rPr>
      </w:pPr>
      <w:r w:rsidRPr="0081344A">
        <w:rPr>
          <w:rFonts w:ascii="Arial" w:hAnsi="Arial" w:cs="Arial"/>
          <w:sz w:val="20"/>
          <w:szCs w:val="20"/>
          <w:u w:val="single"/>
        </w:rPr>
        <w:t xml:space="preserve">San </w:t>
      </w:r>
      <w:proofErr w:type="gramStart"/>
      <w:r w:rsidRPr="0081344A">
        <w:rPr>
          <w:rFonts w:ascii="Arial" w:hAnsi="Arial" w:cs="Arial"/>
          <w:sz w:val="20"/>
          <w:szCs w:val="20"/>
          <w:u w:val="single"/>
        </w:rPr>
        <w:t>Borja</w:t>
      </w:r>
      <w:r w:rsidR="0097301B" w:rsidRPr="0081344A">
        <w:rPr>
          <w:rFonts w:ascii="Arial" w:hAnsi="Arial" w:cs="Arial"/>
          <w:sz w:val="20"/>
          <w:szCs w:val="20"/>
        </w:rPr>
        <w:t>.-</w:t>
      </w:r>
      <w:proofErr w:type="gramEnd"/>
    </w:p>
    <w:p w14:paraId="2327B828" w14:textId="77777777" w:rsidR="003A47C5" w:rsidRPr="0081344A" w:rsidRDefault="003A47C5" w:rsidP="0081344A">
      <w:pPr>
        <w:spacing w:after="0" w:line="240" w:lineRule="auto"/>
        <w:jc w:val="both"/>
        <w:rPr>
          <w:rFonts w:ascii="Arial" w:hAnsi="Arial" w:cs="Arial"/>
          <w:sz w:val="20"/>
          <w:szCs w:val="20"/>
        </w:rPr>
      </w:pPr>
    </w:p>
    <w:p w14:paraId="45D09B64" w14:textId="77777777" w:rsidR="0097301B" w:rsidRPr="0081344A" w:rsidRDefault="0097301B" w:rsidP="0081344A">
      <w:pPr>
        <w:spacing w:after="0" w:line="240" w:lineRule="auto"/>
        <w:jc w:val="both"/>
        <w:rPr>
          <w:rFonts w:ascii="Arial" w:hAnsi="Arial" w:cs="Arial"/>
          <w:sz w:val="20"/>
          <w:szCs w:val="20"/>
        </w:rPr>
      </w:pPr>
      <w:r w:rsidRPr="0081344A">
        <w:rPr>
          <w:rFonts w:ascii="Arial" w:hAnsi="Arial" w:cs="Arial"/>
          <w:sz w:val="20"/>
          <w:szCs w:val="20"/>
        </w:rPr>
        <w:t>Ref.:</w:t>
      </w:r>
      <w:r w:rsidRPr="0081344A">
        <w:rPr>
          <w:rFonts w:ascii="Arial" w:hAnsi="Arial" w:cs="Arial"/>
          <w:sz w:val="20"/>
          <w:szCs w:val="20"/>
        </w:rPr>
        <w:tab/>
        <w:t xml:space="preserve">Carta Fianza </w:t>
      </w:r>
      <w:r w:rsidR="00E447AD" w:rsidRPr="0081344A">
        <w:rPr>
          <w:rFonts w:ascii="Arial" w:hAnsi="Arial" w:cs="Arial"/>
          <w:sz w:val="20"/>
          <w:szCs w:val="20"/>
        </w:rPr>
        <w:t>Nro.</w:t>
      </w:r>
      <w:r w:rsidRPr="0081344A">
        <w:rPr>
          <w:rFonts w:ascii="Arial" w:hAnsi="Arial" w:cs="Arial"/>
          <w:sz w:val="20"/>
          <w:szCs w:val="20"/>
        </w:rPr>
        <w:t>__________</w:t>
      </w:r>
    </w:p>
    <w:p w14:paraId="6EE62264" w14:textId="77777777" w:rsidR="0097301B" w:rsidRPr="0081344A" w:rsidRDefault="0097301B" w:rsidP="0081344A">
      <w:pPr>
        <w:spacing w:after="0" w:line="240" w:lineRule="auto"/>
        <w:jc w:val="both"/>
        <w:rPr>
          <w:rFonts w:ascii="Arial" w:hAnsi="Arial" w:cs="Arial"/>
          <w:sz w:val="20"/>
          <w:szCs w:val="20"/>
        </w:rPr>
      </w:pPr>
      <w:r w:rsidRPr="0081344A">
        <w:rPr>
          <w:rFonts w:ascii="Arial" w:hAnsi="Arial" w:cs="Arial"/>
          <w:sz w:val="20"/>
          <w:szCs w:val="20"/>
        </w:rPr>
        <w:t>Vencimiento: __________</w:t>
      </w:r>
    </w:p>
    <w:p w14:paraId="0DC25915" w14:textId="77777777" w:rsidR="003A47C5" w:rsidRPr="0081344A" w:rsidRDefault="003A47C5" w:rsidP="0081344A">
      <w:pPr>
        <w:spacing w:after="0" w:line="240" w:lineRule="auto"/>
        <w:rPr>
          <w:rFonts w:ascii="Arial" w:hAnsi="Arial" w:cs="Arial"/>
          <w:sz w:val="20"/>
          <w:szCs w:val="20"/>
        </w:rPr>
      </w:pPr>
    </w:p>
    <w:p w14:paraId="73E02CC1" w14:textId="77777777" w:rsidR="0097301B" w:rsidRPr="0081344A" w:rsidRDefault="0097301B" w:rsidP="0081344A">
      <w:pPr>
        <w:spacing w:after="0" w:line="240" w:lineRule="auto"/>
        <w:jc w:val="both"/>
        <w:rPr>
          <w:rFonts w:ascii="Arial" w:hAnsi="Arial" w:cs="Arial"/>
          <w:sz w:val="20"/>
          <w:szCs w:val="20"/>
        </w:rPr>
      </w:pPr>
      <w:r w:rsidRPr="0081344A">
        <w:rPr>
          <w:rFonts w:ascii="Arial" w:hAnsi="Arial" w:cs="Arial"/>
          <w:sz w:val="20"/>
          <w:szCs w:val="20"/>
        </w:rPr>
        <w:t>C</w:t>
      </w:r>
      <w:r w:rsidR="003309E7" w:rsidRPr="0081344A">
        <w:rPr>
          <w:rFonts w:ascii="Arial" w:hAnsi="Arial" w:cs="Arial"/>
          <w:sz w:val="20"/>
          <w:szCs w:val="20"/>
        </w:rPr>
        <w:t xml:space="preserve">ontrato de concesión </w:t>
      </w:r>
      <w:r w:rsidRPr="0081344A">
        <w:rPr>
          <w:rFonts w:ascii="Arial" w:hAnsi="Arial" w:cs="Arial"/>
          <w:sz w:val="20"/>
          <w:szCs w:val="20"/>
        </w:rPr>
        <w:t>del</w:t>
      </w:r>
      <w:r w:rsidR="007C5D7C" w:rsidRPr="0081344A">
        <w:rPr>
          <w:rFonts w:ascii="Arial" w:hAnsi="Arial" w:cs="Arial"/>
          <w:sz w:val="20"/>
          <w:szCs w:val="20"/>
        </w:rPr>
        <w:t xml:space="preserve"> </w:t>
      </w:r>
      <w:r w:rsidRPr="0081344A">
        <w:rPr>
          <w:rFonts w:ascii="Arial" w:hAnsi="Arial" w:cs="Arial"/>
          <w:sz w:val="20"/>
          <w:szCs w:val="20"/>
        </w:rPr>
        <w:t>proyecto “</w:t>
      </w:r>
      <w:r w:rsidR="00AC0342" w:rsidRPr="0081344A">
        <w:rPr>
          <w:rFonts w:ascii="Arial" w:hAnsi="Arial" w:cs="Arial"/>
          <w:sz w:val="20"/>
          <w:szCs w:val="20"/>
        </w:rPr>
        <w:t>Línea de Transmisión 138 kV Puerto Maldonado – Iberia</w:t>
      </w:r>
      <w:r w:rsidRPr="0081344A">
        <w:rPr>
          <w:rFonts w:ascii="Arial" w:hAnsi="Arial" w:cs="Arial"/>
          <w:sz w:val="20"/>
          <w:szCs w:val="20"/>
        </w:rPr>
        <w:t>”</w:t>
      </w:r>
    </w:p>
    <w:p w14:paraId="7A21D5CE" w14:textId="77777777" w:rsidR="003A47C5" w:rsidRPr="0081344A" w:rsidRDefault="003A47C5" w:rsidP="0081344A">
      <w:pPr>
        <w:spacing w:after="0" w:line="240" w:lineRule="auto"/>
        <w:jc w:val="both"/>
        <w:rPr>
          <w:rFonts w:ascii="Arial" w:hAnsi="Arial" w:cs="Arial"/>
          <w:sz w:val="20"/>
          <w:szCs w:val="20"/>
        </w:rPr>
      </w:pPr>
    </w:p>
    <w:p w14:paraId="7F143D0A" w14:textId="77777777" w:rsidR="0097301B" w:rsidRPr="0081344A" w:rsidRDefault="0097301B" w:rsidP="0081344A">
      <w:pPr>
        <w:spacing w:after="0" w:line="240" w:lineRule="auto"/>
        <w:jc w:val="both"/>
        <w:rPr>
          <w:rFonts w:ascii="Arial" w:hAnsi="Arial" w:cs="Arial"/>
          <w:sz w:val="20"/>
          <w:szCs w:val="20"/>
        </w:rPr>
      </w:pPr>
      <w:r w:rsidRPr="0081344A">
        <w:rPr>
          <w:rFonts w:ascii="Arial" w:hAnsi="Arial" w:cs="Arial"/>
          <w:sz w:val="20"/>
          <w:szCs w:val="20"/>
        </w:rPr>
        <w:t>De nuestra consideración:</w:t>
      </w:r>
    </w:p>
    <w:p w14:paraId="4676968D" w14:textId="77777777" w:rsidR="003A47C5" w:rsidRPr="0081344A" w:rsidRDefault="003A47C5" w:rsidP="0081344A">
      <w:pPr>
        <w:spacing w:after="0" w:line="240" w:lineRule="auto"/>
        <w:jc w:val="both"/>
        <w:rPr>
          <w:rFonts w:ascii="Arial" w:hAnsi="Arial" w:cs="Arial"/>
          <w:sz w:val="20"/>
          <w:szCs w:val="20"/>
        </w:rPr>
      </w:pPr>
    </w:p>
    <w:p w14:paraId="4E7A8B0B" w14:textId="77777777" w:rsidR="001375C5" w:rsidRPr="0081344A" w:rsidRDefault="0097301B" w:rsidP="0081344A">
      <w:pPr>
        <w:spacing w:after="60" w:line="240" w:lineRule="auto"/>
        <w:jc w:val="both"/>
        <w:rPr>
          <w:rFonts w:ascii="Arial" w:hAnsi="Arial" w:cs="Arial"/>
          <w:sz w:val="20"/>
          <w:szCs w:val="20"/>
        </w:rPr>
      </w:pPr>
      <w:r w:rsidRPr="0081344A">
        <w:rPr>
          <w:rFonts w:ascii="Arial" w:hAnsi="Arial" w:cs="Arial"/>
          <w:sz w:val="20"/>
          <w:szCs w:val="20"/>
        </w:rPr>
        <w:t>Por la presente y a la solicitud de nuestros clientes, señores __________</w:t>
      </w:r>
      <w:r w:rsidR="001375C5" w:rsidRPr="0081344A">
        <w:rPr>
          <w:rFonts w:ascii="Arial" w:hAnsi="Arial" w:cs="Arial"/>
          <w:sz w:val="20"/>
          <w:szCs w:val="20"/>
        </w:rPr>
        <w:t xml:space="preserve"> </w:t>
      </w:r>
      <w:r w:rsidR="001375C5" w:rsidRPr="0081344A">
        <w:rPr>
          <w:rFonts w:ascii="Arial" w:hAnsi="Arial" w:cs="Arial"/>
          <w:i/>
          <w:sz w:val="20"/>
          <w:szCs w:val="20"/>
        </w:rPr>
        <w:t>[</w:t>
      </w:r>
      <w:r w:rsidRPr="0081344A">
        <w:rPr>
          <w:rFonts w:ascii="Arial" w:hAnsi="Arial" w:cs="Arial"/>
          <w:i/>
          <w:sz w:val="20"/>
          <w:szCs w:val="20"/>
        </w:rPr>
        <w:t xml:space="preserve">nombre del </w:t>
      </w:r>
      <w:r w:rsidR="004F42FF" w:rsidRPr="0081344A">
        <w:rPr>
          <w:rFonts w:ascii="Arial" w:hAnsi="Arial" w:cs="Arial"/>
          <w:i/>
          <w:sz w:val="20"/>
          <w:szCs w:val="20"/>
        </w:rPr>
        <w:t>CONCESIONARIO</w:t>
      </w:r>
      <w:r w:rsidRPr="0081344A">
        <w:rPr>
          <w:rFonts w:ascii="Arial" w:hAnsi="Arial" w:cs="Arial"/>
          <w:i/>
          <w:sz w:val="20"/>
          <w:szCs w:val="20"/>
        </w:rPr>
        <w:t>]</w:t>
      </w:r>
      <w:r w:rsidRPr="0081344A">
        <w:rPr>
          <w:rFonts w:ascii="Arial" w:hAnsi="Arial" w:cs="Arial"/>
          <w:sz w:val="20"/>
          <w:szCs w:val="20"/>
        </w:rPr>
        <w:t xml:space="preserve"> (en adelante</w:t>
      </w:r>
      <w:r w:rsidR="001375C5" w:rsidRPr="0081344A">
        <w:rPr>
          <w:rFonts w:ascii="Arial" w:hAnsi="Arial" w:cs="Arial"/>
          <w:sz w:val="20"/>
          <w:szCs w:val="20"/>
        </w:rPr>
        <w:t>,</w:t>
      </w:r>
      <w:r w:rsidRPr="0081344A">
        <w:rPr>
          <w:rFonts w:ascii="Arial" w:hAnsi="Arial" w:cs="Arial"/>
          <w:sz w:val="20"/>
          <w:szCs w:val="20"/>
        </w:rPr>
        <w:t xml:space="preserve"> </w:t>
      </w:r>
      <w:r w:rsidR="004F42FF" w:rsidRPr="0081344A">
        <w:rPr>
          <w:rFonts w:ascii="Arial" w:hAnsi="Arial" w:cs="Arial"/>
          <w:sz w:val="20"/>
          <w:szCs w:val="20"/>
        </w:rPr>
        <w:t>CONCESIONARIO</w:t>
      </w:r>
      <w:r w:rsidRPr="0081344A">
        <w:rPr>
          <w:rFonts w:ascii="Arial" w:hAnsi="Arial" w:cs="Arial"/>
          <w:sz w:val="20"/>
          <w:szCs w:val="20"/>
        </w:rPr>
        <w:t xml:space="preserve">) constituimos esta fianza solidaria, irrevocable, incondicional y de realización automática, sin beneficio de excusión, ni división, </w:t>
      </w:r>
      <w:bookmarkStart w:id="231" w:name="_Hlk33197742"/>
      <w:r w:rsidRPr="0081344A">
        <w:rPr>
          <w:rFonts w:ascii="Arial" w:hAnsi="Arial" w:cs="Arial"/>
          <w:sz w:val="20"/>
          <w:szCs w:val="20"/>
        </w:rPr>
        <w:t xml:space="preserve">hasta por la suma de </w:t>
      </w:r>
      <w:bookmarkEnd w:id="231"/>
      <w:r w:rsidR="006C0EA5" w:rsidRPr="0081344A">
        <w:rPr>
          <w:rFonts w:ascii="Arial" w:hAnsi="Arial" w:cs="Arial"/>
          <w:sz w:val="20"/>
          <w:szCs w:val="20"/>
        </w:rPr>
        <w:t xml:space="preserve">US$__________ (__________ Dólares de los Estados Unidos de América) </w:t>
      </w:r>
      <w:r w:rsidRPr="0081344A">
        <w:rPr>
          <w:rFonts w:ascii="Arial" w:hAnsi="Arial" w:cs="Arial"/>
          <w:sz w:val="20"/>
          <w:szCs w:val="20"/>
        </w:rPr>
        <w:t>a favor del Ministerio de Energía y Minas para garantizar el correcto y oportuno cumplimiento de</w:t>
      </w:r>
      <w:r w:rsidR="003309E7" w:rsidRPr="0081344A">
        <w:rPr>
          <w:rFonts w:ascii="Arial" w:hAnsi="Arial" w:cs="Arial"/>
          <w:sz w:val="20"/>
          <w:szCs w:val="20"/>
        </w:rPr>
        <w:t xml:space="preserve"> </w:t>
      </w:r>
      <w:bookmarkStart w:id="232" w:name="_Hlk32310984"/>
      <w:r w:rsidR="003309E7" w:rsidRPr="0081344A">
        <w:rPr>
          <w:rFonts w:ascii="Arial" w:hAnsi="Arial" w:cs="Arial"/>
          <w:sz w:val="20"/>
          <w:szCs w:val="20"/>
        </w:rPr>
        <w:t xml:space="preserve">todas y cada una de las obligaciones a cargo del </w:t>
      </w:r>
      <w:r w:rsidR="004F42FF" w:rsidRPr="0081344A">
        <w:rPr>
          <w:rFonts w:ascii="Arial" w:hAnsi="Arial" w:cs="Arial"/>
          <w:sz w:val="20"/>
          <w:szCs w:val="20"/>
        </w:rPr>
        <w:t xml:space="preserve">CONCESIONARIO </w:t>
      </w:r>
      <w:r w:rsidR="003309E7" w:rsidRPr="0081344A">
        <w:rPr>
          <w:rFonts w:ascii="Arial" w:hAnsi="Arial" w:cs="Arial"/>
          <w:sz w:val="20"/>
          <w:szCs w:val="20"/>
        </w:rPr>
        <w:t xml:space="preserve">en el Contrato de </w:t>
      </w:r>
      <w:r w:rsidR="007C45F9" w:rsidRPr="0081344A">
        <w:rPr>
          <w:rFonts w:ascii="Arial" w:hAnsi="Arial" w:cs="Arial"/>
          <w:sz w:val="20"/>
          <w:szCs w:val="20"/>
        </w:rPr>
        <w:t>c</w:t>
      </w:r>
      <w:r w:rsidR="003309E7" w:rsidRPr="0081344A">
        <w:rPr>
          <w:rFonts w:ascii="Arial" w:hAnsi="Arial" w:cs="Arial"/>
          <w:sz w:val="20"/>
          <w:szCs w:val="20"/>
        </w:rPr>
        <w:t>oncesión del proyecto “</w:t>
      </w:r>
      <w:r w:rsidR="00AC0342" w:rsidRPr="0081344A">
        <w:rPr>
          <w:rFonts w:ascii="Arial" w:hAnsi="Arial" w:cs="Arial"/>
          <w:sz w:val="20"/>
          <w:szCs w:val="20"/>
        </w:rPr>
        <w:t>Línea de Transmisión 138 kV Puerto Maldonado – Iberia</w:t>
      </w:r>
      <w:r w:rsidR="003309E7" w:rsidRPr="0081344A">
        <w:rPr>
          <w:rFonts w:ascii="Arial" w:hAnsi="Arial" w:cs="Arial"/>
          <w:sz w:val="20"/>
          <w:szCs w:val="20"/>
        </w:rPr>
        <w:t>” (en adelante, Contrato), incluyendo, pero sin limitarse a</w:t>
      </w:r>
      <w:r w:rsidRPr="0081344A">
        <w:rPr>
          <w:rFonts w:ascii="Arial" w:hAnsi="Arial" w:cs="Arial"/>
          <w:sz w:val="20"/>
          <w:szCs w:val="20"/>
        </w:rPr>
        <w:t>:</w:t>
      </w:r>
      <w:bookmarkEnd w:id="232"/>
      <w:r w:rsidRPr="0081344A">
        <w:rPr>
          <w:rFonts w:ascii="Arial" w:hAnsi="Arial" w:cs="Arial"/>
          <w:sz w:val="20"/>
          <w:szCs w:val="20"/>
        </w:rPr>
        <w:t xml:space="preserve"> </w:t>
      </w:r>
    </w:p>
    <w:p w14:paraId="4E350D72" w14:textId="77777777" w:rsidR="001375C5" w:rsidRPr="0081344A" w:rsidRDefault="003309E7" w:rsidP="0081344A">
      <w:pPr>
        <w:pStyle w:val="Prrafodelista"/>
        <w:numPr>
          <w:ilvl w:val="0"/>
          <w:numId w:val="59"/>
        </w:numPr>
        <w:spacing w:after="60" w:line="240" w:lineRule="auto"/>
        <w:contextualSpacing w:val="0"/>
        <w:jc w:val="both"/>
        <w:rPr>
          <w:rFonts w:ascii="Arial" w:hAnsi="Arial" w:cs="Arial"/>
        </w:rPr>
      </w:pPr>
      <w:r w:rsidRPr="0081344A">
        <w:rPr>
          <w:rFonts w:ascii="Arial" w:hAnsi="Arial" w:cs="Arial"/>
        </w:rPr>
        <w:t xml:space="preserve">El </w:t>
      </w:r>
      <w:r w:rsidR="0097301B" w:rsidRPr="0081344A">
        <w:rPr>
          <w:rFonts w:ascii="Arial" w:hAnsi="Arial" w:cs="Arial"/>
        </w:rPr>
        <w:t xml:space="preserve">pago de </w:t>
      </w:r>
      <w:r w:rsidR="00C21E7A" w:rsidRPr="0081344A">
        <w:rPr>
          <w:rFonts w:ascii="Arial" w:hAnsi="Arial" w:cs="Arial"/>
        </w:rPr>
        <w:t xml:space="preserve">las </w:t>
      </w:r>
      <w:r w:rsidR="0097301B" w:rsidRPr="0081344A">
        <w:rPr>
          <w:rFonts w:ascii="Arial" w:hAnsi="Arial" w:cs="Arial"/>
        </w:rPr>
        <w:t>penalidades</w:t>
      </w:r>
      <w:r w:rsidRPr="0081344A">
        <w:rPr>
          <w:rFonts w:ascii="Arial" w:hAnsi="Arial" w:cs="Arial"/>
        </w:rPr>
        <w:t xml:space="preserve"> consignadas en el Contrato</w:t>
      </w:r>
      <w:r w:rsidR="001375C5" w:rsidRPr="0081344A">
        <w:rPr>
          <w:rFonts w:ascii="Arial" w:hAnsi="Arial" w:cs="Arial"/>
        </w:rPr>
        <w:t>;</w:t>
      </w:r>
    </w:p>
    <w:p w14:paraId="6451B032" w14:textId="77777777" w:rsidR="0097301B" w:rsidRPr="0081344A" w:rsidRDefault="003309E7" w:rsidP="0081344A">
      <w:pPr>
        <w:pStyle w:val="Prrafodelista"/>
        <w:numPr>
          <w:ilvl w:val="0"/>
          <w:numId w:val="59"/>
        </w:numPr>
        <w:spacing w:after="60" w:line="240" w:lineRule="auto"/>
        <w:contextualSpacing w:val="0"/>
        <w:jc w:val="both"/>
        <w:rPr>
          <w:rFonts w:ascii="Arial" w:hAnsi="Arial" w:cs="Arial"/>
        </w:rPr>
      </w:pPr>
      <w:r w:rsidRPr="0081344A">
        <w:rPr>
          <w:rFonts w:ascii="Arial" w:hAnsi="Arial" w:cs="Arial"/>
        </w:rPr>
        <w:t xml:space="preserve">El </w:t>
      </w:r>
      <w:r w:rsidR="0097301B" w:rsidRPr="0081344A">
        <w:rPr>
          <w:rFonts w:ascii="Arial" w:hAnsi="Arial" w:cs="Arial"/>
        </w:rPr>
        <w:t>pago de las sumas ordenadas por sentencia definitiva firme o laudo arbitral exigible, derivadas de la celebración del Contrato.</w:t>
      </w:r>
    </w:p>
    <w:p w14:paraId="2CE14994" w14:textId="77777777" w:rsidR="0097301B" w:rsidRPr="0081344A" w:rsidRDefault="0097301B" w:rsidP="0081344A">
      <w:pPr>
        <w:spacing w:after="60" w:line="240" w:lineRule="auto"/>
        <w:jc w:val="both"/>
        <w:rPr>
          <w:rFonts w:ascii="Arial" w:hAnsi="Arial" w:cs="Arial"/>
          <w:sz w:val="20"/>
          <w:szCs w:val="20"/>
        </w:rPr>
      </w:pPr>
      <w:r w:rsidRPr="0081344A">
        <w:rPr>
          <w:rFonts w:ascii="Arial" w:hAnsi="Arial" w:cs="Arial"/>
          <w:sz w:val="20"/>
          <w:szCs w:val="20"/>
        </w:rPr>
        <w:t xml:space="preserve">Para honrar la presente fianza a su favor, bastará requerimiento por conducto notarial del Ministerio de Energía y Minas, el cual deberá estar firmado por el Director General de Administración, o persona debidamente autorizada por esta entidad, indicando que el </w:t>
      </w:r>
      <w:r w:rsidR="004F42FF" w:rsidRPr="0081344A">
        <w:rPr>
          <w:rFonts w:ascii="Arial" w:hAnsi="Arial" w:cs="Arial"/>
          <w:sz w:val="20"/>
          <w:szCs w:val="20"/>
        </w:rPr>
        <w:t xml:space="preserve">CONCESIONARIO </w:t>
      </w:r>
      <w:r w:rsidRPr="0081344A">
        <w:rPr>
          <w:rFonts w:ascii="Arial" w:hAnsi="Arial" w:cs="Arial"/>
          <w:sz w:val="20"/>
          <w:szCs w:val="20"/>
        </w:rPr>
        <w:t>no ha cumplido con alguna de las obligaciones que están garantizadas por este documento.</w:t>
      </w:r>
    </w:p>
    <w:p w14:paraId="59D07D51" w14:textId="77777777" w:rsidR="0097301B" w:rsidRPr="0081344A" w:rsidRDefault="0097301B" w:rsidP="0081344A">
      <w:pPr>
        <w:spacing w:after="60" w:line="240" w:lineRule="auto"/>
        <w:jc w:val="both"/>
        <w:rPr>
          <w:rFonts w:ascii="Arial" w:hAnsi="Arial" w:cs="Arial"/>
          <w:sz w:val="20"/>
          <w:szCs w:val="20"/>
        </w:rPr>
      </w:pPr>
      <w:r w:rsidRPr="0081344A">
        <w:rPr>
          <w:rFonts w:ascii="Arial" w:hAnsi="Arial" w:cs="Arial"/>
          <w:sz w:val="20"/>
          <w:szCs w:val="20"/>
        </w:rPr>
        <w:t xml:space="preserve">Toda demora de nuestra parte para honrar la fianza antes </w:t>
      </w:r>
      <w:proofErr w:type="gramStart"/>
      <w:r w:rsidRPr="0081344A">
        <w:rPr>
          <w:rFonts w:ascii="Arial" w:hAnsi="Arial" w:cs="Arial"/>
          <w:sz w:val="20"/>
          <w:szCs w:val="20"/>
        </w:rPr>
        <w:t>referida,</w:t>
      </w:r>
      <w:proofErr w:type="gramEnd"/>
      <w:r w:rsidRPr="0081344A">
        <w:rPr>
          <w:rFonts w:ascii="Arial" w:hAnsi="Arial" w:cs="Arial"/>
          <w:sz w:val="20"/>
          <w:szCs w:val="20"/>
        </w:rPr>
        <w:t xml:space="preserve"> devengará un interés equivalente a la tasa máxima LIBOR, más un margen (spread) de 3 % anual. La tasa LIBOR será la establecida por el Cable Reuter diario que se recibe en Lima a las 5:00 p.m. hora Londres, de la fecha en la que se recibió el requerimiento de pago por conducto notarial. Debiendo devengarse los intereses a partir de la fecha en que se ha exigido su cumplimiento y hasta la fecha efectiva de pago.</w:t>
      </w:r>
    </w:p>
    <w:p w14:paraId="2E64825D" w14:textId="77777777" w:rsidR="0097301B" w:rsidRPr="0081344A" w:rsidRDefault="0097301B" w:rsidP="0081344A">
      <w:pPr>
        <w:spacing w:after="60" w:line="240" w:lineRule="auto"/>
        <w:jc w:val="both"/>
        <w:rPr>
          <w:rFonts w:ascii="Arial" w:hAnsi="Arial" w:cs="Arial"/>
          <w:sz w:val="20"/>
          <w:szCs w:val="20"/>
        </w:rPr>
      </w:pPr>
      <w:r w:rsidRPr="0081344A">
        <w:rPr>
          <w:rFonts w:ascii="Arial" w:hAnsi="Arial" w:cs="Arial"/>
          <w:sz w:val="20"/>
          <w:szCs w:val="20"/>
        </w:rPr>
        <w:t>Nuestras obligaciones bajo la presente fianza, no se verán afectadas por cualquier disputa entre el Ministerio de Energía y Minas, o cualquier entidad de</w:t>
      </w:r>
      <w:r w:rsidR="009F2FBD" w:rsidRPr="0081344A">
        <w:rPr>
          <w:rFonts w:ascii="Arial" w:hAnsi="Arial" w:cs="Arial"/>
          <w:sz w:val="20"/>
          <w:szCs w:val="20"/>
        </w:rPr>
        <w:t xml:space="preserve"> </w:t>
      </w:r>
      <w:r w:rsidRPr="0081344A">
        <w:rPr>
          <w:rFonts w:ascii="Arial" w:hAnsi="Arial" w:cs="Arial"/>
          <w:sz w:val="20"/>
          <w:szCs w:val="20"/>
        </w:rPr>
        <w:t>l</w:t>
      </w:r>
      <w:r w:rsidR="009F2FBD" w:rsidRPr="0081344A">
        <w:rPr>
          <w:rFonts w:ascii="Arial" w:hAnsi="Arial" w:cs="Arial"/>
          <w:sz w:val="20"/>
          <w:szCs w:val="20"/>
        </w:rPr>
        <w:t xml:space="preserve">a República </w:t>
      </w:r>
      <w:r w:rsidRPr="0081344A">
        <w:rPr>
          <w:rFonts w:ascii="Arial" w:hAnsi="Arial" w:cs="Arial"/>
          <w:sz w:val="20"/>
          <w:szCs w:val="20"/>
        </w:rPr>
        <w:t>del Perú y nuestros clientes.</w:t>
      </w:r>
    </w:p>
    <w:p w14:paraId="60E9FFE0" w14:textId="77777777" w:rsidR="0097301B" w:rsidRPr="0081344A" w:rsidRDefault="0097301B" w:rsidP="0081344A">
      <w:pPr>
        <w:spacing w:after="60" w:line="240" w:lineRule="auto"/>
        <w:jc w:val="both"/>
        <w:rPr>
          <w:rFonts w:ascii="Arial" w:hAnsi="Arial" w:cs="Arial"/>
          <w:sz w:val="20"/>
          <w:szCs w:val="20"/>
        </w:rPr>
      </w:pPr>
      <w:r w:rsidRPr="0081344A">
        <w:rPr>
          <w:rFonts w:ascii="Arial" w:hAnsi="Arial" w:cs="Arial"/>
          <w:sz w:val="20"/>
          <w:szCs w:val="20"/>
        </w:rPr>
        <w:t>Esta fianza estará vigente por un plazo de 12 meses contado a partir de ______ y su vencimiento es el_________, inclusive.</w:t>
      </w:r>
    </w:p>
    <w:p w14:paraId="0C0A2944" w14:textId="77777777" w:rsidR="001375C5" w:rsidRPr="0081344A" w:rsidRDefault="001375C5" w:rsidP="0081344A">
      <w:pPr>
        <w:spacing w:after="0" w:line="240" w:lineRule="auto"/>
        <w:jc w:val="both"/>
        <w:rPr>
          <w:rFonts w:ascii="Arial" w:hAnsi="Arial" w:cs="Arial"/>
          <w:sz w:val="20"/>
          <w:szCs w:val="20"/>
        </w:rPr>
      </w:pPr>
    </w:p>
    <w:p w14:paraId="7CDDD6F6" w14:textId="77777777" w:rsidR="0097301B" w:rsidRPr="0081344A" w:rsidRDefault="0097301B" w:rsidP="0081344A">
      <w:pPr>
        <w:spacing w:after="0" w:line="240" w:lineRule="auto"/>
        <w:jc w:val="both"/>
        <w:rPr>
          <w:rFonts w:ascii="Arial" w:hAnsi="Arial" w:cs="Arial"/>
          <w:sz w:val="20"/>
          <w:szCs w:val="20"/>
        </w:rPr>
      </w:pPr>
      <w:r w:rsidRPr="0081344A">
        <w:rPr>
          <w:rFonts w:ascii="Arial" w:hAnsi="Arial" w:cs="Arial"/>
          <w:sz w:val="20"/>
          <w:szCs w:val="20"/>
        </w:rPr>
        <w:t>Atentamente,</w:t>
      </w:r>
    </w:p>
    <w:p w14:paraId="658CA396" w14:textId="77777777" w:rsidR="001375C5" w:rsidRPr="0081344A" w:rsidRDefault="001375C5" w:rsidP="0081344A">
      <w:pPr>
        <w:spacing w:after="0" w:line="240" w:lineRule="auto"/>
        <w:jc w:val="both"/>
        <w:rPr>
          <w:rFonts w:ascii="Arial" w:hAnsi="Arial" w:cs="Arial"/>
          <w:sz w:val="20"/>
          <w:szCs w:val="20"/>
        </w:rPr>
      </w:pPr>
    </w:p>
    <w:p w14:paraId="5F6C9405" w14:textId="77777777" w:rsidR="0097301B" w:rsidRPr="0081344A" w:rsidRDefault="0097301B" w:rsidP="0081344A">
      <w:pPr>
        <w:spacing w:after="0" w:line="240" w:lineRule="auto"/>
        <w:jc w:val="both"/>
        <w:rPr>
          <w:rFonts w:ascii="Arial" w:hAnsi="Arial" w:cs="Arial"/>
          <w:sz w:val="20"/>
          <w:szCs w:val="20"/>
        </w:rPr>
      </w:pPr>
      <w:r w:rsidRPr="0081344A">
        <w:rPr>
          <w:rFonts w:ascii="Arial" w:hAnsi="Arial" w:cs="Arial"/>
          <w:sz w:val="20"/>
          <w:szCs w:val="20"/>
        </w:rPr>
        <w:t>Firma</w:t>
      </w:r>
      <w:r w:rsidRPr="0081344A">
        <w:rPr>
          <w:rFonts w:ascii="Arial" w:hAnsi="Arial" w:cs="Arial"/>
          <w:sz w:val="20"/>
          <w:szCs w:val="20"/>
        </w:rPr>
        <w:tab/>
      </w:r>
      <w:r w:rsidRPr="0081344A">
        <w:rPr>
          <w:rFonts w:ascii="Arial" w:hAnsi="Arial" w:cs="Arial"/>
          <w:sz w:val="20"/>
          <w:szCs w:val="20"/>
        </w:rPr>
        <w:tab/>
        <w:t>__________</w:t>
      </w:r>
    </w:p>
    <w:p w14:paraId="63777E8C" w14:textId="77777777" w:rsidR="0097301B" w:rsidRPr="0081344A" w:rsidRDefault="0097301B" w:rsidP="0081344A">
      <w:pPr>
        <w:spacing w:after="0" w:line="240" w:lineRule="auto"/>
        <w:jc w:val="both"/>
        <w:rPr>
          <w:rFonts w:ascii="Arial" w:hAnsi="Arial" w:cs="Arial"/>
          <w:sz w:val="20"/>
          <w:szCs w:val="20"/>
        </w:rPr>
      </w:pPr>
      <w:r w:rsidRPr="0081344A">
        <w:rPr>
          <w:rFonts w:ascii="Arial" w:hAnsi="Arial" w:cs="Arial"/>
          <w:sz w:val="20"/>
          <w:szCs w:val="20"/>
        </w:rPr>
        <w:t>Nombre</w:t>
      </w:r>
      <w:r w:rsidRPr="0081344A">
        <w:rPr>
          <w:rFonts w:ascii="Arial" w:hAnsi="Arial" w:cs="Arial"/>
          <w:sz w:val="20"/>
          <w:szCs w:val="20"/>
        </w:rPr>
        <w:tab/>
        <w:t>__________</w:t>
      </w:r>
    </w:p>
    <w:p w14:paraId="7A3EAEED" w14:textId="77777777" w:rsidR="00EE65A1" w:rsidRPr="0081344A" w:rsidRDefault="0097301B" w:rsidP="0081344A">
      <w:pPr>
        <w:spacing w:after="0" w:line="240" w:lineRule="auto"/>
        <w:jc w:val="both"/>
        <w:rPr>
          <w:rFonts w:ascii="Arial" w:hAnsi="Arial" w:cs="Arial"/>
          <w:sz w:val="20"/>
          <w:szCs w:val="20"/>
        </w:rPr>
      </w:pPr>
      <w:r w:rsidRPr="0081344A">
        <w:rPr>
          <w:rFonts w:ascii="Arial" w:hAnsi="Arial" w:cs="Arial"/>
          <w:sz w:val="20"/>
          <w:szCs w:val="20"/>
        </w:rPr>
        <w:t>Entidad Financiera</w:t>
      </w:r>
    </w:p>
    <w:p w14:paraId="51C9B3C8" w14:textId="77777777" w:rsidR="00A403DE" w:rsidRPr="0081344A" w:rsidRDefault="00A403DE" w:rsidP="0081344A">
      <w:pPr>
        <w:spacing w:after="0" w:line="240" w:lineRule="auto"/>
        <w:jc w:val="both"/>
        <w:rPr>
          <w:rFonts w:ascii="Arial" w:hAnsi="Arial" w:cs="Arial"/>
          <w:sz w:val="20"/>
          <w:szCs w:val="20"/>
        </w:rPr>
      </w:pPr>
    </w:p>
    <w:p w14:paraId="4202D8E5" w14:textId="77777777" w:rsidR="003466B8" w:rsidRPr="00065B33" w:rsidRDefault="003466B8" w:rsidP="0081344A">
      <w:pPr>
        <w:spacing w:after="0" w:line="240" w:lineRule="auto"/>
        <w:jc w:val="both"/>
        <w:rPr>
          <w:rFonts w:ascii="Arial" w:hAnsi="Arial" w:cs="Arial"/>
          <w:sz w:val="18"/>
          <w:szCs w:val="18"/>
        </w:rPr>
      </w:pPr>
      <w:bookmarkStart w:id="233" w:name="_Hlk54699243"/>
      <w:r w:rsidRPr="00065B33">
        <w:rPr>
          <w:rFonts w:ascii="Arial" w:hAnsi="Arial" w:cs="Arial"/>
          <w:sz w:val="18"/>
          <w:szCs w:val="18"/>
        </w:rPr>
        <w:t>NOTAS:</w:t>
      </w:r>
    </w:p>
    <w:p w14:paraId="0247AFD9" w14:textId="77777777" w:rsidR="003466B8" w:rsidRPr="00065B33" w:rsidRDefault="003466B8" w:rsidP="0081344A">
      <w:pPr>
        <w:spacing w:after="0" w:line="240" w:lineRule="auto"/>
        <w:ind w:left="284" w:hanging="284"/>
        <w:jc w:val="both"/>
        <w:rPr>
          <w:rFonts w:ascii="Arial" w:hAnsi="Arial" w:cs="Arial"/>
          <w:sz w:val="18"/>
          <w:szCs w:val="18"/>
        </w:rPr>
      </w:pPr>
      <w:r w:rsidRPr="00065B33">
        <w:rPr>
          <w:rFonts w:ascii="Arial" w:hAnsi="Arial" w:cs="Arial"/>
          <w:sz w:val="18"/>
          <w:szCs w:val="18"/>
        </w:rPr>
        <w:t>1) Para Garantía de Fiel Cumplimiento de Construcción, el monto ascenderá a US$</w:t>
      </w:r>
      <w:r w:rsidR="00A808DA" w:rsidRPr="00065B33">
        <w:rPr>
          <w:rFonts w:ascii="Arial" w:hAnsi="Arial" w:cs="Arial"/>
          <w:sz w:val="18"/>
          <w:szCs w:val="18"/>
        </w:rPr>
        <w:t>4</w:t>
      </w:r>
      <w:r w:rsidRPr="00065B33">
        <w:rPr>
          <w:rFonts w:ascii="Arial" w:hAnsi="Arial" w:cs="Arial"/>
          <w:sz w:val="18"/>
          <w:szCs w:val="18"/>
        </w:rPr>
        <w:t>,</w:t>
      </w:r>
      <w:r w:rsidR="00A808DA" w:rsidRPr="00065B33">
        <w:rPr>
          <w:rFonts w:ascii="Arial" w:hAnsi="Arial" w:cs="Arial"/>
          <w:sz w:val="18"/>
          <w:szCs w:val="18"/>
        </w:rPr>
        <w:t>50</w:t>
      </w:r>
      <w:r w:rsidRPr="00065B33">
        <w:rPr>
          <w:rFonts w:ascii="Arial" w:hAnsi="Arial" w:cs="Arial"/>
          <w:sz w:val="18"/>
          <w:szCs w:val="18"/>
        </w:rPr>
        <w:t>0,000 (</w:t>
      </w:r>
      <w:r w:rsidR="00A808DA" w:rsidRPr="00065B33">
        <w:rPr>
          <w:rFonts w:ascii="Arial" w:hAnsi="Arial" w:cs="Arial"/>
          <w:sz w:val="18"/>
          <w:szCs w:val="18"/>
        </w:rPr>
        <w:t>Cuatro</w:t>
      </w:r>
      <w:r w:rsidRPr="00065B33">
        <w:rPr>
          <w:rFonts w:ascii="Arial" w:hAnsi="Arial" w:cs="Arial"/>
          <w:sz w:val="18"/>
          <w:szCs w:val="18"/>
        </w:rPr>
        <w:t xml:space="preserve"> millones </w:t>
      </w:r>
      <w:r w:rsidR="00A808DA" w:rsidRPr="00065B33">
        <w:rPr>
          <w:rFonts w:ascii="Arial" w:hAnsi="Arial" w:cs="Arial"/>
          <w:sz w:val="18"/>
          <w:szCs w:val="18"/>
        </w:rPr>
        <w:t>quinientos</w:t>
      </w:r>
      <w:r w:rsidRPr="00065B33">
        <w:rPr>
          <w:rFonts w:ascii="Arial" w:hAnsi="Arial" w:cs="Arial"/>
          <w:sz w:val="18"/>
          <w:szCs w:val="18"/>
        </w:rPr>
        <w:t xml:space="preserve"> mil Dólares de los Estados Unidos de América).</w:t>
      </w:r>
    </w:p>
    <w:p w14:paraId="1331C577" w14:textId="77777777" w:rsidR="003466B8" w:rsidRPr="00065B33" w:rsidRDefault="003466B8" w:rsidP="0081344A">
      <w:pPr>
        <w:spacing w:after="0" w:line="240" w:lineRule="auto"/>
        <w:ind w:left="284" w:hanging="284"/>
        <w:jc w:val="both"/>
        <w:rPr>
          <w:rFonts w:ascii="Arial" w:hAnsi="Arial" w:cs="Arial"/>
          <w:sz w:val="18"/>
          <w:szCs w:val="18"/>
        </w:rPr>
      </w:pPr>
      <w:r w:rsidRPr="00065B33">
        <w:rPr>
          <w:rFonts w:ascii="Arial" w:hAnsi="Arial" w:cs="Arial"/>
          <w:sz w:val="18"/>
          <w:szCs w:val="18"/>
        </w:rPr>
        <w:t>2) Para el caso de la Garantía de Fiel Cumplimiento de Operación, el monto ascenderá a US$2,000,000 (</w:t>
      </w:r>
      <w:r w:rsidR="00A808DA" w:rsidRPr="00065B33">
        <w:rPr>
          <w:rFonts w:ascii="Arial" w:hAnsi="Arial" w:cs="Arial"/>
          <w:sz w:val="18"/>
          <w:szCs w:val="18"/>
        </w:rPr>
        <w:t>D</w:t>
      </w:r>
      <w:r w:rsidRPr="00065B33">
        <w:rPr>
          <w:rFonts w:ascii="Arial" w:hAnsi="Arial" w:cs="Arial"/>
          <w:sz w:val="18"/>
          <w:szCs w:val="18"/>
        </w:rPr>
        <w:t>os millones de Dólares de los Estados Unidos de América).</w:t>
      </w:r>
    </w:p>
    <w:bookmarkEnd w:id="233"/>
    <w:p w14:paraId="77713175" w14:textId="77777777" w:rsidR="008A4C51" w:rsidRPr="0081344A" w:rsidRDefault="0097301B" w:rsidP="0081344A">
      <w:pPr>
        <w:spacing w:after="0" w:line="240" w:lineRule="auto"/>
        <w:jc w:val="center"/>
        <w:rPr>
          <w:rFonts w:ascii="Arial" w:hAnsi="Arial" w:cs="Arial"/>
          <w:b/>
        </w:rPr>
      </w:pPr>
      <w:r w:rsidRPr="0081344A">
        <w:rPr>
          <w:rFonts w:ascii="Arial" w:hAnsi="Arial" w:cs="Arial"/>
          <w:b/>
          <w:sz w:val="20"/>
          <w:szCs w:val="20"/>
          <w:u w:val="single"/>
        </w:rPr>
        <w:br w:type="page"/>
      </w:r>
      <w:bookmarkStart w:id="234" w:name="_Toc49374502"/>
      <w:bookmarkStart w:id="235" w:name="_Toc493758769"/>
      <w:bookmarkStart w:id="236" w:name="_Toc490322668"/>
      <w:r w:rsidR="00B942F2" w:rsidRPr="0081344A">
        <w:rPr>
          <w:rFonts w:ascii="Arial" w:hAnsi="Arial" w:cs="Arial"/>
          <w:b/>
        </w:rPr>
        <w:lastRenderedPageBreak/>
        <w:t>Anexo 5</w:t>
      </w:r>
      <w:bookmarkEnd w:id="234"/>
    </w:p>
    <w:p w14:paraId="4C83546F" w14:textId="77777777" w:rsidR="00B146C2" w:rsidRPr="0081344A" w:rsidRDefault="00B146C2" w:rsidP="0081344A">
      <w:pPr>
        <w:spacing w:after="0" w:line="240" w:lineRule="auto"/>
        <w:jc w:val="center"/>
        <w:rPr>
          <w:rFonts w:ascii="Arial" w:hAnsi="Arial" w:cs="Arial"/>
          <w:b/>
          <w:sz w:val="10"/>
          <w:szCs w:val="10"/>
        </w:rPr>
      </w:pPr>
    </w:p>
    <w:p w14:paraId="654AF4C6" w14:textId="77777777" w:rsidR="008A4C51" w:rsidRPr="0081344A" w:rsidRDefault="00B146C2" w:rsidP="0081344A">
      <w:pPr>
        <w:keepNext/>
        <w:keepLines/>
        <w:spacing w:after="0" w:line="240" w:lineRule="auto"/>
        <w:jc w:val="center"/>
        <w:outlineLvl w:val="0"/>
        <w:rPr>
          <w:rFonts w:ascii="Arial" w:hAnsi="Arial" w:cs="Arial"/>
          <w:b/>
          <w:lang w:val="pt-BR"/>
        </w:rPr>
      </w:pPr>
      <w:bookmarkStart w:id="237" w:name="_Toc49374503"/>
      <w:r w:rsidRPr="0081344A">
        <w:rPr>
          <w:rFonts w:ascii="Arial" w:hAnsi="Arial" w:cs="Arial"/>
          <w:b/>
          <w:lang w:val="pt-BR"/>
        </w:rPr>
        <w:t>TELECOMUNICACIONES</w:t>
      </w:r>
      <w:bookmarkEnd w:id="237"/>
    </w:p>
    <w:p w14:paraId="079D3097" w14:textId="77777777" w:rsidR="008A4C51" w:rsidRPr="0081344A" w:rsidRDefault="008A4C51" w:rsidP="0081344A">
      <w:pPr>
        <w:spacing w:after="0" w:line="240" w:lineRule="auto"/>
        <w:jc w:val="center"/>
        <w:rPr>
          <w:rFonts w:ascii="Arial" w:hAnsi="Arial" w:cs="Arial"/>
          <w:b/>
          <w:lang w:val="pt-BR"/>
        </w:rPr>
      </w:pPr>
    </w:p>
    <w:p w14:paraId="345DD078" w14:textId="77777777" w:rsidR="008A4C51" w:rsidRPr="0081344A" w:rsidRDefault="008A4C51" w:rsidP="0081344A">
      <w:pPr>
        <w:spacing w:before="120" w:after="0" w:line="240" w:lineRule="auto"/>
        <w:jc w:val="both"/>
        <w:rPr>
          <w:rFonts w:ascii="Arial" w:hAnsi="Arial" w:cs="Arial"/>
          <w:sz w:val="20"/>
          <w:szCs w:val="21"/>
        </w:rPr>
      </w:pPr>
      <w:r w:rsidRPr="0081344A">
        <w:rPr>
          <w:rFonts w:ascii="Arial" w:hAnsi="Arial" w:cs="Arial"/>
          <w:sz w:val="20"/>
          <w:szCs w:val="21"/>
        </w:rPr>
        <w:t>Conforme al Anexo 1 el Proyecto deberá contar con un sistema de telecomunicaciones principal (fibra óptica - OPGW), respecto de las cuales se pacta lo siguiente:</w:t>
      </w:r>
    </w:p>
    <w:p w14:paraId="0E136D9A" w14:textId="77777777" w:rsidR="008A4C51" w:rsidRPr="0081344A" w:rsidRDefault="008A4C51" w:rsidP="0081344A">
      <w:pPr>
        <w:spacing w:before="120" w:after="0" w:line="240" w:lineRule="auto"/>
        <w:ind w:left="425" w:hanging="425"/>
        <w:jc w:val="both"/>
        <w:rPr>
          <w:rFonts w:ascii="Arial" w:hAnsi="Arial" w:cs="Arial"/>
          <w:sz w:val="20"/>
          <w:szCs w:val="21"/>
        </w:rPr>
      </w:pPr>
      <w:r w:rsidRPr="0081344A">
        <w:rPr>
          <w:rFonts w:ascii="Arial" w:hAnsi="Arial" w:cs="Arial"/>
          <w:sz w:val="20"/>
          <w:szCs w:val="21"/>
        </w:rPr>
        <w:t>1.</w:t>
      </w:r>
      <w:r w:rsidRPr="0081344A">
        <w:rPr>
          <w:rFonts w:ascii="Arial" w:hAnsi="Arial" w:cs="Arial"/>
          <w:sz w:val="20"/>
          <w:szCs w:val="21"/>
        </w:rPr>
        <w:tab/>
        <w:t>El cable de fibra óptica a instalarse deberá cumplir las especificaciones del Proyecto recogidas en el Anexo 1, entre ellas, contar como mínimo con veinticuatro (24) hilos.</w:t>
      </w:r>
    </w:p>
    <w:p w14:paraId="1A6076E7" w14:textId="77777777" w:rsidR="008A4C51" w:rsidRPr="0081344A" w:rsidRDefault="008A4C51" w:rsidP="0081344A">
      <w:pPr>
        <w:spacing w:before="120" w:after="0" w:line="240" w:lineRule="auto"/>
        <w:ind w:left="425" w:hanging="425"/>
        <w:jc w:val="both"/>
        <w:rPr>
          <w:rFonts w:ascii="Arial" w:hAnsi="Arial" w:cs="Arial"/>
          <w:sz w:val="20"/>
          <w:szCs w:val="21"/>
        </w:rPr>
      </w:pPr>
      <w:r w:rsidRPr="0081344A">
        <w:rPr>
          <w:rFonts w:ascii="Arial" w:hAnsi="Arial" w:cs="Arial"/>
          <w:sz w:val="20"/>
          <w:szCs w:val="21"/>
        </w:rPr>
        <w:t>2.</w:t>
      </w:r>
      <w:r w:rsidRPr="0081344A">
        <w:rPr>
          <w:rFonts w:ascii="Arial" w:hAnsi="Arial" w:cs="Arial"/>
          <w:sz w:val="20"/>
          <w:szCs w:val="21"/>
        </w:rPr>
        <w:tab/>
        <w:t xml:space="preserve">El Estado adquiere la titularidad de </w:t>
      </w:r>
      <w:r w:rsidR="001E19D8" w:rsidRPr="0081344A">
        <w:rPr>
          <w:rFonts w:ascii="Arial" w:hAnsi="Arial" w:cs="Arial"/>
          <w:sz w:val="20"/>
          <w:szCs w:val="21"/>
        </w:rPr>
        <w:t xml:space="preserve">dieciocho </w:t>
      </w:r>
      <w:r w:rsidRPr="0081344A">
        <w:rPr>
          <w:rFonts w:ascii="Arial" w:hAnsi="Arial" w:cs="Arial"/>
          <w:sz w:val="20"/>
          <w:szCs w:val="21"/>
        </w:rPr>
        <w:t>(</w:t>
      </w:r>
      <w:r w:rsidR="001E19D8" w:rsidRPr="0081344A">
        <w:rPr>
          <w:rFonts w:ascii="Arial" w:hAnsi="Arial" w:cs="Arial"/>
          <w:sz w:val="20"/>
          <w:szCs w:val="21"/>
        </w:rPr>
        <w:t>18</w:t>
      </w:r>
      <w:r w:rsidRPr="0081344A">
        <w:rPr>
          <w:rFonts w:ascii="Arial" w:hAnsi="Arial" w:cs="Arial"/>
          <w:sz w:val="20"/>
          <w:szCs w:val="21"/>
        </w:rPr>
        <w:t xml:space="preserve">) hilos oscuros del cable de fibra óptica instalado por el </w:t>
      </w:r>
      <w:r w:rsidR="00DA00FE" w:rsidRPr="0081344A">
        <w:rPr>
          <w:rFonts w:ascii="Arial" w:hAnsi="Arial" w:cs="Arial"/>
          <w:sz w:val="20"/>
          <w:szCs w:val="21"/>
        </w:rPr>
        <w:t>CONCESIONARIO</w:t>
      </w:r>
      <w:r w:rsidRPr="0081344A">
        <w:rPr>
          <w:rFonts w:ascii="Arial" w:hAnsi="Arial" w:cs="Arial"/>
          <w:sz w:val="20"/>
          <w:szCs w:val="21"/>
        </w:rPr>
        <w:t xml:space="preserve">, conforme a lo establecido en el Decreto Supremo </w:t>
      </w:r>
      <w:proofErr w:type="spellStart"/>
      <w:r w:rsidRPr="0081344A">
        <w:rPr>
          <w:rFonts w:ascii="Arial" w:hAnsi="Arial" w:cs="Arial"/>
          <w:sz w:val="20"/>
          <w:szCs w:val="21"/>
        </w:rPr>
        <w:t>Nº</w:t>
      </w:r>
      <w:proofErr w:type="spellEnd"/>
      <w:r w:rsidRPr="0081344A">
        <w:rPr>
          <w:rFonts w:ascii="Arial" w:hAnsi="Arial" w:cs="Arial"/>
          <w:sz w:val="20"/>
          <w:szCs w:val="21"/>
        </w:rPr>
        <w:t xml:space="preserve"> 034-2010-MTC, y Resolución Ministerial </w:t>
      </w:r>
      <w:proofErr w:type="spellStart"/>
      <w:r w:rsidRPr="0081344A">
        <w:rPr>
          <w:rFonts w:ascii="Arial" w:hAnsi="Arial" w:cs="Arial"/>
          <w:sz w:val="20"/>
          <w:szCs w:val="21"/>
        </w:rPr>
        <w:t>Nº</w:t>
      </w:r>
      <w:proofErr w:type="spellEnd"/>
      <w:r w:rsidR="00587C74" w:rsidRPr="0081344A">
        <w:rPr>
          <w:rFonts w:ascii="Arial" w:hAnsi="Arial" w:cs="Arial"/>
          <w:sz w:val="20"/>
          <w:szCs w:val="21"/>
        </w:rPr>
        <w:t xml:space="preserve"> </w:t>
      </w:r>
      <w:r w:rsidRPr="0081344A">
        <w:rPr>
          <w:rFonts w:ascii="Arial" w:hAnsi="Arial" w:cs="Arial"/>
          <w:sz w:val="20"/>
          <w:szCs w:val="21"/>
        </w:rPr>
        <w:t xml:space="preserve">468-2011-MTC/03, y que serán utilizados por la Red Dorsal Nacional de Fibra Óptica, conforme a la Ley </w:t>
      </w:r>
      <w:proofErr w:type="spellStart"/>
      <w:r w:rsidRPr="0081344A">
        <w:rPr>
          <w:rFonts w:ascii="Arial" w:hAnsi="Arial" w:cs="Arial"/>
          <w:sz w:val="20"/>
          <w:szCs w:val="21"/>
        </w:rPr>
        <w:t>Nº</w:t>
      </w:r>
      <w:proofErr w:type="spellEnd"/>
      <w:r w:rsidRPr="0081344A">
        <w:rPr>
          <w:rFonts w:ascii="Arial" w:hAnsi="Arial" w:cs="Arial"/>
          <w:sz w:val="20"/>
          <w:szCs w:val="21"/>
        </w:rPr>
        <w:t xml:space="preserve"> 29904 y su Reglamento aprobado por Decreto Supremo </w:t>
      </w:r>
      <w:proofErr w:type="spellStart"/>
      <w:r w:rsidRPr="0081344A">
        <w:rPr>
          <w:rFonts w:ascii="Arial" w:hAnsi="Arial" w:cs="Arial"/>
          <w:sz w:val="20"/>
          <w:szCs w:val="21"/>
        </w:rPr>
        <w:t>Nº</w:t>
      </w:r>
      <w:proofErr w:type="spellEnd"/>
      <w:r w:rsidRPr="0081344A">
        <w:rPr>
          <w:rFonts w:ascii="Arial" w:hAnsi="Arial" w:cs="Arial"/>
          <w:sz w:val="20"/>
          <w:szCs w:val="21"/>
        </w:rPr>
        <w:t xml:space="preserve"> 014-2013-MTC, lo que le da derecho exclusivo para disponer de dicha fibra sin limitaciones. </w:t>
      </w:r>
    </w:p>
    <w:p w14:paraId="01BE3A1D" w14:textId="77777777" w:rsidR="008A4C51" w:rsidRPr="0081344A" w:rsidRDefault="008A4C51" w:rsidP="0081344A">
      <w:pPr>
        <w:spacing w:before="120" w:after="0" w:line="240" w:lineRule="auto"/>
        <w:ind w:left="425" w:hanging="425"/>
        <w:jc w:val="both"/>
        <w:rPr>
          <w:rFonts w:ascii="Arial" w:hAnsi="Arial" w:cs="Arial"/>
          <w:sz w:val="20"/>
          <w:szCs w:val="21"/>
        </w:rPr>
      </w:pPr>
      <w:r w:rsidRPr="0081344A">
        <w:rPr>
          <w:rFonts w:ascii="Arial" w:hAnsi="Arial" w:cs="Arial"/>
          <w:sz w:val="20"/>
          <w:szCs w:val="21"/>
        </w:rPr>
        <w:t>3.</w:t>
      </w:r>
      <w:r w:rsidRPr="0081344A">
        <w:rPr>
          <w:rFonts w:ascii="Arial" w:hAnsi="Arial" w:cs="Arial"/>
          <w:sz w:val="20"/>
          <w:szCs w:val="21"/>
        </w:rPr>
        <w:tab/>
        <w:t xml:space="preserve">El </w:t>
      </w:r>
      <w:r w:rsidR="00587C74" w:rsidRPr="0081344A">
        <w:rPr>
          <w:rFonts w:ascii="Arial" w:hAnsi="Arial" w:cs="Arial"/>
          <w:sz w:val="20"/>
          <w:szCs w:val="21"/>
        </w:rPr>
        <w:t xml:space="preserve">CONCESIONARIO </w:t>
      </w:r>
      <w:r w:rsidRPr="0081344A">
        <w:rPr>
          <w:rFonts w:ascii="Arial" w:hAnsi="Arial" w:cs="Arial"/>
          <w:sz w:val="20"/>
          <w:szCs w:val="21"/>
        </w:rPr>
        <w:t>utilizará los hilos de fibra óptica restantes, para sus propias necesidades de comunicación.</w:t>
      </w:r>
    </w:p>
    <w:p w14:paraId="79C814DE" w14:textId="77777777" w:rsidR="008A4C51" w:rsidRPr="0081344A" w:rsidRDefault="008A4C51" w:rsidP="0081344A">
      <w:pPr>
        <w:spacing w:before="120" w:after="0" w:line="240" w:lineRule="auto"/>
        <w:ind w:left="425" w:hanging="425"/>
        <w:jc w:val="both"/>
        <w:rPr>
          <w:rFonts w:ascii="Arial" w:hAnsi="Arial" w:cs="Arial"/>
          <w:sz w:val="20"/>
          <w:szCs w:val="21"/>
        </w:rPr>
      </w:pPr>
      <w:r w:rsidRPr="0081344A">
        <w:rPr>
          <w:rFonts w:ascii="Arial" w:hAnsi="Arial" w:cs="Arial"/>
          <w:sz w:val="20"/>
          <w:szCs w:val="21"/>
        </w:rPr>
        <w:t>4.</w:t>
      </w:r>
      <w:r w:rsidRPr="0081344A">
        <w:rPr>
          <w:rFonts w:ascii="Arial" w:hAnsi="Arial" w:cs="Arial"/>
          <w:sz w:val="20"/>
          <w:szCs w:val="21"/>
        </w:rPr>
        <w:tab/>
        <w:t xml:space="preserve">La transferencia de los </w:t>
      </w:r>
      <w:r w:rsidR="001E19D8" w:rsidRPr="0081344A">
        <w:rPr>
          <w:rFonts w:ascii="Arial" w:hAnsi="Arial" w:cs="Arial"/>
          <w:sz w:val="20"/>
          <w:szCs w:val="21"/>
        </w:rPr>
        <w:t xml:space="preserve">dieciocho </w:t>
      </w:r>
      <w:r w:rsidRPr="0081344A">
        <w:rPr>
          <w:rFonts w:ascii="Arial" w:hAnsi="Arial" w:cs="Arial"/>
          <w:sz w:val="20"/>
          <w:szCs w:val="21"/>
        </w:rPr>
        <w:t>(</w:t>
      </w:r>
      <w:r w:rsidR="001E19D8" w:rsidRPr="0081344A">
        <w:rPr>
          <w:rFonts w:ascii="Arial" w:hAnsi="Arial" w:cs="Arial"/>
          <w:sz w:val="20"/>
          <w:szCs w:val="21"/>
        </w:rPr>
        <w:t>18</w:t>
      </w:r>
      <w:r w:rsidRPr="0081344A">
        <w:rPr>
          <w:rFonts w:ascii="Arial" w:hAnsi="Arial" w:cs="Arial"/>
          <w:sz w:val="20"/>
          <w:szCs w:val="21"/>
        </w:rPr>
        <w:t xml:space="preserve">) hilos de fibra óptica de titularidad del Estado se realizará según el procedimiento que determine el Ministerio de Transportes y Comunicaciones, quien será el encargado de entregarlos en concesión. El Ministerio de Transportes y Comunicaciones es la entidad del Estado con la cual el </w:t>
      </w:r>
      <w:r w:rsidR="00587C74" w:rsidRPr="0081344A">
        <w:rPr>
          <w:rFonts w:ascii="Arial" w:hAnsi="Arial" w:cs="Arial"/>
          <w:sz w:val="20"/>
          <w:szCs w:val="21"/>
        </w:rPr>
        <w:t xml:space="preserve">CONCESIONARIO </w:t>
      </w:r>
      <w:r w:rsidRPr="0081344A">
        <w:rPr>
          <w:rFonts w:ascii="Arial" w:hAnsi="Arial" w:cs="Arial"/>
          <w:sz w:val="20"/>
          <w:szCs w:val="21"/>
        </w:rPr>
        <w:t>tratará directamente todos los aspectos relacionados con la actividad de telecomunicaciones.</w:t>
      </w:r>
    </w:p>
    <w:p w14:paraId="0BD57A8C" w14:textId="77777777" w:rsidR="008A4C51" w:rsidRPr="0081344A" w:rsidRDefault="008A4C51" w:rsidP="0081344A">
      <w:pPr>
        <w:spacing w:before="120" w:after="0" w:line="240" w:lineRule="auto"/>
        <w:ind w:left="425" w:hanging="425"/>
        <w:jc w:val="both"/>
        <w:rPr>
          <w:rFonts w:ascii="Arial" w:hAnsi="Arial" w:cs="Arial"/>
          <w:sz w:val="20"/>
          <w:szCs w:val="21"/>
        </w:rPr>
      </w:pPr>
      <w:r w:rsidRPr="0081344A">
        <w:rPr>
          <w:rFonts w:ascii="Arial" w:hAnsi="Arial" w:cs="Arial"/>
          <w:sz w:val="20"/>
          <w:szCs w:val="21"/>
        </w:rPr>
        <w:t>5.</w:t>
      </w:r>
      <w:r w:rsidRPr="0081344A">
        <w:rPr>
          <w:rFonts w:ascii="Arial" w:hAnsi="Arial" w:cs="Arial"/>
          <w:sz w:val="20"/>
          <w:szCs w:val="21"/>
        </w:rPr>
        <w:tab/>
        <w:t xml:space="preserve">Es obligación del </w:t>
      </w:r>
      <w:r w:rsidR="00587C74" w:rsidRPr="0081344A">
        <w:rPr>
          <w:rFonts w:ascii="Arial" w:hAnsi="Arial" w:cs="Arial"/>
          <w:sz w:val="20"/>
          <w:szCs w:val="21"/>
        </w:rPr>
        <w:t xml:space="preserve">CONCESIONARIO </w:t>
      </w:r>
      <w:r w:rsidRPr="0081344A">
        <w:rPr>
          <w:rFonts w:ascii="Arial" w:hAnsi="Arial" w:cs="Arial"/>
          <w:sz w:val="20"/>
          <w:szCs w:val="21"/>
        </w:rPr>
        <w:t>instalar el cable de fibra óptica del sistema de telecomunicaciones principal, observando como mínimo, las siguientes consideraciones técnicas:</w:t>
      </w:r>
    </w:p>
    <w:p w14:paraId="17CAF4A6" w14:textId="77777777" w:rsidR="008A4C51" w:rsidRPr="0081344A" w:rsidRDefault="008A4C51" w:rsidP="00065B33">
      <w:pPr>
        <w:numPr>
          <w:ilvl w:val="4"/>
          <w:numId w:val="101"/>
        </w:numPr>
        <w:tabs>
          <w:tab w:val="left" w:pos="709"/>
        </w:tabs>
        <w:spacing w:before="80" w:after="120" w:line="240" w:lineRule="auto"/>
        <w:ind w:left="709" w:hanging="283"/>
        <w:jc w:val="both"/>
        <w:rPr>
          <w:rFonts w:ascii="Arial" w:hAnsi="Arial" w:cs="Arial"/>
          <w:sz w:val="20"/>
          <w:szCs w:val="21"/>
        </w:rPr>
      </w:pPr>
      <w:r w:rsidRPr="0081344A">
        <w:rPr>
          <w:rFonts w:ascii="Arial" w:hAnsi="Arial" w:cs="Arial"/>
          <w:sz w:val="20"/>
          <w:szCs w:val="21"/>
        </w:rPr>
        <w:t>El cable de fibra óptica deberá ser nuevo y estar garantizado contra cualquier defecto de fabricación, asimismo tendrá en cuenta las condiciones del entorno donde instalará y operará el cable de fibra óptica a fin de que las características del cable sean las adecuadas.</w:t>
      </w:r>
    </w:p>
    <w:p w14:paraId="60184916" w14:textId="77777777" w:rsidR="008A4C51" w:rsidRPr="0081344A" w:rsidRDefault="008A4C51" w:rsidP="00065B33">
      <w:pPr>
        <w:numPr>
          <w:ilvl w:val="4"/>
          <w:numId w:val="101"/>
        </w:numPr>
        <w:tabs>
          <w:tab w:val="left" w:pos="709"/>
        </w:tabs>
        <w:spacing w:before="40" w:after="120" w:line="240" w:lineRule="auto"/>
        <w:ind w:left="709" w:hanging="284"/>
        <w:jc w:val="both"/>
        <w:rPr>
          <w:rFonts w:ascii="Arial" w:hAnsi="Arial" w:cs="Arial"/>
          <w:sz w:val="20"/>
          <w:szCs w:val="21"/>
        </w:rPr>
      </w:pPr>
      <w:r w:rsidRPr="0081344A">
        <w:rPr>
          <w:rFonts w:ascii="Arial" w:hAnsi="Arial" w:cs="Arial"/>
          <w:sz w:val="20"/>
          <w:szCs w:val="21"/>
        </w:rPr>
        <w:t>El fabricante del cable de fibra óptica debe poseer certificación ISO 9001-2008 y TL900 (Sistema de Gestión de Calidad).</w:t>
      </w:r>
    </w:p>
    <w:p w14:paraId="1EB8C775" w14:textId="77777777" w:rsidR="008A4C51" w:rsidRPr="0081344A" w:rsidRDefault="008A4C51" w:rsidP="00065B33">
      <w:pPr>
        <w:numPr>
          <w:ilvl w:val="4"/>
          <w:numId w:val="101"/>
        </w:numPr>
        <w:tabs>
          <w:tab w:val="left" w:pos="709"/>
        </w:tabs>
        <w:spacing w:before="40" w:after="120" w:line="240" w:lineRule="auto"/>
        <w:ind w:left="709" w:hanging="284"/>
        <w:jc w:val="both"/>
        <w:rPr>
          <w:rFonts w:ascii="Arial" w:hAnsi="Arial" w:cs="Arial"/>
          <w:sz w:val="20"/>
          <w:szCs w:val="21"/>
        </w:rPr>
      </w:pPr>
      <w:r w:rsidRPr="0081344A">
        <w:rPr>
          <w:rFonts w:ascii="Arial" w:hAnsi="Arial" w:cs="Arial"/>
          <w:sz w:val="20"/>
          <w:szCs w:val="21"/>
        </w:rPr>
        <w:t>El tipo de fibra óptica a ser implementado será Monomodo, cuyas características geométricas, ópticas, mecánicas y de transmisión deberán cumplir como mínimo con la Recomendación UIT –T G.652.D o G.655 de la Unión Internacional de Telecomunicaciones (en adelante UIT)</w:t>
      </w:r>
    </w:p>
    <w:p w14:paraId="31C88DA6" w14:textId="77777777" w:rsidR="008A4C51" w:rsidRPr="0081344A" w:rsidRDefault="008A4C51" w:rsidP="00065B33">
      <w:pPr>
        <w:numPr>
          <w:ilvl w:val="4"/>
          <w:numId w:val="101"/>
        </w:numPr>
        <w:tabs>
          <w:tab w:val="left" w:pos="709"/>
        </w:tabs>
        <w:spacing w:before="40" w:after="120" w:line="240" w:lineRule="auto"/>
        <w:ind w:left="709" w:hanging="284"/>
        <w:jc w:val="both"/>
        <w:rPr>
          <w:rFonts w:ascii="Arial" w:hAnsi="Arial" w:cs="Arial"/>
          <w:sz w:val="20"/>
          <w:szCs w:val="21"/>
        </w:rPr>
      </w:pPr>
      <w:r w:rsidRPr="0081344A">
        <w:rPr>
          <w:rFonts w:ascii="Arial" w:hAnsi="Arial" w:cs="Arial"/>
          <w:sz w:val="20"/>
          <w:szCs w:val="21"/>
        </w:rPr>
        <w:t>La fibra óptica deberá tener una dispersión por modo de polarización (PMDQ) menor o igual a cero entero con un décimo (0.1).</w:t>
      </w:r>
    </w:p>
    <w:p w14:paraId="75EEF158" w14:textId="77777777" w:rsidR="008A4C51" w:rsidRPr="0081344A" w:rsidRDefault="008A4C51" w:rsidP="00065B33">
      <w:pPr>
        <w:numPr>
          <w:ilvl w:val="4"/>
          <w:numId w:val="101"/>
        </w:numPr>
        <w:tabs>
          <w:tab w:val="left" w:pos="709"/>
        </w:tabs>
        <w:spacing w:before="40" w:after="120" w:line="240" w:lineRule="auto"/>
        <w:ind w:left="709" w:hanging="284"/>
        <w:jc w:val="both"/>
        <w:rPr>
          <w:rFonts w:ascii="Arial" w:hAnsi="Arial" w:cs="Arial"/>
          <w:sz w:val="20"/>
          <w:szCs w:val="21"/>
        </w:rPr>
      </w:pPr>
      <w:r w:rsidRPr="0081344A">
        <w:rPr>
          <w:rFonts w:ascii="Arial" w:hAnsi="Arial" w:cs="Arial"/>
          <w:sz w:val="20"/>
          <w:szCs w:val="21"/>
        </w:rPr>
        <w:t>La atenuación de toda la fibra instalada debe ser inferior o igual a cero entero con treinta y cinco centésimos (0.35) dB por km a 1310 nm y a cero entero con veinticinco centésimos (0.25) dB por km a 1550 nm.</w:t>
      </w:r>
    </w:p>
    <w:p w14:paraId="6AADA737" w14:textId="77777777" w:rsidR="008A4C51" w:rsidRPr="0081344A" w:rsidRDefault="008A4C51" w:rsidP="00065B33">
      <w:pPr>
        <w:numPr>
          <w:ilvl w:val="4"/>
          <w:numId w:val="101"/>
        </w:numPr>
        <w:tabs>
          <w:tab w:val="left" w:pos="709"/>
        </w:tabs>
        <w:spacing w:before="40" w:after="120" w:line="240" w:lineRule="auto"/>
        <w:ind w:left="709" w:hanging="284"/>
        <w:jc w:val="both"/>
        <w:rPr>
          <w:rFonts w:ascii="Arial" w:hAnsi="Arial" w:cs="Arial"/>
          <w:sz w:val="20"/>
          <w:szCs w:val="21"/>
        </w:rPr>
      </w:pPr>
      <w:r w:rsidRPr="0081344A">
        <w:rPr>
          <w:rFonts w:ascii="Arial" w:hAnsi="Arial" w:cs="Arial"/>
          <w:sz w:val="20"/>
          <w:szCs w:val="21"/>
        </w:rPr>
        <w:t xml:space="preserve">Debe utilizar un tipo de cable de fibra óptica con una vida útil de por lo menos veinte (20) años. Para ello, debe tener en consideración las recomendaciones brindadas por el fabricante, de tal forma que asegure su vida útil. </w:t>
      </w:r>
    </w:p>
    <w:p w14:paraId="22F4D8B3" w14:textId="77777777" w:rsidR="008A4C51" w:rsidRPr="0081344A" w:rsidRDefault="008A4C51" w:rsidP="0081344A">
      <w:pPr>
        <w:numPr>
          <w:ilvl w:val="4"/>
          <w:numId w:val="101"/>
        </w:numPr>
        <w:tabs>
          <w:tab w:val="left" w:pos="709"/>
        </w:tabs>
        <w:spacing w:before="40" w:after="0" w:line="240" w:lineRule="auto"/>
        <w:ind w:left="709" w:hanging="284"/>
        <w:jc w:val="both"/>
        <w:rPr>
          <w:rFonts w:ascii="Arial" w:hAnsi="Arial" w:cs="Arial"/>
          <w:sz w:val="20"/>
          <w:szCs w:val="21"/>
        </w:rPr>
      </w:pPr>
      <w:r w:rsidRPr="0081344A">
        <w:rPr>
          <w:rFonts w:ascii="Arial" w:hAnsi="Arial" w:cs="Arial"/>
          <w:sz w:val="20"/>
          <w:szCs w:val="21"/>
        </w:rPr>
        <w:t>Para realizar la instalación, empalmes y pruebas de la fibra óptica, el mantenimiento del cable de fibra óptica, así como la identificación de los hilos, se deberán observar las recomendaciones UIT-T de la Unión Internacional de Telecomunicaciones, así como los estándares ANSI EIA/TIA e IEC que sean aplicables.</w:t>
      </w:r>
    </w:p>
    <w:p w14:paraId="262A1E33" w14:textId="77777777" w:rsidR="008A4C51" w:rsidRPr="0081344A" w:rsidRDefault="008A4C51" w:rsidP="0081344A">
      <w:pPr>
        <w:spacing w:before="120" w:after="0" w:line="240" w:lineRule="auto"/>
        <w:ind w:left="425" w:hanging="425"/>
        <w:jc w:val="both"/>
        <w:rPr>
          <w:rFonts w:ascii="Arial" w:hAnsi="Arial" w:cs="Arial"/>
          <w:sz w:val="20"/>
          <w:szCs w:val="21"/>
        </w:rPr>
      </w:pPr>
      <w:r w:rsidRPr="0081344A">
        <w:rPr>
          <w:rFonts w:ascii="Arial" w:hAnsi="Arial" w:cs="Arial"/>
          <w:sz w:val="20"/>
          <w:szCs w:val="21"/>
        </w:rPr>
        <w:t>6.</w:t>
      </w:r>
      <w:r w:rsidRPr="0081344A">
        <w:rPr>
          <w:rFonts w:ascii="Arial" w:hAnsi="Arial" w:cs="Arial"/>
          <w:sz w:val="20"/>
          <w:szCs w:val="21"/>
        </w:rPr>
        <w:tab/>
        <w:t xml:space="preserve">El costo del mantenimiento del sistema de fibra lo realizará el </w:t>
      </w:r>
      <w:r w:rsidR="00587C74" w:rsidRPr="0081344A">
        <w:rPr>
          <w:rFonts w:ascii="Arial" w:hAnsi="Arial" w:cs="Arial"/>
          <w:sz w:val="20"/>
          <w:szCs w:val="21"/>
        </w:rPr>
        <w:t>CONCESIONARIO</w:t>
      </w:r>
      <w:r w:rsidRPr="0081344A">
        <w:rPr>
          <w:rFonts w:ascii="Arial" w:hAnsi="Arial" w:cs="Arial"/>
          <w:sz w:val="20"/>
          <w:szCs w:val="21"/>
        </w:rPr>
        <w:t>, según las pautas señaladas en la Recomendación de UIT-T L.25: "Mantenimiento de redes de cables de fibra óptica", con el fin de conservarlo en buen estado, hasta que los hilos de titularidad del Estado sean efectivamente utilizados para la prestación de los servicios de telecomunicaciones, a partir del cual, el mantenimiento al cable de fibra óptica sea compartido con los concesionarios de telecomunicaciones que designe el Estado. Estos concesionarios asumirán los costos de inversión para adecuar y operar los hilos de titularidad del Estado que fueran necesarios, según corresponda.</w:t>
      </w:r>
    </w:p>
    <w:p w14:paraId="38D555D5" w14:textId="77777777" w:rsidR="008A4C51" w:rsidRPr="0081344A" w:rsidRDefault="008A4C51" w:rsidP="0081344A">
      <w:pPr>
        <w:spacing w:before="120" w:after="0" w:line="240" w:lineRule="auto"/>
        <w:ind w:left="425" w:hanging="425"/>
        <w:jc w:val="both"/>
        <w:rPr>
          <w:rFonts w:ascii="Arial" w:hAnsi="Arial" w:cs="Arial"/>
          <w:sz w:val="20"/>
          <w:szCs w:val="21"/>
        </w:rPr>
      </w:pPr>
      <w:r w:rsidRPr="0081344A">
        <w:rPr>
          <w:rFonts w:ascii="Arial" w:hAnsi="Arial" w:cs="Arial"/>
          <w:sz w:val="20"/>
          <w:szCs w:val="21"/>
        </w:rPr>
        <w:lastRenderedPageBreak/>
        <w:t>7.</w:t>
      </w:r>
      <w:r w:rsidRPr="0081344A">
        <w:rPr>
          <w:rFonts w:ascii="Arial" w:hAnsi="Arial" w:cs="Arial"/>
          <w:sz w:val="20"/>
          <w:szCs w:val="21"/>
        </w:rPr>
        <w:tab/>
        <w:t xml:space="preserve">El </w:t>
      </w:r>
      <w:r w:rsidR="00DA00FE" w:rsidRPr="0081344A">
        <w:rPr>
          <w:rFonts w:ascii="Arial" w:hAnsi="Arial" w:cs="Arial"/>
          <w:sz w:val="20"/>
          <w:szCs w:val="21"/>
        </w:rPr>
        <w:t xml:space="preserve">CONCESIONARIO </w:t>
      </w:r>
      <w:r w:rsidRPr="0081344A">
        <w:rPr>
          <w:rFonts w:ascii="Arial" w:hAnsi="Arial" w:cs="Arial"/>
          <w:sz w:val="20"/>
          <w:szCs w:val="21"/>
        </w:rPr>
        <w:t>brindará facilidades para el alojamiento de equipamiento óptico necesario para iluminar la fibra óptica de titularidad del Estado, incluyendo el uso compartido de espacios.</w:t>
      </w:r>
    </w:p>
    <w:p w14:paraId="6B4A94E8" w14:textId="77777777" w:rsidR="008A4C51" w:rsidRPr="0081344A" w:rsidRDefault="008A4C51" w:rsidP="00065B33">
      <w:pPr>
        <w:spacing w:before="40" w:after="120" w:line="240" w:lineRule="auto"/>
        <w:ind w:left="425"/>
        <w:jc w:val="both"/>
        <w:rPr>
          <w:rFonts w:ascii="Arial" w:hAnsi="Arial" w:cs="Arial"/>
          <w:sz w:val="20"/>
          <w:szCs w:val="21"/>
        </w:rPr>
      </w:pPr>
      <w:r w:rsidRPr="0081344A">
        <w:rPr>
          <w:rFonts w:ascii="Arial" w:hAnsi="Arial" w:cs="Arial"/>
          <w:sz w:val="20"/>
          <w:szCs w:val="21"/>
        </w:rPr>
        <w:t xml:space="preserve">Asimismo, permitirá el acceso a los hilos de fibra de titularidad del Estado y a la instalación de accesorios y/o dispositivos que permitan la prestación de servicios públicos de telecomunicaciones, tanto para la puesta en marcha de los servicios de telecomunicaciones como para la operación y mantenimiento de </w:t>
      </w:r>
      <w:proofErr w:type="gramStart"/>
      <w:r w:rsidRPr="0081344A">
        <w:rPr>
          <w:rFonts w:ascii="Arial" w:hAnsi="Arial" w:cs="Arial"/>
          <w:sz w:val="20"/>
          <w:szCs w:val="21"/>
        </w:rPr>
        <w:t>los mismos</w:t>
      </w:r>
      <w:proofErr w:type="gramEnd"/>
      <w:r w:rsidRPr="0081344A">
        <w:rPr>
          <w:rFonts w:ascii="Arial" w:hAnsi="Arial" w:cs="Arial"/>
          <w:sz w:val="20"/>
          <w:szCs w:val="21"/>
        </w:rPr>
        <w:t xml:space="preserve">. </w:t>
      </w:r>
    </w:p>
    <w:p w14:paraId="273F81E4" w14:textId="77777777" w:rsidR="008A4C51" w:rsidRPr="0081344A" w:rsidRDefault="008A4C51" w:rsidP="00065B33">
      <w:pPr>
        <w:spacing w:before="40" w:after="120" w:line="240" w:lineRule="auto"/>
        <w:ind w:left="425"/>
        <w:jc w:val="both"/>
        <w:rPr>
          <w:rFonts w:ascii="Arial" w:hAnsi="Arial" w:cs="Arial"/>
          <w:sz w:val="20"/>
          <w:szCs w:val="21"/>
        </w:rPr>
      </w:pPr>
      <w:r w:rsidRPr="0081344A">
        <w:rPr>
          <w:rFonts w:ascii="Arial" w:hAnsi="Arial" w:cs="Arial"/>
          <w:sz w:val="20"/>
          <w:szCs w:val="21"/>
        </w:rPr>
        <w:t xml:space="preserve">En ese sentido, el </w:t>
      </w:r>
      <w:r w:rsidR="00DA00FE" w:rsidRPr="0081344A">
        <w:rPr>
          <w:rFonts w:ascii="Arial" w:hAnsi="Arial" w:cs="Arial"/>
          <w:sz w:val="20"/>
          <w:szCs w:val="21"/>
        </w:rPr>
        <w:t xml:space="preserve">CONCESIONARIO </w:t>
      </w:r>
      <w:r w:rsidRPr="0081344A">
        <w:rPr>
          <w:rFonts w:ascii="Arial" w:hAnsi="Arial" w:cs="Arial"/>
          <w:sz w:val="20"/>
          <w:szCs w:val="21"/>
        </w:rPr>
        <w:t xml:space="preserve">deberá dejar un distribuidor de fibra óptica (ODF) en el cuarto de telecomunicaciones que construirá en cada subestación, listo para el acceso a los </w:t>
      </w:r>
      <w:r w:rsidR="001E19D8" w:rsidRPr="0081344A">
        <w:rPr>
          <w:rFonts w:ascii="Arial" w:hAnsi="Arial" w:cs="Arial"/>
          <w:sz w:val="20"/>
          <w:szCs w:val="21"/>
        </w:rPr>
        <w:t xml:space="preserve">dieciocho </w:t>
      </w:r>
      <w:r w:rsidRPr="0081344A">
        <w:rPr>
          <w:rFonts w:ascii="Arial" w:hAnsi="Arial" w:cs="Arial"/>
          <w:sz w:val="20"/>
          <w:szCs w:val="21"/>
        </w:rPr>
        <w:t>(</w:t>
      </w:r>
      <w:r w:rsidR="001E19D8" w:rsidRPr="0081344A">
        <w:rPr>
          <w:rFonts w:ascii="Arial" w:hAnsi="Arial" w:cs="Arial"/>
          <w:sz w:val="20"/>
          <w:szCs w:val="21"/>
        </w:rPr>
        <w:t>18</w:t>
      </w:r>
      <w:r w:rsidRPr="0081344A">
        <w:rPr>
          <w:rFonts w:ascii="Arial" w:hAnsi="Arial" w:cs="Arial"/>
          <w:sz w:val="20"/>
          <w:szCs w:val="21"/>
        </w:rPr>
        <w:t xml:space="preserve">) hilos de titularidad del Estado. Asimismo, deberá otorgar como mínimo, energía eléctrica con alimentación de 220 </w:t>
      </w:r>
      <w:proofErr w:type="spellStart"/>
      <w:r w:rsidRPr="0081344A">
        <w:rPr>
          <w:rFonts w:ascii="Arial" w:hAnsi="Arial" w:cs="Arial"/>
          <w:sz w:val="20"/>
          <w:szCs w:val="21"/>
        </w:rPr>
        <w:t>Vac</w:t>
      </w:r>
      <w:proofErr w:type="spellEnd"/>
      <w:r w:rsidRPr="0081344A">
        <w:rPr>
          <w:rFonts w:ascii="Arial" w:hAnsi="Arial" w:cs="Arial"/>
          <w:sz w:val="20"/>
          <w:szCs w:val="21"/>
        </w:rPr>
        <w:t xml:space="preserve"> y una potencia no menor de tres (3) kilovatios; espacios suficientes para instalar y operar cuatro (4) racks de telecomunicaciones, así como para acomodar equipos de climatización y de energía, y espacio para instalar una antena de telecomunicaciones, teniendo en cuenta, además las distancias mínimas de seguridad. </w:t>
      </w:r>
    </w:p>
    <w:p w14:paraId="4A66DA2D" w14:textId="77777777" w:rsidR="008A4C51" w:rsidRPr="0081344A" w:rsidRDefault="008A4C51" w:rsidP="0081344A">
      <w:pPr>
        <w:spacing w:before="40" w:after="0" w:line="240" w:lineRule="auto"/>
        <w:ind w:left="425"/>
        <w:jc w:val="both"/>
        <w:rPr>
          <w:rFonts w:ascii="Arial" w:hAnsi="Arial" w:cs="Arial"/>
          <w:sz w:val="20"/>
          <w:szCs w:val="21"/>
        </w:rPr>
      </w:pPr>
      <w:r w:rsidRPr="0081344A">
        <w:rPr>
          <w:rFonts w:ascii="Arial" w:hAnsi="Arial" w:cs="Arial"/>
          <w:sz w:val="20"/>
          <w:szCs w:val="21"/>
        </w:rPr>
        <w:t xml:space="preserve">Para todo lo anterior, no se requerirá realizar contraprestación alguna a favor del </w:t>
      </w:r>
      <w:r w:rsidR="00DA00FE" w:rsidRPr="0081344A">
        <w:rPr>
          <w:rFonts w:ascii="Arial" w:hAnsi="Arial" w:cs="Arial"/>
          <w:sz w:val="20"/>
          <w:szCs w:val="21"/>
        </w:rPr>
        <w:t xml:space="preserve">CONCESIONARIO </w:t>
      </w:r>
      <w:r w:rsidRPr="0081344A">
        <w:rPr>
          <w:rFonts w:ascii="Arial" w:hAnsi="Arial" w:cs="Arial"/>
          <w:sz w:val="20"/>
          <w:szCs w:val="21"/>
        </w:rPr>
        <w:t xml:space="preserve">por parte del Estado o de los terceros que éste designe. En caso, existan requerimientos técnicos adicionales para el aprovechamiento de los hilos de fibra óptica de titularidad del Estado, el </w:t>
      </w:r>
      <w:r w:rsidR="00DA00FE" w:rsidRPr="0081344A">
        <w:rPr>
          <w:rFonts w:ascii="Arial" w:hAnsi="Arial" w:cs="Arial"/>
          <w:sz w:val="20"/>
          <w:szCs w:val="21"/>
        </w:rPr>
        <w:t xml:space="preserve">CONCESIONARIO </w:t>
      </w:r>
      <w:r w:rsidRPr="0081344A">
        <w:rPr>
          <w:rFonts w:ascii="Arial" w:hAnsi="Arial" w:cs="Arial"/>
          <w:sz w:val="20"/>
          <w:szCs w:val="21"/>
        </w:rPr>
        <w:t xml:space="preserve">deberá acordar dentro de un plazo de diez (10) días calendario, los términos económicos y técnicos con el Estado o los terceros que éste designe. Este plazo podrá ser prorrogado por el Estado, hasta por cuarenta y cinco (45) días calendario adicionales, por causas debidamente justificadas y comunicadas al </w:t>
      </w:r>
      <w:r w:rsidR="00DA00FE" w:rsidRPr="0081344A">
        <w:rPr>
          <w:rFonts w:ascii="Arial" w:hAnsi="Arial" w:cs="Arial"/>
          <w:sz w:val="20"/>
          <w:szCs w:val="21"/>
        </w:rPr>
        <w:t>CONCESIONARIO</w:t>
      </w:r>
      <w:r w:rsidRPr="0081344A">
        <w:rPr>
          <w:rFonts w:ascii="Arial" w:hAnsi="Arial" w:cs="Arial"/>
          <w:sz w:val="20"/>
          <w:szCs w:val="21"/>
        </w:rPr>
        <w:t xml:space="preserve">. De existir alguna controversia, esta será resuelta con arreglo a la Cláusula 14. </w:t>
      </w:r>
    </w:p>
    <w:p w14:paraId="66CCBBB9" w14:textId="77777777" w:rsidR="008A4C51" w:rsidRPr="0081344A" w:rsidRDefault="008A4C51" w:rsidP="0081344A">
      <w:pPr>
        <w:spacing w:before="100" w:after="0" w:line="240" w:lineRule="auto"/>
        <w:ind w:left="425" w:hanging="425"/>
        <w:jc w:val="both"/>
        <w:rPr>
          <w:rFonts w:ascii="Arial" w:hAnsi="Arial" w:cs="Arial"/>
          <w:sz w:val="20"/>
          <w:szCs w:val="21"/>
        </w:rPr>
      </w:pPr>
      <w:r w:rsidRPr="0081344A">
        <w:rPr>
          <w:rFonts w:ascii="Arial" w:hAnsi="Arial" w:cs="Arial"/>
          <w:sz w:val="20"/>
          <w:szCs w:val="21"/>
        </w:rPr>
        <w:t>8.</w:t>
      </w:r>
      <w:r w:rsidRPr="0081344A">
        <w:rPr>
          <w:rFonts w:ascii="Arial" w:hAnsi="Arial" w:cs="Arial"/>
          <w:sz w:val="20"/>
          <w:szCs w:val="21"/>
        </w:rPr>
        <w:tab/>
        <w:t xml:space="preserve">El Estado garantizará que las actividades de telecomunicaciones que se efectúen no limiten ni pongan en riesgo la continuidad y seguridad del servicio de transmisión eléctrica, previendo en los procesos de concesión de la fibra óptica de titularidad del Estado, los mecanismos que fueran necesarios. En cualquier supuesto, de producirse alguna afectación a los servicios de transmisión eléctrica por un acto u omisión en la operación de la fibra óptica de titularidad del Estado, ajeno al </w:t>
      </w:r>
      <w:r w:rsidR="00DA00FE" w:rsidRPr="0081344A">
        <w:rPr>
          <w:rFonts w:ascii="Arial" w:hAnsi="Arial" w:cs="Arial"/>
          <w:sz w:val="20"/>
          <w:szCs w:val="21"/>
        </w:rPr>
        <w:t>CONCESIONARIO</w:t>
      </w:r>
      <w:r w:rsidRPr="0081344A">
        <w:rPr>
          <w:rFonts w:ascii="Arial" w:hAnsi="Arial" w:cs="Arial"/>
          <w:sz w:val="20"/>
          <w:szCs w:val="21"/>
        </w:rPr>
        <w:t xml:space="preserve">, éste último estará exento de responsabilidad administrativa, civil y/o penal; correspondiéndole al </w:t>
      </w:r>
      <w:r w:rsidR="00DA00FE" w:rsidRPr="0081344A">
        <w:rPr>
          <w:rFonts w:ascii="Arial" w:hAnsi="Arial" w:cs="Arial"/>
          <w:sz w:val="20"/>
          <w:szCs w:val="21"/>
        </w:rPr>
        <w:t xml:space="preserve">CONCESIONARIO </w:t>
      </w:r>
      <w:r w:rsidRPr="0081344A">
        <w:rPr>
          <w:rFonts w:ascii="Arial" w:hAnsi="Arial" w:cs="Arial"/>
          <w:sz w:val="20"/>
          <w:szCs w:val="21"/>
        </w:rPr>
        <w:t>de telecomunicaciones que tendrá a cargo la operación de la fibra óptica, asumir las responsabilidades que correspondan.</w:t>
      </w:r>
    </w:p>
    <w:p w14:paraId="574A9E11" w14:textId="77777777" w:rsidR="008A4C51" w:rsidRPr="0081344A" w:rsidRDefault="008A4C51" w:rsidP="0081344A">
      <w:pPr>
        <w:spacing w:before="100" w:after="0" w:line="240" w:lineRule="auto"/>
        <w:ind w:left="425" w:hanging="425"/>
        <w:jc w:val="both"/>
        <w:rPr>
          <w:rFonts w:ascii="Arial" w:hAnsi="Arial" w:cs="Arial"/>
          <w:sz w:val="20"/>
          <w:szCs w:val="21"/>
        </w:rPr>
      </w:pPr>
      <w:r w:rsidRPr="0081344A">
        <w:rPr>
          <w:rFonts w:ascii="Arial" w:hAnsi="Arial" w:cs="Arial"/>
          <w:sz w:val="20"/>
          <w:szCs w:val="21"/>
        </w:rPr>
        <w:t>9.</w:t>
      </w:r>
      <w:r w:rsidRPr="0081344A">
        <w:rPr>
          <w:rFonts w:ascii="Arial" w:hAnsi="Arial" w:cs="Arial"/>
          <w:sz w:val="20"/>
          <w:szCs w:val="21"/>
        </w:rPr>
        <w:tab/>
        <w:t xml:space="preserve">El </w:t>
      </w:r>
      <w:r w:rsidR="00DA00FE" w:rsidRPr="0081344A">
        <w:rPr>
          <w:rFonts w:ascii="Arial" w:hAnsi="Arial" w:cs="Arial"/>
          <w:sz w:val="20"/>
          <w:szCs w:val="21"/>
        </w:rPr>
        <w:t xml:space="preserve">CONCESIONARIO </w:t>
      </w:r>
      <w:r w:rsidRPr="0081344A">
        <w:rPr>
          <w:rFonts w:ascii="Arial" w:hAnsi="Arial" w:cs="Arial"/>
          <w:sz w:val="20"/>
          <w:szCs w:val="21"/>
        </w:rPr>
        <w:t xml:space="preserve">podrá supervisar directamente o a través de terceros, las obras y/o actividades que se ejecuten para iluminar la fibra óptica de titularidad del Estado y para hacer viable la explotación de la fibra en la prestación de servicios públicos de telecomunicaciones. En caso se ponga en riesgo la infraestructura eléctrica y/o la prestación del servicio eléctrico, el </w:t>
      </w:r>
      <w:r w:rsidR="00DA00FE" w:rsidRPr="0081344A">
        <w:rPr>
          <w:rFonts w:ascii="Arial" w:hAnsi="Arial" w:cs="Arial"/>
          <w:sz w:val="20"/>
          <w:szCs w:val="21"/>
        </w:rPr>
        <w:t xml:space="preserve">CONCESIONARIO </w:t>
      </w:r>
      <w:r w:rsidRPr="0081344A">
        <w:rPr>
          <w:rFonts w:ascii="Arial" w:hAnsi="Arial" w:cs="Arial"/>
          <w:sz w:val="20"/>
          <w:szCs w:val="21"/>
        </w:rPr>
        <w:t xml:space="preserve">podrá ordenar la suspensión de las citadas actividades por razones debidamente sustentadas, las cuales deberá informar por escrito al Ministerio de Transportes y Comunicaciones, y al Ministerio de Energía y Minas, dentro de un plazo no mayor a cuarenta y ocho (48) horas de efectuada la suspensión. Las actividades deberán reanudarse en un plazo máximo de diez (10) días calendario, salvo acuerdo entre las partes. De no llegarse a un acuerdo, la controversia será resuelta con arreglo a la Cláusula 14. </w:t>
      </w:r>
    </w:p>
    <w:p w14:paraId="649EE7A9" w14:textId="77777777" w:rsidR="008A4C51" w:rsidRPr="0081344A" w:rsidRDefault="008A4C51" w:rsidP="0081344A">
      <w:pPr>
        <w:spacing w:before="100" w:after="0" w:line="240" w:lineRule="auto"/>
        <w:ind w:left="425" w:hanging="425"/>
        <w:jc w:val="both"/>
        <w:rPr>
          <w:rFonts w:ascii="Arial" w:hAnsi="Arial" w:cs="Arial"/>
          <w:sz w:val="20"/>
          <w:szCs w:val="21"/>
        </w:rPr>
      </w:pPr>
      <w:r w:rsidRPr="0081344A">
        <w:rPr>
          <w:rFonts w:ascii="Arial" w:hAnsi="Arial" w:cs="Arial"/>
          <w:sz w:val="20"/>
          <w:szCs w:val="21"/>
        </w:rPr>
        <w:t>10.</w:t>
      </w:r>
      <w:r w:rsidRPr="0081344A">
        <w:rPr>
          <w:rFonts w:ascii="Arial" w:hAnsi="Arial" w:cs="Arial"/>
          <w:sz w:val="20"/>
          <w:szCs w:val="21"/>
        </w:rPr>
        <w:tab/>
        <w:t xml:space="preserve">El </w:t>
      </w:r>
      <w:r w:rsidR="00DA00FE" w:rsidRPr="0081344A">
        <w:rPr>
          <w:rFonts w:ascii="Arial" w:hAnsi="Arial" w:cs="Arial"/>
          <w:sz w:val="20"/>
          <w:szCs w:val="21"/>
        </w:rPr>
        <w:t xml:space="preserve">CONCESIONARIO </w:t>
      </w:r>
      <w:r w:rsidRPr="0081344A">
        <w:rPr>
          <w:rFonts w:ascii="Arial" w:hAnsi="Arial" w:cs="Arial"/>
          <w:sz w:val="20"/>
          <w:szCs w:val="21"/>
        </w:rPr>
        <w:t xml:space="preserve">remitirá semestralmente al </w:t>
      </w:r>
      <w:r w:rsidR="00DA00FE" w:rsidRPr="0081344A">
        <w:rPr>
          <w:rFonts w:ascii="Arial" w:hAnsi="Arial" w:cs="Arial"/>
          <w:sz w:val="20"/>
          <w:szCs w:val="21"/>
        </w:rPr>
        <w:t xml:space="preserve">CONCEDENTE </w:t>
      </w:r>
      <w:r w:rsidRPr="0081344A">
        <w:rPr>
          <w:rFonts w:ascii="Arial" w:hAnsi="Arial" w:cs="Arial"/>
          <w:sz w:val="20"/>
          <w:szCs w:val="21"/>
        </w:rPr>
        <w:t xml:space="preserve">la información </w:t>
      </w:r>
      <w:proofErr w:type="spellStart"/>
      <w:r w:rsidRPr="0081344A">
        <w:rPr>
          <w:rFonts w:ascii="Arial" w:hAnsi="Arial" w:cs="Arial"/>
          <w:sz w:val="20"/>
          <w:szCs w:val="21"/>
        </w:rPr>
        <w:t>georeferenciada</w:t>
      </w:r>
      <w:proofErr w:type="spellEnd"/>
      <w:r w:rsidRPr="0081344A">
        <w:rPr>
          <w:rFonts w:ascii="Arial" w:hAnsi="Arial" w:cs="Arial"/>
          <w:sz w:val="20"/>
          <w:szCs w:val="21"/>
        </w:rPr>
        <w:t xml:space="preserve"> sobre el tendido de la fibra óptica realizado, el uso actual y el proyectado, y de ser el caso, las empresas de telecomunicaciones y los tramos respecto de los cuales hubieran celebrado contratos para la utilización de su infraestructura.</w:t>
      </w:r>
    </w:p>
    <w:p w14:paraId="3F2A3767" w14:textId="77777777" w:rsidR="008A4C51" w:rsidRPr="0081344A" w:rsidRDefault="008A4C51" w:rsidP="0081344A">
      <w:pPr>
        <w:spacing w:before="100" w:after="0" w:line="240" w:lineRule="auto"/>
        <w:ind w:left="425" w:hanging="425"/>
        <w:jc w:val="both"/>
        <w:rPr>
          <w:rFonts w:ascii="Arial" w:hAnsi="Arial" w:cs="Arial"/>
          <w:sz w:val="20"/>
          <w:szCs w:val="21"/>
        </w:rPr>
      </w:pPr>
      <w:r w:rsidRPr="0081344A">
        <w:rPr>
          <w:rFonts w:ascii="Arial" w:hAnsi="Arial" w:cs="Arial"/>
          <w:sz w:val="20"/>
          <w:szCs w:val="21"/>
        </w:rPr>
        <w:t>11.</w:t>
      </w:r>
      <w:r w:rsidRPr="0081344A">
        <w:rPr>
          <w:rFonts w:ascii="Arial" w:hAnsi="Arial" w:cs="Arial"/>
          <w:sz w:val="20"/>
          <w:szCs w:val="21"/>
        </w:rPr>
        <w:tab/>
        <w:t>Los hilos de fibra óptica que no son de titularidad del Estado, así como los equipos y servicios complementarios o conexos, forman parte de los Bienes de la Concesión.</w:t>
      </w:r>
    </w:p>
    <w:p w14:paraId="519C51AB" w14:textId="77777777" w:rsidR="008A4C51" w:rsidRPr="0081344A" w:rsidRDefault="008A4C51" w:rsidP="0081344A">
      <w:pPr>
        <w:spacing w:before="100" w:after="0" w:line="240" w:lineRule="auto"/>
        <w:ind w:left="425" w:hanging="425"/>
        <w:jc w:val="both"/>
        <w:rPr>
          <w:rFonts w:ascii="Arial" w:hAnsi="Arial" w:cs="Arial"/>
          <w:b/>
          <w:lang w:val="pt-BR"/>
        </w:rPr>
      </w:pPr>
      <w:r w:rsidRPr="0081344A">
        <w:rPr>
          <w:rFonts w:ascii="Arial" w:hAnsi="Arial" w:cs="Arial"/>
          <w:sz w:val="20"/>
          <w:szCs w:val="21"/>
        </w:rPr>
        <w:t>12.</w:t>
      </w:r>
      <w:r w:rsidRPr="0081344A">
        <w:rPr>
          <w:rFonts w:ascii="Arial" w:hAnsi="Arial" w:cs="Arial"/>
          <w:sz w:val="20"/>
          <w:szCs w:val="21"/>
        </w:rPr>
        <w:tab/>
        <w:t>Lo establecido en el presente anexo no afectará</w:t>
      </w:r>
      <w:r w:rsidR="00FC1AAE" w:rsidRPr="0081344A">
        <w:rPr>
          <w:rFonts w:ascii="Arial" w:hAnsi="Arial" w:cs="Arial"/>
          <w:sz w:val="20"/>
          <w:szCs w:val="21"/>
        </w:rPr>
        <w:t xml:space="preserve"> el Costo Medio Anual</w:t>
      </w:r>
      <w:r w:rsidRPr="0081344A">
        <w:rPr>
          <w:rFonts w:ascii="Arial" w:hAnsi="Arial" w:cs="Arial"/>
          <w:sz w:val="20"/>
          <w:szCs w:val="21"/>
        </w:rPr>
        <w:t xml:space="preserve">. En caso se haga uso de las instalaciones de la concesión para desarrollar negocios de telecomunicaciones, se compensará a los usuarios del servicio eléctrico conforme lo establezca la autoridad sectorial. En este caso, la explotación comercial de los hilos de la fibra óptica del </w:t>
      </w:r>
      <w:r w:rsidR="00DA00FE" w:rsidRPr="0081344A">
        <w:rPr>
          <w:rFonts w:ascii="Arial" w:hAnsi="Arial" w:cs="Arial"/>
          <w:sz w:val="20"/>
          <w:szCs w:val="21"/>
        </w:rPr>
        <w:t xml:space="preserve">CONCESIONARIO </w:t>
      </w:r>
      <w:r w:rsidRPr="0081344A">
        <w:rPr>
          <w:rFonts w:ascii="Arial" w:hAnsi="Arial" w:cs="Arial"/>
          <w:sz w:val="20"/>
          <w:szCs w:val="21"/>
        </w:rPr>
        <w:t>deberá ser efectuada por una empresa concesionaria de telecomunicaciones, que deberá ofrecer sus servicios a todos los concesionarios de telecomunicaciones que lo soliciten en condiciones no discriminatorias, y que se sujetará a las demás leyes y normas de telecomunicaciones.</w:t>
      </w:r>
    </w:p>
    <w:p w14:paraId="42D04E7D" w14:textId="77777777" w:rsidR="00065B33" w:rsidRDefault="00065B33">
      <w:pPr>
        <w:spacing w:after="0" w:line="240" w:lineRule="auto"/>
        <w:rPr>
          <w:rFonts w:ascii="Arial" w:hAnsi="Arial" w:cs="Arial"/>
          <w:b/>
        </w:rPr>
      </w:pPr>
      <w:bookmarkStart w:id="238" w:name="_Toc49374504"/>
      <w:r>
        <w:rPr>
          <w:rFonts w:ascii="Arial" w:hAnsi="Arial" w:cs="Arial"/>
          <w:b/>
        </w:rPr>
        <w:br w:type="page"/>
      </w:r>
    </w:p>
    <w:p w14:paraId="1A64E920" w14:textId="1091C21B" w:rsidR="00B942F2" w:rsidRPr="0081344A" w:rsidRDefault="008A4C51" w:rsidP="0081344A">
      <w:pPr>
        <w:keepNext/>
        <w:keepLines/>
        <w:spacing w:after="0" w:line="240" w:lineRule="auto"/>
        <w:jc w:val="center"/>
        <w:outlineLvl w:val="0"/>
        <w:rPr>
          <w:rFonts w:ascii="Arial" w:hAnsi="Arial" w:cs="Arial"/>
          <w:b/>
        </w:rPr>
      </w:pPr>
      <w:r w:rsidRPr="0081344A">
        <w:rPr>
          <w:rFonts w:ascii="Arial" w:hAnsi="Arial" w:cs="Arial"/>
          <w:b/>
        </w:rPr>
        <w:lastRenderedPageBreak/>
        <w:t>Anexo 6</w:t>
      </w:r>
      <w:bookmarkEnd w:id="238"/>
    </w:p>
    <w:p w14:paraId="2C503530" w14:textId="77777777" w:rsidR="00771F8D" w:rsidRPr="0081344A" w:rsidRDefault="00771F8D" w:rsidP="0081344A">
      <w:pPr>
        <w:spacing w:after="0" w:line="240" w:lineRule="auto"/>
        <w:jc w:val="center"/>
        <w:rPr>
          <w:rFonts w:ascii="Arial" w:hAnsi="Arial" w:cs="Arial"/>
          <w:b/>
          <w:lang w:val="pt-BR"/>
        </w:rPr>
      </w:pPr>
    </w:p>
    <w:bookmarkEnd w:id="235"/>
    <w:bookmarkEnd w:id="236"/>
    <w:p w14:paraId="1C152DA2" w14:textId="77777777" w:rsidR="0097301B" w:rsidRPr="0081344A" w:rsidRDefault="00B146C2" w:rsidP="0081344A">
      <w:pPr>
        <w:spacing w:after="0" w:line="240" w:lineRule="auto"/>
        <w:jc w:val="center"/>
        <w:rPr>
          <w:rFonts w:ascii="Arial" w:hAnsi="Arial" w:cs="Arial"/>
          <w:b/>
          <w:lang w:val="pt-BR"/>
        </w:rPr>
      </w:pPr>
      <w:r w:rsidRPr="0081344A">
        <w:rPr>
          <w:rFonts w:ascii="Arial" w:hAnsi="Arial" w:cs="Arial"/>
          <w:b/>
          <w:lang w:val="pt-BR"/>
        </w:rPr>
        <w:t xml:space="preserve">FORMULARIOS </w:t>
      </w:r>
      <w:r w:rsidR="0097301B" w:rsidRPr="0081344A">
        <w:rPr>
          <w:rFonts w:ascii="Arial" w:hAnsi="Arial" w:cs="Arial"/>
          <w:b/>
          <w:lang w:val="pt-BR"/>
        </w:rPr>
        <w:t>4, 4-</w:t>
      </w:r>
      <w:r w:rsidR="007E0099" w:rsidRPr="0081344A">
        <w:rPr>
          <w:rFonts w:ascii="Arial" w:hAnsi="Arial" w:cs="Arial"/>
          <w:b/>
          <w:lang w:val="pt-BR"/>
        </w:rPr>
        <w:t>A</w:t>
      </w:r>
      <w:r w:rsidR="0097301B" w:rsidRPr="0081344A">
        <w:rPr>
          <w:rFonts w:ascii="Arial" w:hAnsi="Arial" w:cs="Arial"/>
          <w:b/>
          <w:lang w:val="pt-BR"/>
        </w:rPr>
        <w:t xml:space="preserve"> y 4-</w:t>
      </w:r>
      <w:r w:rsidR="007E0099" w:rsidRPr="0081344A">
        <w:rPr>
          <w:rFonts w:ascii="Arial" w:hAnsi="Arial" w:cs="Arial"/>
          <w:b/>
          <w:lang w:val="pt-BR"/>
        </w:rPr>
        <w:t>AA</w:t>
      </w:r>
    </w:p>
    <w:p w14:paraId="7384665B" w14:textId="77777777" w:rsidR="0097301B" w:rsidRPr="0081344A" w:rsidRDefault="0097301B" w:rsidP="0081344A">
      <w:pPr>
        <w:spacing w:after="0" w:line="240" w:lineRule="auto"/>
        <w:jc w:val="center"/>
        <w:rPr>
          <w:rFonts w:ascii="Arial" w:hAnsi="Arial" w:cs="Arial"/>
          <w:i/>
          <w:sz w:val="20"/>
          <w:szCs w:val="20"/>
          <w:lang w:val="pt-BR"/>
        </w:rPr>
      </w:pPr>
      <w:r w:rsidRPr="0081344A">
        <w:rPr>
          <w:rFonts w:ascii="Arial" w:hAnsi="Arial" w:cs="Arial"/>
          <w:i/>
          <w:sz w:val="20"/>
          <w:szCs w:val="20"/>
          <w:lang w:val="pt-BR"/>
        </w:rPr>
        <w:t xml:space="preserve">(Copias </w:t>
      </w:r>
      <w:proofErr w:type="spellStart"/>
      <w:r w:rsidRPr="0081344A">
        <w:rPr>
          <w:rFonts w:ascii="Arial" w:hAnsi="Arial" w:cs="Arial"/>
          <w:i/>
          <w:sz w:val="20"/>
          <w:szCs w:val="20"/>
          <w:lang w:val="pt-BR"/>
        </w:rPr>
        <w:t>Fedateadas</w:t>
      </w:r>
      <w:proofErr w:type="spellEnd"/>
      <w:r w:rsidRPr="0081344A">
        <w:rPr>
          <w:rFonts w:ascii="Arial" w:hAnsi="Arial" w:cs="Arial"/>
          <w:i/>
          <w:sz w:val="20"/>
          <w:szCs w:val="20"/>
          <w:lang w:val="pt-BR"/>
        </w:rPr>
        <w:t>)</w:t>
      </w:r>
    </w:p>
    <w:p w14:paraId="3957AE57" w14:textId="77777777" w:rsidR="0097301B" w:rsidRPr="0081344A" w:rsidRDefault="0097301B" w:rsidP="0081344A">
      <w:pPr>
        <w:spacing w:after="0" w:line="240" w:lineRule="auto"/>
        <w:jc w:val="both"/>
        <w:rPr>
          <w:rFonts w:ascii="Arial" w:hAnsi="Arial" w:cs="Arial"/>
          <w:lang w:val="pt-BR"/>
        </w:rPr>
      </w:pPr>
    </w:p>
    <w:p w14:paraId="73C80E0D" w14:textId="77777777" w:rsidR="0097301B" w:rsidRPr="0081344A" w:rsidRDefault="0097301B" w:rsidP="0081344A">
      <w:pPr>
        <w:spacing w:after="0" w:line="240" w:lineRule="auto"/>
        <w:jc w:val="right"/>
        <w:rPr>
          <w:rFonts w:ascii="Arial" w:hAnsi="Arial" w:cs="Arial"/>
          <w:lang w:val="pt-BR"/>
        </w:rPr>
      </w:pPr>
    </w:p>
    <w:p w14:paraId="5CD00FBE" w14:textId="77777777" w:rsidR="0097301B" w:rsidRPr="0081344A" w:rsidRDefault="0097301B" w:rsidP="0081344A">
      <w:pPr>
        <w:spacing w:after="0" w:line="240" w:lineRule="auto"/>
        <w:rPr>
          <w:rFonts w:ascii="Arial" w:hAnsi="Arial" w:cs="Arial"/>
          <w:b/>
          <w:u w:val="single"/>
          <w:lang w:val="pt-BR"/>
        </w:rPr>
      </w:pPr>
      <w:r w:rsidRPr="0081344A">
        <w:rPr>
          <w:rFonts w:ascii="Arial" w:hAnsi="Arial" w:cs="Arial"/>
          <w:lang w:val="pt-BR"/>
        </w:rPr>
        <w:br w:type="page"/>
      </w:r>
    </w:p>
    <w:p w14:paraId="34F8D227" w14:textId="77777777" w:rsidR="0097301B" w:rsidRPr="0081344A" w:rsidRDefault="0097301B" w:rsidP="0081344A">
      <w:pPr>
        <w:keepNext/>
        <w:keepLines/>
        <w:spacing w:after="0" w:line="240" w:lineRule="auto"/>
        <w:jc w:val="center"/>
        <w:outlineLvl w:val="0"/>
        <w:rPr>
          <w:rFonts w:ascii="Arial" w:hAnsi="Arial" w:cs="Arial"/>
          <w:b/>
        </w:rPr>
      </w:pPr>
      <w:bookmarkStart w:id="239" w:name="_Toc493758770"/>
      <w:bookmarkStart w:id="240" w:name="_Toc490322669"/>
      <w:bookmarkStart w:id="241" w:name="_Toc49374505"/>
      <w:r w:rsidRPr="0081344A">
        <w:rPr>
          <w:rFonts w:ascii="Arial" w:hAnsi="Arial" w:cs="Arial"/>
          <w:b/>
        </w:rPr>
        <w:lastRenderedPageBreak/>
        <w:t xml:space="preserve">Anexo </w:t>
      </w:r>
      <w:bookmarkEnd w:id="239"/>
      <w:bookmarkEnd w:id="240"/>
      <w:r w:rsidR="008A4C51" w:rsidRPr="0081344A">
        <w:rPr>
          <w:rFonts w:ascii="Arial" w:hAnsi="Arial" w:cs="Arial"/>
          <w:b/>
        </w:rPr>
        <w:t>7</w:t>
      </w:r>
      <w:bookmarkEnd w:id="241"/>
    </w:p>
    <w:p w14:paraId="48A2EBBF" w14:textId="77777777" w:rsidR="00FF0641" w:rsidRPr="0081344A" w:rsidRDefault="00FF0641" w:rsidP="0081344A">
      <w:pPr>
        <w:spacing w:after="0" w:line="240" w:lineRule="auto"/>
        <w:jc w:val="center"/>
        <w:rPr>
          <w:rFonts w:ascii="Arial" w:hAnsi="Arial" w:cs="Arial"/>
          <w:b/>
        </w:rPr>
      </w:pPr>
    </w:p>
    <w:p w14:paraId="2D3AE677" w14:textId="77777777" w:rsidR="0097301B" w:rsidRPr="0081344A" w:rsidRDefault="00B146C2" w:rsidP="0081344A">
      <w:pPr>
        <w:spacing w:after="0" w:line="240" w:lineRule="auto"/>
        <w:jc w:val="center"/>
        <w:rPr>
          <w:rFonts w:ascii="Arial" w:hAnsi="Arial" w:cs="Arial"/>
          <w:b/>
        </w:rPr>
      </w:pPr>
      <w:r w:rsidRPr="0081344A">
        <w:rPr>
          <w:rFonts w:ascii="Arial" w:hAnsi="Arial" w:cs="Arial"/>
          <w:b/>
        </w:rPr>
        <w:t>HITOS DEL PROYECTO</w:t>
      </w:r>
    </w:p>
    <w:p w14:paraId="47A8222C" w14:textId="77777777" w:rsidR="00CE48D0" w:rsidRPr="0081344A" w:rsidRDefault="00CE48D0" w:rsidP="0081344A">
      <w:pPr>
        <w:spacing w:after="0" w:line="240" w:lineRule="auto"/>
        <w:jc w:val="center"/>
        <w:rPr>
          <w:rFonts w:ascii="Arial" w:hAnsi="Arial" w:cs="Arial"/>
          <w:b/>
        </w:rPr>
      </w:pPr>
      <w:r w:rsidRPr="0081344A">
        <w:rPr>
          <w:rFonts w:ascii="Arial" w:hAnsi="Arial" w:cs="Arial"/>
          <w:b/>
        </w:rPr>
        <w:t>“</w:t>
      </w:r>
      <w:r w:rsidR="00F304AB" w:rsidRPr="0081344A">
        <w:rPr>
          <w:rFonts w:ascii="Arial" w:hAnsi="Arial" w:cs="Arial"/>
          <w:b/>
        </w:rPr>
        <w:t>Línea de Transmisión 138 kV Puerto Maldonado – Iberia</w:t>
      </w:r>
      <w:r w:rsidRPr="0081344A">
        <w:rPr>
          <w:rFonts w:ascii="Arial" w:hAnsi="Arial" w:cs="Arial"/>
          <w:b/>
        </w:rPr>
        <w:t>”</w:t>
      </w:r>
    </w:p>
    <w:p w14:paraId="1833BBA4" w14:textId="77777777" w:rsidR="00B22AA6" w:rsidRPr="0081344A" w:rsidRDefault="00B22AA6" w:rsidP="0081344A">
      <w:pPr>
        <w:spacing w:after="0" w:line="240" w:lineRule="auto"/>
        <w:jc w:val="both"/>
        <w:rPr>
          <w:rFonts w:ascii="Arial" w:hAnsi="Arial" w:cs="Arial"/>
        </w:rPr>
      </w:pPr>
    </w:p>
    <w:p w14:paraId="13B24B43" w14:textId="77777777" w:rsidR="00B22AA6" w:rsidRPr="0081344A" w:rsidRDefault="00B22AA6" w:rsidP="0081344A">
      <w:pPr>
        <w:spacing w:after="0" w:line="240" w:lineRule="auto"/>
        <w:jc w:val="both"/>
        <w:rPr>
          <w:rFonts w:ascii="Arial" w:hAnsi="Arial" w:cs="Arial"/>
          <w:sz w:val="20"/>
          <w:szCs w:val="20"/>
        </w:rPr>
      </w:pPr>
    </w:p>
    <w:p w14:paraId="39FE0429" w14:textId="77777777" w:rsidR="0097301B" w:rsidRPr="0081344A" w:rsidRDefault="0097301B" w:rsidP="0081344A">
      <w:pPr>
        <w:spacing w:after="0" w:line="240" w:lineRule="auto"/>
        <w:jc w:val="both"/>
        <w:rPr>
          <w:rFonts w:ascii="Arial" w:hAnsi="Arial" w:cs="Arial"/>
          <w:sz w:val="20"/>
          <w:szCs w:val="20"/>
        </w:rPr>
      </w:pPr>
      <w:r w:rsidRPr="0081344A">
        <w:rPr>
          <w:rFonts w:ascii="Arial" w:hAnsi="Arial" w:cs="Arial"/>
          <w:sz w:val="20"/>
          <w:szCs w:val="20"/>
        </w:rPr>
        <w:t xml:space="preserve">Los hitos </w:t>
      </w:r>
      <w:r w:rsidR="00956759" w:rsidRPr="0081344A">
        <w:rPr>
          <w:rFonts w:ascii="Arial" w:hAnsi="Arial" w:cs="Arial"/>
          <w:sz w:val="20"/>
          <w:szCs w:val="20"/>
        </w:rPr>
        <w:t>detallados</w:t>
      </w:r>
      <w:r w:rsidR="00E30403" w:rsidRPr="0081344A">
        <w:rPr>
          <w:rFonts w:ascii="Arial" w:hAnsi="Arial" w:cs="Arial"/>
          <w:sz w:val="20"/>
          <w:szCs w:val="20"/>
        </w:rPr>
        <w:t xml:space="preserve"> seguidamente, </w:t>
      </w:r>
      <w:r w:rsidRPr="0081344A">
        <w:rPr>
          <w:rFonts w:ascii="Arial" w:hAnsi="Arial" w:cs="Arial"/>
          <w:sz w:val="20"/>
          <w:szCs w:val="20"/>
        </w:rPr>
        <w:t xml:space="preserve">deberán cumplirse en los plazos </w:t>
      </w:r>
      <w:r w:rsidR="00E30403" w:rsidRPr="0081344A">
        <w:rPr>
          <w:rFonts w:ascii="Arial" w:hAnsi="Arial" w:cs="Arial"/>
          <w:sz w:val="20"/>
          <w:szCs w:val="20"/>
        </w:rPr>
        <w:t xml:space="preserve">máximos </w:t>
      </w:r>
      <w:r w:rsidRPr="0081344A">
        <w:rPr>
          <w:rFonts w:ascii="Arial" w:hAnsi="Arial" w:cs="Arial"/>
          <w:sz w:val="20"/>
          <w:szCs w:val="20"/>
        </w:rPr>
        <w:t xml:space="preserve">que se indican a continuación (todos </w:t>
      </w:r>
      <w:r w:rsidR="00E30403" w:rsidRPr="0081344A">
        <w:rPr>
          <w:rFonts w:ascii="Arial" w:hAnsi="Arial" w:cs="Arial"/>
          <w:sz w:val="20"/>
          <w:szCs w:val="20"/>
        </w:rPr>
        <w:t xml:space="preserve">los plazos son </w:t>
      </w:r>
      <w:r w:rsidRPr="0081344A">
        <w:rPr>
          <w:rFonts w:ascii="Arial" w:hAnsi="Arial" w:cs="Arial"/>
          <w:sz w:val="20"/>
          <w:szCs w:val="20"/>
        </w:rPr>
        <w:t>contados a partir de la Fecha de Cierre):</w:t>
      </w:r>
    </w:p>
    <w:p w14:paraId="60F262EC" w14:textId="77777777" w:rsidR="00B22AA6" w:rsidRPr="0081344A" w:rsidRDefault="00B22AA6" w:rsidP="0081344A">
      <w:pPr>
        <w:spacing w:after="0" w:line="240" w:lineRule="auto"/>
        <w:jc w:val="both"/>
        <w:rPr>
          <w:rFonts w:ascii="Arial" w:hAnsi="Arial" w:cs="Arial"/>
          <w:sz w:val="20"/>
          <w:szCs w:val="20"/>
        </w:rPr>
      </w:pPr>
    </w:p>
    <w:tbl>
      <w:tblPr>
        <w:tblW w:w="0" w:type="auto"/>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7260"/>
        <w:gridCol w:w="1981"/>
      </w:tblGrid>
      <w:tr w:rsidR="0097301B" w:rsidRPr="0081344A" w14:paraId="4D9A3E7D" w14:textId="77777777" w:rsidTr="00EE5910">
        <w:tc>
          <w:tcPr>
            <w:tcW w:w="7260" w:type="dxa"/>
            <w:shd w:val="clear" w:color="auto" w:fill="B8CCE4"/>
            <w:vAlign w:val="center"/>
          </w:tcPr>
          <w:p w14:paraId="4DC9E342" w14:textId="77777777" w:rsidR="0097301B" w:rsidRPr="0081344A" w:rsidRDefault="0097301B" w:rsidP="0081344A">
            <w:pPr>
              <w:spacing w:before="120" w:after="120" w:line="240" w:lineRule="auto"/>
              <w:jc w:val="center"/>
              <w:rPr>
                <w:rFonts w:ascii="Arial" w:hAnsi="Arial" w:cs="Arial"/>
                <w:b/>
                <w:sz w:val="20"/>
                <w:szCs w:val="20"/>
              </w:rPr>
            </w:pPr>
            <w:r w:rsidRPr="0081344A">
              <w:rPr>
                <w:rFonts w:ascii="Arial" w:hAnsi="Arial" w:cs="Arial"/>
                <w:b/>
                <w:sz w:val="20"/>
                <w:szCs w:val="20"/>
              </w:rPr>
              <w:t>Hitos</w:t>
            </w:r>
          </w:p>
        </w:tc>
        <w:tc>
          <w:tcPr>
            <w:tcW w:w="1981" w:type="dxa"/>
            <w:shd w:val="clear" w:color="auto" w:fill="B8CCE4"/>
            <w:vAlign w:val="center"/>
          </w:tcPr>
          <w:p w14:paraId="5520278D" w14:textId="77777777" w:rsidR="0097301B" w:rsidRPr="0081344A" w:rsidRDefault="0097301B" w:rsidP="0081344A">
            <w:pPr>
              <w:spacing w:before="120" w:after="120" w:line="240" w:lineRule="auto"/>
              <w:jc w:val="center"/>
              <w:rPr>
                <w:rFonts w:ascii="Arial" w:hAnsi="Arial" w:cs="Arial"/>
                <w:b/>
                <w:sz w:val="20"/>
                <w:szCs w:val="20"/>
              </w:rPr>
            </w:pPr>
            <w:r w:rsidRPr="0081344A">
              <w:rPr>
                <w:rFonts w:ascii="Arial" w:hAnsi="Arial" w:cs="Arial"/>
                <w:b/>
                <w:sz w:val="20"/>
                <w:szCs w:val="20"/>
              </w:rPr>
              <w:t>Plazo</w:t>
            </w:r>
            <w:r w:rsidR="00273629" w:rsidRPr="0081344A">
              <w:rPr>
                <w:rFonts w:ascii="Arial" w:hAnsi="Arial" w:cs="Arial"/>
                <w:b/>
                <w:sz w:val="20"/>
                <w:szCs w:val="20"/>
              </w:rPr>
              <w:t xml:space="preserve"> en meses</w:t>
            </w:r>
          </w:p>
        </w:tc>
      </w:tr>
      <w:tr w:rsidR="0097301B" w:rsidRPr="0081344A" w14:paraId="1A4A9C04" w14:textId="77777777" w:rsidTr="00F3316F">
        <w:tc>
          <w:tcPr>
            <w:tcW w:w="7260" w:type="dxa"/>
            <w:vAlign w:val="center"/>
          </w:tcPr>
          <w:p w14:paraId="315C1B53" w14:textId="77777777" w:rsidR="0097301B" w:rsidRPr="0081344A" w:rsidRDefault="0097301B" w:rsidP="0081344A">
            <w:pPr>
              <w:spacing w:before="120" w:after="120" w:line="240" w:lineRule="auto"/>
              <w:ind w:left="318" w:hanging="318"/>
              <w:jc w:val="both"/>
              <w:rPr>
                <w:rFonts w:ascii="Arial" w:hAnsi="Arial" w:cs="Arial"/>
                <w:sz w:val="20"/>
                <w:szCs w:val="20"/>
              </w:rPr>
            </w:pPr>
            <w:r w:rsidRPr="0081344A">
              <w:rPr>
                <w:rFonts w:ascii="Arial" w:hAnsi="Arial" w:cs="Arial"/>
                <w:sz w:val="20"/>
                <w:szCs w:val="20"/>
              </w:rPr>
              <w:t>1.-</w:t>
            </w:r>
            <w:r w:rsidRPr="0081344A">
              <w:rPr>
                <w:rFonts w:ascii="Arial" w:hAnsi="Arial" w:cs="Arial"/>
                <w:sz w:val="20"/>
                <w:szCs w:val="20"/>
              </w:rPr>
              <w:tab/>
              <w:t xml:space="preserve">Instrumento de Gestión Ambiental </w:t>
            </w:r>
            <w:r w:rsidR="00876A95" w:rsidRPr="0081344A">
              <w:rPr>
                <w:rFonts w:ascii="Arial" w:hAnsi="Arial" w:cs="Arial"/>
                <w:sz w:val="20"/>
                <w:szCs w:val="20"/>
              </w:rPr>
              <w:t xml:space="preserve">correspondiente, </w:t>
            </w:r>
            <w:r w:rsidRPr="0081344A">
              <w:rPr>
                <w:rFonts w:ascii="Arial" w:hAnsi="Arial" w:cs="Arial"/>
                <w:sz w:val="20"/>
                <w:szCs w:val="20"/>
              </w:rPr>
              <w:t>aprobado por la Autoridad Gubernamental Competente.</w:t>
            </w:r>
          </w:p>
        </w:tc>
        <w:tc>
          <w:tcPr>
            <w:tcW w:w="1981" w:type="dxa"/>
            <w:vAlign w:val="center"/>
          </w:tcPr>
          <w:p w14:paraId="359117CB" w14:textId="77777777" w:rsidR="0097301B" w:rsidRPr="0081344A" w:rsidRDefault="005A699B" w:rsidP="0081344A">
            <w:pPr>
              <w:spacing w:before="120" w:after="120" w:line="240" w:lineRule="auto"/>
              <w:jc w:val="center"/>
              <w:rPr>
                <w:rFonts w:ascii="Arial" w:hAnsi="Arial" w:cs="Arial"/>
                <w:sz w:val="20"/>
                <w:szCs w:val="20"/>
              </w:rPr>
            </w:pPr>
            <w:r w:rsidRPr="0081344A">
              <w:rPr>
                <w:rFonts w:ascii="Arial" w:hAnsi="Arial" w:cs="Arial"/>
                <w:sz w:val="20"/>
                <w:szCs w:val="20"/>
              </w:rPr>
              <w:t>27</w:t>
            </w:r>
          </w:p>
        </w:tc>
      </w:tr>
      <w:tr w:rsidR="00C22046" w:rsidRPr="0081344A" w14:paraId="418A7229" w14:textId="77777777" w:rsidTr="00EE5910">
        <w:tc>
          <w:tcPr>
            <w:tcW w:w="7260" w:type="dxa"/>
            <w:vAlign w:val="center"/>
          </w:tcPr>
          <w:p w14:paraId="3B50140E" w14:textId="77777777" w:rsidR="00C22046" w:rsidRPr="0081344A" w:rsidRDefault="00C22046" w:rsidP="0081344A">
            <w:pPr>
              <w:spacing w:before="120" w:after="120" w:line="240" w:lineRule="auto"/>
              <w:ind w:left="318" w:hanging="318"/>
              <w:jc w:val="both"/>
              <w:rPr>
                <w:rFonts w:ascii="Arial" w:hAnsi="Arial" w:cs="Arial"/>
                <w:sz w:val="20"/>
                <w:szCs w:val="20"/>
              </w:rPr>
            </w:pPr>
            <w:r w:rsidRPr="0081344A">
              <w:rPr>
                <w:rFonts w:ascii="Arial" w:hAnsi="Arial" w:cs="Arial"/>
                <w:sz w:val="20"/>
                <w:szCs w:val="20"/>
              </w:rPr>
              <w:t>2.-</w:t>
            </w:r>
            <w:r w:rsidRPr="0081344A">
              <w:rPr>
                <w:rFonts w:ascii="Arial" w:hAnsi="Arial" w:cs="Arial"/>
                <w:sz w:val="20"/>
                <w:szCs w:val="20"/>
              </w:rPr>
              <w:tab/>
              <w:t>Cierre Financiero del Proyecto.</w:t>
            </w:r>
          </w:p>
        </w:tc>
        <w:tc>
          <w:tcPr>
            <w:tcW w:w="1981" w:type="dxa"/>
            <w:vAlign w:val="center"/>
          </w:tcPr>
          <w:p w14:paraId="0A1E2552" w14:textId="77777777" w:rsidR="00C22046" w:rsidRPr="0081344A" w:rsidRDefault="00A65F56" w:rsidP="0081344A">
            <w:pPr>
              <w:spacing w:before="120" w:after="120" w:line="240" w:lineRule="auto"/>
              <w:jc w:val="center"/>
              <w:rPr>
                <w:rFonts w:ascii="Arial" w:hAnsi="Arial" w:cs="Arial"/>
                <w:sz w:val="20"/>
                <w:szCs w:val="20"/>
              </w:rPr>
            </w:pPr>
            <w:r w:rsidRPr="0081344A">
              <w:rPr>
                <w:rFonts w:ascii="Arial" w:hAnsi="Arial" w:cs="Arial"/>
                <w:sz w:val="20"/>
                <w:szCs w:val="20"/>
              </w:rPr>
              <w:t>29</w:t>
            </w:r>
          </w:p>
        </w:tc>
      </w:tr>
      <w:tr w:rsidR="00C22046" w:rsidRPr="0081344A" w14:paraId="0192CD8D" w14:textId="77777777" w:rsidTr="00EE5910">
        <w:tc>
          <w:tcPr>
            <w:tcW w:w="7260" w:type="dxa"/>
            <w:vAlign w:val="center"/>
          </w:tcPr>
          <w:p w14:paraId="774A71A6" w14:textId="77777777" w:rsidR="00C22046" w:rsidRPr="0081344A" w:rsidRDefault="00C22046" w:rsidP="0081344A">
            <w:pPr>
              <w:spacing w:before="120" w:after="120" w:line="240" w:lineRule="auto"/>
              <w:ind w:left="318" w:hanging="318"/>
              <w:jc w:val="both"/>
              <w:rPr>
                <w:rFonts w:ascii="Arial" w:hAnsi="Arial" w:cs="Arial"/>
                <w:sz w:val="20"/>
                <w:szCs w:val="20"/>
              </w:rPr>
            </w:pPr>
            <w:r w:rsidRPr="0081344A">
              <w:rPr>
                <w:rFonts w:ascii="Arial" w:hAnsi="Arial" w:cs="Arial"/>
                <w:sz w:val="20"/>
                <w:szCs w:val="20"/>
              </w:rPr>
              <w:t>3.-</w:t>
            </w:r>
            <w:r w:rsidRPr="0081344A">
              <w:rPr>
                <w:rFonts w:ascii="Arial" w:hAnsi="Arial" w:cs="Arial"/>
                <w:sz w:val="20"/>
                <w:szCs w:val="20"/>
              </w:rPr>
              <w:tab/>
              <w:t>Llegada a los correspondientes sitios de obra del transformador</w:t>
            </w:r>
            <w:r w:rsidR="00A65F56" w:rsidRPr="0081344A">
              <w:rPr>
                <w:rFonts w:ascii="Arial" w:hAnsi="Arial" w:cs="Arial"/>
                <w:sz w:val="20"/>
                <w:szCs w:val="20"/>
              </w:rPr>
              <w:t xml:space="preserve"> y reactor</w:t>
            </w:r>
            <w:r w:rsidR="007B7B18" w:rsidRPr="0081344A">
              <w:rPr>
                <w:rFonts w:ascii="Arial" w:hAnsi="Arial" w:cs="Arial"/>
                <w:sz w:val="20"/>
                <w:szCs w:val="20"/>
              </w:rPr>
              <w:t xml:space="preserve"> </w:t>
            </w:r>
            <w:r w:rsidRPr="0081344A">
              <w:rPr>
                <w:rFonts w:ascii="Arial" w:hAnsi="Arial" w:cs="Arial"/>
                <w:sz w:val="20"/>
                <w:szCs w:val="20"/>
              </w:rPr>
              <w:t>a que se refiere el Anexo 1 del Contrato.</w:t>
            </w:r>
          </w:p>
        </w:tc>
        <w:tc>
          <w:tcPr>
            <w:tcW w:w="1981" w:type="dxa"/>
            <w:vAlign w:val="center"/>
          </w:tcPr>
          <w:p w14:paraId="7DF6D693" w14:textId="77777777" w:rsidR="00C22046" w:rsidRPr="0081344A" w:rsidRDefault="005A699B" w:rsidP="0081344A">
            <w:pPr>
              <w:spacing w:before="120" w:after="120" w:line="240" w:lineRule="auto"/>
              <w:jc w:val="center"/>
              <w:rPr>
                <w:rFonts w:ascii="Arial" w:hAnsi="Arial" w:cs="Arial"/>
                <w:sz w:val="20"/>
                <w:szCs w:val="20"/>
              </w:rPr>
            </w:pPr>
            <w:r w:rsidRPr="0081344A">
              <w:rPr>
                <w:rFonts w:ascii="Arial" w:hAnsi="Arial" w:cs="Arial"/>
                <w:sz w:val="20"/>
                <w:szCs w:val="20"/>
              </w:rPr>
              <w:t>37</w:t>
            </w:r>
          </w:p>
        </w:tc>
      </w:tr>
      <w:tr w:rsidR="00C22046" w:rsidRPr="0081344A" w14:paraId="770CDA8C" w14:textId="77777777" w:rsidTr="00EE5910">
        <w:tc>
          <w:tcPr>
            <w:tcW w:w="7260" w:type="dxa"/>
            <w:vAlign w:val="center"/>
          </w:tcPr>
          <w:p w14:paraId="77E44F58" w14:textId="77777777" w:rsidR="00C22046" w:rsidRPr="0081344A" w:rsidRDefault="00C22046" w:rsidP="0081344A">
            <w:pPr>
              <w:spacing w:before="120" w:after="120" w:line="240" w:lineRule="auto"/>
              <w:ind w:left="318" w:hanging="318"/>
              <w:jc w:val="both"/>
              <w:rPr>
                <w:rFonts w:ascii="Arial" w:hAnsi="Arial" w:cs="Arial"/>
                <w:sz w:val="20"/>
                <w:szCs w:val="20"/>
              </w:rPr>
            </w:pPr>
            <w:r w:rsidRPr="0081344A">
              <w:rPr>
                <w:rFonts w:ascii="Arial" w:hAnsi="Arial" w:cs="Arial"/>
                <w:sz w:val="20"/>
                <w:szCs w:val="20"/>
              </w:rPr>
              <w:t>4.-</w:t>
            </w:r>
            <w:r w:rsidRPr="0081344A">
              <w:rPr>
                <w:rFonts w:ascii="Arial" w:hAnsi="Arial" w:cs="Arial"/>
                <w:sz w:val="20"/>
                <w:szCs w:val="20"/>
              </w:rPr>
              <w:tab/>
              <w:t>Puesta en Operación Comercial.</w:t>
            </w:r>
          </w:p>
        </w:tc>
        <w:tc>
          <w:tcPr>
            <w:tcW w:w="1981" w:type="dxa"/>
            <w:vAlign w:val="center"/>
          </w:tcPr>
          <w:p w14:paraId="0CC4DADC" w14:textId="77777777" w:rsidR="00C22046" w:rsidRPr="0081344A" w:rsidRDefault="005A699B" w:rsidP="0081344A">
            <w:pPr>
              <w:spacing w:before="120" w:after="120" w:line="240" w:lineRule="auto"/>
              <w:jc w:val="center"/>
              <w:rPr>
                <w:rFonts w:ascii="Arial" w:hAnsi="Arial" w:cs="Arial"/>
                <w:sz w:val="20"/>
                <w:szCs w:val="20"/>
              </w:rPr>
            </w:pPr>
            <w:r w:rsidRPr="0081344A">
              <w:rPr>
                <w:rFonts w:ascii="Arial" w:hAnsi="Arial" w:cs="Arial"/>
                <w:sz w:val="20"/>
                <w:szCs w:val="20"/>
              </w:rPr>
              <w:t>43</w:t>
            </w:r>
          </w:p>
        </w:tc>
      </w:tr>
    </w:tbl>
    <w:p w14:paraId="432928A4" w14:textId="77777777" w:rsidR="0018261C" w:rsidRPr="0081344A" w:rsidRDefault="0018261C" w:rsidP="0081344A">
      <w:pPr>
        <w:spacing w:after="0" w:line="240" w:lineRule="auto"/>
        <w:jc w:val="both"/>
        <w:rPr>
          <w:rFonts w:ascii="Arial" w:hAnsi="Arial" w:cs="Arial"/>
          <w:sz w:val="20"/>
          <w:szCs w:val="20"/>
        </w:rPr>
      </w:pPr>
    </w:p>
    <w:p w14:paraId="1D08F81E" w14:textId="77777777" w:rsidR="0097301B" w:rsidRPr="0081344A" w:rsidRDefault="0097301B" w:rsidP="0081344A">
      <w:pPr>
        <w:spacing w:after="0" w:line="240" w:lineRule="auto"/>
        <w:jc w:val="both"/>
        <w:rPr>
          <w:rFonts w:ascii="Arial" w:hAnsi="Arial" w:cs="Arial"/>
          <w:sz w:val="20"/>
          <w:szCs w:val="20"/>
        </w:rPr>
      </w:pPr>
      <w:r w:rsidRPr="0081344A">
        <w:rPr>
          <w:rFonts w:ascii="Arial" w:hAnsi="Arial" w:cs="Arial"/>
          <w:sz w:val="20"/>
          <w:szCs w:val="20"/>
        </w:rPr>
        <w:t>La fecha de Puesta en Operación Comercial será la consignada en el acta a que se refiere la Cláusula 5.</w:t>
      </w:r>
      <w:r w:rsidR="00310E5D" w:rsidRPr="0081344A">
        <w:rPr>
          <w:rFonts w:ascii="Arial" w:hAnsi="Arial" w:cs="Arial"/>
          <w:sz w:val="20"/>
          <w:szCs w:val="20"/>
        </w:rPr>
        <w:t>4</w:t>
      </w:r>
      <w:r w:rsidRPr="0081344A">
        <w:rPr>
          <w:rFonts w:ascii="Arial" w:hAnsi="Arial" w:cs="Arial"/>
          <w:sz w:val="20"/>
          <w:szCs w:val="20"/>
        </w:rPr>
        <w:t>.</w:t>
      </w:r>
    </w:p>
    <w:p w14:paraId="7C2356E2" w14:textId="77777777" w:rsidR="007C63D2" w:rsidRPr="0081344A" w:rsidRDefault="007C63D2" w:rsidP="0081344A">
      <w:pPr>
        <w:spacing w:after="0" w:line="240" w:lineRule="auto"/>
        <w:jc w:val="both"/>
        <w:rPr>
          <w:rFonts w:ascii="Arial" w:hAnsi="Arial" w:cs="Arial"/>
          <w:sz w:val="20"/>
          <w:szCs w:val="20"/>
        </w:rPr>
      </w:pPr>
    </w:p>
    <w:p w14:paraId="72C920F2" w14:textId="336DC7DA" w:rsidR="007C63D2" w:rsidRPr="0081344A" w:rsidRDefault="007C63D2" w:rsidP="0081344A">
      <w:pPr>
        <w:spacing w:after="0" w:line="240" w:lineRule="auto"/>
        <w:jc w:val="both"/>
        <w:rPr>
          <w:rFonts w:ascii="Arial" w:hAnsi="Arial" w:cs="Arial"/>
          <w:sz w:val="20"/>
          <w:szCs w:val="20"/>
        </w:rPr>
      </w:pPr>
      <w:r w:rsidRPr="0081344A">
        <w:rPr>
          <w:rFonts w:ascii="Arial" w:hAnsi="Arial" w:cs="Arial"/>
          <w:sz w:val="20"/>
          <w:szCs w:val="20"/>
        </w:rPr>
        <w:t>La suspensión de plazos por efecto de lo dispuesto en la Cláusula 4.3</w:t>
      </w:r>
      <w:r w:rsidR="009E34BE">
        <w:rPr>
          <w:rFonts w:ascii="Arial" w:hAnsi="Arial" w:cs="Arial"/>
          <w:sz w:val="20"/>
          <w:szCs w:val="20"/>
        </w:rPr>
        <w:t xml:space="preserve"> y</w:t>
      </w:r>
      <w:r w:rsidRPr="0081344A">
        <w:rPr>
          <w:rFonts w:ascii="Arial" w:hAnsi="Arial" w:cs="Arial"/>
          <w:sz w:val="20"/>
          <w:szCs w:val="20"/>
        </w:rPr>
        <w:t xml:space="preserve"> Cláusula 10.4 modificará el plazo de los hitos.</w:t>
      </w:r>
    </w:p>
    <w:p w14:paraId="2901E611" w14:textId="77777777" w:rsidR="0097301B" w:rsidRPr="0081344A" w:rsidRDefault="0097301B" w:rsidP="0081344A">
      <w:pPr>
        <w:spacing w:after="0" w:line="240" w:lineRule="auto"/>
        <w:rPr>
          <w:rFonts w:ascii="Arial" w:hAnsi="Arial" w:cs="Arial"/>
          <w:b/>
          <w:u w:val="single"/>
        </w:rPr>
      </w:pPr>
      <w:r w:rsidRPr="0081344A">
        <w:rPr>
          <w:rFonts w:ascii="Arial" w:hAnsi="Arial" w:cs="Arial"/>
        </w:rPr>
        <w:br w:type="page"/>
      </w:r>
    </w:p>
    <w:p w14:paraId="48E3E148" w14:textId="77777777" w:rsidR="0097301B" w:rsidRPr="0081344A" w:rsidRDefault="0097301B" w:rsidP="0081344A">
      <w:pPr>
        <w:keepNext/>
        <w:keepLines/>
        <w:spacing w:after="0" w:line="240" w:lineRule="auto"/>
        <w:jc w:val="center"/>
        <w:outlineLvl w:val="0"/>
        <w:rPr>
          <w:rFonts w:ascii="Arial" w:hAnsi="Arial" w:cs="Arial"/>
        </w:rPr>
      </w:pPr>
      <w:bookmarkStart w:id="242" w:name="_Toc493758771"/>
      <w:bookmarkStart w:id="243" w:name="_Toc490322670"/>
      <w:bookmarkStart w:id="244" w:name="_Toc49374506"/>
      <w:r w:rsidRPr="0081344A">
        <w:rPr>
          <w:rFonts w:ascii="Arial" w:hAnsi="Arial" w:cs="Arial"/>
          <w:b/>
        </w:rPr>
        <w:lastRenderedPageBreak/>
        <w:t xml:space="preserve">Anexo </w:t>
      </w:r>
      <w:bookmarkEnd w:id="242"/>
      <w:bookmarkEnd w:id="243"/>
      <w:r w:rsidR="008A4C51" w:rsidRPr="0081344A">
        <w:rPr>
          <w:rFonts w:ascii="Arial" w:hAnsi="Arial" w:cs="Arial"/>
          <w:b/>
        </w:rPr>
        <w:t>8</w:t>
      </w:r>
      <w:bookmarkEnd w:id="244"/>
    </w:p>
    <w:p w14:paraId="69466F74" w14:textId="77777777" w:rsidR="001033A9" w:rsidRPr="0081344A" w:rsidRDefault="001033A9" w:rsidP="0081344A">
      <w:pPr>
        <w:spacing w:after="0" w:line="240" w:lineRule="auto"/>
        <w:jc w:val="center"/>
        <w:rPr>
          <w:rFonts w:ascii="Arial" w:hAnsi="Arial" w:cs="Arial"/>
          <w:b/>
        </w:rPr>
      </w:pPr>
    </w:p>
    <w:p w14:paraId="4E2EAF59" w14:textId="77777777" w:rsidR="0097301B" w:rsidRPr="0081344A" w:rsidRDefault="00B146C2" w:rsidP="0081344A">
      <w:pPr>
        <w:spacing w:after="0" w:line="240" w:lineRule="auto"/>
        <w:jc w:val="center"/>
        <w:rPr>
          <w:rFonts w:ascii="Arial" w:hAnsi="Arial" w:cs="Arial"/>
          <w:b/>
        </w:rPr>
      </w:pPr>
      <w:r w:rsidRPr="0081344A">
        <w:rPr>
          <w:rFonts w:ascii="Arial" w:hAnsi="Arial" w:cs="Arial"/>
          <w:b/>
        </w:rPr>
        <w:t>MEMORIA DESCRIPTIVA DEL PROYECTO</w:t>
      </w:r>
    </w:p>
    <w:p w14:paraId="7009CCFC" w14:textId="77777777" w:rsidR="00F93803" w:rsidRPr="0081344A" w:rsidRDefault="001757E3" w:rsidP="0081344A">
      <w:pPr>
        <w:spacing w:after="0" w:line="240" w:lineRule="auto"/>
        <w:jc w:val="center"/>
        <w:rPr>
          <w:rFonts w:ascii="Arial" w:hAnsi="Arial" w:cs="Arial"/>
          <w:b/>
        </w:rPr>
      </w:pPr>
      <w:r w:rsidRPr="0081344A">
        <w:rPr>
          <w:rFonts w:ascii="Arial" w:hAnsi="Arial" w:cs="Arial"/>
          <w:b/>
        </w:rPr>
        <w:t>“</w:t>
      </w:r>
      <w:r w:rsidR="00F304AB" w:rsidRPr="0081344A">
        <w:rPr>
          <w:rFonts w:ascii="Arial" w:hAnsi="Arial" w:cs="Arial"/>
          <w:b/>
        </w:rPr>
        <w:t>Línea de Transmisión 138 kV Puerto Maldonado – Iberia</w:t>
      </w:r>
      <w:r w:rsidRPr="0081344A">
        <w:rPr>
          <w:rFonts w:ascii="Arial" w:hAnsi="Arial" w:cs="Arial"/>
          <w:b/>
        </w:rPr>
        <w:t>”</w:t>
      </w:r>
    </w:p>
    <w:p w14:paraId="4309CFB7" w14:textId="77777777" w:rsidR="001033A9" w:rsidRPr="0081344A" w:rsidRDefault="001033A9" w:rsidP="0081344A">
      <w:pPr>
        <w:spacing w:after="0" w:line="240" w:lineRule="auto"/>
        <w:ind w:left="425"/>
        <w:jc w:val="both"/>
        <w:rPr>
          <w:rFonts w:ascii="Arial" w:hAnsi="Arial" w:cs="Arial"/>
          <w:b/>
        </w:rPr>
      </w:pPr>
    </w:p>
    <w:p w14:paraId="6A72762C" w14:textId="77777777" w:rsidR="008A4C51" w:rsidRPr="0081344A" w:rsidRDefault="008A4C51" w:rsidP="0081344A">
      <w:pPr>
        <w:numPr>
          <w:ilvl w:val="0"/>
          <w:numId w:val="41"/>
        </w:numPr>
        <w:spacing w:before="360" w:after="0" w:line="240" w:lineRule="auto"/>
        <w:ind w:left="425" w:hanging="425"/>
        <w:jc w:val="both"/>
        <w:rPr>
          <w:rFonts w:ascii="Arial" w:eastAsia="Times New Roman" w:hAnsi="Arial" w:cs="Arial"/>
          <w:b/>
          <w:sz w:val="20"/>
          <w:szCs w:val="20"/>
          <w:lang w:eastAsia="es-PE"/>
        </w:rPr>
      </w:pPr>
      <w:r w:rsidRPr="0081344A">
        <w:rPr>
          <w:rFonts w:ascii="Arial" w:eastAsia="Times New Roman" w:hAnsi="Arial" w:cs="Arial"/>
          <w:b/>
          <w:sz w:val="20"/>
          <w:szCs w:val="20"/>
          <w:lang w:eastAsia="es-PE"/>
        </w:rPr>
        <w:t>Líneas de Transmisión</w:t>
      </w:r>
    </w:p>
    <w:p w14:paraId="442C55E5" w14:textId="77777777" w:rsidR="008A4C51" w:rsidRPr="0081344A" w:rsidRDefault="008A4C51" w:rsidP="0081344A">
      <w:pPr>
        <w:numPr>
          <w:ilvl w:val="0"/>
          <w:numId w:val="138"/>
        </w:numPr>
        <w:spacing w:before="120" w:after="0" w:line="240" w:lineRule="auto"/>
        <w:ind w:hanging="294"/>
        <w:jc w:val="both"/>
        <w:rPr>
          <w:rFonts w:ascii="Arial" w:hAnsi="Arial" w:cs="Arial"/>
          <w:sz w:val="20"/>
          <w:szCs w:val="20"/>
        </w:rPr>
      </w:pPr>
      <w:r w:rsidRPr="0081344A">
        <w:rPr>
          <w:rFonts w:ascii="Arial" w:eastAsia="Times New Roman" w:hAnsi="Arial" w:cs="Arial"/>
          <w:color w:val="000000"/>
          <w:sz w:val="20"/>
          <w:szCs w:val="20"/>
          <w:lang w:eastAsia="es-PE"/>
        </w:rPr>
        <w:t>Descripción</w:t>
      </w:r>
      <w:r w:rsidRPr="0081344A">
        <w:rPr>
          <w:rFonts w:ascii="Arial" w:hAnsi="Arial" w:cs="Arial"/>
          <w:sz w:val="20"/>
          <w:szCs w:val="20"/>
        </w:rPr>
        <w:t xml:space="preserve"> general del Proyecto.</w:t>
      </w:r>
    </w:p>
    <w:p w14:paraId="73E7F8D9" w14:textId="77777777" w:rsidR="008A4C51" w:rsidRPr="0081344A" w:rsidRDefault="008A4C51" w:rsidP="0081344A">
      <w:pPr>
        <w:numPr>
          <w:ilvl w:val="0"/>
          <w:numId w:val="138"/>
        </w:numPr>
        <w:spacing w:before="120" w:after="0" w:line="240" w:lineRule="auto"/>
        <w:ind w:hanging="294"/>
        <w:jc w:val="both"/>
        <w:rPr>
          <w:rFonts w:ascii="Arial" w:hAnsi="Arial" w:cs="Arial"/>
          <w:sz w:val="20"/>
          <w:szCs w:val="20"/>
        </w:rPr>
      </w:pPr>
      <w:r w:rsidRPr="0081344A">
        <w:rPr>
          <w:rFonts w:ascii="Arial" w:hAnsi="Arial" w:cs="Arial"/>
          <w:sz w:val="20"/>
          <w:szCs w:val="20"/>
        </w:rPr>
        <w:t>Descripción del recorrido de la línea.</w:t>
      </w:r>
    </w:p>
    <w:p w14:paraId="254281B0" w14:textId="77777777" w:rsidR="008A4C51" w:rsidRPr="0081344A" w:rsidRDefault="008A4C51" w:rsidP="0081344A">
      <w:pPr>
        <w:tabs>
          <w:tab w:val="left" w:pos="709"/>
        </w:tabs>
        <w:spacing w:before="120" w:after="0" w:line="240" w:lineRule="auto"/>
        <w:ind w:left="709"/>
        <w:jc w:val="both"/>
        <w:rPr>
          <w:rFonts w:ascii="Arial" w:hAnsi="Arial" w:cs="Arial"/>
          <w:sz w:val="20"/>
          <w:szCs w:val="20"/>
        </w:rPr>
      </w:pPr>
      <w:r w:rsidRPr="0081344A">
        <w:rPr>
          <w:rFonts w:ascii="Arial" w:hAnsi="Arial" w:cs="Arial"/>
          <w:sz w:val="20"/>
          <w:szCs w:val="20"/>
        </w:rPr>
        <w:t>Incluir puntos de inicio y fin con altitud en msnm, así como planos geográficos y de planimetría a escala apropiada. Se deberá describir el recorrido de la línea, destacando los vértices del trazo, el cruce con otras líneas y el paso por zonas pobladas y arqueológicas.</w:t>
      </w:r>
    </w:p>
    <w:p w14:paraId="0376034D" w14:textId="77777777" w:rsidR="008A4C51" w:rsidRPr="0081344A" w:rsidRDefault="008A4C51" w:rsidP="0081344A">
      <w:pPr>
        <w:numPr>
          <w:ilvl w:val="0"/>
          <w:numId w:val="138"/>
        </w:numPr>
        <w:spacing w:before="120" w:after="0" w:line="240" w:lineRule="auto"/>
        <w:ind w:hanging="294"/>
        <w:jc w:val="both"/>
        <w:rPr>
          <w:rFonts w:ascii="Arial" w:hAnsi="Arial" w:cs="Arial"/>
          <w:sz w:val="20"/>
          <w:szCs w:val="20"/>
        </w:rPr>
      </w:pPr>
      <w:r w:rsidRPr="0081344A">
        <w:rPr>
          <w:rFonts w:ascii="Arial" w:hAnsi="Arial" w:cs="Arial"/>
          <w:sz w:val="20"/>
          <w:szCs w:val="20"/>
        </w:rPr>
        <w:t>Normas de diseño y construcción empleadas.</w:t>
      </w:r>
    </w:p>
    <w:p w14:paraId="61694396" w14:textId="77777777" w:rsidR="008A4C51" w:rsidRPr="0081344A" w:rsidRDefault="008A4C51" w:rsidP="0081344A">
      <w:pPr>
        <w:tabs>
          <w:tab w:val="left" w:pos="709"/>
        </w:tabs>
        <w:spacing w:before="120" w:after="0" w:line="240" w:lineRule="auto"/>
        <w:ind w:left="1134" w:hanging="425"/>
        <w:contextualSpacing/>
        <w:jc w:val="both"/>
        <w:rPr>
          <w:rFonts w:ascii="Arial" w:hAnsi="Arial" w:cs="Arial"/>
          <w:sz w:val="20"/>
          <w:szCs w:val="20"/>
          <w:lang w:val="x-none" w:eastAsia="x-none"/>
        </w:rPr>
      </w:pPr>
      <w:r w:rsidRPr="0081344A">
        <w:rPr>
          <w:rFonts w:ascii="Arial" w:hAnsi="Arial" w:cs="Arial"/>
          <w:sz w:val="20"/>
          <w:szCs w:val="20"/>
          <w:lang w:val="x-none" w:eastAsia="x-none"/>
        </w:rPr>
        <w:t>3.1</w:t>
      </w:r>
      <w:r w:rsidRPr="0081344A">
        <w:rPr>
          <w:rFonts w:ascii="Arial" w:hAnsi="Arial" w:cs="Arial"/>
          <w:sz w:val="20"/>
          <w:szCs w:val="20"/>
          <w:lang w:val="x-none" w:eastAsia="x-none"/>
        </w:rPr>
        <w:tab/>
        <w:t>Línea aérea:</w:t>
      </w:r>
    </w:p>
    <w:p w14:paraId="1E52CE8D" w14:textId="77777777" w:rsidR="008A4C51" w:rsidRPr="0081344A" w:rsidRDefault="008A4C51" w:rsidP="0081344A">
      <w:pPr>
        <w:tabs>
          <w:tab w:val="left" w:pos="709"/>
        </w:tabs>
        <w:spacing w:before="120" w:after="0" w:line="240" w:lineRule="auto"/>
        <w:ind w:left="709"/>
        <w:jc w:val="both"/>
        <w:rPr>
          <w:rFonts w:ascii="Arial" w:hAnsi="Arial" w:cs="Arial"/>
          <w:sz w:val="20"/>
          <w:szCs w:val="20"/>
        </w:rPr>
      </w:pPr>
      <w:r w:rsidRPr="0081344A">
        <w:rPr>
          <w:rFonts w:ascii="Arial" w:hAnsi="Arial" w:cs="Arial"/>
          <w:sz w:val="20"/>
          <w:szCs w:val="20"/>
        </w:rPr>
        <w:t>Se empleará fundamentalmente el Código Nacional de Electricidad. De ser necesario, se complementará con normas internacionales como ANSI/IEEE, IEC, VDE, NEMA, ASTM, NESC, NFPA.</w:t>
      </w:r>
    </w:p>
    <w:p w14:paraId="69CAB0C4" w14:textId="77777777" w:rsidR="008A4C51" w:rsidRPr="0081344A" w:rsidRDefault="008A4C51" w:rsidP="0081344A">
      <w:pPr>
        <w:numPr>
          <w:ilvl w:val="0"/>
          <w:numId w:val="138"/>
        </w:numPr>
        <w:spacing w:before="120" w:after="0" w:line="240" w:lineRule="auto"/>
        <w:ind w:hanging="294"/>
        <w:jc w:val="both"/>
        <w:rPr>
          <w:rFonts w:ascii="Arial" w:hAnsi="Arial" w:cs="Arial"/>
          <w:sz w:val="20"/>
          <w:szCs w:val="20"/>
        </w:rPr>
      </w:pPr>
      <w:r w:rsidRPr="0081344A">
        <w:rPr>
          <w:rFonts w:ascii="Arial" w:hAnsi="Arial" w:cs="Arial"/>
          <w:sz w:val="20"/>
          <w:szCs w:val="20"/>
        </w:rPr>
        <w:t>Características técnicas</w:t>
      </w:r>
    </w:p>
    <w:p w14:paraId="1FEC3C3A" w14:textId="77777777" w:rsidR="008A4C51" w:rsidRPr="0081344A" w:rsidRDefault="008A4C51" w:rsidP="0081344A">
      <w:pPr>
        <w:numPr>
          <w:ilvl w:val="0"/>
          <w:numId w:val="139"/>
        </w:numPr>
        <w:spacing w:before="120" w:after="0" w:line="240" w:lineRule="auto"/>
        <w:ind w:left="993" w:hanging="284"/>
        <w:jc w:val="both"/>
        <w:rPr>
          <w:rFonts w:ascii="Arial" w:hAnsi="Arial" w:cs="Arial"/>
          <w:sz w:val="20"/>
          <w:szCs w:val="20"/>
        </w:rPr>
      </w:pPr>
      <w:r w:rsidRPr="0081344A">
        <w:rPr>
          <w:rFonts w:ascii="Arial" w:eastAsia="Times New Roman" w:hAnsi="Arial" w:cs="Arial"/>
          <w:color w:val="000000"/>
          <w:sz w:val="20"/>
          <w:szCs w:val="20"/>
          <w:lang w:eastAsia="es-PE"/>
        </w:rPr>
        <w:t>Longitud</w:t>
      </w:r>
      <w:r w:rsidRPr="0081344A">
        <w:rPr>
          <w:rFonts w:ascii="Arial" w:hAnsi="Arial" w:cs="Arial"/>
          <w:sz w:val="20"/>
          <w:szCs w:val="20"/>
        </w:rPr>
        <w:t xml:space="preserve"> de recorrido de la línea (km).</w:t>
      </w:r>
    </w:p>
    <w:p w14:paraId="44CF3B8F" w14:textId="77777777" w:rsidR="008A4C51" w:rsidRPr="0081344A" w:rsidRDefault="008A4C51" w:rsidP="0081344A">
      <w:pPr>
        <w:numPr>
          <w:ilvl w:val="0"/>
          <w:numId w:val="139"/>
        </w:numPr>
        <w:spacing w:before="120" w:after="0" w:line="240" w:lineRule="auto"/>
        <w:ind w:left="993" w:hanging="284"/>
        <w:jc w:val="both"/>
        <w:rPr>
          <w:rFonts w:ascii="Arial" w:hAnsi="Arial" w:cs="Arial"/>
          <w:sz w:val="20"/>
          <w:szCs w:val="20"/>
        </w:rPr>
      </w:pPr>
      <w:r w:rsidRPr="0081344A">
        <w:rPr>
          <w:rFonts w:ascii="Arial" w:hAnsi="Arial" w:cs="Arial"/>
          <w:sz w:val="20"/>
          <w:szCs w:val="20"/>
        </w:rPr>
        <w:t>Nivel de aislamiento a 60 Hz y BIL corregidos por altura.</w:t>
      </w:r>
    </w:p>
    <w:p w14:paraId="5D2CC985" w14:textId="77777777" w:rsidR="008A4C51" w:rsidRPr="0081344A" w:rsidRDefault="008A4C51" w:rsidP="0081344A">
      <w:pPr>
        <w:numPr>
          <w:ilvl w:val="0"/>
          <w:numId w:val="139"/>
        </w:numPr>
        <w:spacing w:before="120" w:after="0" w:line="240" w:lineRule="auto"/>
        <w:ind w:left="993" w:hanging="284"/>
        <w:jc w:val="both"/>
        <w:rPr>
          <w:rFonts w:ascii="Arial" w:hAnsi="Arial" w:cs="Arial"/>
          <w:sz w:val="20"/>
          <w:szCs w:val="20"/>
        </w:rPr>
      </w:pPr>
      <w:r w:rsidRPr="0081344A">
        <w:rPr>
          <w:rFonts w:ascii="Arial" w:hAnsi="Arial" w:cs="Arial"/>
          <w:sz w:val="20"/>
          <w:szCs w:val="20"/>
        </w:rPr>
        <w:t>Capacidad de transmisión. Deberá sustentarse que se cumple las capacidades de transmisión especificadas en el Anexo 1.</w:t>
      </w:r>
    </w:p>
    <w:p w14:paraId="1A3BD4BA" w14:textId="77777777" w:rsidR="008A4C51" w:rsidRPr="0081344A" w:rsidRDefault="008A4C51" w:rsidP="0081344A">
      <w:pPr>
        <w:numPr>
          <w:ilvl w:val="0"/>
          <w:numId w:val="139"/>
        </w:numPr>
        <w:spacing w:before="120" w:after="0" w:line="240" w:lineRule="auto"/>
        <w:ind w:left="993" w:hanging="284"/>
        <w:jc w:val="both"/>
        <w:rPr>
          <w:rFonts w:ascii="Arial" w:hAnsi="Arial" w:cs="Arial"/>
          <w:sz w:val="20"/>
          <w:szCs w:val="20"/>
        </w:rPr>
      </w:pPr>
      <w:r w:rsidRPr="0081344A">
        <w:rPr>
          <w:rFonts w:ascii="Arial" w:hAnsi="Arial" w:cs="Arial"/>
          <w:sz w:val="20"/>
          <w:szCs w:val="20"/>
        </w:rPr>
        <w:t xml:space="preserve">Tasa de falla esperada de salida de servicio de toda la Línea, en </w:t>
      </w:r>
      <w:proofErr w:type="spellStart"/>
      <w:r w:rsidRPr="0081344A">
        <w:rPr>
          <w:rFonts w:ascii="Arial" w:hAnsi="Arial" w:cs="Arial"/>
          <w:sz w:val="20"/>
          <w:szCs w:val="20"/>
        </w:rPr>
        <w:t>N°</w:t>
      </w:r>
      <w:proofErr w:type="spellEnd"/>
      <w:r w:rsidRPr="0081344A">
        <w:rPr>
          <w:rFonts w:ascii="Arial" w:hAnsi="Arial" w:cs="Arial"/>
          <w:sz w:val="20"/>
          <w:szCs w:val="20"/>
        </w:rPr>
        <w:t xml:space="preserve"> de salidas/100 km-año, según lo requerido en el Anexo 1.</w:t>
      </w:r>
    </w:p>
    <w:p w14:paraId="045C9C25" w14:textId="77777777" w:rsidR="008A4C51" w:rsidRPr="0081344A" w:rsidRDefault="008A4C51" w:rsidP="0081344A">
      <w:pPr>
        <w:numPr>
          <w:ilvl w:val="0"/>
          <w:numId w:val="139"/>
        </w:numPr>
        <w:spacing w:before="120" w:after="0" w:line="240" w:lineRule="auto"/>
        <w:ind w:left="993" w:hanging="284"/>
        <w:jc w:val="both"/>
        <w:rPr>
          <w:rFonts w:ascii="Arial" w:hAnsi="Arial" w:cs="Arial"/>
          <w:sz w:val="20"/>
          <w:szCs w:val="20"/>
        </w:rPr>
      </w:pPr>
      <w:r w:rsidRPr="0081344A">
        <w:rPr>
          <w:rFonts w:ascii="Arial" w:hAnsi="Arial" w:cs="Arial"/>
          <w:sz w:val="20"/>
          <w:szCs w:val="20"/>
        </w:rPr>
        <w:t>Número de conductores por fase.</w:t>
      </w:r>
    </w:p>
    <w:p w14:paraId="6FDEF03C" w14:textId="77777777" w:rsidR="008A4C51" w:rsidRPr="0081344A" w:rsidRDefault="008A4C51" w:rsidP="0081344A">
      <w:pPr>
        <w:numPr>
          <w:ilvl w:val="0"/>
          <w:numId w:val="139"/>
        </w:numPr>
        <w:spacing w:before="120" w:after="0" w:line="240" w:lineRule="auto"/>
        <w:ind w:left="993" w:hanging="284"/>
        <w:jc w:val="both"/>
        <w:rPr>
          <w:rFonts w:ascii="Arial" w:hAnsi="Arial" w:cs="Arial"/>
          <w:sz w:val="20"/>
          <w:szCs w:val="20"/>
        </w:rPr>
      </w:pPr>
      <w:r w:rsidRPr="0081344A">
        <w:rPr>
          <w:rFonts w:ascii="Arial" w:hAnsi="Arial" w:cs="Arial"/>
          <w:sz w:val="20"/>
          <w:szCs w:val="20"/>
        </w:rPr>
        <w:t>Tipo, material y sección de los conductores. Deberá sustentarse que se cumple los límites de pérdidas Joule y con los niveles de gradiente superficial y límites de radiaciones no ionizantes especificadas en el Anexo 1.</w:t>
      </w:r>
    </w:p>
    <w:p w14:paraId="56B321DC" w14:textId="77777777" w:rsidR="008A4C51" w:rsidRPr="0081344A" w:rsidRDefault="008A4C51" w:rsidP="0081344A">
      <w:pPr>
        <w:numPr>
          <w:ilvl w:val="0"/>
          <w:numId w:val="139"/>
        </w:numPr>
        <w:spacing w:before="120" w:after="0" w:line="240" w:lineRule="auto"/>
        <w:ind w:left="993" w:hanging="284"/>
        <w:jc w:val="both"/>
        <w:rPr>
          <w:rFonts w:ascii="Arial" w:hAnsi="Arial" w:cs="Arial"/>
          <w:sz w:val="20"/>
          <w:szCs w:val="20"/>
        </w:rPr>
      </w:pPr>
      <w:r w:rsidRPr="0081344A">
        <w:rPr>
          <w:rFonts w:ascii="Arial" w:hAnsi="Arial" w:cs="Arial"/>
          <w:sz w:val="20"/>
          <w:szCs w:val="20"/>
        </w:rPr>
        <w:t>Tipo, material y características de los aisladores. Incluir número de unidades por cadena de suspensión y ángulo.</w:t>
      </w:r>
    </w:p>
    <w:p w14:paraId="3126DCB3" w14:textId="77777777" w:rsidR="008A4C51" w:rsidRPr="0081344A" w:rsidRDefault="008A4C51" w:rsidP="0081344A">
      <w:pPr>
        <w:numPr>
          <w:ilvl w:val="0"/>
          <w:numId w:val="139"/>
        </w:numPr>
        <w:spacing w:before="120" w:after="0" w:line="240" w:lineRule="auto"/>
        <w:ind w:left="993" w:hanging="284"/>
        <w:jc w:val="both"/>
        <w:rPr>
          <w:rFonts w:ascii="Arial" w:hAnsi="Arial" w:cs="Arial"/>
          <w:sz w:val="20"/>
          <w:szCs w:val="20"/>
        </w:rPr>
      </w:pPr>
      <w:r w:rsidRPr="0081344A">
        <w:rPr>
          <w:rFonts w:ascii="Arial" w:hAnsi="Arial" w:cs="Arial"/>
          <w:sz w:val="20"/>
          <w:szCs w:val="20"/>
        </w:rPr>
        <w:t>Tipos de estructuras. Incluir diagramas típicos de las estructuras (suspensión, ángulo y terminal).</w:t>
      </w:r>
    </w:p>
    <w:p w14:paraId="3AED8875" w14:textId="77777777" w:rsidR="008A4C51" w:rsidRPr="0081344A" w:rsidRDefault="008A4C51" w:rsidP="0081344A">
      <w:pPr>
        <w:numPr>
          <w:ilvl w:val="0"/>
          <w:numId w:val="139"/>
        </w:numPr>
        <w:spacing w:before="120" w:after="0" w:line="240" w:lineRule="auto"/>
        <w:ind w:left="993" w:hanging="284"/>
        <w:jc w:val="both"/>
        <w:rPr>
          <w:rFonts w:ascii="Arial" w:hAnsi="Arial" w:cs="Arial"/>
          <w:sz w:val="20"/>
          <w:szCs w:val="20"/>
        </w:rPr>
      </w:pPr>
      <w:r w:rsidRPr="0081344A">
        <w:rPr>
          <w:rFonts w:ascii="Arial" w:hAnsi="Arial" w:cs="Arial"/>
          <w:sz w:val="20"/>
          <w:szCs w:val="20"/>
        </w:rPr>
        <w:t>Fundaciones. Incluir tipo (concreto o metálica).</w:t>
      </w:r>
    </w:p>
    <w:p w14:paraId="4598CAA5" w14:textId="77777777" w:rsidR="008A4C51" w:rsidRPr="0081344A" w:rsidRDefault="008A4C51" w:rsidP="0081344A">
      <w:pPr>
        <w:numPr>
          <w:ilvl w:val="0"/>
          <w:numId w:val="139"/>
        </w:numPr>
        <w:spacing w:before="120" w:after="0" w:line="240" w:lineRule="auto"/>
        <w:ind w:left="993" w:hanging="284"/>
        <w:jc w:val="both"/>
        <w:rPr>
          <w:rFonts w:ascii="Arial" w:hAnsi="Arial" w:cs="Arial"/>
          <w:sz w:val="20"/>
          <w:szCs w:val="20"/>
        </w:rPr>
      </w:pPr>
      <w:r w:rsidRPr="0081344A">
        <w:rPr>
          <w:rFonts w:ascii="Arial" w:hAnsi="Arial" w:cs="Arial"/>
          <w:sz w:val="20"/>
          <w:szCs w:val="20"/>
        </w:rPr>
        <w:t>Número y características de los cables de guarda.</w:t>
      </w:r>
    </w:p>
    <w:p w14:paraId="11A2E320" w14:textId="77777777" w:rsidR="008A4C51" w:rsidRPr="0081344A" w:rsidRDefault="008A4C51" w:rsidP="0081344A">
      <w:pPr>
        <w:numPr>
          <w:ilvl w:val="0"/>
          <w:numId w:val="139"/>
        </w:numPr>
        <w:spacing w:before="120" w:after="0" w:line="240" w:lineRule="auto"/>
        <w:ind w:left="993" w:hanging="284"/>
        <w:jc w:val="both"/>
        <w:rPr>
          <w:rFonts w:ascii="Arial" w:hAnsi="Arial" w:cs="Arial"/>
          <w:sz w:val="20"/>
          <w:szCs w:val="20"/>
        </w:rPr>
      </w:pPr>
      <w:r w:rsidRPr="0081344A">
        <w:rPr>
          <w:rFonts w:ascii="Arial" w:hAnsi="Arial" w:cs="Arial"/>
          <w:sz w:val="20"/>
          <w:szCs w:val="20"/>
        </w:rPr>
        <w:t>Tipo, material y sección de los cables de guarda.</w:t>
      </w:r>
    </w:p>
    <w:p w14:paraId="30F00B88" w14:textId="77777777" w:rsidR="008A4C51" w:rsidRPr="0081344A" w:rsidRDefault="008A4C51" w:rsidP="0081344A">
      <w:pPr>
        <w:numPr>
          <w:ilvl w:val="0"/>
          <w:numId w:val="139"/>
        </w:numPr>
        <w:spacing w:before="120" w:after="0" w:line="240" w:lineRule="auto"/>
        <w:ind w:left="993" w:hanging="284"/>
        <w:jc w:val="both"/>
        <w:rPr>
          <w:rFonts w:ascii="Arial" w:hAnsi="Arial" w:cs="Arial"/>
          <w:sz w:val="20"/>
          <w:szCs w:val="20"/>
        </w:rPr>
      </w:pPr>
      <w:r w:rsidRPr="0081344A">
        <w:rPr>
          <w:rFonts w:ascii="Arial" w:hAnsi="Arial" w:cs="Arial"/>
          <w:sz w:val="20"/>
          <w:szCs w:val="20"/>
        </w:rPr>
        <w:t xml:space="preserve">Puesta a tierra. Incluir sistema a emplear (electrodos, contrapesos u otro), así como dimensiones y sección de los elementos a emplear. </w:t>
      </w:r>
    </w:p>
    <w:p w14:paraId="03F73022" w14:textId="77777777" w:rsidR="008A4C51" w:rsidRPr="0081344A" w:rsidRDefault="008A4C51" w:rsidP="0081344A">
      <w:pPr>
        <w:numPr>
          <w:ilvl w:val="0"/>
          <w:numId w:val="139"/>
        </w:numPr>
        <w:spacing w:before="120" w:after="0" w:line="240" w:lineRule="auto"/>
        <w:ind w:left="993" w:hanging="284"/>
        <w:jc w:val="both"/>
        <w:rPr>
          <w:rFonts w:ascii="Arial" w:hAnsi="Arial" w:cs="Arial"/>
          <w:sz w:val="20"/>
          <w:szCs w:val="20"/>
        </w:rPr>
      </w:pPr>
      <w:r w:rsidRPr="0081344A">
        <w:rPr>
          <w:rFonts w:ascii="Arial" w:hAnsi="Arial" w:cs="Arial"/>
          <w:sz w:val="20"/>
          <w:szCs w:val="20"/>
        </w:rPr>
        <w:t>Otras características o información relevante.</w:t>
      </w:r>
    </w:p>
    <w:p w14:paraId="3CFE4605" w14:textId="77777777" w:rsidR="008A4C51" w:rsidRPr="0081344A" w:rsidRDefault="008A4C51" w:rsidP="0081344A">
      <w:pPr>
        <w:numPr>
          <w:ilvl w:val="0"/>
          <w:numId w:val="139"/>
        </w:numPr>
        <w:spacing w:before="120" w:after="0" w:line="240" w:lineRule="auto"/>
        <w:ind w:left="993" w:hanging="284"/>
        <w:jc w:val="both"/>
        <w:rPr>
          <w:rFonts w:ascii="Arial" w:hAnsi="Arial" w:cs="Arial"/>
          <w:sz w:val="20"/>
          <w:szCs w:val="20"/>
        </w:rPr>
      </w:pPr>
      <w:r w:rsidRPr="0081344A">
        <w:rPr>
          <w:rFonts w:ascii="Arial" w:hAnsi="Arial" w:cs="Arial"/>
          <w:sz w:val="20"/>
          <w:szCs w:val="20"/>
        </w:rPr>
        <w:t>Servidumbre utilizada.</w:t>
      </w:r>
    </w:p>
    <w:p w14:paraId="01D0F41A" w14:textId="77777777" w:rsidR="008A4C51" w:rsidRPr="0081344A" w:rsidRDefault="008A4C51" w:rsidP="0081344A">
      <w:pPr>
        <w:numPr>
          <w:ilvl w:val="0"/>
          <w:numId w:val="139"/>
        </w:numPr>
        <w:spacing w:before="120" w:after="0" w:line="240" w:lineRule="auto"/>
        <w:ind w:left="993" w:hanging="284"/>
        <w:jc w:val="both"/>
        <w:rPr>
          <w:rFonts w:ascii="Arial" w:hAnsi="Arial" w:cs="Arial"/>
          <w:sz w:val="20"/>
          <w:szCs w:val="20"/>
        </w:rPr>
      </w:pPr>
      <w:r w:rsidRPr="0081344A">
        <w:rPr>
          <w:rFonts w:ascii="Arial" w:hAnsi="Arial" w:cs="Arial"/>
          <w:sz w:val="20"/>
          <w:szCs w:val="20"/>
        </w:rPr>
        <w:t>Accesos e infraestructura</w:t>
      </w:r>
    </w:p>
    <w:p w14:paraId="48314B75" w14:textId="77777777" w:rsidR="008A4C51" w:rsidRPr="0081344A" w:rsidRDefault="008A4C51" w:rsidP="0081344A">
      <w:pPr>
        <w:spacing w:after="0" w:line="240" w:lineRule="auto"/>
        <w:rPr>
          <w:rFonts w:ascii="Arial" w:eastAsia="Times New Roman" w:hAnsi="Arial" w:cs="Arial"/>
          <w:b/>
          <w:sz w:val="2"/>
          <w:szCs w:val="2"/>
          <w:lang w:eastAsia="es-PE"/>
        </w:rPr>
      </w:pPr>
      <w:r w:rsidRPr="0081344A">
        <w:rPr>
          <w:rFonts w:ascii="Arial" w:eastAsia="Times New Roman" w:hAnsi="Arial" w:cs="Arial"/>
          <w:b/>
          <w:sz w:val="20"/>
          <w:szCs w:val="20"/>
          <w:lang w:eastAsia="es-PE"/>
        </w:rPr>
        <w:br w:type="page"/>
      </w:r>
    </w:p>
    <w:p w14:paraId="2628A252" w14:textId="77777777" w:rsidR="008A4C51" w:rsidRPr="0081344A" w:rsidRDefault="008A4C51" w:rsidP="0081344A">
      <w:pPr>
        <w:numPr>
          <w:ilvl w:val="0"/>
          <w:numId w:val="41"/>
        </w:numPr>
        <w:spacing w:before="360" w:after="0" w:line="240" w:lineRule="auto"/>
        <w:ind w:left="425" w:hanging="425"/>
        <w:jc w:val="both"/>
        <w:rPr>
          <w:rFonts w:ascii="Arial" w:eastAsia="Times New Roman" w:hAnsi="Arial" w:cs="Arial"/>
          <w:b/>
          <w:sz w:val="20"/>
          <w:szCs w:val="20"/>
          <w:lang w:eastAsia="es-PE"/>
        </w:rPr>
      </w:pPr>
      <w:r w:rsidRPr="0081344A">
        <w:rPr>
          <w:rFonts w:ascii="Arial" w:eastAsia="Times New Roman" w:hAnsi="Arial" w:cs="Arial"/>
          <w:b/>
          <w:sz w:val="20"/>
          <w:szCs w:val="20"/>
          <w:lang w:eastAsia="es-PE"/>
        </w:rPr>
        <w:lastRenderedPageBreak/>
        <w:t>Subestaciones.</w:t>
      </w:r>
    </w:p>
    <w:p w14:paraId="7FE7F3F5" w14:textId="77777777" w:rsidR="008A4C51" w:rsidRPr="0081344A" w:rsidRDefault="008A4C51" w:rsidP="0081344A">
      <w:pPr>
        <w:numPr>
          <w:ilvl w:val="3"/>
          <w:numId w:val="105"/>
        </w:numPr>
        <w:spacing w:before="120" w:after="0" w:line="240" w:lineRule="auto"/>
        <w:ind w:left="709" w:hanging="284"/>
        <w:jc w:val="both"/>
        <w:rPr>
          <w:rFonts w:ascii="Arial" w:hAnsi="Arial" w:cs="Arial"/>
          <w:color w:val="000000"/>
          <w:sz w:val="20"/>
          <w:szCs w:val="20"/>
          <w:lang w:val="x-none" w:eastAsia="x-none"/>
        </w:rPr>
      </w:pPr>
      <w:r w:rsidRPr="0081344A">
        <w:rPr>
          <w:rFonts w:ascii="Arial" w:hAnsi="Arial" w:cs="Arial"/>
          <w:color w:val="000000"/>
          <w:sz w:val="20"/>
          <w:szCs w:val="20"/>
          <w:lang w:val="x-none" w:eastAsia="x-none"/>
        </w:rPr>
        <w:t>Descripción general del Proyecto.</w:t>
      </w:r>
    </w:p>
    <w:p w14:paraId="00870BD9" w14:textId="77777777" w:rsidR="008A4C51" w:rsidRPr="0081344A" w:rsidRDefault="008A4C51" w:rsidP="0081344A">
      <w:pPr>
        <w:numPr>
          <w:ilvl w:val="3"/>
          <w:numId w:val="105"/>
        </w:numPr>
        <w:spacing w:before="120" w:after="0" w:line="240" w:lineRule="auto"/>
        <w:ind w:left="709" w:hanging="284"/>
        <w:jc w:val="both"/>
        <w:rPr>
          <w:rFonts w:ascii="Arial" w:hAnsi="Arial" w:cs="Arial"/>
          <w:sz w:val="20"/>
          <w:szCs w:val="20"/>
          <w:lang w:val="x-none" w:eastAsia="x-none"/>
        </w:rPr>
      </w:pPr>
      <w:r w:rsidRPr="0081344A">
        <w:rPr>
          <w:rFonts w:ascii="Arial" w:hAnsi="Arial" w:cs="Arial"/>
          <w:color w:val="000000"/>
          <w:sz w:val="20"/>
          <w:szCs w:val="20"/>
          <w:lang w:val="x-none" w:eastAsia="x-none"/>
        </w:rPr>
        <w:t>Ubicación de la Subestación.</w:t>
      </w:r>
    </w:p>
    <w:p w14:paraId="57DE3176" w14:textId="77777777" w:rsidR="008A4C51" w:rsidRPr="0081344A" w:rsidRDefault="008A4C51" w:rsidP="0081344A">
      <w:pPr>
        <w:spacing w:before="120" w:after="0" w:line="240" w:lineRule="auto"/>
        <w:ind w:left="709"/>
        <w:jc w:val="both"/>
        <w:rPr>
          <w:rFonts w:ascii="Arial" w:eastAsia="Times New Roman" w:hAnsi="Arial" w:cs="Arial"/>
          <w:color w:val="000000"/>
          <w:sz w:val="20"/>
          <w:szCs w:val="20"/>
          <w:lang w:eastAsia="es-PE"/>
        </w:rPr>
      </w:pPr>
      <w:r w:rsidRPr="0081344A">
        <w:rPr>
          <w:rFonts w:ascii="Arial" w:eastAsia="Times New Roman" w:hAnsi="Arial" w:cs="Arial"/>
          <w:color w:val="000000"/>
          <w:sz w:val="20"/>
          <w:szCs w:val="20"/>
          <w:lang w:eastAsia="es-PE"/>
        </w:rPr>
        <w:t>Incluir plano geográfico y altitud en msnm. de cada una de las subestaciones. Se deberá describir el terreno seleccionado y los accidentes cercanos que hubiese.</w:t>
      </w:r>
    </w:p>
    <w:p w14:paraId="021C6D77" w14:textId="77777777" w:rsidR="008A4C51" w:rsidRPr="0081344A" w:rsidRDefault="008A4C51" w:rsidP="0081344A">
      <w:pPr>
        <w:numPr>
          <w:ilvl w:val="3"/>
          <w:numId w:val="105"/>
        </w:numPr>
        <w:spacing w:before="120" w:after="0" w:line="240" w:lineRule="auto"/>
        <w:ind w:left="709" w:hanging="284"/>
        <w:jc w:val="both"/>
        <w:rPr>
          <w:rFonts w:ascii="Arial" w:hAnsi="Arial" w:cs="Arial"/>
          <w:sz w:val="20"/>
          <w:szCs w:val="20"/>
          <w:lang w:val="x-none" w:eastAsia="x-none"/>
        </w:rPr>
      </w:pPr>
      <w:r w:rsidRPr="0081344A">
        <w:rPr>
          <w:rFonts w:ascii="Arial" w:hAnsi="Arial" w:cs="Arial"/>
          <w:color w:val="000000"/>
          <w:sz w:val="20"/>
          <w:szCs w:val="20"/>
          <w:lang w:val="x-none" w:eastAsia="x-none"/>
        </w:rPr>
        <w:t>Normas de diseño y construcción empleadas.</w:t>
      </w:r>
    </w:p>
    <w:p w14:paraId="17A014E5" w14:textId="77777777" w:rsidR="008A4C51" w:rsidRPr="0081344A" w:rsidRDefault="008A4C51" w:rsidP="0081344A">
      <w:pPr>
        <w:spacing w:before="120" w:after="0" w:line="240" w:lineRule="auto"/>
        <w:ind w:left="709"/>
        <w:jc w:val="both"/>
        <w:rPr>
          <w:rFonts w:ascii="Arial" w:eastAsia="Times New Roman" w:hAnsi="Arial" w:cs="Arial"/>
          <w:color w:val="000000"/>
          <w:sz w:val="20"/>
          <w:szCs w:val="20"/>
          <w:lang w:eastAsia="es-PE"/>
        </w:rPr>
      </w:pPr>
      <w:r w:rsidRPr="0081344A">
        <w:rPr>
          <w:rFonts w:ascii="Arial" w:eastAsia="Times New Roman" w:hAnsi="Arial" w:cs="Arial"/>
          <w:color w:val="000000"/>
          <w:sz w:val="20"/>
          <w:szCs w:val="20"/>
          <w:lang w:eastAsia="es-PE"/>
        </w:rPr>
        <w:t>Se empleará fundamentalmente el Código Nacional de Electricidad. De ser necesario, se complementará con normas internacionales como ANSI/IEEE, IEC, VDE, NEMA, ASTM, NESC, NFPA.</w:t>
      </w:r>
    </w:p>
    <w:p w14:paraId="734E648A" w14:textId="77777777" w:rsidR="008A4C51" w:rsidRPr="0081344A" w:rsidRDefault="008A4C51" w:rsidP="0081344A">
      <w:pPr>
        <w:numPr>
          <w:ilvl w:val="3"/>
          <w:numId w:val="105"/>
        </w:numPr>
        <w:spacing w:before="120" w:after="0" w:line="240" w:lineRule="auto"/>
        <w:ind w:left="709" w:hanging="284"/>
        <w:jc w:val="both"/>
        <w:rPr>
          <w:rFonts w:ascii="Arial" w:hAnsi="Arial" w:cs="Arial"/>
          <w:sz w:val="20"/>
          <w:szCs w:val="20"/>
          <w:lang w:val="x-none" w:eastAsia="x-none"/>
        </w:rPr>
      </w:pPr>
      <w:r w:rsidRPr="0081344A">
        <w:rPr>
          <w:rFonts w:ascii="Arial" w:hAnsi="Arial" w:cs="Arial"/>
          <w:color w:val="000000"/>
          <w:sz w:val="20"/>
          <w:szCs w:val="20"/>
          <w:lang w:val="x-none" w:eastAsia="x-none"/>
        </w:rPr>
        <w:t>Características técnicas de la Subestación.</w:t>
      </w:r>
    </w:p>
    <w:p w14:paraId="217400B0" w14:textId="77777777" w:rsidR="008A4C51" w:rsidRPr="0081344A" w:rsidRDefault="008A4C51" w:rsidP="0081344A">
      <w:pPr>
        <w:numPr>
          <w:ilvl w:val="1"/>
          <w:numId w:val="39"/>
        </w:numPr>
        <w:spacing w:before="120" w:after="0" w:line="240" w:lineRule="auto"/>
        <w:ind w:left="993" w:hanging="284"/>
        <w:jc w:val="both"/>
        <w:rPr>
          <w:rFonts w:ascii="Arial" w:hAnsi="Arial" w:cs="Arial"/>
          <w:color w:val="000000"/>
          <w:sz w:val="20"/>
          <w:szCs w:val="20"/>
          <w:lang w:val="x-none" w:eastAsia="x-none"/>
        </w:rPr>
      </w:pPr>
      <w:r w:rsidRPr="0081344A">
        <w:rPr>
          <w:rFonts w:ascii="Arial" w:hAnsi="Arial" w:cs="Arial"/>
          <w:color w:val="000000"/>
          <w:sz w:val="20"/>
          <w:szCs w:val="20"/>
          <w:lang w:val="x-none" w:eastAsia="x-none"/>
        </w:rPr>
        <w:t>Descripción general del patio de llaves, indicando la disposición de planta. Incluir diagrama unifilar, vista de planta y elevaciones.</w:t>
      </w:r>
    </w:p>
    <w:p w14:paraId="7A4B31D5" w14:textId="77777777" w:rsidR="008A4C51" w:rsidRPr="0081344A" w:rsidRDefault="008A4C51" w:rsidP="0081344A">
      <w:pPr>
        <w:numPr>
          <w:ilvl w:val="1"/>
          <w:numId w:val="39"/>
        </w:numPr>
        <w:spacing w:before="120" w:after="0" w:line="240" w:lineRule="auto"/>
        <w:ind w:left="993" w:hanging="284"/>
        <w:jc w:val="both"/>
        <w:rPr>
          <w:rFonts w:ascii="Arial" w:hAnsi="Arial" w:cs="Arial"/>
          <w:sz w:val="20"/>
          <w:szCs w:val="20"/>
          <w:lang w:val="x-none" w:eastAsia="x-none"/>
        </w:rPr>
      </w:pPr>
      <w:r w:rsidRPr="0081344A">
        <w:rPr>
          <w:rFonts w:ascii="Arial" w:hAnsi="Arial" w:cs="Arial"/>
          <w:color w:val="000000"/>
          <w:sz w:val="20"/>
          <w:szCs w:val="20"/>
          <w:lang w:val="x-none" w:eastAsia="x-none"/>
        </w:rPr>
        <w:t xml:space="preserve">Configuración de barras. </w:t>
      </w:r>
      <w:proofErr w:type="spellStart"/>
      <w:r w:rsidRPr="0081344A">
        <w:rPr>
          <w:rFonts w:ascii="Arial" w:hAnsi="Arial" w:cs="Arial"/>
          <w:color w:val="000000"/>
          <w:sz w:val="20"/>
          <w:szCs w:val="20"/>
          <w:lang w:val="x-none" w:eastAsia="x-none"/>
        </w:rPr>
        <w:t>lncluir</w:t>
      </w:r>
      <w:proofErr w:type="spellEnd"/>
      <w:r w:rsidRPr="0081344A">
        <w:rPr>
          <w:rFonts w:ascii="Arial" w:hAnsi="Arial" w:cs="Arial"/>
          <w:color w:val="000000"/>
          <w:sz w:val="20"/>
          <w:szCs w:val="20"/>
          <w:lang w:val="x-none" w:eastAsia="x-none"/>
        </w:rPr>
        <w:t xml:space="preserve"> criterio empleado para su selección. En caso que se modifique la configuración referencial, debe presentarse el sustento de la modificación y verificación que presenta mejor performance que el esquema referencial.</w:t>
      </w:r>
    </w:p>
    <w:p w14:paraId="31C3A6AD" w14:textId="77777777" w:rsidR="008A4C51" w:rsidRPr="0081344A" w:rsidRDefault="008A4C51" w:rsidP="0081344A">
      <w:pPr>
        <w:numPr>
          <w:ilvl w:val="1"/>
          <w:numId w:val="39"/>
        </w:numPr>
        <w:spacing w:before="120" w:after="0" w:line="240" w:lineRule="auto"/>
        <w:ind w:left="993" w:hanging="284"/>
        <w:jc w:val="both"/>
        <w:rPr>
          <w:rFonts w:ascii="Arial" w:hAnsi="Arial" w:cs="Arial"/>
          <w:sz w:val="20"/>
          <w:szCs w:val="20"/>
          <w:lang w:val="x-none" w:eastAsia="x-none"/>
        </w:rPr>
      </w:pPr>
      <w:r w:rsidRPr="0081344A">
        <w:rPr>
          <w:rFonts w:ascii="Arial" w:hAnsi="Arial" w:cs="Arial"/>
          <w:color w:val="000000"/>
          <w:sz w:val="20"/>
          <w:szCs w:val="20"/>
          <w:lang w:val="x-none" w:eastAsia="x-none"/>
        </w:rPr>
        <w:t>Nivel de aislamiento a 60 Hz y BIL corregidos por altura.</w:t>
      </w:r>
    </w:p>
    <w:p w14:paraId="39DDFCB6" w14:textId="77777777" w:rsidR="008A4C51" w:rsidRPr="0081344A" w:rsidRDefault="008A4C51" w:rsidP="0081344A">
      <w:pPr>
        <w:numPr>
          <w:ilvl w:val="1"/>
          <w:numId w:val="39"/>
        </w:numPr>
        <w:spacing w:before="120" w:after="0" w:line="240" w:lineRule="auto"/>
        <w:ind w:left="993" w:hanging="284"/>
        <w:jc w:val="both"/>
        <w:rPr>
          <w:rFonts w:ascii="Arial" w:hAnsi="Arial" w:cs="Arial"/>
          <w:sz w:val="20"/>
          <w:szCs w:val="20"/>
          <w:lang w:val="x-none" w:eastAsia="x-none"/>
        </w:rPr>
      </w:pPr>
      <w:r w:rsidRPr="0081344A">
        <w:rPr>
          <w:rFonts w:ascii="Arial" w:hAnsi="Arial" w:cs="Arial"/>
          <w:color w:val="000000"/>
          <w:sz w:val="20"/>
          <w:szCs w:val="20"/>
          <w:lang w:val="x-none" w:eastAsia="x-none"/>
        </w:rPr>
        <w:t>Descripción del tipo de equipamiento propuesto en cada subestación:</w:t>
      </w:r>
    </w:p>
    <w:p w14:paraId="14349EFF" w14:textId="77777777" w:rsidR="008A4C51" w:rsidRPr="0081344A" w:rsidRDefault="008A4C51" w:rsidP="0081344A">
      <w:pPr>
        <w:numPr>
          <w:ilvl w:val="0"/>
          <w:numId w:val="103"/>
        </w:numPr>
        <w:spacing w:before="60" w:after="0" w:line="240" w:lineRule="auto"/>
        <w:ind w:left="1276" w:hanging="283"/>
        <w:jc w:val="both"/>
        <w:rPr>
          <w:rFonts w:ascii="Arial" w:eastAsia="Times New Roman" w:hAnsi="Arial" w:cs="Arial"/>
          <w:color w:val="000000"/>
          <w:sz w:val="20"/>
          <w:szCs w:val="20"/>
          <w:lang w:eastAsia="es-PE"/>
        </w:rPr>
      </w:pPr>
      <w:r w:rsidRPr="0081344A">
        <w:rPr>
          <w:rFonts w:ascii="Arial" w:eastAsia="Times New Roman" w:hAnsi="Arial" w:cs="Arial"/>
          <w:color w:val="000000"/>
          <w:sz w:val="20"/>
          <w:szCs w:val="20"/>
          <w:lang w:eastAsia="es-PE"/>
        </w:rPr>
        <w:t>Convencional</w:t>
      </w:r>
    </w:p>
    <w:p w14:paraId="41C45E0D" w14:textId="77777777" w:rsidR="008A4C51" w:rsidRPr="0081344A" w:rsidRDefault="008A4C51" w:rsidP="0081344A">
      <w:pPr>
        <w:numPr>
          <w:ilvl w:val="0"/>
          <w:numId w:val="103"/>
        </w:numPr>
        <w:spacing w:before="60" w:after="0" w:line="240" w:lineRule="auto"/>
        <w:ind w:left="1276" w:hanging="283"/>
        <w:jc w:val="both"/>
        <w:rPr>
          <w:rFonts w:ascii="Arial" w:eastAsia="Times New Roman" w:hAnsi="Arial" w:cs="Arial"/>
          <w:color w:val="000000"/>
          <w:sz w:val="20"/>
          <w:szCs w:val="20"/>
          <w:lang w:eastAsia="es-PE"/>
        </w:rPr>
      </w:pPr>
      <w:r w:rsidRPr="0081344A">
        <w:rPr>
          <w:rFonts w:ascii="Arial" w:eastAsia="Times New Roman" w:hAnsi="Arial" w:cs="Arial"/>
          <w:color w:val="000000"/>
          <w:sz w:val="20"/>
          <w:szCs w:val="20"/>
          <w:lang w:eastAsia="es-PE"/>
        </w:rPr>
        <w:t>Encapsulado (</w:t>
      </w:r>
      <w:proofErr w:type="spellStart"/>
      <w:r w:rsidRPr="0081344A">
        <w:rPr>
          <w:rFonts w:ascii="Arial" w:eastAsia="Times New Roman" w:hAnsi="Arial" w:cs="Arial"/>
          <w:color w:val="000000"/>
          <w:sz w:val="20"/>
          <w:szCs w:val="20"/>
          <w:lang w:eastAsia="es-PE"/>
        </w:rPr>
        <w:t>GlS</w:t>
      </w:r>
      <w:proofErr w:type="spellEnd"/>
      <w:r w:rsidRPr="0081344A">
        <w:rPr>
          <w:rFonts w:ascii="Arial" w:eastAsia="Times New Roman" w:hAnsi="Arial" w:cs="Arial"/>
          <w:color w:val="000000"/>
          <w:sz w:val="20"/>
          <w:szCs w:val="20"/>
          <w:lang w:eastAsia="es-PE"/>
        </w:rPr>
        <w:t>)</w:t>
      </w:r>
    </w:p>
    <w:p w14:paraId="2558E228" w14:textId="77777777" w:rsidR="008A4C51" w:rsidRPr="0081344A" w:rsidRDefault="008A4C51" w:rsidP="0081344A">
      <w:pPr>
        <w:spacing w:before="120" w:after="0" w:line="240" w:lineRule="auto"/>
        <w:ind w:left="993"/>
        <w:jc w:val="both"/>
        <w:rPr>
          <w:rFonts w:ascii="Arial" w:eastAsia="Times New Roman" w:hAnsi="Arial" w:cs="Arial"/>
          <w:color w:val="000000"/>
          <w:sz w:val="20"/>
          <w:szCs w:val="20"/>
          <w:lang w:eastAsia="es-PE"/>
        </w:rPr>
      </w:pPr>
      <w:r w:rsidRPr="0081344A">
        <w:rPr>
          <w:rFonts w:ascii="Arial" w:eastAsia="Times New Roman" w:hAnsi="Arial" w:cs="Arial"/>
          <w:color w:val="000000"/>
          <w:sz w:val="20"/>
          <w:szCs w:val="20"/>
          <w:lang w:eastAsia="es-PE"/>
        </w:rPr>
        <w:t>Se indicará el número de celdas en 138 kV y 22.9 kV, según tipos:</w:t>
      </w:r>
    </w:p>
    <w:p w14:paraId="5DE8CC4E" w14:textId="77777777" w:rsidR="008A4C51" w:rsidRPr="0081344A" w:rsidRDefault="008A4C51" w:rsidP="0081344A">
      <w:pPr>
        <w:numPr>
          <w:ilvl w:val="0"/>
          <w:numId w:val="103"/>
        </w:numPr>
        <w:spacing w:before="60" w:after="0" w:line="240" w:lineRule="auto"/>
        <w:ind w:left="1276" w:hanging="283"/>
        <w:jc w:val="both"/>
        <w:rPr>
          <w:rFonts w:ascii="Arial" w:eastAsia="Times New Roman" w:hAnsi="Arial" w:cs="Arial"/>
          <w:color w:val="000000"/>
          <w:sz w:val="20"/>
          <w:szCs w:val="20"/>
          <w:lang w:eastAsia="es-PE"/>
        </w:rPr>
      </w:pPr>
      <w:r w:rsidRPr="0081344A">
        <w:rPr>
          <w:rFonts w:ascii="Arial" w:eastAsia="Times New Roman" w:hAnsi="Arial" w:cs="Arial"/>
          <w:color w:val="000000"/>
          <w:sz w:val="20"/>
          <w:szCs w:val="20"/>
          <w:lang w:eastAsia="es-PE"/>
        </w:rPr>
        <w:t>de línea</w:t>
      </w:r>
    </w:p>
    <w:p w14:paraId="46F2B9E2" w14:textId="77777777" w:rsidR="008A4C51" w:rsidRPr="0081344A" w:rsidRDefault="008A4C51" w:rsidP="0081344A">
      <w:pPr>
        <w:numPr>
          <w:ilvl w:val="0"/>
          <w:numId w:val="103"/>
        </w:numPr>
        <w:spacing w:before="60" w:after="0" w:line="240" w:lineRule="auto"/>
        <w:ind w:left="1276" w:hanging="283"/>
        <w:jc w:val="both"/>
        <w:rPr>
          <w:rFonts w:ascii="Arial" w:eastAsia="Times New Roman" w:hAnsi="Arial" w:cs="Arial"/>
          <w:color w:val="000000"/>
          <w:sz w:val="20"/>
          <w:szCs w:val="20"/>
          <w:lang w:eastAsia="es-PE"/>
        </w:rPr>
      </w:pPr>
      <w:r w:rsidRPr="0081344A">
        <w:rPr>
          <w:rFonts w:ascii="Arial" w:eastAsia="Times New Roman" w:hAnsi="Arial" w:cs="Arial"/>
          <w:color w:val="000000"/>
          <w:sz w:val="20"/>
          <w:szCs w:val="20"/>
          <w:lang w:eastAsia="es-PE"/>
        </w:rPr>
        <w:t>de transformador</w:t>
      </w:r>
    </w:p>
    <w:p w14:paraId="68D1DC01" w14:textId="77777777" w:rsidR="008A4C51" w:rsidRPr="0081344A" w:rsidRDefault="008A4C51" w:rsidP="0081344A">
      <w:pPr>
        <w:numPr>
          <w:ilvl w:val="0"/>
          <w:numId w:val="103"/>
        </w:numPr>
        <w:spacing w:before="60" w:after="0" w:line="240" w:lineRule="auto"/>
        <w:ind w:left="1276" w:hanging="283"/>
        <w:jc w:val="both"/>
        <w:rPr>
          <w:rFonts w:ascii="Arial" w:eastAsia="Times New Roman" w:hAnsi="Arial" w:cs="Arial"/>
          <w:color w:val="000000"/>
          <w:sz w:val="20"/>
          <w:szCs w:val="20"/>
          <w:lang w:eastAsia="es-PE"/>
        </w:rPr>
      </w:pPr>
      <w:r w:rsidRPr="0081344A">
        <w:rPr>
          <w:rFonts w:ascii="Arial" w:eastAsia="Times New Roman" w:hAnsi="Arial" w:cs="Arial"/>
          <w:color w:val="000000"/>
          <w:sz w:val="20"/>
          <w:szCs w:val="20"/>
          <w:lang w:eastAsia="es-PE"/>
        </w:rPr>
        <w:t>de acoplamiento</w:t>
      </w:r>
    </w:p>
    <w:p w14:paraId="55F20873" w14:textId="77777777" w:rsidR="008A4C51" w:rsidRPr="0081344A" w:rsidRDefault="008A4C51" w:rsidP="0081344A">
      <w:pPr>
        <w:numPr>
          <w:ilvl w:val="0"/>
          <w:numId w:val="103"/>
        </w:numPr>
        <w:spacing w:before="60" w:after="0" w:line="240" w:lineRule="auto"/>
        <w:ind w:left="1276" w:hanging="283"/>
        <w:jc w:val="both"/>
        <w:rPr>
          <w:rFonts w:ascii="Arial" w:eastAsia="Times New Roman" w:hAnsi="Arial" w:cs="Arial"/>
          <w:color w:val="000000"/>
          <w:sz w:val="20"/>
          <w:szCs w:val="20"/>
          <w:lang w:eastAsia="es-PE"/>
        </w:rPr>
      </w:pPr>
      <w:r w:rsidRPr="0081344A">
        <w:rPr>
          <w:rFonts w:ascii="Arial" w:eastAsia="Times New Roman" w:hAnsi="Arial" w:cs="Arial"/>
          <w:color w:val="000000"/>
          <w:sz w:val="20"/>
          <w:szCs w:val="20"/>
          <w:lang w:eastAsia="es-PE"/>
        </w:rPr>
        <w:t>de compensación reactiva</w:t>
      </w:r>
    </w:p>
    <w:p w14:paraId="413B07CF" w14:textId="77777777" w:rsidR="008A4C51" w:rsidRPr="0081344A" w:rsidRDefault="008A4C51" w:rsidP="0081344A">
      <w:pPr>
        <w:numPr>
          <w:ilvl w:val="1"/>
          <w:numId w:val="39"/>
        </w:numPr>
        <w:spacing w:before="120" w:after="0" w:line="240" w:lineRule="auto"/>
        <w:ind w:left="993" w:hanging="284"/>
        <w:jc w:val="both"/>
        <w:rPr>
          <w:rFonts w:ascii="Arial" w:hAnsi="Arial" w:cs="Arial"/>
          <w:color w:val="000000"/>
          <w:sz w:val="20"/>
          <w:szCs w:val="20"/>
          <w:lang w:val="x-none" w:eastAsia="x-none"/>
        </w:rPr>
      </w:pPr>
      <w:r w:rsidRPr="0081344A">
        <w:rPr>
          <w:rFonts w:ascii="Arial" w:hAnsi="Arial" w:cs="Arial"/>
          <w:color w:val="000000"/>
          <w:sz w:val="20"/>
          <w:szCs w:val="20"/>
          <w:lang w:val="x-none" w:eastAsia="x-none"/>
        </w:rPr>
        <w:t xml:space="preserve">Características de los interruptores: </w:t>
      </w:r>
    </w:p>
    <w:p w14:paraId="10A7567C" w14:textId="77777777" w:rsidR="008A4C51" w:rsidRPr="0081344A" w:rsidRDefault="008A4C51" w:rsidP="0081344A">
      <w:pPr>
        <w:numPr>
          <w:ilvl w:val="0"/>
          <w:numId w:val="103"/>
        </w:numPr>
        <w:spacing w:before="60" w:after="0" w:line="240" w:lineRule="auto"/>
        <w:ind w:left="1276" w:hanging="283"/>
        <w:jc w:val="both"/>
        <w:rPr>
          <w:rFonts w:ascii="Arial" w:eastAsia="Times New Roman" w:hAnsi="Arial" w:cs="Arial"/>
          <w:color w:val="000000"/>
          <w:sz w:val="20"/>
          <w:szCs w:val="20"/>
          <w:lang w:eastAsia="es-PE"/>
        </w:rPr>
      </w:pPr>
      <w:r w:rsidRPr="0081344A">
        <w:rPr>
          <w:rFonts w:ascii="Arial" w:eastAsia="Times New Roman" w:hAnsi="Arial" w:cs="Arial"/>
          <w:color w:val="000000"/>
          <w:sz w:val="20"/>
          <w:szCs w:val="20"/>
          <w:lang w:eastAsia="es-PE"/>
        </w:rPr>
        <w:t>tipo: tanque muerto o vivo, en SF6 u otro, accionamiento, mando: local y/o remoto, etc.</w:t>
      </w:r>
    </w:p>
    <w:p w14:paraId="7EAD950E" w14:textId="77777777" w:rsidR="008A4C51" w:rsidRPr="0081344A" w:rsidRDefault="008A4C51" w:rsidP="0081344A">
      <w:pPr>
        <w:numPr>
          <w:ilvl w:val="0"/>
          <w:numId w:val="103"/>
        </w:numPr>
        <w:spacing w:before="60" w:after="0" w:line="240" w:lineRule="auto"/>
        <w:ind w:left="1276" w:hanging="283"/>
        <w:jc w:val="both"/>
        <w:rPr>
          <w:rFonts w:ascii="Arial" w:eastAsia="Times New Roman" w:hAnsi="Arial" w:cs="Arial"/>
          <w:color w:val="000000"/>
          <w:sz w:val="20"/>
          <w:szCs w:val="20"/>
          <w:lang w:eastAsia="es-PE"/>
        </w:rPr>
      </w:pPr>
      <w:r w:rsidRPr="0081344A">
        <w:rPr>
          <w:rFonts w:ascii="Arial" w:eastAsia="Times New Roman" w:hAnsi="Arial" w:cs="Arial"/>
          <w:color w:val="000000"/>
          <w:sz w:val="20"/>
          <w:szCs w:val="20"/>
          <w:lang w:eastAsia="es-PE"/>
        </w:rPr>
        <w:t>corriente nominal y de cortocircuito, capacidad de ruptura (MVA).</w:t>
      </w:r>
    </w:p>
    <w:p w14:paraId="643C3B43" w14:textId="77777777" w:rsidR="008A4C51" w:rsidRPr="0081344A" w:rsidRDefault="008A4C51" w:rsidP="0081344A">
      <w:pPr>
        <w:numPr>
          <w:ilvl w:val="1"/>
          <w:numId w:val="39"/>
        </w:numPr>
        <w:spacing w:before="120" w:after="0" w:line="240" w:lineRule="auto"/>
        <w:ind w:left="993" w:hanging="284"/>
        <w:jc w:val="both"/>
        <w:rPr>
          <w:rFonts w:ascii="Arial" w:hAnsi="Arial" w:cs="Arial"/>
          <w:sz w:val="20"/>
          <w:szCs w:val="20"/>
          <w:lang w:val="x-none" w:eastAsia="x-none"/>
        </w:rPr>
      </w:pPr>
      <w:r w:rsidRPr="0081344A">
        <w:rPr>
          <w:rFonts w:ascii="Arial" w:hAnsi="Arial" w:cs="Arial"/>
          <w:color w:val="000000"/>
          <w:sz w:val="20"/>
          <w:szCs w:val="20"/>
          <w:lang w:val="x-none" w:eastAsia="x-none"/>
        </w:rPr>
        <w:t>Características de los seccionadores de línea y barra:</w:t>
      </w:r>
    </w:p>
    <w:p w14:paraId="75BA58DF" w14:textId="77777777" w:rsidR="008A4C51" w:rsidRPr="0081344A" w:rsidRDefault="008A4C51" w:rsidP="0081344A">
      <w:pPr>
        <w:numPr>
          <w:ilvl w:val="0"/>
          <w:numId w:val="103"/>
        </w:numPr>
        <w:spacing w:before="60" w:after="0" w:line="240" w:lineRule="auto"/>
        <w:ind w:left="1276" w:hanging="283"/>
        <w:jc w:val="both"/>
        <w:rPr>
          <w:rFonts w:ascii="Arial" w:eastAsia="Times New Roman" w:hAnsi="Arial" w:cs="Arial"/>
          <w:color w:val="000000"/>
          <w:sz w:val="20"/>
          <w:szCs w:val="20"/>
          <w:lang w:eastAsia="es-PE"/>
        </w:rPr>
      </w:pPr>
      <w:r w:rsidRPr="0081344A">
        <w:rPr>
          <w:rFonts w:ascii="Arial" w:eastAsia="Times New Roman" w:hAnsi="Arial" w:cs="Arial"/>
          <w:color w:val="000000"/>
          <w:sz w:val="20"/>
          <w:szCs w:val="20"/>
          <w:lang w:eastAsia="es-PE"/>
        </w:rPr>
        <w:t>accionamiento, mando: local y/o remoto, etc.</w:t>
      </w:r>
    </w:p>
    <w:p w14:paraId="08F0538F" w14:textId="77777777" w:rsidR="008A4C51" w:rsidRPr="0081344A" w:rsidRDefault="008A4C51" w:rsidP="0081344A">
      <w:pPr>
        <w:numPr>
          <w:ilvl w:val="0"/>
          <w:numId w:val="103"/>
        </w:numPr>
        <w:spacing w:before="60" w:after="0" w:line="240" w:lineRule="auto"/>
        <w:ind w:left="1276" w:hanging="283"/>
        <w:jc w:val="both"/>
        <w:rPr>
          <w:rFonts w:ascii="Arial" w:eastAsia="Times New Roman" w:hAnsi="Arial" w:cs="Arial"/>
          <w:color w:val="000000"/>
          <w:sz w:val="20"/>
          <w:szCs w:val="20"/>
          <w:lang w:eastAsia="es-PE"/>
        </w:rPr>
      </w:pPr>
      <w:r w:rsidRPr="0081344A">
        <w:rPr>
          <w:rFonts w:ascii="Arial" w:eastAsia="Times New Roman" w:hAnsi="Arial" w:cs="Arial"/>
          <w:color w:val="000000"/>
          <w:sz w:val="20"/>
          <w:szCs w:val="20"/>
          <w:lang w:eastAsia="es-PE"/>
        </w:rPr>
        <w:t>corriente nominal y de cortocircuito.</w:t>
      </w:r>
    </w:p>
    <w:p w14:paraId="06C241D6" w14:textId="77777777" w:rsidR="008A4C51" w:rsidRPr="0081344A" w:rsidRDefault="008A4C51" w:rsidP="0081344A">
      <w:pPr>
        <w:numPr>
          <w:ilvl w:val="1"/>
          <w:numId w:val="39"/>
        </w:numPr>
        <w:spacing w:before="120" w:after="0" w:line="240" w:lineRule="auto"/>
        <w:ind w:left="993" w:hanging="284"/>
        <w:jc w:val="both"/>
        <w:rPr>
          <w:rFonts w:ascii="Arial" w:hAnsi="Arial" w:cs="Arial"/>
          <w:color w:val="000000"/>
          <w:sz w:val="20"/>
          <w:szCs w:val="20"/>
          <w:lang w:val="x-none" w:eastAsia="x-none"/>
        </w:rPr>
      </w:pPr>
      <w:r w:rsidRPr="0081344A">
        <w:rPr>
          <w:rFonts w:ascii="Arial" w:hAnsi="Arial" w:cs="Arial"/>
          <w:color w:val="000000"/>
          <w:sz w:val="20"/>
          <w:szCs w:val="20"/>
          <w:lang w:val="x-none" w:eastAsia="x-none"/>
        </w:rPr>
        <w:t>Características de los transformadores de medida.</w:t>
      </w:r>
    </w:p>
    <w:p w14:paraId="65645AA6" w14:textId="77777777" w:rsidR="008A4C51" w:rsidRPr="0081344A" w:rsidRDefault="008A4C51" w:rsidP="0081344A">
      <w:pPr>
        <w:numPr>
          <w:ilvl w:val="1"/>
          <w:numId w:val="39"/>
        </w:numPr>
        <w:spacing w:before="120" w:after="0" w:line="240" w:lineRule="auto"/>
        <w:ind w:left="993" w:hanging="284"/>
        <w:jc w:val="both"/>
        <w:rPr>
          <w:rFonts w:ascii="Arial" w:hAnsi="Arial" w:cs="Arial"/>
          <w:color w:val="000000"/>
          <w:sz w:val="20"/>
          <w:szCs w:val="20"/>
          <w:lang w:val="x-none" w:eastAsia="x-none"/>
        </w:rPr>
      </w:pPr>
      <w:r w:rsidRPr="0081344A">
        <w:rPr>
          <w:rFonts w:ascii="Arial" w:hAnsi="Arial" w:cs="Arial"/>
          <w:color w:val="000000"/>
          <w:sz w:val="20"/>
          <w:szCs w:val="20"/>
          <w:lang w:val="x-none" w:eastAsia="x-none"/>
        </w:rPr>
        <w:t>Características de los pararrayos.</w:t>
      </w:r>
    </w:p>
    <w:p w14:paraId="55F67D14" w14:textId="77777777" w:rsidR="008A4C51" w:rsidRPr="0081344A" w:rsidRDefault="008A4C51" w:rsidP="0081344A">
      <w:pPr>
        <w:numPr>
          <w:ilvl w:val="1"/>
          <w:numId w:val="39"/>
        </w:numPr>
        <w:spacing w:before="120" w:after="0" w:line="240" w:lineRule="auto"/>
        <w:ind w:left="993" w:hanging="284"/>
        <w:jc w:val="both"/>
        <w:rPr>
          <w:rFonts w:ascii="Arial" w:hAnsi="Arial" w:cs="Arial"/>
          <w:sz w:val="20"/>
          <w:szCs w:val="20"/>
          <w:lang w:val="x-none" w:eastAsia="x-none"/>
        </w:rPr>
      </w:pPr>
      <w:r w:rsidRPr="0081344A">
        <w:rPr>
          <w:rFonts w:ascii="Arial" w:hAnsi="Arial" w:cs="Arial"/>
          <w:color w:val="000000"/>
          <w:sz w:val="20"/>
          <w:szCs w:val="20"/>
          <w:lang w:val="x-none" w:eastAsia="x-none"/>
        </w:rPr>
        <w:t>Características de los transformadores de potencia.</w:t>
      </w:r>
    </w:p>
    <w:p w14:paraId="6C293BE2" w14:textId="77777777" w:rsidR="008A4C51" w:rsidRPr="0081344A" w:rsidRDefault="008A4C51" w:rsidP="0081344A">
      <w:pPr>
        <w:numPr>
          <w:ilvl w:val="0"/>
          <w:numId w:val="103"/>
        </w:numPr>
        <w:spacing w:before="60" w:after="0" w:line="240" w:lineRule="auto"/>
        <w:ind w:left="1276" w:hanging="283"/>
        <w:jc w:val="both"/>
        <w:rPr>
          <w:rFonts w:ascii="Arial" w:eastAsia="Times New Roman" w:hAnsi="Arial" w:cs="Arial"/>
          <w:color w:val="000000"/>
          <w:sz w:val="20"/>
          <w:szCs w:val="20"/>
          <w:lang w:eastAsia="es-PE"/>
        </w:rPr>
      </w:pPr>
      <w:r w:rsidRPr="0081344A">
        <w:rPr>
          <w:rFonts w:ascii="Arial" w:eastAsia="Times New Roman" w:hAnsi="Arial" w:cs="Arial"/>
          <w:color w:val="000000"/>
          <w:sz w:val="20"/>
          <w:szCs w:val="20"/>
          <w:lang w:eastAsia="es-PE"/>
        </w:rPr>
        <w:t>Relación de transformación.</w:t>
      </w:r>
    </w:p>
    <w:p w14:paraId="04EB4238" w14:textId="77777777" w:rsidR="008A4C51" w:rsidRPr="0081344A" w:rsidRDefault="008A4C51" w:rsidP="0081344A">
      <w:pPr>
        <w:numPr>
          <w:ilvl w:val="0"/>
          <w:numId w:val="103"/>
        </w:numPr>
        <w:spacing w:before="60" w:after="0" w:line="240" w:lineRule="auto"/>
        <w:ind w:left="1276" w:hanging="283"/>
        <w:jc w:val="both"/>
        <w:rPr>
          <w:rFonts w:ascii="Arial" w:eastAsia="Times New Roman" w:hAnsi="Arial" w:cs="Arial"/>
          <w:color w:val="000000"/>
          <w:sz w:val="20"/>
          <w:szCs w:val="20"/>
          <w:lang w:eastAsia="es-PE"/>
        </w:rPr>
      </w:pPr>
      <w:r w:rsidRPr="0081344A">
        <w:rPr>
          <w:rFonts w:ascii="Arial" w:eastAsia="Times New Roman" w:hAnsi="Arial" w:cs="Arial"/>
          <w:color w:val="000000"/>
          <w:sz w:val="20"/>
          <w:szCs w:val="20"/>
          <w:lang w:eastAsia="es-PE"/>
        </w:rPr>
        <w:t>Potencia (MVA) con ventilación natural (ONAN) y forzada (ONAF)</w:t>
      </w:r>
    </w:p>
    <w:p w14:paraId="50580E39" w14:textId="77777777" w:rsidR="008A4C51" w:rsidRPr="0081344A" w:rsidRDefault="008A4C51" w:rsidP="0081344A">
      <w:pPr>
        <w:numPr>
          <w:ilvl w:val="0"/>
          <w:numId w:val="103"/>
        </w:numPr>
        <w:spacing w:before="60" w:after="0" w:line="240" w:lineRule="auto"/>
        <w:ind w:left="1276" w:hanging="283"/>
        <w:jc w:val="both"/>
        <w:rPr>
          <w:rFonts w:ascii="Arial" w:eastAsia="Times New Roman" w:hAnsi="Arial" w:cs="Arial"/>
          <w:color w:val="000000"/>
          <w:sz w:val="20"/>
          <w:szCs w:val="20"/>
          <w:lang w:eastAsia="es-PE"/>
        </w:rPr>
      </w:pPr>
      <w:proofErr w:type="spellStart"/>
      <w:r w:rsidRPr="0081344A">
        <w:rPr>
          <w:rFonts w:ascii="Arial" w:eastAsia="Times New Roman" w:hAnsi="Arial" w:cs="Arial"/>
          <w:color w:val="000000"/>
          <w:sz w:val="20"/>
          <w:szCs w:val="20"/>
          <w:lang w:eastAsia="es-PE"/>
        </w:rPr>
        <w:t>Taps</w:t>
      </w:r>
      <w:proofErr w:type="spellEnd"/>
      <w:r w:rsidRPr="0081344A">
        <w:rPr>
          <w:rFonts w:ascii="Arial" w:eastAsia="Times New Roman" w:hAnsi="Arial" w:cs="Arial"/>
          <w:color w:val="000000"/>
          <w:sz w:val="20"/>
          <w:szCs w:val="20"/>
          <w:lang w:eastAsia="es-PE"/>
        </w:rPr>
        <w:t xml:space="preserve"> y sistema de cambiador de </w:t>
      </w:r>
      <w:proofErr w:type="spellStart"/>
      <w:r w:rsidRPr="0081344A">
        <w:rPr>
          <w:rFonts w:ascii="Arial" w:eastAsia="Times New Roman" w:hAnsi="Arial" w:cs="Arial"/>
          <w:color w:val="000000"/>
          <w:sz w:val="20"/>
          <w:szCs w:val="20"/>
          <w:lang w:eastAsia="es-PE"/>
        </w:rPr>
        <w:t>taps</w:t>
      </w:r>
      <w:proofErr w:type="spellEnd"/>
      <w:r w:rsidRPr="0081344A">
        <w:rPr>
          <w:rFonts w:ascii="Arial" w:eastAsia="Times New Roman" w:hAnsi="Arial" w:cs="Arial"/>
          <w:color w:val="000000"/>
          <w:sz w:val="20"/>
          <w:szCs w:val="20"/>
          <w:lang w:eastAsia="es-PE"/>
        </w:rPr>
        <w:t>.</w:t>
      </w:r>
    </w:p>
    <w:p w14:paraId="5D267D2B" w14:textId="77777777" w:rsidR="008A4C51" w:rsidRPr="0081344A" w:rsidRDefault="008A4C51" w:rsidP="0081344A">
      <w:pPr>
        <w:numPr>
          <w:ilvl w:val="1"/>
          <w:numId w:val="39"/>
        </w:numPr>
        <w:spacing w:before="120" w:after="0" w:line="240" w:lineRule="auto"/>
        <w:ind w:left="993" w:hanging="284"/>
        <w:jc w:val="both"/>
        <w:rPr>
          <w:rFonts w:ascii="Arial" w:hAnsi="Arial" w:cs="Arial"/>
          <w:sz w:val="20"/>
          <w:szCs w:val="20"/>
          <w:lang w:val="x-none" w:eastAsia="x-none"/>
        </w:rPr>
      </w:pPr>
      <w:r w:rsidRPr="0081344A">
        <w:rPr>
          <w:rFonts w:ascii="Arial" w:hAnsi="Arial" w:cs="Arial"/>
          <w:color w:val="000000"/>
          <w:sz w:val="20"/>
          <w:szCs w:val="20"/>
          <w:lang w:val="x-none" w:eastAsia="x-none"/>
        </w:rPr>
        <w:t>Características de los sistemas de compensación reactiva:</w:t>
      </w:r>
    </w:p>
    <w:p w14:paraId="289CBA02" w14:textId="77777777" w:rsidR="008A4C51" w:rsidRPr="0081344A" w:rsidRDefault="008A4C51" w:rsidP="0081344A">
      <w:pPr>
        <w:numPr>
          <w:ilvl w:val="0"/>
          <w:numId w:val="103"/>
        </w:numPr>
        <w:spacing w:before="60" w:after="0" w:line="240" w:lineRule="auto"/>
        <w:ind w:left="1276" w:hanging="283"/>
        <w:jc w:val="both"/>
        <w:rPr>
          <w:rFonts w:ascii="Arial" w:eastAsia="Times New Roman" w:hAnsi="Arial" w:cs="Arial"/>
          <w:color w:val="000000"/>
          <w:sz w:val="20"/>
          <w:szCs w:val="20"/>
          <w:lang w:eastAsia="es-PE"/>
        </w:rPr>
      </w:pPr>
      <w:r w:rsidRPr="0081344A">
        <w:rPr>
          <w:rFonts w:ascii="Arial" w:hAnsi="Arial" w:cs="Arial"/>
          <w:sz w:val="20"/>
          <w:szCs w:val="20"/>
        </w:rPr>
        <w:t>Potencia del reactor, EACR o banco de capacitores</w:t>
      </w:r>
      <w:r w:rsidRPr="0081344A">
        <w:rPr>
          <w:rFonts w:ascii="Arial" w:eastAsia="Times New Roman" w:hAnsi="Arial" w:cs="Arial"/>
          <w:color w:val="000000"/>
          <w:sz w:val="20"/>
          <w:szCs w:val="20"/>
          <w:lang w:eastAsia="es-PE"/>
        </w:rPr>
        <w:t>.</w:t>
      </w:r>
    </w:p>
    <w:p w14:paraId="1F989AF9" w14:textId="77777777" w:rsidR="008A4C51" w:rsidRPr="0081344A" w:rsidRDefault="008A4C51" w:rsidP="0081344A">
      <w:pPr>
        <w:numPr>
          <w:ilvl w:val="0"/>
          <w:numId w:val="103"/>
        </w:numPr>
        <w:spacing w:before="60" w:after="0" w:line="240" w:lineRule="auto"/>
        <w:ind w:left="1276" w:hanging="283"/>
        <w:jc w:val="both"/>
        <w:rPr>
          <w:rFonts w:ascii="Arial" w:eastAsia="Times New Roman" w:hAnsi="Arial" w:cs="Arial"/>
          <w:color w:val="000000"/>
          <w:sz w:val="20"/>
          <w:szCs w:val="20"/>
          <w:lang w:eastAsia="es-PE"/>
        </w:rPr>
      </w:pPr>
      <w:r w:rsidRPr="0081344A">
        <w:rPr>
          <w:rFonts w:ascii="Arial" w:eastAsia="Times New Roman" w:hAnsi="Arial" w:cs="Arial"/>
          <w:color w:val="000000"/>
          <w:sz w:val="20"/>
          <w:szCs w:val="20"/>
          <w:lang w:eastAsia="es-PE"/>
        </w:rPr>
        <w:t>Forma de accionamiento: continua o por escalones (discreta).</w:t>
      </w:r>
    </w:p>
    <w:p w14:paraId="3C7DF76F" w14:textId="77777777" w:rsidR="008A4C51" w:rsidRPr="0081344A" w:rsidRDefault="008A4C51" w:rsidP="0081344A">
      <w:pPr>
        <w:numPr>
          <w:ilvl w:val="1"/>
          <w:numId w:val="39"/>
        </w:numPr>
        <w:spacing w:before="120" w:after="0" w:line="240" w:lineRule="auto"/>
        <w:ind w:left="993" w:hanging="284"/>
        <w:jc w:val="both"/>
        <w:rPr>
          <w:rFonts w:ascii="Arial" w:hAnsi="Arial" w:cs="Arial"/>
          <w:color w:val="000000"/>
          <w:sz w:val="20"/>
          <w:szCs w:val="20"/>
          <w:lang w:val="x-none" w:eastAsia="x-none"/>
        </w:rPr>
      </w:pPr>
      <w:r w:rsidRPr="0081344A">
        <w:rPr>
          <w:rFonts w:ascii="Arial" w:hAnsi="Arial" w:cs="Arial"/>
          <w:color w:val="000000"/>
          <w:sz w:val="20"/>
          <w:szCs w:val="20"/>
          <w:lang w:val="x-none" w:eastAsia="x-none"/>
        </w:rPr>
        <w:t>Descripción de los sistemas de protección, medición, control y maniobra. Demostrar que se cumple con los requisitos del COES.</w:t>
      </w:r>
    </w:p>
    <w:p w14:paraId="478A20E9" w14:textId="77777777" w:rsidR="008A4C51" w:rsidRPr="0081344A" w:rsidRDefault="008A4C51" w:rsidP="0081344A">
      <w:pPr>
        <w:numPr>
          <w:ilvl w:val="1"/>
          <w:numId w:val="39"/>
        </w:numPr>
        <w:spacing w:before="120" w:after="0" w:line="240" w:lineRule="auto"/>
        <w:ind w:left="993" w:hanging="284"/>
        <w:jc w:val="both"/>
        <w:rPr>
          <w:rFonts w:ascii="Arial" w:hAnsi="Arial" w:cs="Arial"/>
          <w:color w:val="000000"/>
          <w:sz w:val="20"/>
          <w:szCs w:val="20"/>
          <w:lang w:val="x-none" w:eastAsia="x-none"/>
        </w:rPr>
      </w:pPr>
      <w:r w:rsidRPr="0081344A">
        <w:rPr>
          <w:rFonts w:ascii="Arial" w:hAnsi="Arial" w:cs="Arial"/>
          <w:color w:val="000000"/>
          <w:sz w:val="20"/>
          <w:szCs w:val="20"/>
          <w:lang w:val="x-none" w:eastAsia="x-none"/>
        </w:rPr>
        <w:t>Descripción de los sistemas de telecontrol, telemando, adquisición de datos y su enlace con el sistema del COES.</w:t>
      </w:r>
    </w:p>
    <w:p w14:paraId="191D5E58" w14:textId="77777777" w:rsidR="008A4C51" w:rsidRPr="0081344A" w:rsidRDefault="008A4C51" w:rsidP="0081344A">
      <w:pPr>
        <w:numPr>
          <w:ilvl w:val="1"/>
          <w:numId w:val="39"/>
        </w:numPr>
        <w:spacing w:before="120" w:after="0" w:line="240" w:lineRule="auto"/>
        <w:ind w:left="993" w:hanging="284"/>
        <w:jc w:val="both"/>
        <w:rPr>
          <w:rFonts w:ascii="Arial" w:hAnsi="Arial" w:cs="Arial"/>
          <w:color w:val="000000"/>
          <w:sz w:val="20"/>
          <w:szCs w:val="20"/>
          <w:lang w:val="x-none" w:eastAsia="x-none"/>
        </w:rPr>
      </w:pPr>
      <w:r w:rsidRPr="0081344A">
        <w:rPr>
          <w:rFonts w:ascii="Arial" w:hAnsi="Arial" w:cs="Arial"/>
          <w:color w:val="000000"/>
          <w:sz w:val="20"/>
          <w:szCs w:val="20"/>
          <w:lang w:val="x-none" w:eastAsia="x-none"/>
        </w:rPr>
        <w:lastRenderedPageBreak/>
        <w:t>Descripción del sistema de comunicaciones.</w:t>
      </w:r>
    </w:p>
    <w:p w14:paraId="16B90554" w14:textId="77777777" w:rsidR="008A4C51" w:rsidRPr="0081344A" w:rsidRDefault="008A4C51" w:rsidP="0081344A">
      <w:pPr>
        <w:numPr>
          <w:ilvl w:val="1"/>
          <w:numId w:val="39"/>
        </w:numPr>
        <w:spacing w:before="120" w:after="0" w:line="240" w:lineRule="auto"/>
        <w:ind w:left="993" w:hanging="284"/>
        <w:jc w:val="both"/>
        <w:rPr>
          <w:rFonts w:ascii="Arial" w:hAnsi="Arial" w:cs="Arial"/>
          <w:sz w:val="20"/>
          <w:szCs w:val="20"/>
          <w:lang w:val="x-none" w:eastAsia="x-none"/>
        </w:rPr>
      </w:pPr>
      <w:r w:rsidRPr="0081344A">
        <w:rPr>
          <w:rFonts w:ascii="Arial" w:hAnsi="Arial" w:cs="Arial"/>
          <w:color w:val="000000"/>
          <w:sz w:val="20"/>
          <w:szCs w:val="20"/>
          <w:lang w:val="x-none" w:eastAsia="x-none"/>
        </w:rPr>
        <w:t>Puesta a tierra. Incluir sistema a emplear (electrodos, malla de tierra profunda u otro), así como dimensiones y sección de los elementos a emplear.</w:t>
      </w:r>
    </w:p>
    <w:p w14:paraId="530E1333" w14:textId="77777777" w:rsidR="008A4C51" w:rsidRPr="0081344A" w:rsidRDefault="008A4C51" w:rsidP="0081344A">
      <w:pPr>
        <w:numPr>
          <w:ilvl w:val="0"/>
          <w:numId w:val="41"/>
        </w:numPr>
        <w:spacing w:before="360" w:after="0" w:line="240" w:lineRule="auto"/>
        <w:ind w:left="425" w:hanging="425"/>
        <w:jc w:val="both"/>
        <w:rPr>
          <w:rFonts w:ascii="Arial" w:eastAsia="Times New Roman" w:hAnsi="Arial" w:cs="Arial"/>
          <w:b/>
          <w:sz w:val="20"/>
          <w:szCs w:val="20"/>
          <w:lang w:eastAsia="es-PE"/>
        </w:rPr>
      </w:pPr>
      <w:r w:rsidRPr="0081344A">
        <w:rPr>
          <w:rFonts w:ascii="Arial" w:eastAsia="Times New Roman" w:hAnsi="Arial" w:cs="Arial"/>
          <w:b/>
          <w:sz w:val="20"/>
          <w:szCs w:val="20"/>
          <w:lang w:eastAsia="es-PE"/>
        </w:rPr>
        <w:t xml:space="preserve">Estudio de </w:t>
      </w:r>
      <w:proofErr w:type="gramStart"/>
      <w:r w:rsidRPr="0081344A">
        <w:rPr>
          <w:rFonts w:ascii="Arial" w:eastAsia="Times New Roman" w:hAnsi="Arial" w:cs="Arial"/>
          <w:b/>
          <w:sz w:val="20"/>
          <w:szCs w:val="20"/>
          <w:lang w:eastAsia="es-PE"/>
        </w:rPr>
        <w:t>Pre Operatividad</w:t>
      </w:r>
      <w:proofErr w:type="gramEnd"/>
      <w:r w:rsidRPr="0081344A">
        <w:rPr>
          <w:rFonts w:ascii="Arial" w:eastAsia="Times New Roman" w:hAnsi="Arial" w:cs="Arial"/>
          <w:b/>
          <w:sz w:val="20"/>
          <w:szCs w:val="20"/>
          <w:lang w:eastAsia="es-PE"/>
        </w:rPr>
        <w:t xml:space="preserve"> del sistema eléctrico.</w:t>
      </w:r>
    </w:p>
    <w:p w14:paraId="5E036165" w14:textId="77777777" w:rsidR="008A4C51" w:rsidRPr="0081344A" w:rsidRDefault="008A4C51" w:rsidP="0081344A">
      <w:pPr>
        <w:spacing w:before="120" w:after="0" w:line="240" w:lineRule="auto"/>
        <w:ind w:left="425"/>
        <w:jc w:val="both"/>
        <w:rPr>
          <w:rFonts w:ascii="Arial" w:eastAsia="Times New Roman" w:hAnsi="Arial" w:cs="Arial"/>
          <w:color w:val="000000"/>
          <w:sz w:val="20"/>
          <w:szCs w:val="20"/>
          <w:lang w:eastAsia="es-PE"/>
        </w:rPr>
      </w:pPr>
      <w:r w:rsidRPr="0081344A">
        <w:rPr>
          <w:rFonts w:ascii="Arial" w:eastAsia="Times New Roman" w:hAnsi="Arial" w:cs="Arial"/>
          <w:color w:val="000000"/>
          <w:sz w:val="20"/>
          <w:szCs w:val="20"/>
          <w:lang w:eastAsia="es-PE"/>
        </w:rPr>
        <w:t>El estudio tiene por objeto verificar que el esquema final de las instalaciones permitirá una operación adecuada del SEIN, de conformidad con los requisitos establecidos por el COES.</w:t>
      </w:r>
    </w:p>
    <w:p w14:paraId="42BC3FAD" w14:textId="77777777" w:rsidR="008A4C51" w:rsidRPr="0081344A" w:rsidRDefault="008A4C51" w:rsidP="0081344A">
      <w:pPr>
        <w:spacing w:before="120" w:after="0" w:line="240" w:lineRule="auto"/>
        <w:ind w:left="425"/>
        <w:jc w:val="both"/>
        <w:rPr>
          <w:rFonts w:ascii="Arial" w:eastAsia="Times New Roman" w:hAnsi="Arial" w:cs="Arial"/>
          <w:color w:val="000000"/>
          <w:sz w:val="20"/>
          <w:szCs w:val="20"/>
          <w:lang w:eastAsia="es-PE"/>
        </w:rPr>
      </w:pPr>
      <w:r w:rsidRPr="0081344A">
        <w:rPr>
          <w:rFonts w:ascii="Arial" w:eastAsia="Times New Roman" w:hAnsi="Arial" w:cs="Arial"/>
          <w:color w:val="000000"/>
          <w:sz w:val="20"/>
          <w:szCs w:val="20"/>
          <w:lang w:eastAsia="es-PE"/>
        </w:rPr>
        <w:t xml:space="preserve">El </w:t>
      </w:r>
      <w:r w:rsidR="005D73B3" w:rsidRPr="0081344A">
        <w:rPr>
          <w:rFonts w:ascii="Arial" w:eastAsia="Times New Roman" w:hAnsi="Arial" w:cs="Arial"/>
          <w:color w:val="000000"/>
          <w:sz w:val="20"/>
          <w:szCs w:val="20"/>
          <w:lang w:eastAsia="es-PE"/>
        </w:rPr>
        <w:t>EPO</w:t>
      </w:r>
      <w:r w:rsidRPr="0081344A">
        <w:rPr>
          <w:rFonts w:ascii="Arial" w:eastAsia="Times New Roman" w:hAnsi="Arial" w:cs="Arial"/>
          <w:color w:val="000000"/>
          <w:sz w:val="20"/>
          <w:szCs w:val="20"/>
          <w:lang w:eastAsia="es-PE"/>
        </w:rPr>
        <w:t xml:space="preserve"> cumplirá con lo indicado en el Procedimiento Técnico COES PR-20 y comprenderá, entre otros, los siguientes aspectos:</w:t>
      </w:r>
    </w:p>
    <w:p w14:paraId="4AE39D79" w14:textId="77777777" w:rsidR="008A4C51" w:rsidRPr="0081344A" w:rsidRDefault="008A4C51" w:rsidP="0081344A">
      <w:pPr>
        <w:numPr>
          <w:ilvl w:val="0"/>
          <w:numId w:val="104"/>
        </w:numPr>
        <w:spacing w:before="120" w:after="0" w:line="240" w:lineRule="auto"/>
        <w:ind w:left="709" w:hanging="284"/>
        <w:jc w:val="both"/>
        <w:rPr>
          <w:rFonts w:ascii="Arial" w:eastAsia="Times New Roman" w:hAnsi="Arial" w:cs="Arial"/>
          <w:color w:val="000000"/>
          <w:sz w:val="20"/>
          <w:szCs w:val="20"/>
          <w:lang w:eastAsia="es-PE"/>
        </w:rPr>
      </w:pPr>
      <w:r w:rsidRPr="0081344A">
        <w:rPr>
          <w:rFonts w:ascii="Arial" w:eastAsia="Times New Roman" w:hAnsi="Arial" w:cs="Arial"/>
          <w:color w:val="000000"/>
          <w:sz w:val="20"/>
          <w:szCs w:val="20"/>
          <w:lang w:eastAsia="es-PE"/>
        </w:rPr>
        <w:t>Estudios de operación en estado estacionario, para diversas condiciones de carga y generación. Se verificará el cumplimiento de los rangos permitidos de variación de tensión, carga por las líneas y transformadores, operación de los dispositivos de compensación reactiva, operación de los sistemas automáticos de regulación de tensión, efecto sobre otros elementos de la red, entre otros.</w:t>
      </w:r>
    </w:p>
    <w:p w14:paraId="191D0BB1" w14:textId="77777777" w:rsidR="008A4C51" w:rsidRPr="0081344A" w:rsidRDefault="008A4C51" w:rsidP="0081344A">
      <w:pPr>
        <w:numPr>
          <w:ilvl w:val="0"/>
          <w:numId w:val="104"/>
        </w:numPr>
        <w:spacing w:before="120" w:after="0" w:line="240" w:lineRule="auto"/>
        <w:ind w:left="709" w:hanging="284"/>
        <w:jc w:val="both"/>
        <w:rPr>
          <w:rFonts w:ascii="Arial" w:eastAsia="Times New Roman" w:hAnsi="Arial" w:cs="Arial"/>
          <w:color w:val="000000"/>
          <w:sz w:val="20"/>
          <w:szCs w:val="20"/>
          <w:lang w:eastAsia="es-PE"/>
        </w:rPr>
      </w:pPr>
      <w:r w:rsidRPr="0081344A">
        <w:rPr>
          <w:rFonts w:ascii="Arial" w:eastAsia="Times New Roman" w:hAnsi="Arial" w:cs="Arial"/>
          <w:color w:val="000000"/>
          <w:sz w:val="20"/>
          <w:szCs w:val="20"/>
          <w:lang w:eastAsia="es-PE"/>
        </w:rPr>
        <w:t>Estudios de contingencias en estado estacionario. Se demostrará la respuesta operativa adecuada del Sistema en caso de ocurrir contingencias simples en el sistema de transmisión (N-1), durante el periodo de emergencia y hasta que el Centro de Control del COES adopte medidas correctivas.</w:t>
      </w:r>
    </w:p>
    <w:p w14:paraId="0A564BE3" w14:textId="77777777" w:rsidR="008A4C51" w:rsidRPr="0081344A" w:rsidRDefault="008A4C51" w:rsidP="0081344A">
      <w:pPr>
        <w:numPr>
          <w:ilvl w:val="0"/>
          <w:numId w:val="104"/>
        </w:numPr>
        <w:spacing w:before="120" w:after="0" w:line="240" w:lineRule="auto"/>
        <w:ind w:left="709" w:hanging="284"/>
        <w:jc w:val="both"/>
        <w:rPr>
          <w:rFonts w:ascii="Arial" w:eastAsia="Times New Roman" w:hAnsi="Arial" w:cs="Arial"/>
          <w:color w:val="000000"/>
          <w:sz w:val="20"/>
          <w:szCs w:val="20"/>
          <w:lang w:eastAsia="es-PE"/>
        </w:rPr>
      </w:pPr>
      <w:r w:rsidRPr="0081344A">
        <w:rPr>
          <w:rFonts w:ascii="Arial" w:eastAsia="Times New Roman" w:hAnsi="Arial" w:cs="Arial"/>
          <w:color w:val="000000"/>
          <w:sz w:val="20"/>
          <w:szCs w:val="20"/>
          <w:lang w:eastAsia="es-PE"/>
        </w:rPr>
        <w:t>Estudios de respuesta transitoria post disturbio y verificación de la adecuada respuesta de los dispositivos control, regulación, protección</w:t>
      </w:r>
      <w:r w:rsidR="00081662" w:rsidRPr="0081344A">
        <w:rPr>
          <w:rFonts w:ascii="Arial" w:eastAsia="Times New Roman" w:hAnsi="Arial" w:cs="Arial"/>
          <w:color w:val="000000"/>
          <w:sz w:val="20"/>
          <w:szCs w:val="20"/>
          <w:lang w:eastAsia="es-PE"/>
        </w:rPr>
        <w:t xml:space="preserve"> y </w:t>
      </w:r>
      <w:proofErr w:type="spellStart"/>
      <w:r w:rsidR="00081662" w:rsidRPr="0081344A">
        <w:rPr>
          <w:rFonts w:ascii="Arial" w:eastAsia="Times New Roman" w:hAnsi="Arial" w:cs="Arial"/>
          <w:color w:val="000000"/>
          <w:sz w:val="20"/>
          <w:szCs w:val="20"/>
          <w:lang w:eastAsia="es-PE"/>
        </w:rPr>
        <w:t>recierre</w:t>
      </w:r>
      <w:proofErr w:type="spellEnd"/>
      <w:r w:rsidR="00081662" w:rsidRPr="0081344A">
        <w:rPr>
          <w:rFonts w:ascii="Arial" w:eastAsia="Times New Roman" w:hAnsi="Arial" w:cs="Arial"/>
          <w:color w:val="000000"/>
          <w:sz w:val="20"/>
          <w:szCs w:val="20"/>
          <w:lang w:eastAsia="es-PE"/>
        </w:rPr>
        <w:t xml:space="preserve"> de acción rápida.</w:t>
      </w:r>
    </w:p>
    <w:p w14:paraId="2BA9FAFD" w14:textId="77777777" w:rsidR="008A4C51" w:rsidRPr="0081344A" w:rsidRDefault="008A4C51" w:rsidP="0081344A">
      <w:pPr>
        <w:numPr>
          <w:ilvl w:val="0"/>
          <w:numId w:val="104"/>
        </w:numPr>
        <w:spacing w:before="120" w:after="0" w:line="240" w:lineRule="auto"/>
        <w:ind w:left="709" w:hanging="284"/>
        <w:jc w:val="both"/>
        <w:rPr>
          <w:rFonts w:ascii="Arial" w:eastAsia="Times New Roman" w:hAnsi="Arial" w:cs="Arial"/>
          <w:color w:val="000000"/>
          <w:sz w:val="20"/>
          <w:szCs w:val="20"/>
          <w:lang w:eastAsia="es-PE"/>
        </w:rPr>
      </w:pPr>
      <w:r w:rsidRPr="0081344A">
        <w:rPr>
          <w:rFonts w:ascii="Arial" w:eastAsia="Times New Roman" w:hAnsi="Arial" w:cs="Arial"/>
          <w:color w:val="000000"/>
          <w:sz w:val="20"/>
          <w:szCs w:val="20"/>
          <w:lang w:eastAsia="es-PE"/>
        </w:rPr>
        <w:t>Estudios de sobre tensiones y coordinación del aislamiento.</w:t>
      </w:r>
    </w:p>
    <w:p w14:paraId="330E863D" w14:textId="77777777" w:rsidR="008A4C51" w:rsidRPr="0081344A" w:rsidRDefault="008A4C51" w:rsidP="0081344A">
      <w:pPr>
        <w:numPr>
          <w:ilvl w:val="0"/>
          <w:numId w:val="104"/>
        </w:numPr>
        <w:spacing w:before="120" w:after="0" w:line="240" w:lineRule="auto"/>
        <w:ind w:left="709" w:hanging="284"/>
        <w:jc w:val="both"/>
        <w:rPr>
          <w:rFonts w:ascii="Arial" w:eastAsia="Times New Roman" w:hAnsi="Arial" w:cs="Arial"/>
          <w:color w:val="000000"/>
          <w:sz w:val="20"/>
          <w:szCs w:val="20"/>
          <w:lang w:eastAsia="es-PE"/>
        </w:rPr>
      </w:pPr>
      <w:r w:rsidRPr="0081344A">
        <w:rPr>
          <w:rFonts w:ascii="Arial" w:eastAsia="Times New Roman" w:hAnsi="Arial" w:cs="Arial"/>
          <w:color w:val="000000"/>
          <w:sz w:val="20"/>
          <w:szCs w:val="20"/>
          <w:lang w:eastAsia="es-PE"/>
        </w:rPr>
        <w:t>Estudio de tensiones y corrientes armónicas, su efecto en el SEIN y requerimientos de filtros.</w:t>
      </w:r>
    </w:p>
    <w:p w14:paraId="4F40B331" w14:textId="77777777" w:rsidR="008A4C51" w:rsidRPr="0081344A" w:rsidRDefault="008A4C51" w:rsidP="0081344A">
      <w:pPr>
        <w:numPr>
          <w:ilvl w:val="0"/>
          <w:numId w:val="104"/>
        </w:numPr>
        <w:spacing w:before="120" w:after="0" w:line="240" w:lineRule="auto"/>
        <w:ind w:left="709" w:hanging="284"/>
        <w:jc w:val="both"/>
        <w:rPr>
          <w:rFonts w:ascii="Arial" w:eastAsia="Times New Roman" w:hAnsi="Arial" w:cs="Arial"/>
          <w:color w:val="000000"/>
          <w:sz w:val="20"/>
          <w:szCs w:val="20"/>
          <w:lang w:eastAsia="es-PE"/>
        </w:rPr>
      </w:pPr>
      <w:r w:rsidRPr="0081344A">
        <w:rPr>
          <w:rFonts w:ascii="Arial" w:eastAsia="Times New Roman" w:hAnsi="Arial" w:cs="Arial"/>
          <w:color w:val="000000"/>
          <w:sz w:val="20"/>
          <w:szCs w:val="20"/>
          <w:lang w:eastAsia="es-PE"/>
        </w:rPr>
        <w:t xml:space="preserve">Diseño de los sistemas de protección y coordinación de protección con el resto de </w:t>
      </w:r>
      <w:proofErr w:type="gramStart"/>
      <w:r w:rsidRPr="0081344A">
        <w:rPr>
          <w:rFonts w:ascii="Arial" w:eastAsia="Times New Roman" w:hAnsi="Arial" w:cs="Arial"/>
          <w:color w:val="000000"/>
          <w:sz w:val="20"/>
          <w:szCs w:val="20"/>
          <w:lang w:eastAsia="es-PE"/>
        </w:rPr>
        <w:t>instalaciones</w:t>
      </w:r>
      <w:proofErr w:type="gramEnd"/>
      <w:r w:rsidRPr="0081344A">
        <w:rPr>
          <w:rFonts w:ascii="Arial" w:eastAsia="Times New Roman" w:hAnsi="Arial" w:cs="Arial"/>
          <w:color w:val="000000"/>
          <w:sz w:val="20"/>
          <w:szCs w:val="20"/>
          <w:lang w:eastAsia="es-PE"/>
        </w:rPr>
        <w:t xml:space="preserve"> del SEIN, de conformidad con las normas del COES.</w:t>
      </w:r>
    </w:p>
    <w:p w14:paraId="00274143" w14:textId="77777777" w:rsidR="008A4C51" w:rsidRPr="0081344A" w:rsidRDefault="008A4C51" w:rsidP="0081344A">
      <w:pPr>
        <w:numPr>
          <w:ilvl w:val="0"/>
          <w:numId w:val="104"/>
        </w:numPr>
        <w:spacing w:before="120" w:after="0" w:line="240" w:lineRule="auto"/>
        <w:ind w:left="709" w:hanging="284"/>
        <w:jc w:val="both"/>
        <w:rPr>
          <w:rFonts w:ascii="Arial" w:eastAsia="Times New Roman" w:hAnsi="Arial" w:cs="Arial"/>
          <w:color w:val="000000"/>
          <w:sz w:val="20"/>
          <w:szCs w:val="20"/>
          <w:lang w:eastAsia="es-PE"/>
        </w:rPr>
      </w:pPr>
      <w:r w:rsidRPr="0081344A">
        <w:rPr>
          <w:rFonts w:ascii="Arial" w:eastAsia="Times New Roman" w:hAnsi="Arial" w:cs="Arial"/>
          <w:color w:val="000000"/>
          <w:sz w:val="20"/>
          <w:szCs w:val="20"/>
          <w:lang w:eastAsia="es-PE"/>
        </w:rPr>
        <w:t xml:space="preserve">Cálculo de potencias y corrientes de corto circuito y verificación de la capacidad de las instalaciones existentes y proyectadas para soportar los nuevos niveles de corto circuito. Se identificará e incorporará al Proyecto las modificaciones y refuerzos en las subestaciones existentes que serán ampliadas como parte del Proyecto. Así mismo se identificará y propondrá las modificaciones y refuerzos de instalaciones influenciadas por el Proyecto pero que no forman parte </w:t>
      </w:r>
      <w:proofErr w:type="gramStart"/>
      <w:r w:rsidRPr="0081344A">
        <w:rPr>
          <w:rFonts w:ascii="Arial" w:eastAsia="Times New Roman" w:hAnsi="Arial" w:cs="Arial"/>
          <w:color w:val="000000"/>
          <w:sz w:val="20"/>
          <w:szCs w:val="20"/>
          <w:lang w:eastAsia="es-PE"/>
        </w:rPr>
        <w:t>del mismo</w:t>
      </w:r>
      <w:proofErr w:type="gramEnd"/>
      <w:r w:rsidRPr="0081344A">
        <w:rPr>
          <w:rFonts w:ascii="Arial" w:eastAsia="Times New Roman" w:hAnsi="Arial" w:cs="Arial"/>
          <w:color w:val="000000"/>
          <w:sz w:val="20"/>
          <w:szCs w:val="20"/>
          <w:lang w:eastAsia="es-PE"/>
        </w:rPr>
        <w:t>.</w:t>
      </w:r>
    </w:p>
    <w:p w14:paraId="7CFF4E60" w14:textId="77777777" w:rsidR="008A4C51" w:rsidRPr="0081344A" w:rsidRDefault="008A4C51" w:rsidP="0081344A">
      <w:pPr>
        <w:spacing w:before="120" w:after="0" w:line="240" w:lineRule="auto"/>
        <w:ind w:left="425"/>
        <w:jc w:val="both"/>
        <w:rPr>
          <w:rFonts w:ascii="Arial" w:eastAsia="Times New Roman" w:hAnsi="Arial" w:cs="Arial"/>
          <w:sz w:val="20"/>
          <w:szCs w:val="20"/>
          <w:lang w:eastAsia="es-PE"/>
        </w:rPr>
      </w:pPr>
      <w:r w:rsidRPr="0081344A">
        <w:rPr>
          <w:rFonts w:ascii="Arial" w:eastAsia="Times New Roman" w:hAnsi="Arial" w:cs="Arial"/>
          <w:color w:val="000000"/>
          <w:sz w:val="20"/>
          <w:szCs w:val="20"/>
          <w:lang w:eastAsia="es-PE"/>
        </w:rPr>
        <w:t xml:space="preserve">El detalle y alcance del </w:t>
      </w:r>
      <w:r w:rsidR="005D73B3" w:rsidRPr="0081344A">
        <w:rPr>
          <w:rFonts w:ascii="Arial" w:eastAsia="Times New Roman" w:hAnsi="Arial" w:cs="Arial"/>
          <w:color w:val="000000"/>
          <w:sz w:val="20"/>
          <w:szCs w:val="20"/>
          <w:lang w:eastAsia="es-PE"/>
        </w:rPr>
        <w:t>EPO</w:t>
      </w:r>
      <w:r w:rsidRPr="0081344A">
        <w:rPr>
          <w:rFonts w:ascii="Arial" w:eastAsia="Times New Roman" w:hAnsi="Arial" w:cs="Arial"/>
          <w:color w:val="000000"/>
          <w:sz w:val="20"/>
          <w:szCs w:val="20"/>
          <w:lang w:eastAsia="es-PE"/>
        </w:rPr>
        <w:t xml:space="preserve"> deberá ser coordinado con el COES. Se aplicará el Procedimiento Técnico COES PR-20 o el que lo sustituya.</w:t>
      </w:r>
    </w:p>
    <w:p w14:paraId="696EAB11" w14:textId="77777777" w:rsidR="001033A9" w:rsidRPr="0081344A" w:rsidRDefault="001033A9" w:rsidP="0081344A">
      <w:pPr>
        <w:spacing w:after="60" w:line="240" w:lineRule="auto"/>
        <w:ind w:left="425"/>
        <w:jc w:val="both"/>
        <w:rPr>
          <w:rFonts w:ascii="Arial" w:hAnsi="Arial" w:cs="Arial"/>
          <w:b/>
          <w:sz w:val="20"/>
          <w:szCs w:val="20"/>
        </w:rPr>
      </w:pPr>
    </w:p>
    <w:p w14:paraId="55A58C82" w14:textId="77777777" w:rsidR="00F93803" w:rsidRPr="0081344A" w:rsidRDefault="00F93803" w:rsidP="0081344A">
      <w:pPr>
        <w:spacing w:after="60" w:line="240" w:lineRule="auto"/>
        <w:ind w:left="425"/>
        <w:jc w:val="both"/>
        <w:rPr>
          <w:rFonts w:ascii="Arial" w:hAnsi="Arial" w:cs="Arial"/>
          <w:color w:val="000000"/>
          <w:sz w:val="20"/>
          <w:szCs w:val="20"/>
        </w:rPr>
      </w:pPr>
    </w:p>
    <w:p w14:paraId="4B0C2F31" w14:textId="77777777" w:rsidR="0097301B" w:rsidRPr="0081344A" w:rsidRDefault="0097301B" w:rsidP="0081344A">
      <w:pPr>
        <w:spacing w:after="60" w:line="240" w:lineRule="auto"/>
        <w:ind w:left="425"/>
        <w:jc w:val="both"/>
        <w:rPr>
          <w:rFonts w:ascii="Arial" w:hAnsi="Arial" w:cs="Arial"/>
          <w:sz w:val="20"/>
          <w:szCs w:val="20"/>
        </w:rPr>
      </w:pPr>
    </w:p>
    <w:p w14:paraId="2D7B4E15" w14:textId="77777777" w:rsidR="0097301B" w:rsidRPr="0081344A" w:rsidRDefault="0097301B" w:rsidP="0081344A">
      <w:pPr>
        <w:spacing w:after="0" w:line="240" w:lineRule="auto"/>
        <w:rPr>
          <w:rFonts w:ascii="Arial" w:hAnsi="Arial" w:cs="Arial"/>
        </w:rPr>
      </w:pPr>
      <w:r w:rsidRPr="0081344A">
        <w:rPr>
          <w:rFonts w:ascii="Arial" w:hAnsi="Arial" w:cs="Arial"/>
        </w:rPr>
        <w:br w:type="page"/>
      </w:r>
    </w:p>
    <w:p w14:paraId="38E217D4" w14:textId="1B028DD4" w:rsidR="0097301B" w:rsidRPr="0081344A" w:rsidRDefault="00E447AD" w:rsidP="0081344A">
      <w:pPr>
        <w:spacing w:line="240" w:lineRule="auto"/>
        <w:jc w:val="center"/>
        <w:rPr>
          <w:rFonts w:ascii="Arial" w:hAnsi="Arial" w:cs="Arial"/>
          <w:b/>
        </w:rPr>
      </w:pPr>
      <w:bookmarkStart w:id="245" w:name="_Toc493758772"/>
      <w:bookmarkStart w:id="246" w:name="_Toc490322671"/>
      <w:r w:rsidRPr="0081344A">
        <w:rPr>
          <w:rFonts w:ascii="Arial" w:hAnsi="Arial" w:cs="Arial"/>
          <w:b/>
        </w:rPr>
        <w:lastRenderedPageBreak/>
        <w:t xml:space="preserve">Anexo </w:t>
      </w:r>
      <w:r w:rsidR="009E34BE">
        <w:rPr>
          <w:rFonts w:ascii="Arial" w:hAnsi="Arial" w:cs="Arial"/>
          <w:b/>
        </w:rPr>
        <w:t>9</w:t>
      </w:r>
    </w:p>
    <w:p w14:paraId="54B8E6D2" w14:textId="77777777" w:rsidR="00560E43" w:rsidRPr="0081344A" w:rsidRDefault="00560E43" w:rsidP="0081344A">
      <w:pPr>
        <w:spacing w:after="0" w:line="240" w:lineRule="auto"/>
        <w:jc w:val="center"/>
        <w:rPr>
          <w:rFonts w:ascii="Arial" w:hAnsi="Arial" w:cs="Arial"/>
          <w:b/>
        </w:rPr>
      </w:pPr>
    </w:p>
    <w:p w14:paraId="547BF914" w14:textId="77777777" w:rsidR="0097301B" w:rsidRPr="0081344A" w:rsidRDefault="00B146C2" w:rsidP="0081344A">
      <w:pPr>
        <w:spacing w:after="0" w:line="240" w:lineRule="auto"/>
        <w:jc w:val="center"/>
        <w:rPr>
          <w:rFonts w:ascii="Arial" w:hAnsi="Arial" w:cs="Arial"/>
          <w:b/>
        </w:rPr>
      </w:pPr>
      <w:r w:rsidRPr="0081344A">
        <w:rPr>
          <w:rFonts w:ascii="Arial" w:hAnsi="Arial" w:cs="Arial"/>
          <w:b/>
        </w:rPr>
        <w:t>UBICACIÓN REFERENCIAL</w:t>
      </w:r>
    </w:p>
    <w:p w14:paraId="330F5899" w14:textId="77777777" w:rsidR="00F06DA0" w:rsidRPr="0081344A" w:rsidRDefault="00F06DA0" w:rsidP="0081344A">
      <w:pPr>
        <w:spacing w:after="0" w:line="240" w:lineRule="auto"/>
        <w:jc w:val="center"/>
        <w:rPr>
          <w:rFonts w:ascii="Arial" w:hAnsi="Arial" w:cs="Arial"/>
          <w:b/>
        </w:rPr>
      </w:pPr>
    </w:p>
    <w:p w14:paraId="6EC6A15F" w14:textId="77777777" w:rsidR="00F06DA0" w:rsidRPr="0081344A" w:rsidRDefault="00BB7C50" w:rsidP="0081344A">
      <w:pPr>
        <w:spacing w:after="0" w:line="240" w:lineRule="auto"/>
        <w:jc w:val="center"/>
        <w:rPr>
          <w:rFonts w:ascii="Arial" w:hAnsi="Arial" w:cs="Arial"/>
          <w:b/>
          <w:sz w:val="20"/>
        </w:rPr>
      </w:pPr>
      <w:r w:rsidRPr="0081344A">
        <w:rPr>
          <w:rFonts w:ascii="Arial" w:hAnsi="Arial" w:cs="Arial"/>
          <w:b/>
          <w:sz w:val="20"/>
        </w:rPr>
        <w:t>CERTIFICACIÓN DE LA “LÍNEA DE TRANSMISIÓN 138 KV PUERTO MALDONADO – IBERIA” CONSULTADO AL SERVICIO NACIONAL DE ÁREAS PROTEGIDAS POR EL ESTADO – SERNANP</w:t>
      </w:r>
    </w:p>
    <w:p w14:paraId="5529B7C4" w14:textId="77777777" w:rsidR="00BB7C50" w:rsidRPr="0081344A" w:rsidRDefault="00BB7C50" w:rsidP="0081344A">
      <w:pPr>
        <w:spacing w:after="0" w:line="240" w:lineRule="auto"/>
        <w:jc w:val="center"/>
        <w:rPr>
          <w:rFonts w:ascii="Arial" w:hAnsi="Arial" w:cs="Arial"/>
          <w:b/>
          <w:sz w:val="20"/>
        </w:rPr>
      </w:pPr>
    </w:p>
    <w:p w14:paraId="3C7BB697" w14:textId="70DB3378" w:rsidR="00BB7C50" w:rsidRPr="0081344A" w:rsidRDefault="00481946" w:rsidP="0081344A">
      <w:pPr>
        <w:spacing w:after="0" w:line="240" w:lineRule="auto"/>
        <w:jc w:val="center"/>
        <w:rPr>
          <w:rFonts w:ascii="Arial" w:hAnsi="Arial" w:cs="Arial"/>
          <w:b/>
          <w:sz w:val="20"/>
        </w:rPr>
      </w:pPr>
      <w:r w:rsidRPr="0081344A">
        <w:rPr>
          <w:rFonts w:ascii="Arial" w:hAnsi="Arial" w:cs="Arial"/>
          <w:noProof/>
          <w:lang w:eastAsia="es-PE"/>
        </w:rPr>
        <w:drawing>
          <wp:inline distT="0" distB="0" distL="0" distR="0" wp14:anchorId="404FE929" wp14:editId="23398620">
            <wp:extent cx="5397500" cy="688530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l="34061" t="20869" r="36508" b="12404"/>
                    <a:stretch>
                      <a:fillRect/>
                    </a:stretch>
                  </pic:blipFill>
                  <pic:spPr bwMode="auto">
                    <a:xfrm>
                      <a:off x="0" y="0"/>
                      <a:ext cx="5397500" cy="6885305"/>
                    </a:xfrm>
                    <a:prstGeom prst="rect">
                      <a:avLst/>
                    </a:prstGeom>
                    <a:noFill/>
                    <a:ln>
                      <a:noFill/>
                    </a:ln>
                  </pic:spPr>
                </pic:pic>
              </a:graphicData>
            </a:graphic>
          </wp:inline>
        </w:drawing>
      </w:r>
    </w:p>
    <w:p w14:paraId="71189745" w14:textId="730B968D" w:rsidR="00BB7C50" w:rsidRPr="0081344A" w:rsidRDefault="00481946" w:rsidP="0081344A">
      <w:pPr>
        <w:spacing w:after="0" w:line="240" w:lineRule="auto"/>
        <w:jc w:val="center"/>
        <w:rPr>
          <w:rFonts w:ascii="Arial" w:hAnsi="Arial" w:cs="Arial"/>
          <w:b/>
          <w:sz w:val="20"/>
        </w:rPr>
      </w:pPr>
      <w:r w:rsidRPr="0081344A">
        <w:rPr>
          <w:rFonts w:ascii="Arial" w:hAnsi="Arial" w:cs="Arial"/>
          <w:noProof/>
          <w:lang w:eastAsia="es-PE"/>
        </w:rPr>
        <w:lastRenderedPageBreak/>
        <w:drawing>
          <wp:inline distT="0" distB="0" distL="0" distR="0" wp14:anchorId="54B09E1D" wp14:editId="10E9C3DC">
            <wp:extent cx="5499735" cy="7560945"/>
            <wp:effectExtent l="0" t="0" r="0" b="0"/>
            <wp:docPr id="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9">
                      <a:extLst>
                        <a:ext uri="{28A0092B-C50C-407E-A947-70E740481C1C}">
                          <a14:useLocalDpi xmlns:a14="http://schemas.microsoft.com/office/drawing/2010/main" val="0"/>
                        </a:ext>
                      </a:extLst>
                    </a:blip>
                    <a:srcRect l="25351" t="19376" r="44563" b="4814"/>
                    <a:stretch>
                      <a:fillRect/>
                    </a:stretch>
                  </pic:blipFill>
                  <pic:spPr bwMode="auto">
                    <a:xfrm>
                      <a:off x="0" y="0"/>
                      <a:ext cx="5499735" cy="7560945"/>
                    </a:xfrm>
                    <a:prstGeom prst="rect">
                      <a:avLst/>
                    </a:prstGeom>
                    <a:noFill/>
                    <a:ln>
                      <a:noFill/>
                    </a:ln>
                  </pic:spPr>
                </pic:pic>
              </a:graphicData>
            </a:graphic>
          </wp:inline>
        </w:drawing>
      </w:r>
    </w:p>
    <w:p w14:paraId="577018CB" w14:textId="4C1CE4C4" w:rsidR="00BB7C50" w:rsidRPr="0081344A" w:rsidRDefault="00481946" w:rsidP="0081344A">
      <w:pPr>
        <w:spacing w:after="0" w:line="240" w:lineRule="auto"/>
        <w:jc w:val="center"/>
        <w:rPr>
          <w:rFonts w:ascii="Arial" w:hAnsi="Arial" w:cs="Arial"/>
          <w:b/>
          <w:sz w:val="20"/>
        </w:rPr>
      </w:pPr>
      <w:r w:rsidRPr="0081344A">
        <w:rPr>
          <w:rFonts w:ascii="Arial" w:hAnsi="Arial" w:cs="Arial"/>
          <w:noProof/>
          <w:lang w:eastAsia="es-PE"/>
        </w:rPr>
        <w:lastRenderedPageBreak/>
        <w:drawing>
          <wp:inline distT="0" distB="0" distL="0" distR="0" wp14:anchorId="16AE9EAC" wp14:editId="2E2E9528">
            <wp:extent cx="5288280" cy="7560945"/>
            <wp:effectExtent l="0" t="0" r="0" b="0"/>
            <wp:docPr id="6"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20">
                      <a:extLst>
                        <a:ext uri="{28A0092B-C50C-407E-A947-70E740481C1C}">
                          <a14:useLocalDpi xmlns:a14="http://schemas.microsoft.com/office/drawing/2010/main" val="0"/>
                        </a:ext>
                      </a:extLst>
                    </a:blip>
                    <a:srcRect l="25298" t="18813" r="44942" b="5644"/>
                    <a:stretch>
                      <a:fillRect/>
                    </a:stretch>
                  </pic:blipFill>
                  <pic:spPr bwMode="auto">
                    <a:xfrm>
                      <a:off x="0" y="0"/>
                      <a:ext cx="5288280" cy="7560945"/>
                    </a:xfrm>
                    <a:prstGeom prst="rect">
                      <a:avLst/>
                    </a:prstGeom>
                    <a:noFill/>
                    <a:ln>
                      <a:noFill/>
                    </a:ln>
                  </pic:spPr>
                </pic:pic>
              </a:graphicData>
            </a:graphic>
          </wp:inline>
        </w:drawing>
      </w:r>
    </w:p>
    <w:p w14:paraId="0273FECA" w14:textId="77777777" w:rsidR="00BB7C50" w:rsidRPr="0081344A" w:rsidRDefault="00BB7C50" w:rsidP="0081344A">
      <w:pPr>
        <w:spacing w:after="0" w:line="240" w:lineRule="auto"/>
        <w:jc w:val="center"/>
        <w:rPr>
          <w:rFonts w:ascii="Arial" w:hAnsi="Arial" w:cs="Arial"/>
          <w:b/>
          <w:sz w:val="20"/>
        </w:rPr>
      </w:pPr>
    </w:p>
    <w:p w14:paraId="37023318" w14:textId="77777777" w:rsidR="00F06DA0" w:rsidRPr="0081344A" w:rsidRDefault="00F06DA0" w:rsidP="0081344A">
      <w:pPr>
        <w:spacing w:after="0" w:line="240" w:lineRule="auto"/>
        <w:jc w:val="center"/>
        <w:rPr>
          <w:rFonts w:ascii="Arial" w:hAnsi="Arial" w:cs="Arial"/>
        </w:rPr>
      </w:pPr>
    </w:p>
    <w:p w14:paraId="6A6F03E6" w14:textId="77777777" w:rsidR="0097301B" w:rsidRPr="0081344A" w:rsidRDefault="0097301B" w:rsidP="0081344A">
      <w:pPr>
        <w:spacing w:after="0" w:line="240" w:lineRule="auto"/>
        <w:rPr>
          <w:rFonts w:ascii="Arial" w:hAnsi="Arial" w:cs="Arial"/>
          <w:sz w:val="20"/>
        </w:rPr>
      </w:pPr>
    </w:p>
    <w:p w14:paraId="3FF579C7" w14:textId="77777777" w:rsidR="0097301B" w:rsidRPr="0081344A" w:rsidRDefault="0097301B" w:rsidP="0081344A">
      <w:pPr>
        <w:spacing w:after="0" w:line="240" w:lineRule="auto"/>
        <w:jc w:val="center"/>
        <w:rPr>
          <w:rFonts w:ascii="Arial" w:hAnsi="Arial" w:cs="Arial"/>
          <w:sz w:val="20"/>
        </w:rPr>
      </w:pPr>
    </w:p>
    <w:p w14:paraId="474D9E5C" w14:textId="77777777" w:rsidR="0097301B" w:rsidRPr="0081344A" w:rsidRDefault="0097301B" w:rsidP="0081344A">
      <w:pPr>
        <w:spacing w:after="0" w:line="240" w:lineRule="auto"/>
        <w:rPr>
          <w:rFonts w:ascii="Arial" w:hAnsi="Arial" w:cs="Arial"/>
          <w:sz w:val="20"/>
        </w:rPr>
      </w:pPr>
    </w:p>
    <w:p w14:paraId="07C10BD0" w14:textId="5C55CB3C" w:rsidR="004A0D87" w:rsidRPr="0081344A" w:rsidRDefault="004A0D87" w:rsidP="0081344A">
      <w:pPr>
        <w:spacing w:after="0" w:line="240" w:lineRule="auto"/>
        <w:jc w:val="center"/>
        <w:rPr>
          <w:rFonts w:ascii="Arial" w:hAnsi="Arial" w:cs="Arial"/>
          <w:sz w:val="20"/>
        </w:rPr>
      </w:pPr>
      <w:r w:rsidRPr="0081344A">
        <w:rPr>
          <w:rFonts w:ascii="Arial" w:hAnsi="Arial" w:cs="Arial"/>
          <w:sz w:val="20"/>
        </w:rPr>
        <w:br w:type="page"/>
      </w:r>
      <w:r w:rsidR="00481946" w:rsidRPr="0081344A">
        <w:rPr>
          <w:rFonts w:ascii="Arial" w:hAnsi="Arial" w:cs="Arial"/>
          <w:noProof/>
          <w:lang w:eastAsia="es-PE"/>
        </w:rPr>
        <w:lastRenderedPageBreak/>
        <w:drawing>
          <wp:inline distT="0" distB="0" distL="0" distR="0" wp14:anchorId="4409E1AF" wp14:editId="73609C36">
            <wp:extent cx="5260975" cy="7560945"/>
            <wp:effectExtent l="0" t="0" r="0" b="0"/>
            <wp:docPr id="7"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21">
                      <a:extLst>
                        <a:ext uri="{28A0092B-C50C-407E-A947-70E740481C1C}">
                          <a14:useLocalDpi xmlns:a14="http://schemas.microsoft.com/office/drawing/2010/main" val="0"/>
                        </a:ext>
                      </a:extLst>
                    </a:blip>
                    <a:srcRect l="25629" t="18813" r="44942" b="5939"/>
                    <a:stretch>
                      <a:fillRect/>
                    </a:stretch>
                  </pic:blipFill>
                  <pic:spPr bwMode="auto">
                    <a:xfrm>
                      <a:off x="0" y="0"/>
                      <a:ext cx="5260975" cy="7560945"/>
                    </a:xfrm>
                    <a:prstGeom prst="rect">
                      <a:avLst/>
                    </a:prstGeom>
                    <a:noFill/>
                    <a:ln>
                      <a:noFill/>
                    </a:ln>
                  </pic:spPr>
                </pic:pic>
              </a:graphicData>
            </a:graphic>
          </wp:inline>
        </w:drawing>
      </w:r>
      <w:r w:rsidR="00BB7C50" w:rsidRPr="0081344A">
        <w:rPr>
          <w:rFonts w:ascii="Arial" w:hAnsi="Arial" w:cs="Arial"/>
          <w:sz w:val="20"/>
        </w:rPr>
        <w:br w:type="textWrapping" w:clear="all"/>
      </w:r>
    </w:p>
    <w:p w14:paraId="13EEDC9E" w14:textId="017DE5A4" w:rsidR="00BB7C50" w:rsidRPr="0081344A" w:rsidRDefault="00BB7C50" w:rsidP="0081344A">
      <w:pPr>
        <w:spacing w:line="240" w:lineRule="auto"/>
        <w:jc w:val="center"/>
        <w:rPr>
          <w:rFonts w:ascii="Arial" w:hAnsi="Arial" w:cs="Arial"/>
          <w:b/>
        </w:rPr>
      </w:pPr>
      <w:bookmarkStart w:id="247" w:name="_Toc49374508"/>
      <w:r w:rsidRPr="0081344A">
        <w:rPr>
          <w:rFonts w:ascii="Arial" w:hAnsi="Arial" w:cs="Arial"/>
          <w:b/>
        </w:rPr>
        <w:br w:type="page"/>
      </w:r>
      <w:r w:rsidR="00481946" w:rsidRPr="0081344A">
        <w:rPr>
          <w:rFonts w:ascii="Arial" w:hAnsi="Arial" w:cs="Arial"/>
          <w:noProof/>
          <w:lang w:eastAsia="es-PE"/>
        </w:rPr>
        <w:lastRenderedPageBreak/>
        <w:drawing>
          <wp:inline distT="0" distB="0" distL="0" distR="0" wp14:anchorId="4A23CF10" wp14:editId="2678C081">
            <wp:extent cx="5302250" cy="7560945"/>
            <wp:effectExtent l="0" t="0" r="0" b="0"/>
            <wp:docPr id="8"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22">
                      <a:extLst>
                        <a:ext uri="{28A0092B-C50C-407E-A947-70E740481C1C}">
                          <a14:useLocalDpi xmlns:a14="http://schemas.microsoft.com/office/drawing/2010/main" val="0"/>
                        </a:ext>
                      </a:extLst>
                    </a:blip>
                    <a:srcRect l="25298" t="18518" r="44444" b="4762"/>
                    <a:stretch>
                      <a:fillRect/>
                    </a:stretch>
                  </pic:blipFill>
                  <pic:spPr bwMode="auto">
                    <a:xfrm>
                      <a:off x="0" y="0"/>
                      <a:ext cx="5302250" cy="7560945"/>
                    </a:xfrm>
                    <a:prstGeom prst="rect">
                      <a:avLst/>
                    </a:prstGeom>
                    <a:noFill/>
                    <a:ln>
                      <a:noFill/>
                    </a:ln>
                  </pic:spPr>
                </pic:pic>
              </a:graphicData>
            </a:graphic>
          </wp:inline>
        </w:drawing>
      </w:r>
    </w:p>
    <w:p w14:paraId="4D9259C3" w14:textId="6269CFD1" w:rsidR="0097301B" w:rsidRPr="0081344A" w:rsidRDefault="00BB7C50" w:rsidP="0081344A">
      <w:pPr>
        <w:spacing w:line="240" w:lineRule="auto"/>
        <w:jc w:val="center"/>
        <w:rPr>
          <w:rFonts w:ascii="Arial" w:hAnsi="Arial" w:cs="Arial"/>
        </w:rPr>
      </w:pPr>
      <w:r w:rsidRPr="0081344A">
        <w:rPr>
          <w:rFonts w:ascii="Arial" w:hAnsi="Arial" w:cs="Arial"/>
          <w:b/>
        </w:rPr>
        <w:br w:type="page"/>
      </w:r>
      <w:r w:rsidR="00E447AD" w:rsidRPr="0081344A">
        <w:rPr>
          <w:rFonts w:ascii="Arial" w:hAnsi="Arial" w:cs="Arial"/>
          <w:b/>
        </w:rPr>
        <w:lastRenderedPageBreak/>
        <w:t xml:space="preserve">Anexo </w:t>
      </w:r>
      <w:r w:rsidR="007C5D7C" w:rsidRPr="0081344A">
        <w:rPr>
          <w:rFonts w:ascii="Arial" w:hAnsi="Arial" w:cs="Arial"/>
          <w:b/>
        </w:rPr>
        <w:t>1</w:t>
      </w:r>
      <w:r w:rsidR="009E34BE">
        <w:rPr>
          <w:rFonts w:ascii="Arial" w:hAnsi="Arial" w:cs="Arial"/>
          <w:b/>
        </w:rPr>
        <w:t>0</w:t>
      </w:r>
      <w:bookmarkEnd w:id="247"/>
    </w:p>
    <w:bookmarkEnd w:id="245"/>
    <w:bookmarkEnd w:id="246"/>
    <w:p w14:paraId="028A68CF" w14:textId="77777777" w:rsidR="0097301B" w:rsidRPr="0081344A" w:rsidRDefault="00B146C2" w:rsidP="0081344A">
      <w:pPr>
        <w:spacing w:before="120" w:after="120" w:line="240" w:lineRule="auto"/>
        <w:jc w:val="center"/>
        <w:rPr>
          <w:rFonts w:ascii="Arial" w:hAnsi="Arial" w:cs="Arial"/>
          <w:b/>
        </w:rPr>
      </w:pPr>
      <w:r w:rsidRPr="0081344A">
        <w:rPr>
          <w:rFonts w:ascii="Arial" w:hAnsi="Arial" w:cs="Arial"/>
          <w:b/>
        </w:rPr>
        <w:t>TÉRMINOS DE REFERENCIA</w:t>
      </w:r>
    </w:p>
    <w:p w14:paraId="12E36DF2" w14:textId="77777777" w:rsidR="001C7D5B" w:rsidRPr="0081344A" w:rsidRDefault="0097301B" w:rsidP="0081344A">
      <w:pPr>
        <w:spacing w:before="120" w:after="120" w:line="240" w:lineRule="auto"/>
        <w:jc w:val="center"/>
        <w:rPr>
          <w:rFonts w:ascii="Arial" w:hAnsi="Arial" w:cs="Arial"/>
          <w:b/>
        </w:rPr>
      </w:pPr>
      <w:r w:rsidRPr="0081344A">
        <w:rPr>
          <w:rFonts w:ascii="Arial" w:hAnsi="Arial" w:cs="Arial"/>
          <w:b/>
        </w:rPr>
        <w:t xml:space="preserve">Supervisión de </w:t>
      </w:r>
      <w:r w:rsidR="000600A6" w:rsidRPr="0081344A">
        <w:rPr>
          <w:rFonts w:ascii="Arial" w:hAnsi="Arial" w:cs="Arial"/>
          <w:b/>
        </w:rPr>
        <w:t>ingeniería</w:t>
      </w:r>
      <w:r w:rsidRPr="0081344A">
        <w:rPr>
          <w:rFonts w:ascii="Arial" w:hAnsi="Arial" w:cs="Arial"/>
          <w:b/>
        </w:rPr>
        <w:t xml:space="preserve">, </w:t>
      </w:r>
      <w:r w:rsidR="00F55FCE" w:rsidRPr="0081344A">
        <w:rPr>
          <w:rFonts w:ascii="Arial" w:hAnsi="Arial" w:cs="Arial"/>
          <w:b/>
        </w:rPr>
        <w:t xml:space="preserve">suministro </w:t>
      </w:r>
      <w:r w:rsidRPr="0081344A">
        <w:rPr>
          <w:rFonts w:ascii="Arial" w:hAnsi="Arial" w:cs="Arial"/>
          <w:b/>
        </w:rPr>
        <w:t xml:space="preserve">y </w:t>
      </w:r>
      <w:r w:rsidR="00F55FCE" w:rsidRPr="0081344A">
        <w:rPr>
          <w:rFonts w:ascii="Arial" w:hAnsi="Arial" w:cs="Arial"/>
          <w:b/>
        </w:rPr>
        <w:t xml:space="preserve">construcción </w:t>
      </w:r>
      <w:r w:rsidRPr="0081344A">
        <w:rPr>
          <w:rFonts w:ascii="Arial" w:hAnsi="Arial" w:cs="Arial"/>
          <w:b/>
        </w:rPr>
        <w:t xml:space="preserve">del </w:t>
      </w:r>
      <w:r w:rsidR="004F5582" w:rsidRPr="0081344A">
        <w:rPr>
          <w:rFonts w:ascii="Arial" w:hAnsi="Arial" w:cs="Arial"/>
          <w:b/>
        </w:rPr>
        <w:t>p</w:t>
      </w:r>
      <w:r w:rsidRPr="0081344A">
        <w:rPr>
          <w:rFonts w:ascii="Arial" w:hAnsi="Arial" w:cs="Arial"/>
          <w:b/>
        </w:rPr>
        <w:t>royecto</w:t>
      </w:r>
    </w:p>
    <w:p w14:paraId="39FD9EDB" w14:textId="77777777" w:rsidR="002A642C" w:rsidRPr="0081344A" w:rsidRDefault="0097301B" w:rsidP="0081344A">
      <w:pPr>
        <w:spacing w:before="120" w:after="120" w:line="240" w:lineRule="auto"/>
        <w:jc w:val="center"/>
        <w:rPr>
          <w:rFonts w:ascii="Arial" w:hAnsi="Arial" w:cs="Arial"/>
          <w:b/>
        </w:rPr>
      </w:pPr>
      <w:r w:rsidRPr="0081344A">
        <w:rPr>
          <w:rFonts w:ascii="Arial" w:hAnsi="Arial" w:cs="Arial"/>
          <w:b/>
        </w:rPr>
        <w:t>“</w:t>
      </w:r>
      <w:r w:rsidR="00F304AB" w:rsidRPr="0081344A">
        <w:rPr>
          <w:rFonts w:ascii="Arial" w:hAnsi="Arial" w:cs="Arial"/>
          <w:b/>
        </w:rPr>
        <w:t>Línea de Transmisión 138 kV Puerto Maldonado – Iberia</w:t>
      </w:r>
      <w:r w:rsidRPr="0081344A">
        <w:rPr>
          <w:rFonts w:ascii="Arial" w:hAnsi="Arial" w:cs="Arial"/>
          <w:b/>
        </w:rPr>
        <w:t>”</w:t>
      </w:r>
    </w:p>
    <w:p w14:paraId="51C3FC0B" w14:textId="77777777" w:rsidR="008A4C51" w:rsidRPr="0081344A" w:rsidRDefault="008A4C51" w:rsidP="0081344A">
      <w:pPr>
        <w:spacing w:before="120" w:after="120" w:line="240" w:lineRule="auto"/>
        <w:rPr>
          <w:rFonts w:ascii="Arial" w:hAnsi="Arial" w:cs="Arial"/>
          <w:b/>
          <w:sz w:val="20"/>
          <w:szCs w:val="20"/>
          <w:lang w:val="x-none" w:eastAsia="x-none"/>
        </w:rPr>
      </w:pPr>
      <w:bookmarkStart w:id="248" w:name="_Toc490322676"/>
      <w:bookmarkStart w:id="249" w:name="_Toc493758774"/>
      <w:bookmarkStart w:id="250" w:name="_Toc490322674"/>
      <w:bookmarkStart w:id="251" w:name="_Toc493758773"/>
    </w:p>
    <w:p w14:paraId="66A90C95" w14:textId="77777777" w:rsidR="008A4C51" w:rsidRPr="0081344A" w:rsidRDefault="008A4C51" w:rsidP="0081344A">
      <w:pPr>
        <w:numPr>
          <w:ilvl w:val="0"/>
          <w:numId w:val="54"/>
        </w:numPr>
        <w:spacing w:before="120" w:after="120" w:line="240" w:lineRule="auto"/>
        <w:ind w:left="425" w:hanging="425"/>
        <w:rPr>
          <w:rFonts w:ascii="Arial" w:hAnsi="Arial" w:cs="Arial"/>
          <w:b/>
          <w:sz w:val="20"/>
          <w:szCs w:val="20"/>
          <w:lang w:val="x-none" w:eastAsia="x-none"/>
        </w:rPr>
      </w:pPr>
      <w:r w:rsidRPr="0081344A">
        <w:rPr>
          <w:rFonts w:ascii="Arial" w:hAnsi="Arial" w:cs="Arial"/>
          <w:b/>
          <w:sz w:val="20"/>
          <w:szCs w:val="20"/>
          <w:lang w:val="x-none" w:eastAsia="x-none"/>
        </w:rPr>
        <w:t xml:space="preserve">Objetivo </w:t>
      </w:r>
    </w:p>
    <w:p w14:paraId="7E54A11E" w14:textId="77777777" w:rsidR="008A4C51" w:rsidRPr="0081344A" w:rsidRDefault="008A4C51" w:rsidP="0081344A">
      <w:pPr>
        <w:spacing w:before="120" w:after="120" w:line="240" w:lineRule="auto"/>
        <w:ind w:left="426"/>
        <w:jc w:val="both"/>
        <w:rPr>
          <w:rFonts w:ascii="Arial" w:hAnsi="Arial" w:cs="Arial"/>
          <w:sz w:val="20"/>
          <w:szCs w:val="20"/>
        </w:rPr>
      </w:pPr>
      <w:r w:rsidRPr="0081344A">
        <w:rPr>
          <w:rFonts w:ascii="Arial" w:hAnsi="Arial" w:cs="Arial"/>
          <w:sz w:val="20"/>
          <w:szCs w:val="20"/>
        </w:rPr>
        <w:t xml:space="preserve">Contratar los servicios de una empresa consultora de ingeniería, con conocimiento y especialización en la supervisión de ingeniería, suministro y construcción de líneas de transmisión </w:t>
      </w:r>
      <w:r w:rsidR="00FB023A" w:rsidRPr="0081344A">
        <w:rPr>
          <w:rFonts w:ascii="Arial" w:hAnsi="Arial" w:cs="Arial"/>
          <w:sz w:val="20"/>
          <w:szCs w:val="20"/>
        </w:rPr>
        <w:t xml:space="preserve">y subestaciones </w:t>
      </w:r>
      <w:r w:rsidRPr="0081344A">
        <w:rPr>
          <w:rFonts w:ascii="Arial" w:hAnsi="Arial" w:cs="Arial"/>
          <w:sz w:val="20"/>
          <w:szCs w:val="20"/>
        </w:rPr>
        <w:t>de alta tensión, para efectuar la supervisión de la ingeniería y obra del Proyecto.</w:t>
      </w:r>
    </w:p>
    <w:p w14:paraId="0FB5F8CF" w14:textId="77777777" w:rsidR="008A4C51" w:rsidRPr="0081344A" w:rsidRDefault="008A4C51" w:rsidP="00065B33">
      <w:pPr>
        <w:numPr>
          <w:ilvl w:val="0"/>
          <w:numId w:val="19"/>
        </w:numPr>
        <w:spacing w:before="240" w:after="120" w:line="240" w:lineRule="auto"/>
        <w:ind w:left="425" w:hanging="425"/>
        <w:rPr>
          <w:rFonts w:ascii="Arial" w:hAnsi="Arial" w:cs="Arial"/>
          <w:b/>
          <w:sz w:val="20"/>
          <w:szCs w:val="20"/>
        </w:rPr>
      </w:pPr>
      <w:r w:rsidRPr="0081344A">
        <w:rPr>
          <w:rFonts w:ascii="Arial" w:hAnsi="Arial" w:cs="Arial"/>
          <w:b/>
          <w:sz w:val="20"/>
          <w:szCs w:val="20"/>
        </w:rPr>
        <w:t>De la Empresa Supervisora</w:t>
      </w:r>
    </w:p>
    <w:p w14:paraId="5316C8E2" w14:textId="77777777" w:rsidR="008A4C51" w:rsidRPr="0081344A" w:rsidRDefault="008A4C51" w:rsidP="0081344A">
      <w:pPr>
        <w:spacing w:before="120" w:after="120" w:line="240" w:lineRule="auto"/>
        <w:ind w:left="425"/>
        <w:jc w:val="both"/>
        <w:rPr>
          <w:rFonts w:ascii="Arial" w:hAnsi="Arial" w:cs="Arial"/>
          <w:sz w:val="20"/>
          <w:szCs w:val="20"/>
        </w:rPr>
      </w:pPr>
      <w:r w:rsidRPr="0081344A">
        <w:rPr>
          <w:rFonts w:ascii="Arial" w:hAnsi="Arial" w:cs="Arial"/>
          <w:sz w:val="20"/>
          <w:szCs w:val="20"/>
        </w:rPr>
        <w:t>El CONCESIONARIO se obliga a contratar y a solventar los gastos que demande la supervisión de la obra, para lo cual propondrá una empresa especializada en la supervisión de sistemas de transmisión de alta tensión, la misma que no debe ser una Empresa Vinculada al CONCESIONARIO en los últimos cinco (05) años y cuya selección deberá contar con la conformidad del OSINERGMIN.</w:t>
      </w:r>
    </w:p>
    <w:p w14:paraId="2C255BF9" w14:textId="77777777" w:rsidR="008A4C51" w:rsidRPr="0081344A" w:rsidRDefault="008A4C51" w:rsidP="0081344A">
      <w:pPr>
        <w:spacing w:before="120" w:after="120" w:line="240" w:lineRule="auto"/>
        <w:ind w:left="425"/>
        <w:jc w:val="both"/>
        <w:rPr>
          <w:rFonts w:ascii="Arial" w:hAnsi="Arial" w:cs="Arial"/>
          <w:sz w:val="20"/>
          <w:szCs w:val="20"/>
        </w:rPr>
      </w:pPr>
      <w:r w:rsidRPr="0081344A">
        <w:rPr>
          <w:rFonts w:ascii="Arial" w:hAnsi="Arial" w:cs="Arial"/>
          <w:sz w:val="20"/>
          <w:szCs w:val="20"/>
        </w:rPr>
        <w:t>El costo que demande dicha supervisión forma parte de la propuesta de inversión del CONCESIONARIO.</w:t>
      </w:r>
    </w:p>
    <w:p w14:paraId="30461914" w14:textId="77777777" w:rsidR="008A4C51" w:rsidRPr="0081344A" w:rsidRDefault="008A4C51" w:rsidP="00065B33">
      <w:pPr>
        <w:numPr>
          <w:ilvl w:val="0"/>
          <w:numId w:val="19"/>
        </w:numPr>
        <w:spacing w:before="240" w:after="120" w:line="240" w:lineRule="auto"/>
        <w:ind w:left="425" w:hanging="425"/>
        <w:rPr>
          <w:rFonts w:ascii="Arial" w:hAnsi="Arial" w:cs="Arial"/>
          <w:b/>
          <w:sz w:val="20"/>
          <w:szCs w:val="20"/>
        </w:rPr>
      </w:pPr>
      <w:r w:rsidRPr="0081344A">
        <w:rPr>
          <w:rFonts w:ascii="Arial" w:hAnsi="Arial" w:cs="Arial"/>
          <w:b/>
          <w:sz w:val="20"/>
          <w:szCs w:val="20"/>
        </w:rPr>
        <w:t xml:space="preserve">Ámbito de la supervisión </w:t>
      </w:r>
    </w:p>
    <w:p w14:paraId="0C3CE1E5" w14:textId="77777777" w:rsidR="008A4C51" w:rsidRPr="0081344A" w:rsidRDefault="008A4C51" w:rsidP="0081344A">
      <w:pPr>
        <w:spacing w:before="120" w:after="120" w:line="240" w:lineRule="auto"/>
        <w:ind w:left="426"/>
        <w:jc w:val="both"/>
        <w:rPr>
          <w:rFonts w:ascii="Arial" w:hAnsi="Arial" w:cs="Arial"/>
          <w:sz w:val="20"/>
          <w:szCs w:val="20"/>
        </w:rPr>
      </w:pPr>
      <w:r w:rsidRPr="0081344A">
        <w:rPr>
          <w:rFonts w:ascii="Arial" w:hAnsi="Arial" w:cs="Arial"/>
          <w:sz w:val="20"/>
          <w:szCs w:val="20"/>
        </w:rPr>
        <w:t>La Empresa Supervisora informará mensualmente y por escrito al CONCEDENTE y a OSINERGMIN sobre el desarrollo de la Obra.</w:t>
      </w:r>
    </w:p>
    <w:p w14:paraId="16B2C890" w14:textId="77777777" w:rsidR="008A4C51" w:rsidRPr="0081344A" w:rsidRDefault="008A4C51" w:rsidP="0081344A">
      <w:pPr>
        <w:spacing w:before="120" w:after="120" w:line="240" w:lineRule="auto"/>
        <w:ind w:left="426"/>
        <w:jc w:val="both"/>
        <w:rPr>
          <w:rFonts w:ascii="Arial" w:hAnsi="Arial" w:cs="Arial"/>
          <w:sz w:val="20"/>
          <w:szCs w:val="20"/>
        </w:rPr>
      </w:pPr>
      <w:r w:rsidRPr="0081344A">
        <w:rPr>
          <w:rFonts w:ascii="Arial" w:hAnsi="Arial" w:cs="Arial"/>
          <w:sz w:val="20"/>
          <w:szCs w:val="20"/>
        </w:rPr>
        <w:t>La supervisión se prestará en la ejecución del proyecto “Línea de Transmisión 138 kV Puerto Maldonado – Iberia”, que comprende lo siguiente:</w:t>
      </w:r>
    </w:p>
    <w:p w14:paraId="63C502E5" w14:textId="77777777" w:rsidR="008A4C51" w:rsidRPr="0081344A" w:rsidRDefault="008A4C51" w:rsidP="0081344A">
      <w:pPr>
        <w:numPr>
          <w:ilvl w:val="3"/>
          <w:numId w:val="39"/>
        </w:numPr>
        <w:tabs>
          <w:tab w:val="left" w:pos="851"/>
        </w:tabs>
        <w:spacing w:before="120" w:after="120" w:line="240" w:lineRule="auto"/>
        <w:ind w:hanging="2454"/>
        <w:jc w:val="both"/>
        <w:outlineLvl w:val="0"/>
        <w:rPr>
          <w:rFonts w:ascii="Arial" w:hAnsi="Arial" w:cs="Arial"/>
          <w:b/>
          <w:sz w:val="20"/>
          <w:szCs w:val="20"/>
          <w:lang w:val="x-none" w:eastAsia="x-none"/>
        </w:rPr>
      </w:pPr>
      <w:bookmarkStart w:id="252" w:name="_Toc49374509"/>
      <w:bookmarkStart w:id="253" w:name="_Hlk61254308"/>
      <w:r w:rsidRPr="0081344A">
        <w:rPr>
          <w:rFonts w:ascii="Arial" w:hAnsi="Arial" w:cs="Arial"/>
          <w:b/>
          <w:sz w:val="20"/>
          <w:szCs w:val="20"/>
          <w:lang w:val="x-none" w:eastAsia="x-none"/>
        </w:rPr>
        <w:t>Subestación Iberia 138/22.9</w:t>
      </w:r>
      <w:r w:rsidR="009E0801" w:rsidRPr="0081344A">
        <w:rPr>
          <w:rFonts w:ascii="Arial" w:hAnsi="Arial" w:cs="Arial"/>
          <w:b/>
          <w:sz w:val="20"/>
          <w:szCs w:val="20"/>
          <w:lang w:eastAsia="x-none"/>
        </w:rPr>
        <w:t>/10</w:t>
      </w:r>
      <w:r w:rsidRPr="0081344A">
        <w:rPr>
          <w:rFonts w:ascii="Arial" w:hAnsi="Arial" w:cs="Arial"/>
          <w:b/>
          <w:sz w:val="20"/>
          <w:szCs w:val="20"/>
          <w:lang w:val="x-none" w:eastAsia="x-none"/>
        </w:rPr>
        <w:t xml:space="preserve"> kV</w:t>
      </w:r>
      <w:bookmarkEnd w:id="252"/>
    </w:p>
    <w:p w14:paraId="180CE914" w14:textId="77777777" w:rsidR="008A4C51" w:rsidRPr="0081344A" w:rsidRDefault="008A4C51" w:rsidP="0081344A">
      <w:pPr>
        <w:spacing w:before="120" w:after="120" w:line="240" w:lineRule="auto"/>
        <w:ind w:left="851"/>
        <w:jc w:val="both"/>
        <w:rPr>
          <w:rFonts w:ascii="Arial" w:hAnsi="Arial" w:cs="Arial"/>
          <w:b/>
          <w:sz w:val="20"/>
        </w:rPr>
      </w:pPr>
      <w:r w:rsidRPr="0081344A">
        <w:rPr>
          <w:rFonts w:ascii="Arial" w:hAnsi="Arial" w:cs="Arial"/>
          <w:b/>
          <w:sz w:val="20"/>
        </w:rPr>
        <w:t>Lado de 138 kV</w:t>
      </w:r>
    </w:p>
    <w:p w14:paraId="42566E98" w14:textId="77777777" w:rsidR="008A4C51" w:rsidRPr="0081344A" w:rsidRDefault="008A4C51" w:rsidP="0081344A">
      <w:pPr>
        <w:spacing w:before="120" w:after="120" w:line="240" w:lineRule="auto"/>
        <w:ind w:left="851"/>
        <w:jc w:val="both"/>
        <w:outlineLvl w:val="0"/>
        <w:rPr>
          <w:rFonts w:ascii="Arial" w:hAnsi="Arial" w:cs="Arial"/>
          <w:sz w:val="20"/>
          <w:szCs w:val="20"/>
          <w:lang w:val="x-none" w:eastAsia="x-none"/>
        </w:rPr>
      </w:pPr>
      <w:bookmarkStart w:id="254" w:name="_Toc49374510"/>
      <w:r w:rsidRPr="0081344A">
        <w:rPr>
          <w:rFonts w:ascii="Arial" w:hAnsi="Arial" w:cs="Arial"/>
          <w:sz w:val="20"/>
          <w:szCs w:val="20"/>
          <w:lang w:val="x-none" w:eastAsia="x-none"/>
        </w:rPr>
        <w:t>El sistema de barras y los equipos de patio en 138 kV tendrán una configuración de conexión de simple barra, comprendiendo las siguientes instalaciones:</w:t>
      </w:r>
      <w:bookmarkEnd w:id="254"/>
    </w:p>
    <w:p w14:paraId="08DD9E41" w14:textId="77777777" w:rsidR="008A4C51" w:rsidRPr="0081344A" w:rsidRDefault="008A4C51" w:rsidP="0081344A">
      <w:pPr>
        <w:numPr>
          <w:ilvl w:val="0"/>
          <w:numId w:val="140"/>
        </w:numPr>
        <w:tabs>
          <w:tab w:val="left" w:pos="1134"/>
        </w:tabs>
        <w:spacing w:after="60" w:line="240" w:lineRule="auto"/>
        <w:ind w:left="1135" w:hanging="284"/>
        <w:jc w:val="both"/>
        <w:rPr>
          <w:rFonts w:ascii="Arial" w:hAnsi="Arial" w:cs="Arial"/>
          <w:sz w:val="20"/>
          <w:szCs w:val="20"/>
        </w:rPr>
      </w:pPr>
      <w:r w:rsidRPr="0081344A">
        <w:rPr>
          <w:rFonts w:ascii="Arial" w:hAnsi="Arial" w:cs="Arial"/>
          <w:sz w:val="20"/>
          <w:szCs w:val="20"/>
        </w:rPr>
        <w:t>Un (01) transformador de potencia trifásico 138/22</w:t>
      </w:r>
      <w:r w:rsidR="009E0801" w:rsidRPr="0081344A">
        <w:rPr>
          <w:rFonts w:ascii="Arial" w:hAnsi="Arial" w:cs="Arial"/>
          <w:sz w:val="20"/>
          <w:szCs w:val="20"/>
        </w:rPr>
        <w:t>.</w:t>
      </w:r>
      <w:r w:rsidRPr="0081344A">
        <w:rPr>
          <w:rFonts w:ascii="Arial" w:hAnsi="Arial" w:cs="Arial"/>
          <w:sz w:val="20"/>
          <w:szCs w:val="20"/>
        </w:rPr>
        <w:t>9</w:t>
      </w:r>
      <w:r w:rsidR="009E0801" w:rsidRPr="0081344A">
        <w:rPr>
          <w:rFonts w:ascii="Arial" w:hAnsi="Arial" w:cs="Arial"/>
          <w:sz w:val="20"/>
          <w:szCs w:val="20"/>
        </w:rPr>
        <w:t>/10</w:t>
      </w:r>
      <w:r w:rsidRPr="0081344A">
        <w:rPr>
          <w:rFonts w:ascii="Arial" w:hAnsi="Arial" w:cs="Arial"/>
          <w:sz w:val="20"/>
          <w:szCs w:val="20"/>
        </w:rPr>
        <w:t xml:space="preserve"> kV, 20</w:t>
      </w:r>
      <w:r w:rsidR="009E0801" w:rsidRPr="0081344A">
        <w:rPr>
          <w:rFonts w:ascii="Arial" w:hAnsi="Arial" w:cs="Arial"/>
          <w:sz w:val="20"/>
          <w:szCs w:val="20"/>
        </w:rPr>
        <w:t>-25/20-25/6-7.5</w:t>
      </w:r>
      <w:r w:rsidRPr="0081344A">
        <w:rPr>
          <w:rFonts w:ascii="Arial" w:hAnsi="Arial" w:cs="Arial"/>
          <w:sz w:val="20"/>
          <w:szCs w:val="20"/>
        </w:rPr>
        <w:t xml:space="preserve"> MVA </w:t>
      </w:r>
      <w:r w:rsidR="009E0801" w:rsidRPr="0081344A">
        <w:rPr>
          <w:rFonts w:ascii="Arial" w:hAnsi="Arial" w:cs="Arial"/>
          <w:sz w:val="20"/>
          <w:szCs w:val="20"/>
        </w:rPr>
        <w:t>(</w:t>
      </w:r>
      <w:r w:rsidRPr="0081344A">
        <w:rPr>
          <w:rFonts w:ascii="Arial" w:hAnsi="Arial" w:cs="Arial"/>
          <w:sz w:val="20"/>
          <w:szCs w:val="20"/>
        </w:rPr>
        <w:t>ONAN</w:t>
      </w:r>
      <w:r w:rsidR="009E0801" w:rsidRPr="0081344A">
        <w:rPr>
          <w:rFonts w:ascii="Arial" w:hAnsi="Arial" w:cs="Arial"/>
          <w:sz w:val="20"/>
          <w:szCs w:val="20"/>
        </w:rPr>
        <w:t>–</w:t>
      </w:r>
      <w:r w:rsidRPr="0081344A">
        <w:rPr>
          <w:rFonts w:ascii="Arial" w:hAnsi="Arial" w:cs="Arial"/>
          <w:sz w:val="20"/>
          <w:szCs w:val="20"/>
        </w:rPr>
        <w:t>ONAF</w:t>
      </w:r>
      <w:r w:rsidR="009E0801" w:rsidRPr="0081344A">
        <w:rPr>
          <w:rFonts w:ascii="Arial" w:hAnsi="Arial" w:cs="Arial"/>
          <w:sz w:val="20"/>
          <w:szCs w:val="20"/>
        </w:rPr>
        <w:t>)</w:t>
      </w:r>
      <w:r w:rsidRPr="0081344A">
        <w:rPr>
          <w:rFonts w:ascii="Arial" w:hAnsi="Arial" w:cs="Arial"/>
          <w:sz w:val="20"/>
          <w:szCs w:val="20"/>
        </w:rPr>
        <w:t>.</w:t>
      </w:r>
    </w:p>
    <w:p w14:paraId="390CDFB5" w14:textId="72AAAA47" w:rsidR="008A4C51" w:rsidRPr="0081344A" w:rsidRDefault="008A4C51" w:rsidP="0081344A">
      <w:pPr>
        <w:numPr>
          <w:ilvl w:val="0"/>
          <w:numId w:val="140"/>
        </w:numPr>
        <w:tabs>
          <w:tab w:val="left" w:pos="1134"/>
        </w:tabs>
        <w:spacing w:after="60" w:line="240" w:lineRule="auto"/>
        <w:ind w:left="1135" w:hanging="284"/>
        <w:jc w:val="both"/>
        <w:rPr>
          <w:rFonts w:ascii="Arial" w:hAnsi="Arial" w:cs="Arial"/>
          <w:sz w:val="20"/>
          <w:szCs w:val="20"/>
        </w:rPr>
      </w:pPr>
      <w:r w:rsidRPr="0081344A">
        <w:rPr>
          <w:rFonts w:ascii="Arial" w:hAnsi="Arial" w:cs="Arial"/>
          <w:sz w:val="20"/>
          <w:szCs w:val="20"/>
        </w:rPr>
        <w:t xml:space="preserve">Un (01) reactor trifásico de barra de </w:t>
      </w:r>
      <w:r w:rsidR="00770E74" w:rsidRPr="0081344A">
        <w:rPr>
          <w:rFonts w:ascii="Arial" w:hAnsi="Arial" w:cs="Arial"/>
          <w:sz w:val="20"/>
          <w:szCs w:val="20"/>
        </w:rPr>
        <w:t>10</w:t>
      </w:r>
      <w:r w:rsidRPr="0081344A">
        <w:rPr>
          <w:rFonts w:ascii="Arial" w:hAnsi="Arial" w:cs="Arial"/>
          <w:sz w:val="20"/>
          <w:szCs w:val="20"/>
        </w:rPr>
        <w:t xml:space="preserve"> MVAR (potencia a ser </w:t>
      </w:r>
      <w:r w:rsidR="004F7A05">
        <w:rPr>
          <w:rFonts w:ascii="Arial" w:hAnsi="Arial" w:cs="Arial"/>
          <w:sz w:val="20"/>
          <w:szCs w:val="20"/>
        </w:rPr>
        <w:t>revisada y definida</w:t>
      </w:r>
      <w:r w:rsidR="004F7A05" w:rsidRPr="0081344A">
        <w:rPr>
          <w:rFonts w:ascii="Arial" w:hAnsi="Arial" w:cs="Arial"/>
          <w:sz w:val="20"/>
          <w:szCs w:val="20"/>
        </w:rPr>
        <w:t xml:space="preserve"> </w:t>
      </w:r>
      <w:r w:rsidRPr="0081344A">
        <w:rPr>
          <w:rFonts w:ascii="Arial" w:hAnsi="Arial" w:cs="Arial"/>
          <w:sz w:val="20"/>
          <w:szCs w:val="20"/>
        </w:rPr>
        <w:t>en el EPO).</w:t>
      </w:r>
    </w:p>
    <w:p w14:paraId="3DEEF028" w14:textId="77777777" w:rsidR="008A4C51" w:rsidRPr="0081344A" w:rsidRDefault="008A4C51" w:rsidP="0081344A">
      <w:pPr>
        <w:numPr>
          <w:ilvl w:val="0"/>
          <w:numId w:val="140"/>
        </w:numPr>
        <w:tabs>
          <w:tab w:val="left" w:pos="1134"/>
        </w:tabs>
        <w:spacing w:after="60" w:line="240" w:lineRule="auto"/>
        <w:ind w:left="1135" w:hanging="284"/>
        <w:jc w:val="both"/>
        <w:rPr>
          <w:rFonts w:ascii="Arial" w:hAnsi="Arial" w:cs="Arial"/>
          <w:sz w:val="20"/>
          <w:szCs w:val="20"/>
        </w:rPr>
      </w:pPr>
      <w:r w:rsidRPr="0081344A">
        <w:rPr>
          <w:rFonts w:ascii="Arial" w:hAnsi="Arial" w:cs="Arial"/>
          <w:sz w:val="20"/>
          <w:szCs w:val="20"/>
        </w:rPr>
        <w:t>Una (01) celda de línea para la conexión con la S.E. Puerto Maldonado 138 kV</w:t>
      </w:r>
    </w:p>
    <w:p w14:paraId="127FFA5D" w14:textId="77777777" w:rsidR="008A4C51" w:rsidRPr="0081344A" w:rsidRDefault="008A4C51" w:rsidP="0081344A">
      <w:pPr>
        <w:numPr>
          <w:ilvl w:val="0"/>
          <w:numId w:val="140"/>
        </w:numPr>
        <w:tabs>
          <w:tab w:val="left" w:pos="1134"/>
        </w:tabs>
        <w:spacing w:after="60" w:line="240" w:lineRule="auto"/>
        <w:ind w:left="1135" w:hanging="284"/>
        <w:jc w:val="both"/>
        <w:rPr>
          <w:rFonts w:ascii="Arial" w:hAnsi="Arial" w:cs="Arial"/>
          <w:sz w:val="20"/>
          <w:szCs w:val="20"/>
        </w:rPr>
      </w:pPr>
      <w:r w:rsidRPr="0081344A">
        <w:rPr>
          <w:rFonts w:ascii="Arial" w:hAnsi="Arial" w:cs="Arial"/>
          <w:sz w:val="20"/>
          <w:szCs w:val="20"/>
        </w:rPr>
        <w:t>Una (01) celda de conexión del transformador de potencia.</w:t>
      </w:r>
    </w:p>
    <w:p w14:paraId="52B46E5E" w14:textId="77777777" w:rsidR="008A4C51" w:rsidRPr="0081344A" w:rsidRDefault="008A4C51" w:rsidP="0081344A">
      <w:pPr>
        <w:numPr>
          <w:ilvl w:val="0"/>
          <w:numId w:val="140"/>
        </w:numPr>
        <w:tabs>
          <w:tab w:val="left" w:pos="1134"/>
        </w:tabs>
        <w:spacing w:after="60" w:line="240" w:lineRule="auto"/>
        <w:ind w:left="1135" w:hanging="284"/>
        <w:jc w:val="both"/>
        <w:rPr>
          <w:rFonts w:ascii="Arial" w:hAnsi="Arial" w:cs="Arial"/>
          <w:sz w:val="20"/>
          <w:szCs w:val="20"/>
        </w:rPr>
      </w:pPr>
      <w:r w:rsidRPr="0081344A">
        <w:rPr>
          <w:rFonts w:ascii="Arial" w:hAnsi="Arial" w:cs="Arial"/>
          <w:sz w:val="20"/>
          <w:szCs w:val="20"/>
        </w:rPr>
        <w:t>Una (01) celda de conexión del reactor de barra.</w:t>
      </w:r>
    </w:p>
    <w:p w14:paraId="6EFAE8E8" w14:textId="77777777" w:rsidR="008A4C51" w:rsidRPr="0081344A" w:rsidRDefault="008A4C51" w:rsidP="0081344A">
      <w:pPr>
        <w:numPr>
          <w:ilvl w:val="0"/>
          <w:numId w:val="140"/>
        </w:numPr>
        <w:tabs>
          <w:tab w:val="left" w:pos="1134"/>
        </w:tabs>
        <w:spacing w:after="60" w:line="240" w:lineRule="auto"/>
        <w:ind w:left="1135" w:hanging="284"/>
        <w:jc w:val="both"/>
        <w:rPr>
          <w:rFonts w:ascii="Arial" w:hAnsi="Arial" w:cs="Arial"/>
          <w:sz w:val="20"/>
          <w:szCs w:val="20"/>
        </w:rPr>
      </w:pPr>
      <w:r w:rsidRPr="0081344A">
        <w:rPr>
          <w:rFonts w:ascii="Arial" w:hAnsi="Arial" w:cs="Arial"/>
          <w:sz w:val="20"/>
          <w:szCs w:val="20"/>
        </w:rPr>
        <w:t xml:space="preserve">Tres (03) transformadores de tensión, uno por fase, que se conectarán al sistema de </w:t>
      </w:r>
      <w:r w:rsidRPr="0081344A">
        <w:rPr>
          <w:rFonts w:ascii="Arial" w:hAnsi="Arial" w:cs="Arial"/>
          <w:sz w:val="20"/>
          <w:szCs w:val="20"/>
          <w:lang w:eastAsia="es-ES"/>
        </w:rPr>
        <w:t>barras.</w:t>
      </w:r>
    </w:p>
    <w:p w14:paraId="2AC6078A" w14:textId="77777777" w:rsidR="008A4C51" w:rsidRPr="0081344A" w:rsidRDefault="008A4C51" w:rsidP="0081344A">
      <w:pPr>
        <w:numPr>
          <w:ilvl w:val="0"/>
          <w:numId w:val="140"/>
        </w:numPr>
        <w:tabs>
          <w:tab w:val="left" w:pos="1134"/>
        </w:tabs>
        <w:spacing w:after="60" w:line="240" w:lineRule="auto"/>
        <w:ind w:left="1135" w:hanging="284"/>
        <w:jc w:val="both"/>
        <w:rPr>
          <w:rFonts w:ascii="Arial" w:hAnsi="Arial" w:cs="Arial"/>
          <w:sz w:val="20"/>
          <w:szCs w:val="20"/>
        </w:rPr>
      </w:pPr>
      <w:r w:rsidRPr="0081344A">
        <w:rPr>
          <w:rFonts w:ascii="Arial" w:hAnsi="Arial" w:cs="Arial"/>
          <w:sz w:val="20"/>
          <w:szCs w:val="20"/>
        </w:rPr>
        <w:t>Sistemas complementarios: sistemas de protección, control, medición, comunicaciones, puesta a tierra, servicios auxiliares, pórticos y barras, obras civiles, etc.</w:t>
      </w:r>
    </w:p>
    <w:p w14:paraId="0A1C0B55" w14:textId="77777777" w:rsidR="008A4C51" w:rsidRPr="0081344A" w:rsidRDefault="008A4C51" w:rsidP="0081344A">
      <w:pPr>
        <w:numPr>
          <w:ilvl w:val="0"/>
          <w:numId w:val="140"/>
        </w:numPr>
        <w:tabs>
          <w:tab w:val="left" w:pos="1134"/>
        </w:tabs>
        <w:spacing w:after="60" w:line="240" w:lineRule="auto"/>
        <w:ind w:left="1135" w:hanging="284"/>
        <w:jc w:val="both"/>
        <w:rPr>
          <w:rFonts w:ascii="Arial" w:hAnsi="Arial" w:cs="Arial"/>
          <w:sz w:val="20"/>
          <w:szCs w:val="20"/>
        </w:rPr>
      </w:pPr>
      <w:r w:rsidRPr="0081344A">
        <w:rPr>
          <w:rFonts w:ascii="Arial" w:hAnsi="Arial" w:cs="Arial"/>
          <w:sz w:val="20"/>
          <w:szCs w:val="20"/>
        </w:rPr>
        <w:t>Previsión de espacio a futuro:</w:t>
      </w:r>
    </w:p>
    <w:p w14:paraId="70EB7951" w14:textId="77777777" w:rsidR="008A4C51" w:rsidRPr="0081344A" w:rsidRDefault="008A4C51" w:rsidP="0081344A">
      <w:pPr>
        <w:numPr>
          <w:ilvl w:val="2"/>
          <w:numId w:val="100"/>
        </w:numPr>
        <w:tabs>
          <w:tab w:val="clear" w:pos="2869"/>
        </w:tabs>
        <w:spacing w:after="120" w:line="240" w:lineRule="auto"/>
        <w:ind w:left="1418" w:hanging="284"/>
        <w:jc w:val="both"/>
        <w:rPr>
          <w:rFonts w:ascii="Arial" w:hAnsi="Arial" w:cs="Arial"/>
          <w:sz w:val="20"/>
          <w:szCs w:val="20"/>
          <w:lang w:eastAsia="x-none"/>
        </w:rPr>
      </w:pPr>
      <w:r w:rsidRPr="0081344A">
        <w:rPr>
          <w:rFonts w:ascii="Arial" w:hAnsi="Arial" w:cs="Arial"/>
          <w:sz w:val="20"/>
          <w:szCs w:val="20"/>
          <w:lang w:val="x-none" w:eastAsia="x-none"/>
        </w:rPr>
        <w:t>Para dos (02) celdas de línea.</w:t>
      </w:r>
    </w:p>
    <w:p w14:paraId="149A1688" w14:textId="77777777" w:rsidR="0019370B" w:rsidRPr="0081344A" w:rsidRDefault="0019370B" w:rsidP="0081344A">
      <w:pPr>
        <w:numPr>
          <w:ilvl w:val="2"/>
          <w:numId w:val="100"/>
        </w:numPr>
        <w:tabs>
          <w:tab w:val="clear" w:pos="2869"/>
        </w:tabs>
        <w:spacing w:after="120" w:line="240" w:lineRule="auto"/>
        <w:ind w:left="1418" w:hanging="284"/>
        <w:jc w:val="both"/>
        <w:rPr>
          <w:rFonts w:ascii="Arial" w:hAnsi="Arial" w:cs="Arial"/>
          <w:sz w:val="20"/>
          <w:szCs w:val="20"/>
          <w:lang w:eastAsia="x-none"/>
        </w:rPr>
      </w:pPr>
      <w:r w:rsidRPr="0081344A">
        <w:rPr>
          <w:rFonts w:ascii="Arial" w:hAnsi="Arial" w:cs="Arial"/>
          <w:sz w:val="20"/>
          <w:szCs w:val="20"/>
          <w:lang w:val="x-none" w:eastAsia="x-none"/>
        </w:rPr>
        <w:t xml:space="preserve">Un transformador de potencia trifásico </w:t>
      </w:r>
      <w:r w:rsidRPr="0081344A">
        <w:rPr>
          <w:rFonts w:ascii="Arial" w:hAnsi="Arial" w:cs="Arial"/>
          <w:sz w:val="20"/>
          <w:szCs w:val="20"/>
        </w:rPr>
        <w:t>138/22.9/10 kV, 20-25/20-25/6-7.5 MVA (ONAN–ONAF)</w:t>
      </w:r>
      <w:r w:rsidRPr="0081344A">
        <w:rPr>
          <w:rFonts w:ascii="Arial" w:hAnsi="Arial" w:cs="Arial"/>
          <w:sz w:val="20"/>
          <w:szCs w:val="20"/>
          <w:lang w:val="x-none" w:eastAsia="x-none"/>
        </w:rPr>
        <w:t xml:space="preserve">, incluyendo los espacios necesarios para las celdas de conexión en </w:t>
      </w:r>
      <w:r w:rsidRPr="0081344A">
        <w:rPr>
          <w:rFonts w:ascii="Arial" w:hAnsi="Arial" w:cs="Arial"/>
          <w:sz w:val="20"/>
          <w:szCs w:val="20"/>
          <w:lang w:eastAsia="x-none"/>
        </w:rPr>
        <w:t>138</w:t>
      </w:r>
      <w:r w:rsidRPr="0081344A">
        <w:rPr>
          <w:rFonts w:ascii="Arial" w:hAnsi="Arial" w:cs="Arial"/>
          <w:sz w:val="20"/>
          <w:szCs w:val="20"/>
          <w:lang w:val="x-none" w:eastAsia="x-none"/>
        </w:rPr>
        <w:t xml:space="preserve"> y 22.9 kV</w:t>
      </w:r>
    </w:p>
    <w:p w14:paraId="765F2DDA" w14:textId="6AF59242" w:rsidR="008A4C51" w:rsidRPr="0081344A" w:rsidRDefault="008A4C51" w:rsidP="0081344A">
      <w:pPr>
        <w:spacing w:before="240" w:after="120" w:line="240" w:lineRule="auto"/>
        <w:ind w:left="851"/>
        <w:jc w:val="both"/>
        <w:rPr>
          <w:rFonts w:ascii="Arial" w:hAnsi="Arial" w:cs="Arial"/>
          <w:b/>
          <w:sz w:val="20"/>
        </w:rPr>
      </w:pPr>
      <w:r w:rsidRPr="0081344A">
        <w:rPr>
          <w:rFonts w:ascii="Arial" w:hAnsi="Arial" w:cs="Arial"/>
          <w:b/>
          <w:sz w:val="20"/>
        </w:rPr>
        <w:t>Lado de 22.9 kV</w:t>
      </w:r>
    </w:p>
    <w:p w14:paraId="3C6F0B37" w14:textId="77777777" w:rsidR="008A4C51" w:rsidRPr="0081344A" w:rsidRDefault="008A4C51" w:rsidP="0081344A">
      <w:pPr>
        <w:spacing w:before="120" w:after="120" w:line="240" w:lineRule="auto"/>
        <w:ind w:left="851"/>
        <w:jc w:val="both"/>
        <w:outlineLvl w:val="0"/>
        <w:rPr>
          <w:rFonts w:ascii="Arial" w:hAnsi="Arial" w:cs="Arial"/>
          <w:sz w:val="20"/>
          <w:szCs w:val="20"/>
        </w:rPr>
      </w:pPr>
      <w:bookmarkStart w:id="255" w:name="_Toc49374511"/>
      <w:r w:rsidRPr="0081344A">
        <w:rPr>
          <w:rFonts w:ascii="Arial" w:hAnsi="Arial" w:cs="Arial"/>
          <w:sz w:val="20"/>
          <w:szCs w:val="20"/>
        </w:rPr>
        <w:t>El sistema de barras y los equipos en 22.9 kV tendrán una configuración de conexión de simple barra, comprendiendo las siguientes instalaciones:</w:t>
      </w:r>
      <w:bookmarkEnd w:id="255"/>
    </w:p>
    <w:p w14:paraId="0B0E231C" w14:textId="516BA598" w:rsidR="008A4C51" w:rsidRPr="0081344A" w:rsidRDefault="008A4C51" w:rsidP="0081344A">
      <w:pPr>
        <w:numPr>
          <w:ilvl w:val="0"/>
          <w:numId w:val="140"/>
        </w:numPr>
        <w:tabs>
          <w:tab w:val="left" w:pos="1134"/>
        </w:tabs>
        <w:spacing w:after="60" w:line="240" w:lineRule="auto"/>
        <w:ind w:left="1134" w:hanging="283"/>
        <w:jc w:val="both"/>
        <w:rPr>
          <w:rFonts w:ascii="Arial" w:hAnsi="Arial" w:cs="Arial"/>
          <w:sz w:val="20"/>
          <w:szCs w:val="20"/>
        </w:rPr>
      </w:pPr>
      <w:r w:rsidRPr="0081344A">
        <w:rPr>
          <w:rFonts w:ascii="Arial" w:hAnsi="Arial" w:cs="Arial"/>
          <w:sz w:val="20"/>
          <w:szCs w:val="20"/>
        </w:rPr>
        <w:lastRenderedPageBreak/>
        <w:t>Un (01) banco de capacitores de 6 MVAR (3 x 2) MVAR (</w:t>
      </w:r>
      <w:r w:rsidR="00F034BC">
        <w:rPr>
          <w:rFonts w:ascii="Arial" w:hAnsi="Arial" w:cs="Arial"/>
          <w:sz w:val="20"/>
          <w:szCs w:val="20"/>
        </w:rPr>
        <w:t xml:space="preserve">la configuración y la </w:t>
      </w:r>
      <w:r w:rsidRPr="0081344A">
        <w:rPr>
          <w:rFonts w:ascii="Arial" w:hAnsi="Arial" w:cs="Arial"/>
          <w:sz w:val="20"/>
          <w:szCs w:val="20"/>
        </w:rPr>
        <w:t>potencia ser</w:t>
      </w:r>
      <w:r w:rsidR="00F034BC">
        <w:rPr>
          <w:rFonts w:ascii="Arial" w:hAnsi="Arial" w:cs="Arial"/>
          <w:sz w:val="20"/>
          <w:szCs w:val="20"/>
        </w:rPr>
        <w:t>án</w:t>
      </w:r>
      <w:r w:rsidRPr="0081344A">
        <w:rPr>
          <w:rFonts w:ascii="Arial" w:hAnsi="Arial" w:cs="Arial"/>
          <w:sz w:val="20"/>
          <w:szCs w:val="20"/>
        </w:rPr>
        <w:t xml:space="preserve"> </w:t>
      </w:r>
      <w:r w:rsidR="004F7A05">
        <w:rPr>
          <w:rFonts w:ascii="Arial" w:hAnsi="Arial" w:cs="Arial"/>
          <w:sz w:val="20"/>
          <w:szCs w:val="20"/>
        </w:rPr>
        <w:t>revisada</w:t>
      </w:r>
      <w:r w:rsidR="00F034BC">
        <w:rPr>
          <w:rFonts w:ascii="Arial" w:hAnsi="Arial" w:cs="Arial"/>
          <w:sz w:val="20"/>
          <w:szCs w:val="20"/>
        </w:rPr>
        <w:t>s</w:t>
      </w:r>
      <w:r w:rsidR="004F7A05">
        <w:rPr>
          <w:rFonts w:ascii="Arial" w:hAnsi="Arial" w:cs="Arial"/>
          <w:sz w:val="20"/>
          <w:szCs w:val="20"/>
        </w:rPr>
        <w:t xml:space="preserve"> y definida</w:t>
      </w:r>
      <w:r w:rsidR="00F034BC">
        <w:rPr>
          <w:rFonts w:ascii="Arial" w:hAnsi="Arial" w:cs="Arial"/>
          <w:sz w:val="20"/>
          <w:szCs w:val="20"/>
        </w:rPr>
        <w:t>s</w:t>
      </w:r>
      <w:r w:rsidR="004F7A05" w:rsidRPr="0081344A">
        <w:rPr>
          <w:rFonts w:ascii="Arial" w:hAnsi="Arial" w:cs="Arial"/>
          <w:sz w:val="20"/>
          <w:szCs w:val="20"/>
        </w:rPr>
        <w:t xml:space="preserve"> </w:t>
      </w:r>
      <w:r w:rsidRPr="0081344A">
        <w:rPr>
          <w:rFonts w:ascii="Arial" w:hAnsi="Arial" w:cs="Arial"/>
          <w:sz w:val="20"/>
          <w:szCs w:val="20"/>
        </w:rPr>
        <w:t>en el EPO).</w:t>
      </w:r>
    </w:p>
    <w:p w14:paraId="3865B2C1" w14:textId="77777777" w:rsidR="008A4C51" w:rsidRPr="0081344A" w:rsidRDefault="008A4C51" w:rsidP="0081344A">
      <w:pPr>
        <w:numPr>
          <w:ilvl w:val="0"/>
          <w:numId w:val="140"/>
        </w:numPr>
        <w:tabs>
          <w:tab w:val="left" w:pos="1134"/>
        </w:tabs>
        <w:spacing w:after="60" w:line="240" w:lineRule="auto"/>
        <w:ind w:left="1134" w:hanging="283"/>
        <w:jc w:val="both"/>
        <w:rPr>
          <w:rFonts w:ascii="Arial" w:hAnsi="Arial" w:cs="Arial"/>
          <w:sz w:val="20"/>
          <w:szCs w:val="20"/>
        </w:rPr>
      </w:pPr>
      <w:r w:rsidRPr="0081344A">
        <w:rPr>
          <w:rFonts w:ascii="Arial" w:hAnsi="Arial" w:cs="Arial"/>
          <w:sz w:val="20"/>
          <w:szCs w:val="20"/>
        </w:rPr>
        <w:t>Una (01) celda para la conexión del lado de 22.9 kV del transformador de potencia.</w:t>
      </w:r>
    </w:p>
    <w:p w14:paraId="308757D4" w14:textId="77777777" w:rsidR="008A4C51" w:rsidRPr="0081344A" w:rsidRDefault="008A4C51" w:rsidP="0081344A">
      <w:pPr>
        <w:numPr>
          <w:ilvl w:val="0"/>
          <w:numId w:val="140"/>
        </w:numPr>
        <w:tabs>
          <w:tab w:val="left" w:pos="1134"/>
        </w:tabs>
        <w:spacing w:after="60" w:line="240" w:lineRule="auto"/>
        <w:ind w:left="1134" w:hanging="283"/>
        <w:jc w:val="both"/>
        <w:rPr>
          <w:rFonts w:ascii="Arial" w:hAnsi="Arial" w:cs="Arial"/>
          <w:sz w:val="20"/>
          <w:szCs w:val="20"/>
        </w:rPr>
      </w:pPr>
      <w:r w:rsidRPr="0081344A">
        <w:rPr>
          <w:rFonts w:ascii="Arial" w:hAnsi="Arial" w:cs="Arial"/>
          <w:sz w:val="20"/>
          <w:szCs w:val="20"/>
        </w:rPr>
        <w:t xml:space="preserve">Una (01) celda para la conexión del banco de capacitores </w:t>
      </w:r>
    </w:p>
    <w:p w14:paraId="53411EF4" w14:textId="77777777" w:rsidR="008A4C51" w:rsidRPr="0081344A" w:rsidRDefault="008A4C51" w:rsidP="0081344A">
      <w:pPr>
        <w:numPr>
          <w:ilvl w:val="0"/>
          <w:numId w:val="140"/>
        </w:numPr>
        <w:tabs>
          <w:tab w:val="left" w:pos="1134"/>
        </w:tabs>
        <w:spacing w:after="60" w:line="240" w:lineRule="auto"/>
        <w:ind w:left="1134" w:hanging="283"/>
        <w:jc w:val="both"/>
        <w:rPr>
          <w:rFonts w:ascii="Arial" w:hAnsi="Arial" w:cs="Arial"/>
          <w:sz w:val="20"/>
          <w:szCs w:val="20"/>
        </w:rPr>
      </w:pPr>
      <w:r w:rsidRPr="0081344A">
        <w:rPr>
          <w:rFonts w:ascii="Arial" w:hAnsi="Arial" w:cs="Arial"/>
          <w:sz w:val="20"/>
          <w:szCs w:val="20"/>
        </w:rPr>
        <w:t>Dos (02) celdas de línea equipadas.</w:t>
      </w:r>
    </w:p>
    <w:p w14:paraId="044D66AA" w14:textId="29BC997A" w:rsidR="008A4C51" w:rsidRPr="0081344A" w:rsidRDefault="008A4C51" w:rsidP="0081344A">
      <w:pPr>
        <w:numPr>
          <w:ilvl w:val="0"/>
          <w:numId w:val="140"/>
        </w:numPr>
        <w:tabs>
          <w:tab w:val="left" w:pos="1134"/>
        </w:tabs>
        <w:spacing w:after="60" w:line="240" w:lineRule="auto"/>
        <w:ind w:left="1134" w:hanging="283"/>
        <w:jc w:val="both"/>
        <w:rPr>
          <w:rFonts w:ascii="Arial" w:hAnsi="Arial" w:cs="Arial"/>
          <w:sz w:val="20"/>
          <w:szCs w:val="20"/>
        </w:rPr>
      </w:pPr>
      <w:r w:rsidRPr="0081344A">
        <w:rPr>
          <w:rFonts w:ascii="Arial" w:hAnsi="Arial" w:cs="Arial"/>
          <w:sz w:val="20"/>
          <w:szCs w:val="20"/>
        </w:rPr>
        <w:t>Una celda (01) para los SS.AA. que se conectará a un transformador 22.9 kV</w:t>
      </w:r>
      <w:r w:rsidR="007D0E93">
        <w:rPr>
          <w:rFonts w:ascii="Arial" w:hAnsi="Arial" w:cs="Arial"/>
          <w:sz w:val="20"/>
          <w:szCs w:val="20"/>
        </w:rPr>
        <w:t xml:space="preserve"> de baja tensión</w:t>
      </w:r>
      <w:r w:rsidRPr="0081344A">
        <w:rPr>
          <w:rFonts w:ascii="Arial" w:hAnsi="Arial" w:cs="Arial"/>
          <w:sz w:val="20"/>
          <w:szCs w:val="20"/>
        </w:rPr>
        <w:t xml:space="preserve"> de adecuada capacidad.</w:t>
      </w:r>
    </w:p>
    <w:p w14:paraId="28682A14" w14:textId="77777777" w:rsidR="008A4C51" w:rsidRPr="0081344A" w:rsidRDefault="008A4C51" w:rsidP="0081344A">
      <w:pPr>
        <w:numPr>
          <w:ilvl w:val="0"/>
          <w:numId w:val="140"/>
        </w:numPr>
        <w:tabs>
          <w:tab w:val="left" w:pos="1134"/>
        </w:tabs>
        <w:spacing w:after="60" w:line="240" w:lineRule="auto"/>
        <w:ind w:left="1134" w:hanging="283"/>
        <w:jc w:val="both"/>
        <w:rPr>
          <w:rFonts w:ascii="Arial" w:hAnsi="Arial" w:cs="Arial"/>
          <w:sz w:val="20"/>
          <w:szCs w:val="20"/>
        </w:rPr>
      </w:pPr>
      <w:r w:rsidRPr="0081344A">
        <w:rPr>
          <w:rFonts w:ascii="Arial" w:hAnsi="Arial" w:cs="Arial"/>
          <w:sz w:val="20"/>
          <w:szCs w:val="20"/>
        </w:rPr>
        <w:t xml:space="preserve">Tres (03) transformadores de tensión, uno por fase, que se conectarán al sistema de barras. </w:t>
      </w:r>
    </w:p>
    <w:p w14:paraId="3F22FC16" w14:textId="1AEC2831" w:rsidR="008A4C51" w:rsidRPr="0081344A" w:rsidRDefault="008A4C51" w:rsidP="0081344A">
      <w:pPr>
        <w:numPr>
          <w:ilvl w:val="0"/>
          <w:numId w:val="140"/>
        </w:numPr>
        <w:tabs>
          <w:tab w:val="left" w:pos="1134"/>
        </w:tabs>
        <w:spacing w:after="60" w:line="240" w:lineRule="auto"/>
        <w:ind w:left="1134" w:hanging="283"/>
        <w:jc w:val="both"/>
        <w:rPr>
          <w:rFonts w:ascii="Arial" w:hAnsi="Arial" w:cs="Arial"/>
          <w:sz w:val="20"/>
          <w:szCs w:val="20"/>
        </w:rPr>
      </w:pPr>
      <w:r w:rsidRPr="0081344A">
        <w:rPr>
          <w:rFonts w:ascii="Arial" w:hAnsi="Arial" w:cs="Arial"/>
          <w:sz w:val="20"/>
          <w:szCs w:val="20"/>
        </w:rPr>
        <w:t>Sistemas complementarios: sistemas de protección, control, medición, comunicaciones, puesta a tierra, servicios auxiliares (SS.AA</w:t>
      </w:r>
      <w:r w:rsidR="00E761C5">
        <w:rPr>
          <w:rFonts w:ascii="Arial" w:hAnsi="Arial" w:cs="Arial"/>
          <w:sz w:val="20"/>
          <w:szCs w:val="20"/>
        </w:rPr>
        <w:t>.</w:t>
      </w:r>
      <w:r w:rsidRPr="0081344A">
        <w:rPr>
          <w:rFonts w:ascii="Arial" w:hAnsi="Arial" w:cs="Arial"/>
          <w:sz w:val="20"/>
          <w:szCs w:val="20"/>
        </w:rPr>
        <w:t>), pórticos y barras, obras civiles, etc.</w:t>
      </w:r>
    </w:p>
    <w:p w14:paraId="3C2DA206" w14:textId="77777777" w:rsidR="008A4C51" w:rsidRPr="0081344A" w:rsidRDefault="008A4C51" w:rsidP="0081344A">
      <w:pPr>
        <w:numPr>
          <w:ilvl w:val="0"/>
          <w:numId w:val="140"/>
        </w:numPr>
        <w:tabs>
          <w:tab w:val="left" w:pos="1134"/>
        </w:tabs>
        <w:spacing w:after="60" w:line="240" w:lineRule="auto"/>
        <w:ind w:left="1134" w:hanging="283"/>
        <w:jc w:val="both"/>
        <w:rPr>
          <w:rFonts w:ascii="Arial" w:hAnsi="Arial" w:cs="Arial"/>
          <w:sz w:val="20"/>
          <w:szCs w:val="20"/>
          <w:lang w:val="x-none" w:eastAsia="x-none"/>
        </w:rPr>
      </w:pPr>
      <w:proofErr w:type="spellStart"/>
      <w:r w:rsidRPr="0081344A">
        <w:rPr>
          <w:rFonts w:ascii="Arial" w:hAnsi="Arial" w:cs="Arial"/>
          <w:sz w:val="20"/>
          <w:szCs w:val="20"/>
        </w:rPr>
        <w:t>Previsi</w:t>
      </w:r>
      <w:r w:rsidRPr="0081344A">
        <w:rPr>
          <w:rFonts w:ascii="Arial" w:hAnsi="Arial" w:cs="Arial"/>
          <w:sz w:val="20"/>
          <w:szCs w:val="20"/>
          <w:lang w:val="x-none" w:eastAsia="x-none"/>
        </w:rPr>
        <w:t>ón</w:t>
      </w:r>
      <w:proofErr w:type="spellEnd"/>
      <w:r w:rsidRPr="0081344A">
        <w:rPr>
          <w:rFonts w:ascii="Arial" w:hAnsi="Arial" w:cs="Arial"/>
          <w:sz w:val="20"/>
          <w:szCs w:val="20"/>
          <w:lang w:val="x-none" w:eastAsia="x-none"/>
        </w:rPr>
        <w:t xml:space="preserve"> de espacio a futuro:</w:t>
      </w:r>
    </w:p>
    <w:p w14:paraId="3DAD8557" w14:textId="77777777" w:rsidR="008A4C51" w:rsidRPr="0081344A" w:rsidRDefault="008A4C51" w:rsidP="0081344A">
      <w:pPr>
        <w:spacing w:after="60" w:line="240" w:lineRule="auto"/>
        <w:ind w:left="1134"/>
        <w:jc w:val="both"/>
        <w:rPr>
          <w:rFonts w:ascii="Arial" w:hAnsi="Arial" w:cs="Arial"/>
          <w:sz w:val="20"/>
          <w:szCs w:val="20"/>
          <w:lang w:val="x-none" w:eastAsia="x-none"/>
        </w:rPr>
      </w:pPr>
      <w:r w:rsidRPr="0081344A">
        <w:rPr>
          <w:rFonts w:ascii="Arial" w:hAnsi="Arial" w:cs="Arial"/>
          <w:sz w:val="20"/>
          <w:szCs w:val="20"/>
          <w:lang w:val="x-none" w:eastAsia="x-none"/>
        </w:rPr>
        <w:t>Para tres (03) celdas de línea.</w:t>
      </w:r>
    </w:p>
    <w:p w14:paraId="44E1272F" w14:textId="77777777" w:rsidR="008A4C51" w:rsidRPr="0081344A" w:rsidRDefault="008A4C51" w:rsidP="0081344A">
      <w:pPr>
        <w:numPr>
          <w:ilvl w:val="3"/>
          <w:numId w:val="39"/>
        </w:numPr>
        <w:tabs>
          <w:tab w:val="left" w:pos="851"/>
        </w:tabs>
        <w:spacing w:before="120" w:after="120" w:line="240" w:lineRule="auto"/>
        <w:ind w:hanging="2454"/>
        <w:jc w:val="both"/>
        <w:outlineLvl w:val="0"/>
        <w:rPr>
          <w:rFonts w:ascii="Arial" w:hAnsi="Arial" w:cs="Arial"/>
          <w:b/>
          <w:sz w:val="20"/>
          <w:szCs w:val="20"/>
          <w:lang w:val="x-none" w:eastAsia="x-none"/>
        </w:rPr>
      </w:pPr>
      <w:bookmarkStart w:id="256" w:name="_Toc49374512"/>
      <w:r w:rsidRPr="0081344A">
        <w:rPr>
          <w:rFonts w:ascii="Arial" w:hAnsi="Arial" w:cs="Arial"/>
          <w:b/>
          <w:sz w:val="20"/>
          <w:szCs w:val="20"/>
          <w:lang w:val="x-none" w:eastAsia="x-none"/>
        </w:rPr>
        <w:t>Ampliación de la Subestación Puerto Maldonado 138/22.9/10 kV</w:t>
      </w:r>
      <w:bookmarkEnd w:id="256"/>
    </w:p>
    <w:p w14:paraId="0CA901FB" w14:textId="77777777" w:rsidR="008A4C51" w:rsidRPr="0081344A" w:rsidRDefault="008A4C51" w:rsidP="0081344A">
      <w:pPr>
        <w:spacing w:before="120" w:after="120" w:line="240" w:lineRule="auto"/>
        <w:ind w:left="851"/>
        <w:jc w:val="both"/>
        <w:outlineLvl w:val="0"/>
        <w:rPr>
          <w:rFonts w:ascii="Arial" w:hAnsi="Arial" w:cs="Arial"/>
          <w:sz w:val="20"/>
        </w:rPr>
      </w:pPr>
      <w:bookmarkStart w:id="257" w:name="_Toc49374513"/>
      <w:r w:rsidRPr="0081344A">
        <w:rPr>
          <w:rFonts w:ascii="Arial" w:hAnsi="Arial" w:cs="Arial"/>
          <w:sz w:val="20"/>
        </w:rPr>
        <w:t>La ampliación de esta subestación comprende la construcción de las siguientes instalaciones:</w:t>
      </w:r>
      <w:bookmarkEnd w:id="257"/>
    </w:p>
    <w:p w14:paraId="4ABDADBC" w14:textId="77777777" w:rsidR="008A4C51" w:rsidRPr="0081344A" w:rsidRDefault="008A4C51" w:rsidP="0081344A">
      <w:pPr>
        <w:spacing w:before="120" w:after="120" w:line="240" w:lineRule="auto"/>
        <w:ind w:left="851"/>
        <w:jc w:val="both"/>
        <w:rPr>
          <w:rFonts w:ascii="Arial" w:hAnsi="Arial" w:cs="Arial"/>
          <w:b/>
          <w:sz w:val="20"/>
        </w:rPr>
      </w:pPr>
      <w:r w:rsidRPr="0081344A">
        <w:rPr>
          <w:rFonts w:ascii="Arial" w:hAnsi="Arial" w:cs="Arial"/>
          <w:b/>
          <w:sz w:val="20"/>
        </w:rPr>
        <w:t>Lado de 138 kV:</w:t>
      </w:r>
    </w:p>
    <w:p w14:paraId="69BEDDEF" w14:textId="77777777" w:rsidR="008A4C51" w:rsidRPr="0081344A" w:rsidRDefault="008A4C51" w:rsidP="0081344A">
      <w:pPr>
        <w:numPr>
          <w:ilvl w:val="0"/>
          <w:numId w:val="140"/>
        </w:numPr>
        <w:tabs>
          <w:tab w:val="left" w:pos="1134"/>
        </w:tabs>
        <w:spacing w:after="60" w:line="240" w:lineRule="auto"/>
        <w:ind w:left="1135" w:hanging="284"/>
        <w:jc w:val="both"/>
        <w:rPr>
          <w:rFonts w:ascii="Arial" w:hAnsi="Arial" w:cs="Arial"/>
          <w:sz w:val="20"/>
          <w:szCs w:val="20"/>
        </w:rPr>
      </w:pPr>
      <w:r w:rsidRPr="0081344A">
        <w:rPr>
          <w:rFonts w:ascii="Arial" w:hAnsi="Arial" w:cs="Arial"/>
          <w:sz w:val="20"/>
          <w:szCs w:val="20"/>
        </w:rPr>
        <w:t xml:space="preserve">Una (01) celda de línea para la conexión a la subestación Iberia. </w:t>
      </w:r>
    </w:p>
    <w:p w14:paraId="5A551574" w14:textId="3EA712BB" w:rsidR="008A4C51" w:rsidRDefault="008A4C51" w:rsidP="0081344A">
      <w:pPr>
        <w:numPr>
          <w:ilvl w:val="0"/>
          <w:numId w:val="140"/>
        </w:numPr>
        <w:tabs>
          <w:tab w:val="left" w:pos="1134"/>
        </w:tabs>
        <w:spacing w:after="60" w:line="240" w:lineRule="auto"/>
        <w:ind w:left="1135" w:hanging="284"/>
        <w:jc w:val="both"/>
        <w:rPr>
          <w:rFonts w:ascii="Arial" w:hAnsi="Arial" w:cs="Arial"/>
          <w:sz w:val="20"/>
          <w:szCs w:val="20"/>
        </w:rPr>
      </w:pPr>
      <w:r w:rsidRPr="0081344A">
        <w:rPr>
          <w:rFonts w:ascii="Arial" w:hAnsi="Arial" w:cs="Arial"/>
          <w:sz w:val="20"/>
          <w:szCs w:val="20"/>
        </w:rPr>
        <w:t>Una (01) celda de transformación de conexión al transformador de potencia.</w:t>
      </w:r>
    </w:p>
    <w:p w14:paraId="33BF9418" w14:textId="6A834615" w:rsidR="00E761C5" w:rsidRPr="00E761C5" w:rsidRDefault="00E761C5" w:rsidP="00E761C5">
      <w:pPr>
        <w:numPr>
          <w:ilvl w:val="0"/>
          <w:numId w:val="140"/>
        </w:numPr>
        <w:tabs>
          <w:tab w:val="left" w:pos="1134"/>
        </w:tabs>
        <w:spacing w:after="60" w:line="240" w:lineRule="auto"/>
        <w:ind w:left="1135" w:hanging="284"/>
        <w:jc w:val="both"/>
        <w:rPr>
          <w:rFonts w:ascii="Arial" w:hAnsi="Arial" w:cs="Arial"/>
          <w:sz w:val="20"/>
          <w:szCs w:val="20"/>
        </w:rPr>
      </w:pPr>
      <w:r w:rsidRPr="00E761C5">
        <w:rPr>
          <w:rFonts w:ascii="Arial" w:hAnsi="Arial" w:cs="Arial"/>
          <w:sz w:val="20"/>
          <w:szCs w:val="20"/>
        </w:rPr>
        <w:t>Tres (03) transformadores de tensión, uno por fase, en el sistema de barra simple que se conformará en la subestación.</w:t>
      </w:r>
    </w:p>
    <w:p w14:paraId="0D24F81B" w14:textId="77777777" w:rsidR="008A4C51" w:rsidRPr="0081344A" w:rsidRDefault="008A4C51" w:rsidP="0081344A">
      <w:pPr>
        <w:numPr>
          <w:ilvl w:val="0"/>
          <w:numId w:val="140"/>
        </w:numPr>
        <w:tabs>
          <w:tab w:val="left" w:pos="1134"/>
        </w:tabs>
        <w:spacing w:after="60" w:line="240" w:lineRule="auto"/>
        <w:ind w:left="1135" w:hanging="284"/>
        <w:jc w:val="both"/>
        <w:rPr>
          <w:rFonts w:ascii="Arial" w:hAnsi="Arial" w:cs="Arial"/>
          <w:sz w:val="20"/>
          <w:szCs w:val="20"/>
        </w:rPr>
      </w:pPr>
      <w:r w:rsidRPr="0081344A">
        <w:rPr>
          <w:rFonts w:ascii="Arial" w:hAnsi="Arial" w:cs="Arial"/>
          <w:sz w:val="20"/>
          <w:szCs w:val="20"/>
        </w:rPr>
        <w:t>Sistemas complementarios: sistemas de protección, control, medición, comunicaciones, puesta a tierra, servicios auxiliares, ampliación de pórticos y barras, obras civiles, etc</w:t>
      </w:r>
      <w:r w:rsidR="0047470B" w:rsidRPr="0081344A">
        <w:rPr>
          <w:rFonts w:ascii="Arial" w:hAnsi="Arial" w:cs="Arial"/>
          <w:sz w:val="20"/>
          <w:szCs w:val="20"/>
        </w:rPr>
        <w:t>.</w:t>
      </w:r>
    </w:p>
    <w:p w14:paraId="5E4EEC0A" w14:textId="77777777" w:rsidR="008A4C51" w:rsidRPr="0081344A" w:rsidRDefault="008A4C51" w:rsidP="0081344A">
      <w:pPr>
        <w:spacing w:before="120" w:after="120" w:line="240" w:lineRule="auto"/>
        <w:ind w:left="851"/>
        <w:jc w:val="both"/>
        <w:rPr>
          <w:rFonts w:ascii="Arial" w:hAnsi="Arial" w:cs="Arial"/>
          <w:sz w:val="20"/>
          <w:szCs w:val="20"/>
        </w:rPr>
      </w:pPr>
      <w:r w:rsidRPr="0081344A">
        <w:rPr>
          <w:rFonts w:ascii="Arial" w:hAnsi="Arial" w:cs="Arial"/>
          <w:b/>
          <w:sz w:val="20"/>
        </w:rPr>
        <w:t>Lado de 22.9 kV:</w:t>
      </w:r>
    </w:p>
    <w:p w14:paraId="14C2195F" w14:textId="3C2440D4" w:rsidR="008A4C51" w:rsidRPr="0081344A" w:rsidRDefault="008A4C51" w:rsidP="0081344A">
      <w:pPr>
        <w:numPr>
          <w:ilvl w:val="0"/>
          <w:numId w:val="140"/>
        </w:numPr>
        <w:tabs>
          <w:tab w:val="left" w:pos="1134"/>
        </w:tabs>
        <w:spacing w:after="60" w:line="240" w:lineRule="auto"/>
        <w:ind w:left="1135" w:hanging="284"/>
        <w:jc w:val="both"/>
        <w:rPr>
          <w:rFonts w:ascii="Arial" w:hAnsi="Arial" w:cs="Arial"/>
          <w:sz w:val="20"/>
          <w:szCs w:val="20"/>
        </w:rPr>
      </w:pPr>
      <w:r w:rsidRPr="0081344A">
        <w:rPr>
          <w:rFonts w:ascii="Arial" w:hAnsi="Arial" w:cs="Arial"/>
          <w:sz w:val="20"/>
          <w:szCs w:val="20"/>
        </w:rPr>
        <w:t>Un (01) banco de capacitores de 4 MVAR (2 x 2 MVAR) (</w:t>
      </w:r>
      <w:r w:rsidR="00F034BC">
        <w:rPr>
          <w:rFonts w:ascii="Arial" w:hAnsi="Arial" w:cs="Arial"/>
          <w:sz w:val="20"/>
          <w:szCs w:val="20"/>
        </w:rPr>
        <w:t xml:space="preserve">la configuración y la </w:t>
      </w:r>
      <w:r w:rsidRPr="0081344A">
        <w:rPr>
          <w:rFonts w:ascii="Arial" w:hAnsi="Arial" w:cs="Arial"/>
          <w:sz w:val="20"/>
          <w:szCs w:val="20"/>
        </w:rPr>
        <w:t>potencia ser</w:t>
      </w:r>
      <w:r w:rsidR="00F034BC">
        <w:rPr>
          <w:rFonts w:ascii="Arial" w:hAnsi="Arial" w:cs="Arial"/>
          <w:sz w:val="20"/>
          <w:szCs w:val="20"/>
        </w:rPr>
        <w:t>án</w:t>
      </w:r>
      <w:r w:rsidRPr="0081344A">
        <w:rPr>
          <w:rFonts w:ascii="Arial" w:hAnsi="Arial" w:cs="Arial"/>
          <w:sz w:val="20"/>
          <w:szCs w:val="20"/>
        </w:rPr>
        <w:t xml:space="preserve"> </w:t>
      </w:r>
      <w:r w:rsidR="004F7A05">
        <w:rPr>
          <w:rFonts w:ascii="Arial" w:hAnsi="Arial" w:cs="Arial"/>
          <w:sz w:val="20"/>
          <w:szCs w:val="20"/>
        </w:rPr>
        <w:t>revisada</w:t>
      </w:r>
      <w:r w:rsidR="00F034BC">
        <w:rPr>
          <w:rFonts w:ascii="Arial" w:hAnsi="Arial" w:cs="Arial"/>
          <w:sz w:val="20"/>
          <w:szCs w:val="20"/>
        </w:rPr>
        <w:t>s</w:t>
      </w:r>
      <w:r w:rsidR="004F7A05">
        <w:rPr>
          <w:rFonts w:ascii="Arial" w:hAnsi="Arial" w:cs="Arial"/>
          <w:sz w:val="20"/>
          <w:szCs w:val="20"/>
        </w:rPr>
        <w:t xml:space="preserve"> y definida</w:t>
      </w:r>
      <w:r w:rsidR="00F034BC">
        <w:rPr>
          <w:rFonts w:ascii="Arial" w:hAnsi="Arial" w:cs="Arial"/>
          <w:sz w:val="20"/>
          <w:szCs w:val="20"/>
        </w:rPr>
        <w:t>s</w:t>
      </w:r>
      <w:r w:rsidR="004F7A05" w:rsidRPr="0081344A">
        <w:rPr>
          <w:rFonts w:ascii="Arial" w:hAnsi="Arial" w:cs="Arial"/>
          <w:sz w:val="20"/>
          <w:szCs w:val="20"/>
        </w:rPr>
        <w:t xml:space="preserve"> </w:t>
      </w:r>
      <w:r w:rsidRPr="0081344A">
        <w:rPr>
          <w:rFonts w:ascii="Arial" w:hAnsi="Arial" w:cs="Arial"/>
          <w:sz w:val="20"/>
          <w:szCs w:val="20"/>
        </w:rPr>
        <w:t>en el EPO).</w:t>
      </w:r>
    </w:p>
    <w:p w14:paraId="75540DE7" w14:textId="77777777" w:rsidR="008A4C51" w:rsidRPr="0081344A" w:rsidRDefault="008A4C51" w:rsidP="0081344A">
      <w:pPr>
        <w:numPr>
          <w:ilvl w:val="0"/>
          <w:numId w:val="140"/>
        </w:numPr>
        <w:tabs>
          <w:tab w:val="left" w:pos="1134"/>
        </w:tabs>
        <w:spacing w:after="60" w:line="240" w:lineRule="auto"/>
        <w:ind w:left="1135" w:hanging="284"/>
        <w:jc w:val="both"/>
        <w:rPr>
          <w:rFonts w:ascii="Arial" w:hAnsi="Arial" w:cs="Arial"/>
          <w:sz w:val="20"/>
          <w:szCs w:val="20"/>
          <w:lang w:val="x-none" w:eastAsia="x-none"/>
        </w:rPr>
      </w:pPr>
      <w:r w:rsidRPr="0081344A">
        <w:rPr>
          <w:rFonts w:ascii="Arial" w:hAnsi="Arial" w:cs="Arial"/>
          <w:sz w:val="20"/>
          <w:szCs w:val="20"/>
        </w:rPr>
        <w:t>Una</w:t>
      </w:r>
      <w:r w:rsidRPr="0081344A">
        <w:rPr>
          <w:rFonts w:ascii="Arial" w:hAnsi="Arial" w:cs="Arial"/>
          <w:sz w:val="20"/>
          <w:szCs w:val="20"/>
          <w:lang w:val="x-none" w:eastAsia="x-none"/>
        </w:rPr>
        <w:t xml:space="preserve"> (01) celda de conexión del banco de capacitores.</w:t>
      </w:r>
    </w:p>
    <w:p w14:paraId="34A64031" w14:textId="77777777" w:rsidR="008A4C51" w:rsidRPr="0081344A" w:rsidRDefault="008A4C51" w:rsidP="0081344A">
      <w:pPr>
        <w:numPr>
          <w:ilvl w:val="0"/>
          <w:numId w:val="140"/>
        </w:numPr>
        <w:tabs>
          <w:tab w:val="left" w:pos="1134"/>
        </w:tabs>
        <w:spacing w:after="60" w:line="240" w:lineRule="auto"/>
        <w:ind w:left="1135" w:hanging="284"/>
        <w:jc w:val="both"/>
        <w:rPr>
          <w:rFonts w:ascii="Arial" w:hAnsi="Arial" w:cs="Arial"/>
          <w:sz w:val="20"/>
          <w:szCs w:val="20"/>
        </w:rPr>
      </w:pPr>
      <w:r w:rsidRPr="0081344A">
        <w:rPr>
          <w:rFonts w:ascii="Arial" w:hAnsi="Arial" w:cs="Arial"/>
          <w:sz w:val="20"/>
          <w:szCs w:val="20"/>
          <w:lang w:val="x-none" w:eastAsia="x-none"/>
        </w:rPr>
        <w:t>Sistemas complementarios: sistemas de protección, control, medición, comunicaciones, puesta a tierra, servicios auxiliares, ampliación de pórticos y barras, obras civiles, etc.</w:t>
      </w:r>
    </w:p>
    <w:p w14:paraId="68F97994" w14:textId="77777777" w:rsidR="008A4C51" w:rsidRPr="0081344A" w:rsidRDefault="008A4C51" w:rsidP="0081344A">
      <w:pPr>
        <w:numPr>
          <w:ilvl w:val="3"/>
          <w:numId w:val="39"/>
        </w:numPr>
        <w:tabs>
          <w:tab w:val="left" w:pos="851"/>
        </w:tabs>
        <w:spacing w:before="120" w:after="120" w:line="240" w:lineRule="auto"/>
        <w:ind w:hanging="2454"/>
        <w:jc w:val="both"/>
        <w:outlineLvl w:val="0"/>
        <w:rPr>
          <w:rFonts w:ascii="Arial" w:hAnsi="Arial" w:cs="Arial"/>
          <w:sz w:val="20"/>
          <w:szCs w:val="20"/>
          <w:lang w:val="x-none" w:eastAsia="x-none"/>
        </w:rPr>
      </w:pPr>
      <w:bookmarkStart w:id="258" w:name="_Toc49374514"/>
      <w:bookmarkEnd w:id="253"/>
      <w:r w:rsidRPr="0081344A">
        <w:rPr>
          <w:rFonts w:ascii="Arial" w:hAnsi="Arial" w:cs="Arial"/>
          <w:b/>
          <w:sz w:val="20"/>
          <w:szCs w:val="20"/>
          <w:lang w:val="x-none" w:eastAsia="x-none"/>
        </w:rPr>
        <w:t>Línea de Transmisión en 138 kV Puerto Maldonado-Iberia</w:t>
      </w:r>
      <w:bookmarkEnd w:id="258"/>
    </w:p>
    <w:p w14:paraId="45BA248B" w14:textId="77777777" w:rsidR="008A4C51" w:rsidRPr="0081344A" w:rsidRDefault="008A4C51" w:rsidP="0081344A">
      <w:pPr>
        <w:spacing w:before="120" w:after="120" w:line="240" w:lineRule="auto"/>
        <w:ind w:left="851"/>
        <w:jc w:val="both"/>
        <w:outlineLvl w:val="0"/>
        <w:rPr>
          <w:rFonts w:ascii="Arial" w:hAnsi="Arial" w:cs="Arial"/>
          <w:sz w:val="20"/>
          <w:szCs w:val="20"/>
        </w:rPr>
      </w:pPr>
      <w:bookmarkStart w:id="259" w:name="_Toc49374515"/>
      <w:r w:rsidRPr="0081344A">
        <w:rPr>
          <w:rFonts w:ascii="Arial" w:hAnsi="Arial" w:cs="Arial"/>
          <w:sz w:val="20"/>
          <w:szCs w:val="20"/>
        </w:rPr>
        <w:t>Esta línea de transmisión de simple terna será construida para enlazar las subestaciones Puerto Maldonado e Iberia.</w:t>
      </w:r>
      <w:bookmarkEnd w:id="259"/>
    </w:p>
    <w:p w14:paraId="1118B30E" w14:textId="77777777" w:rsidR="008A4C51" w:rsidRPr="0081344A" w:rsidRDefault="008A4C51" w:rsidP="0081344A">
      <w:pPr>
        <w:spacing w:before="120" w:after="120" w:line="240" w:lineRule="auto"/>
        <w:ind w:left="851"/>
        <w:jc w:val="both"/>
        <w:outlineLvl w:val="0"/>
        <w:rPr>
          <w:rFonts w:ascii="Arial" w:hAnsi="Arial" w:cs="Arial"/>
          <w:sz w:val="20"/>
          <w:szCs w:val="20"/>
        </w:rPr>
      </w:pPr>
      <w:bookmarkStart w:id="260" w:name="_Toc49374516"/>
      <w:r w:rsidRPr="0081344A">
        <w:rPr>
          <w:rFonts w:ascii="Arial" w:hAnsi="Arial" w:cs="Arial"/>
          <w:sz w:val="20"/>
          <w:szCs w:val="20"/>
        </w:rPr>
        <w:t>Las características principales de esta línea son:</w:t>
      </w:r>
      <w:bookmarkEnd w:id="260"/>
    </w:p>
    <w:p w14:paraId="7B99C94B" w14:textId="77777777" w:rsidR="008A4C51" w:rsidRPr="0081344A" w:rsidRDefault="008A4C51" w:rsidP="0081344A">
      <w:pPr>
        <w:numPr>
          <w:ilvl w:val="2"/>
          <w:numId w:val="94"/>
        </w:numPr>
        <w:tabs>
          <w:tab w:val="num" w:pos="1134"/>
        </w:tabs>
        <w:spacing w:after="60" w:line="240" w:lineRule="auto"/>
        <w:ind w:left="4678" w:hanging="3827"/>
        <w:jc w:val="both"/>
        <w:rPr>
          <w:rFonts w:ascii="Arial" w:hAnsi="Arial" w:cs="Arial"/>
          <w:sz w:val="20"/>
          <w:szCs w:val="20"/>
        </w:rPr>
      </w:pPr>
      <w:r w:rsidRPr="0081344A">
        <w:rPr>
          <w:rFonts w:ascii="Arial" w:hAnsi="Arial" w:cs="Arial"/>
          <w:sz w:val="20"/>
          <w:szCs w:val="20"/>
        </w:rPr>
        <w:t>Longitud aproximada:</w:t>
      </w:r>
      <w:r w:rsidRPr="0081344A">
        <w:rPr>
          <w:rFonts w:ascii="Arial" w:hAnsi="Arial" w:cs="Arial"/>
          <w:sz w:val="20"/>
          <w:szCs w:val="20"/>
        </w:rPr>
        <w:tab/>
        <w:t>160 km</w:t>
      </w:r>
    </w:p>
    <w:p w14:paraId="55CC3EB3" w14:textId="77777777" w:rsidR="008A4C51" w:rsidRPr="0081344A" w:rsidRDefault="008A4C51" w:rsidP="0081344A">
      <w:pPr>
        <w:numPr>
          <w:ilvl w:val="2"/>
          <w:numId w:val="94"/>
        </w:numPr>
        <w:tabs>
          <w:tab w:val="num" w:pos="1134"/>
        </w:tabs>
        <w:spacing w:after="60" w:line="240" w:lineRule="auto"/>
        <w:ind w:left="4678" w:hanging="3827"/>
        <w:jc w:val="both"/>
        <w:rPr>
          <w:rFonts w:ascii="Arial" w:hAnsi="Arial" w:cs="Arial"/>
          <w:sz w:val="20"/>
          <w:szCs w:val="20"/>
        </w:rPr>
      </w:pPr>
      <w:r w:rsidRPr="0081344A">
        <w:rPr>
          <w:rFonts w:ascii="Arial" w:hAnsi="Arial" w:cs="Arial"/>
          <w:sz w:val="20"/>
          <w:szCs w:val="20"/>
        </w:rPr>
        <w:t>Número de ternas:</w:t>
      </w:r>
      <w:r w:rsidRPr="0081344A">
        <w:rPr>
          <w:rFonts w:ascii="Arial" w:hAnsi="Arial" w:cs="Arial"/>
          <w:sz w:val="20"/>
          <w:szCs w:val="20"/>
        </w:rPr>
        <w:tab/>
        <w:t>Una (1)</w:t>
      </w:r>
    </w:p>
    <w:p w14:paraId="178E4DFE" w14:textId="77777777" w:rsidR="008A4C51" w:rsidRPr="0081344A" w:rsidRDefault="008A4C51" w:rsidP="0081344A">
      <w:pPr>
        <w:numPr>
          <w:ilvl w:val="2"/>
          <w:numId w:val="94"/>
        </w:numPr>
        <w:tabs>
          <w:tab w:val="num" w:pos="1134"/>
        </w:tabs>
        <w:spacing w:after="60" w:line="240" w:lineRule="auto"/>
        <w:ind w:left="4678" w:hanging="3827"/>
        <w:jc w:val="both"/>
        <w:rPr>
          <w:rFonts w:ascii="Arial" w:hAnsi="Arial" w:cs="Arial"/>
          <w:sz w:val="20"/>
          <w:szCs w:val="20"/>
        </w:rPr>
      </w:pPr>
      <w:r w:rsidRPr="0081344A">
        <w:rPr>
          <w:rFonts w:ascii="Arial" w:hAnsi="Arial" w:cs="Arial"/>
          <w:sz w:val="20"/>
          <w:szCs w:val="20"/>
        </w:rPr>
        <w:t xml:space="preserve">Tensión nominal de operación: </w:t>
      </w:r>
      <w:r w:rsidRPr="0081344A">
        <w:rPr>
          <w:rFonts w:ascii="Arial" w:hAnsi="Arial" w:cs="Arial"/>
          <w:sz w:val="20"/>
          <w:szCs w:val="20"/>
        </w:rPr>
        <w:tab/>
        <w:t>138 kV</w:t>
      </w:r>
    </w:p>
    <w:p w14:paraId="4952D181" w14:textId="77777777" w:rsidR="008A4C51" w:rsidRPr="0081344A" w:rsidRDefault="008A4C51" w:rsidP="0081344A">
      <w:pPr>
        <w:numPr>
          <w:ilvl w:val="2"/>
          <w:numId w:val="94"/>
        </w:numPr>
        <w:tabs>
          <w:tab w:val="num" w:pos="1134"/>
        </w:tabs>
        <w:spacing w:after="60" w:line="240" w:lineRule="auto"/>
        <w:ind w:left="4678" w:hanging="3827"/>
        <w:jc w:val="both"/>
        <w:rPr>
          <w:rFonts w:ascii="Arial" w:hAnsi="Arial" w:cs="Arial"/>
          <w:sz w:val="20"/>
          <w:szCs w:val="20"/>
        </w:rPr>
      </w:pPr>
      <w:r w:rsidRPr="0081344A">
        <w:rPr>
          <w:rFonts w:ascii="Arial" w:hAnsi="Arial" w:cs="Arial"/>
          <w:sz w:val="20"/>
          <w:szCs w:val="20"/>
        </w:rPr>
        <w:t xml:space="preserve">Tensión máxima del sistema: </w:t>
      </w:r>
      <w:r w:rsidRPr="0081344A">
        <w:rPr>
          <w:rFonts w:ascii="Arial" w:hAnsi="Arial" w:cs="Arial"/>
          <w:sz w:val="20"/>
          <w:szCs w:val="20"/>
        </w:rPr>
        <w:tab/>
        <w:t xml:space="preserve">145 kV </w:t>
      </w:r>
    </w:p>
    <w:p w14:paraId="093C1F9A" w14:textId="77777777" w:rsidR="008A4C51" w:rsidRPr="0081344A" w:rsidRDefault="008A4C51" w:rsidP="0081344A">
      <w:pPr>
        <w:numPr>
          <w:ilvl w:val="2"/>
          <w:numId w:val="94"/>
        </w:numPr>
        <w:tabs>
          <w:tab w:val="num" w:pos="1134"/>
        </w:tabs>
        <w:spacing w:after="60" w:line="240" w:lineRule="auto"/>
        <w:ind w:left="4678" w:hanging="3827"/>
        <w:jc w:val="both"/>
        <w:rPr>
          <w:rFonts w:ascii="Arial" w:hAnsi="Arial" w:cs="Arial"/>
          <w:sz w:val="20"/>
          <w:szCs w:val="20"/>
        </w:rPr>
      </w:pPr>
      <w:r w:rsidRPr="0081344A">
        <w:rPr>
          <w:rFonts w:ascii="Arial" w:hAnsi="Arial" w:cs="Arial"/>
          <w:sz w:val="20"/>
          <w:szCs w:val="20"/>
        </w:rPr>
        <w:t>Disposición de fases:</w:t>
      </w:r>
      <w:r w:rsidRPr="0081344A">
        <w:rPr>
          <w:rFonts w:ascii="Arial" w:hAnsi="Arial" w:cs="Arial"/>
          <w:sz w:val="20"/>
          <w:szCs w:val="20"/>
        </w:rPr>
        <w:tab/>
        <w:t>Triangular</w:t>
      </w:r>
    </w:p>
    <w:p w14:paraId="62951356" w14:textId="77777777" w:rsidR="008A4C51" w:rsidRPr="0081344A" w:rsidRDefault="008A4C51" w:rsidP="0081344A">
      <w:pPr>
        <w:numPr>
          <w:ilvl w:val="2"/>
          <w:numId w:val="94"/>
        </w:numPr>
        <w:tabs>
          <w:tab w:val="num" w:pos="1134"/>
        </w:tabs>
        <w:spacing w:after="60" w:line="240" w:lineRule="auto"/>
        <w:ind w:left="4678" w:hanging="3827"/>
        <w:jc w:val="both"/>
        <w:rPr>
          <w:rFonts w:ascii="Arial" w:hAnsi="Arial" w:cs="Arial"/>
          <w:sz w:val="20"/>
          <w:szCs w:val="20"/>
        </w:rPr>
      </w:pPr>
      <w:r w:rsidRPr="0081344A">
        <w:rPr>
          <w:rFonts w:ascii="Arial" w:hAnsi="Arial" w:cs="Arial"/>
          <w:sz w:val="20"/>
          <w:szCs w:val="20"/>
        </w:rPr>
        <w:t>Tipo de soportes:</w:t>
      </w:r>
      <w:r w:rsidRPr="0081344A">
        <w:rPr>
          <w:rFonts w:ascii="Arial" w:hAnsi="Arial" w:cs="Arial"/>
          <w:sz w:val="20"/>
          <w:szCs w:val="20"/>
        </w:rPr>
        <w:tab/>
        <w:t xml:space="preserve">Celosía </w:t>
      </w:r>
      <w:proofErr w:type="spellStart"/>
      <w:r w:rsidRPr="0081344A">
        <w:rPr>
          <w:rFonts w:ascii="Arial" w:hAnsi="Arial" w:cs="Arial"/>
          <w:sz w:val="20"/>
          <w:szCs w:val="20"/>
        </w:rPr>
        <w:t>autosoportada</w:t>
      </w:r>
      <w:proofErr w:type="spellEnd"/>
      <w:r w:rsidRPr="0081344A">
        <w:rPr>
          <w:rFonts w:ascii="Arial" w:hAnsi="Arial" w:cs="Arial"/>
          <w:sz w:val="20"/>
          <w:szCs w:val="20"/>
        </w:rPr>
        <w:t xml:space="preserve"> de acero galvanizado</w:t>
      </w:r>
    </w:p>
    <w:p w14:paraId="0C13B385" w14:textId="77777777" w:rsidR="008A4C51" w:rsidRPr="0081344A" w:rsidRDefault="008A4C51" w:rsidP="0081344A">
      <w:pPr>
        <w:numPr>
          <w:ilvl w:val="2"/>
          <w:numId w:val="94"/>
        </w:numPr>
        <w:tabs>
          <w:tab w:val="num" w:pos="1134"/>
        </w:tabs>
        <w:spacing w:after="60" w:line="240" w:lineRule="auto"/>
        <w:ind w:left="4678" w:hanging="3827"/>
        <w:jc w:val="both"/>
        <w:rPr>
          <w:rFonts w:ascii="Arial" w:hAnsi="Arial" w:cs="Arial"/>
          <w:sz w:val="20"/>
          <w:szCs w:val="20"/>
        </w:rPr>
      </w:pPr>
      <w:r w:rsidRPr="0081344A">
        <w:rPr>
          <w:rFonts w:ascii="Arial" w:hAnsi="Arial" w:cs="Arial"/>
          <w:sz w:val="20"/>
          <w:szCs w:val="20"/>
        </w:rPr>
        <w:t>Tipo de conductor:</w:t>
      </w:r>
      <w:r w:rsidRPr="0081344A">
        <w:rPr>
          <w:rFonts w:ascii="Arial" w:hAnsi="Arial" w:cs="Arial"/>
          <w:sz w:val="20"/>
          <w:szCs w:val="20"/>
        </w:rPr>
        <w:tab/>
      </w:r>
      <w:r w:rsidRPr="0081344A">
        <w:rPr>
          <w:rFonts w:ascii="Arial" w:eastAsia="Arial Unicode MS" w:hAnsi="Arial" w:cs="Arial"/>
          <w:color w:val="000000"/>
          <w:sz w:val="20"/>
          <w:szCs w:val="20"/>
        </w:rPr>
        <w:t>AAAC 240 mm</w:t>
      </w:r>
      <w:r w:rsidRPr="0081344A">
        <w:rPr>
          <w:rFonts w:ascii="Arial" w:eastAsia="Arial Unicode MS" w:hAnsi="Arial" w:cs="Arial"/>
          <w:color w:val="000000"/>
          <w:sz w:val="20"/>
          <w:szCs w:val="20"/>
          <w:vertAlign w:val="superscript"/>
        </w:rPr>
        <w:t>2</w:t>
      </w:r>
      <w:r w:rsidRPr="0081344A">
        <w:rPr>
          <w:rFonts w:ascii="Arial" w:hAnsi="Arial" w:cs="Arial"/>
          <w:sz w:val="20"/>
          <w:szCs w:val="20"/>
        </w:rPr>
        <w:t>.</w:t>
      </w:r>
    </w:p>
    <w:p w14:paraId="6ADAB0A8" w14:textId="77777777" w:rsidR="008A4C51" w:rsidRPr="0081344A" w:rsidRDefault="008A4C51" w:rsidP="0081344A">
      <w:pPr>
        <w:numPr>
          <w:ilvl w:val="2"/>
          <w:numId w:val="94"/>
        </w:numPr>
        <w:tabs>
          <w:tab w:val="num" w:pos="1134"/>
        </w:tabs>
        <w:spacing w:after="60" w:line="240" w:lineRule="auto"/>
        <w:ind w:left="4678" w:hanging="3827"/>
        <w:jc w:val="both"/>
        <w:rPr>
          <w:rFonts w:ascii="Arial" w:hAnsi="Arial" w:cs="Arial"/>
          <w:sz w:val="20"/>
          <w:szCs w:val="20"/>
        </w:rPr>
      </w:pPr>
      <w:r w:rsidRPr="0081344A">
        <w:rPr>
          <w:rFonts w:ascii="Arial" w:hAnsi="Arial" w:cs="Arial"/>
          <w:sz w:val="20"/>
          <w:szCs w:val="20"/>
        </w:rPr>
        <w:t>Número de conductores por fase:</w:t>
      </w:r>
      <w:r w:rsidRPr="0081344A">
        <w:rPr>
          <w:rFonts w:ascii="Arial" w:hAnsi="Arial" w:cs="Arial"/>
          <w:color w:val="FF0000"/>
          <w:sz w:val="20"/>
          <w:szCs w:val="20"/>
        </w:rPr>
        <w:tab/>
      </w:r>
      <w:r w:rsidRPr="0081344A">
        <w:rPr>
          <w:rFonts w:ascii="Arial" w:hAnsi="Arial" w:cs="Arial"/>
          <w:sz w:val="20"/>
          <w:szCs w:val="20"/>
        </w:rPr>
        <w:t xml:space="preserve">Uno (1). </w:t>
      </w:r>
    </w:p>
    <w:p w14:paraId="62B817D6" w14:textId="77777777" w:rsidR="008A4C51" w:rsidRPr="0081344A" w:rsidRDefault="008A4C51" w:rsidP="0081344A">
      <w:pPr>
        <w:numPr>
          <w:ilvl w:val="2"/>
          <w:numId w:val="94"/>
        </w:numPr>
        <w:tabs>
          <w:tab w:val="num" w:pos="1134"/>
        </w:tabs>
        <w:spacing w:after="60" w:line="240" w:lineRule="auto"/>
        <w:ind w:left="4678" w:hanging="3827"/>
        <w:jc w:val="both"/>
        <w:rPr>
          <w:rFonts w:ascii="Arial" w:hAnsi="Arial" w:cs="Arial"/>
          <w:sz w:val="20"/>
          <w:szCs w:val="20"/>
        </w:rPr>
      </w:pPr>
      <w:r w:rsidRPr="0081344A">
        <w:rPr>
          <w:rFonts w:ascii="Arial" w:hAnsi="Arial" w:cs="Arial"/>
          <w:sz w:val="20"/>
          <w:szCs w:val="20"/>
        </w:rPr>
        <w:t>Cable de guarda:</w:t>
      </w:r>
      <w:r w:rsidRPr="0081344A">
        <w:rPr>
          <w:rFonts w:ascii="Arial" w:hAnsi="Arial" w:cs="Arial"/>
          <w:sz w:val="20"/>
          <w:szCs w:val="20"/>
        </w:rPr>
        <w:tab/>
      </w:r>
      <w:r w:rsidRPr="0081344A">
        <w:rPr>
          <w:rFonts w:ascii="Arial" w:hAnsi="Arial" w:cs="Arial"/>
          <w:sz w:val="20"/>
        </w:rPr>
        <w:t xml:space="preserve">Dos (2) cables: uno del tipo OPGW, de 24 </w:t>
      </w:r>
      <w:r w:rsidR="00102BBD" w:rsidRPr="0081344A">
        <w:rPr>
          <w:rFonts w:ascii="Arial" w:hAnsi="Arial" w:cs="Arial"/>
          <w:sz w:val="20"/>
        </w:rPr>
        <w:t>hilos (</w:t>
      </w:r>
      <w:r w:rsidRPr="0081344A">
        <w:rPr>
          <w:rFonts w:ascii="Arial" w:hAnsi="Arial" w:cs="Arial"/>
          <w:sz w:val="20"/>
        </w:rPr>
        <w:t>fibras</w:t>
      </w:r>
      <w:r w:rsidR="00102BBD" w:rsidRPr="0081344A">
        <w:rPr>
          <w:rFonts w:ascii="Arial" w:hAnsi="Arial" w:cs="Arial"/>
          <w:sz w:val="20"/>
        </w:rPr>
        <w:t>)</w:t>
      </w:r>
      <w:r w:rsidRPr="0081344A">
        <w:rPr>
          <w:rFonts w:ascii="Arial" w:hAnsi="Arial" w:cs="Arial"/>
          <w:sz w:val="20"/>
        </w:rPr>
        <w:t xml:space="preserve"> como mínimo, de 108 mm² como sección referencial y otro del tipo cable de acero galvanizado EHS, con una sección nominal mínima de 49 mm²</w:t>
      </w:r>
      <w:r w:rsidRPr="0081344A">
        <w:rPr>
          <w:rFonts w:ascii="Arial" w:hAnsi="Arial" w:cs="Arial"/>
          <w:sz w:val="20"/>
          <w:szCs w:val="20"/>
        </w:rPr>
        <w:t>.</w:t>
      </w:r>
    </w:p>
    <w:p w14:paraId="4B7761DB" w14:textId="77777777" w:rsidR="0019370B" w:rsidRPr="0081344A" w:rsidRDefault="0019370B" w:rsidP="0081344A">
      <w:pPr>
        <w:tabs>
          <w:tab w:val="num" w:pos="2340"/>
        </w:tabs>
        <w:spacing w:after="60" w:line="240" w:lineRule="auto"/>
        <w:ind w:left="4678"/>
        <w:jc w:val="both"/>
        <w:rPr>
          <w:rFonts w:ascii="Arial" w:hAnsi="Arial" w:cs="Arial"/>
          <w:sz w:val="20"/>
          <w:szCs w:val="20"/>
        </w:rPr>
      </w:pPr>
      <w:r w:rsidRPr="0081344A">
        <w:rPr>
          <w:rFonts w:ascii="Arial" w:hAnsi="Arial" w:cs="Arial"/>
          <w:sz w:val="20"/>
          <w:szCs w:val="20"/>
        </w:rPr>
        <w:lastRenderedPageBreak/>
        <w:t>En caso se seleccione un sistema de respaldo de telecomunicaciones con Fibra Óptica, según requerimiento del numeral 2.3.3 k), se podrá reemplazar el cable de acero EHS por un cable tipo OPGW, de las mismas características arriba indicadas, para tener así dos cables de guarda OPGW.</w:t>
      </w:r>
    </w:p>
    <w:p w14:paraId="3DF1E4BA" w14:textId="77777777" w:rsidR="008A4C51" w:rsidRPr="0081344A" w:rsidRDefault="008A4C51" w:rsidP="0081344A">
      <w:pPr>
        <w:numPr>
          <w:ilvl w:val="2"/>
          <w:numId w:val="94"/>
        </w:numPr>
        <w:tabs>
          <w:tab w:val="num" w:pos="1134"/>
        </w:tabs>
        <w:spacing w:after="60" w:line="240" w:lineRule="auto"/>
        <w:ind w:left="4678" w:hanging="3827"/>
        <w:jc w:val="both"/>
        <w:rPr>
          <w:rFonts w:ascii="Arial" w:hAnsi="Arial" w:cs="Arial"/>
          <w:sz w:val="20"/>
          <w:szCs w:val="20"/>
        </w:rPr>
      </w:pPr>
      <w:r w:rsidRPr="0081344A">
        <w:rPr>
          <w:rFonts w:ascii="Arial" w:hAnsi="Arial" w:cs="Arial"/>
          <w:sz w:val="20"/>
          <w:szCs w:val="20"/>
        </w:rPr>
        <w:t>Subestaciones que enlaza:</w:t>
      </w:r>
      <w:r w:rsidRPr="0081344A">
        <w:rPr>
          <w:rFonts w:ascii="Arial" w:hAnsi="Arial" w:cs="Arial"/>
          <w:sz w:val="20"/>
          <w:szCs w:val="20"/>
        </w:rPr>
        <w:tab/>
        <w:t>S.E. Puerto Maldonado (Madre de Dios) y S.E. Iberia (Madre de Dios)</w:t>
      </w:r>
    </w:p>
    <w:p w14:paraId="03E08911" w14:textId="77777777" w:rsidR="008A4C51" w:rsidRPr="0081344A" w:rsidRDefault="008A4C51" w:rsidP="0081344A">
      <w:pPr>
        <w:numPr>
          <w:ilvl w:val="2"/>
          <w:numId w:val="94"/>
        </w:numPr>
        <w:tabs>
          <w:tab w:val="num" w:pos="1134"/>
        </w:tabs>
        <w:spacing w:after="60" w:line="240" w:lineRule="auto"/>
        <w:ind w:left="4678" w:hanging="3827"/>
        <w:jc w:val="both"/>
        <w:rPr>
          <w:rFonts w:ascii="Arial" w:hAnsi="Arial" w:cs="Arial"/>
          <w:b/>
        </w:rPr>
      </w:pPr>
      <w:r w:rsidRPr="0081344A">
        <w:rPr>
          <w:rFonts w:ascii="Arial" w:hAnsi="Arial" w:cs="Arial"/>
          <w:sz w:val="20"/>
          <w:szCs w:val="20"/>
        </w:rPr>
        <w:t>Altitud aproximada:</w:t>
      </w:r>
      <w:r w:rsidRPr="0081344A">
        <w:rPr>
          <w:rFonts w:ascii="Arial" w:hAnsi="Arial" w:cs="Arial"/>
          <w:sz w:val="20"/>
          <w:szCs w:val="20"/>
        </w:rPr>
        <w:tab/>
        <w:t>Promedio: 275 msnm; Máxima: 335 msnm</w:t>
      </w:r>
    </w:p>
    <w:p w14:paraId="57F70E51" w14:textId="77777777" w:rsidR="008A4C51" w:rsidRPr="0081344A" w:rsidRDefault="008A4C51" w:rsidP="00065B33">
      <w:pPr>
        <w:numPr>
          <w:ilvl w:val="0"/>
          <w:numId w:val="19"/>
        </w:numPr>
        <w:spacing w:before="240" w:after="120" w:line="240" w:lineRule="auto"/>
        <w:ind w:left="425" w:hanging="425"/>
        <w:rPr>
          <w:rFonts w:ascii="Arial" w:hAnsi="Arial" w:cs="Arial"/>
          <w:b/>
          <w:sz w:val="20"/>
          <w:szCs w:val="20"/>
        </w:rPr>
      </w:pPr>
      <w:r w:rsidRPr="0081344A">
        <w:rPr>
          <w:rFonts w:ascii="Arial" w:hAnsi="Arial" w:cs="Arial"/>
          <w:b/>
          <w:sz w:val="20"/>
          <w:szCs w:val="20"/>
        </w:rPr>
        <w:t>Alcances de las labores de la Empresa Supervisora</w:t>
      </w:r>
    </w:p>
    <w:p w14:paraId="3BED1BA8" w14:textId="77777777" w:rsidR="008A4C51" w:rsidRPr="0081344A" w:rsidRDefault="008A4C51" w:rsidP="0081344A">
      <w:pPr>
        <w:spacing w:before="120" w:after="120" w:line="240" w:lineRule="auto"/>
        <w:ind w:left="426"/>
        <w:jc w:val="both"/>
        <w:rPr>
          <w:rFonts w:ascii="Arial" w:hAnsi="Arial" w:cs="Arial"/>
          <w:sz w:val="20"/>
          <w:szCs w:val="20"/>
        </w:rPr>
      </w:pPr>
      <w:r w:rsidRPr="0081344A">
        <w:rPr>
          <w:rFonts w:ascii="Arial" w:hAnsi="Arial" w:cs="Arial"/>
          <w:sz w:val="20"/>
          <w:szCs w:val="20"/>
        </w:rPr>
        <w:t>La Empresa Supervisora tendrá a su cargo la función de supervisión del Proyecto, en el marco del Contrato y normas aplicables, durante las etapas de diseño, construcción, pruebas y puesta en servicio del Proyecto.</w:t>
      </w:r>
    </w:p>
    <w:p w14:paraId="124ADAE5" w14:textId="77777777" w:rsidR="008A4C51" w:rsidRPr="0081344A" w:rsidRDefault="008A4C51" w:rsidP="0081344A">
      <w:pPr>
        <w:spacing w:before="120" w:after="120" w:line="240" w:lineRule="auto"/>
        <w:ind w:left="425"/>
        <w:jc w:val="both"/>
        <w:rPr>
          <w:rFonts w:ascii="Arial" w:hAnsi="Arial" w:cs="Arial"/>
          <w:sz w:val="20"/>
          <w:szCs w:val="20"/>
        </w:rPr>
      </w:pPr>
      <w:r w:rsidRPr="0081344A">
        <w:rPr>
          <w:rFonts w:ascii="Arial" w:hAnsi="Arial" w:cs="Arial"/>
          <w:sz w:val="20"/>
          <w:szCs w:val="20"/>
        </w:rPr>
        <w:t xml:space="preserve">Las labores de Supervisión tienen por objeto que el Proyecto cumpla con lo siguiente: </w:t>
      </w:r>
    </w:p>
    <w:p w14:paraId="5CBC3504" w14:textId="77777777" w:rsidR="008A4C51" w:rsidRPr="0081344A" w:rsidRDefault="008A4C51" w:rsidP="00065B33">
      <w:pPr>
        <w:numPr>
          <w:ilvl w:val="0"/>
          <w:numId w:val="116"/>
        </w:numPr>
        <w:tabs>
          <w:tab w:val="left" w:pos="851"/>
        </w:tabs>
        <w:spacing w:after="60" w:line="240" w:lineRule="auto"/>
        <w:ind w:left="850" w:hanging="357"/>
        <w:jc w:val="both"/>
        <w:rPr>
          <w:rFonts w:ascii="Arial" w:hAnsi="Arial" w:cs="Arial"/>
          <w:sz w:val="20"/>
          <w:szCs w:val="20"/>
        </w:rPr>
      </w:pPr>
      <w:r w:rsidRPr="0081344A">
        <w:rPr>
          <w:rFonts w:ascii="Arial" w:hAnsi="Arial" w:cs="Arial"/>
          <w:sz w:val="20"/>
          <w:szCs w:val="20"/>
        </w:rPr>
        <w:t xml:space="preserve">Que la Ingeniería </w:t>
      </w:r>
      <w:r w:rsidR="00521232" w:rsidRPr="0081344A">
        <w:rPr>
          <w:rFonts w:ascii="Arial" w:hAnsi="Arial" w:cs="Arial"/>
          <w:sz w:val="20"/>
          <w:szCs w:val="20"/>
        </w:rPr>
        <w:t>a Nivel Definitivo</w:t>
      </w:r>
      <w:r w:rsidRPr="0081344A">
        <w:rPr>
          <w:rFonts w:ascii="Arial" w:hAnsi="Arial" w:cs="Arial"/>
          <w:sz w:val="20"/>
          <w:szCs w:val="20"/>
        </w:rPr>
        <w:t xml:space="preserve">, </w:t>
      </w:r>
      <w:r w:rsidR="00521232" w:rsidRPr="0081344A">
        <w:rPr>
          <w:rFonts w:ascii="Arial" w:hAnsi="Arial" w:cs="Arial"/>
          <w:sz w:val="20"/>
          <w:szCs w:val="20"/>
        </w:rPr>
        <w:t xml:space="preserve">la Ingeniería de Detalle y </w:t>
      </w:r>
      <w:r w:rsidRPr="0081344A">
        <w:rPr>
          <w:rFonts w:ascii="Arial" w:hAnsi="Arial" w:cs="Arial"/>
          <w:sz w:val="20"/>
          <w:szCs w:val="20"/>
        </w:rPr>
        <w:t xml:space="preserve">la Ingeniería </w:t>
      </w:r>
      <w:r w:rsidR="00C32062" w:rsidRPr="0081344A">
        <w:rPr>
          <w:rFonts w:ascii="Arial" w:hAnsi="Arial" w:cs="Arial"/>
          <w:sz w:val="20"/>
          <w:szCs w:val="20"/>
        </w:rPr>
        <w:t>c</w:t>
      </w:r>
      <w:r w:rsidR="00521232" w:rsidRPr="0081344A">
        <w:rPr>
          <w:rFonts w:ascii="Arial" w:hAnsi="Arial" w:cs="Arial"/>
          <w:sz w:val="20"/>
          <w:szCs w:val="20"/>
        </w:rPr>
        <w:t xml:space="preserve">onforme </w:t>
      </w:r>
      <w:r w:rsidRPr="0081344A">
        <w:rPr>
          <w:rFonts w:ascii="Arial" w:hAnsi="Arial" w:cs="Arial"/>
          <w:sz w:val="20"/>
          <w:szCs w:val="20"/>
        </w:rPr>
        <w:t>a Obra, correspondan a los alcances especificados en el Anexo 1 del Contrato.</w:t>
      </w:r>
    </w:p>
    <w:p w14:paraId="3B4AD2A4" w14:textId="77777777" w:rsidR="008A4C51" w:rsidRPr="0081344A" w:rsidRDefault="008A4C51" w:rsidP="00065B33">
      <w:pPr>
        <w:numPr>
          <w:ilvl w:val="0"/>
          <w:numId w:val="116"/>
        </w:numPr>
        <w:tabs>
          <w:tab w:val="left" w:pos="851"/>
        </w:tabs>
        <w:spacing w:after="60" w:line="240" w:lineRule="auto"/>
        <w:ind w:left="850" w:hanging="357"/>
        <w:jc w:val="both"/>
        <w:rPr>
          <w:rFonts w:ascii="Arial" w:hAnsi="Arial" w:cs="Arial"/>
          <w:sz w:val="20"/>
          <w:szCs w:val="20"/>
        </w:rPr>
      </w:pPr>
      <w:r w:rsidRPr="0081344A">
        <w:rPr>
          <w:rFonts w:ascii="Arial" w:hAnsi="Arial" w:cs="Arial"/>
          <w:sz w:val="20"/>
          <w:szCs w:val="20"/>
        </w:rPr>
        <w:t>Que el Suministro de los Equipos y Materiales, correspondan a los alcances especificados en el Anexo 1 del Contrato, verificándose que se cumplan las especificaciones, requisitos mínimos y normas establecidas en el Contrato, así como en la buena práctica de la ingeniería.</w:t>
      </w:r>
    </w:p>
    <w:p w14:paraId="407F9E8B" w14:textId="77777777" w:rsidR="008A4C51" w:rsidRPr="0081344A" w:rsidRDefault="008A4C51" w:rsidP="00065B33">
      <w:pPr>
        <w:numPr>
          <w:ilvl w:val="0"/>
          <w:numId w:val="116"/>
        </w:numPr>
        <w:tabs>
          <w:tab w:val="left" w:pos="851"/>
        </w:tabs>
        <w:spacing w:after="60" w:line="240" w:lineRule="auto"/>
        <w:ind w:left="850" w:hanging="357"/>
        <w:jc w:val="both"/>
        <w:rPr>
          <w:rFonts w:ascii="Arial" w:hAnsi="Arial" w:cs="Arial"/>
          <w:sz w:val="20"/>
          <w:szCs w:val="20"/>
        </w:rPr>
      </w:pPr>
      <w:r w:rsidRPr="0081344A">
        <w:rPr>
          <w:rFonts w:ascii="Arial" w:hAnsi="Arial" w:cs="Arial"/>
          <w:sz w:val="20"/>
          <w:szCs w:val="20"/>
        </w:rPr>
        <w:t xml:space="preserve">Que la construcción y pruebas del </w:t>
      </w:r>
      <w:proofErr w:type="gramStart"/>
      <w:r w:rsidRPr="0081344A">
        <w:rPr>
          <w:rFonts w:ascii="Arial" w:hAnsi="Arial" w:cs="Arial"/>
          <w:sz w:val="20"/>
          <w:szCs w:val="20"/>
        </w:rPr>
        <w:t>Proyecto,</w:t>
      </w:r>
      <w:proofErr w:type="gramEnd"/>
      <w:r w:rsidRPr="0081344A">
        <w:rPr>
          <w:rFonts w:ascii="Arial" w:hAnsi="Arial" w:cs="Arial"/>
          <w:sz w:val="20"/>
          <w:szCs w:val="20"/>
        </w:rPr>
        <w:t xml:space="preserve"> correspondan a los alcances establecidos en el Anexo 1 del Contrato y el Anexo 2 del Contrato, respectivamente.</w:t>
      </w:r>
    </w:p>
    <w:p w14:paraId="7AF2007A" w14:textId="77777777" w:rsidR="008A4C51" w:rsidRPr="0081344A" w:rsidRDefault="008A4C51" w:rsidP="00065B33">
      <w:pPr>
        <w:numPr>
          <w:ilvl w:val="0"/>
          <w:numId w:val="116"/>
        </w:numPr>
        <w:tabs>
          <w:tab w:val="left" w:pos="851"/>
        </w:tabs>
        <w:spacing w:after="60" w:line="240" w:lineRule="auto"/>
        <w:ind w:left="850" w:hanging="357"/>
        <w:jc w:val="both"/>
        <w:rPr>
          <w:rFonts w:ascii="Arial" w:hAnsi="Arial" w:cs="Arial"/>
          <w:sz w:val="20"/>
          <w:szCs w:val="20"/>
        </w:rPr>
      </w:pPr>
      <w:r w:rsidRPr="0081344A">
        <w:rPr>
          <w:rFonts w:ascii="Arial" w:hAnsi="Arial" w:cs="Arial"/>
          <w:sz w:val="20"/>
          <w:szCs w:val="20"/>
        </w:rPr>
        <w:t>Que la construcción de las instalaciones se efectúe según los calendarios y cronogramas del Contrato.</w:t>
      </w:r>
    </w:p>
    <w:p w14:paraId="31093B30" w14:textId="77777777" w:rsidR="008A4C51" w:rsidRPr="0081344A" w:rsidRDefault="008A4C51" w:rsidP="0081344A">
      <w:pPr>
        <w:numPr>
          <w:ilvl w:val="0"/>
          <w:numId w:val="116"/>
        </w:numPr>
        <w:tabs>
          <w:tab w:val="left" w:pos="851"/>
        </w:tabs>
        <w:spacing w:before="120" w:after="120" w:line="240" w:lineRule="auto"/>
        <w:ind w:left="851"/>
        <w:jc w:val="both"/>
        <w:rPr>
          <w:rFonts w:ascii="Arial" w:hAnsi="Arial" w:cs="Arial"/>
          <w:sz w:val="20"/>
          <w:szCs w:val="20"/>
        </w:rPr>
      </w:pPr>
      <w:r w:rsidRPr="0081344A">
        <w:rPr>
          <w:rFonts w:ascii="Arial" w:hAnsi="Arial" w:cs="Arial"/>
          <w:sz w:val="20"/>
          <w:szCs w:val="20"/>
        </w:rPr>
        <w:t xml:space="preserve">Elaborará un informe </w:t>
      </w:r>
      <w:r w:rsidR="003374C7" w:rsidRPr="0081344A">
        <w:rPr>
          <w:rFonts w:ascii="Arial" w:hAnsi="Arial" w:cs="Arial"/>
          <w:sz w:val="20"/>
          <w:szCs w:val="20"/>
        </w:rPr>
        <w:t xml:space="preserve">de conformidad </w:t>
      </w:r>
      <w:r w:rsidRPr="0081344A">
        <w:rPr>
          <w:rFonts w:ascii="Arial" w:hAnsi="Arial" w:cs="Arial"/>
          <w:sz w:val="20"/>
          <w:szCs w:val="20"/>
        </w:rPr>
        <w:t>de la construcción del Proyecto.</w:t>
      </w:r>
    </w:p>
    <w:p w14:paraId="4A306572" w14:textId="77777777" w:rsidR="008A4C51" w:rsidRPr="0081344A" w:rsidRDefault="008A4C51" w:rsidP="0081344A">
      <w:pPr>
        <w:spacing w:before="120" w:after="120" w:line="240" w:lineRule="auto"/>
        <w:ind w:left="426"/>
        <w:jc w:val="both"/>
        <w:rPr>
          <w:rFonts w:ascii="Arial" w:hAnsi="Arial" w:cs="Arial"/>
          <w:sz w:val="20"/>
          <w:szCs w:val="20"/>
        </w:rPr>
      </w:pPr>
      <w:r w:rsidRPr="0081344A">
        <w:rPr>
          <w:rFonts w:ascii="Arial" w:hAnsi="Arial" w:cs="Arial"/>
          <w:sz w:val="20"/>
          <w:szCs w:val="20"/>
        </w:rPr>
        <w:t xml:space="preserve">Sin ser limitativa, la relación de las actividades que serán desarrolladas por la Empresa Supervisora son las siguientes: </w:t>
      </w:r>
    </w:p>
    <w:p w14:paraId="3DB0AB6B" w14:textId="77777777" w:rsidR="008A4C51" w:rsidRPr="0081344A" w:rsidRDefault="008A4C51" w:rsidP="0081344A">
      <w:pPr>
        <w:numPr>
          <w:ilvl w:val="1"/>
          <w:numId w:val="19"/>
        </w:numPr>
        <w:tabs>
          <w:tab w:val="left" w:pos="993"/>
        </w:tabs>
        <w:spacing w:before="120" w:after="120" w:line="240" w:lineRule="auto"/>
        <w:ind w:left="992" w:hanging="567"/>
        <w:jc w:val="both"/>
        <w:rPr>
          <w:rFonts w:ascii="Arial" w:hAnsi="Arial" w:cs="Arial"/>
          <w:sz w:val="20"/>
          <w:szCs w:val="20"/>
          <w:u w:val="single"/>
        </w:rPr>
      </w:pPr>
      <w:r w:rsidRPr="0081344A">
        <w:rPr>
          <w:rFonts w:ascii="Arial" w:hAnsi="Arial" w:cs="Arial"/>
          <w:sz w:val="20"/>
          <w:szCs w:val="20"/>
          <w:u w:val="single"/>
        </w:rPr>
        <w:t>Supervisión de los Estudios de Ingeniería</w:t>
      </w:r>
    </w:p>
    <w:p w14:paraId="3DACFC04" w14:textId="77777777" w:rsidR="008A4C51" w:rsidRPr="0081344A" w:rsidRDefault="008A4C51" w:rsidP="0081344A">
      <w:pPr>
        <w:spacing w:before="120" w:after="120" w:line="240" w:lineRule="auto"/>
        <w:ind w:left="993"/>
        <w:jc w:val="both"/>
        <w:rPr>
          <w:rFonts w:ascii="Arial" w:hAnsi="Arial" w:cs="Arial"/>
          <w:sz w:val="20"/>
          <w:szCs w:val="20"/>
        </w:rPr>
      </w:pPr>
      <w:r w:rsidRPr="0081344A">
        <w:rPr>
          <w:rFonts w:ascii="Arial" w:hAnsi="Arial" w:cs="Arial"/>
          <w:sz w:val="20"/>
          <w:szCs w:val="20"/>
        </w:rPr>
        <w:t xml:space="preserve">Revisar y evaluar los estudios que elabore el </w:t>
      </w:r>
      <w:r w:rsidR="00DA00FE" w:rsidRPr="0081344A">
        <w:rPr>
          <w:rFonts w:ascii="Arial" w:hAnsi="Arial" w:cs="Arial"/>
          <w:sz w:val="20"/>
          <w:szCs w:val="20"/>
        </w:rPr>
        <w:t>CONCESIONARIO</w:t>
      </w:r>
      <w:r w:rsidRPr="0081344A">
        <w:rPr>
          <w:rFonts w:ascii="Arial" w:hAnsi="Arial" w:cs="Arial"/>
          <w:sz w:val="20"/>
          <w:szCs w:val="20"/>
        </w:rPr>
        <w:t xml:space="preserve">, los que deberán estar acordes con los alcances del Contrato. Tales estudios, entre otros, son los siguientes: </w:t>
      </w:r>
    </w:p>
    <w:p w14:paraId="304CFE9E" w14:textId="77777777" w:rsidR="008A4C51" w:rsidRPr="0081344A" w:rsidRDefault="008A4C51" w:rsidP="0081344A">
      <w:pPr>
        <w:numPr>
          <w:ilvl w:val="0"/>
          <w:numId w:val="14"/>
        </w:numPr>
        <w:spacing w:before="120" w:after="120" w:line="240" w:lineRule="auto"/>
        <w:ind w:left="1276" w:hanging="284"/>
        <w:jc w:val="both"/>
        <w:rPr>
          <w:rFonts w:ascii="Arial" w:hAnsi="Arial" w:cs="Arial"/>
          <w:sz w:val="20"/>
          <w:szCs w:val="20"/>
        </w:rPr>
      </w:pPr>
      <w:r w:rsidRPr="0081344A">
        <w:rPr>
          <w:rFonts w:ascii="Arial" w:hAnsi="Arial" w:cs="Arial"/>
          <w:sz w:val="20"/>
          <w:szCs w:val="20"/>
        </w:rPr>
        <w:t>Ingeniería a nivel definitivo</w:t>
      </w:r>
    </w:p>
    <w:p w14:paraId="14D0D316" w14:textId="77777777" w:rsidR="006F547E" w:rsidRPr="0081344A" w:rsidRDefault="006F547E" w:rsidP="0081344A">
      <w:pPr>
        <w:numPr>
          <w:ilvl w:val="0"/>
          <w:numId w:val="14"/>
        </w:numPr>
        <w:spacing w:before="120" w:after="120" w:line="240" w:lineRule="auto"/>
        <w:ind w:left="1276" w:hanging="284"/>
        <w:jc w:val="both"/>
        <w:rPr>
          <w:rFonts w:ascii="Arial" w:hAnsi="Arial" w:cs="Arial"/>
          <w:sz w:val="20"/>
          <w:szCs w:val="20"/>
        </w:rPr>
      </w:pPr>
      <w:r w:rsidRPr="0081344A">
        <w:rPr>
          <w:rFonts w:ascii="Arial" w:hAnsi="Arial" w:cs="Arial"/>
          <w:sz w:val="20"/>
          <w:szCs w:val="20"/>
        </w:rPr>
        <w:t>Ingeniería de detalle</w:t>
      </w:r>
    </w:p>
    <w:p w14:paraId="2A3EA4BF" w14:textId="77777777" w:rsidR="008A4C51" w:rsidRPr="0081344A" w:rsidRDefault="008A4C51" w:rsidP="0081344A">
      <w:pPr>
        <w:numPr>
          <w:ilvl w:val="0"/>
          <w:numId w:val="14"/>
        </w:numPr>
        <w:spacing w:before="120" w:after="120" w:line="240" w:lineRule="auto"/>
        <w:ind w:left="1276" w:hanging="284"/>
        <w:jc w:val="both"/>
        <w:rPr>
          <w:rFonts w:ascii="Arial" w:hAnsi="Arial" w:cs="Arial"/>
          <w:sz w:val="20"/>
          <w:szCs w:val="20"/>
        </w:rPr>
      </w:pPr>
      <w:r w:rsidRPr="0081344A">
        <w:rPr>
          <w:rFonts w:ascii="Arial" w:hAnsi="Arial" w:cs="Arial"/>
          <w:sz w:val="20"/>
          <w:szCs w:val="20"/>
        </w:rPr>
        <w:t>Ingeniería conforme a obra</w:t>
      </w:r>
    </w:p>
    <w:p w14:paraId="4042FE3E" w14:textId="660C9D53" w:rsidR="006F547E" w:rsidRPr="0081344A" w:rsidRDefault="006F547E" w:rsidP="0081344A">
      <w:pPr>
        <w:spacing w:before="120" w:after="120" w:line="240" w:lineRule="auto"/>
        <w:ind w:left="993"/>
        <w:jc w:val="both"/>
        <w:rPr>
          <w:rFonts w:ascii="Arial" w:hAnsi="Arial" w:cs="Arial"/>
          <w:sz w:val="20"/>
          <w:szCs w:val="20"/>
        </w:rPr>
      </w:pPr>
      <w:r w:rsidRPr="0081344A">
        <w:rPr>
          <w:rFonts w:ascii="Arial" w:hAnsi="Arial" w:cs="Arial"/>
          <w:sz w:val="20"/>
          <w:szCs w:val="20"/>
        </w:rPr>
        <w:t xml:space="preserve">En lo que respecta al </w:t>
      </w:r>
      <w:r w:rsidR="005D73B3" w:rsidRPr="0081344A">
        <w:rPr>
          <w:rFonts w:ascii="Arial" w:hAnsi="Arial" w:cs="Arial"/>
          <w:sz w:val="20"/>
          <w:szCs w:val="20"/>
        </w:rPr>
        <w:t>E</w:t>
      </w:r>
      <w:r w:rsidR="007C64E6">
        <w:rPr>
          <w:rFonts w:ascii="Arial" w:hAnsi="Arial" w:cs="Arial"/>
          <w:sz w:val="20"/>
          <w:szCs w:val="20"/>
        </w:rPr>
        <w:t xml:space="preserve">studio de </w:t>
      </w:r>
      <w:proofErr w:type="gramStart"/>
      <w:r w:rsidR="007C64E6">
        <w:rPr>
          <w:rFonts w:ascii="Arial" w:hAnsi="Arial" w:cs="Arial"/>
          <w:sz w:val="20"/>
          <w:szCs w:val="20"/>
        </w:rPr>
        <w:t>Pre Operatividad</w:t>
      </w:r>
      <w:proofErr w:type="gramEnd"/>
      <w:r w:rsidR="007C64E6">
        <w:rPr>
          <w:rFonts w:ascii="Arial" w:hAnsi="Arial" w:cs="Arial"/>
          <w:sz w:val="20"/>
          <w:szCs w:val="20"/>
        </w:rPr>
        <w:t xml:space="preserve"> (E</w:t>
      </w:r>
      <w:r w:rsidR="005D73B3" w:rsidRPr="0081344A">
        <w:rPr>
          <w:rFonts w:ascii="Arial" w:hAnsi="Arial" w:cs="Arial"/>
          <w:sz w:val="20"/>
          <w:szCs w:val="20"/>
        </w:rPr>
        <w:t>PO</w:t>
      </w:r>
      <w:r w:rsidR="007C64E6">
        <w:rPr>
          <w:rFonts w:ascii="Arial" w:hAnsi="Arial" w:cs="Arial"/>
          <w:sz w:val="20"/>
          <w:szCs w:val="20"/>
        </w:rPr>
        <w:t>)</w:t>
      </w:r>
      <w:r w:rsidR="00A4354E" w:rsidRPr="0081344A">
        <w:rPr>
          <w:rFonts w:ascii="Arial" w:hAnsi="Arial" w:cs="Arial"/>
          <w:sz w:val="20"/>
          <w:szCs w:val="20"/>
        </w:rPr>
        <w:t xml:space="preserve"> y </w:t>
      </w:r>
      <w:r w:rsidR="00A403DE" w:rsidRPr="0081344A">
        <w:rPr>
          <w:rFonts w:ascii="Arial" w:hAnsi="Arial" w:cs="Arial"/>
          <w:sz w:val="20"/>
          <w:szCs w:val="20"/>
        </w:rPr>
        <w:t xml:space="preserve">Estudio de </w:t>
      </w:r>
      <w:r w:rsidR="00A4354E" w:rsidRPr="0081344A">
        <w:rPr>
          <w:rFonts w:ascii="Arial" w:hAnsi="Arial" w:cs="Arial"/>
          <w:sz w:val="20"/>
          <w:szCs w:val="20"/>
        </w:rPr>
        <w:t>Operatividad</w:t>
      </w:r>
      <w:r w:rsidR="007C64E6">
        <w:rPr>
          <w:rFonts w:ascii="Arial" w:hAnsi="Arial" w:cs="Arial"/>
          <w:sz w:val="20"/>
          <w:szCs w:val="20"/>
        </w:rPr>
        <w:t xml:space="preserve"> (EO)</w:t>
      </w:r>
      <w:r w:rsidR="00A4354E" w:rsidRPr="0081344A">
        <w:rPr>
          <w:rFonts w:ascii="Arial" w:hAnsi="Arial" w:cs="Arial"/>
          <w:sz w:val="20"/>
          <w:szCs w:val="20"/>
        </w:rPr>
        <w:t>,</w:t>
      </w:r>
      <w:r w:rsidRPr="0081344A">
        <w:rPr>
          <w:rFonts w:ascii="Arial" w:hAnsi="Arial" w:cs="Arial"/>
          <w:sz w:val="20"/>
          <w:szCs w:val="20"/>
        </w:rPr>
        <w:t xml:space="preserve"> la Empresa Supervisora desarrollará una labor, de seguimiento y verificación de dicho estudio</w:t>
      </w:r>
      <w:r w:rsidR="00102BBD" w:rsidRPr="0081344A">
        <w:rPr>
          <w:rFonts w:ascii="Arial" w:hAnsi="Arial" w:cs="Arial"/>
          <w:sz w:val="20"/>
          <w:szCs w:val="20"/>
        </w:rPr>
        <w:t>,</w:t>
      </w:r>
      <w:r w:rsidRPr="0081344A">
        <w:rPr>
          <w:rFonts w:ascii="Arial" w:hAnsi="Arial" w:cs="Arial"/>
          <w:sz w:val="20"/>
          <w:szCs w:val="20"/>
        </w:rPr>
        <w:t xml:space="preserve"> sobre el cumplimiento de los alcances contenidos en el contrato y en particular en el Anexo 1.</w:t>
      </w:r>
    </w:p>
    <w:p w14:paraId="6520559B" w14:textId="77777777" w:rsidR="008A4C51" w:rsidRPr="0081344A" w:rsidRDefault="008A4C51" w:rsidP="0081344A">
      <w:pPr>
        <w:numPr>
          <w:ilvl w:val="1"/>
          <w:numId w:val="19"/>
        </w:numPr>
        <w:tabs>
          <w:tab w:val="left" w:pos="993"/>
        </w:tabs>
        <w:spacing w:before="120" w:after="120" w:line="240" w:lineRule="auto"/>
        <w:ind w:left="993" w:hanging="568"/>
        <w:jc w:val="both"/>
        <w:rPr>
          <w:rFonts w:ascii="Arial" w:hAnsi="Arial" w:cs="Arial"/>
          <w:sz w:val="20"/>
          <w:szCs w:val="20"/>
          <w:u w:val="single"/>
        </w:rPr>
      </w:pPr>
      <w:r w:rsidRPr="0081344A">
        <w:rPr>
          <w:rFonts w:ascii="Arial" w:hAnsi="Arial" w:cs="Arial"/>
          <w:sz w:val="20"/>
          <w:szCs w:val="20"/>
          <w:u w:val="single"/>
        </w:rPr>
        <w:t>Supervisión de los Suministros</w:t>
      </w:r>
    </w:p>
    <w:p w14:paraId="24810748" w14:textId="77777777" w:rsidR="008A4C51" w:rsidRPr="0081344A" w:rsidRDefault="008A4C51" w:rsidP="0081344A">
      <w:pPr>
        <w:numPr>
          <w:ilvl w:val="0"/>
          <w:numId w:val="14"/>
        </w:numPr>
        <w:spacing w:before="120" w:after="120" w:line="240" w:lineRule="auto"/>
        <w:ind w:left="1276" w:hanging="284"/>
        <w:jc w:val="both"/>
        <w:rPr>
          <w:rFonts w:ascii="Arial" w:hAnsi="Arial" w:cs="Arial"/>
          <w:sz w:val="20"/>
          <w:szCs w:val="20"/>
        </w:rPr>
      </w:pPr>
      <w:r w:rsidRPr="0081344A">
        <w:rPr>
          <w:rFonts w:ascii="Arial" w:hAnsi="Arial" w:cs="Arial"/>
          <w:sz w:val="20"/>
          <w:szCs w:val="20"/>
        </w:rPr>
        <w:t>Verificación de los protocolos de prueba en fabrica (FAT).</w:t>
      </w:r>
    </w:p>
    <w:p w14:paraId="0501252F" w14:textId="77777777" w:rsidR="008A4C51" w:rsidRPr="0081344A" w:rsidRDefault="008A4C51" w:rsidP="0081344A">
      <w:pPr>
        <w:numPr>
          <w:ilvl w:val="0"/>
          <w:numId w:val="14"/>
        </w:numPr>
        <w:spacing w:before="120" w:after="120" w:line="240" w:lineRule="auto"/>
        <w:ind w:left="1276" w:hanging="283"/>
        <w:jc w:val="both"/>
        <w:rPr>
          <w:rFonts w:ascii="Arial" w:hAnsi="Arial" w:cs="Arial"/>
          <w:sz w:val="20"/>
          <w:szCs w:val="20"/>
        </w:rPr>
      </w:pPr>
      <w:r w:rsidRPr="0081344A">
        <w:rPr>
          <w:rFonts w:ascii="Arial" w:hAnsi="Arial" w:cs="Arial"/>
          <w:sz w:val="20"/>
          <w:szCs w:val="20"/>
        </w:rPr>
        <w:t>Verificación de los protocolos de pruebas internas de operación (SAT).</w:t>
      </w:r>
    </w:p>
    <w:p w14:paraId="17FC2F41" w14:textId="77777777" w:rsidR="008A4C51" w:rsidRPr="0081344A" w:rsidRDefault="005571CF" w:rsidP="0081344A">
      <w:pPr>
        <w:numPr>
          <w:ilvl w:val="0"/>
          <w:numId w:val="14"/>
        </w:numPr>
        <w:spacing w:before="120" w:after="120" w:line="240" w:lineRule="auto"/>
        <w:ind w:left="1276" w:hanging="284"/>
        <w:jc w:val="both"/>
        <w:rPr>
          <w:rFonts w:ascii="Arial" w:hAnsi="Arial" w:cs="Arial"/>
          <w:sz w:val="20"/>
          <w:szCs w:val="20"/>
        </w:rPr>
      </w:pPr>
      <w:r w:rsidRPr="0081344A">
        <w:rPr>
          <w:rFonts w:ascii="Arial" w:hAnsi="Arial" w:cs="Arial"/>
          <w:sz w:val="20"/>
          <w:szCs w:val="20"/>
        </w:rPr>
        <w:t xml:space="preserve">Supervisión de </w:t>
      </w:r>
      <w:r w:rsidR="008A4C51" w:rsidRPr="0081344A">
        <w:rPr>
          <w:rFonts w:ascii="Arial" w:hAnsi="Arial" w:cs="Arial"/>
          <w:sz w:val="20"/>
          <w:szCs w:val="20"/>
        </w:rPr>
        <w:t>la calidad de los suministros y características técnicas del equipamiento, teniendo en cuenta, entre otros, lo establecido en la Cláusula 4.2 y en el Anexo 1 del Contrato.</w:t>
      </w:r>
    </w:p>
    <w:p w14:paraId="40AD8669" w14:textId="77777777" w:rsidR="008A4C51" w:rsidRPr="0081344A" w:rsidRDefault="008A4C51" w:rsidP="0081344A">
      <w:pPr>
        <w:numPr>
          <w:ilvl w:val="1"/>
          <w:numId w:val="19"/>
        </w:numPr>
        <w:tabs>
          <w:tab w:val="left" w:pos="993"/>
        </w:tabs>
        <w:spacing w:before="120" w:after="120" w:line="240" w:lineRule="auto"/>
        <w:ind w:left="993" w:hanging="568"/>
        <w:jc w:val="both"/>
        <w:rPr>
          <w:rFonts w:ascii="Arial" w:hAnsi="Arial" w:cs="Arial"/>
          <w:sz w:val="20"/>
          <w:szCs w:val="20"/>
          <w:u w:val="single"/>
        </w:rPr>
      </w:pPr>
      <w:r w:rsidRPr="0081344A">
        <w:rPr>
          <w:rFonts w:ascii="Arial" w:hAnsi="Arial" w:cs="Arial"/>
          <w:sz w:val="20"/>
          <w:szCs w:val="20"/>
          <w:u w:val="single"/>
        </w:rPr>
        <w:t xml:space="preserve">Supervisión de la construcción del Proyecto </w:t>
      </w:r>
    </w:p>
    <w:p w14:paraId="5C0A5404" w14:textId="77777777" w:rsidR="008A4C51" w:rsidRPr="0081344A" w:rsidRDefault="008A4C51" w:rsidP="0081344A">
      <w:pPr>
        <w:spacing w:before="120" w:after="120" w:line="240" w:lineRule="auto"/>
        <w:ind w:left="993"/>
        <w:jc w:val="both"/>
        <w:rPr>
          <w:rFonts w:ascii="Arial" w:hAnsi="Arial" w:cs="Arial"/>
          <w:sz w:val="20"/>
          <w:szCs w:val="20"/>
        </w:rPr>
      </w:pPr>
      <w:r w:rsidRPr="0081344A">
        <w:rPr>
          <w:rFonts w:ascii="Arial" w:hAnsi="Arial" w:cs="Arial"/>
          <w:sz w:val="20"/>
          <w:szCs w:val="20"/>
        </w:rPr>
        <w:t>Efectuar la supervisión de las actividades relacionadas con la construcción del Proyecto. A manera indicativa y sin ser limitativa se supervisará lo siguiente:</w:t>
      </w:r>
    </w:p>
    <w:p w14:paraId="1346108C" w14:textId="77777777" w:rsidR="008A4C51" w:rsidRPr="0081344A" w:rsidRDefault="008A4C51" w:rsidP="0081344A">
      <w:pPr>
        <w:numPr>
          <w:ilvl w:val="0"/>
          <w:numId w:val="14"/>
        </w:numPr>
        <w:spacing w:before="120" w:after="120" w:line="240" w:lineRule="auto"/>
        <w:ind w:left="1276" w:hanging="284"/>
        <w:jc w:val="both"/>
        <w:rPr>
          <w:rFonts w:ascii="Arial" w:hAnsi="Arial" w:cs="Arial"/>
          <w:sz w:val="20"/>
          <w:szCs w:val="20"/>
        </w:rPr>
      </w:pPr>
      <w:r w:rsidRPr="0081344A">
        <w:rPr>
          <w:rFonts w:ascii="Arial" w:hAnsi="Arial" w:cs="Arial"/>
          <w:sz w:val="20"/>
          <w:szCs w:val="20"/>
        </w:rPr>
        <w:lastRenderedPageBreak/>
        <w:t>Cumplimiento de los Cronogramas de Actividades para la Ejecución de las Obras y de los Cronogramas Valorizados.</w:t>
      </w:r>
    </w:p>
    <w:p w14:paraId="01F57E57" w14:textId="77777777" w:rsidR="008A4C51" w:rsidRPr="0081344A" w:rsidRDefault="008A4C51" w:rsidP="0081344A">
      <w:pPr>
        <w:numPr>
          <w:ilvl w:val="0"/>
          <w:numId w:val="14"/>
        </w:numPr>
        <w:spacing w:before="120" w:after="120" w:line="240" w:lineRule="auto"/>
        <w:ind w:left="1276" w:hanging="284"/>
        <w:jc w:val="both"/>
        <w:rPr>
          <w:rFonts w:ascii="Arial" w:hAnsi="Arial" w:cs="Arial"/>
          <w:sz w:val="20"/>
          <w:szCs w:val="20"/>
        </w:rPr>
      </w:pPr>
      <w:r w:rsidRPr="0081344A">
        <w:rPr>
          <w:rFonts w:ascii="Arial" w:hAnsi="Arial" w:cs="Arial"/>
          <w:sz w:val="20"/>
          <w:szCs w:val="20"/>
        </w:rPr>
        <w:t>La calidad del material, equipos del sistema eléctrico y la calidad constructiva del Proyecto.</w:t>
      </w:r>
    </w:p>
    <w:p w14:paraId="41FC7AEA" w14:textId="77777777" w:rsidR="008A4C51" w:rsidRPr="0081344A" w:rsidRDefault="008A4C51" w:rsidP="0081344A">
      <w:pPr>
        <w:numPr>
          <w:ilvl w:val="0"/>
          <w:numId w:val="14"/>
        </w:numPr>
        <w:spacing w:before="120" w:after="120" w:line="240" w:lineRule="auto"/>
        <w:ind w:left="1276" w:hanging="284"/>
        <w:jc w:val="both"/>
        <w:rPr>
          <w:rFonts w:ascii="Arial" w:hAnsi="Arial" w:cs="Arial"/>
          <w:sz w:val="20"/>
          <w:szCs w:val="20"/>
        </w:rPr>
      </w:pPr>
      <w:r w:rsidRPr="0081344A">
        <w:rPr>
          <w:rFonts w:ascii="Arial" w:hAnsi="Arial" w:cs="Arial"/>
          <w:sz w:val="20"/>
          <w:szCs w:val="20"/>
        </w:rPr>
        <w:t>La correcta construcción de las obras civiles (principalmente de las fundaciones), así como, la calidad de los suministros y materiales que para ello se utilicen.</w:t>
      </w:r>
    </w:p>
    <w:p w14:paraId="0E043C67" w14:textId="77777777" w:rsidR="008A4C51" w:rsidRPr="0081344A" w:rsidRDefault="008A4C51" w:rsidP="0081344A">
      <w:pPr>
        <w:numPr>
          <w:ilvl w:val="0"/>
          <w:numId w:val="14"/>
        </w:numPr>
        <w:spacing w:before="120" w:after="120" w:line="240" w:lineRule="auto"/>
        <w:ind w:left="1276" w:hanging="284"/>
        <w:jc w:val="both"/>
        <w:rPr>
          <w:rFonts w:ascii="Arial" w:hAnsi="Arial" w:cs="Arial"/>
          <w:sz w:val="20"/>
          <w:szCs w:val="20"/>
        </w:rPr>
      </w:pPr>
      <w:r w:rsidRPr="0081344A">
        <w:rPr>
          <w:rFonts w:ascii="Arial" w:hAnsi="Arial" w:cs="Arial"/>
          <w:sz w:val="20"/>
          <w:szCs w:val="20"/>
        </w:rPr>
        <w:t>La correcta ejecución del montaje del Proyecto.</w:t>
      </w:r>
    </w:p>
    <w:p w14:paraId="538DFA48" w14:textId="77777777" w:rsidR="008A4C51" w:rsidRPr="0081344A" w:rsidRDefault="008A4C51" w:rsidP="0081344A">
      <w:pPr>
        <w:numPr>
          <w:ilvl w:val="0"/>
          <w:numId w:val="14"/>
        </w:numPr>
        <w:spacing w:before="120" w:after="120" w:line="240" w:lineRule="auto"/>
        <w:ind w:left="1276" w:hanging="283"/>
        <w:jc w:val="both"/>
        <w:rPr>
          <w:rFonts w:ascii="Arial" w:hAnsi="Arial" w:cs="Arial"/>
          <w:sz w:val="20"/>
          <w:szCs w:val="20"/>
        </w:rPr>
      </w:pPr>
      <w:r w:rsidRPr="0081344A">
        <w:rPr>
          <w:rFonts w:ascii="Arial" w:hAnsi="Arial" w:cs="Arial"/>
          <w:sz w:val="20"/>
          <w:szCs w:val="20"/>
        </w:rPr>
        <w:t>Verificar el cumplimiento de las especificaciones técnicas del montaje a efectos que se cumpla lo establecido en el Anexo 1 del Contrato.</w:t>
      </w:r>
    </w:p>
    <w:p w14:paraId="08C78536" w14:textId="77777777" w:rsidR="008A4C51" w:rsidRPr="0081344A" w:rsidRDefault="008A4C51" w:rsidP="0081344A">
      <w:pPr>
        <w:numPr>
          <w:ilvl w:val="0"/>
          <w:numId w:val="14"/>
        </w:numPr>
        <w:spacing w:before="120" w:after="120" w:line="240" w:lineRule="auto"/>
        <w:ind w:left="1276" w:hanging="283"/>
        <w:jc w:val="both"/>
        <w:rPr>
          <w:rFonts w:ascii="Arial" w:hAnsi="Arial" w:cs="Arial"/>
          <w:sz w:val="20"/>
          <w:szCs w:val="20"/>
        </w:rPr>
      </w:pPr>
      <w:r w:rsidRPr="0081344A">
        <w:rPr>
          <w:rFonts w:ascii="Arial" w:hAnsi="Arial" w:cs="Arial"/>
          <w:sz w:val="20"/>
          <w:szCs w:val="20"/>
        </w:rPr>
        <w:t>El adecuado transporte, manipuleo y almacenamiento de los suministros y equipos.</w:t>
      </w:r>
    </w:p>
    <w:p w14:paraId="694E0F0E" w14:textId="77777777" w:rsidR="008A4C51" w:rsidRPr="0081344A" w:rsidRDefault="008A4C51" w:rsidP="0081344A">
      <w:pPr>
        <w:numPr>
          <w:ilvl w:val="0"/>
          <w:numId w:val="14"/>
        </w:numPr>
        <w:spacing w:before="120" w:after="120" w:line="240" w:lineRule="auto"/>
        <w:ind w:left="1276" w:hanging="283"/>
        <w:jc w:val="both"/>
        <w:rPr>
          <w:rFonts w:ascii="Arial" w:hAnsi="Arial" w:cs="Arial"/>
          <w:sz w:val="20"/>
          <w:szCs w:val="20"/>
        </w:rPr>
      </w:pPr>
      <w:r w:rsidRPr="0081344A">
        <w:rPr>
          <w:rFonts w:ascii="Arial" w:hAnsi="Arial" w:cs="Arial"/>
          <w:sz w:val="20"/>
          <w:szCs w:val="20"/>
        </w:rPr>
        <w:t>Verificará que la organización del contratista sea acorde a la envergadura del Proyecto, lo cual permita garantizar el cumplimiento de los procedimientos constructivos y de la seguridad de su personal.</w:t>
      </w:r>
    </w:p>
    <w:p w14:paraId="72A46CE4" w14:textId="77777777" w:rsidR="008A4C51" w:rsidRPr="0081344A" w:rsidRDefault="008A4C51" w:rsidP="0081344A">
      <w:pPr>
        <w:numPr>
          <w:ilvl w:val="0"/>
          <w:numId w:val="14"/>
        </w:numPr>
        <w:spacing w:before="120" w:after="120" w:line="240" w:lineRule="auto"/>
        <w:ind w:left="1276" w:hanging="283"/>
        <w:jc w:val="both"/>
        <w:rPr>
          <w:rFonts w:ascii="Arial" w:hAnsi="Arial" w:cs="Arial"/>
          <w:sz w:val="20"/>
          <w:szCs w:val="20"/>
        </w:rPr>
      </w:pPr>
      <w:r w:rsidRPr="0081344A">
        <w:rPr>
          <w:rFonts w:ascii="Arial" w:hAnsi="Arial" w:cs="Arial"/>
          <w:sz w:val="20"/>
          <w:lang w:val="es-ES"/>
        </w:rPr>
        <w:t>Verificará</w:t>
      </w:r>
      <w:r w:rsidRPr="0081344A">
        <w:rPr>
          <w:rFonts w:ascii="Arial" w:hAnsi="Arial" w:cs="Arial"/>
          <w:sz w:val="20"/>
          <w:szCs w:val="20"/>
        </w:rPr>
        <w:t xml:space="preserve"> la </w:t>
      </w:r>
      <w:r w:rsidRPr="0081344A">
        <w:rPr>
          <w:rFonts w:ascii="Arial" w:hAnsi="Arial" w:cs="Arial"/>
          <w:sz w:val="20"/>
          <w:lang w:val="es-ES"/>
        </w:rPr>
        <w:t>experiencia y capacidades técnicas</w:t>
      </w:r>
      <w:r w:rsidRPr="0081344A">
        <w:rPr>
          <w:rFonts w:ascii="Arial" w:hAnsi="Arial" w:cs="Arial"/>
          <w:sz w:val="20"/>
          <w:szCs w:val="20"/>
        </w:rPr>
        <w:t xml:space="preserve"> de las empresas que </w:t>
      </w:r>
      <w:r w:rsidRPr="0081344A">
        <w:rPr>
          <w:rFonts w:ascii="Arial" w:hAnsi="Arial" w:cs="Arial"/>
          <w:sz w:val="20"/>
          <w:lang w:val="es-ES"/>
        </w:rPr>
        <w:t xml:space="preserve">el </w:t>
      </w:r>
      <w:r w:rsidR="00DA00FE" w:rsidRPr="0081344A">
        <w:rPr>
          <w:rFonts w:ascii="Arial" w:hAnsi="Arial" w:cs="Arial"/>
          <w:sz w:val="20"/>
          <w:szCs w:val="20"/>
          <w:lang w:val="es-ES"/>
        </w:rPr>
        <w:t>CONCESIONARIO</w:t>
      </w:r>
      <w:r w:rsidR="00DA00FE" w:rsidRPr="0081344A">
        <w:rPr>
          <w:rFonts w:ascii="Arial" w:hAnsi="Arial" w:cs="Arial"/>
          <w:sz w:val="20"/>
          <w:szCs w:val="20"/>
        </w:rPr>
        <w:t xml:space="preserve"> </w:t>
      </w:r>
      <w:r w:rsidRPr="0081344A">
        <w:rPr>
          <w:rFonts w:ascii="Arial" w:hAnsi="Arial" w:cs="Arial"/>
          <w:sz w:val="20"/>
          <w:szCs w:val="20"/>
        </w:rPr>
        <w:t>contrate para la construcción del Proyecto.</w:t>
      </w:r>
    </w:p>
    <w:p w14:paraId="28F25ABE" w14:textId="77777777" w:rsidR="008A4C51" w:rsidRPr="0081344A" w:rsidRDefault="008A4C51" w:rsidP="0081344A">
      <w:pPr>
        <w:numPr>
          <w:ilvl w:val="0"/>
          <w:numId w:val="14"/>
        </w:numPr>
        <w:spacing w:before="120" w:after="120" w:line="240" w:lineRule="auto"/>
        <w:ind w:left="1276" w:hanging="283"/>
        <w:jc w:val="both"/>
        <w:rPr>
          <w:rFonts w:ascii="Arial" w:hAnsi="Arial" w:cs="Arial"/>
          <w:sz w:val="20"/>
          <w:szCs w:val="20"/>
        </w:rPr>
      </w:pPr>
      <w:r w:rsidRPr="0081344A">
        <w:rPr>
          <w:rFonts w:ascii="Arial" w:hAnsi="Arial" w:cs="Arial"/>
          <w:sz w:val="20"/>
          <w:szCs w:val="20"/>
        </w:rPr>
        <w:t>Cumplimiento del Programa de Aseguramiento de Calidad a que se refiere la Cláusula 5.1</w:t>
      </w:r>
      <w:r w:rsidR="00876EDE" w:rsidRPr="0081344A">
        <w:rPr>
          <w:rFonts w:ascii="Arial" w:hAnsi="Arial" w:cs="Arial"/>
          <w:sz w:val="20"/>
          <w:szCs w:val="20"/>
        </w:rPr>
        <w:t>1</w:t>
      </w:r>
      <w:r w:rsidRPr="0081344A">
        <w:rPr>
          <w:rFonts w:ascii="Arial" w:hAnsi="Arial" w:cs="Arial"/>
          <w:sz w:val="20"/>
          <w:szCs w:val="20"/>
        </w:rPr>
        <w:t xml:space="preserve"> del Contrato.</w:t>
      </w:r>
    </w:p>
    <w:p w14:paraId="749004DC" w14:textId="77777777" w:rsidR="008A4C51" w:rsidRPr="00693A72" w:rsidRDefault="008A4C51" w:rsidP="0081344A">
      <w:pPr>
        <w:numPr>
          <w:ilvl w:val="0"/>
          <w:numId w:val="14"/>
        </w:numPr>
        <w:spacing w:before="120" w:after="120" w:line="240" w:lineRule="auto"/>
        <w:ind w:left="1276" w:hanging="283"/>
        <w:jc w:val="both"/>
        <w:rPr>
          <w:rFonts w:ascii="Arial" w:hAnsi="Arial" w:cs="Arial"/>
          <w:sz w:val="20"/>
          <w:szCs w:val="20"/>
        </w:rPr>
      </w:pPr>
      <w:r w:rsidRPr="00693A72">
        <w:rPr>
          <w:rFonts w:ascii="Arial" w:hAnsi="Arial" w:cs="Arial"/>
          <w:sz w:val="20"/>
          <w:szCs w:val="20"/>
        </w:rPr>
        <w:t>Cumplimiento de las normas de protección ambiental y de seguridad en las obras revisando y autorizando los procedimientos de seguridad y protección ambiental.</w:t>
      </w:r>
    </w:p>
    <w:p w14:paraId="541763F5" w14:textId="77777777" w:rsidR="008A4C51" w:rsidRPr="0081344A" w:rsidRDefault="008A4C51" w:rsidP="0081344A">
      <w:pPr>
        <w:numPr>
          <w:ilvl w:val="0"/>
          <w:numId w:val="14"/>
        </w:numPr>
        <w:spacing w:before="120" w:after="120" w:line="240" w:lineRule="auto"/>
        <w:ind w:left="1276" w:hanging="283"/>
        <w:jc w:val="both"/>
        <w:rPr>
          <w:rFonts w:ascii="Arial" w:hAnsi="Arial" w:cs="Arial"/>
          <w:sz w:val="20"/>
          <w:szCs w:val="20"/>
        </w:rPr>
      </w:pPr>
      <w:r w:rsidRPr="0081344A">
        <w:rPr>
          <w:rFonts w:ascii="Arial" w:hAnsi="Arial" w:cs="Arial"/>
          <w:sz w:val="20"/>
          <w:szCs w:val="20"/>
        </w:rPr>
        <w:t>La labor de la Empresa Supervisora no debe interferir en las atribuciones y responsabilidades del Inspector del Contrato.</w:t>
      </w:r>
    </w:p>
    <w:p w14:paraId="2062878C" w14:textId="77777777" w:rsidR="008A4C51" w:rsidRPr="0081344A" w:rsidRDefault="008A4C51" w:rsidP="0081344A">
      <w:pPr>
        <w:numPr>
          <w:ilvl w:val="1"/>
          <w:numId w:val="19"/>
        </w:numPr>
        <w:tabs>
          <w:tab w:val="left" w:pos="993"/>
        </w:tabs>
        <w:spacing w:before="120" w:after="120" w:line="240" w:lineRule="auto"/>
        <w:ind w:left="993" w:hanging="568"/>
        <w:jc w:val="both"/>
        <w:rPr>
          <w:rFonts w:ascii="Arial" w:hAnsi="Arial" w:cs="Arial"/>
          <w:sz w:val="20"/>
          <w:szCs w:val="20"/>
          <w:u w:val="single"/>
        </w:rPr>
      </w:pPr>
      <w:r w:rsidRPr="0081344A">
        <w:rPr>
          <w:rFonts w:ascii="Arial" w:hAnsi="Arial" w:cs="Arial"/>
          <w:sz w:val="20"/>
          <w:szCs w:val="20"/>
          <w:u w:val="single"/>
        </w:rPr>
        <w:t>Supervisión de las Pruebas</w:t>
      </w:r>
    </w:p>
    <w:p w14:paraId="7EF6BBA8" w14:textId="77777777" w:rsidR="008A4C51" w:rsidRPr="0081344A" w:rsidRDefault="008A4C51" w:rsidP="0081344A">
      <w:pPr>
        <w:numPr>
          <w:ilvl w:val="0"/>
          <w:numId w:val="14"/>
        </w:numPr>
        <w:spacing w:before="120" w:after="120" w:line="240" w:lineRule="auto"/>
        <w:ind w:left="1276" w:hanging="284"/>
        <w:jc w:val="both"/>
        <w:rPr>
          <w:rFonts w:ascii="Arial" w:hAnsi="Arial" w:cs="Arial"/>
          <w:sz w:val="20"/>
          <w:szCs w:val="20"/>
        </w:rPr>
      </w:pPr>
      <w:r w:rsidRPr="0081344A">
        <w:rPr>
          <w:rFonts w:ascii="Arial" w:hAnsi="Arial" w:cs="Arial"/>
          <w:sz w:val="20"/>
          <w:szCs w:val="20"/>
        </w:rPr>
        <w:t>Participar en las pruebas internas de operación.</w:t>
      </w:r>
    </w:p>
    <w:p w14:paraId="5A8A05E7" w14:textId="77777777" w:rsidR="008A4C51" w:rsidRPr="0081344A" w:rsidRDefault="008A4C51" w:rsidP="0081344A">
      <w:pPr>
        <w:numPr>
          <w:ilvl w:val="0"/>
          <w:numId w:val="14"/>
        </w:numPr>
        <w:spacing w:before="120" w:after="120" w:line="240" w:lineRule="auto"/>
        <w:ind w:left="1276" w:hanging="284"/>
        <w:jc w:val="both"/>
        <w:rPr>
          <w:rFonts w:ascii="Arial" w:hAnsi="Arial" w:cs="Arial"/>
          <w:b/>
          <w:sz w:val="20"/>
          <w:szCs w:val="20"/>
        </w:rPr>
      </w:pPr>
      <w:r w:rsidRPr="0081344A">
        <w:rPr>
          <w:rFonts w:ascii="Arial" w:hAnsi="Arial" w:cs="Arial"/>
          <w:sz w:val="20"/>
          <w:szCs w:val="20"/>
        </w:rPr>
        <w:t>Participar en las pruebas de verificación del Proyecto establecidas en el Anexo 2 del Contrato.</w:t>
      </w:r>
    </w:p>
    <w:p w14:paraId="7C116214" w14:textId="77777777" w:rsidR="008A4C51" w:rsidRPr="0081344A" w:rsidRDefault="008A4C51" w:rsidP="00065B33">
      <w:pPr>
        <w:numPr>
          <w:ilvl w:val="0"/>
          <w:numId w:val="19"/>
        </w:numPr>
        <w:spacing w:before="240" w:after="120" w:line="240" w:lineRule="auto"/>
        <w:ind w:left="425" w:hanging="425"/>
        <w:rPr>
          <w:rFonts w:ascii="Arial" w:hAnsi="Arial" w:cs="Arial"/>
          <w:b/>
          <w:sz w:val="20"/>
          <w:szCs w:val="20"/>
        </w:rPr>
      </w:pPr>
      <w:r w:rsidRPr="0081344A">
        <w:rPr>
          <w:rFonts w:ascii="Arial" w:hAnsi="Arial" w:cs="Arial"/>
          <w:b/>
          <w:sz w:val="20"/>
          <w:szCs w:val="20"/>
        </w:rPr>
        <w:t xml:space="preserve">Calificaciones del personal de la Empresa Supervisora </w:t>
      </w:r>
    </w:p>
    <w:p w14:paraId="41ECA070" w14:textId="77777777" w:rsidR="008A4C51" w:rsidRPr="0081344A" w:rsidRDefault="008A4C51" w:rsidP="0081344A">
      <w:pPr>
        <w:spacing w:before="120" w:after="120" w:line="240" w:lineRule="auto"/>
        <w:ind w:left="426"/>
        <w:jc w:val="both"/>
        <w:rPr>
          <w:rFonts w:ascii="Arial" w:hAnsi="Arial" w:cs="Arial"/>
          <w:sz w:val="20"/>
          <w:szCs w:val="20"/>
        </w:rPr>
      </w:pPr>
      <w:r w:rsidRPr="0081344A">
        <w:rPr>
          <w:rFonts w:ascii="Arial" w:hAnsi="Arial" w:cs="Arial"/>
          <w:sz w:val="20"/>
          <w:szCs w:val="20"/>
        </w:rPr>
        <w:t xml:space="preserve">Los profesionales requeridos para la labor de Supervisión deben estar colegiados y habilitados en el ejercicio profesional en el Perú. El perfil de cada profesional, sin ser limitativo, es el siguiente: </w:t>
      </w:r>
    </w:p>
    <w:p w14:paraId="2DD3B63D" w14:textId="77777777" w:rsidR="008A4C51" w:rsidRPr="0081344A" w:rsidRDefault="008A4C51" w:rsidP="0081344A">
      <w:pPr>
        <w:numPr>
          <w:ilvl w:val="0"/>
          <w:numId w:val="14"/>
        </w:numPr>
        <w:spacing w:before="120" w:after="120" w:line="240" w:lineRule="auto"/>
        <w:ind w:left="709" w:hanging="284"/>
        <w:jc w:val="both"/>
        <w:rPr>
          <w:rFonts w:ascii="Arial" w:hAnsi="Arial" w:cs="Arial"/>
          <w:sz w:val="20"/>
          <w:szCs w:val="20"/>
        </w:rPr>
      </w:pPr>
      <w:r w:rsidRPr="0081344A">
        <w:rPr>
          <w:rFonts w:ascii="Arial" w:hAnsi="Arial" w:cs="Arial"/>
          <w:b/>
          <w:sz w:val="20"/>
          <w:szCs w:val="20"/>
        </w:rPr>
        <w:t>Jefe de Supervisión del Proyecto:</w:t>
      </w:r>
      <w:r w:rsidRPr="0081344A">
        <w:rPr>
          <w:rFonts w:ascii="Arial" w:hAnsi="Arial" w:cs="Arial"/>
          <w:sz w:val="20"/>
          <w:szCs w:val="20"/>
        </w:rPr>
        <w:t xml:space="preserve"> Ingeniero mecánico-electricista o electricista, con una experiencia mínima de diez (10) años en supervisión de líneas y subestaciones de </w:t>
      </w:r>
      <w:r w:rsidRPr="0081344A">
        <w:rPr>
          <w:rFonts w:ascii="Arial" w:hAnsi="Arial" w:cs="Arial"/>
          <w:sz w:val="20"/>
          <w:lang w:val="es-ES_tradnl"/>
        </w:rPr>
        <w:t xml:space="preserve">138 </w:t>
      </w:r>
      <w:r w:rsidRPr="0081344A">
        <w:rPr>
          <w:rFonts w:ascii="Arial" w:hAnsi="Arial" w:cs="Arial"/>
          <w:sz w:val="20"/>
          <w:szCs w:val="20"/>
        </w:rPr>
        <w:t>kV</w:t>
      </w:r>
      <w:r w:rsidRPr="0081344A">
        <w:rPr>
          <w:rFonts w:ascii="Arial" w:hAnsi="Arial" w:cs="Arial"/>
          <w:sz w:val="20"/>
          <w:lang w:val="es-ES_tradnl"/>
        </w:rPr>
        <w:t xml:space="preserve"> o superior</w:t>
      </w:r>
      <w:r w:rsidRPr="0081344A">
        <w:rPr>
          <w:rFonts w:ascii="Arial" w:hAnsi="Arial" w:cs="Arial"/>
          <w:sz w:val="20"/>
          <w:szCs w:val="20"/>
        </w:rPr>
        <w:t>.</w:t>
      </w:r>
    </w:p>
    <w:p w14:paraId="2E031BED" w14:textId="77777777" w:rsidR="008A4C51" w:rsidRPr="0081344A" w:rsidRDefault="008A4C51" w:rsidP="0081344A">
      <w:pPr>
        <w:numPr>
          <w:ilvl w:val="0"/>
          <w:numId w:val="14"/>
        </w:numPr>
        <w:spacing w:before="120" w:after="120" w:line="240" w:lineRule="auto"/>
        <w:ind w:left="709" w:hanging="284"/>
        <w:jc w:val="both"/>
        <w:rPr>
          <w:rFonts w:ascii="Arial" w:hAnsi="Arial" w:cs="Arial"/>
          <w:sz w:val="20"/>
          <w:szCs w:val="20"/>
        </w:rPr>
      </w:pPr>
      <w:r w:rsidRPr="0081344A">
        <w:rPr>
          <w:rFonts w:ascii="Arial" w:hAnsi="Arial" w:cs="Arial"/>
          <w:b/>
          <w:sz w:val="20"/>
          <w:szCs w:val="20"/>
        </w:rPr>
        <w:t>Jefe Supervisor de Línea de Transmisión:</w:t>
      </w:r>
      <w:r w:rsidRPr="0081344A">
        <w:rPr>
          <w:rFonts w:ascii="Arial" w:hAnsi="Arial" w:cs="Arial"/>
          <w:sz w:val="20"/>
          <w:szCs w:val="20"/>
        </w:rPr>
        <w:t xml:space="preserve"> Ingeniero mecánico-electricista o electricista, con una experiencia mínima de cinco (5) años en supervisión de líneas de </w:t>
      </w:r>
      <w:r w:rsidRPr="0081344A">
        <w:rPr>
          <w:rFonts w:ascii="Arial" w:hAnsi="Arial" w:cs="Arial"/>
          <w:sz w:val="20"/>
          <w:lang w:val="es-ES_tradnl"/>
        </w:rPr>
        <w:t xml:space="preserve">138 </w:t>
      </w:r>
      <w:r w:rsidRPr="0081344A">
        <w:rPr>
          <w:rFonts w:ascii="Arial" w:hAnsi="Arial" w:cs="Arial"/>
          <w:sz w:val="20"/>
          <w:szCs w:val="20"/>
        </w:rPr>
        <w:t>kV</w:t>
      </w:r>
      <w:r w:rsidRPr="0081344A">
        <w:rPr>
          <w:rFonts w:ascii="Arial" w:hAnsi="Arial" w:cs="Arial"/>
          <w:sz w:val="20"/>
          <w:lang w:val="es-ES_tradnl"/>
        </w:rPr>
        <w:t xml:space="preserve"> o superior</w:t>
      </w:r>
      <w:r w:rsidRPr="0081344A">
        <w:rPr>
          <w:rFonts w:ascii="Arial" w:hAnsi="Arial" w:cs="Arial"/>
          <w:sz w:val="20"/>
          <w:szCs w:val="20"/>
        </w:rPr>
        <w:t xml:space="preserve">. </w:t>
      </w:r>
    </w:p>
    <w:p w14:paraId="48531DCD" w14:textId="77777777" w:rsidR="008A4C51" w:rsidRPr="0081344A" w:rsidRDefault="008A4C51" w:rsidP="0081344A">
      <w:pPr>
        <w:numPr>
          <w:ilvl w:val="0"/>
          <w:numId w:val="14"/>
        </w:numPr>
        <w:spacing w:before="120" w:after="120" w:line="240" w:lineRule="auto"/>
        <w:ind w:left="709" w:hanging="284"/>
        <w:jc w:val="both"/>
        <w:rPr>
          <w:rFonts w:ascii="Arial" w:hAnsi="Arial" w:cs="Arial"/>
          <w:sz w:val="20"/>
          <w:szCs w:val="20"/>
        </w:rPr>
      </w:pPr>
      <w:r w:rsidRPr="0081344A">
        <w:rPr>
          <w:rFonts w:ascii="Arial" w:hAnsi="Arial" w:cs="Arial"/>
          <w:b/>
          <w:sz w:val="20"/>
          <w:szCs w:val="20"/>
        </w:rPr>
        <w:t>Jefe Supervisor de Subestaciones:</w:t>
      </w:r>
      <w:r w:rsidRPr="0081344A">
        <w:rPr>
          <w:rFonts w:ascii="Arial" w:hAnsi="Arial" w:cs="Arial"/>
          <w:sz w:val="20"/>
          <w:szCs w:val="20"/>
        </w:rPr>
        <w:t xml:space="preserve"> Ingeniero mecánico-electricista o electricista, con una experiencia mínima de cinco (5) años en supervisión de subestaciones de </w:t>
      </w:r>
      <w:r w:rsidRPr="0081344A">
        <w:rPr>
          <w:rFonts w:ascii="Arial" w:hAnsi="Arial" w:cs="Arial"/>
          <w:sz w:val="20"/>
          <w:lang w:val="es-ES_tradnl"/>
        </w:rPr>
        <w:t xml:space="preserve">138 </w:t>
      </w:r>
      <w:r w:rsidRPr="0081344A">
        <w:rPr>
          <w:rFonts w:ascii="Arial" w:hAnsi="Arial" w:cs="Arial"/>
          <w:sz w:val="20"/>
          <w:szCs w:val="20"/>
        </w:rPr>
        <w:t>kV</w:t>
      </w:r>
      <w:r w:rsidRPr="0081344A">
        <w:rPr>
          <w:rFonts w:ascii="Arial" w:hAnsi="Arial" w:cs="Arial"/>
          <w:sz w:val="20"/>
          <w:lang w:val="es-ES_tradnl"/>
        </w:rPr>
        <w:t xml:space="preserve"> o superior</w:t>
      </w:r>
      <w:r w:rsidRPr="0081344A">
        <w:rPr>
          <w:rFonts w:ascii="Arial" w:hAnsi="Arial" w:cs="Arial"/>
          <w:sz w:val="20"/>
          <w:szCs w:val="20"/>
        </w:rPr>
        <w:t>.</w:t>
      </w:r>
    </w:p>
    <w:p w14:paraId="37AB1EFC" w14:textId="77777777" w:rsidR="008A4C51" w:rsidRPr="0081344A" w:rsidRDefault="008A4C51" w:rsidP="0081344A">
      <w:pPr>
        <w:numPr>
          <w:ilvl w:val="0"/>
          <w:numId w:val="14"/>
        </w:numPr>
        <w:spacing w:before="120" w:after="120" w:line="240" w:lineRule="auto"/>
        <w:ind w:left="709" w:hanging="284"/>
        <w:jc w:val="both"/>
        <w:rPr>
          <w:rFonts w:ascii="Arial" w:hAnsi="Arial" w:cs="Arial"/>
          <w:sz w:val="20"/>
          <w:szCs w:val="20"/>
        </w:rPr>
      </w:pPr>
      <w:r w:rsidRPr="0081344A">
        <w:rPr>
          <w:rFonts w:ascii="Arial" w:hAnsi="Arial" w:cs="Arial"/>
          <w:b/>
          <w:sz w:val="20"/>
          <w:szCs w:val="20"/>
        </w:rPr>
        <w:t>Jefe Supervisor de Obras Civiles:</w:t>
      </w:r>
      <w:r w:rsidRPr="0081344A">
        <w:rPr>
          <w:rFonts w:ascii="Arial" w:hAnsi="Arial" w:cs="Arial"/>
          <w:sz w:val="20"/>
          <w:szCs w:val="20"/>
        </w:rPr>
        <w:t xml:space="preserve"> Ingeniero civil, con una experiencia mínima de cinco (5) años en supervisión de obras civiles de líneas y subestaciones de alta tensión.</w:t>
      </w:r>
    </w:p>
    <w:p w14:paraId="3AD07766" w14:textId="77777777" w:rsidR="008A4C51" w:rsidRPr="0081344A" w:rsidRDefault="008A4C51" w:rsidP="0081344A">
      <w:pPr>
        <w:numPr>
          <w:ilvl w:val="0"/>
          <w:numId w:val="14"/>
        </w:numPr>
        <w:spacing w:before="120" w:after="120" w:line="240" w:lineRule="auto"/>
        <w:ind w:left="709" w:hanging="284"/>
        <w:jc w:val="both"/>
        <w:rPr>
          <w:rFonts w:ascii="Arial" w:hAnsi="Arial" w:cs="Arial"/>
          <w:sz w:val="20"/>
          <w:szCs w:val="20"/>
        </w:rPr>
      </w:pPr>
      <w:r w:rsidRPr="0081344A">
        <w:rPr>
          <w:rFonts w:ascii="Arial" w:hAnsi="Arial" w:cs="Arial"/>
          <w:b/>
          <w:sz w:val="20"/>
          <w:szCs w:val="20"/>
        </w:rPr>
        <w:t>Especialista en Protección Eléctrica:</w:t>
      </w:r>
      <w:r w:rsidRPr="0081344A">
        <w:rPr>
          <w:rFonts w:ascii="Arial" w:hAnsi="Arial" w:cs="Arial"/>
          <w:sz w:val="20"/>
          <w:szCs w:val="20"/>
        </w:rPr>
        <w:t xml:space="preserve"> Ingeniero mecánico-electricista o electricista, con una experiencia mínima de cinco (5) años en sistemas de protección de subestaciones de </w:t>
      </w:r>
      <w:r w:rsidRPr="0081344A">
        <w:rPr>
          <w:rFonts w:ascii="Arial" w:hAnsi="Arial" w:cs="Arial"/>
          <w:sz w:val="20"/>
          <w:lang w:val="es-ES_tradnl"/>
        </w:rPr>
        <w:t xml:space="preserve">138 </w:t>
      </w:r>
      <w:r w:rsidRPr="0081344A">
        <w:rPr>
          <w:rFonts w:ascii="Arial" w:hAnsi="Arial" w:cs="Arial"/>
          <w:sz w:val="20"/>
          <w:szCs w:val="20"/>
        </w:rPr>
        <w:t>kV</w:t>
      </w:r>
      <w:r w:rsidRPr="0081344A">
        <w:rPr>
          <w:rFonts w:ascii="Arial" w:hAnsi="Arial" w:cs="Arial"/>
          <w:sz w:val="20"/>
          <w:lang w:val="es-ES_tradnl"/>
        </w:rPr>
        <w:t xml:space="preserve"> o superior</w:t>
      </w:r>
      <w:r w:rsidRPr="0081344A">
        <w:rPr>
          <w:rFonts w:ascii="Arial" w:hAnsi="Arial" w:cs="Arial"/>
          <w:sz w:val="20"/>
          <w:szCs w:val="20"/>
        </w:rPr>
        <w:t>.</w:t>
      </w:r>
    </w:p>
    <w:p w14:paraId="6A815354" w14:textId="539EDF79" w:rsidR="008A4C51" w:rsidRPr="0081344A" w:rsidRDefault="008A4C51" w:rsidP="0081344A">
      <w:pPr>
        <w:numPr>
          <w:ilvl w:val="0"/>
          <w:numId w:val="14"/>
        </w:numPr>
        <w:spacing w:before="120" w:after="120" w:line="240" w:lineRule="auto"/>
        <w:ind w:left="709" w:hanging="284"/>
        <w:jc w:val="both"/>
        <w:rPr>
          <w:rFonts w:ascii="Arial" w:hAnsi="Arial" w:cs="Arial"/>
          <w:sz w:val="20"/>
          <w:szCs w:val="20"/>
        </w:rPr>
      </w:pPr>
      <w:r w:rsidRPr="0081344A">
        <w:rPr>
          <w:rFonts w:ascii="Arial" w:hAnsi="Arial" w:cs="Arial"/>
          <w:b/>
          <w:sz w:val="20"/>
          <w:szCs w:val="20"/>
        </w:rPr>
        <w:t>Especialista en Telecomunicaciones:</w:t>
      </w:r>
      <w:r w:rsidRPr="0081344A">
        <w:rPr>
          <w:rFonts w:ascii="Arial" w:hAnsi="Arial" w:cs="Arial"/>
          <w:sz w:val="20"/>
          <w:szCs w:val="20"/>
        </w:rPr>
        <w:t xml:space="preserve"> Ingeniero electrónico, </w:t>
      </w:r>
      <w:r w:rsidR="007C64E6">
        <w:rPr>
          <w:rFonts w:ascii="Arial" w:hAnsi="Arial" w:cs="Arial"/>
          <w:sz w:val="20"/>
          <w:szCs w:val="20"/>
        </w:rPr>
        <w:t xml:space="preserve">de </w:t>
      </w:r>
      <w:r w:rsidRPr="0081344A">
        <w:rPr>
          <w:rFonts w:ascii="Arial" w:hAnsi="Arial" w:cs="Arial"/>
          <w:sz w:val="20"/>
          <w:szCs w:val="20"/>
        </w:rPr>
        <w:t>telecomunicaciones, o electricista con una experiencia mínima de cinco (5) años en sistemas de telecomunicaciones de líneas eléctricas de alta tensión.</w:t>
      </w:r>
    </w:p>
    <w:p w14:paraId="7E669E18" w14:textId="77777777" w:rsidR="008A4C51" w:rsidRPr="0081344A" w:rsidRDefault="008A4C51" w:rsidP="0081344A">
      <w:pPr>
        <w:numPr>
          <w:ilvl w:val="0"/>
          <w:numId w:val="14"/>
        </w:numPr>
        <w:spacing w:before="120" w:after="120" w:line="240" w:lineRule="auto"/>
        <w:ind w:left="709" w:hanging="284"/>
        <w:jc w:val="both"/>
        <w:rPr>
          <w:rFonts w:ascii="Arial" w:hAnsi="Arial" w:cs="Arial"/>
          <w:sz w:val="20"/>
          <w:szCs w:val="20"/>
        </w:rPr>
      </w:pPr>
      <w:r w:rsidRPr="0081344A">
        <w:rPr>
          <w:rFonts w:ascii="Arial" w:hAnsi="Arial" w:cs="Arial"/>
          <w:b/>
          <w:sz w:val="20"/>
          <w:szCs w:val="20"/>
        </w:rPr>
        <w:t>Supervisor de Geotecnia:</w:t>
      </w:r>
      <w:r w:rsidRPr="0081344A">
        <w:rPr>
          <w:rFonts w:ascii="Arial" w:hAnsi="Arial" w:cs="Arial"/>
          <w:b/>
          <w:sz w:val="20"/>
        </w:rPr>
        <w:t xml:space="preserve"> </w:t>
      </w:r>
      <w:r w:rsidRPr="0081344A">
        <w:rPr>
          <w:rFonts w:ascii="Arial" w:hAnsi="Arial" w:cs="Arial"/>
          <w:sz w:val="20"/>
          <w:szCs w:val="20"/>
        </w:rPr>
        <w:t>Ingeniero Geólogo, con experiencia mínima de cinco (5) años en supervisión de trabajos en líneas y subestaciones de alta tensión.</w:t>
      </w:r>
    </w:p>
    <w:p w14:paraId="41CC0417" w14:textId="77777777" w:rsidR="008A4C51" w:rsidRPr="0081344A" w:rsidRDefault="008A4C51" w:rsidP="0081344A">
      <w:pPr>
        <w:numPr>
          <w:ilvl w:val="0"/>
          <w:numId w:val="14"/>
        </w:numPr>
        <w:spacing w:before="120" w:after="120" w:line="240" w:lineRule="auto"/>
        <w:ind w:left="709" w:hanging="284"/>
        <w:jc w:val="both"/>
        <w:rPr>
          <w:rFonts w:ascii="Arial" w:hAnsi="Arial" w:cs="Arial"/>
          <w:sz w:val="20"/>
          <w:szCs w:val="20"/>
        </w:rPr>
      </w:pPr>
      <w:r w:rsidRPr="0081344A">
        <w:rPr>
          <w:rFonts w:ascii="Arial" w:hAnsi="Arial" w:cs="Arial"/>
          <w:b/>
          <w:sz w:val="20"/>
          <w:szCs w:val="20"/>
        </w:rPr>
        <w:lastRenderedPageBreak/>
        <w:t>Jefe de Seguridad:</w:t>
      </w:r>
      <w:r w:rsidRPr="0081344A">
        <w:rPr>
          <w:rFonts w:ascii="Arial" w:hAnsi="Arial" w:cs="Arial"/>
          <w:sz w:val="20"/>
          <w:szCs w:val="20"/>
        </w:rPr>
        <w:t xml:space="preserve"> Ingeniero mecánico electricista, electricista o de profesión afín con experiencia mínima de cinco (5) años en la supervisión de la seguridad durante la construcción de líneas y subestaciones eléctricas de alta tensión.</w:t>
      </w:r>
    </w:p>
    <w:p w14:paraId="4AC5CC7B" w14:textId="77777777" w:rsidR="008A4C51" w:rsidRPr="0081344A" w:rsidRDefault="008A4C51" w:rsidP="0081344A">
      <w:pPr>
        <w:numPr>
          <w:ilvl w:val="0"/>
          <w:numId w:val="14"/>
        </w:numPr>
        <w:spacing w:before="120" w:after="120" w:line="240" w:lineRule="auto"/>
        <w:ind w:left="709" w:hanging="284"/>
        <w:jc w:val="both"/>
        <w:rPr>
          <w:rFonts w:ascii="Arial" w:hAnsi="Arial" w:cs="Arial"/>
          <w:sz w:val="20"/>
          <w:szCs w:val="20"/>
        </w:rPr>
      </w:pPr>
      <w:r w:rsidRPr="0081344A">
        <w:rPr>
          <w:rFonts w:ascii="Arial" w:hAnsi="Arial" w:cs="Arial"/>
          <w:b/>
          <w:sz w:val="20"/>
          <w:szCs w:val="20"/>
        </w:rPr>
        <w:t>Técnicos civiles, electromecánicos y de telecomunicaciones</w:t>
      </w:r>
      <w:r w:rsidRPr="0081344A">
        <w:rPr>
          <w:rFonts w:ascii="Arial" w:hAnsi="Arial" w:cs="Arial"/>
          <w:b/>
          <w:sz w:val="20"/>
        </w:rPr>
        <w:t>:</w:t>
      </w:r>
      <w:r w:rsidRPr="0081344A">
        <w:rPr>
          <w:rFonts w:ascii="Arial" w:hAnsi="Arial" w:cs="Arial"/>
          <w:sz w:val="20"/>
          <w:szCs w:val="20"/>
        </w:rPr>
        <w:t xml:space="preserve"> con experiencia mínima </w:t>
      </w:r>
      <w:r w:rsidRPr="0081344A">
        <w:rPr>
          <w:rFonts w:ascii="Arial" w:hAnsi="Arial" w:cs="Arial"/>
          <w:sz w:val="20"/>
          <w:lang w:val="es-ES"/>
        </w:rPr>
        <w:t>de dos</w:t>
      </w:r>
      <w:r w:rsidRPr="0081344A">
        <w:rPr>
          <w:rFonts w:ascii="Arial" w:hAnsi="Arial" w:cs="Arial"/>
          <w:sz w:val="20"/>
          <w:szCs w:val="20"/>
        </w:rPr>
        <w:t xml:space="preserve"> (2) años en trabajos similares en obras de Líneas eléctricas, subestaciones y telecomunicaciones de alta tensión</w:t>
      </w:r>
      <w:r w:rsidRPr="0081344A">
        <w:rPr>
          <w:rFonts w:ascii="Arial" w:hAnsi="Arial" w:cs="Arial"/>
          <w:sz w:val="20"/>
          <w:lang w:val="es-ES"/>
        </w:rPr>
        <w:t xml:space="preserve"> (138 kV o superior)</w:t>
      </w:r>
      <w:r w:rsidRPr="0081344A">
        <w:rPr>
          <w:rFonts w:ascii="Arial" w:hAnsi="Arial" w:cs="Arial"/>
          <w:sz w:val="20"/>
          <w:szCs w:val="20"/>
        </w:rPr>
        <w:t>.</w:t>
      </w:r>
    </w:p>
    <w:p w14:paraId="21427AA1" w14:textId="77777777" w:rsidR="008A4C51" w:rsidRPr="0081344A" w:rsidRDefault="008A4C51" w:rsidP="0081344A">
      <w:pPr>
        <w:numPr>
          <w:ilvl w:val="0"/>
          <w:numId w:val="14"/>
        </w:numPr>
        <w:spacing w:before="120" w:after="120" w:line="240" w:lineRule="auto"/>
        <w:ind w:left="709" w:hanging="284"/>
        <w:jc w:val="both"/>
        <w:rPr>
          <w:rFonts w:ascii="Arial" w:hAnsi="Arial" w:cs="Arial"/>
          <w:sz w:val="20"/>
          <w:szCs w:val="20"/>
        </w:rPr>
      </w:pPr>
      <w:r w:rsidRPr="0081344A">
        <w:rPr>
          <w:rFonts w:ascii="Arial" w:hAnsi="Arial" w:cs="Arial"/>
          <w:sz w:val="20"/>
          <w:szCs w:val="20"/>
        </w:rPr>
        <w:t>Los profesionales de la Empresa Supervisora destacados en obra como residentes serán ingenieros mecánicos electricistas o electricistas colegiados y habilitados deberán tener experiencia mínima de cinco (5) años en supervisión de líneas y/o subestaciones de 138 kV o superior. Estos profesionales serán contratados a dedicación exclusiva para el Proyecto.</w:t>
      </w:r>
    </w:p>
    <w:p w14:paraId="0E673434" w14:textId="77777777" w:rsidR="008A4C51" w:rsidRPr="0081344A" w:rsidRDefault="008A4C51" w:rsidP="0081344A">
      <w:pPr>
        <w:numPr>
          <w:ilvl w:val="0"/>
          <w:numId w:val="14"/>
        </w:numPr>
        <w:spacing w:before="120" w:after="120" w:line="240" w:lineRule="auto"/>
        <w:ind w:left="709" w:hanging="284"/>
        <w:jc w:val="both"/>
        <w:rPr>
          <w:rFonts w:ascii="Arial" w:hAnsi="Arial" w:cs="Arial"/>
          <w:b/>
          <w:sz w:val="20"/>
        </w:rPr>
      </w:pPr>
      <w:r w:rsidRPr="0081344A">
        <w:rPr>
          <w:rFonts w:ascii="Arial" w:hAnsi="Arial" w:cs="Arial"/>
          <w:sz w:val="20"/>
          <w:szCs w:val="20"/>
        </w:rPr>
        <w:t>La Empresa Supervisora podrá cambiar al personal originalmente designado siempre que los sustitutos cumplan con los requisitos que se indican en el presente numeral.</w:t>
      </w:r>
    </w:p>
    <w:p w14:paraId="284A6DD5" w14:textId="77777777" w:rsidR="008A4C51" w:rsidRPr="0081344A" w:rsidRDefault="008A4C51" w:rsidP="00065B33">
      <w:pPr>
        <w:numPr>
          <w:ilvl w:val="0"/>
          <w:numId w:val="19"/>
        </w:numPr>
        <w:spacing w:before="240" w:after="120" w:line="240" w:lineRule="auto"/>
        <w:ind w:left="425" w:hanging="425"/>
        <w:rPr>
          <w:rFonts w:ascii="Arial" w:hAnsi="Arial" w:cs="Arial"/>
          <w:b/>
          <w:sz w:val="20"/>
          <w:szCs w:val="20"/>
        </w:rPr>
      </w:pPr>
      <w:r w:rsidRPr="0081344A">
        <w:rPr>
          <w:rFonts w:ascii="Arial" w:hAnsi="Arial" w:cs="Arial"/>
          <w:b/>
          <w:sz w:val="20"/>
          <w:szCs w:val="20"/>
        </w:rPr>
        <w:t>Informes</w:t>
      </w:r>
    </w:p>
    <w:p w14:paraId="4A644E08" w14:textId="77777777" w:rsidR="008A4C51" w:rsidRPr="0081344A" w:rsidRDefault="008A4C51" w:rsidP="0081344A">
      <w:pPr>
        <w:spacing w:before="120" w:after="120" w:line="240" w:lineRule="auto"/>
        <w:ind w:left="426"/>
        <w:jc w:val="both"/>
        <w:rPr>
          <w:rFonts w:ascii="Arial" w:hAnsi="Arial" w:cs="Arial"/>
          <w:sz w:val="20"/>
          <w:szCs w:val="20"/>
        </w:rPr>
      </w:pPr>
      <w:r w:rsidRPr="0081344A">
        <w:rPr>
          <w:rFonts w:ascii="Arial" w:hAnsi="Arial" w:cs="Arial"/>
          <w:sz w:val="20"/>
          <w:szCs w:val="20"/>
        </w:rPr>
        <w:t xml:space="preserve">La Empresa Supervisora, presentará al CONCEDENTE, al CONCESIONARIO y al OSINERGMIN, los siguientes tipos de informes, durante la ejecución del servicio y en medio magnético con archivos fuente: </w:t>
      </w:r>
    </w:p>
    <w:p w14:paraId="051277F4" w14:textId="77777777" w:rsidR="008A4C51" w:rsidRPr="0081344A" w:rsidRDefault="008A4C51" w:rsidP="000437A0">
      <w:pPr>
        <w:numPr>
          <w:ilvl w:val="0"/>
          <w:numId w:val="102"/>
        </w:numPr>
        <w:spacing w:after="40" w:line="240" w:lineRule="auto"/>
        <w:ind w:left="697" w:hanging="272"/>
        <w:jc w:val="both"/>
        <w:rPr>
          <w:rFonts w:ascii="Arial" w:hAnsi="Arial" w:cs="Arial"/>
          <w:sz w:val="20"/>
          <w:szCs w:val="20"/>
        </w:rPr>
      </w:pPr>
      <w:r w:rsidRPr="0081344A">
        <w:rPr>
          <w:rFonts w:ascii="Arial" w:hAnsi="Arial" w:cs="Arial"/>
          <w:sz w:val="20"/>
          <w:szCs w:val="20"/>
        </w:rPr>
        <w:t>Informes mensuales: Al final de cada mes y durante el período de ejecución del Proyecto, la Empresa Supervisora elaborará un informe sobre la situación del Proyecto.</w:t>
      </w:r>
    </w:p>
    <w:p w14:paraId="30908676" w14:textId="77777777" w:rsidR="008A4C51" w:rsidRPr="0081344A" w:rsidRDefault="008A4C51" w:rsidP="000437A0">
      <w:pPr>
        <w:numPr>
          <w:ilvl w:val="0"/>
          <w:numId w:val="14"/>
        </w:numPr>
        <w:spacing w:after="40" w:line="240" w:lineRule="auto"/>
        <w:ind w:left="697" w:hanging="272"/>
        <w:jc w:val="both"/>
        <w:rPr>
          <w:rFonts w:ascii="Arial" w:hAnsi="Arial" w:cs="Arial"/>
          <w:sz w:val="20"/>
          <w:szCs w:val="20"/>
        </w:rPr>
      </w:pPr>
      <w:r w:rsidRPr="0081344A">
        <w:rPr>
          <w:rFonts w:ascii="Arial" w:hAnsi="Arial" w:cs="Arial"/>
          <w:sz w:val="20"/>
          <w:szCs w:val="20"/>
        </w:rPr>
        <w:t>Informes de observaciones: En cada oportunidad en que la Empresa Supervisora detecte una observación, elevará el informe respectivo, describiendo los detalles correspondientes.</w:t>
      </w:r>
    </w:p>
    <w:p w14:paraId="338326E6" w14:textId="77777777" w:rsidR="008A4C51" w:rsidRPr="0081344A" w:rsidRDefault="008A4C51" w:rsidP="000437A0">
      <w:pPr>
        <w:numPr>
          <w:ilvl w:val="0"/>
          <w:numId w:val="14"/>
        </w:numPr>
        <w:spacing w:after="40" w:line="240" w:lineRule="auto"/>
        <w:ind w:left="697" w:hanging="272"/>
        <w:jc w:val="both"/>
        <w:rPr>
          <w:rFonts w:ascii="Arial" w:hAnsi="Arial" w:cs="Arial"/>
          <w:sz w:val="20"/>
          <w:szCs w:val="20"/>
        </w:rPr>
      </w:pPr>
      <w:r w:rsidRPr="0081344A">
        <w:rPr>
          <w:rFonts w:ascii="Arial" w:hAnsi="Arial" w:cs="Arial"/>
          <w:sz w:val="20"/>
          <w:szCs w:val="20"/>
        </w:rPr>
        <w:t>Informes específicos: Son los informes que, durante la ejecución de la obra, el OSINERGMIN le solicite sobre aspectos o problemas técnicos específicos, situaciones de seguridad, aspectos ambientales, incidente y accidentes o sobre otros aspectos relativos a la ejecución del Proyecto, en los plazos determinados por OSINERGMIN.</w:t>
      </w:r>
    </w:p>
    <w:p w14:paraId="49780AB7" w14:textId="77777777" w:rsidR="008A4C51" w:rsidRPr="0081344A" w:rsidRDefault="008A4C51" w:rsidP="000437A0">
      <w:pPr>
        <w:numPr>
          <w:ilvl w:val="0"/>
          <w:numId w:val="14"/>
        </w:numPr>
        <w:spacing w:after="40" w:line="240" w:lineRule="auto"/>
        <w:ind w:left="697" w:hanging="272"/>
        <w:jc w:val="both"/>
        <w:rPr>
          <w:rFonts w:ascii="Arial" w:hAnsi="Arial" w:cs="Arial"/>
          <w:sz w:val="20"/>
          <w:szCs w:val="20"/>
        </w:rPr>
      </w:pPr>
      <w:r w:rsidRPr="0081344A">
        <w:rPr>
          <w:rFonts w:ascii="Arial" w:hAnsi="Arial" w:cs="Arial"/>
          <w:sz w:val="20"/>
          <w:szCs w:val="20"/>
        </w:rPr>
        <w:t>Informe de cumplimiento del Anexo 1 – Especificaciones del Proyecto.</w:t>
      </w:r>
    </w:p>
    <w:p w14:paraId="1D3FDB0F" w14:textId="77777777" w:rsidR="008A4C51" w:rsidRPr="0081344A" w:rsidRDefault="008A4C51" w:rsidP="000437A0">
      <w:pPr>
        <w:numPr>
          <w:ilvl w:val="0"/>
          <w:numId w:val="14"/>
        </w:numPr>
        <w:spacing w:after="40" w:line="240" w:lineRule="auto"/>
        <w:ind w:left="697" w:hanging="272"/>
        <w:jc w:val="both"/>
        <w:rPr>
          <w:rFonts w:ascii="Arial" w:hAnsi="Arial" w:cs="Arial"/>
          <w:sz w:val="20"/>
          <w:szCs w:val="20"/>
        </w:rPr>
      </w:pPr>
      <w:r w:rsidRPr="0081344A">
        <w:rPr>
          <w:rFonts w:ascii="Arial" w:hAnsi="Arial" w:cs="Arial"/>
          <w:sz w:val="20"/>
          <w:szCs w:val="20"/>
        </w:rPr>
        <w:t>Informe de revisión de la Ingeniería a Nivel Definitivo.</w:t>
      </w:r>
    </w:p>
    <w:p w14:paraId="35C39A5A" w14:textId="77777777" w:rsidR="006F547E" w:rsidRPr="0081344A" w:rsidRDefault="006F547E" w:rsidP="000437A0">
      <w:pPr>
        <w:numPr>
          <w:ilvl w:val="0"/>
          <w:numId w:val="14"/>
        </w:numPr>
        <w:spacing w:after="40" w:line="240" w:lineRule="auto"/>
        <w:ind w:left="697" w:hanging="272"/>
        <w:jc w:val="both"/>
        <w:rPr>
          <w:rFonts w:ascii="Arial" w:hAnsi="Arial" w:cs="Arial"/>
          <w:sz w:val="20"/>
          <w:szCs w:val="20"/>
        </w:rPr>
      </w:pPr>
      <w:r w:rsidRPr="0081344A">
        <w:rPr>
          <w:rFonts w:ascii="Arial" w:hAnsi="Arial" w:cs="Arial"/>
          <w:sz w:val="20"/>
          <w:szCs w:val="20"/>
        </w:rPr>
        <w:t>Informe de revisión de la Ingeniería de Detalle.</w:t>
      </w:r>
    </w:p>
    <w:p w14:paraId="2C05489C" w14:textId="77777777" w:rsidR="006F547E" w:rsidRPr="0081344A" w:rsidRDefault="006F547E" w:rsidP="000437A0">
      <w:pPr>
        <w:numPr>
          <w:ilvl w:val="0"/>
          <w:numId w:val="14"/>
        </w:numPr>
        <w:spacing w:after="40" w:line="240" w:lineRule="auto"/>
        <w:ind w:left="697" w:hanging="272"/>
        <w:jc w:val="both"/>
        <w:rPr>
          <w:rFonts w:ascii="Arial" w:hAnsi="Arial" w:cs="Arial"/>
          <w:sz w:val="20"/>
          <w:szCs w:val="20"/>
        </w:rPr>
      </w:pPr>
      <w:r w:rsidRPr="0081344A">
        <w:rPr>
          <w:rFonts w:ascii="Arial" w:hAnsi="Arial" w:cs="Arial"/>
          <w:sz w:val="20"/>
          <w:szCs w:val="20"/>
        </w:rPr>
        <w:t>Informe de revisión de la Ingeniería conforme a Obra.</w:t>
      </w:r>
    </w:p>
    <w:p w14:paraId="61BF614F" w14:textId="77777777" w:rsidR="006F547E" w:rsidRPr="0081344A" w:rsidRDefault="006F547E" w:rsidP="000437A0">
      <w:pPr>
        <w:numPr>
          <w:ilvl w:val="0"/>
          <w:numId w:val="14"/>
        </w:numPr>
        <w:spacing w:after="40" w:line="240" w:lineRule="auto"/>
        <w:ind w:left="697" w:hanging="272"/>
        <w:jc w:val="both"/>
        <w:rPr>
          <w:rFonts w:ascii="Arial" w:hAnsi="Arial" w:cs="Arial"/>
          <w:sz w:val="20"/>
          <w:szCs w:val="20"/>
        </w:rPr>
      </w:pPr>
      <w:r w:rsidRPr="0081344A">
        <w:rPr>
          <w:rFonts w:ascii="Arial" w:hAnsi="Arial" w:cs="Arial"/>
          <w:sz w:val="20"/>
          <w:szCs w:val="20"/>
        </w:rPr>
        <w:t xml:space="preserve">Informe sobre el seguimiento y verificación de los estudios de Pre-Operatividad y de Operatividad, en relación </w:t>
      </w:r>
      <w:r w:rsidR="007F2617" w:rsidRPr="0081344A">
        <w:rPr>
          <w:rFonts w:ascii="Arial" w:hAnsi="Arial" w:cs="Arial"/>
          <w:sz w:val="20"/>
          <w:szCs w:val="20"/>
        </w:rPr>
        <w:t>con e</w:t>
      </w:r>
      <w:r w:rsidRPr="0081344A">
        <w:rPr>
          <w:rFonts w:ascii="Arial" w:hAnsi="Arial" w:cs="Arial"/>
          <w:sz w:val="20"/>
          <w:szCs w:val="20"/>
        </w:rPr>
        <w:t xml:space="preserve">l cumplimiento de los alcances contenidos en el contrato y en particular en el Anexo 1. </w:t>
      </w:r>
    </w:p>
    <w:p w14:paraId="06050F56" w14:textId="77777777" w:rsidR="008A4C51" w:rsidRPr="0081344A" w:rsidRDefault="008A4C51" w:rsidP="000437A0">
      <w:pPr>
        <w:numPr>
          <w:ilvl w:val="0"/>
          <w:numId w:val="14"/>
        </w:numPr>
        <w:spacing w:after="40" w:line="240" w:lineRule="auto"/>
        <w:ind w:left="697" w:hanging="272"/>
        <w:jc w:val="both"/>
        <w:rPr>
          <w:rFonts w:ascii="Arial" w:hAnsi="Arial" w:cs="Arial"/>
          <w:sz w:val="20"/>
          <w:szCs w:val="20"/>
        </w:rPr>
      </w:pPr>
      <w:r w:rsidRPr="0081344A">
        <w:rPr>
          <w:rFonts w:ascii="Arial" w:hAnsi="Arial" w:cs="Arial"/>
          <w:sz w:val="20"/>
          <w:szCs w:val="20"/>
        </w:rPr>
        <w:t>Informe final: Una vez terminadas las obras y aceptadas todas las pruebas y puesta en servicio, la Empresa Supervisora elaborará el informe final de sus actividades. En este informe la Empresa Supervisora expresará su aprobación y conformidad con las instalaciones.</w:t>
      </w:r>
    </w:p>
    <w:p w14:paraId="0B29FE7B" w14:textId="77777777" w:rsidR="008A4C51" w:rsidRPr="0081344A" w:rsidRDefault="008A4C51" w:rsidP="00065B33">
      <w:pPr>
        <w:numPr>
          <w:ilvl w:val="0"/>
          <w:numId w:val="19"/>
        </w:numPr>
        <w:spacing w:before="240" w:after="120" w:line="240" w:lineRule="auto"/>
        <w:ind w:left="425" w:hanging="425"/>
        <w:rPr>
          <w:rFonts w:ascii="Arial" w:hAnsi="Arial" w:cs="Arial"/>
          <w:b/>
          <w:sz w:val="20"/>
          <w:szCs w:val="20"/>
        </w:rPr>
      </w:pPr>
      <w:r w:rsidRPr="0081344A">
        <w:rPr>
          <w:rFonts w:ascii="Arial" w:hAnsi="Arial" w:cs="Arial"/>
          <w:b/>
          <w:sz w:val="20"/>
          <w:szCs w:val="20"/>
        </w:rPr>
        <w:t xml:space="preserve">Calendario de ejecución del servicio </w:t>
      </w:r>
    </w:p>
    <w:p w14:paraId="65147CEA" w14:textId="77777777" w:rsidR="008A4C51" w:rsidRPr="0081344A" w:rsidRDefault="008A4C51" w:rsidP="0081344A">
      <w:pPr>
        <w:spacing w:before="120" w:after="120" w:line="240" w:lineRule="auto"/>
        <w:ind w:left="426"/>
        <w:jc w:val="both"/>
        <w:rPr>
          <w:rFonts w:ascii="Arial" w:hAnsi="Arial" w:cs="Arial"/>
          <w:sz w:val="20"/>
          <w:szCs w:val="20"/>
        </w:rPr>
      </w:pPr>
      <w:r w:rsidRPr="0081344A">
        <w:rPr>
          <w:rFonts w:ascii="Arial" w:hAnsi="Arial" w:cs="Arial"/>
          <w:sz w:val="20"/>
          <w:szCs w:val="20"/>
        </w:rPr>
        <w:t>El plazo máximo de ejecución del servicio es el indicado en el Contrato, contados desde el día siguiente de la fecha de suscripción del contrato del servicio de consultoría.</w:t>
      </w:r>
    </w:p>
    <w:p w14:paraId="5E08FABE" w14:textId="77777777" w:rsidR="008A4C51" w:rsidRPr="0081344A" w:rsidRDefault="008A4C51" w:rsidP="0081344A">
      <w:pPr>
        <w:spacing w:before="120" w:after="120" w:line="240" w:lineRule="auto"/>
        <w:ind w:left="425"/>
        <w:jc w:val="both"/>
        <w:rPr>
          <w:rFonts w:ascii="Arial" w:hAnsi="Arial" w:cs="Arial"/>
          <w:sz w:val="20"/>
          <w:szCs w:val="20"/>
        </w:rPr>
      </w:pPr>
      <w:r w:rsidRPr="0081344A">
        <w:rPr>
          <w:rFonts w:ascii="Arial" w:hAnsi="Arial" w:cs="Arial"/>
          <w:sz w:val="20"/>
          <w:szCs w:val="20"/>
        </w:rPr>
        <w:t>La Empresa Supervisora deberá empezar sus labores desde el inicio del proyecto de ingeniería del sistema de transmisión</w:t>
      </w:r>
      <w:r w:rsidRPr="0081344A">
        <w:rPr>
          <w:rFonts w:ascii="Arial" w:eastAsia="Times New Roman" w:hAnsi="Arial" w:cs="Arial"/>
          <w:sz w:val="20"/>
          <w:szCs w:val="20"/>
          <w:lang w:eastAsia="es-PE"/>
        </w:rPr>
        <w:t xml:space="preserve"> del Proyecto</w:t>
      </w:r>
      <w:r w:rsidR="00694FAD" w:rsidRPr="0081344A">
        <w:rPr>
          <w:rFonts w:ascii="Arial" w:eastAsia="Times New Roman" w:hAnsi="Arial" w:cs="Arial"/>
          <w:sz w:val="20"/>
          <w:szCs w:val="20"/>
          <w:lang w:eastAsia="es-PE"/>
        </w:rPr>
        <w:t xml:space="preserve"> o del EPO, lo que ocurra primero</w:t>
      </w:r>
      <w:r w:rsidRPr="0081344A">
        <w:rPr>
          <w:rFonts w:ascii="Arial" w:hAnsi="Arial" w:cs="Arial"/>
          <w:sz w:val="20"/>
          <w:szCs w:val="20"/>
        </w:rPr>
        <w:t>.</w:t>
      </w:r>
    </w:p>
    <w:p w14:paraId="19882DC8" w14:textId="77777777" w:rsidR="008A4C51" w:rsidRPr="0081344A" w:rsidRDefault="008A4C51" w:rsidP="0081344A">
      <w:pPr>
        <w:spacing w:before="120" w:after="120" w:line="240" w:lineRule="auto"/>
        <w:ind w:left="425"/>
        <w:jc w:val="both"/>
        <w:rPr>
          <w:rFonts w:ascii="Arial" w:hAnsi="Arial" w:cs="Arial"/>
          <w:sz w:val="20"/>
          <w:szCs w:val="20"/>
        </w:rPr>
      </w:pPr>
      <w:r w:rsidRPr="0081344A">
        <w:rPr>
          <w:rFonts w:ascii="Arial" w:hAnsi="Arial" w:cs="Arial"/>
          <w:sz w:val="20"/>
          <w:szCs w:val="20"/>
        </w:rPr>
        <w:t xml:space="preserve">De ser necesaria una ampliación de plazo, las Partes se pondrán de acuerdo para la misma. </w:t>
      </w:r>
    </w:p>
    <w:p w14:paraId="18511492" w14:textId="77777777" w:rsidR="008A4C51" w:rsidRPr="0081344A" w:rsidRDefault="008A4C51" w:rsidP="00065B33">
      <w:pPr>
        <w:numPr>
          <w:ilvl w:val="0"/>
          <w:numId w:val="19"/>
        </w:numPr>
        <w:spacing w:before="240" w:after="120" w:line="240" w:lineRule="auto"/>
        <w:ind w:left="425" w:hanging="425"/>
        <w:rPr>
          <w:rFonts w:ascii="Arial" w:hAnsi="Arial" w:cs="Arial"/>
          <w:b/>
          <w:sz w:val="20"/>
          <w:szCs w:val="20"/>
        </w:rPr>
      </w:pPr>
      <w:r w:rsidRPr="0081344A">
        <w:rPr>
          <w:rFonts w:ascii="Arial" w:hAnsi="Arial" w:cs="Arial"/>
          <w:b/>
          <w:sz w:val="20"/>
          <w:szCs w:val="20"/>
        </w:rPr>
        <w:t xml:space="preserve">Facilidades de información y supervisión </w:t>
      </w:r>
    </w:p>
    <w:p w14:paraId="798EE061" w14:textId="77777777" w:rsidR="008A4C51" w:rsidRPr="0081344A" w:rsidRDefault="008A4C51" w:rsidP="0081344A">
      <w:pPr>
        <w:spacing w:before="120" w:after="120" w:line="240" w:lineRule="auto"/>
        <w:ind w:left="425"/>
        <w:jc w:val="both"/>
        <w:rPr>
          <w:rFonts w:ascii="Arial" w:hAnsi="Arial" w:cs="Arial"/>
          <w:sz w:val="20"/>
          <w:szCs w:val="20"/>
        </w:rPr>
      </w:pPr>
      <w:r w:rsidRPr="0081344A">
        <w:rPr>
          <w:rFonts w:ascii="Arial" w:hAnsi="Arial" w:cs="Arial"/>
          <w:sz w:val="20"/>
          <w:szCs w:val="20"/>
        </w:rPr>
        <w:t>El CONCESIONARIO pondrá a disposición de la Empresa Supervisora la documentación que le sea requerida por ésta.</w:t>
      </w:r>
    </w:p>
    <w:p w14:paraId="298F84BE" w14:textId="6BED2843" w:rsidR="00A92050" w:rsidRDefault="008A4C51" w:rsidP="000437A0">
      <w:pPr>
        <w:spacing w:line="240" w:lineRule="auto"/>
        <w:jc w:val="both"/>
        <w:rPr>
          <w:rFonts w:ascii="Arial" w:hAnsi="Arial" w:cs="Arial"/>
          <w:b/>
        </w:rPr>
      </w:pPr>
      <w:r w:rsidRPr="0081344A">
        <w:rPr>
          <w:rFonts w:ascii="Arial" w:hAnsi="Arial" w:cs="Arial"/>
          <w:sz w:val="20"/>
          <w:szCs w:val="20"/>
        </w:rPr>
        <w:t>Estos Términos de Referencia, en general, consideran las obligaciones que deberán ser cumplidas por el CONCESIONARIO y que se encuentran establecidas en el Contrato, que incluye el Anexo 1 - Especificaciones Técnicas del Proyecto y el Anexo 2 - Procedimiento de Verificación de Pruebas del Proyecto.</w:t>
      </w:r>
      <w:bookmarkStart w:id="261" w:name="_Toc49374517"/>
      <w:r w:rsidR="00A92050">
        <w:rPr>
          <w:rFonts w:ascii="Arial" w:hAnsi="Arial" w:cs="Arial"/>
          <w:b/>
        </w:rPr>
        <w:br w:type="page"/>
      </w:r>
    </w:p>
    <w:p w14:paraId="4E3A5B6A" w14:textId="5FEDEF4D" w:rsidR="0097301B" w:rsidRPr="0081344A" w:rsidRDefault="0097301B" w:rsidP="0081344A">
      <w:pPr>
        <w:spacing w:line="240" w:lineRule="auto"/>
        <w:jc w:val="center"/>
        <w:rPr>
          <w:rFonts w:ascii="Arial" w:hAnsi="Arial" w:cs="Arial"/>
          <w:b/>
        </w:rPr>
      </w:pPr>
      <w:r w:rsidRPr="0081344A">
        <w:rPr>
          <w:rFonts w:ascii="Arial" w:hAnsi="Arial" w:cs="Arial"/>
          <w:b/>
        </w:rPr>
        <w:lastRenderedPageBreak/>
        <w:t xml:space="preserve">Anexo </w:t>
      </w:r>
      <w:bookmarkEnd w:id="248"/>
      <w:bookmarkEnd w:id="249"/>
      <w:bookmarkEnd w:id="250"/>
      <w:bookmarkEnd w:id="251"/>
      <w:r w:rsidR="007C1B6A" w:rsidRPr="0081344A">
        <w:rPr>
          <w:rFonts w:ascii="Arial" w:hAnsi="Arial" w:cs="Arial"/>
          <w:b/>
        </w:rPr>
        <w:t>1</w:t>
      </w:r>
      <w:r w:rsidR="009E34BE">
        <w:rPr>
          <w:rFonts w:ascii="Arial" w:hAnsi="Arial" w:cs="Arial"/>
          <w:b/>
        </w:rPr>
        <w:t>1</w:t>
      </w:r>
      <w:bookmarkEnd w:id="261"/>
    </w:p>
    <w:p w14:paraId="2FD1CDF8" w14:textId="77777777" w:rsidR="0097301B" w:rsidRPr="0081344A" w:rsidRDefault="00B146C2" w:rsidP="0081344A">
      <w:pPr>
        <w:spacing w:after="0" w:line="240" w:lineRule="auto"/>
        <w:jc w:val="center"/>
        <w:rPr>
          <w:rFonts w:ascii="Arial" w:hAnsi="Arial" w:cs="Arial"/>
          <w:b/>
        </w:rPr>
      </w:pPr>
      <w:r w:rsidRPr="0081344A">
        <w:rPr>
          <w:rFonts w:ascii="Arial" w:hAnsi="Arial" w:cs="Arial"/>
          <w:b/>
        </w:rPr>
        <w:t>TABLA DE PENALIDADES</w:t>
      </w:r>
    </w:p>
    <w:p w14:paraId="1ED7827B" w14:textId="77777777" w:rsidR="00522453" w:rsidRPr="0081344A" w:rsidRDefault="00522453" w:rsidP="0081344A">
      <w:pPr>
        <w:spacing w:after="0" w:line="240" w:lineRule="auto"/>
        <w:jc w:val="center"/>
        <w:rPr>
          <w:rFonts w:ascii="Arial" w:hAnsi="Arial" w:cs="Arial"/>
          <w:b/>
        </w:rPr>
      </w:pPr>
    </w:p>
    <w:p w14:paraId="4CB564ED" w14:textId="77777777" w:rsidR="0097301B" w:rsidRPr="0081344A" w:rsidRDefault="0097301B" w:rsidP="00065B33">
      <w:pPr>
        <w:spacing w:after="120" w:line="240" w:lineRule="auto"/>
        <w:jc w:val="both"/>
        <w:rPr>
          <w:rFonts w:ascii="Arial" w:hAnsi="Arial" w:cs="Arial"/>
          <w:sz w:val="20"/>
          <w:szCs w:val="20"/>
        </w:rPr>
      </w:pPr>
      <w:r w:rsidRPr="0081344A">
        <w:rPr>
          <w:rFonts w:ascii="Arial" w:hAnsi="Arial" w:cs="Arial"/>
          <w:sz w:val="20"/>
          <w:szCs w:val="20"/>
        </w:rPr>
        <w:t xml:space="preserve">El </w:t>
      </w:r>
      <w:r w:rsidR="00522453" w:rsidRPr="0081344A">
        <w:rPr>
          <w:rFonts w:ascii="Arial" w:hAnsi="Arial" w:cs="Arial"/>
          <w:sz w:val="20"/>
          <w:szCs w:val="20"/>
        </w:rPr>
        <w:t xml:space="preserve">CONCESIONARIO </w:t>
      </w:r>
      <w:r w:rsidRPr="0081344A">
        <w:rPr>
          <w:rFonts w:ascii="Arial" w:hAnsi="Arial" w:cs="Arial"/>
          <w:sz w:val="20"/>
          <w:szCs w:val="20"/>
        </w:rPr>
        <w:t xml:space="preserve">pagará las penalidades estipuladas en el presente anexo, en la cantidad y veces que se indica </w:t>
      </w:r>
      <w:r w:rsidR="00522453" w:rsidRPr="0081344A">
        <w:rPr>
          <w:rFonts w:ascii="Arial" w:hAnsi="Arial" w:cs="Arial"/>
          <w:sz w:val="20"/>
          <w:szCs w:val="20"/>
        </w:rPr>
        <w:t xml:space="preserve">líneas </w:t>
      </w:r>
      <w:r w:rsidRPr="0081344A">
        <w:rPr>
          <w:rFonts w:ascii="Arial" w:hAnsi="Arial" w:cs="Arial"/>
          <w:sz w:val="20"/>
          <w:szCs w:val="20"/>
        </w:rPr>
        <w:t xml:space="preserve">abajo, debiendo seguirse el procedimiento establecido en la Cláusula 11. Todas las penalidades son independientes y acumulables. </w:t>
      </w:r>
    </w:p>
    <w:p w14:paraId="6B099345" w14:textId="77777777" w:rsidR="0097301B" w:rsidRPr="0081344A" w:rsidRDefault="0097301B" w:rsidP="00065B33">
      <w:pPr>
        <w:numPr>
          <w:ilvl w:val="6"/>
          <w:numId w:val="1"/>
        </w:numPr>
        <w:spacing w:before="240" w:after="120" w:line="240" w:lineRule="auto"/>
        <w:ind w:left="425" w:hanging="425"/>
        <w:jc w:val="both"/>
        <w:rPr>
          <w:rFonts w:ascii="Arial" w:hAnsi="Arial" w:cs="Arial"/>
          <w:sz w:val="20"/>
          <w:szCs w:val="20"/>
        </w:rPr>
      </w:pPr>
      <w:r w:rsidRPr="0081344A">
        <w:rPr>
          <w:rFonts w:ascii="Arial" w:hAnsi="Arial" w:cs="Arial"/>
          <w:sz w:val="20"/>
          <w:szCs w:val="20"/>
        </w:rPr>
        <w:t xml:space="preserve">Por cada día calendario de atraso en el inicio de la Puesta en Operación Comercial, según lo señalado en el Anexo </w:t>
      </w:r>
      <w:r w:rsidR="00E2760B" w:rsidRPr="0081344A">
        <w:rPr>
          <w:rFonts w:ascii="Arial" w:hAnsi="Arial" w:cs="Arial"/>
          <w:sz w:val="20"/>
          <w:szCs w:val="20"/>
        </w:rPr>
        <w:t>7</w:t>
      </w:r>
      <w:r w:rsidRPr="0081344A">
        <w:rPr>
          <w:rFonts w:ascii="Arial" w:hAnsi="Arial" w:cs="Arial"/>
          <w:sz w:val="20"/>
          <w:szCs w:val="20"/>
        </w:rPr>
        <w:t xml:space="preserve"> y teniendo en consideración las ampliaciones de plazo otorgadas de acuerdo </w:t>
      </w:r>
      <w:r w:rsidR="00DE62FB" w:rsidRPr="0081344A">
        <w:rPr>
          <w:rFonts w:ascii="Arial" w:hAnsi="Arial" w:cs="Arial"/>
          <w:sz w:val="20"/>
          <w:szCs w:val="20"/>
        </w:rPr>
        <w:t>con</w:t>
      </w:r>
      <w:r w:rsidRPr="0081344A">
        <w:rPr>
          <w:rFonts w:ascii="Arial" w:hAnsi="Arial" w:cs="Arial"/>
          <w:sz w:val="20"/>
          <w:szCs w:val="20"/>
        </w:rPr>
        <w:t xml:space="preserve"> la Cláusula 4.3 y Cláusula 10, el </w:t>
      </w:r>
      <w:r w:rsidR="00DA00FE" w:rsidRPr="0081344A">
        <w:rPr>
          <w:rFonts w:ascii="Arial" w:hAnsi="Arial" w:cs="Arial"/>
          <w:sz w:val="20"/>
          <w:szCs w:val="20"/>
        </w:rPr>
        <w:t xml:space="preserve">CONCESIONARIO </w:t>
      </w:r>
      <w:r w:rsidRPr="0081344A">
        <w:rPr>
          <w:rFonts w:ascii="Arial" w:hAnsi="Arial" w:cs="Arial"/>
          <w:sz w:val="20"/>
          <w:szCs w:val="20"/>
        </w:rPr>
        <w:t xml:space="preserve">deberá pagar al </w:t>
      </w:r>
      <w:r w:rsidR="00DA00FE" w:rsidRPr="0081344A">
        <w:rPr>
          <w:rFonts w:ascii="Arial" w:hAnsi="Arial" w:cs="Arial"/>
          <w:sz w:val="20"/>
          <w:szCs w:val="20"/>
        </w:rPr>
        <w:t xml:space="preserve">CONCEDENTE </w:t>
      </w:r>
      <w:r w:rsidRPr="0081344A">
        <w:rPr>
          <w:rFonts w:ascii="Arial" w:hAnsi="Arial" w:cs="Arial"/>
          <w:sz w:val="20"/>
          <w:szCs w:val="20"/>
        </w:rPr>
        <w:t>una penalidad que se calculará del siguiente modo:</w:t>
      </w:r>
    </w:p>
    <w:p w14:paraId="319B796B" w14:textId="77777777" w:rsidR="009D3625" w:rsidRPr="0081344A" w:rsidRDefault="009D3625" w:rsidP="00065B33">
      <w:pPr>
        <w:pStyle w:val="Prrafo1"/>
        <w:numPr>
          <w:ilvl w:val="0"/>
          <w:numId w:val="53"/>
        </w:numPr>
        <w:spacing w:before="0"/>
        <w:ind w:left="709" w:hanging="294"/>
        <w:rPr>
          <w:rFonts w:cs="Arial"/>
          <w:sz w:val="20"/>
          <w:szCs w:val="20"/>
        </w:rPr>
      </w:pPr>
      <w:r w:rsidRPr="0081344A">
        <w:rPr>
          <w:rFonts w:cs="Arial"/>
          <w:sz w:val="20"/>
          <w:szCs w:val="20"/>
        </w:rPr>
        <w:t xml:space="preserve">US$ </w:t>
      </w:r>
      <w:r w:rsidR="007912CF" w:rsidRPr="0081344A">
        <w:rPr>
          <w:rFonts w:cs="Arial"/>
          <w:sz w:val="20"/>
          <w:szCs w:val="20"/>
          <w:lang w:val="es-ES"/>
        </w:rPr>
        <w:t>12 500</w:t>
      </w:r>
      <w:r w:rsidR="0097301B" w:rsidRPr="0081344A">
        <w:rPr>
          <w:rFonts w:cs="Arial"/>
          <w:sz w:val="20"/>
          <w:szCs w:val="20"/>
        </w:rPr>
        <w:t xml:space="preserve"> (</w:t>
      </w:r>
      <w:r w:rsidR="007912CF" w:rsidRPr="0081344A">
        <w:rPr>
          <w:rFonts w:cs="Arial"/>
          <w:sz w:val="20"/>
          <w:szCs w:val="20"/>
          <w:lang w:val="es-ES"/>
        </w:rPr>
        <w:t>Doce mil quinientos</w:t>
      </w:r>
      <w:r w:rsidRPr="0081344A">
        <w:rPr>
          <w:rFonts w:cs="Arial"/>
          <w:sz w:val="20"/>
          <w:szCs w:val="20"/>
        </w:rPr>
        <w:t xml:space="preserve"> Dólares), por cada uno de los primeros treinta (30) días calendario de atraso.</w:t>
      </w:r>
    </w:p>
    <w:p w14:paraId="348DD6E3" w14:textId="77777777" w:rsidR="009D3625" w:rsidRPr="0081344A" w:rsidRDefault="009D3625" w:rsidP="00065B33">
      <w:pPr>
        <w:pStyle w:val="Prrafo1"/>
        <w:numPr>
          <w:ilvl w:val="0"/>
          <w:numId w:val="53"/>
        </w:numPr>
        <w:spacing w:before="0"/>
        <w:ind w:left="709" w:hanging="294"/>
        <w:rPr>
          <w:rFonts w:cs="Arial"/>
          <w:sz w:val="20"/>
          <w:szCs w:val="20"/>
        </w:rPr>
      </w:pPr>
      <w:r w:rsidRPr="0081344A">
        <w:rPr>
          <w:rFonts w:cs="Arial"/>
          <w:sz w:val="20"/>
          <w:szCs w:val="20"/>
        </w:rPr>
        <w:t xml:space="preserve">US$ </w:t>
      </w:r>
      <w:r w:rsidR="007912CF" w:rsidRPr="0081344A">
        <w:rPr>
          <w:rFonts w:cs="Arial"/>
          <w:sz w:val="20"/>
          <w:szCs w:val="20"/>
          <w:lang w:val="es-ES"/>
        </w:rPr>
        <w:t>25 000</w:t>
      </w:r>
      <w:r w:rsidRPr="0081344A">
        <w:rPr>
          <w:rFonts w:cs="Arial"/>
          <w:sz w:val="20"/>
          <w:szCs w:val="20"/>
        </w:rPr>
        <w:t xml:space="preserve"> (</w:t>
      </w:r>
      <w:r w:rsidR="007912CF" w:rsidRPr="0081344A">
        <w:rPr>
          <w:rFonts w:cs="Arial"/>
          <w:sz w:val="20"/>
          <w:szCs w:val="20"/>
          <w:lang w:val="es-ES"/>
        </w:rPr>
        <w:t>Veinticinco mil</w:t>
      </w:r>
      <w:r w:rsidRPr="0081344A">
        <w:rPr>
          <w:rFonts w:cs="Arial"/>
          <w:sz w:val="20"/>
          <w:szCs w:val="20"/>
        </w:rPr>
        <w:t xml:space="preserve"> Dólares), por cada uno de los treinta (30) días calendario de atraso subsiguientes al período señalado en a).</w:t>
      </w:r>
    </w:p>
    <w:p w14:paraId="40799436" w14:textId="77777777" w:rsidR="009D3625" w:rsidRPr="0081344A" w:rsidRDefault="009D3625" w:rsidP="00065B33">
      <w:pPr>
        <w:pStyle w:val="Prrafo1"/>
        <w:numPr>
          <w:ilvl w:val="0"/>
          <w:numId w:val="53"/>
        </w:numPr>
        <w:spacing w:before="0"/>
        <w:ind w:left="709" w:hanging="294"/>
        <w:rPr>
          <w:rFonts w:cs="Arial"/>
          <w:sz w:val="20"/>
          <w:szCs w:val="20"/>
        </w:rPr>
      </w:pPr>
      <w:r w:rsidRPr="0081344A">
        <w:rPr>
          <w:rFonts w:cs="Arial"/>
          <w:sz w:val="20"/>
          <w:szCs w:val="20"/>
        </w:rPr>
        <w:t xml:space="preserve">US$ </w:t>
      </w:r>
      <w:r w:rsidR="007912CF" w:rsidRPr="0081344A">
        <w:rPr>
          <w:rFonts w:cs="Arial"/>
          <w:sz w:val="20"/>
          <w:szCs w:val="20"/>
          <w:lang w:val="es-ES"/>
        </w:rPr>
        <w:t>37 500</w:t>
      </w:r>
      <w:r w:rsidR="0097301B" w:rsidRPr="0081344A">
        <w:rPr>
          <w:rFonts w:cs="Arial"/>
          <w:sz w:val="20"/>
          <w:szCs w:val="20"/>
        </w:rPr>
        <w:t xml:space="preserve"> (</w:t>
      </w:r>
      <w:r w:rsidR="007912CF" w:rsidRPr="0081344A">
        <w:rPr>
          <w:rFonts w:cs="Arial"/>
          <w:sz w:val="20"/>
          <w:szCs w:val="20"/>
          <w:lang w:val="es-ES"/>
        </w:rPr>
        <w:t>Treinta y siete mil quinientos</w:t>
      </w:r>
      <w:r w:rsidRPr="0081344A">
        <w:rPr>
          <w:rFonts w:cs="Arial"/>
          <w:sz w:val="20"/>
          <w:szCs w:val="20"/>
        </w:rPr>
        <w:t xml:space="preserve"> Dólares), por cada uno de los noventa (90) días calendario de atraso subsiguientes al período señalado en b).</w:t>
      </w:r>
    </w:p>
    <w:p w14:paraId="5C332FEC" w14:textId="0CCFA138" w:rsidR="0097301B" w:rsidRPr="0081344A" w:rsidRDefault="0097301B" w:rsidP="00065B33">
      <w:pPr>
        <w:spacing w:after="120" w:line="240" w:lineRule="auto"/>
        <w:ind w:left="425"/>
        <w:jc w:val="both"/>
        <w:rPr>
          <w:rFonts w:ascii="Arial" w:hAnsi="Arial" w:cs="Arial"/>
          <w:sz w:val="20"/>
          <w:szCs w:val="20"/>
        </w:rPr>
      </w:pPr>
      <w:r w:rsidRPr="0081344A">
        <w:rPr>
          <w:rFonts w:ascii="Arial" w:hAnsi="Arial" w:cs="Arial"/>
          <w:sz w:val="20"/>
          <w:szCs w:val="20"/>
        </w:rPr>
        <w:t xml:space="preserve">El cómputo de la penalidad se iniciará al día calendario siguiente del vencimiento del plazo previsto para la Puesta en Operación Comercial. Si se hubiera configurado la causal de resolución prevista en el </w:t>
      </w:r>
      <w:r w:rsidR="00623A66" w:rsidRPr="0081344A">
        <w:rPr>
          <w:rFonts w:ascii="Arial" w:hAnsi="Arial" w:cs="Arial"/>
          <w:sz w:val="20"/>
          <w:szCs w:val="20"/>
        </w:rPr>
        <w:t xml:space="preserve">Literal </w:t>
      </w:r>
      <w:r w:rsidR="007C64E6">
        <w:rPr>
          <w:rFonts w:ascii="Arial" w:hAnsi="Arial" w:cs="Arial"/>
          <w:sz w:val="20"/>
          <w:szCs w:val="20"/>
        </w:rPr>
        <w:t>b</w:t>
      </w:r>
      <w:r w:rsidRPr="0081344A">
        <w:rPr>
          <w:rFonts w:ascii="Arial" w:hAnsi="Arial" w:cs="Arial"/>
          <w:sz w:val="20"/>
          <w:szCs w:val="20"/>
        </w:rPr>
        <w:t>) de la Cláusula</w:t>
      </w:r>
      <w:r w:rsidR="00F8034A" w:rsidRPr="0081344A">
        <w:rPr>
          <w:rFonts w:ascii="Arial" w:hAnsi="Arial" w:cs="Arial"/>
          <w:sz w:val="20"/>
          <w:szCs w:val="20"/>
        </w:rPr>
        <w:t>13.5.1</w:t>
      </w:r>
      <w:r w:rsidRPr="0081344A">
        <w:rPr>
          <w:rFonts w:ascii="Arial" w:hAnsi="Arial" w:cs="Arial"/>
          <w:sz w:val="20"/>
          <w:szCs w:val="20"/>
        </w:rPr>
        <w:t xml:space="preserve">, el </w:t>
      </w:r>
      <w:r w:rsidR="00DE583D" w:rsidRPr="0081344A">
        <w:rPr>
          <w:rFonts w:ascii="Arial" w:hAnsi="Arial" w:cs="Arial"/>
          <w:sz w:val="20"/>
          <w:szCs w:val="20"/>
        </w:rPr>
        <w:t xml:space="preserve">CONCEDENTE </w:t>
      </w:r>
      <w:r w:rsidRPr="0081344A">
        <w:rPr>
          <w:rFonts w:ascii="Arial" w:hAnsi="Arial" w:cs="Arial"/>
          <w:sz w:val="20"/>
          <w:szCs w:val="20"/>
        </w:rPr>
        <w:t>cobrará únicamente una penalidad igual al monto de la Garantía de Fiel Cumplimiento</w:t>
      </w:r>
      <w:r w:rsidR="00DE583D" w:rsidRPr="0081344A">
        <w:rPr>
          <w:rFonts w:ascii="Arial" w:hAnsi="Arial" w:cs="Arial"/>
          <w:sz w:val="20"/>
          <w:szCs w:val="20"/>
        </w:rPr>
        <w:t xml:space="preserve"> del Contrato</w:t>
      </w:r>
      <w:r w:rsidRPr="0081344A">
        <w:rPr>
          <w:rFonts w:ascii="Arial" w:hAnsi="Arial" w:cs="Arial"/>
          <w:sz w:val="20"/>
          <w:szCs w:val="20"/>
        </w:rPr>
        <w:t>, independientemente del ejercicio de su derecho a resolver el Contrato.</w:t>
      </w:r>
      <w:r w:rsidR="00C728D8" w:rsidRPr="0081344A">
        <w:rPr>
          <w:rFonts w:ascii="Arial" w:hAnsi="Arial" w:cs="Arial"/>
          <w:sz w:val="20"/>
          <w:szCs w:val="20"/>
        </w:rPr>
        <w:t xml:space="preserve"> </w:t>
      </w:r>
    </w:p>
    <w:p w14:paraId="66657086" w14:textId="77777777" w:rsidR="0097301B" w:rsidRPr="0081344A" w:rsidRDefault="0097301B" w:rsidP="00065B33">
      <w:pPr>
        <w:numPr>
          <w:ilvl w:val="6"/>
          <w:numId w:val="1"/>
        </w:numPr>
        <w:spacing w:before="240" w:after="120" w:line="240" w:lineRule="auto"/>
        <w:ind w:left="425" w:hanging="425"/>
        <w:jc w:val="both"/>
        <w:rPr>
          <w:rFonts w:ascii="Arial" w:hAnsi="Arial" w:cs="Arial"/>
          <w:sz w:val="20"/>
          <w:szCs w:val="20"/>
        </w:rPr>
      </w:pPr>
      <w:r w:rsidRPr="0081344A">
        <w:rPr>
          <w:rFonts w:ascii="Arial" w:hAnsi="Arial" w:cs="Arial"/>
          <w:sz w:val="20"/>
          <w:szCs w:val="20"/>
        </w:rPr>
        <w:t>Por el incumplimiento o el cumplimiento parcial, tardío o defectuoso, de lo dispuesto en el laudo que se emite como consecuencia de la controversia a que se refiere la Cláusula 11</w:t>
      </w:r>
      <w:r w:rsidR="00623A66" w:rsidRPr="0081344A">
        <w:rPr>
          <w:rFonts w:ascii="Arial" w:hAnsi="Arial" w:cs="Arial"/>
          <w:sz w:val="20"/>
          <w:szCs w:val="20"/>
        </w:rPr>
        <w:t>.3</w:t>
      </w:r>
      <w:r w:rsidRPr="0081344A">
        <w:rPr>
          <w:rFonts w:ascii="Arial" w:hAnsi="Arial" w:cs="Arial"/>
          <w:sz w:val="20"/>
          <w:szCs w:val="20"/>
        </w:rPr>
        <w:t xml:space="preserve"> o en la comunicación a que se refiere el segundo párrafo de la misma cláusula, según corresponda, el </w:t>
      </w:r>
      <w:r w:rsidR="00DE62FB" w:rsidRPr="0081344A">
        <w:rPr>
          <w:rFonts w:ascii="Arial" w:hAnsi="Arial" w:cs="Arial"/>
          <w:sz w:val="20"/>
          <w:szCs w:val="20"/>
        </w:rPr>
        <w:t xml:space="preserve">CONCESIONARIO </w:t>
      </w:r>
      <w:r w:rsidRPr="0081344A">
        <w:rPr>
          <w:rFonts w:ascii="Arial" w:hAnsi="Arial" w:cs="Arial"/>
          <w:sz w:val="20"/>
          <w:szCs w:val="20"/>
        </w:rPr>
        <w:t xml:space="preserve">pagará al </w:t>
      </w:r>
      <w:r w:rsidR="00DE62FB" w:rsidRPr="0081344A">
        <w:rPr>
          <w:rFonts w:ascii="Arial" w:hAnsi="Arial" w:cs="Arial"/>
          <w:sz w:val="20"/>
          <w:szCs w:val="20"/>
        </w:rPr>
        <w:t xml:space="preserve">CONCEDENTE </w:t>
      </w:r>
      <w:r w:rsidRPr="0081344A">
        <w:rPr>
          <w:rFonts w:ascii="Arial" w:hAnsi="Arial" w:cs="Arial"/>
          <w:sz w:val="20"/>
          <w:szCs w:val="20"/>
        </w:rPr>
        <w:t xml:space="preserve">el monto equivalente al quince por ciento (15%) </w:t>
      </w:r>
      <w:r w:rsidR="00FC1AAE" w:rsidRPr="0081344A">
        <w:rPr>
          <w:rFonts w:ascii="Arial" w:hAnsi="Arial" w:cs="Arial"/>
          <w:sz w:val="20"/>
          <w:szCs w:val="20"/>
        </w:rPr>
        <w:t>del Costo Medio Anual</w:t>
      </w:r>
      <w:r w:rsidRPr="0081344A">
        <w:rPr>
          <w:rFonts w:ascii="Arial" w:hAnsi="Arial" w:cs="Arial"/>
          <w:sz w:val="20"/>
          <w:szCs w:val="20"/>
        </w:rPr>
        <w:t xml:space="preserve"> vigente, sin perjuicio del deber de cumplir el laudo en sus propios términos. </w:t>
      </w:r>
    </w:p>
    <w:p w14:paraId="36779B2F" w14:textId="7F605C36" w:rsidR="0097301B" w:rsidRPr="0081344A" w:rsidRDefault="0097301B" w:rsidP="00065B33">
      <w:pPr>
        <w:numPr>
          <w:ilvl w:val="6"/>
          <w:numId w:val="1"/>
        </w:numPr>
        <w:spacing w:before="240" w:after="120" w:line="240" w:lineRule="auto"/>
        <w:ind w:left="425" w:hanging="425"/>
        <w:jc w:val="both"/>
        <w:rPr>
          <w:rFonts w:ascii="Arial" w:hAnsi="Arial" w:cs="Arial"/>
          <w:sz w:val="20"/>
          <w:szCs w:val="20"/>
        </w:rPr>
      </w:pPr>
      <w:r w:rsidRPr="0081344A">
        <w:rPr>
          <w:rFonts w:ascii="Arial" w:hAnsi="Arial" w:cs="Arial"/>
          <w:sz w:val="20"/>
          <w:szCs w:val="20"/>
        </w:rPr>
        <w:t>En los casos establecidos en la Cláusula</w:t>
      </w:r>
      <w:r w:rsidR="00F8034A" w:rsidRPr="0081344A">
        <w:rPr>
          <w:rFonts w:ascii="Arial" w:hAnsi="Arial" w:cs="Arial"/>
          <w:sz w:val="20"/>
          <w:szCs w:val="20"/>
        </w:rPr>
        <w:t>13.5</w:t>
      </w:r>
      <w:r w:rsidR="00623A66" w:rsidRPr="0081344A">
        <w:rPr>
          <w:rFonts w:ascii="Arial" w:hAnsi="Arial" w:cs="Arial"/>
          <w:sz w:val="20"/>
          <w:szCs w:val="20"/>
        </w:rPr>
        <w:t>,</w:t>
      </w:r>
      <w:r w:rsidRPr="0081344A">
        <w:rPr>
          <w:rFonts w:ascii="Arial" w:hAnsi="Arial" w:cs="Arial"/>
          <w:sz w:val="20"/>
          <w:szCs w:val="20"/>
        </w:rPr>
        <w:t xml:space="preserve"> además de la habilitación para resolver el Contrato por parte del </w:t>
      </w:r>
      <w:r w:rsidR="00DE62FB" w:rsidRPr="0081344A">
        <w:rPr>
          <w:rFonts w:ascii="Arial" w:hAnsi="Arial" w:cs="Arial"/>
          <w:sz w:val="20"/>
          <w:szCs w:val="20"/>
        </w:rPr>
        <w:t>CONCEDENTE</w:t>
      </w:r>
      <w:r w:rsidRPr="0081344A">
        <w:rPr>
          <w:rFonts w:ascii="Arial" w:hAnsi="Arial" w:cs="Arial"/>
          <w:sz w:val="20"/>
          <w:szCs w:val="20"/>
        </w:rPr>
        <w:t xml:space="preserve">, el </w:t>
      </w:r>
      <w:r w:rsidR="00DE62FB" w:rsidRPr="0081344A">
        <w:rPr>
          <w:rFonts w:ascii="Arial" w:hAnsi="Arial" w:cs="Arial"/>
          <w:sz w:val="20"/>
          <w:szCs w:val="20"/>
        </w:rPr>
        <w:t xml:space="preserve">CONCEDENTE </w:t>
      </w:r>
      <w:r w:rsidRPr="0081344A">
        <w:rPr>
          <w:rFonts w:ascii="Arial" w:hAnsi="Arial" w:cs="Arial"/>
          <w:sz w:val="20"/>
          <w:szCs w:val="20"/>
        </w:rPr>
        <w:t xml:space="preserve">ejecutará la garantía que corresponda. </w:t>
      </w:r>
    </w:p>
    <w:p w14:paraId="1854EF51" w14:textId="52BF5F6B" w:rsidR="0097301B" w:rsidRPr="0081344A" w:rsidRDefault="0097301B" w:rsidP="00065B33">
      <w:pPr>
        <w:numPr>
          <w:ilvl w:val="6"/>
          <w:numId w:val="1"/>
        </w:numPr>
        <w:spacing w:before="240" w:after="120" w:line="240" w:lineRule="auto"/>
        <w:ind w:left="425" w:hanging="425"/>
        <w:jc w:val="both"/>
        <w:rPr>
          <w:rFonts w:ascii="Arial" w:hAnsi="Arial" w:cs="Arial"/>
          <w:sz w:val="20"/>
          <w:szCs w:val="20"/>
        </w:rPr>
      </w:pPr>
      <w:r w:rsidRPr="0081344A">
        <w:rPr>
          <w:rFonts w:ascii="Arial" w:hAnsi="Arial" w:cs="Arial"/>
          <w:sz w:val="20"/>
          <w:szCs w:val="20"/>
        </w:rPr>
        <w:t>En los casos</w:t>
      </w:r>
      <w:r w:rsidR="00F8034A" w:rsidRPr="0081344A">
        <w:rPr>
          <w:rFonts w:ascii="Arial" w:hAnsi="Arial" w:cs="Arial"/>
          <w:sz w:val="20"/>
          <w:szCs w:val="20"/>
        </w:rPr>
        <w:t xml:space="preserve"> </w:t>
      </w:r>
      <w:bookmarkStart w:id="262" w:name="_Hlk57797649"/>
      <w:r w:rsidR="00F8034A" w:rsidRPr="0081344A">
        <w:rPr>
          <w:rFonts w:ascii="Arial" w:hAnsi="Arial" w:cs="Arial"/>
          <w:sz w:val="20"/>
          <w:szCs w:val="20"/>
        </w:rPr>
        <w:t>de la Cláusula 13.5.2</w:t>
      </w:r>
      <w:r w:rsidRPr="0081344A">
        <w:rPr>
          <w:rFonts w:ascii="Arial" w:hAnsi="Arial" w:cs="Arial"/>
          <w:sz w:val="20"/>
          <w:szCs w:val="20"/>
        </w:rPr>
        <w:t xml:space="preserve"> </w:t>
      </w:r>
      <w:bookmarkEnd w:id="262"/>
      <w:r w:rsidRPr="0081344A">
        <w:rPr>
          <w:rFonts w:ascii="Arial" w:hAnsi="Arial" w:cs="Arial"/>
          <w:sz w:val="20"/>
          <w:szCs w:val="20"/>
        </w:rPr>
        <w:t>se aplicará lo siguiente:</w:t>
      </w:r>
    </w:p>
    <w:p w14:paraId="4488E42A" w14:textId="77777777" w:rsidR="000D5D64" w:rsidRPr="0081344A" w:rsidRDefault="000D5D64" w:rsidP="00065B33">
      <w:pPr>
        <w:numPr>
          <w:ilvl w:val="0"/>
          <w:numId w:val="49"/>
        </w:numPr>
        <w:spacing w:after="120" w:line="240" w:lineRule="auto"/>
        <w:ind w:hanging="294"/>
        <w:jc w:val="both"/>
        <w:rPr>
          <w:rFonts w:ascii="Arial" w:hAnsi="Arial" w:cs="Arial"/>
          <w:sz w:val="20"/>
          <w:szCs w:val="20"/>
        </w:rPr>
      </w:pPr>
      <w:r w:rsidRPr="0081344A">
        <w:rPr>
          <w:rFonts w:ascii="Arial" w:hAnsi="Arial" w:cs="Arial"/>
          <w:sz w:val="20"/>
          <w:szCs w:val="20"/>
        </w:rPr>
        <w:t xml:space="preserve">La penalidad aplicable al CONCESIONARIO por su incumplimiento se calculará desde el día siguiente de la notificación del plazo para realizar la subsanación hasta el día efectivo en que se hubiera subsanado el incumplimiento. A estos efectos se devengará una penalidad diaria igual a US$ </w:t>
      </w:r>
      <w:r w:rsidR="001D14DC" w:rsidRPr="0081344A">
        <w:rPr>
          <w:rFonts w:ascii="Arial" w:hAnsi="Arial" w:cs="Arial"/>
          <w:sz w:val="20"/>
          <w:szCs w:val="20"/>
        </w:rPr>
        <w:t>7 500</w:t>
      </w:r>
      <w:r w:rsidR="0097301B" w:rsidRPr="0081344A">
        <w:rPr>
          <w:rFonts w:ascii="Arial" w:hAnsi="Arial" w:cs="Arial"/>
          <w:sz w:val="20"/>
          <w:szCs w:val="20"/>
        </w:rPr>
        <w:t xml:space="preserve"> (</w:t>
      </w:r>
      <w:r w:rsidR="001D14DC" w:rsidRPr="0081344A">
        <w:rPr>
          <w:rFonts w:ascii="Arial" w:hAnsi="Arial" w:cs="Arial"/>
          <w:sz w:val="20"/>
          <w:szCs w:val="20"/>
        </w:rPr>
        <w:t xml:space="preserve">siete </w:t>
      </w:r>
      <w:r w:rsidRPr="0081344A">
        <w:rPr>
          <w:rFonts w:ascii="Arial" w:hAnsi="Arial" w:cs="Arial"/>
          <w:sz w:val="20"/>
          <w:szCs w:val="20"/>
        </w:rPr>
        <w:t>mil</w:t>
      </w:r>
      <w:r w:rsidR="001D14DC" w:rsidRPr="0081344A">
        <w:rPr>
          <w:rFonts w:ascii="Arial" w:hAnsi="Arial" w:cs="Arial"/>
          <w:sz w:val="20"/>
          <w:szCs w:val="20"/>
        </w:rPr>
        <w:t xml:space="preserve"> quinientos</w:t>
      </w:r>
      <w:r w:rsidRPr="0081344A">
        <w:rPr>
          <w:rFonts w:ascii="Arial" w:hAnsi="Arial" w:cs="Arial"/>
          <w:sz w:val="20"/>
          <w:szCs w:val="20"/>
        </w:rPr>
        <w:t xml:space="preserve"> Dólares) durante el plazo de subsanación.</w:t>
      </w:r>
    </w:p>
    <w:p w14:paraId="464ECEDD" w14:textId="77777777" w:rsidR="00DE62FB" w:rsidRPr="0081344A" w:rsidRDefault="0097301B" w:rsidP="00065B33">
      <w:pPr>
        <w:numPr>
          <w:ilvl w:val="0"/>
          <w:numId w:val="49"/>
        </w:numPr>
        <w:spacing w:after="120" w:line="240" w:lineRule="auto"/>
        <w:ind w:hanging="294"/>
        <w:jc w:val="both"/>
        <w:rPr>
          <w:rFonts w:ascii="Arial" w:hAnsi="Arial" w:cs="Arial"/>
          <w:sz w:val="20"/>
          <w:szCs w:val="20"/>
        </w:rPr>
      </w:pPr>
      <w:r w:rsidRPr="0081344A">
        <w:rPr>
          <w:rFonts w:ascii="Arial" w:hAnsi="Arial" w:cs="Arial"/>
          <w:sz w:val="20"/>
          <w:szCs w:val="20"/>
        </w:rPr>
        <w:t xml:space="preserve">Si el </w:t>
      </w:r>
      <w:r w:rsidR="00886D00" w:rsidRPr="0081344A">
        <w:rPr>
          <w:rFonts w:ascii="Arial" w:hAnsi="Arial" w:cs="Arial"/>
          <w:sz w:val="20"/>
          <w:szCs w:val="20"/>
        </w:rPr>
        <w:t xml:space="preserve">CONCESIONARIO </w:t>
      </w:r>
      <w:r w:rsidRPr="0081344A">
        <w:rPr>
          <w:rFonts w:ascii="Arial" w:hAnsi="Arial" w:cs="Arial"/>
          <w:sz w:val="20"/>
          <w:szCs w:val="20"/>
        </w:rPr>
        <w:t xml:space="preserve">no cumpliese con subsanar el incumplimiento dentro del plazo otorgado, el </w:t>
      </w:r>
      <w:r w:rsidR="00886D00" w:rsidRPr="0081344A">
        <w:rPr>
          <w:rFonts w:ascii="Arial" w:hAnsi="Arial" w:cs="Arial"/>
          <w:sz w:val="20"/>
          <w:szCs w:val="20"/>
        </w:rPr>
        <w:t xml:space="preserve">CONCEDENTE </w:t>
      </w:r>
      <w:r w:rsidRPr="0081344A">
        <w:rPr>
          <w:rFonts w:ascii="Arial" w:hAnsi="Arial" w:cs="Arial"/>
          <w:sz w:val="20"/>
          <w:szCs w:val="20"/>
        </w:rPr>
        <w:t xml:space="preserve">quedará habilitado a resolver el Contrato y cobrará únicamente una penalidad igual al monto de la garantía que corresponda. El </w:t>
      </w:r>
      <w:r w:rsidR="00886D00" w:rsidRPr="0081344A">
        <w:rPr>
          <w:rFonts w:ascii="Arial" w:hAnsi="Arial" w:cs="Arial"/>
          <w:sz w:val="20"/>
          <w:szCs w:val="20"/>
        </w:rPr>
        <w:t xml:space="preserve">CONCEDENTE </w:t>
      </w:r>
      <w:r w:rsidRPr="0081344A">
        <w:rPr>
          <w:rFonts w:ascii="Arial" w:hAnsi="Arial" w:cs="Arial"/>
          <w:sz w:val="20"/>
          <w:szCs w:val="20"/>
        </w:rPr>
        <w:t>podrá ejecutar la garantía correspondiente para cobrar la penalidad devengada.</w:t>
      </w:r>
    </w:p>
    <w:p w14:paraId="616514FA" w14:textId="77777777" w:rsidR="00886D00" w:rsidRPr="0081344A" w:rsidRDefault="0097301B" w:rsidP="00065B33">
      <w:pPr>
        <w:numPr>
          <w:ilvl w:val="0"/>
          <w:numId w:val="49"/>
        </w:numPr>
        <w:spacing w:after="120" w:line="240" w:lineRule="auto"/>
        <w:ind w:hanging="294"/>
        <w:jc w:val="both"/>
        <w:rPr>
          <w:rFonts w:ascii="Arial" w:hAnsi="Arial" w:cs="Arial"/>
          <w:sz w:val="20"/>
          <w:szCs w:val="20"/>
        </w:rPr>
      </w:pPr>
      <w:r w:rsidRPr="0081344A">
        <w:rPr>
          <w:rFonts w:ascii="Arial" w:hAnsi="Arial" w:cs="Arial"/>
          <w:sz w:val="20"/>
          <w:szCs w:val="20"/>
        </w:rPr>
        <w:t xml:space="preserve">Si el </w:t>
      </w:r>
      <w:r w:rsidR="00886D00" w:rsidRPr="0081344A">
        <w:rPr>
          <w:rFonts w:ascii="Arial" w:hAnsi="Arial" w:cs="Arial"/>
          <w:sz w:val="20"/>
          <w:szCs w:val="20"/>
        </w:rPr>
        <w:t xml:space="preserve">CONCEDENTE </w:t>
      </w:r>
      <w:r w:rsidRPr="0081344A">
        <w:rPr>
          <w:rFonts w:ascii="Arial" w:hAnsi="Arial" w:cs="Arial"/>
          <w:sz w:val="20"/>
          <w:szCs w:val="20"/>
        </w:rPr>
        <w:t xml:space="preserve">decide proseguir con el Contrato pese a encontrarse habilitado a resolverlo, cobrará la penalidad devengada conforme al literal b) precedente y el </w:t>
      </w:r>
      <w:r w:rsidR="00886D00" w:rsidRPr="0081344A">
        <w:rPr>
          <w:rFonts w:ascii="Arial" w:hAnsi="Arial" w:cs="Arial"/>
          <w:sz w:val="20"/>
          <w:szCs w:val="20"/>
        </w:rPr>
        <w:t xml:space="preserve">CONCESIONARIO </w:t>
      </w:r>
      <w:r w:rsidRPr="0081344A">
        <w:rPr>
          <w:rFonts w:ascii="Arial" w:hAnsi="Arial" w:cs="Arial"/>
          <w:sz w:val="20"/>
          <w:szCs w:val="20"/>
        </w:rPr>
        <w:t xml:space="preserve">debe reponer la </w:t>
      </w:r>
      <w:r w:rsidR="00937686" w:rsidRPr="0081344A">
        <w:rPr>
          <w:rFonts w:ascii="Arial" w:hAnsi="Arial" w:cs="Arial"/>
          <w:sz w:val="20"/>
          <w:szCs w:val="20"/>
        </w:rPr>
        <w:t>G</w:t>
      </w:r>
      <w:r w:rsidRPr="0081344A">
        <w:rPr>
          <w:rFonts w:ascii="Arial" w:hAnsi="Arial" w:cs="Arial"/>
          <w:sz w:val="20"/>
          <w:szCs w:val="20"/>
        </w:rPr>
        <w:t>arantía</w:t>
      </w:r>
      <w:r w:rsidR="00937686" w:rsidRPr="0081344A">
        <w:rPr>
          <w:rFonts w:ascii="Arial" w:hAnsi="Arial" w:cs="Arial"/>
          <w:sz w:val="20"/>
          <w:szCs w:val="20"/>
        </w:rPr>
        <w:t xml:space="preserve"> de Fiel Cumplimiento del Contrato</w:t>
      </w:r>
      <w:r w:rsidRPr="0081344A">
        <w:rPr>
          <w:rFonts w:ascii="Arial" w:hAnsi="Arial" w:cs="Arial"/>
          <w:sz w:val="20"/>
          <w:szCs w:val="20"/>
        </w:rPr>
        <w:t xml:space="preserve"> correspondiente en caso el </w:t>
      </w:r>
      <w:r w:rsidR="00D74178" w:rsidRPr="0081344A">
        <w:rPr>
          <w:rFonts w:ascii="Arial" w:hAnsi="Arial" w:cs="Arial"/>
          <w:sz w:val="20"/>
          <w:szCs w:val="20"/>
        </w:rPr>
        <w:t xml:space="preserve">CONCEDENTE </w:t>
      </w:r>
      <w:r w:rsidRPr="0081344A">
        <w:rPr>
          <w:rFonts w:ascii="Arial" w:hAnsi="Arial" w:cs="Arial"/>
          <w:sz w:val="20"/>
          <w:szCs w:val="20"/>
        </w:rPr>
        <w:t>la hubiera ejecutado para cobrar la penalidad devengada.</w:t>
      </w:r>
    </w:p>
    <w:p w14:paraId="79A966BD" w14:textId="617CBE71" w:rsidR="00A44782" w:rsidRPr="0081344A" w:rsidRDefault="0097301B" w:rsidP="00065B33">
      <w:pPr>
        <w:numPr>
          <w:ilvl w:val="6"/>
          <w:numId w:val="1"/>
        </w:numPr>
        <w:spacing w:before="240" w:after="120" w:line="240" w:lineRule="auto"/>
        <w:ind w:left="425" w:hanging="425"/>
        <w:jc w:val="both"/>
        <w:rPr>
          <w:rFonts w:ascii="Arial" w:hAnsi="Arial" w:cs="Arial"/>
          <w:sz w:val="20"/>
          <w:szCs w:val="20"/>
        </w:rPr>
      </w:pPr>
      <w:r w:rsidRPr="0081344A">
        <w:rPr>
          <w:rFonts w:ascii="Arial" w:hAnsi="Arial" w:cs="Arial"/>
          <w:sz w:val="20"/>
          <w:szCs w:val="20"/>
        </w:rPr>
        <w:t xml:space="preserve">En caso de ocurrencia de alguno de los hechos que configuran la causal de terminación </w:t>
      </w:r>
      <w:r w:rsidR="00D14EC3" w:rsidRPr="0081344A">
        <w:rPr>
          <w:rFonts w:ascii="Arial" w:hAnsi="Arial" w:cs="Arial"/>
          <w:sz w:val="20"/>
          <w:szCs w:val="20"/>
        </w:rPr>
        <w:t xml:space="preserve">del Contrato </w:t>
      </w:r>
      <w:r w:rsidRPr="0081344A">
        <w:rPr>
          <w:rFonts w:ascii="Arial" w:hAnsi="Arial" w:cs="Arial"/>
          <w:sz w:val="20"/>
          <w:szCs w:val="20"/>
        </w:rPr>
        <w:t xml:space="preserve">indicada en la Cláusula </w:t>
      </w:r>
      <w:r w:rsidR="00F8034A" w:rsidRPr="0081344A">
        <w:rPr>
          <w:rFonts w:ascii="Arial" w:hAnsi="Arial" w:cs="Arial"/>
          <w:sz w:val="20"/>
          <w:szCs w:val="20"/>
        </w:rPr>
        <w:t>13.10</w:t>
      </w:r>
      <w:r w:rsidRPr="0081344A">
        <w:rPr>
          <w:rFonts w:ascii="Arial" w:hAnsi="Arial" w:cs="Arial"/>
          <w:sz w:val="20"/>
          <w:szCs w:val="20"/>
        </w:rPr>
        <w:t>, se procederá conforme a lo estipulado en dicha cláusula.</w:t>
      </w:r>
      <w:r w:rsidR="00474979" w:rsidRPr="0081344A">
        <w:rPr>
          <w:rFonts w:ascii="Arial" w:hAnsi="Arial" w:cs="Arial"/>
          <w:sz w:val="20"/>
          <w:szCs w:val="20"/>
        </w:rPr>
        <w:t xml:space="preserve"> </w:t>
      </w:r>
    </w:p>
    <w:p w14:paraId="50B5DDE3" w14:textId="77777777" w:rsidR="003674BF" w:rsidRDefault="003674BF">
      <w:pPr>
        <w:spacing w:after="0" w:line="240" w:lineRule="auto"/>
        <w:rPr>
          <w:rFonts w:ascii="Arial" w:hAnsi="Arial" w:cs="Arial"/>
          <w:sz w:val="20"/>
          <w:szCs w:val="20"/>
        </w:rPr>
      </w:pPr>
      <w:r>
        <w:rPr>
          <w:rFonts w:ascii="Arial" w:hAnsi="Arial" w:cs="Arial"/>
          <w:sz w:val="20"/>
          <w:szCs w:val="20"/>
        </w:rPr>
        <w:br w:type="page"/>
      </w:r>
    </w:p>
    <w:p w14:paraId="4CC5C2CB" w14:textId="7370FD64" w:rsidR="00886D00" w:rsidRPr="0081344A" w:rsidRDefault="0097301B" w:rsidP="00065B33">
      <w:pPr>
        <w:numPr>
          <w:ilvl w:val="6"/>
          <w:numId w:val="1"/>
        </w:numPr>
        <w:spacing w:before="240" w:after="120" w:line="240" w:lineRule="auto"/>
        <w:ind w:left="425" w:hanging="425"/>
        <w:jc w:val="both"/>
        <w:rPr>
          <w:rFonts w:ascii="Arial" w:hAnsi="Arial" w:cs="Arial"/>
          <w:sz w:val="20"/>
          <w:szCs w:val="20"/>
        </w:rPr>
      </w:pPr>
      <w:r w:rsidRPr="0081344A">
        <w:rPr>
          <w:rFonts w:ascii="Arial" w:hAnsi="Arial" w:cs="Arial"/>
          <w:sz w:val="20"/>
          <w:szCs w:val="20"/>
        </w:rPr>
        <w:lastRenderedPageBreak/>
        <w:t xml:space="preserve">Por no extinguir y/o levantar todas y cada una de las garantías, cargas y gravámenes que pudieran existir sobre los activos, derechos y Bienes de la Concesión, el </w:t>
      </w:r>
      <w:r w:rsidR="00886D00" w:rsidRPr="0081344A">
        <w:rPr>
          <w:rFonts w:ascii="Arial" w:hAnsi="Arial" w:cs="Arial"/>
          <w:sz w:val="20"/>
          <w:szCs w:val="20"/>
        </w:rPr>
        <w:t xml:space="preserve">CONCESIONARIO </w:t>
      </w:r>
      <w:r w:rsidRPr="0081344A">
        <w:rPr>
          <w:rFonts w:ascii="Arial" w:hAnsi="Arial" w:cs="Arial"/>
          <w:sz w:val="20"/>
          <w:szCs w:val="20"/>
        </w:rPr>
        <w:t>pagará por cada día calendario de atraso, una penalidad equivalente al cero punto cinco por ciento (0.5%) de</w:t>
      </w:r>
      <w:r w:rsidR="00FC1AAE" w:rsidRPr="0081344A">
        <w:rPr>
          <w:rFonts w:ascii="Arial" w:hAnsi="Arial" w:cs="Arial"/>
          <w:sz w:val="20"/>
          <w:szCs w:val="20"/>
        </w:rPr>
        <w:t>l Costo Medio Anual</w:t>
      </w:r>
      <w:r w:rsidRPr="0081344A">
        <w:rPr>
          <w:rFonts w:ascii="Arial" w:hAnsi="Arial" w:cs="Arial"/>
          <w:sz w:val="20"/>
          <w:szCs w:val="20"/>
        </w:rPr>
        <w:t xml:space="preserve"> vigente.</w:t>
      </w:r>
      <w:bookmarkStart w:id="263" w:name="_Hlk11134602"/>
    </w:p>
    <w:p w14:paraId="696DE81F" w14:textId="77777777" w:rsidR="008F6BFD" w:rsidRPr="0081344A" w:rsidRDefault="0097301B" w:rsidP="00065B33">
      <w:pPr>
        <w:numPr>
          <w:ilvl w:val="6"/>
          <w:numId w:val="1"/>
        </w:numPr>
        <w:spacing w:before="240" w:after="120" w:line="240" w:lineRule="auto"/>
        <w:ind w:left="425" w:hanging="425"/>
        <w:jc w:val="both"/>
        <w:rPr>
          <w:rFonts w:ascii="Arial" w:hAnsi="Arial" w:cs="Arial"/>
          <w:sz w:val="20"/>
        </w:rPr>
      </w:pPr>
      <w:r w:rsidRPr="0081344A">
        <w:rPr>
          <w:rFonts w:ascii="Arial" w:hAnsi="Arial" w:cs="Arial"/>
          <w:sz w:val="20"/>
          <w:szCs w:val="20"/>
        </w:rPr>
        <w:t xml:space="preserve">Asimismo, por no acreditar la disponibilidad de uso y/o custodiar los terrenos previstos para ampliaciones conforme a la Cláusula 4.2, el </w:t>
      </w:r>
      <w:r w:rsidR="00886D00" w:rsidRPr="0081344A">
        <w:rPr>
          <w:rFonts w:ascii="Arial" w:hAnsi="Arial" w:cs="Arial"/>
          <w:sz w:val="20"/>
          <w:szCs w:val="20"/>
        </w:rPr>
        <w:t xml:space="preserve">CONCESIONARIO </w:t>
      </w:r>
      <w:r w:rsidRPr="0081344A">
        <w:rPr>
          <w:rFonts w:ascii="Arial" w:hAnsi="Arial" w:cs="Arial"/>
          <w:sz w:val="20"/>
          <w:szCs w:val="20"/>
        </w:rPr>
        <w:t xml:space="preserve">deberá pagar un monto de </w:t>
      </w:r>
      <w:r w:rsidR="0039081A" w:rsidRPr="0081344A">
        <w:rPr>
          <w:rFonts w:ascii="Arial" w:hAnsi="Arial" w:cs="Arial"/>
          <w:sz w:val="20"/>
          <w:szCs w:val="20"/>
        </w:rPr>
        <w:t>cinco (</w:t>
      </w:r>
      <w:r w:rsidRPr="0081344A">
        <w:rPr>
          <w:rFonts w:ascii="Arial" w:hAnsi="Arial" w:cs="Arial"/>
          <w:sz w:val="20"/>
          <w:szCs w:val="20"/>
        </w:rPr>
        <w:t>5</w:t>
      </w:r>
      <w:r w:rsidR="0039081A" w:rsidRPr="0081344A">
        <w:rPr>
          <w:rFonts w:ascii="Arial" w:hAnsi="Arial" w:cs="Arial"/>
          <w:sz w:val="20"/>
          <w:szCs w:val="20"/>
        </w:rPr>
        <w:t>)</w:t>
      </w:r>
      <w:r w:rsidRPr="0081344A">
        <w:rPr>
          <w:rFonts w:ascii="Arial" w:hAnsi="Arial" w:cs="Arial"/>
          <w:sz w:val="20"/>
          <w:szCs w:val="20"/>
        </w:rPr>
        <w:t xml:space="preserve"> U</w:t>
      </w:r>
      <w:r w:rsidR="003C6022" w:rsidRPr="0081344A">
        <w:rPr>
          <w:rFonts w:ascii="Arial" w:hAnsi="Arial" w:cs="Arial"/>
          <w:sz w:val="20"/>
          <w:szCs w:val="20"/>
        </w:rPr>
        <w:t xml:space="preserve">nidades </w:t>
      </w:r>
      <w:r w:rsidRPr="0081344A">
        <w:rPr>
          <w:rFonts w:ascii="Arial" w:hAnsi="Arial" w:cs="Arial"/>
          <w:sz w:val="20"/>
          <w:szCs w:val="20"/>
        </w:rPr>
        <w:t>I</w:t>
      </w:r>
      <w:r w:rsidR="003C6022" w:rsidRPr="0081344A">
        <w:rPr>
          <w:rFonts w:ascii="Arial" w:hAnsi="Arial" w:cs="Arial"/>
          <w:sz w:val="20"/>
          <w:szCs w:val="20"/>
        </w:rPr>
        <w:t xml:space="preserve">mpositivas </w:t>
      </w:r>
      <w:r w:rsidRPr="0081344A">
        <w:rPr>
          <w:rFonts w:ascii="Arial" w:hAnsi="Arial" w:cs="Arial"/>
          <w:sz w:val="20"/>
          <w:szCs w:val="20"/>
        </w:rPr>
        <w:t>T</w:t>
      </w:r>
      <w:r w:rsidR="003C6022" w:rsidRPr="0081344A">
        <w:rPr>
          <w:rFonts w:ascii="Arial" w:hAnsi="Arial" w:cs="Arial"/>
          <w:sz w:val="20"/>
          <w:szCs w:val="20"/>
        </w:rPr>
        <w:t>ributarias</w:t>
      </w:r>
      <w:r w:rsidRPr="0081344A">
        <w:rPr>
          <w:rFonts w:ascii="Arial" w:hAnsi="Arial" w:cs="Arial"/>
          <w:sz w:val="20"/>
          <w:szCs w:val="20"/>
        </w:rPr>
        <w:t xml:space="preserve"> por cada mes o fracción de atraso en el cumplimiento de la obligación y por cada imputación realizada por el </w:t>
      </w:r>
      <w:r w:rsidR="00886D00" w:rsidRPr="0081344A">
        <w:rPr>
          <w:rFonts w:ascii="Arial" w:hAnsi="Arial" w:cs="Arial"/>
          <w:sz w:val="20"/>
          <w:szCs w:val="20"/>
        </w:rPr>
        <w:t>CONCEDENT</w:t>
      </w:r>
      <w:r w:rsidR="00886D00" w:rsidRPr="0081344A">
        <w:rPr>
          <w:rFonts w:ascii="Arial" w:hAnsi="Arial" w:cs="Arial"/>
          <w:sz w:val="20"/>
        </w:rPr>
        <w:t>E</w:t>
      </w:r>
      <w:r w:rsidRPr="0081344A">
        <w:rPr>
          <w:rFonts w:ascii="Arial" w:hAnsi="Arial" w:cs="Arial"/>
          <w:sz w:val="20"/>
        </w:rPr>
        <w:t>.</w:t>
      </w:r>
      <w:bookmarkEnd w:id="263"/>
    </w:p>
    <w:p w14:paraId="386EE2C0" w14:textId="5EAA1379" w:rsidR="00DE74F1" w:rsidRPr="0081344A" w:rsidRDefault="008F6BFD" w:rsidP="0081344A">
      <w:pPr>
        <w:spacing w:line="240" w:lineRule="auto"/>
        <w:jc w:val="center"/>
        <w:rPr>
          <w:rFonts w:ascii="Arial" w:eastAsia="Times New Roman" w:hAnsi="Arial" w:cs="Arial"/>
          <w:b/>
          <w:bCs/>
          <w:lang w:val="es-ES_tradnl" w:eastAsia="es-ES"/>
        </w:rPr>
      </w:pPr>
      <w:r w:rsidRPr="0081344A">
        <w:rPr>
          <w:rFonts w:ascii="Arial" w:hAnsi="Arial" w:cs="Arial"/>
          <w:sz w:val="20"/>
        </w:rPr>
        <w:br w:type="page"/>
      </w:r>
      <w:bookmarkStart w:id="264" w:name="_Toc49374518"/>
      <w:r w:rsidR="00DE74F1" w:rsidRPr="0081344A">
        <w:rPr>
          <w:rFonts w:ascii="Arial" w:eastAsia="Times New Roman" w:hAnsi="Arial" w:cs="Arial"/>
          <w:b/>
          <w:bCs/>
          <w:lang w:val="es-ES_tradnl" w:eastAsia="es-ES"/>
        </w:rPr>
        <w:lastRenderedPageBreak/>
        <w:t>Anexo 1</w:t>
      </w:r>
      <w:r w:rsidR="009E34BE">
        <w:rPr>
          <w:rFonts w:ascii="Arial" w:eastAsia="Times New Roman" w:hAnsi="Arial" w:cs="Arial"/>
          <w:b/>
          <w:bCs/>
          <w:lang w:val="es-ES_tradnl" w:eastAsia="es-ES"/>
        </w:rPr>
        <w:t>2</w:t>
      </w:r>
      <w:bookmarkEnd w:id="264"/>
    </w:p>
    <w:p w14:paraId="6FB1B3F1" w14:textId="77777777" w:rsidR="00DE74F1" w:rsidRPr="0081344A" w:rsidRDefault="00B146C2" w:rsidP="0081344A">
      <w:pPr>
        <w:pStyle w:val="Sinespaciado"/>
        <w:jc w:val="center"/>
        <w:rPr>
          <w:rFonts w:ascii="Arial" w:hAnsi="Arial" w:cs="Arial"/>
          <w:b/>
          <w:bCs/>
        </w:rPr>
      </w:pPr>
      <w:r w:rsidRPr="0081344A">
        <w:rPr>
          <w:rFonts w:ascii="Arial" w:hAnsi="Arial" w:cs="Arial"/>
          <w:b/>
          <w:bCs/>
          <w:lang w:eastAsia="es-ES"/>
        </w:rPr>
        <w:t>MODELO DE DECLARACIÓN DEL ACREEDOR PERMITIDO</w:t>
      </w:r>
    </w:p>
    <w:p w14:paraId="0F5109EF" w14:textId="35C3E670" w:rsidR="00DE74F1" w:rsidRDefault="00DE74F1" w:rsidP="0081344A">
      <w:pPr>
        <w:widowControl w:val="0"/>
        <w:adjustRightInd w:val="0"/>
        <w:spacing w:after="0" w:line="240" w:lineRule="auto"/>
        <w:jc w:val="both"/>
        <w:rPr>
          <w:rFonts w:ascii="Arial" w:eastAsia="Times New Roman" w:hAnsi="Arial" w:cs="Arial"/>
          <w:sz w:val="20"/>
          <w:szCs w:val="20"/>
          <w:lang w:eastAsia="es-ES"/>
        </w:rPr>
      </w:pPr>
    </w:p>
    <w:p w14:paraId="376C2F54" w14:textId="77777777" w:rsidR="00065B33" w:rsidRPr="0081344A" w:rsidRDefault="00065B33" w:rsidP="0081344A">
      <w:pPr>
        <w:widowControl w:val="0"/>
        <w:adjustRightInd w:val="0"/>
        <w:spacing w:after="0" w:line="240" w:lineRule="auto"/>
        <w:jc w:val="both"/>
        <w:rPr>
          <w:rFonts w:ascii="Arial" w:eastAsia="Times New Roman" w:hAnsi="Arial" w:cs="Arial"/>
          <w:sz w:val="20"/>
          <w:szCs w:val="20"/>
          <w:lang w:eastAsia="es-ES"/>
        </w:rPr>
      </w:pPr>
    </w:p>
    <w:p w14:paraId="32F6C029" w14:textId="77777777" w:rsidR="00DE74F1" w:rsidRPr="0081344A" w:rsidRDefault="00DE74F1" w:rsidP="0081344A">
      <w:pPr>
        <w:widowControl w:val="0"/>
        <w:adjustRightInd w:val="0"/>
        <w:spacing w:after="0" w:line="240" w:lineRule="auto"/>
        <w:jc w:val="both"/>
        <w:rPr>
          <w:rFonts w:ascii="Arial" w:eastAsia="Times New Roman" w:hAnsi="Arial" w:cs="Arial"/>
          <w:sz w:val="20"/>
          <w:szCs w:val="20"/>
          <w:lang w:eastAsia="es-ES"/>
        </w:rPr>
      </w:pPr>
      <w:proofErr w:type="gramStart"/>
      <w:r w:rsidRPr="0081344A">
        <w:rPr>
          <w:rFonts w:ascii="Arial" w:eastAsia="Times New Roman" w:hAnsi="Arial" w:cs="Arial"/>
          <w:sz w:val="20"/>
          <w:szCs w:val="20"/>
          <w:lang w:eastAsia="es-ES"/>
        </w:rPr>
        <w:t xml:space="preserve">Lima,   </w:t>
      </w:r>
      <w:proofErr w:type="gramEnd"/>
      <w:r w:rsidRPr="0081344A">
        <w:rPr>
          <w:rFonts w:ascii="Arial" w:eastAsia="Times New Roman" w:hAnsi="Arial" w:cs="Arial"/>
          <w:sz w:val="20"/>
          <w:szCs w:val="20"/>
          <w:lang w:eastAsia="es-ES"/>
        </w:rPr>
        <w:t xml:space="preserve">  de….   de 20…</w:t>
      </w:r>
    </w:p>
    <w:p w14:paraId="3F36B06C" w14:textId="77777777" w:rsidR="00DE74F1" w:rsidRPr="0081344A" w:rsidRDefault="00DE74F1" w:rsidP="0081344A">
      <w:pPr>
        <w:widowControl w:val="0"/>
        <w:adjustRightInd w:val="0"/>
        <w:spacing w:after="0" w:line="240" w:lineRule="auto"/>
        <w:jc w:val="both"/>
        <w:rPr>
          <w:rFonts w:ascii="Arial" w:eastAsia="Times New Roman" w:hAnsi="Arial" w:cs="Arial"/>
          <w:sz w:val="20"/>
          <w:szCs w:val="20"/>
          <w:lang w:eastAsia="es-ES"/>
        </w:rPr>
      </w:pPr>
    </w:p>
    <w:p w14:paraId="301AFCAC" w14:textId="77777777" w:rsidR="00DE74F1" w:rsidRPr="0081344A" w:rsidRDefault="00DE74F1" w:rsidP="0081344A">
      <w:pPr>
        <w:widowControl w:val="0"/>
        <w:adjustRightInd w:val="0"/>
        <w:spacing w:after="0" w:line="240" w:lineRule="auto"/>
        <w:jc w:val="both"/>
        <w:rPr>
          <w:rFonts w:ascii="Arial" w:eastAsia="Times New Roman" w:hAnsi="Arial" w:cs="Arial"/>
          <w:sz w:val="20"/>
          <w:szCs w:val="20"/>
          <w:lang w:eastAsia="es-ES"/>
        </w:rPr>
      </w:pPr>
      <w:r w:rsidRPr="0081344A">
        <w:rPr>
          <w:rFonts w:ascii="Arial" w:eastAsia="Times New Roman" w:hAnsi="Arial" w:cs="Arial"/>
          <w:sz w:val="20"/>
          <w:szCs w:val="20"/>
          <w:lang w:eastAsia="es-ES"/>
        </w:rPr>
        <w:t>Señores</w:t>
      </w:r>
    </w:p>
    <w:p w14:paraId="165C195F" w14:textId="77777777" w:rsidR="00DE74F1" w:rsidRPr="0081344A" w:rsidRDefault="00DE74F1" w:rsidP="0081344A">
      <w:pPr>
        <w:widowControl w:val="0"/>
        <w:adjustRightInd w:val="0"/>
        <w:spacing w:after="0" w:line="240" w:lineRule="auto"/>
        <w:jc w:val="both"/>
        <w:rPr>
          <w:rFonts w:ascii="Arial" w:eastAsia="Times New Roman" w:hAnsi="Arial" w:cs="Arial"/>
          <w:sz w:val="20"/>
          <w:szCs w:val="20"/>
          <w:lang w:eastAsia="es-ES"/>
        </w:rPr>
      </w:pPr>
      <w:r w:rsidRPr="0081344A">
        <w:rPr>
          <w:rFonts w:ascii="Arial" w:eastAsia="Times New Roman" w:hAnsi="Arial" w:cs="Arial"/>
          <w:sz w:val="20"/>
          <w:szCs w:val="20"/>
          <w:lang w:eastAsia="es-ES"/>
        </w:rPr>
        <w:t>Agencia de Promoción de la Inversión Privada - PROINVERSIÓN</w:t>
      </w:r>
    </w:p>
    <w:p w14:paraId="6645FE8B" w14:textId="77777777" w:rsidR="00DE74F1" w:rsidRPr="0081344A" w:rsidRDefault="00DE74F1" w:rsidP="0081344A">
      <w:pPr>
        <w:widowControl w:val="0"/>
        <w:adjustRightInd w:val="0"/>
        <w:spacing w:after="0" w:line="240" w:lineRule="auto"/>
        <w:jc w:val="both"/>
        <w:rPr>
          <w:rFonts w:ascii="Arial" w:eastAsia="Times New Roman" w:hAnsi="Arial" w:cs="Arial"/>
          <w:sz w:val="20"/>
          <w:szCs w:val="20"/>
          <w:lang w:eastAsia="es-ES"/>
        </w:rPr>
      </w:pPr>
      <w:r w:rsidRPr="0081344A">
        <w:rPr>
          <w:rFonts w:ascii="Arial" w:eastAsia="Times New Roman" w:hAnsi="Arial" w:cs="Arial"/>
          <w:sz w:val="20"/>
          <w:szCs w:val="20"/>
          <w:lang w:eastAsia="es-ES"/>
        </w:rPr>
        <w:t xml:space="preserve">Enrique Canaval y </w:t>
      </w:r>
      <w:proofErr w:type="spellStart"/>
      <w:r w:rsidRPr="0081344A">
        <w:rPr>
          <w:rFonts w:ascii="Arial" w:eastAsia="Times New Roman" w:hAnsi="Arial" w:cs="Arial"/>
          <w:sz w:val="20"/>
          <w:szCs w:val="20"/>
          <w:lang w:eastAsia="es-ES"/>
        </w:rPr>
        <w:t>Moreyra</w:t>
      </w:r>
      <w:proofErr w:type="spellEnd"/>
      <w:r w:rsidRPr="0081344A">
        <w:rPr>
          <w:rFonts w:ascii="Arial" w:eastAsia="Times New Roman" w:hAnsi="Arial" w:cs="Arial"/>
          <w:sz w:val="20"/>
          <w:szCs w:val="20"/>
          <w:lang w:eastAsia="es-ES"/>
        </w:rPr>
        <w:t xml:space="preserve"> Nro. 150, Piso 9</w:t>
      </w:r>
    </w:p>
    <w:p w14:paraId="2642FAB5" w14:textId="77777777" w:rsidR="00DE74F1" w:rsidRPr="0081344A" w:rsidRDefault="00DE74F1" w:rsidP="0081344A">
      <w:pPr>
        <w:widowControl w:val="0"/>
        <w:adjustRightInd w:val="0"/>
        <w:spacing w:after="0" w:line="240" w:lineRule="auto"/>
        <w:jc w:val="both"/>
        <w:rPr>
          <w:rFonts w:ascii="Arial" w:eastAsia="Times New Roman" w:hAnsi="Arial" w:cs="Arial"/>
          <w:sz w:val="20"/>
          <w:szCs w:val="20"/>
          <w:lang w:eastAsia="es-ES"/>
        </w:rPr>
      </w:pPr>
      <w:r w:rsidRPr="0081344A">
        <w:rPr>
          <w:rFonts w:ascii="Arial" w:eastAsia="Times New Roman" w:hAnsi="Arial" w:cs="Arial"/>
          <w:sz w:val="20"/>
          <w:szCs w:val="20"/>
          <w:lang w:eastAsia="es-ES"/>
        </w:rPr>
        <w:t xml:space="preserve">San </w:t>
      </w:r>
      <w:proofErr w:type="gramStart"/>
      <w:r w:rsidRPr="0081344A">
        <w:rPr>
          <w:rFonts w:ascii="Arial" w:eastAsia="Times New Roman" w:hAnsi="Arial" w:cs="Arial"/>
          <w:sz w:val="20"/>
          <w:szCs w:val="20"/>
          <w:lang w:eastAsia="es-ES"/>
        </w:rPr>
        <w:t>Isidro.-</w:t>
      </w:r>
      <w:proofErr w:type="gramEnd"/>
    </w:p>
    <w:p w14:paraId="7298ADEB" w14:textId="77777777" w:rsidR="00DE74F1" w:rsidRPr="0081344A" w:rsidRDefault="00DE74F1" w:rsidP="0081344A">
      <w:pPr>
        <w:widowControl w:val="0"/>
        <w:adjustRightInd w:val="0"/>
        <w:spacing w:after="0" w:line="240" w:lineRule="auto"/>
        <w:jc w:val="both"/>
        <w:rPr>
          <w:rFonts w:ascii="Arial" w:eastAsia="Times New Roman" w:hAnsi="Arial" w:cs="Arial"/>
          <w:sz w:val="20"/>
          <w:szCs w:val="20"/>
          <w:lang w:eastAsia="es-ES"/>
        </w:rPr>
      </w:pPr>
    </w:p>
    <w:p w14:paraId="66550B1A" w14:textId="77777777" w:rsidR="00DE74F1" w:rsidRPr="0081344A" w:rsidRDefault="00DE74F1" w:rsidP="0081344A">
      <w:pPr>
        <w:widowControl w:val="0"/>
        <w:adjustRightInd w:val="0"/>
        <w:spacing w:after="0" w:line="240" w:lineRule="auto"/>
        <w:jc w:val="both"/>
        <w:rPr>
          <w:rFonts w:ascii="Arial" w:eastAsia="Times New Roman" w:hAnsi="Arial" w:cs="Arial"/>
          <w:sz w:val="20"/>
          <w:szCs w:val="20"/>
          <w:lang w:eastAsia="es-ES"/>
        </w:rPr>
      </w:pPr>
      <w:r w:rsidRPr="0081344A">
        <w:rPr>
          <w:rFonts w:ascii="Arial" w:eastAsia="Times New Roman" w:hAnsi="Arial" w:cs="Arial"/>
          <w:sz w:val="20"/>
          <w:szCs w:val="20"/>
          <w:lang w:eastAsia="es-ES"/>
        </w:rPr>
        <w:t>Acreedor Permitido: ..............................................</w:t>
      </w:r>
    </w:p>
    <w:p w14:paraId="6797D2AA" w14:textId="77777777" w:rsidR="00DE74F1" w:rsidRPr="0081344A" w:rsidRDefault="00DE74F1" w:rsidP="0081344A">
      <w:pPr>
        <w:widowControl w:val="0"/>
        <w:adjustRightInd w:val="0"/>
        <w:spacing w:after="0" w:line="240" w:lineRule="auto"/>
        <w:jc w:val="both"/>
        <w:rPr>
          <w:rFonts w:ascii="Arial" w:eastAsia="Times New Roman" w:hAnsi="Arial" w:cs="Arial"/>
          <w:sz w:val="20"/>
          <w:szCs w:val="20"/>
          <w:lang w:eastAsia="es-ES"/>
        </w:rPr>
      </w:pPr>
    </w:p>
    <w:p w14:paraId="4679A504" w14:textId="77777777" w:rsidR="00DE74F1" w:rsidRPr="0081344A" w:rsidRDefault="00DE74F1" w:rsidP="0081344A">
      <w:pPr>
        <w:widowControl w:val="0"/>
        <w:adjustRightInd w:val="0"/>
        <w:spacing w:after="0" w:line="240" w:lineRule="auto"/>
        <w:jc w:val="both"/>
        <w:rPr>
          <w:rFonts w:ascii="Arial" w:eastAsia="Times New Roman" w:hAnsi="Arial" w:cs="Arial"/>
          <w:sz w:val="20"/>
          <w:szCs w:val="20"/>
          <w:lang w:eastAsia="es-ES"/>
        </w:rPr>
      </w:pPr>
      <w:r w:rsidRPr="0081344A">
        <w:rPr>
          <w:rFonts w:ascii="Arial" w:eastAsia="Times New Roman" w:hAnsi="Arial" w:cs="Arial"/>
          <w:sz w:val="20"/>
          <w:szCs w:val="20"/>
          <w:lang w:eastAsia="es-ES"/>
        </w:rPr>
        <w:t>Referencia: Contrato de Concesión del Proyecto “</w:t>
      </w:r>
      <w:r w:rsidR="00F304AB" w:rsidRPr="0081344A">
        <w:rPr>
          <w:rFonts w:ascii="Arial" w:eastAsia="Times New Roman" w:hAnsi="Arial" w:cs="Arial"/>
          <w:sz w:val="20"/>
          <w:szCs w:val="20"/>
          <w:lang w:eastAsia="es-ES"/>
        </w:rPr>
        <w:t>Línea de Transmisión 138 kV Puerto Maldonado – Iberia</w:t>
      </w:r>
      <w:r w:rsidRPr="0081344A">
        <w:rPr>
          <w:rFonts w:ascii="Arial" w:eastAsia="Times New Roman" w:hAnsi="Arial" w:cs="Arial"/>
          <w:sz w:val="20"/>
          <w:szCs w:val="20"/>
          <w:lang w:eastAsia="es-ES"/>
        </w:rPr>
        <w:t>”.</w:t>
      </w:r>
    </w:p>
    <w:p w14:paraId="43BC5B73" w14:textId="77777777" w:rsidR="00DE74F1" w:rsidRPr="0081344A" w:rsidRDefault="00DE74F1" w:rsidP="0081344A">
      <w:pPr>
        <w:widowControl w:val="0"/>
        <w:adjustRightInd w:val="0"/>
        <w:spacing w:after="0" w:line="240" w:lineRule="auto"/>
        <w:jc w:val="both"/>
        <w:rPr>
          <w:rFonts w:ascii="Arial" w:eastAsia="Times New Roman" w:hAnsi="Arial" w:cs="Arial"/>
          <w:sz w:val="20"/>
          <w:szCs w:val="20"/>
          <w:lang w:eastAsia="es-ES"/>
        </w:rPr>
      </w:pPr>
    </w:p>
    <w:p w14:paraId="2C0D322E" w14:textId="77777777" w:rsidR="00DE74F1" w:rsidRPr="0081344A" w:rsidRDefault="00DE74F1" w:rsidP="0081344A">
      <w:pPr>
        <w:widowControl w:val="0"/>
        <w:adjustRightInd w:val="0"/>
        <w:spacing w:after="0" w:line="240" w:lineRule="auto"/>
        <w:jc w:val="both"/>
        <w:rPr>
          <w:rFonts w:ascii="Arial" w:eastAsia="Times New Roman" w:hAnsi="Arial" w:cs="Arial"/>
          <w:sz w:val="20"/>
          <w:szCs w:val="20"/>
          <w:lang w:eastAsia="es-ES"/>
        </w:rPr>
      </w:pPr>
      <w:r w:rsidRPr="0081344A">
        <w:rPr>
          <w:rFonts w:ascii="Arial" w:eastAsia="Times New Roman" w:hAnsi="Arial" w:cs="Arial"/>
          <w:sz w:val="20"/>
          <w:szCs w:val="20"/>
          <w:lang w:eastAsia="es-ES"/>
        </w:rPr>
        <w:t>De acuerdo con lo previsto en el Contrato de Concesión del proyecto “</w:t>
      </w:r>
      <w:r w:rsidR="00F06DA0" w:rsidRPr="0081344A">
        <w:rPr>
          <w:rFonts w:ascii="Arial" w:hAnsi="Arial" w:cs="Arial"/>
          <w:bCs/>
          <w:iCs/>
          <w:sz w:val="20"/>
          <w:szCs w:val="20"/>
        </w:rPr>
        <w:t>Línea de Transmisión 138 kV Puerto Maldonado – Iberia</w:t>
      </w:r>
      <w:r w:rsidRPr="0081344A">
        <w:rPr>
          <w:rFonts w:ascii="Arial" w:eastAsia="Times New Roman" w:hAnsi="Arial" w:cs="Arial"/>
          <w:bCs/>
          <w:iCs/>
          <w:sz w:val="20"/>
          <w:szCs w:val="20"/>
          <w:lang w:eastAsia="es-ES"/>
        </w:rPr>
        <w:t>”</w:t>
      </w:r>
      <w:r w:rsidRPr="0081344A">
        <w:rPr>
          <w:rFonts w:ascii="Arial" w:eastAsia="Times New Roman" w:hAnsi="Arial" w:cs="Arial"/>
          <w:sz w:val="20"/>
          <w:szCs w:val="20"/>
          <w:lang w:eastAsia="es-ES"/>
        </w:rPr>
        <w:t xml:space="preserve"> (en adelante, Contrato de Concesión”</w:t>
      </w:r>
      <w:r w:rsidR="00694FAD" w:rsidRPr="0081344A">
        <w:rPr>
          <w:rFonts w:ascii="Arial" w:eastAsia="Times New Roman" w:hAnsi="Arial" w:cs="Arial"/>
          <w:sz w:val="20"/>
          <w:szCs w:val="20"/>
          <w:lang w:eastAsia="es-ES"/>
        </w:rPr>
        <w:t>)</w:t>
      </w:r>
      <w:r w:rsidRPr="0081344A">
        <w:rPr>
          <w:rFonts w:ascii="Arial" w:eastAsia="Times New Roman" w:hAnsi="Arial" w:cs="Arial"/>
          <w:sz w:val="20"/>
          <w:szCs w:val="20"/>
          <w:lang w:eastAsia="es-ES"/>
        </w:rPr>
        <w:t>, declaramos lo siguiente</w:t>
      </w:r>
      <w:r w:rsidRPr="0081344A">
        <w:rPr>
          <w:rFonts w:ascii="Arial" w:eastAsia="Times New Roman" w:hAnsi="Arial" w:cs="Arial"/>
          <w:b/>
          <w:sz w:val="20"/>
          <w:szCs w:val="20"/>
          <w:lang w:eastAsia="es-ES"/>
        </w:rPr>
        <w:t>:</w:t>
      </w:r>
    </w:p>
    <w:p w14:paraId="114ADBAA" w14:textId="77777777" w:rsidR="00DE74F1" w:rsidRPr="0081344A" w:rsidRDefault="00DE74F1" w:rsidP="0081344A">
      <w:pPr>
        <w:widowControl w:val="0"/>
        <w:adjustRightInd w:val="0"/>
        <w:spacing w:after="0" w:line="240" w:lineRule="auto"/>
        <w:jc w:val="both"/>
        <w:rPr>
          <w:rFonts w:ascii="Arial" w:eastAsia="Times New Roman" w:hAnsi="Arial" w:cs="Arial"/>
          <w:sz w:val="20"/>
          <w:szCs w:val="20"/>
          <w:lang w:eastAsia="es-ES"/>
        </w:rPr>
      </w:pPr>
    </w:p>
    <w:p w14:paraId="7FD9D123" w14:textId="77777777" w:rsidR="00DE74F1" w:rsidRPr="0081344A" w:rsidRDefault="00DE74F1" w:rsidP="0081344A">
      <w:pPr>
        <w:numPr>
          <w:ilvl w:val="2"/>
          <w:numId w:val="119"/>
        </w:numPr>
        <w:spacing w:after="0" w:line="240" w:lineRule="auto"/>
        <w:ind w:left="426" w:hanging="426"/>
        <w:jc w:val="both"/>
        <w:rPr>
          <w:rFonts w:ascii="Arial" w:eastAsia="Times New Roman" w:hAnsi="Arial" w:cs="Arial"/>
          <w:sz w:val="20"/>
          <w:szCs w:val="20"/>
          <w:lang w:eastAsia="es-ES"/>
        </w:rPr>
      </w:pPr>
      <w:r w:rsidRPr="0081344A">
        <w:rPr>
          <w:rFonts w:ascii="Arial" w:eastAsia="Times New Roman" w:hAnsi="Arial" w:cs="Arial"/>
          <w:sz w:val="20"/>
          <w:szCs w:val="20"/>
          <w:lang w:eastAsia="es-ES"/>
        </w:rPr>
        <w:t xml:space="preserve">Que no nos encontramos sujetos a impedimentos ni restricciones (por vía contractual, judicial, arbitral, administrativa, legislativa u otra), para asumir y cumplir con el compromiso de financiar a </w:t>
      </w:r>
      <w:r w:rsidR="00A403DE" w:rsidRPr="0081344A">
        <w:rPr>
          <w:rFonts w:ascii="Arial" w:eastAsia="Times New Roman" w:hAnsi="Arial" w:cs="Arial"/>
          <w:sz w:val="20"/>
          <w:szCs w:val="20"/>
          <w:lang w:eastAsia="es-ES"/>
        </w:rPr>
        <w:t>______________________</w:t>
      </w:r>
      <w:r w:rsidRPr="0081344A">
        <w:rPr>
          <w:rFonts w:ascii="Arial" w:eastAsia="Times New Roman" w:hAnsi="Arial" w:cs="Arial"/>
          <w:sz w:val="20"/>
          <w:szCs w:val="20"/>
          <w:lang w:eastAsia="es-ES"/>
        </w:rPr>
        <w:t>(CONCESIONARIO) (actuando/participando en calidad de representante de obligacionistas en la emisión de valores mobiliarios/instrumentos de deuda)por lo que nuestros órganos internos competentes han aprobado [una línea de crédito / nuestra participación en calidad de Representantes de Obligacionistas de la emisión de valores mobiliarios/instrumentos de deuda] hasta por el mon</w:t>
      </w:r>
      <w:r w:rsidR="00081662" w:rsidRPr="0081344A">
        <w:rPr>
          <w:rFonts w:ascii="Arial" w:eastAsia="Times New Roman" w:hAnsi="Arial" w:cs="Arial"/>
          <w:sz w:val="20"/>
          <w:szCs w:val="20"/>
          <w:lang w:eastAsia="es-ES"/>
        </w:rPr>
        <w:t>to de ____________, a favor de</w:t>
      </w:r>
      <w:r w:rsidR="00A403DE" w:rsidRPr="0081344A">
        <w:rPr>
          <w:rFonts w:ascii="Arial" w:eastAsia="Times New Roman" w:hAnsi="Arial" w:cs="Arial"/>
          <w:sz w:val="20"/>
          <w:szCs w:val="20"/>
          <w:lang w:eastAsia="es-ES"/>
        </w:rPr>
        <w:t xml:space="preserve"> ______________________ (</w:t>
      </w:r>
      <w:r w:rsidRPr="0081344A">
        <w:rPr>
          <w:rFonts w:ascii="Arial" w:eastAsia="Times New Roman" w:hAnsi="Arial" w:cs="Arial"/>
          <w:sz w:val="20"/>
          <w:szCs w:val="20"/>
          <w:lang w:eastAsia="es-ES"/>
        </w:rPr>
        <w:t>CONCESIONARIO) [recibirá / emitirá], la misma que está destinada a cumplir las obligaciones derivadas del Contrato de Concesión, bajo las siguientes condiciones:</w:t>
      </w:r>
    </w:p>
    <w:p w14:paraId="62391763" w14:textId="77777777" w:rsidR="00DE74F1" w:rsidRPr="0081344A" w:rsidRDefault="00DE74F1" w:rsidP="0081344A">
      <w:pPr>
        <w:widowControl w:val="0"/>
        <w:adjustRightInd w:val="0"/>
        <w:spacing w:after="0" w:line="240" w:lineRule="auto"/>
        <w:jc w:val="both"/>
        <w:rPr>
          <w:rFonts w:ascii="Arial" w:eastAsia="Times New Roman" w:hAnsi="Arial" w:cs="Arial"/>
          <w:sz w:val="20"/>
          <w:szCs w:val="20"/>
          <w:lang w:eastAsia="es-ES"/>
        </w:rPr>
      </w:pPr>
    </w:p>
    <w:tbl>
      <w:tblPr>
        <w:tblW w:w="0" w:type="auto"/>
        <w:tblInd w:w="5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422"/>
        <w:gridCol w:w="5301"/>
        <w:gridCol w:w="2799"/>
      </w:tblGrid>
      <w:tr w:rsidR="00DE74F1" w:rsidRPr="0081344A" w14:paraId="37B283BA" w14:textId="77777777" w:rsidTr="005E6EDA">
        <w:trPr>
          <w:trHeight w:val="20"/>
        </w:trPr>
        <w:tc>
          <w:tcPr>
            <w:tcW w:w="422" w:type="dxa"/>
            <w:shd w:val="solid" w:color="000000" w:fill="FFFFFF"/>
            <w:vAlign w:val="center"/>
          </w:tcPr>
          <w:p w14:paraId="43430B8E" w14:textId="09A2DE07" w:rsidR="00DE74F1" w:rsidRPr="0081344A" w:rsidRDefault="00DE74F1" w:rsidP="0081344A">
            <w:pPr>
              <w:widowControl w:val="0"/>
              <w:adjustRightInd w:val="0"/>
              <w:spacing w:before="40" w:after="40" w:line="240" w:lineRule="auto"/>
              <w:jc w:val="center"/>
              <w:rPr>
                <w:rFonts w:ascii="Arial" w:eastAsia="Times New Roman" w:hAnsi="Arial" w:cs="Arial"/>
                <w:b/>
                <w:bCs/>
                <w:sz w:val="18"/>
                <w:szCs w:val="18"/>
                <w:lang w:val="es-ES_tradnl" w:eastAsia="es-ES"/>
              </w:rPr>
            </w:pPr>
          </w:p>
        </w:tc>
        <w:tc>
          <w:tcPr>
            <w:tcW w:w="5301" w:type="dxa"/>
            <w:shd w:val="solid" w:color="000000" w:fill="FFFFFF"/>
            <w:vAlign w:val="center"/>
          </w:tcPr>
          <w:p w14:paraId="7E1F1136" w14:textId="482C7860" w:rsidR="00DE74F1" w:rsidRPr="0081344A" w:rsidRDefault="00DE74F1" w:rsidP="0081344A">
            <w:pPr>
              <w:widowControl w:val="0"/>
              <w:adjustRightInd w:val="0"/>
              <w:spacing w:before="40" w:after="40" w:line="240" w:lineRule="auto"/>
              <w:jc w:val="center"/>
              <w:rPr>
                <w:rFonts w:ascii="Arial" w:eastAsia="Times New Roman" w:hAnsi="Arial" w:cs="Arial"/>
                <w:b/>
                <w:bCs/>
                <w:sz w:val="18"/>
                <w:szCs w:val="18"/>
                <w:lang w:val="es-ES_tradnl" w:eastAsia="es-ES"/>
              </w:rPr>
            </w:pPr>
          </w:p>
        </w:tc>
        <w:tc>
          <w:tcPr>
            <w:tcW w:w="2799" w:type="dxa"/>
            <w:shd w:val="solid" w:color="000000" w:fill="FFFFFF"/>
            <w:vAlign w:val="center"/>
          </w:tcPr>
          <w:p w14:paraId="08E44187" w14:textId="14689B57" w:rsidR="00DE74F1" w:rsidRPr="0081344A" w:rsidRDefault="00DE74F1" w:rsidP="00FC680F">
            <w:pPr>
              <w:widowControl w:val="0"/>
              <w:adjustRightInd w:val="0"/>
              <w:spacing w:before="40" w:after="40" w:line="240" w:lineRule="auto"/>
              <w:ind w:left="180"/>
              <w:rPr>
                <w:rFonts w:ascii="Arial" w:eastAsia="Times New Roman" w:hAnsi="Arial" w:cs="Arial"/>
                <w:b/>
                <w:bCs/>
                <w:sz w:val="18"/>
                <w:szCs w:val="18"/>
                <w:lang w:val="es-ES_tradnl" w:eastAsia="es-ES"/>
              </w:rPr>
            </w:pPr>
          </w:p>
        </w:tc>
      </w:tr>
      <w:tr w:rsidR="005E6EDA" w:rsidRPr="0081344A" w14:paraId="63C86F3E" w14:textId="77777777" w:rsidTr="005E6EDA">
        <w:trPr>
          <w:trHeight w:val="20"/>
        </w:trPr>
        <w:tc>
          <w:tcPr>
            <w:tcW w:w="422" w:type="dxa"/>
            <w:shd w:val="clear" w:color="auto" w:fill="auto"/>
            <w:vAlign w:val="center"/>
          </w:tcPr>
          <w:p w14:paraId="528C93CE" w14:textId="6DC4D979" w:rsidR="005E6EDA" w:rsidRPr="0081344A" w:rsidRDefault="005E6EDA" w:rsidP="0081344A">
            <w:pPr>
              <w:widowControl w:val="0"/>
              <w:adjustRightInd w:val="0"/>
              <w:spacing w:before="40" w:after="40" w:line="240" w:lineRule="auto"/>
              <w:jc w:val="center"/>
              <w:rPr>
                <w:rFonts w:ascii="Arial" w:eastAsia="Times New Roman" w:hAnsi="Arial" w:cs="Arial"/>
                <w:sz w:val="18"/>
                <w:szCs w:val="18"/>
                <w:lang w:val="es-ES_tradnl" w:eastAsia="es-ES"/>
              </w:rPr>
            </w:pPr>
            <w:r w:rsidRPr="0081344A">
              <w:rPr>
                <w:rFonts w:ascii="Arial" w:eastAsia="Times New Roman" w:hAnsi="Arial" w:cs="Arial"/>
                <w:sz w:val="18"/>
                <w:szCs w:val="18"/>
                <w:lang w:val="es-ES_tradnl" w:eastAsia="es-ES"/>
              </w:rPr>
              <w:t>1</w:t>
            </w:r>
          </w:p>
        </w:tc>
        <w:tc>
          <w:tcPr>
            <w:tcW w:w="5301" w:type="dxa"/>
            <w:shd w:val="clear" w:color="auto" w:fill="auto"/>
            <w:vAlign w:val="center"/>
          </w:tcPr>
          <w:p w14:paraId="760F3973" w14:textId="33D7E421" w:rsidR="005E6EDA" w:rsidRPr="0081344A" w:rsidRDefault="005E6EDA" w:rsidP="0081344A">
            <w:pPr>
              <w:widowControl w:val="0"/>
              <w:adjustRightInd w:val="0"/>
              <w:spacing w:before="40" w:after="40" w:line="240" w:lineRule="auto"/>
              <w:jc w:val="both"/>
              <w:rPr>
                <w:rFonts w:ascii="Arial" w:eastAsia="Times New Roman" w:hAnsi="Arial" w:cs="Arial"/>
                <w:sz w:val="18"/>
                <w:szCs w:val="18"/>
                <w:lang w:val="es-ES_tradnl" w:eastAsia="es-ES"/>
              </w:rPr>
            </w:pPr>
            <w:r w:rsidRPr="0081344A">
              <w:rPr>
                <w:rFonts w:ascii="Arial" w:eastAsia="Times New Roman" w:hAnsi="Arial" w:cs="Arial"/>
                <w:sz w:val="18"/>
                <w:szCs w:val="18"/>
                <w:lang w:val="es-ES_tradnl" w:eastAsia="es-ES"/>
              </w:rPr>
              <w:t>Monto del crédito / de la emisión:</w:t>
            </w:r>
          </w:p>
        </w:tc>
        <w:tc>
          <w:tcPr>
            <w:tcW w:w="2799" w:type="dxa"/>
            <w:shd w:val="clear" w:color="auto" w:fill="auto"/>
            <w:vAlign w:val="center"/>
          </w:tcPr>
          <w:p w14:paraId="411BD508" w14:textId="0C1C22B7" w:rsidR="005E6EDA" w:rsidRPr="0081344A" w:rsidRDefault="005E6EDA" w:rsidP="0081344A">
            <w:pPr>
              <w:pStyle w:val="Sinespaciado"/>
              <w:widowControl w:val="0"/>
              <w:adjustRightInd w:val="0"/>
              <w:spacing w:before="40" w:after="40"/>
              <w:jc w:val="both"/>
              <w:rPr>
                <w:rFonts w:ascii="Arial" w:hAnsi="Arial" w:cs="Arial"/>
                <w:sz w:val="18"/>
                <w:szCs w:val="18"/>
                <w:lang w:eastAsia="es-ES"/>
              </w:rPr>
            </w:pPr>
            <w:r w:rsidRPr="0081344A">
              <w:rPr>
                <w:rFonts w:ascii="Arial" w:hAnsi="Arial" w:cs="Arial"/>
                <w:sz w:val="18"/>
                <w:szCs w:val="18"/>
                <w:lang w:eastAsia="es-ES"/>
              </w:rPr>
              <w:t>____</w:t>
            </w:r>
            <w:r w:rsidR="004B423F">
              <w:rPr>
                <w:rFonts w:ascii="Arial" w:hAnsi="Arial" w:cs="Arial"/>
                <w:sz w:val="18"/>
                <w:szCs w:val="18"/>
                <w:lang w:eastAsia="es-ES"/>
              </w:rPr>
              <w:t>USD o Soles</w:t>
            </w:r>
          </w:p>
        </w:tc>
      </w:tr>
      <w:tr w:rsidR="005E6EDA" w:rsidRPr="0081344A" w14:paraId="69033AE7" w14:textId="77777777" w:rsidTr="005E6EDA">
        <w:trPr>
          <w:trHeight w:val="20"/>
        </w:trPr>
        <w:tc>
          <w:tcPr>
            <w:tcW w:w="422" w:type="dxa"/>
            <w:shd w:val="clear" w:color="auto" w:fill="auto"/>
            <w:vAlign w:val="center"/>
          </w:tcPr>
          <w:p w14:paraId="56744C70" w14:textId="77777777" w:rsidR="005E6EDA" w:rsidRPr="0081344A" w:rsidRDefault="005E6EDA" w:rsidP="0081344A">
            <w:pPr>
              <w:widowControl w:val="0"/>
              <w:adjustRightInd w:val="0"/>
              <w:spacing w:before="40" w:after="40" w:line="240" w:lineRule="auto"/>
              <w:jc w:val="center"/>
              <w:rPr>
                <w:rFonts w:ascii="Arial" w:eastAsia="Times New Roman" w:hAnsi="Arial" w:cs="Arial"/>
                <w:sz w:val="18"/>
                <w:szCs w:val="18"/>
                <w:lang w:val="es-ES_tradnl" w:eastAsia="es-ES"/>
              </w:rPr>
            </w:pPr>
            <w:r w:rsidRPr="0081344A">
              <w:rPr>
                <w:rFonts w:ascii="Arial" w:eastAsia="Times New Roman" w:hAnsi="Arial" w:cs="Arial"/>
                <w:sz w:val="18"/>
                <w:szCs w:val="18"/>
                <w:lang w:val="es-ES_tradnl" w:eastAsia="es-ES"/>
              </w:rPr>
              <w:t>2</w:t>
            </w:r>
          </w:p>
        </w:tc>
        <w:tc>
          <w:tcPr>
            <w:tcW w:w="5301" w:type="dxa"/>
            <w:shd w:val="clear" w:color="auto" w:fill="auto"/>
            <w:vAlign w:val="center"/>
          </w:tcPr>
          <w:p w14:paraId="46A544AC" w14:textId="77777777" w:rsidR="005E6EDA" w:rsidRPr="0081344A" w:rsidRDefault="005E6EDA" w:rsidP="0081344A">
            <w:pPr>
              <w:widowControl w:val="0"/>
              <w:adjustRightInd w:val="0"/>
              <w:spacing w:before="40" w:after="40" w:line="240" w:lineRule="auto"/>
              <w:jc w:val="both"/>
              <w:rPr>
                <w:rFonts w:ascii="Arial" w:eastAsia="Times New Roman" w:hAnsi="Arial" w:cs="Arial"/>
                <w:sz w:val="18"/>
                <w:szCs w:val="18"/>
                <w:lang w:val="es-ES_tradnl" w:eastAsia="es-ES"/>
              </w:rPr>
            </w:pPr>
            <w:r w:rsidRPr="0081344A">
              <w:rPr>
                <w:rFonts w:ascii="Arial" w:eastAsia="Times New Roman" w:hAnsi="Arial" w:cs="Arial"/>
                <w:sz w:val="18"/>
                <w:szCs w:val="18"/>
                <w:lang w:val="es-ES_tradnl" w:eastAsia="es-ES"/>
              </w:rPr>
              <w:t>La tasa de interés aplicable:</w:t>
            </w:r>
          </w:p>
        </w:tc>
        <w:tc>
          <w:tcPr>
            <w:tcW w:w="2799" w:type="dxa"/>
            <w:shd w:val="clear" w:color="auto" w:fill="auto"/>
            <w:vAlign w:val="center"/>
          </w:tcPr>
          <w:p w14:paraId="4D48481C" w14:textId="0F6FB360" w:rsidR="005E6EDA" w:rsidRPr="0081344A" w:rsidRDefault="005E6EDA" w:rsidP="00FA406E">
            <w:pPr>
              <w:widowControl w:val="0"/>
              <w:adjustRightInd w:val="0"/>
              <w:spacing w:before="40" w:after="40" w:line="240" w:lineRule="auto"/>
              <w:jc w:val="both"/>
              <w:rPr>
                <w:rFonts w:ascii="Arial" w:hAnsi="Arial" w:cs="Arial"/>
                <w:sz w:val="18"/>
                <w:szCs w:val="18"/>
                <w:lang w:eastAsia="es-ES"/>
              </w:rPr>
            </w:pPr>
            <w:r w:rsidRPr="0081344A">
              <w:rPr>
                <w:rFonts w:ascii="Arial" w:eastAsia="Times New Roman" w:hAnsi="Arial" w:cs="Arial"/>
                <w:sz w:val="18"/>
                <w:szCs w:val="18"/>
                <w:lang w:val="es-ES_tradnl" w:eastAsia="es-ES"/>
              </w:rPr>
              <w:t>____</w:t>
            </w:r>
            <w:r w:rsidR="004B423F">
              <w:rPr>
                <w:rFonts w:ascii="Arial" w:eastAsia="Times New Roman" w:hAnsi="Arial" w:cs="Arial"/>
                <w:sz w:val="18"/>
                <w:szCs w:val="18"/>
                <w:lang w:val="es-ES_tradnl" w:eastAsia="es-ES"/>
              </w:rPr>
              <w:t>%</w:t>
            </w:r>
          </w:p>
        </w:tc>
      </w:tr>
      <w:tr w:rsidR="005E6EDA" w:rsidRPr="0081344A" w14:paraId="2C699AC0" w14:textId="77777777" w:rsidTr="005E6EDA">
        <w:trPr>
          <w:trHeight w:val="20"/>
        </w:trPr>
        <w:tc>
          <w:tcPr>
            <w:tcW w:w="422" w:type="dxa"/>
            <w:shd w:val="clear" w:color="auto" w:fill="auto"/>
            <w:vAlign w:val="center"/>
          </w:tcPr>
          <w:p w14:paraId="3BF79CDD" w14:textId="77777777" w:rsidR="005E6EDA" w:rsidRPr="0081344A" w:rsidRDefault="005E6EDA" w:rsidP="0081344A">
            <w:pPr>
              <w:widowControl w:val="0"/>
              <w:adjustRightInd w:val="0"/>
              <w:spacing w:before="40" w:after="40" w:line="240" w:lineRule="auto"/>
              <w:jc w:val="center"/>
              <w:rPr>
                <w:rFonts w:ascii="Arial" w:eastAsia="Times New Roman" w:hAnsi="Arial" w:cs="Arial"/>
                <w:sz w:val="18"/>
                <w:szCs w:val="18"/>
                <w:lang w:val="es-ES_tradnl" w:eastAsia="es-ES"/>
              </w:rPr>
            </w:pPr>
            <w:r w:rsidRPr="0081344A">
              <w:rPr>
                <w:rFonts w:ascii="Arial" w:eastAsia="Times New Roman" w:hAnsi="Arial" w:cs="Arial"/>
                <w:sz w:val="18"/>
                <w:szCs w:val="18"/>
                <w:lang w:val="es-ES_tradnl" w:eastAsia="es-ES"/>
              </w:rPr>
              <w:t>3</w:t>
            </w:r>
          </w:p>
        </w:tc>
        <w:tc>
          <w:tcPr>
            <w:tcW w:w="5301" w:type="dxa"/>
            <w:shd w:val="clear" w:color="auto" w:fill="auto"/>
            <w:vAlign w:val="center"/>
          </w:tcPr>
          <w:p w14:paraId="2549A82C" w14:textId="77777777" w:rsidR="005E6EDA" w:rsidRPr="0081344A" w:rsidRDefault="005E6EDA" w:rsidP="0081344A">
            <w:pPr>
              <w:widowControl w:val="0"/>
              <w:adjustRightInd w:val="0"/>
              <w:spacing w:before="40" w:after="40" w:line="240" w:lineRule="auto"/>
              <w:jc w:val="both"/>
              <w:rPr>
                <w:rFonts w:ascii="Arial" w:eastAsia="Times New Roman" w:hAnsi="Arial" w:cs="Arial"/>
                <w:sz w:val="18"/>
                <w:szCs w:val="18"/>
                <w:lang w:val="es-ES_tradnl" w:eastAsia="es-ES"/>
              </w:rPr>
            </w:pPr>
            <w:r w:rsidRPr="0081344A">
              <w:rPr>
                <w:rFonts w:ascii="Arial" w:eastAsia="Times New Roman" w:hAnsi="Arial" w:cs="Arial"/>
                <w:sz w:val="18"/>
                <w:szCs w:val="18"/>
                <w:lang w:val="es-ES_tradnl" w:eastAsia="es-ES"/>
              </w:rPr>
              <w:t xml:space="preserve">Listado de garantías a ser otorgadas por </w:t>
            </w:r>
            <w:r w:rsidRPr="0081344A">
              <w:rPr>
                <w:rFonts w:ascii="Arial" w:eastAsia="Times New Roman" w:hAnsi="Arial" w:cs="Arial"/>
                <w:i/>
                <w:iCs/>
                <w:sz w:val="18"/>
                <w:szCs w:val="18"/>
                <w:lang w:val="es-ES_tradnl" w:eastAsia="es-ES"/>
              </w:rPr>
              <w:t>[CONCESIONARIO)</w:t>
            </w:r>
            <w:r w:rsidRPr="0081344A">
              <w:rPr>
                <w:rFonts w:ascii="Arial" w:eastAsia="Times New Roman" w:hAnsi="Arial" w:cs="Arial"/>
                <w:sz w:val="18"/>
                <w:szCs w:val="18"/>
                <w:lang w:val="es-ES_tradnl" w:eastAsia="es-ES"/>
              </w:rPr>
              <w:t>:</w:t>
            </w:r>
          </w:p>
        </w:tc>
        <w:tc>
          <w:tcPr>
            <w:tcW w:w="2799" w:type="dxa"/>
            <w:shd w:val="clear" w:color="auto" w:fill="auto"/>
            <w:vAlign w:val="center"/>
          </w:tcPr>
          <w:p w14:paraId="5AA5C36D" w14:textId="77777777" w:rsidR="00FA406E" w:rsidRPr="00C55A36" w:rsidRDefault="00FA406E" w:rsidP="00FA406E">
            <w:pPr>
              <w:widowControl w:val="0"/>
              <w:numPr>
                <w:ilvl w:val="0"/>
                <w:numId w:val="120"/>
              </w:numPr>
              <w:adjustRightInd w:val="0"/>
              <w:spacing w:after="0" w:line="240" w:lineRule="auto"/>
              <w:ind w:left="466" w:hanging="283"/>
              <w:contextualSpacing/>
              <w:jc w:val="both"/>
              <w:rPr>
                <w:rFonts w:eastAsia="Times New Roman" w:cs="Arial"/>
                <w:sz w:val="20"/>
                <w:szCs w:val="20"/>
                <w:lang w:val="es-ES_tradnl" w:eastAsia="es-ES"/>
              </w:rPr>
            </w:pPr>
            <w:r w:rsidRPr="00C55A36">
              <w:rPr>
                <w:rFonts w:eastAsia="Times New Roman" w:cs="Arial"/>
                <w:sz w:val="20"/>
                <w:szCs w:val="20"/>
                <w:lang w:val="es-ES_tradnl" w:eastAsia="es-ES"/>
              </w:rPr>
              <w:t>____</w:t>
            </w:r>
          </w:p>
          <w:p w14:paraId="114F5B2D" w14:textId="10817558" w:rsidR="005E6EDA" w:rsidRPr="00FA406E" w:rsidRDefault="00FA406E" w:rsidP="00FA406E">
            <w:pPr>
              <w:widowControl w:val="0"/>
              <w:numPr>
                <w:ilvl w:val="0"/>
                <w:numId w:val="120"/>
              </w:numPr>
              <w:adjustRightInd w:val="0"/>
              <w:spacing w:after="0" w:line="240" w:lineRule="auto"/>
              <w:ind w:left="466" w:hanging="283"/>
              <w:contextualSpacing/>
              <w:jc w:val="both"/>
              <w:rPr>
                <w:rFonts w:eastAsia="Times New Roman" w:cs="Arial"/>
                <w:sz w:val="20"/>
                <w:szCs w:val="20"/>
                <w:lang w:val="es-ES_tradnl" w:eastAsia="es-ES"/>
              </w:rPr>
            </w:pPr>
            <w:r w:rsidRPr="00C55A36">
              <w:rPr>
                <w:rFonts w:eastAsia="Times New Roman" w:cs="Arial"/>
                <w:sz w:val="20"/>
                <w:szCs w:val="20"/>
                <w:lang w:val="es-ES_tradnl" w:eastAsia="es-ES"/>
              </w:rPr>
              <w:t>____</w:t>
            </w:r>
          </w:p>
        </w:tc>
      </w:tr>
      <w:tr w:rsidR="005E6EDA" w:rsidRPr="0081344A" w14:paraId="168E75A3" w14:textId="77777777" w:rsidTr="005E6EDA">
        <w:trPr>
          <w:trHeight w:val="20"/>
        </w:trPr>
        <w:tc>
          <w:tcPr>
            <w:tcW w:w="422" w:type="dxa"/>
            <w:shd w:val="clear" w:color="auto" w:fill="auto"/>
            <w:vAlign w:val="center"/>
          </w:tcPr>
          <w:p w14:paraId="6A628393" w14:textId="77777777" w:rsidR="005E6EDA" w:rsidRPr="0081344A" w:rsidRDefault="005E6EDA" w:rsidP="0081344A">
            <w:pPr>
              <w:widowControl w:val="0"/>
              <w:adjustRightInd w:val="0"/>
              <w:spacing w:before="40" w:after="40" w:line="240" w:lineRule="auto"/>
              <w:jc w:val="center"/>
              <w:rPr>
                <w:rFonts w:ascii="Arial" w:eastAsia="Times New Roman" w:hAnsi="Arial" w:cs="Arial"/>
                <w:sz w:val="18"/>
                <w:szCs w:val="18"/>
                <w:lang w:val="es-ES_tradnl" w:eastAsia="es-ES"/>
              </w:rPr>
            </w:pPr>
            <w:r w:rsidRPr="0081344A">
              <w:rPr>
                <w:rFonts w:ascii="Arial" w:eastAsia="Times New Roman" w:hAnsi="Arial" w:cs="Arial"/>
                <w:sz w:val="18"/>
                <w:szCs w:val="18"/>
                <w:lang w:val="es-ES_tradnl" w:eastAsia="es-ES"/>
              </w:rPr>
              <w:t>4</w:t>
            </w:r>
          </w:p>
        </w:tc>
        <w:tc>
          <w:tcPr>
            <w:tcW w:w="5301" w:type="dxa"/>
            <w:shd w:val="clear" w:color="auto" w:fill="auto"/>
            <w:vAlign w:val="center"/>
          </w:tcPr>
          <w:p w14:paraId="605E97B6" w14:textId="77777777" w:rsidR="005E6EDA" w:rsidRPr="0081344A" w:rsidRDefault="005E6EDA" w:rsidP="0081344A">
            <w:pPr>
              <w:widowControl w:val="0"/>
              <w:adjustRightInd w:val="0"/>
              <w:spacing w:before="40" w:after="40" w:line="240" w:lineRule="auto"/>
              <w:jc w:val="both"/>
              <w:rPr>
                <w:rFonts w:ascii="Arial" w:eastAsia="Times New Roman" w:hAnsi="Arial" w:cs="Arial"/>
                <w:sz w:val="18"/>
                <w:szCs w:val="18"/>
                <w:lang w:val="es-ES_tradnl" w:eastAsia="es-ES"/>
              </w:rPr>
            </w:pPr>
            <w:r w:rsidRPr="0081344A">
              <w:rPr>
                <w:rFonts w:ascii="Arial" w:eastAsia="Times New Roman" w:hAnsi="Arial" w:cs="Arial"/>
                <w:sz w:val="18"/>
                <w:szCs w:val="18"/>
                <w:lang w:val="es-ES_tradnl" w:eastAsia="es-ES"/>
              </w:rPr>
              <w:t>Período de gracia y plazo de amortización del crédito / plazo para el pago:</w:t>
            </w:r>
          </w:p>
        </w:tc>
        <w:tc>
          <w:tcPr>
            <w:tcW w:w="2799" w:type="dxa"/>
            <w:shd w:val="clear" w:color="auto" w:fill="auto"/>
            <w:vAlign w:val="center"/>
          </w:tcPr>
          <w:p w14:paraId="27EEFDE1" w14:textId="517F7D3F" w:rsidR="005E6EDA" w:rsidRPr="0081344A" w:rsidRDefault="00FA406E" w:rsidP="0081344A">
            <w:pPr>
              <w:widowControl w:val="0"/>
              <w:adjustRightInd w:val="0"/>
              <w:spacing w:before="40" w:after="40" w:line="240" w:lineRule="auto"/>
              <w:ind w:firstLine="5"/>
              <w:jc w:val="both"/>
              <w:rPr>
                <w:rFonts w:ascii="Arial" w:eastAsia="Times New Roman" w:hAnsi="Arial" w:cs="Arial"/>
                <w:sz w:val="18"/>
                <w:szCs w:val="18"/>
                <w:lang w:val="es-ES_tradnl" w:eastAsia="es-ES"/>
              </w:rPr>
            </w:pPr>
            <w:r w:rsidRPr="0081344A">
              <w:rPr>
                <w:rFonts w:ascii="Arial" w:eastAsia="Times New Roman" w:hAnsi="Arial" w:cs="Arial"/>
                <w:sz w:val="18"/>
                <w:szCs w:val="18"/>
                <w:lang w:val="es-ES_tradnl" w:eastAsia="es-ES"/>
              </w:rPr>
              <w:t>_______ (__) años/meses</w:t>
            </w:r>
            <w:r w:rsidRPr="0081344A" w:rsidDel="00FA406E">
              <w:rPr>
                <w:rFonts w:ascii="Arial" w:eastAsia="Times New Roman" w:hAnsi="Arial" w:cs="Arial"/>
                <w:sz w:val="18"/>
                <w:szCs w:val="18"/>
                <w:lang w:val="es-ES_tradnl" w:eastAsia="es-ES"/>
              </w:rPr>
              <w:t xml:space="preserve"> </w:t>
            </w:r>
          </w:p>
        </w:tc>
      </w:tr>
      <w:tr w:rsidR="005E6EDA" w:rsidRPr="0081344A" w14:paraId="2503470B" w14:textId="77777777" w:rsidTr="005E6EDA">
        <w:trPr>
          <w:trHeight w:val="20"/>
        </w:trPr>
        <w:tc>
          <w:tcPr>
            <w:tcW w:w="422" w:type="dxa"/>
            <w:shd w:val="clear" w:color="auto" w:fill="auto"/>
            <w:vAlign w:val="center"/>
          </w:tcPr>
          <w:p w14:paraId="724399F8" w14:textId="2AC301BE" w:rsidR="005E6EDA" w:rsidRPr="0081344A" w:rsidRDefault="005E6EDA" w:rsidP="0081344A">
            <w:pPr>
              <w:widowControl w:val="0"/>
              <w:adjustRightInd w:val="0"/>
              <w:spacing w:before="40" w:after="40" w:line="240" w:lineRule="auto"/>
              <w:jc w:val="center"/>
              <w:rPr>
                <w:rFonts w:ascii="Arial" w:eastAsia="Times New Roman" w:hAnsi="Arial" w:cs="Arial"/>
                <w:sz w:val="18"/>
                <w:szCs w:val="18"/>
                <w:lang w:val="es-ES_tradnl" w:eastAsia="es-ES"/>
              </w:rPr>
            </w:pPr>
            <w:r w:rsidRPr="0081344A">
              <w:rPr>
                <w:rFonts w:ascii="Arial" w:eastAsia="Times New Roman" w:hAnsi="Arial" w:cs="Arial"/>
                <w:sz w:val="18"/>
                <w:szCs w:val="18"/>
                <w:lang w:val="es-ES_tradnl" w:eastAsia="es-ES"/>
              </w:rPr>
              <w:t>5</w:t>
            </w:r>
          </w:p>
        </w:tc>
        <w:tc>
          <w:tcPr>
            <w:tcW w:w="5301" w:type="dxa"/>
            <w:shd w:val="clear" w:color="auto" w:fill="auto"/>
            <w:vAlign w:val="center"/>
          </w:tcPr>
          <w:p w14:paraId="2676C24C" w14:textId="77777777" w:rsidR="005E6EDA" w:rsidRPr="0081344A" w:rsidRDefault="005E6EDA" w:rsidP="0081344A">
            <w:pPr>
              <w:widowControl w:val="0"/>
              <w:adjustRightInd w:val="0"/>
              <w:spacing w:before="40" w:after="40" w:line="240" w:lineRule="auto"/>
              <w:jc w:val="both"/>
              <w:rPr>
                <w:rFonts w:ascii="Arial" w:eastAsia="Times New Roman" w:hAnsi="Arial" w:cs="Arial"/>
                <w:sz w:val="18"/>
                <w:szCs w:val="18"/>
                <w:lang w:val="es-ES_tradnl" w:eastAsia="es-ES"/>
              </w:rPr>
            </w:pPr>
            <w:r w:rsidRPr="0081344A">
              <w:rPr>
                <w:rFonts w:ascii="Arial" w:eastAsia="Times New Roman" w:hAnsi="Arial" w:cs="Arial"/>
                <w:sz w:val="18"/>
                <w:szCs w:val="18"/>
                <w:lang w:val="es-ES_tradnl" w:eastAsia="es-ES"/>
              </w:rPr>
              <w:t xml:space="preserve">Cronograma de amortización del crédito </w:t>
            </w:r>
            <w:r w:rsidRPr="0081344A">
              <w:rPr>
                <w:rFonts w:ascii="Arial" w:eastAsia="Times New Roman" w:hAnsi="Arial" w:cs="Arial"/>
                <w:i/>
                <w:iCs/>
                <w:sz w:val="18"/>
                <w:szCs w:val="18"/>
                <w:lang w:val="es-ES_tradnl" w:eastAsia="es-ES"/>
              </w:rPr>
              <w:t>[En caso de contratos de créditos]</w:t>
            </w:r>
          </w:p>
        </w:tc>
        <w:tc>
          <w:tcPr>
            <w:tcW w:w="2799" w:type="dxa"/>
            <w:shd w:val="clear" w:color="auto" w:fill="auto"/>
            <w:vAlign w:val="center"/>
          </w:tcPr>
          <w:p w14:paraId="3508932F" w14:textId="34D25882" w:rsidR="005E6EDA" w:rsidRPr="0081344A" w:rsidRDefault="00FA406E" w:rsidP="00FA406E">
            <w:pPr>
              <w:widowControl w:val="0"/>
              <w:adjustRightInd w:val="0"/>
              <w:spacing w:before="40" w:after="40" w:line="240" w:lineRule="auto"/>
              <w:ind w:left="5"/>
              <w:jc w:val="both"/>
              <w:rPr>
                <w:rFonts w:ascii="Arial" w:eastAsia="Times New Roman" w:hAnsi="Arial" w:cs="Arial"/>
                <w:sz w:val="18"/>
                <w:szCs w:val="18"/>
                <w:lang w:val="es-ES_tradnl" w:eastAsia="es-ES"/>
              </w:rPr>
            </w:pPr>
            <w:r w:rsidRPr="0081344A">
              <w:rPr>
                <w:rFonts w:ascii="Arial" w:eastAsia="Times New Roman" w:hAnsi="Arial" w:cs="Arial"/>
                <w:sz w:val="18"/>
                <w:szCs w:val="18"/>
                <w:lang w:val="es-ES_tradnl" w:eastAsia="es-ES"/>
              </w:rPr>
              <w:t>Se adjunta a la presente declaración</w:t>
            </w:r>
          </w:p>
        </w:tc>
      </w:tr>
      <w:tr w:rsidR="005E6EDA" w:rsidRPr="0081344A" w14:paraId="5EF9BFC0" w14:textId="77777777" w:rsidTr="005E6EDA">
        <w:trPr>
          <w:trHeight w:val="20"/>
        </w:trPr>
        <w:tc>
          <w:tcPr>
            <w:tcW w:w="422" w:type="dxa"/>
            <w:shd w:val="clear" w:color="auto" w:fill="auto"/>
            <w:vAlign w:val="center"/>
          </w:tcPr>
          <w:p w14:paraId="09C94A17" w14:textId="628C419B" w:rsidR="005E6EDA" w:rsidRPr="0081344A" w:rsidRDefault="005E6EDA" w:rsidP="0081344A">
            <w:pPr>
              <w:widowControl w:val="0"/>
              <w:adjustRightInd w:val="0"/>
              <w:spacing w:before="40" w:after="40" w:line="240" w:lineRule="auto"/>
              <w:jc w:val="center"/>
              <w:rPr>
                <w:rFonts w:ascii="Arial" w:eastAsia="Times New Roman" w:hAnsi="Arial" w:cs="Arial"/>
                <w:sz w:val="18"/>
                <w:szCs w:val="18"/>
                <w:lang w:val="es-ES_tradnl" w:eastAsia="es-ES"/>
              </w:rPr>
            </w:pPr>
            <w:r w:rsidRPr="0081344A">
              <w:rPr>
                <w:rFonts w:ascii="Arial" w:eastAsia="Times New Roman" w:hAnsi="Arial" w:cs="Arial"/>
                <w:sz w:val="18"/>
                <w:szCs w:val="18"/>
                <w:lang w:val="es-ES_tradnl" w:eastAsia="es-ES"/>
              </w:rPr>
              <w:t>6</w:t>
            </w:r>
          </w:p>
        </w:tc>
        <w:tc>
          <w:tcPr>
            <w:tcW w:w="5301" w:type="dxa"/>
            <w:shd w:val="clear" w:color="auto" w:fill="auto"/>
            <w:vAlign w:val="center"/>
          </w:tcPr>
          <w:p w14:paraId="0A2C06B6" w14:textId="77777777" w:rsidR="005E6EDA" w:rsidRPr="0081344A" w:rsidRDefault="005E6EDA" w:rsidP="0081344A">
            <w:pPr>
              <w:widowControl w:val="0"/>
              <w:adjustRightInd w:val="0"/>
              <w:spacing w:before="40" w:after="40" w:line="240" w:lineRule="auto"/>
              <w:jc w:val="both"/>
              <w:rPr>
                <w:rFonts w:ascii="Arial" w:eastAsia="Times New Roman" w:hAnsi="Arial" w:cs="Arial"/>
                <w:sz w:val="18"/>
                <w:szCs w:val="18"/>
                <w:lang w:val="es-ES_tradnl" w:eastAsia="es-ES"/>
              </w:rPr>
            </w:pPr>
            <w:r w:rsidRPr="0081344A">
              <w:rPr>
                <w:rFonts w:ascii="Arial" w:eastAsia="Times New Roman" w:hAnsi="Arial" w:cs="Arial"/>
                <w:sz w:val="18"/>
                <w:szCs w:val="18"/>
                <w:lang w:val="es-ES_tradnl" w:eastAsia="es-ES"/>
              </w:rPr>
              <w:t xml:space="preserve">Condiciones precedentes para el primer desembolso </w:t>
            </w:r>
            <w:r w:rsidRPr="0081344A">
              <w:rPr>
                <w:rFonts w:ascii="Arial" w:eastAsia="Times New Roman" w:hAnsi="Arial" w:cs="Arial"/>
                <w:i/>
                <w:iCs/>
                <w:sz w:val="18"/>
                <w:szCs w:val="18"/>
                <w:lang w:val="es-ES_tradnl" w:eastAsia="es-ES"/>
              </w:rPr>
              <w:t>[En caso de contratos de créditos] y período de disposición</w:t>
            </w:r>
          </w:p>
        </w:tc>
        <w:tc>
          <w:tcPr>
            <w:tcW w:w="2799" w:type="dxa"/>
            <w:shd w:val="clear" w:color="auto" w:fill="auto"/>
            <w:vAlign w:val="center"/>
          </w:tcPr>
          <w:p w14:paraId="560A29FD" w14:textId="77777777" w:rsidR="005E6EDA" w:rsidRPr="0081344A" w:rsidRDefault="005E6EDA" w:rsidP="0081344A">
            <w:pPr>
              <w:widowControl w:val="0"/>
              <w:adjustRightInd w:val="0"/>
              <w:spacing w:before="40" w:after="40" w:line="240" w:lineRule="auto"/>
              <w:ind w:left="180"/>
              <w:jc w:val="both"/>
              <w:rPr>
                <w:rFonts w:ascii="Arial" w:eastAsia="Times New Roman" w:hAnsi="Arial" w:cs="Arial"/>
                <w:sz w:val="18"/>
                <w:szCs w:val="18"/>
                <w:lang w:val="es-ES_tradnl" w:eastAsia="es-ES"/>
              </w:rPr>
            </w:pPr>
          </w:p>
        </w:tc>
      </w:tr>
      <w:tr w:rsidR="005E6EDA" w:rsidRPr="0081344A" w14:paraId="07EE99BC" w14:textId="77777777" w:rsidTr="005E6EDA">
        <w:trPr>
          <w:trHeight w:val="20"/>
        </w:trPr>
        <w:tc>
          <w:tcPr>
            <w:tcW w:w="422" w:type="dxa"/>
            <w:shd w:val="clear" w:color="auto" w:fill="auto"/>
            <w:vAlign w:val="center"/>
          </w:tcPr>
          <w:p w14:paraId="2E3E17B8" w14:textId="39BDC24F" w:rsidR="005E6EDA" w:rsidRPr="0081344A" w:rsidRDefault="005E6EDA" w:rsidP="0081344A">
            <w:pPr>
              <w:widowControl w:val="0"/>
              <w:adjustRightInd w:val="0"/>
              <w:spacing w:before="40" w:after="40" w:line="240" w:lineRule="auto"/>
              <w:jc w:val="center"/>
              <w:rPr>
                <w:rFonts w:ascii="Arial" w:eastAsia="Times New Roman" w:hAnsi="Arial" w:cs="Arial"/>
                <w:sz w:val="18"/>
                <w:szCs w:val="18"/>
                <w:lang w:val="es-ES_tradnl" w:eastAsia="es-ES"/>
              </w:rPr>
            </w:pPr>
            <w:r w:rsidRPr="0081344A">
              <w:rPr>
                <w:rFonts w:ascii="Arial" w:eastAsia="Times New Roman" w:hAnsi="Arial" w:cs="Arial"/>
                <w:sz w:val="18"/>
                <w:szCs w:val="18"/>
                <w:lang w:val="es-ES_tradnl" w:eastAsia="es-ES"/>
              </w:rPr>
              <w:t>7</w:t>
            </w:r>
          </w:p>
        </w:tc>
        <w:tc>
          <w:tcPr>
            <w:tcW w:w="5301" w:type="dxa"/>
            <w:shd w:val="clear" w:color="auto" w:fill="auto"/>
            <w:vAlign w:val="center"/>
          </w:tcPr>
          <w:p w14:paraId="1F20C80F" w14:textId="77777777" w:rsidR="005E6EDA" w:rsidRPr="0081344A" w:rsidRDefault="005E6EDA" w:rsidP="0081344A">
            <w:pPr>
              <w:widowControl w:val="0"/>
              <w:adjustRightInd w:val="0"/>
              <w:spacing w:before="40" w:after="40" w:line="240" w:lineRule="auto"/>
              <w:jc w:val="both"/>
              <w:rPr>
                <w:rFonts w:ascii="Arial" w:eastAsia="Times New Roman" w:hAnsi="Arial" w:cs="Arial"/>
                <w:sz w:val="18"/>
                <w:szCs w:val="18"/>
                <w:lang w:val="es-ES_tradnl" w:eastAsia="es-ES"/>
              </w:rPr>
            </w:pPr>
            <w:proofErr w:type="spellStart"/>
            <w:r w:rsidRPr="0081344A">
              <w:rPr>
                <w:rFonts w:ascii="Arial" w:eastAsia="Times New Roman" w:hAnsi="Arial" w:cs="Arial"/>
                <w:sz w:val="18"/>
                <w:szCs w:val="18"/>
                <w:lang w:val="es-ES_tradnl" w:eastAsia="es-ES"/>
              </w:rPr>
              <w:t>Covenants</w:t>
            </w:r>
            <w:proofErr w:type="spellEnd"/>
            <w:r w:rsidRPr="0081344A">
              <w:rPr>
                <w:rFonts w:ascii="Arial" w:eastAsia="Times New Roman" w:hAnsi="Arial" w:cs="Arial"/>
                <w:sz w:val="18"/>
                <w:szCs w:val="18"/>
                <w:lang w:val="es-ES_tradnl" w:eastAsia="es-ES"/>
              </w:rPr>
              <w:t xml:space="preserve"> </w:t>
            </w:r>
          </w:p>
        </w:tc>
        <w:tc>
          <w:tcPr>
            <w:tcW w:w="2799" w:type="dxa"/>
            <w:shd w:val="clear" w:color="auto" w:fill="auto"/>
            <w:vAlign w:val="center"/>
          </w:tcPr>
          <w:p w14:paraId="47A7B599" w14:textId="77777777" w:rsidR="005E6EDA" w:rsidRPr="0081344A" w:rsidRDefault="005E6EDA" w:rsidP="0081344A">
            <w:pPr>
              <w:widowControl w:val="0"/>
              <w:adjustRightInd w:val="0"/>
              <w:spacing w:before="40" w:after="40" w:line="240" w:lineRule="auto"/>
              <w:ind w:left="180"/>
              <w:jc w:val="both"/>
              <w:rPr>
                <w:rFonts w:ascii="Arial" w:eastAsia="Times New Roman" w:hAnsi="Arial" w:cs="Arial"/>
                <w:sz w:val="18"/>
                <w:szCs w:val="18"/>
                <w:lang w:val="es-ES_tradnl" w:eastAsia="es-ES"/>
              </w:rPr>
            </w:pPr>
          </w:p>
        </w:tc>
      </w:tr>
      <w:tr w:rsidR="005E6EDA" w:rsidRPr="0081344A" w14:paraId="7197791B" w14:textId="77777777" w:rsidTr="005E6EDA">
        <w:trPr>
          <w:trHeight w:val="20"/>
        </w:trPr>
        <w:tc>
          <w:tcPr>
            <w:tcW w:w="422" w:type="dxa"/>
            <w:shd w:val="clear" w:color="auto" w:fill="auto"/>
            <w:vAlign w:val="center"/>
          </w:tcPr>
          <w:p w14:paraId="678C6B08" w14:textId="3FD412DC" w:rsidR="005E6EDA" w:rsidRPr="0081344A" w:rsidRDefault="005E6EDA" w:rsidP="0081344A">
            <w:pPr>
              <w:widowControl w:val="0"/>
              <w:adjustRightInd w:val="0"/>
              <w:spacing w:before="40" w:after="40" w:line="240" w:lineRule="auto"/>
              <w:jc w:val="center"/>
              <w:rPr>
                <w:rFonts w:ascii="Arial" w:eastAsia="Times New Roman" w:hAnsi="Arial" w:cs="Arial"/>
                <w:sz w:val="18"/>
                <w:szCs w:val="18"/>
                <w:lang w:val="es-ES_tradnl" w:eastAsia="es-ES"/>
              </w:rPr>
            </w:pPr>
            <w:r w:rsidRPr="0081344A">
              <w:rPr>
                <w:rFonts w:ascii="Arial" w:eastAsia="Times New Roman" w:hAnsi="Arial" w:cs="Arial"/>
                <w:sz w:val="18"/>
                <w:szCs w:val="18"/>
                <w:lang w:val="es-ES_tradnl" w:eastAsia="es-ES"/>
              </w:rPr>
              <w:t>8</w:t>
            </w:r>
          </w:p>
        </w:tc>
        <w:tc>
          <w:tcPr>
            <w:tcW w:w="5301" w:type="dxa"/>
            <w:shd w:val="clear" w:color="auto" w:fill="auto"/>
            <w:vAlign w:val="center"/>
          </w:tcPr>
          <w:p w14:paraId="10F2F26B" w14:textId="77777777" w:rsidR="005E6EDA" w:rsidRPr="0081344A" w:rsidRDefault="005E6EDA" w:rsidP="0081344A">
            <w:pPr>
              <w:widowControl w:val="0"/>
              <w:adjustRightInd w:val="0"/>
              <w:spacing w:before="40" w:after="40" w:line="240" w:lineRule="auto"/>
              <w:jc w:val="both"/>
              <w:rPr>
                <w:rFonts w:ascii="Arial" w:eastAsia="Times New Roman" w:hAnsi="Arial" w:cs="Arial"/>
                <w:sz w:val="18"/>
                <w:szCs w:val="18"/>
                <w:lang w:val="es-ES_tradnl" w:eastAsia="es-ES"/>
              </w:rPr>
            </w:pPr>
            <w:r w:rsidRPr="0081344A">
              <w:rPr>
                <w:rFonts w:ascii="Arial" w:eastAsia="Times New Roman" w:hAnsi="Arial" w:cs="Arial"/>
                <w:sz w:val="18"/>
                <w:szCs w:val="18"/>
                <w:lang w:val="es-ES_tradnl" w:eastAsia="es-ES"/>
              </w:rPr>
              <w:t>Ley aplicable</w:t>
            </w:r>
          </w:p>
        </w:tc>
        <w:tc>
          <w:tcPr>
            <w:tcW w:w="2799" w:type="dxa"/>
            <w:shd w:val="clear" w:color="auto" w:fill="auto"/>
            <w:vAlign w:val="center"/>
          </w:tcPr>
          <w:p w14:paraId="534AA48C" w14:textId="77777777" w:rsidR="005E6EDA" w:rsidRPr="0081344A" w:rsidRDefault="005E6EDA" w:rsidP="0081344A">
            <w:pPr>
              <w:widowControl w:val="0"/>
              <w:adjustRightInd w:val="0"/>
              <w:spacing w:before="40" w:after="40" w:line="240" w:lineRule="auto"/>
              <w:ind w:left="180"/>
              <w:jc w:val="both"/>
              <w:rPr>
                <w:rFonts w:ascii="Arial" w:eastAsia="Times New Roman" w:hAnsi="Arial" w:cs="Arial"/>
                <w:sz w:val="18"/>
                <w:szCs w:val="18"/>
                <w:lang w:val="es-ES_tradnl" w:eastAsia="es-ES"/>
              </w:rPr>
            </w:pPr>
          </w:p>
        </w:tc>
      </w:tr>
    </w:tbl>
    <w:p w14:paraId="5B0DF060" w14:textId="77777777" w:rsidR="00DE74F1" w:rsidRPr="0081344A" w:rsidRDefault="00DE74F1" w:rsidP="0081344A">
      <w:pPr>
        <w:widowControl w:val="0"/>
        <w:adjustRightInd w:val="0"/>
        <w:spacing w:after="0" w:line="240" w:lineRule="auto"/>
        <w:jc w:val="both"/>
        <w:rPr>
          <w:rFonts w:ascii="Arial" w:eastAsia="Times New Roman" w:hAnsi="Arial" w:cs="Arial"/>
          <w:sz w:val="20"/>
          <w:szCs w:val="20"/>
          <w:lang w:eastAsia="es-ES"/>
        </w:rPr>
      </w:pPr>
    </w:p>
    <w:p w14:paraId="40CB7E8C" w14:textId="77777777" w:rsidR="00DE74F1" w:rsidRPr="0081344A" w:rsidRDefault="00DE74F1" w:rsidP="0081344A">
      <w:pPr>
        <w:numPr>
          <w:ilvl w:val="2"/>
          <w:numId w:val="119"/>
        </w:numPr>
        <w:spacing w:after="0" w:line="240" w:lineRule="auto"/>
        <w:ind w:left="426" w:hanging="426"/>
        <w:jc w:val="both"/>
        <w:rPr>
          <w:rFonts w:ascii="Arial" w:eastAsia="Times New Roman" w:hAnsi="Arial" w:cs="Arial"/>
          <w:sz w:val="20"/>
          <w:szCs w:val="20"/>
          <w:lang w:eastAsia="es-ES"/>
        </w:rPr>
      </w:pPr>
      <w:r w:rsidRPr="0081344A">
        <w:rPr>
          <w:rFonts w:ascii="Arial" w:eastAsia="Times New Roman" w:hAnsi="Arial" w:cs="Arial"/>
          <w:sz w:val="20"/>
          <w:szCs w:val="20"/>
          <w:lang w:eastAsia="es-ES"/>
        </w:rPr>
        <w:t xml:space="preserve">Que, [actuando en representación de los adquirientes de los valores mobiliarios/instrumentos de deuda que emita en calidad de Emisor…… (CONCESIONARIO)] cumplimos con los requisitos establecidos en el Contrato de Concesión, así como todos aquellos exigidos por las Leyes y Disposiciones Aplicables, para calificar como Acreedor Permitido, de conformidad con los términos que el Contrato de Concesión asigna a esta definición. </w:t>
      </w:r>
    </w:p>
    <w:p w14:paraId="59C29B5F" w14:textId="77777777" w:rsidR="00DE74F1" w:rsidRPr="0081344A" w:rsidRDefault="00DE74F1" w:rsidP="0081344A">
      <w:pPr>
        <w:widowControl w:val="0"/>
        <w:adjustRightInd w:val="0"/>
        <w:spacing w:after="0" w:line="240" w:lineRule="auto"/>
        <w:ind w:left="426" w:hanging="426"/>
        <w:jc w:val="both"/>
        <w:rPr>
          <w:rFonts w:ascii="Arial" w:eastAsia="Times New Roman" w:hAnsi="Arial" w:cs="Arial"/>
          <w:sz w:val="20"/>
          <w:szCs w:val="20"/>
          <w:lang w:eastAsia="es-ES"/>
        </w:rPr>
      </w:pPr>
    </w:p>
    <w:p w14:paraId="19CF758A" w14:textId="77777777" w:rsidR="00DE74F1" w:rsidRPr="0081344A" w:rsidRDefault="00DE74F1" w:rsidP="0081344A">
      <w:pPr>
        <w:numPr>
          <w:ilvl w:val="2"/>
          <w:numId w:val="119"/>
        </w:numPr>
        <w:spacing w:after="0" w:line="240" w:lineRule="auto"/>
        <w:ind w:left="426" w:hanging="426"/>
        <w:jc w:val="both"/>
        <w:rPr>
          <w:rFonts w:ascii="Arial" w:eastAsia="Times New Roman" w:hAnsi="Arial" w:cs="Arial"/>
          <w:sz w:val="20"/>
          <w:szCs w:val="20"/>
          <w:lang w:eastAsia="es-ES"/>
        </w:rPr>
      </w:pPr>
      <w:r w:rsidRPr="0081344A">
        <w:rPr>
          <w:rFonts w:ascii="Arial" w:eastAsia="Times New Roman" w:hAnsi="Arial" w:cs="Arial"/>
          <w:sz w:val="20"/>
          <w:szCs w:val="20"/>
          <w:lang w:eastAsia="es-ES"/>
        </w:rPr>
        <w:t>Que manifestamos que el financiamiento señalado en el literal anterior se llevará a cabo, entre otros, de acuerdo con las disposiciones del contrato denominado ________________ que se suscribirá entre ____________________ (CONCESIONARIO) y _______________</w:t>
      </w:r>
      <w:proofErr w:type="gramStart"/>
      <w:r w:rsidRPr="0081344A">
        <w:rPr>
          <w:rFonts w:ascii="Arial" w:eastAsia="Times New Roman" w:hAnsi="Arial" w:cs="Arial"/>
          <w:sz w:val="20"/>
          <w:szCs w:val="20"/>
          <w:lang w:eastAsia="es-ES"/>
        </w:rPr>
        <w:t>_(</w:t>
      </w:r>
      <w:proofErr w:type="gramEnd"/>
      <w:r w:rsidRPr="0081344A">
        <w:rPr>
          <w:rFonts w:ascii="Arial" w:eastAsia="Times New Roman" w:hAnsi="Arial" w:cs="Arial"/>
          <w:sz w:val="20"/>
          <w:szCs w:val="20"/>
          <w:lang w:eastAsia="es-ES"/>
        </w:rPr>
        <w:t>Entidad Financiera /Representante de Obligacionistas).</w:t>
      </w:r>
    </w:p>
    <w:p w14:paraId="46DCE36F" w14:textId="77777777" w:rsidR="00DE74F1" w:rsidRPr="0081344A" w:rsidRDefault="00DE74F1" w:rsidP="0081344A">
      <w:pPr>
        <w:widowControl w:val="0"/>
        <w:adjustRightInd w:val="0"/>
        <w:spacing w:after="0" w:line="240" w:lineRule="auto"/>
        <w:ind w:left="360"/>
        <w:jc w:val="both"/>
        <w:outlineLvl w:val="2"/>
        <w:rPr>
          <w:rFonts w:ascii="Arial" w:eastAsia="Times New Roman" w:hAnsi="Arial" w:cs="Arial"/>
          <w:sz w:val="20"/>
          <w:szCs w:val="20"/>
          <w:lang w:val="es-ES_tradnl" w:eastAsia="es-ES"/>
        </w:rPr>
      </w:pPr>
    </w:p>
    <w:p w14:paraId="230DEAEC" w14:textId="77777777" w:rsidR="00DE74F1" w:rsidRPr="0081344A" w:rsidRDefault="00DE74F1" w:rsidP="0081344A">
      <w:pPr>
        <w:numPr>
          <w:ilvl w:val="2"/>
          <w:numId w:val="119"/>
        </w:numPr>
        <w:spacing w:after="0" w:line="240" w:lineRule="auto"/>
        <w:ind w:left="426" w:hanging="426"/>
        <w:jc w:val="both"/>
        <w:rPr>
          <w:rFonts w:ascii="Arial" w:eastAsia="Times New Roman" w:hAnsi="Arial" w:cs="Arial"/>
          <w:sz w:val="20"/>
          <w:szCs w:val="20"/>
          <w:lang w:val="es-ES_tradnl" w:eastAsia="es-ES"/>
        </w:rPr>
      </w:pPr>
      <w:r w:rsidRPr="0081344A">
        <w:rPr>
          <w:rFonts w:ascii="Arial" w:eastAsia="Times New Roman" w:hAnsi="Arial" w:cs="Arial"/>
          <w:i/>
          <w:iCs/>
          <w:sz w:val="20"/>
          <w:szCs w:val="20"/>
          <w:lang w:val="es-ES_tradnl" w:eastAsia="es-ES"/>
        </w:rPr>
        <w:t xml:space="preserve">[En caso de contratos de créditos] </w:t>
      </w:r>
      <w:r w:rsidRPr="0081344A">
        <w:rPr>
          <w:rFonts w:ascii="Arial" w:eastAsia="Times New Roman" w:hAnsi="Arial" w:cs="Arial"/>
          <w:sz w:val="20"/>
          <w:szCs w:val="20"/>
          <w:lang w:val="es-ES_tradnl" w:eastAsia="es-ES"/>
        </w:rPr>
        <w:t xml:space="preserve">Finalmente, declaramos que los contratos de crédito (i) no </w:t>
      </w:r>
      <w:r w:rsidRPr="0081344A">
        <w:rPr>
          <w:rFonts w:ascii="Arial" w:eastAsia="Times New Roman" w:hAnsi="Arial" w:cs="Arial"/>
          <w:sz w:val="20"/>
          <w:szCs w:val="20"/>
          <w:lang w:eastAsia="es-ES"/>
        </w:rPr>
        <w:t>contravienen</w:t>
      </w:r>
      <w:r w:rsidRPr="0081344A">
        <w:rPr>
          <w:rFonts w:ascii="Arial" w:eastAsia="Times New Roman" w:hAnsi="Arial" w:cs="Arial"/>
          <w:sz w:val="20"/>
          <w:szCs w:val="20"/>
          <w:lang w:val="es-ES_tradnl" w:eastAsia="es-ES"/>
        </w:rPr>
        <w:t xml:space="preserve"> el Contrato y establecen que, en caso de discrepancia entre los contratos de crédito, o de cualquier otro acuerdo accesorio al mismo, y el Contrato, prevalecerá lo dispuesto en el Contrato, (</w:t>
      </w:r>
      <w:proofErr w:type="spellStart"/>
      <w:r w:rsidRPr="0081344A">
        <w:rPr>
          <w:rFonts w:ascii="Arial" w:eastAsia="Times New Roman" w:hAnsi="Arial" w:cs="Arial"/>
          <w:sz w:val="20"/>
          <w:szCs w:val="20"/>
          <w:lang w:val="es-ES_tradnl" w:eastAsia="es-ES"/>
        </w:rPr>
        <w:t>ii</w:t>
      </w:r>
      <w:proofErr w:type="spellEnd"/>
      <w:r w:rsidRPr="0081344A">
        <w:rPr>
          <w:rFonts w:ascii="Arial" w:eastAsia="Times New Roman" w:hAnsi="Arial" w:cs="Arial"/>
          <w:sz w:val="20"/>
          <w:szCs w:val="20"/>
          <w:lang w:val="es-ES_tradnl" w:eastAsia="es-ES"/>
        </w:rPr>
        <w:t>) no modifican la matriz de riesgos del Contrato, y (</w:t>
      </w:r>
      <w:proofErr w:type="spellStart"/>
      <w:r w:rsidRPr="0081344A">
        <w:rPr>
          <w:rFonts w:ascii="Arial" w:eastAsia="Times New Roman" w:hAnsi="Arial" w:cs="Arial"/>
          <w:sz w:val="20"/>
          <w:szCs w:val="20"/>
          <w:lang w:val="es-ES_tradnl" w:eastAsia="es-ES"/>
        </w:rPr>
        <w:t>iii</w:t>
      </w:r>
      <w:proofErr w:type="spellEnd"/>
      <w:r w:rsidRPr="0081344A">
        <w:rPr>
          <w:rFonts w:ascii="Arial" w:eastAsia="Times New Roman" w:hAnsi="Arial" w:cs="Arial"/>
          <w:sz w:val="20"/>
          <w:szCs w:val="20"/>
          <w:lang w:val="es-ES_tradnl" w:eastAsia="es-ES"/>
        </w:rPr>
        <w:t xml:space="preserve">) establecen que las obligaciones a cargo de </w:t>
      </w:r>
      <w:r w:rsidRPr="0081344A">
        <w:rPr>
          <w:rFonts w:ascii="Arial" w:eastAsia="Times New Roman" w:hAnsi="Arial" w:cs="Arial"/>
          <w:i/>
          <w:iCs/>
          <w:sz w:val="20"/>
          <w:szCs w:val="20"/>
          <w:lang w:val="es-ES_tradnl" w:eastAsia="es-ES"/>
        </w:rPr>
        <w:t>[</w:t>
      </w:r>
      <w:r w:rsidR="00DA00FE" w:rsidRPr="0081344A">
        <w:rPr>
          <w:rFonts w:ascii="Arial" w:eastAsia="Times New Roman" w:hAnsi="Arial" w:cs="Arial"/>
          <w:i/>
          <w:iCs/>
          <w:sz w:val="20"/>
          <w:szCs w:val="20"/>
          <w:lang w:val="es-ES_tradnl" w:eastAsia="es-ES"/>
        </w:rPr>
        <w:t>CONCESIONARIO</w:t>
      </w:r>
      <w:r w:rsidRPr="0081344A">
        <w:rPr>
          <w:rFonts w:ascii="Arial" w:eastAsia="Times New Roman" w:hAnsi="Arial" w:cs="Arial"/>
          <w:i/>
          <w:iCs/>
          <w:sz w:val="20"/>
          <w:szCs w:val="20"/>
          <w:lang w:val="es-ES_tradnl" w:eastAsia="es-ES"/>
        </w:rPr>
        <w:t>]</w:t>
      </w:r>
      <w:r w:rsidRPr="0081344A">
        <w:rPr>
          <w:rFonts w:ascii="Arial" w:eastAsia="Times New Roman" w:hAnsi="Arial" w:cs="Arial"/>
          <w:sz w:val="20"/>
          <w:szCs w:val="20"/>
          <w:lang w:val="es-ES_tradnl" w:eastAsia="es-ES"/>
        </w:rPr>
        <w:t xml:space="preserve"> en los contratos de financiamiento y las garantías otorgadas por </w:t>
      </w:r>
      <w:r w:rsidRPr="0081344A">
        <w:rPr>
          <w:rFonts w:ascii="Arial" w:eastAsia="Times New Roman" w:hAnsi="Arial" w:cs="Arial"/>
          <w:i/>
          <w:iCs/>
          <w:sz w:val="20"/>
          <w:szCs w:val="20"/>
          <w:lang w:val="es-ES_tradnl" w:eastAsia="es-ES"/>
        </w:rPr>
        <w:t>[</w:t>
      </w:r>
      <w:r w:rsidR="00DA00FE" w:rsidRPr="0081344A">
        <w:rPr>
          <w:rFonts w:ascii="Arial" w:eastAsia="Times New Roman" w:hAnsi="Arial" w:cs="Arial"/>
          <w:i/>
          <w:iCs/>
          <w:sz w:val="20"/>
          <w:szCs w:val="20"/>
          <w:lang w:val="es-ES_tradnl" w:eastAsia="es-ES"/>
        </w:rPr>
        <w:t>CONCESIONARIO</w:t>
      </w:r>
      <w:r w:rsidRPr="0081344A">
        <w:rPr>
          <w:rFonts w:ascii="Arial" w:eastAsia="Times New Roman" w:hAnsi="Arial" w:cs="Arial"/>
          <w:i/>
          <w:iCs/>
          <w:sz w:val="20"/>
          <w:szCs w:val="20"/>
          <w:lang w:val="es-ES_tradnl" w:eastAsia="es-ES"/>
        </w:rPr>
        <w:t xml:space="preserve">] </w:t>
      </w:r>
      <w:r w:rsidRPr="0081344A">
        <w:rPr>
          <w:rFonts w:ascii="Arial" w:eastAsia="Times New Roman" w:hAnsi="Arial" w:cs="Arial"/>
          <w:sz w:val="20"/>
          <w:szCs w:val="20"/>
          <w:lang w:val="es-ES_tradnl" w:eastAsia="es-ES"/>
        </w:rPr>
        <w:t>no exceden las garantías posibles de ser otorgadas de acuerdo al Contrato y a la legislación vigente, y que cualquier pacto en contrario no será oponible al C</w:t>
      </w:r>
      <w:r w:rsidR="00E00431" w:rsidRPr="0081344A">
        <w:rPr>
          <w:rFonts w:ascii="Arial" w:eastAsia="Times New Roman" w:hAnsi="Arial" w:cs="Arial"/>
          <w:sz w:val="20"/>
          <w:szCs w:val="20"/>
          <w:lang w:val="es-ES_tradnl" w:eastAsia="es-ES"/>
        </w:rPr>
        <w:t>ONCEDENTE</w:t>
      </w:r>
      <w:r w:rsidRPr="0081344A">
        <w:rPr>
          <w:rFonts w:ascii="Arial" w:eastAsia="Times New Roman" w:hAnsi="Arial" w:cs="Arial"/>
          <w:sz w:val="20"/>
          <w:szCs w:val="20"/>
          <w:lang w:val="es-ES_tradnl" w:eastAsia="es-ES"/>
        </w:rPr>
        <w:t>.</w:t>
      </w:r>
    </w:p>
    <w:p w14:paraId="67FA3227" w14:textId="77777777" w:rsidR="00DE74F1" w:rsidRPr="0081344A" w:rsidRDefault="00DE74F1" w:rsidP="0081344A">
      <w:pPr>
        <w:widowControl w:val="0"/>
        <w:adjustRightInd w:val="0"/>
        <w:spacing w:after="0" w:line="240" w:lineRule="auto"/>
        <w:ind w:left="360"/>
        <w:jc w:val="both"/>
        <w:outlineLvl w:val="2"/>
        <w:rPr>
          <w:rFonts w:ascii="Arial" w:eastAsia="Times New Roman" w:hAnsi="Arial" w:cs="Arial"/>
          <w:sz w:val="20"/>
          <w:szCs w:val="20"/>
          <w:lang w:val="es-ES_tradnl" w:eastAsia="es-ES"/>
        </w:rPr>
      </w:pPr>
    </w:p>
    <w:p w14:paraId="0462FAE2" w14:textId="77777777" w:rsidR="00DE74F1" w:rsidRPr="0081344A" w:rsidRDefault="00DE74F1" w:rsidP="0081344A">
      <w:pPr>
        <w:spacing w:line="240" w:lineRule="auto"/>
        <w:ind w:left="426" w:hanging="426"/>
        <w:contextualSpacing/>
        <w:jc w:val="both"/>
        <w:rPr>
          <w:rFonts w:ascii="Arial" w:eastAsia="Times New Roman" w:hAnsi="Arial" w:cs="Arial"/>
          <w:sz w:val="20"/>
          <w:szCs w:val="20"/>
          <w:lang w:val="es-ES_tradnl" w:eastAsia="es-ES"/>
        </w:rPr>
      </w:pPr>
      <w:r w:rsidRPr="0081344A">
        <w:rPr>
          <w:rFonts w:ascii="Arial" w:eastAsia="Times New Roman" w:hAnsi="Arial" w:cs="Arial"/>
          <w:i/>
          <w:iCs/>
          <w:sz w:val="20"/>
          <w:szCs w:val="20"/>
          <w:lang w:val="es-ES_tradnl" w:eastAsia="es-ES"/>
        </w:rPr>
        <w:t xml:space="preserve">e) </w:t>
      </w:r>
      <w:r w:rsidR="007912CF" w:rsidRPr="0081344A">
        <w:rPr>
          <w:rFonts w:ascii="Arial" w:eastAsia="Times New Roman" w:hAnsi="Arial" w:cs="Arial"/>
          <w:i/>
          <w:iCs/>
          <w:sz w:val="20"/>
          <w:szCs w:val="20"/>
          <w:lang w:val="es-ES_tradnl" w:eastAsia="es-ES"/>
        </w:rPr>
        <w:tab/>
      </w:r>
      <w:r w:rsidRPr="0081344A">
        <w:rPr>
          <w:rFonts w:ascii="Arial" w:eastAsia="Times New Roman" w:hAnsi="Arial" w:cs="Arial"/>
          <w:i/>
          <w:iCs/>
          <w:sz w:val="20"/>
          <w:szCs w:val="20"/>
          <w:lang w:val="es-ES_tradnl" w:eastAsia="es-ES"/>
        </w:rPr>
        <w:t xml:space="preserve">[En caso de emisiones en el mercado de capitales] </w:t>
      </w:r>
      <w:r w:rsidRPr="0081344A">
        <w:rPr>
          <w:rFonts w:ascii="Arial" w:eastAsia="Times New Roman" w:hAnsi="Arial" w:cs="Arial"/>
          <w:sz w:val="20"/>
          <w:szCs w:val="20"/>
          <w:lang w:val="es-ES_tradnl" w:eastAsia="es-ES"/>
        </w:rPr>
        <w:t>Finalmente, declaramos que el contrato de emisión de obligaciones (</w:t>
      </w:r>
      <w:proofErr w:type="spellStart"/>
      <w:r w:rsidRPr="0081344A">
        <w:rPr>
          <w:rFonts w:ascii="Arial" w:eastAsia="Times New Roman" w:hAnsi="Arial" w:cs="Arial"/>
          <w:sz w:val="20"/>
          <w:szCs w:val="20"/>
          <w:lang w:val="es-ES_tradnl" w:eastAsia="es-ES"/>
        </w:rPr>
        <w:t>indenture</w:t>
      </w:r>
      <w:proofErr w:type="spellEnd"/>
      <w:r w:rsidRPr="0081344A">
        <w:rPr>
          <w:rFonts w:ascii="Arial" w:eastAsia="Times New Roman" w:hAnsi="Arial" w:cs="Arial"/>
          <w:sz w:val="20"/>
          <w:szCs w:val="20"/>
          <w:lang w:val="es-ES_tradnl" w:eastAsia="es-ES"/>
        </w:rPr>
        <w:t xml:space="preserve"> </w:t>
      </w:r>
      <w:proofErr w:type="spellStart"/>
      <w:r w:rsidRPr="0081344A">
        <w:rPr>
          <w:rFonts w:ascii="Arial" w:eastAsia="Times New Roman" w:hAnsi="Arial" w:cs="Arial"/>
          <w:sz w:val="20"/>
          <w:szCs w:val="20"/>
          <w:lang w:val="es-ES_tradnl" w:eastAsia="es-ES"/>
        </w:rPr>
        <w:t>agreement</w:t>
      </w:r>
      <w:proofErr w:type="spellEnd"/>
      <w:r w:rsidRPr="0081344A">
        <w:rPr>
          <w:rFonts w:ascii="Arial" w:eastAsia="Times New Roman" w:hAnsi="Arial" w:cs="Arial"/>
          <w:sz w:val="20"/>
          <w:szCs w:val="20"/>
          <w:lang w:val="es-ES_tradnl" w:eastAsia="es-ES"/>
        </w:rPr>
        <w:t xml:space="preserve">) (i) no contraviene el Contrato y establece que, en caso de discrepancia entre el </w:t>
      </w:r>
      <w:proofErr w:type="spellStart"/>
      <w:r w:rsidRPr="0081344A">
        <w:rPr>
          <w:rFonts w:ascii="Arial" w:eastAsia="Times New Roman" w:hAnsi="Arial" w:cs="Arial"/>
          <w:sz w:val="20"/>
          <w:szCs w:val="20"/>
          <w:lang w:val="es-ES_tradnl" w:eastAsia="es-ES"/>
        </w:rPr>
        <w:t>indenture</w:t>
      </w:r>
      <w:proofErr w:type="spellEnd"/>
      <w:r w:rsidRPr="0081344A">
        <w:rPr>
          <w:rFonts w:ascii="Arial" w:eastAsia="Times New Roman" w:hAnsi="Arial" w:cs="Arial"/>
          <w:sz w:val="20"/>
          <w:szCs w:val="20"/>
          <w:lang w:val="es-ES_tradnl" w:eastAsia="es-ES"/>
        </w:rPr>
        <w:t xml:space="preserve"> y el Contrato, prevalecerá lo dispuesto en el Contrato, o de cualquier otro acuerdo accesorio al mismo, (</w:t>
      </w:r>
      <w:proofErr w:type="spellStart"/>
      <w:r w:rsidRPr="0081344A">
        <w:rPr>
          <w:rFonts w:ascii="Arial" w:eastAsia="Times New Roman" w:hAnsi="Arial" w:cs="Arial"/>
          <w:sz w:val="20"/>
          <w:szCs w:val="20"/>
          <w:lang w:val="es-ES_tradnl" w:eastAsia="es-ES"/>
        </w:rPr>
        <w:t>ii</w:t>
      </w:r>
      <w:proofErr w:type="spellEnd"/>
      <w:r w:rsidRPr="0081344A">
        <w:rPr>
          <w:rFonts w:ascii="Arial" w:eastAsia="Times New Roman" w:hAnsi="Arial" w:cs="Arial"/>
          <w:sz w:val="20"/>
          <w:szCs w:val="20"/>
          <w:lang w:val="es-ES_tradnl" w:eastAsia="es-ES"/>
        </w:rPr>
        <w:t>) no modifica la matriz de riesgos del Cont</w:t>
      </w:r>
      <w:r w:rsidR="00081662" w:rsidRPr="0081344A">
        <w:rPr>
          <w:rFonts w:ascii="Arial" w:eastAsia="Times New Roman" w:hAnsi="Arial" w:cs="Arial"/>
          <w:sz w:val="20"/>
          <w:szCs w:val="20"/>
          <w:lang w:val="es-ES_tradnl" w:eastAsia="es-ES"/>
        </w:rPr>
        <w:t>rato, y (</w:t>
      </w:r>
      <w:proofErr w:type="spellStart"/>
      <w:r w:rsidR="00081662" w:rsidRPr="0081344A">
        <w:rPr>
          <w:rFonts w:ascii="Arial" w:eastAsia="Times New Roman" w:hAnsi="Arial" w:cs="Arial"/>
          <w:sz w:val="20"/>
          <w:szCs w:val="20"/>
          <w:lang w:val="es-ES_tradnl" w:eastAsia="es-ES"/>
        </w:rPr>
        <w:t>iii</w:t>
      </w:r>
      <w:proofErr w:type="spellEnd"/>
      <w:r w:rsidR="00081662" w:rsidRPr="0081344A">
        <w:rPr>
          <w:rFonts w:ascii="Arial" w:eastAsia="Times New Roman" w:hAnsi="Arial" w:cs="Arial"/>
          <w:sz w:val="20"/>
          <w:szCs w:val="20"/>
          <w:lang w:val="es-ES_tradnl" w:eastAsia="es-ES"/>
        </w:rPr>
        <w:t xml:space="preserve">) las obligaciones </w:t>
      </w:r>
      <w:r w:rsidRPr="0081344A">
        <w:rPr>
          <w:rFonts w:ascii="Arial" w:eastAsia="Times New Roman" w:hAnsi="Arial" w:cs="Arial"/>
          <w:sz w:val="20"/>
          <w:szCs w:val="20"/>
          <w:lang w:val="es-ES_tradnl" w:eastAsia="es-ES"/>
        </w:rPr>
        <w:t xml:space="preserve">a cargo de </w:t>
      </w:r>
      <w:r w:rsidRPr="0081344A">
        <w:rPr>
          <w:rFonts w:ascii="Arial" w:eastAsia="Times New Roman" w:hAnsi="Arial" w:cs="Arial"/>
          <w:i/>
          <w:iCs/>
          <w:sz w:val="20"/>
          <w:szCs w:val="20"/>
          <w:lang w:val="es-ES_tradnl" w:eastAsia="es-ES"/>
        </w:rPr>
        <w:t xml:space="preserve">[Nombre del </w:t>
      </w:r>
      <w:r w:rsidR="00DA00FE" w:rsidRPr="0081344A">
        <w:rPr>
          <w:rFonts w:ascii="Arial" w:eastAsia="Times New Roman" w:hAnsi="Arial" w:cs="Arial"/>
          <w:i/>
          <w:iCs/>
          <w:sz w:val="20"/>
          <w:szCs w:val="20"/>
          <w:lang w:val="es-ES_tradnl" w:eastAsia="es-ES"/>
        </w:rPr>
        <w:t>CONCESIONARIO</w:t>
      </w:r>
      <w:r w:rsidRPr="0081344A">
        <w:rPr>
          <w:rFonts w:ascii="Arial" w:eastAsia="Times New Roman" w:hAnsi="Arial" w:cs="Arial"/>
          <w:i/>
          <w:iCs/>
          <w:sz w:val="20"/>
          <w:szCs w:val="20"/>
          <w:lang w:val="es-ES_tradnl" w:eastAsia="es-ES"/>
        </w:rPr>
        <w:t>]</w:t>
      </w:r>
      <w:r w:rsidRPr="0081344A">
        <w:rPr>
          <w:rFonts w:ascii="Arial" w:eastAsia="Times New Roman" w:hAnsi="Arial" w:cs="Arial"/>
          <w:sz w:val="20"/>
          <w:szCs w:val="20"/>
          <w:lang w:val="es-ES_tradnl" w:eastAsia="es-ES"/>
        </w:rPr>
        <w:t xml:space="preserve"> en el </w:t>
      </w:r>
      <w:proofErr w:type="spellStart"/>
      <w:r w:rsidRPr="0081344A">
        <w:rPr>
          <w:rFonts w:ascii="Arial" w:eastAsia="Times New Roman" w:hAnsi="Arial" w:cs="Arial"/>
          <w:sz w:val="20"/>
          <w:szCs w:val="20"/>
          <w:lang w:val="es-ES_tradnl" w:eastAsia="es-ES"/>
        </w:rPr>
        <w:t>indenture</w:t>
      </w:r>
      <w:proofErr w:type="spellEnd"/>
      <w:r w:rsidRPr="0081344A">
        <w:rPr>
          <w:rFonts w:ascii="Arial" w:eastAsia="Times New Roman" w:hAnsi="Arial" w:cs="Arial"/>
          <w:sz w:val="20"/>
          <w:szCs w:val="20"/>
          <w:lang w:val="es-ES_tradnl" w:eastAsia="es-ES"/>
        </w:rPr>
        <w:t xml:space="preserve"> y las garantías otorgadas por </w:t>
      </w:r>
      <w:r w:rsidRPr="0081344A">
        <w:rPr>
          <w:rFonts w:ascii="Arial" w:eastAsia="Times New Roman" w:hAnsi="Arial" w:cs="Arial"/>
          <w:i/>
          <w:iCs/>
          <w:sz w:val="20"/>
          <w:szCs w:val="20"/>
          <w:lang w:val="es-ES_tradnl" w:eastAsia="es-ES"/>
        </w:rPr>
        <w:t>[</w:t>
      </w:r>
      <w:r w:rsidR="00DA00FE" w:rsidRPr="0081344A">
        <w:rPr>
          <w:rFonts w:ascii="Arial" w:eastAsia="Times New Roman" w:hAnsi="Arial" w:cs="Arial"/>
          <w:i/>
          <w:iCs/>
          <w:sz w:val="20"/>
          <w:szCs w:val="20"/>
          <w:lang w:val="es-ES_tradnl" w:eastAsia="es-ES"/>
        </w:rPr>
        <w:t>CONCESIONARIO</w:t>
      </w:r>
      <w:r w:rsidRPr="0081344A">
        <w:rPr>
          <w:rFonts w:ascii="Arial" w:eastAsia="Times New Roman" w:hAnsi="Arial" w:cs="Arial"/>
          <w:i/>
          <w:iCs/>
          <w:sz w:val="20"/>
          <w:szCs w:val="20"/>
          <w:lang w:val="es-ES_tradnl" w:eastAsia="es-ES"/>
        </w:rPr>
        <w:t xml:space="preserve">] </w:t>
      </w:r>
      <w:r w:rsidRPr="0081344A">
        <w:rPr>
          <w:rFonts w:ascii="Arial" w:eastAsia="Times New Roman" w:hAnsi="Arial" w:cs="Arial"/>
          <w:sz w:val="20"/>
          <w:szCs w:val="20"/>
          <w:lang w:val="es-ES_tradnl" w:eastAsia="es-ES"/>
        </w:rPr>
        <w:t>no exceden las garantías posibles de ser otorgadas de acuerdo al Contrato y a la legislación vigente, y que cualquier pacto en contrario no será oponible al C</w:t>
      </w:r>
      <w:r w:rsidR="00E00431" w:rsidRPr="0081344A">
        <w:rPr>
          <w:rFonts w:ascii="Arial" w:eastAsia="Times New Roman" w:hAnsi="Arial" w:cs="Arial"/>
          <w:sz w:val="20"/>
          <w:szCs w:val="20"/>
          <w:lang w:val="es-ES_tradnl" w:eastAsia="es-ES"/>
        </w:rPr>
        <w:t>ONCEDENTE</w:t>
      </w:r>
      <w:r w:rsidRPr="0081344A">
        <w:rPr>
          <w:rFonts w:ascii="Arial" w:eastAsia="Times New Roman" w:hAnsi="Arial" w:cs="Arial"/>
          <w:sz w:val="20"/>
          <w:szCs w:val="20"/>
          <w:lang w:val="es-ES_tradnl" w:eastAsia="es-ES"/>
        </w:rPr>
        <w:t xml:space="preserve">. </w:t>
      </w:r>
    </w:p>
    <w:p w14:paraId="643F551D" w14:textId="77777777" w:rsidR="00DE74F1" w:rsidRPr="0081344A" w:rsidRDefault="00DE74F1" w:rsidP="0081344A">
      <w:pPr>
        <w:widowControl w:val="0"/>
        <w:adjustRightInd w:val="0"/>
        <w:spacing w:after="0" w:line="240" w:lineRule="auto"/>
        <w:jc w:val="both"/>
        <w:rPr>
          <w:rFonts w:ascii="Arial" w:eastAsia="Times New Roman" w:hAnsi="Arial" w:cs="Arial"/>
          <w:sz w:val="20"/>
          <w:szCs w:val="20"/>
          <w:lang w:eastAsia="es-ES"/>
        </w:rPr>
      </w:pPr>
    </w:p>
    <w:p w14:paraId="6CB12F65" w14:textId="77777777" w:rsidR="00DE74F1" w:rsidRPr="0081344A" w:rsidRDefault="00DE74F1" w:rsidP="0081344A">
      <w:pPr>
        <w:widowControl w:val="0"/>
        <w:adjustRightInd w:val="0"/>
        <w:spacing w:after="0" w:line="240" w:lineRule="auto"/>
        <w:jc w:val="both"/>
        <w:rPr>
          <w:rFonts w:ascii="Arial" w:eastAsia="Times New Roman" w:hAnsi="Arial" w:cs="Arial"/>
          <w:sz w:val="20"/>
          <w:szCs w:val="20"/>
          <w:lang w:eastAsia="es-ES"/>
        </w:rPr>
      </w:pPr>
      <w:r w:rsidRPr="0081344A">
        <w:rPr>
          <w:rFonts w:ascii="Arial" w:eastAsia="Times New Roman" w:hAnsi="Arial" w:cs="Arial"/>
          <w:sz w:val="20"/>
          <w:szCs w:val="20"/>
          <w:lang w:eastAsia="es-ES"/>
        </w:rPr>
        <w:t>Atentamente,</w:t>
      </w:r>
    </w:p>
    <w:p w14:paraId="64742B2D" w14:textId="77777777" w:rsidR="00DE74F1" w:rsidRPr="0081344A" w:rsidRDefault="00DE74F1" w:rsidP="0081344A">
      <w:pPr>
        <w:widowControl w:val="0"/>
        <w:adjustRightInd w:val="0"/>
        <w:spacing w:after="0" w:line="240" w:lineRule="auto"/>
        <w:jc w:val="both"/>
        <w:rPr>
          <w:rFonts w:ascii="Arial" w:eastAsia="Times New Roman" w:hAnsi="Arial" w:cs="Arial"/>
          <w:sz w:val="20"/>
          <w:szCs w:val="20"/>
          <w:lang w:eastAsia="es-ES"/>
        </w:rPr>
      </w:pPr>
    </w:p>
    <w:p w14:paraId="57A9565B" w14:textId="77777777" w:rsidR="00DE74F1" w:rsidRPr="0081344A" w:rsidRDefault="00DE74F1" w:rsidP="0081344A">
      <w:pPr>
        <w:widowControl w:val="0"/>
        <w:adjustRightInd w:val="0"/>
        <w:spacing w:after="0" w:line="240" w:lineRule="auto"/>
        <w:jc w:val="both"/>
        <w:rPr>
          <w:rFonts w:ascii="Arial" w:eastAsia="Times New Roman" w:hAnsi="Arial" w:cs="Arial"/>
          <w:sz w:val="20"/>
          <w:szCs w:val="20"/>
          <w:lang w:eastAsia="es-ES"/>
        </w:rPr>
      </w:pPr>
    </w:p>
    <w:p w14:paraId="1662C850" w14:textId="77777777" w:rsidR="00DE74F1" w:rsidRPr="0081344A" w:rsidRDefault="00DE74F1" w:rsidP="0081344A">
      <w:pPr>
        <w:widowControl w:val="0"/>
        <w:adjustRightInd w:val="0"/>
        <w:spacing w:after="0" w:line="240" w:lineRule="auto"/>
        <w:jc w:val="both"/>
        <w:rPr>
          <w:rFonts w:ascii="Arial" w:eastAsia="Times New Roman" w:hAnsi="Arial" w:cs="Arial"/>
          <w:sz w:val="20"/>
          <w:szCs w:val="20"/>
          <w:lang w:eastAsia="es-ES"/>
        </w:rPr>
      </w:pPr>
      <w:r w:rsidRPr="0081344A">
        <w:rPr>
          <w:rFonts w:ascii="Arial" w:eastAsia="Times New Roman" w:hAnsi="Arial" w:cs="Arial"/>
          <w:sz w:val="20"/>
          <w:szCs w:val="20"/>
          <w:lang w:eastAsia="es-ES"/>
        </w:rPr>
        <w:t>Firma: .....................................</w:t>
      </w:r>
    </w:p>
    <w:p w14:paraId="66AB6413" w14:textId="77777777" w:rsidR="00DE74F1" w:rsidRPr="0081344A" w:rsidRDefault="00DE74F1" w:rsidP="0081344A">
      <w:pPr>
        <w:widowControl w:val="0"/>
        <w:adjustRightInd w:val="0"/>
        <w:spacing w:after="0" w:line="240" w:lineRule="auto"/>
        <w:jc w:val="both"/>
        <w:rPr>
          <w:rFonts w:ascii="Arial" w:eastAsia="Times New Roman" w:hAnsi="Arial" w:cs="Arial"/>
          <w:sz w:val="20"/>
          <w:szCs w:val="20"/>
          <w:lang w:eastAsia="es-ES"/>
        </w:rPr>
      </w:pPr>
    </w:p>
    <w:p w14:paraId="582B23E3" w14:textId="77777777" w:rsidR="00DE74F1" w:rsidRPr="0081344A" w:rsidRDefault="00DE74F1" w:rsidP="0081344A">
      <w:pPr>
        <w:widowControl w:val="0"/>
        <w:adjustRightInd w:val="0"/>
        <w:spacing w:after="0" w:line="240" w:lineRule="auto"/>
        <w:jc w:val="both"/>
        <w:rPr>
          <w:rFonts w:ascii="Arial" w:eastAsia="Times New Roman" w:hAnsi="Arial" w:cs="Arial"/>
          <w:sz w:val="20"/>
          <w:szCs w:val="20"/>
          <w:lang w:eastAsia="es-ES"/>
        </w:rPr>
      </w:pPr>
      <w:r w:rsidRPr="0081344A">
        <w:rPr>
          <w:rFonts w:ascii="Arial" w:eastAsia="Times New Roman" w:hAnsi="Arial" w:cs="Arial"/>
          <w:sz w:val="20"/>
          <w:szCs w:val="20"/>
          <w:lang w:eastAsia="es-ES"/>
        </w:rPr>
        <w:t>Nombre: ..................................</w:t>
      </w:r>
    </w:p>
    <w:p w14:paraId="0A0CA664" w14:textId="77777777" w:rsidR="00DE74F1" w:rsidRPr="0081344A" w:rsidRDefault="00DE74F1" w:rsidP="0081344A">
      <w:pPr>
        <w:widowControl w:val="0"/>
        <w:adjustRightInd w:val="0"/>
        <w:spacing w:after="0" w:line="240" w:lineRule="auto"/>
        <w:jc w:val="both"/>
        <w:rPr>
          <w:rFonts w:ascii="Arial" w:eastAsia="Times New Roman" w:hAnsi="Arial" w:cs="Arial"/>
          <w:sz w:val="20"/>
          <w:szCs w:val="20"/>
          <w:lang w:eastAsia="es-ES"/>
        </w:rPr>
      </w:pPr>
      <w:r w:rsidRPr="0081344A">
        <w:rPr>
          <w:rFonts w:ascii="Arial" w:eastAsia="Times New Roman" w:hAnsi="Arial" w:cs="Arial"/>
          <w:sz w:val="20"/>
          <w:szCs w:val="20"/>
          <w:lang w:eastAsia="es-ES"/>
        </w:rPr>
        <w:t>Representante del Acreedor Permitido</w:t>
      </w:r>
    </w:p>
    <w:p w14:paraId="22580586" w14:textId="77777777" w:rsidR="00DE74F1" w:rsidRPr="0081344A" w:rsidRDefault="00DE74F1" w:rsidP="0081344A">
      <w:pPr>
        <w:widowControl w:val="0"/>
        <w:adjustRightInd w:val="0"/>
        <w:spacing w:after="0" w:line="240" w:lineRule="auto"/>
        <w:jc w:val="both"/>
        <w:rPr>
          <w:rFonts w:ascii="Arial" w:eastAsia="Times New Roman" w:hAnsi="Arial" w:cs="Arial"/>
          <w:sz w:val="20"/>
          <w:szCs w:val="20"/>
          <w:lang w:eastAsia="es-ES"/>
        </w:rPr>
      </w:pPr>
    </w:p>
    <w:p w14:paraId="25D8AC30" w14:textId="77777777" w:rsidR="00DE74F1" w:rsidRPr="0081344A" w:rsidRDefault="00DE74F1" w:rsidP="0081344A">
      <w:pPr>
        <w:widowControl w:val="0"/>
        <w:adjustRightInd w:val="0"/>
        <w:spacing w:after="0" w:line="240" w:lineRule="auto"/>
        <w:jc w:val="both"/>
        <w:rPr>
          <w:rFonts w:ascii="Arial" w:eastAsia="Times New Roman" w:hAnsi="Arial" w:cs="Arial"/>
          <w:sz w:val="20"/>
          <w:szCs w:val="20"/>
          <w:lang w:eastAsia="es-ES"/>
        </w:rPr>
      </w:pPr>
      <w:r w:rsidRPr="0081344A">
        <w:rPr>
          <w:rFonts w:ascii="Arial" w:eastAsia="Times New Roman" w:hAnsi="Arial" w:cs="Arial"/>
          <w:sz w:val="20"/>
          <w:szCs w:val="20"/>
          <w:lang w:eastAsia="es-ES"/>
        </w:rPr>
        <w:t>Entidad: ...................................</w:t>
      </w:r>
    </w:p>
    <w:p w14:paraId="0452845C" w14:textId="77777777" w:rsidR="00DE74F1" w:rsidRPr="0081344A" w:rsidRDefault="00DE74F1" w:rsidP="0081344A">
      <w:pPr>
        <w:widowControl w:val="0"/>
        <w:adjustRightInd w:val="0"/>
        <w:spacing w:after="0" w:line="240" w:lineRule="auto"/>
        <w:jc w:val="both"/>
        <w:rPr>
          <w:rFonts w:ascii="Arial" w:eastAsia="Times New Roman" w:hAnsi="Arial" w:cs="Arial"/>
          <w:sz w:val="20"/>
          <w:szCs w:val="20"/>
          <w:lang w:eastAsia="es-ES"/>
        </w:rPr>
      </w:pPr>
      <w:r w:rsidRPr="0081344A">
        <w:rPr>
          <w:rFonts w:ascii="Arial" w:eastAsia="Times New Roman" w:hAnsi="Arial" w:cs="Arial"/>
          <w:sz w:val="20"/>
          <w:szCs w:val="20"/>
          <w:lang w:eastAsia="es-ES"/>
        </w:rPr>
        <w:t>Acreedor Permitido</w:t>
      </w:r>
    </w:p>
    <w:p w14:paraId="6CAC6582" w14:textId="77777777" w:rsidR="00DE74F1" w:rsidRPr="0081344A" w:rsidRDefault="00DE74F1" w:rsidP="0081344A">
      <w:pPr>
        <w:widowControl w:val="0"/>
        <w:adjustRightInd w:val="0"/>
        <w:spacing w:after="0" w:line="240" w:lineRule="auto"/>
        <w:jc w:val="both"/>
        <w:rPr>
          <w:rFonts w:ascii="Arial" w:eastAsia="Times New Roman" w:hAnsi="Arial" w:cs="Arial"/>
          <w:sz w:val="20"/>
          <w:szCs w:val="20"/>
          <w:lang w:eastAsia="es-ES"/>
        </w:rPr>
      </w:pPr>
    </w:p>
    <w:p w14:paraId="2CBF0CE3" w14:textId="77777777" w:rsidR="00DE74F1" w:rsidRPr="0081344A" w:rsidRDefault="00DE74F1" w:rsidP="0081344A">
      <w:pPr>
        <w:widowControl w:val="0"/>
        <w:adjustRightInd w:val="0"/>
        <w:spacing w:after="0" w:line="240" w:lineRule="auto"/>
        <w:jc w:val="both"/>
        <w:rPr>
          <w:rFonts w:ascii="Arial" w:eastAsia="Times New Roman" w:hAnsi="Arial" w:cs="Arial"/>
          <w:sz w:val="20"/>
          <w:szCs w:val="20"/>
          <w:lang w:eastAsia="es-ES"/>
        </w:rPr>
      </w:pPr>
    </w:p>
    <w:p w14:paraId="385E203B" w14:textId="77777777" w:rsidR="00DE74F1" w:rsidRPr="0081344A" w:rsidRDefault="00DE74F1" w:rsidP="0081344A">
      <w:pPr>
        <w:widowControl w:val="0"/>
        <w:adjustRightInd w:val="0"/>
        <w:spacing w:after="0" w:line="240" w:lineRule="auto"/>
        <w:jc w:val="both"/>
        <w:rPr>
          <w:rFonts w:ascii="Arial" w:eastAsia="Times New Roman" w:hAnsi="Arial" w:cs="Arial"/>
          <w:sz w:val="20"/>
          <w:szCs w:val="20"/>
          <w:lang w:val="es-ES_tradnl" w:eastAsia="es-ES"/>
        </w:rPr>
      </w:pPr>
      <w:r w:rsidRPr="0081344A">
        <w:rPr>
          <w:rFonts w:ascii="Arial" w:eastAsia="Times New Roman" w:hAnsi="Arial" w:cs="Arial"/>
          <w:sz w:val="20"/>
          <w:szCs w:val="20"/>
          <w:lang w:eastAsia="es-ES"/>
        </w:rPr>
        <w:t>*Con Copia al CONCEDENTE</w:t>
      </w:r>
    </w:p>
    <w:p w14:paraId="0E074104" w14:textId="77777777" w:rsidR="0097301B" w:rsidRPr="0081344A" w:rsidRDefault="0097301B" w:rsidP="0081344A">
      <w:pPr>
        <w:spacing w:after="0" w:line="240" w:lineRule="auto"/>
        <w:jc w:val="both"/>
        <w:rPr>
          <w:rFonts w:ascii="Arial" w:hAnsi="Arial" w:cs="Arial"/>
          <w:sz w:val="20"/>
          <w:lang w:val="es-ES_tradnl"/>
        </w:rPr>
      </w:pPr>
    </w:p>
    <w:sectPr w:rsidR="0097301B" w:rsidRPr="0081344A" w:rsidSect="0081344A">
      <w:headerReference w:type="default" r:id="rId23"/>
      <w:footerReference w:type="default" r:id="rId24"/>
      <w:pgSz w:w="11907" w:h="16839" w:code="9"/>
      <w:pgMar w:top="2552" w:right="1134" w:bottom="1134" w:left="1418" w:header="624" w:footer="33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BE30E82" w14:textId="77777777" w:rsidR="00ED6B41" w:rsidRDefault="00ED6B41" w:rsidP="0097301B">
      <w:pPr>
        <w:spacing w:after="0" w:line="240" w:lineRule="auto"/>
      </w:pPr>
      <w:r>
        <w:separator/>
      </w:r>
    </w:p>
  </w:endnote>
  <w:endnote w:type="continuationSeparator" w:id="0">
    <w:p w14:paraId="37A703C7" w14:textId="77777777" w:rsidR="00ED6B41" w:rsidRDefault="00ED6B41" w:rsidP="0097301B">
      <w:pPr>
        <w:spacing w:after="0" w:line="240" w:lineRule="auto"/>
      </w:pPr>
      <w:r>
        <w:continuationSeparator/>
      </w:r>
    </w:p>
  </w:endnote>
  <w:endnote w:type="continuationNotice" w:id="1">
    <w:p w14:paraId="07902DC6" w14:textId="77777777" w:rsidR="00ED6B41" w:rsidRDefault="00ED6B4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Gras">
    <w:altName w:val="Arial"/>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Arial Unicode MS">
    <w:panose1 w:val="020B0604020202020204"/>
    <w:charset w:val="80"/>
    <w:family w:val="swiss"/>
    <w:pitch w:val="variable"/>
    <w:sig w:usb0="F7FFAFFF" w:usb1="E9DFFFFF" w:usb2="0000003F" w:usb3="00000000" w:csb0="003F01F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BE12A6" w14:textId="77777777" w:rsidR="00ED6B41" w:rsidRPr="00375B04" w:rsidRDefault="00ED6B41" w:rsidP="00375B04">
    <w:pPr>
      <w:pStyle w:val="Piedepgina"/>
      <w:pBdr>
        <w:top w:val="single" w:sz="2" w:space="1" w:color="auto"/>
      </w:pBdr>
      <w:jc w:val="right"/>
      <w:rPr>
        <w:rFonts w:ascii="Arial" w:hAnsi="Arial" w:cs="Arial"/>
        <w:sz w:val="10"/>
        <w:szCs w:val="10"/>
      </w:rPr>
    </w:pPr>
  </w:p>
  <w:p w14:paraId="77DE4A23" w14:textId="184389DD" w:rsidR="00ED6B41" w:rsidRPr="0081344A" w:rsidRDefault="00ED6B41" w:rsidP="00065B33">
    <w:pPr>
      <w:pStyle w:val="Piedepgina"/>
      <w:tabs>
        <w:tab w:val="clear" w:pos="4419"/>
        <w:tab w:val="clear" w:pos="8838"/>
        <w:tab w:val="right" w:pos="9355"/>
      </w:tabs>
      <w:jc w:val="both"/>
      <w:rPr>
        <w:rFonts w:ascii="Arial" w:hAnsi="Arial" w:cs="Arial"/>
        <w:sz w:val="16"/>
        <w:szCs w:val="16"/>
      </w:rPr>
    </w:pPr>
    <w:r w:rsidRPr="0081344A">
      <w:rPr>
        <w:rFonts w:ascii="Arial" w:hAnsi="Arial" w:cs="Arial"/>
        <w:sz w:val="16"/>
        <w:szCs w:val="16"/>
        <w:lang w:val="es-ES"/>
      </w:rPr>
      <w:t>Versión Final</w:t>
    </w:r>
    <w:r w:rsidRPr="0081344A">
      <w:rPr>
        <w:rFonts w:ascii="Arial" w:hAnsi="Arial" w:cs="Arial"/>
        <w:sz w:val="16"/>
        <w:szCs w:val="16"/>
      </w:rPr>
      <w:t xml:space="preserve"> del Contrato – Proyecto Línea de Transmisión 138 kV Puerto Maldonado – Iberia</w:t>
    </w:r>
    <w:r w:rsidRPr="0081344A">
      <w:rPr>
        <w:rFonts w:ascii="Arial" w:hAnsi="Arial" w:cs="Arial"/>
        <w:sz w:val="16"/>
        <w:szCs w:val="16"/>
      </w:rPr>
      <w:tab/>
    </w:r>
    <w:r w:rsidRPr="0081344A">
      <w:rPr>
        <w:rFonts w:ascii="Arial" w:hAnsi="Arial" w:cs="Arial"/>
        <w:sz w:val="16"/>
        <w:szCs w:val="16"/>
        <w:lang w:val="es-ES"/>
      </w:rPr>
      <w:t xml:space="preserve">Página </w:t>
    </w:r>
    <w:r w:rsidRPr="0081344A">
      <w:rPr>
        <w:rFonts w:ascii="Arial" w:hAnsi="Arial" w:cs="Arial"/>
        <w:b/>
        <w:sz w:val="16"/>
        <w:szCs w:val="16"/>
      </w:rPr>
      <w:fldChar w:fldCharType="begin"/>
    </w:r>
    <w:r w:rsidRPr="0081344A">
      <w:rPr>
        <w:rFonts w:ascii="Arial" w:hAnsi="Arial" w:cs="Arial"/>
        <w:b/>
        <w:bCs/>
        <w:sz w:val="16"/>
        <w:szCs w:val="16"/>
      </w:rPr>
      <w:instrText>PAGE</w:instrText>
    </w:r>
    <w:r w:rsidRPr="0081344A">
      <w:rPr>
        <w:rFonts w:ascii="Arial" w:hAnsi="Arial" w:cs="Arial"/>
        <w:b/>
        <w:sz w:val="16"/>
        <w:szCs w:val="16"/>
      </w:rPr>
      <w:fldChar w:fldCharType="separate"/>
    </w:r>
    <w:r>
      <w:rPr>
        <w:rFonts w:ascii="Arial" w:hAnsi="Arial" w:cs="Arial"/>
        <w:b/>
        <w:bCs/>
        <w:noProof/>
        <w:sz w:val="16"/>
        <w:szCs w:val="16"/>
      </w:rPr>
      <w:t>37</w:t>
    </w:r>
    <w:r w:rsidRPr="0081344A">
      <w:rPr>
        <w:rFonts w:ascii="Arial" w:hAnsi="Arial" w:cs="Arial"/>
        <w:b/>
        <w:sz w:val="16"/>
        <w:szCs w:val="16"/>
      </w:rPr>
      <w:fldChar w:fldCharType="end"/>
    </w:r>
    <w:r w:rsidRPr="0081344A">
      <w:rPr>
        <w:rFonts w:ascii="Arial" w:hAnsi="Arial" w:cs="Arial"/>
        <w:sz w:val="16"/>
        <w:szCs w:val="16"/>
        <w:lang w:val="es-ES"/>
      </w:rPr>
      <w:t xml:space="preserve"> de </w:t>
    </w:r>
    <w:r w:rsidRPr="0081344A">
      <w:rPr>
        <w:rFonts w:ascii="Arial" w:hAnsi="Arial" w:cs="Arial"/>
        <w:b/>
        <w:sz w:val="16"/>
        <w:szCs w:val="16"/>
      </w:rPr>
      <w:fldChar w:fldCharType="begin"/>
    </w:r>
    <w:r w:rsidRPr="0081344A">
      <w:rPr>
        <w:rFonts w:ascii="Arial" w:hAnsi="Arial" w:cs="Arial"/>
        <w:b/>
        <w:sz w:val="16"/>
        <w:szCs w:val="16"/>
      </w:rPr>
      <w:instrText>NUMPAGES</w:instrText>
    </w:r>
    <w:r w:rsidRPr="0081344A">
      <w:rPr>
        <w:rFonts w:ascii="Arial" w:hAnsi="Arial" w:cs="Arial"/>
        <w:b/>
        <w:sz w:val="16"/>
        <w:szCs w:val="16"/>
      </w:rPr>
      <w:fldChar w:fldCharType="separate"/>
    </w:r>
    <w:r>
      <w:rPr>
        <w:rFonts w:ascii="Arial" w:hAnsi="Arial" w:cs="Arial"/>
        <w:b/>
        <w:noProof/>
        <w:sz w:val="16"/>
        <w:szCs w:val="16"/>
      </w:rPr>
      <w:t>110</w:t>
    </w:r>
    <w:r w:rsidRPr="0081344A">
      <w:rPr>
        <w:rFonts w:ascii="Arial" w:hAnsi="Arial" w:cs="Arial"/>
        <w:b/>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7CF79C4" w14:textId="77777777" w:rsidR="00ED6B41" w:rsidRDefault="00ED6B41" w:rsidP="0097301B">
      <w:pPr>
        <w:spacing w:after="0" w:line="240" w:lineRule="auto"/>
      </w:pPr>
      <w:r>
        <w:separator/>
      </w:r>
    </w:p>
  </w:footnote>
  <w:footnote w:type="continuationSeparator" w:id="0">
    <w:p w14:paraId="3535753A" w14:textId="77777777" w:rsidR="00ED6B41" w:rsidRDefault="00ED6B41" w:rsidP="0097301B">
      <w:pPr>
        <w:spacing w:after="0" w:line="240" w:lineRule="auto"/>
      </w:pPr>
      <w:r>
        <w:continuationSeparator/>
      </w:r>
    </w:p>
  </w:footnote>
  <w:footnote w:type="continuationNotice" w:id="1">
    <w:p w14:paraId="2C09F024" w14:textId="77777777" w:rsidR="00ED6B41" w:rsidRDefault="00ED6B4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4DB8F3" w14:textId="49D124C5" w:rsidR="00ED6B41" w:rsidRDefault="00ED6B41" w:rsidP="0097301B">
    <w:pPr>
      <w:tabs>
        <w:tab w:val="center" w:pos="4419"/>
        <w:tab w:val="right" w:pos="8838"/>
      </w:tabs>
      <w:spacing w:before="120" w:after="0" w:line="240" w:lineRule="auto"/>
      <w:jc w:val="center"/>
      <w:rPr>
        <w:rFonts w:ascii="Arial" w:hAnsi="Arial" w:cs="Arial"/>
        <w:b/>
        <w:sz w:val="16"/>
      </w:rPr>
    </w:pPr>
    <w:r>
      <w:rPr>
        <w:rFonts w:ascii="Arial" w:hAnsi="Arial" w:cs="Arial"/>
        <w:b/>
        <w:noProof/>
        <w:sz w:val="16"/>
        <w:lang w:eastAsia="es-PE"/>
      </w:rPr>
      <mc:AlternateContent>
        <mc:Choice Requires="wpg">
          <w:drawing>
            <wp:anchor distT="0" distB="0" distL="114300" distR="114300" simplePos="0" relativeHeight="251660288" behindDoc="0" locked="0" layoutInCell="1" allowOverlap="1" wp14:anchorId="411F4849" wp14:editId="38E50C60">
              <wp:simplePos x="0" y="0"/>
              <wp:positionH relativeFrom="margin">
                <wp:posOffset>-76200</wp:posOffset>
              </wp:positionH>
              <wp:positionV relativeFrom="paragraph">
                <wp:posOffset>-258445</wp:posOffset>
              </wp:positionV>
              <wp:extent cx="6153150" cy="1104900"/>
              <wp:effectExtent l="0" t="0" r="0" b="0"/>
              <wp:wrapNone/>
              <wp:docPr id="25" name="Grupo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53150" cy="1104900"/>
                        <a:chOff x="0" y="0"/>
                        <a:chExt cx="6153150" cy="1104900"/>
                      </a:xfrm>
                    </wpg:grpSpPr>
                    <wpg:grpSp>
                      <wpg:cNvPr id="26" name="4 Grupo"/>
                      <wpg:cNvGrpSpPr/>
                      <wpg:grpSpPr>
                        <a:xfrm>
                          <a:off x="0" y="0"/>
                          <a:ext cx="6153150" cy="1104900"/>
                          <a:chOff x="0" y="0"/>
                          <a:chExt cx="6153150" cy="1104900"/>
                        </a:xfrm>
                      </wpg:grpSpPr>
                      <pic:pic xmlns:pic="http://schemas.openxmlformats.org/drawingml/2006/picture">
                        <pic:nvPicPr>
                          <pic:cNvPr id="27" name="5 Imagen"/>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53150" cy="1104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 name="3 CuadroTexto"/>
                        <wps:cNvSpPr txBox="1"/>
                        <wps:spPr>
                          <a:xfrm>
                            <a:off x="1105424" y="710788"/>
                            <a:ext cx="3905250" cy="354330"/>
                          </a:xfrm>
                          <a:prstGeom prst="rect">
                            <a:avLst/>
                          </a:prstGeom>
                          <a:solidFill>
                            <a:sysClr val="window" lastClr="FFFFFF"/>
                          </a:solidFill>
                        </wps:spPr>
                        <wps:txbx>
                          <w:txbxContent>
                            <w:p w14:paraId="6824F534" w14:textId="77777777" w:rsidR="00ED6B41" w:rsidRDefault="00ED6B41" w:rsidP="00087EBA">
                              <w:pPr>
                                <w:pStyle w:val="NormalWeb"/>
                                <w:spacing w:before="0" w:beforeAutospacing="0" w:after="0" w:afterAutospacing="0"/>
                                <w:jc w:val="center"/>
                              </w:pPr>
                              <w:r w:rsidRPr="00E77753">
                                <w:rPr>
                                  <w:rFonts w:ascii="Arial" w:hAnsi="Arial" w:cs="Arial"/>
                                  <w:b/>
                                  <w:bCs/>
                                  <w:color w:val="000000"/>
                                  <w:kern w:val="24"/>
                                  <w:sz w:val="18"/>
                                  <w:szCs w:val="18"/>
                                </w:rPr>
                                <w:t>“Decenio de la Igualdad de Oportunidades para Mujeres y Hombres”</w:t>
                              </w:r>
                            </w:p>
                            <w:p w14:paraId="6CDFC02D" w14:textId="6BF0B3FB" w:rsidR="00ED6B41" w:rsidRDefault="00ED6B41" w:rsidP="00087EBA">
                              <w:pPr>
                                <w:pStyle w:val="NormalWeb"/>
                                <w:spacing w:before="0" w:beforeAutospacing="0" w:after="0" w:afterAutospacing="0"/>
                                <w:jc w:val="center"/>
                              </w:pPr>
                              <w:r w:rsidRPr="00E77753">
                                <w:rPr>
                                  <w:rFonts w:ascii="Arial" w:hAnsi="Arial" w:cs="Arial"/>
                                  <w:b/>
                                  <w:bCs/>
                                  <w:color w:val="000000"/>
                                  <w:kern w:val="24"/>
                                  <w:sz w:val="18"/>
                                  <w:szCs w:val="18"/>
                                </w:rPr>
                                <w:t>“</w:t>
                              </w:r>
                              <w:r w:rsidRPr="00045BC3">
                                <w:rPr>
                                  <w:rFonts w:ascii="Arial" w:hAnsi="Arial" w:cs="Arial"/>
                                  <w:b/>
                                  <w:bCs/>
                                  <w:color w:val="000000"/>
                                  <w:kern w:val="24"/>
                                  <w:sz w:val="18"/>
                                  <w:szCs w:val="18"/>
                                </w:rPr>
                                <w:t>Año del Bicentenario del Perú: 200 Años de Independencia</w:t>
                              </w:r>
                              <w:r w:rsidRPr="00E77753">
                                <w:rPr>
                                  <w:rFonts w:ascii="Arial" w:hAnsi="Arial" w:cs="Arial"/>
                                  <w:b/>
                                  <w:bCs/>
                                  <w:color w:val="000000"/>
                                  <w:kern w:val="24"/>
                                  <w:sz w:val="18"/>
                                  <w:szCs w:val="18"/>
                                </w:rPr>
                                <w:t>”</w:t>
                              </w:r>
                            </w:p>
                          </w:txbxContent>
                        </wps:txbx>
                        <wps:bodyPr wrap="none" rtlCol="0">
                          <a:spAutoFit/>
                        </wps:bodyPr>
                      </wps:wsp>
                    </wpg:grpSp>
                    <wps:wsp>
                      <wps:cNvPr id="29" name="Cuadro de texto 2"/>
                      <wps:cNvSpPr txBox="1">
                        <a:spLocks noChangeArrowheads="1"/>
                      </wps:cNvSpPr>
                      <wps:spPr bwMode="auto">
                        <a:xfrm>
                          <a:off x="4410075" y="142875"/>
                          <a:ext cx="1512990" cy="434508"/>
                        </a:xfrm>
                        <a:prstGeom prst="rect">
                          <a:avLst/>
                        </a:prstGeom>
                        <a:noFill/>
                        <a:ln>
                          <a:noFill/>
                        </a:ln>
                      </wps:spPr>
                      <wps:txbx>
                        <w:txbxContent>
                          <w:p w14:paraId="4B65BF2D" w14:textId="77777777" w:rsidR="00ED6B41" w:rsidRPr="006759F4" w:rsidRDefault="00ED6B41" w:rsidP="00087EBA">
                            <w:pPr>
                              <w:ind w:left="-142" w:right="-78"/>
                              <w:jc w:val="center"/>
                              <w:rPr>
                                <w:rFonts w:ascii="Trebuchet MS" w:hAnsi="Trebuchet MS"/>
                                <w:b/>
                                <w:sz w:val="19"/>
                                <w:szCs w:val="19"/>
                              </w:rPr>
                            </w:pPr>
                            <w:r w:rsidRPr="006759F4">
                              <w:rPr>
                                <w:rFonts w:ascii="Trebuchet MS" w:hAnsi="Trebuchet MS"/>
                                <w:b/>
                                <w:sz w:val="19"/>
                                <w:szCs w:val="19"/>
                              </w:rPr>
                              <w:t>Dirección de Portafolio de Proyectos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1F4849" id="Grupo 25" o:spid="_x0000_s1026" style="position:absolute;left:0;text-align:left;margin-left:-6pt;margin-top:-20.35pt;width:484.5pt;height:87pt;z-index:251660288;mso-position-horizontal-relative:margin" coordsize="61531,110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">
              <v:group id="4 Grupo" o:spid="_x0000_s1027" style="position:absolute;width:61531;height:11049" coordsize="61531,11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5 Imagen" o:spid="_x0000_s1028" type="#_x0000_t75" style="position:absolute;width:61531;height:11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">
                  <v:imagedata r:id="rId2" o:title=""/>
                </v:shape>
                <v:shapetype id="_x0000_t202" coordsize="21600,21600" o:spt="202" path="m,l,21600r21600,l21600,xe">
                  <v:stroke joinstyle="miter"/>
                  <v:path gradientshapeok="t" o:connecttype="rect"/>
                </v:shapetype>
                <v:shape id="3 CuadroTexto" o:spid="_x0000_s1029" type="#_x0000_t202" style="position:absolute;left:11054;top:7107;width:39052;height:35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" fillcolor="window" stroked="f">
                  <v:textbox style="mso-fit-shape-to-text:t">
                    <w:txbxContent>
                      <w:p w14:paraId="6824F534" w14:textId="77777777" w:rsidR="000A24F2" w:rsidRDefault="000A24F2" w:rsidP="00087EBA">
                        <w:pPr>
                          <w:pStyle w:val="NormalWeb"/>
                          <w:spacing w:before="0" w:beforeAutospacing="0" w:after="0" w:afterAutospacing="0"/>
                          <w:jc w:val="center"/>
                        </w:pPr>
                        <w:r w:rsidRPr="00E77753">
                          <w:rPr>
                            <w:rFonts w:ascii="Arial" w:hAnsi="Arial" w:cs="Arial"/>
                            <w:b/>
                            <w:bCs/>
                            <w:color w:val="000000"/>
                            <w:kern w:val="24"/>
                            <w:sz w:val="18"/>
                            <w:szCs w:val="18"/>
                          </w:rPr>
                          <w:t>“Decenio de la Igualdad de Oportunidades para Mujeres y Hombres”</w:t>
                        </w:r>
                      </w:p>
                      <w:p w14:paraId="6CDFC02D" w14:textId="6BF0B3FB" w:rsidR="000A24F2" w:rsidRDefault="000A24F2" w:rsidP="00087EBA">
                        <w:pPr>
                          <w:pStyle w:val="NormalWeb"/>
                          <w:spacing w:before="0" w:beforeAutospacing="0" w:after="0" w:afterAutospacing="0"/>
                          <w:jc w:val="center"/>
                        </w:pPr>
                        <w:r w:rsidRPr="00E77753">
                          <w:rPr>
                            <w:rFonts w:ascii="Arial" w:hAnsi="Arial" w:cs="Arial"/>
                            <w:b/>
                            <w:bCs/>
                            <w:color w:val="000000"/>
                            <w:kern w:val="24"/>
                            <w:sz w:val="18"/>
                            <w:szCs w:val="18"/>
                          </w:rPr>
                          <w:t>“</w:t>
                        </w:r>
                        <w:r w:rsidRPr="00045BC3">
                          <w:rPr>
                            <w:rFonts w:ascii="Arial" w:hAnsi="Arial" w:cs="Arial"/>
                            <w:b/>
                            <w:bCs/>
                            <w:color w:val="000000"/>
                            <w:kern w:val="24"/>
                            <w:sz w:val="18"/>
                            <w:szCs w:val="18"/>
                          </w:rPr>
                          <w:t>Año del Bicentenario del Perú: 200 Años de Independencia</w:t>
                        </w:r>
                        <w:r w:rsidRPr="00E77753">
                          <w:rPr>
                            <w:rFonts w:ascii="Arial" w:hAnsi="Arial" w:cs="Arial"/>
                            <w:b/>
                            <w:bCs/>
                            <w:color w:val="000000"/>
                            <w:kern w:val="24"/>
                            <w:sz w:val="18"/>
                            <w:szCs w:val="18"/>
                          </w:rPr>
                          <w:t>”</w:t>
                        </w:r>
                      </w:p>
                    </w:txbxContent>
                  </v:textbox>
                </v:shape>
              </v:group>
              <v:shape id="Cuadro de texto 2" o:spid="_x0000_s1030" type="#_x0000_t202" style="position:absolute;left:44100;top:1428;width:15130;height:4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" filled="f" stroked="f">
                <v:textbox>
                  <w:txbxContent>
                    <w:p w14:paraId="4B65BF2D" w14:textId="77777777" w:rsidR="000A24F2" w:rsidRPr="006759F4" w:rsidRDefault="000A24F2" w:rsidP="00087EBA">
                      <w:pPr>
                        <w:ind w:left="-142" w:right="-78"/>
                        <w:jc w:val="center"/>
                        <w:rPr>
                          <w:rFonts w:ascii="Trebuchet MS" w:hAnsi="Trebuchet MS"/>
                          <w:b/>
                          <w:sz w:val="19"/>
                          <w:szCs w:val="19"/>
                        </w:rPr>
                      </w:pPr>
                      <w:r w:rsidRPr="006759F4">
                        <w:rPr>
                          <w:rFonts w:ascii="Trebuchet MS" w:hAnsi="Trebuchet MS"/>
                          <w:b/>
                          <w:sz w:val="19"/>
                          <w:szCs w:val="19"/>
                        </w:rPr>
                        <w:t>Dirección de Portafolio de Proyectos</w:t>
                      </w:r>
                    </w:p>
                  </w:txbxContent>
                </v:textbox>
              </v:shape>
              <w10:wrap anchorx="margin"/>
            </v:group>
          </w:pict>
        </mc:Fallback>
      </mc:AlternateContent>
    </w:r>
  </w:p>
  <w:p w14:paraId="40BCEAE4" w14:textId="77777777" w:rsidR="00ED6B41" w:rsidRDefault="00ED6B41" w:rsidP="0097301B">
    <w:pPr>
      <w:tabs>
        <w:tab w:val="center" w:pos="4419"/>
        <w:tab w:val="right" w:pos="8838"/>
      </w:tabs>
      <w:spacing w:before="120" w:after="0" w:line="240" w:lineRule="auto"/>
      <w:jc w:val="center"/>
      <w:rPr>
        <w:rFonts w:ascii="Arial" w:hAnsi="Arial" w:cs="Arial"/>
        <w:b/>
        <w:sz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436535"/>
    <w:multiLevelType w:val="hybridMultilevel"/>
    <w:tmpl w:val="EE501C78"/>
    <w:lvl w:ilvl="0" w:tplc="9C004CC2">
      <w:start w:val="1"/>
      <w:numFmt w:val="bullet"/>
      <w:lvlText w:val=""/>
      <w:lvlJc w:val="left"/>
      <w:pPr>
        <w:ind w:left="360" w:hanging="360"/>
      </w:pPr>
      <w:rPr>
        <w:rFonts w:ascii="Wingdings" w:hAnsi="Wingdings"/>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 w15:restartNumberingAfterBreak="0">
    <w:nsid w:val="037D74E6"/>
    <w:multiLevelType w:val="hybridMultilevel"/>
    <w:tmpl w:val="26666512"/>
    <w:lvl w:ilvl="0" w:tplc="BB124292">
      <w:start w:val="1"/>
      <w:numFmt w:val="lowerLetter"/>
      <w:lvlText w:val="%1)"/>
      <w:lvlJc w:val="left"/>
      <w:pPr>
        <w:tabs>
          <w:tab w:val="num" w:pos="960"/>
        </w:tabs>
        <w:ind w:left="960" w:hanging="360"/>
      </w:pPr>
      <w:rPr>
        <w:rFonts w:cs="Times New Roman" w:hint="default"/>
      </w:rPr>
    </w:lvl>
    <w:lvl w:ilvl="1" w:tplc="0C0A0019" w:tentative="1">
      <w:start w:val="1"/>
      <w:numFmt w:val="lowerLetter"/>
      <w:lvlText w:val="%2."/>
      <w:lvlJc w:val="left"/>
      <w:pPr>
        <w:tabs>
          <w:tab w:val="num" w:pos="1680"/>
        </w:tabs>
        <w:ind w:left="1680" w:hanging="360"/>
      </w:pPr>
      <w:rPr>
        <w:rFonts w:cs="Times New Roman"/>
      </w:rPr>
    </w:lvl>
    <w:lvl w:ilvl="2" w:tplc="0C0A001B" w:tentative="1">
      <w:start w:val="1"/>
      <w:numFmt w:val="lowerRoman"/>
      <w:lvlText w:val="%3."/>
      <w:lvlJc w:val="right"/>
      <w:pPr>
        <w:tabs>
          <w:tab w:val="num" w:pos="2400"/>
        </w:tabs>
        <w:ind w:left="2400" w:hanging="180"/>
      </w:pPr>
      <w:rPr>
        <w:rFonts w:cs="Times New Roman"/>
      </w:rPr>
    </w:lvl>
    <w:lvl w:ilvl="3" w:tplc="0C0A000F">
      <w:start w:val="1"/>
      <w:numFmt w:val="decimal"/>
      <w:lvlText w:val="%4."/>
      <w:lvlJc w:val="left"/>
      <w:pPr>
        <w:tabs>
          <w:tab w:val="num" w:pos="3120"/>
        </w:tabs>
        <w:ind w:left="3120" w:hanging="360"/>
      </w:pPr>
      <w:rPr>
        <w:rFonts w:cs="Times New Roman"/>
      </w:rPr>
    </w:lvl>
    <w:lvl w:ilvl="4" w:tplc="0C0A0019" w:tentative="1">
      <w:start w:val="1"/>
      <w:numFmt w:val="lowerLetter"/>
      <w:lvlText w:val="%5."/>
      <w:lvlJc w:val="left"/>
      <w:pPr>
        <w:tabs>
          <w:tab w:val="num" w:pos="3840"/>
        </w:tabs>
        <w:ind w:left="3840" w:hanging="360"/>
      </w:pPr>
      <w:rPr>
        <w:rFonts w:cs="Times New Roman"/>
      </w:rPr>
    </w:lvl>
    <w:lvl w:ilvl="5" w:tplc="0C0A001B" w:tentative="1">
      <w:start w:val="1"/>
      <w:numFmt w:val="lowerRoman"/>
      <w:lvlText w:val="%6."/>
      <w:lvlJc w:val="right"/>
      <w:pPr>
        <w:tabs>
          <w:tab w:val="num" w:pos="4560"/>
        </w:tabs>
        <w:ind w:left="4560" w:hanging="180"/>
      </w:pPr>
      <w:rPr>
        <w:rFonts w:cs="Times New Roman"/>
      </w:rPr>
    </w:lvl>
    <w:lvl w:ilvl="6" w:tplc="0C0A000F" w:tentative="1">
      <w:start w:val="1"/>
      <w:numFmt w:val="decimal"/>
      <w:lvlText w:val="%7."/>
      <w:lvlJc w:val="left"/>
      <w:pPr>
        <w:tabs>
          <w:tab w:val="num" w:pos="5280"/>
        </w:tabs>
        <w:ind w:left="5280" w:hanging="360"/>
      </w:pPr>
      <w:rPr>
        <w:rFonts w:cs="Times New Roman"/>
      </w:rPr>
    </w:lvl>
    <w:lvl w:ilvl="7" w:tplc="0C0A0019" w:tentative="1">
      <w:start w:val="1"/>
      <w:numFmt w:val="lowerLetter"/>
      <w:lvlText w:val="%8."/>
      <w:lvlJc w:val="left"/>
      <w:pPr>
        <w:tabs>
          <w:tab w:val="num" w:pos="6000"/>
        </w:tabs>
        <w:ind w:left="6000" w:hanging="360"/>
      </w:pPr>
      <w:rPr>
        <w:rFonts w:cs="Times New Roman"/>
      </w:rPr>
    </w:lvl>
    <w:lvl w:ilvl="8" w:tplc="0C0A001B" w:tentative="1">
      <w:start w:val="1"/>
      <w:numFmt w:val="lowerRoman"/>
      <w:lvlText w:val="%9."/>
      <w:lvlJc w:val="right"/>
      <w:pPr>
        <w:tabs>
          <w:tab w:val="num" w:pos="6720"/>
        </w:tabs>
        <w:ind w:left="6720" w:hanging="180"/>
      </w:pPr>
      <w:rPr>
        <w:rFonts w:cs="Times New Roman"/>
      </w:rPr>
    </w:lvl>
  </w:abstractNum>
  <w:abstractNum w:abstractNumId="2" w15:restartNumberingAfterBreak="0">
    <w:nsid w:val="0383645D"/>
    <w:multiLevelType w:val="hybridMultilevel"/>
    <w:tmpl w:val="0C0EDA42"/>
    <w:lvl w:ilvl="0" w:tplc="BE0EBE7A">
      <w:start w:val="1"/>
      <w:numFmt w:val="lowerLetter"/>
      <w:lvlText w:val="%1)"/>
      <w:lvlJc w:val="left"/>
      <w:pPr>
        <w:ind w:left="1776"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089F6895"/>
    <w:multiLevelType w:val="hybridMultilevel"/>
    <w:tmpl w:val="B1885B58"/>
    <w:lvl w:ilvl="0" w:tplc="280A0005">
      <w:start w:val="1"/>
      <w:numFmt w:val="bullet"/>
      <w:lvlText w:val=""/>
      <w:lvlJc w:val="left"/>
      <w:pPr>
        <w:ind w:left="700" w:hanging="360"/>
      </w:pPr>
      <w:rPr>
        <w:rFonts w:ascii="Wingdings" w:hAnsi="Wingdings" w:hint="default"/>
      </w:rPr>
    </w:lvl>
    <w:lvl w:ilvl="1" w:tplc="280A0003" w:tentative="1">
      <w:start w:val="1"/>
      <w:numFmt w:val="bullet"/>
      <w:lvlText w:val="o"/>
      <w:lvlJc w:val="left"/>
      <w:pPr>
        <w:ind w:left="1420" w:hanging="360"/>
      </w:pPr>
      <w:rPr>
        <w:rFonts w:ascii="Courier New" w:hAnsi="Courier New" w:cs="Courier New" w:hint="default"/>
      </w:rPr>
    </w:lvl>
    <w:lvl w:ilvl="2" w:tplc="280A0005" w:tentative="1">
      <w:start w:val="1"/>
      <w:numFmt w:val="bullet"/>
      <w:lvlText w:val=""/>
      <w:lvlJc w:val="left"/>
      <w:pPr>
        <w:ind w:left="2140" w:hanging="360"/>
      </w:pPr>
      <w:rPr>
        <w:rFonts w:ascii="Wingdings" w:hAnsi="Wingdings" w:hint="default"/>
      </w:rPr>
    </w:lvl>
    <w:lvl w:ilvl="3" w:tplc="280A0001">
      <w:start w:val="1"/>
      <w:numFmt w:val="bullet"/>
      <w:lvlText w:val=""/>
      <w:lvlJc w:val="left"/>
      <w:pPr>
        <w:ind w:left="2860" w:hanging="360"/>
      </w:pPr>
      <w:rPr>
        <w:rFonts w:ascii="Symbol" w:hAnsi="Symbol" w:hint="default"/>
      </w:rPr>
    </w:lvl>
    <w:lvl w:ilvl="4" w:tplc="280A0003">
      <w:start w:val="1"/>
      <w:numFmt w:val="bullet"/>
      <w:lvlText w:val="o"/>
      <w:lvlJc w:val="left"/>
      <w:pPr>
        <w:ind w:left="3580" w:hanging="360"/>
      </w:pPr>
      <w:rPr>
        <w:rFonts w:ascii="Courier New" w:hAnsi="Courier New" w:cs="Courier New" w:hint="default"/>
      </w:rPr>
    </w:lvl>
    <w:lvl w:ilvl="5" w:tplc="280A0005" w:tentative="1">
      <w:start w:val="1"/>
      <w:numFmt w:val="bullet"/>
      <w:lvlText w:val=""/>
      <w:lvlJc w:val="left"/>
      <w:pPr>
        <w:ind w:left="4300" w:hanging="360"/>
      </w:pPr>
      <w:rPr>
        <w:rFonts w:ascii="Wingdings" w:hAnsi="Wingdings" w:hint="default"/>
      </w:rPr>
    </w:lvl>
    <w:lvl w:ilvl="6" w:tplc="280A0001" w:tentative="1">
      <w:start w:val="1"/>
      <w:numFmt w:val="bullet"/>
      <w:lvlText w:val=""/>
      <w:lvlJc w:val="left"/>
      <w:pPr>
        <w:ind w:left="5020" w:hanging="360"/>
      </w:pPr>
      <w:rPr>
        <w:rFonts w:ascii="Symbol" w:hAnsi="Symbol" w:hint="default"/>
      </w:rPr>
    </w:lvl>
    <w:lvl w:ilvl="7" w:tplc="280A0003" w:tentative="1">
      <w:start w:val="1"/>
      <w:numFmt w:val="bullet"/>
      <w:lvlText w:val="o"/>
      <w:lvlJc w:val="left"/>
      <w:pPr>
        <w:ind w:left="5740" w:hanging="360"/>
      </w:pPr>
      <w:rPr>
        <w:rFonts w:ascii="Courier New" w:hAnsi="Courier New" w:cs="Courier New" w:hint="default"/>
      </w:rPr>
    </w:lvl>
    <w:lvl w:ilvl="8" w:tplc="280A0005" w:tentative="1">
      <w:start w:val="1"/>
      <w:numFmt w:val="bullet"/>
      <w:lvlText w:val=""/>
      <w:lvlJc w:val="left"/>
      <w:pPr>
        <w:ind w:left="6460" w:hanging="360"/>
      </w:pPr>
      <w:rPr>
        <w:rFonts w:ascii="Wingdings" w:hAnsi="Wingdings" w:hint="default"/>
      </w:rPr>
    </w:lvl>
  </w:abstractNum>
  <w:abstractNum w:abstractNumId="4" w15:restartNumberingAfterBreak="0">
    <w:nsid w:val="0950743A"/>
    <w:multiLevelType w:val="hybridMultilevel"/>
    <w:tmpl w:val="346C993A"/>
    <w:lvl w:ilvl="0" w:tplc="81F2C81A">
      <w:start w:val="1"/>
      <w:numFmt w:val="lowerLetter"/>
      <w:lvlText w:val="%1."/>
      <w:lvlJc w:val="left"/>
      <w:pPr>
        <w:ind w:left="1406" w:hanging="555"/>
      </w:pPr>
      <w:rPr>
        <w:rFonts w:cs="Times New Roman" w:hint="default"/>
      </w:rPr>
    </w:lvl>
    <w:lvl w:ilvl="1" w:tplc="0C0A0019">
      <w:start w:val="1"/>
      <w:numFmt w:val="lowerLetter"/>
      <w:lvlText w:val="%2."/>
      <w:lvlJc w:val="left"/>
      <w:pPr>
        <w:ind w:left="1931" w:hanging="360"/>
      </w:pPr>
      <w:rPr>
        <w:rFonts w:cs="Times New Roman"/>
      </w:rPr>
    </w:lvl>
    <w:lvl w:ilvl="2" w:tplc="0C0A001B">
      <w:start w:val="1"/>
      <w:numFmt w:val="lowerRoman"/>
      <w:lvlText w:val="%3."/>
      <w:lvlJc w:val="right"/>
      <w:pPr>
        <w:ind w:left="2651" w:hanging="180"/>
      </w:pPr>
      <w:rPr>
        <w:rFonts w:cs="Times New Roman"/>
      </w:rPr>
    </w:lvl>
    <w:lvl w:ilvl="3" w:tplc="0C0A000F">
      <w:start w:val="1"/>
      <w:numFmt w:val="decimal"/>
      <w:lvlText w:val="%4."/>
      <w:lvlJc w:val="left"/>
      <w:pPr>
        <w:ind w:left="3371" w:hanging="360"/>
      </w:pPr>
      <w:rPr>
        <w:rFonts w:cs="Times New Roman"/>
      </w:rPr>
    </w:lvl>
    <w:lvl w:ilvl="4" w:tplc="0C0A0019">
      <w:start w:val="1"/>
      <w:numFmt w:val="lowerLetter"/>
      <w:lvlText w:val="%5."/>
      <w:lvlJc w:val="left"/>
      <w:pPr>
        <w:ind w:left="4091" w:hanging="360"/>
      </w:pPr>
      <w:rPr>
        <w:rFonts w:cs="Times New Roman"/>
      </w:rPr>
    </w:lvl>
    <w:lvl w:ilvl="5" w:tplc="0C0A001B" w:tentative="1">
      <w:start w:val="1"/>
      <w:numFmt w:val="lowerRoman"/>
      <w:lvlText w:val="%6."/>
      <w:lvlJc w:val="right"/>
      <w:pPr>
        <w:ind w:left="4811" w:hanging="180"/>
      </w:pPr>
      <w:rPr>
        <w:rFonts w:cs="Times New Roman"/>
      </w:rPr>
    </w:lvl>
    <w:lvl w:ilvl="6" w:tplc="0C0A000F" w:tentative="1">
      <w:start w:val="1"/>
      <w:numFmt w:val="decimal"/>
      <w:lvlText w:val="%7."/>
      <w:lvlJc w:val="left"/>
      <w:pPr>
        <w:ind w:left="5531" w:hanging="360"/>
      </w:pPr>
      <w:rPr>
        <w:rFonts w:cs="Times New Roman"/>
      </w:rPr>
    </w:lvl>
    <w:lvl w:ilvl="7" w:tplc="0C0A0019" w:tentative="1">
      <w:start w:val="1"/>
      <w:numFmt w:val="lowerLetter"/>
      <w:lvlText w:val="%8."/>
      <w:lvlJc w:val="left"/>
      <w:pPr>
        <w:ind w:left="6251" w:hanging="360"/>
      </w:pPr>
      <w:rPr>
        <w:rFonts w:cs="Times New Roman"/>
      </w:rPr>
    </w:lvl>
    <w:lvl w:ilvl="8" w:tplc="0C0A001B" w:tentative="1">
      <w:start w:val="1"/>
      <w:numFmt w:val="lowerRoman"/>
      <w:lvlText w:val="%9."/>
      <w:lvlJc w:val="right"/>
      <w:pPr>
        <w:ind w:left="6971" w:hanging="180"/>
      </w:pPr>
      <w:rPr>
        <w:rFonts w:cs="Times New Roman"/>
      </w:rPr>
    </w:lvl>
  </w:abstractNum>
  <w:abstractNum w:abstractNumId="5" w15:restartNumberingAfterBreak="0">
    <w:nsid w:val="0A87148E"/>
    <w:multiLevelType w:val="hybridMultilevel"/>
    <w:tmpl w:val="E3EC8EB6"/>
    <w:lvl w:ilvl="0" w:tplc="837A8006">
      <w:start w:val="1"/>
      <w:numFmt w:val="lowerLetter"/>
      <w:lvlText w:val="%1)"/>
      <w:lvlJc w:val="left"/>
      <w:pPr>
        <w:ind w:left="720" w:hanging="360"/>
      </w:pPr>
      <w:rPr>
        <w:rFonts w:ascii="Arial" w:hAnsi="Arial" w:cs="Arial" w:hint="default"/>
        <w:b w:val="0"/>
        <w:i w:val="0"/>
        <w:sz w:val="20"/>
        <w:szCs w:val="20"/>
        <w:effect w:val="no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0BF13EA2"/>
    <w:multiLevelType w:val="hybridMultilevel"/>
    <w:tmpl w:val="C44290E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C973A17"/>
    <w:multiLevelType w:val="hybridMultilevel"/>
    <w:tmpl w:val="0016C0D2"/>
    <w:lvl w:ilvl="0" w:tplc="E77E542A">
      <w:start w:val="1"/>
      <w:numFmt w:val="decimal"/>
      <w:lvlText w:val="12.%1"/>
      <w:lvlJc w:val="left"/>
      <w:pPr>
        <w:ind w:left="720" w:hanging="360"/>
      </w:pPr>
      <w:rPr>
        <w:rFonts w:ascii="Arial" w:hAnsi="Arial" w:cs="Arial" w:hint="default"/>
        <w:b w:val="0"/>
        <w:i w:val="0"/>
        <w:sz w:val="20"/>
        <w:szCs w:val="20"/>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8" w15:restartNumberingAfterBreak="0">
    <w:nsid w:val="10B074E3"/>
    <w:multiLevelType w:val="hybridMultilevel"/>
    <w:tmpl w:val="4A3EABB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2DD5924"/>
    <w:multiLevelType w:val="hybridMultilevel"/>
    <w:tmpl w:val="2172692E"/>
    <w:lvl w:ilvl="0" w:tplc="B310E2FA">
      <w:start w:val="1"/>
      <w:numFmt w:val="lowerRoman"/>
      <w:lvlText w:val="%1."/>
      <w:lvlJc w:val="right"/>
      <w:pPr>
        <w:ind w:left="1495" w:hanging="360"/>
      </w:pPr>
      <w:rPr>
        <w:rFonts w:hint="default"/>
      </w:rPr>
    </w:lvl>
    <w:lvl w:ilvl="1" w:tplc="0C0A0019" w:tentative="1">
      <w:start w:val="1"/>
      <w:numFmt w:val="lowerLetter"/>
      <w:lvlText w:val="%2."/>
      <w:lvlJc w:val="left"/>
      <w:pPr>
        <w:ind w:left="656" w:hanging="360"/>
      </w:pPr>
    </w:lvl>
    <w:lvl w:ilvl="2" w:tplc="0C0A001B" w:tentative="1">
      <w:start w:val="1"/>
      <w:numFmt w:val="lowerRoman"/>
      <w:lvlText w:val="%3."/>
      <w:lvlJc w:val="right"/>
      <w:pPr>
        <w:ind w:left="1376" w:hanging="180"/>
      </w:pPr>
    </w:lvl>
    <w:lvl w:ilvl="3" w:tplc="0C0A000F" w:tentative="1">
      <w:start w:val="1"/>
      <w:numFmt w:val="decimal"/>
      <w:lvlText w:val="%4."/>
      <w:lvlJc w:val="left"/>
      <w:pPr>
        <w:ind w:left="2096" w:hanging="360"/>
      </w:pPr>
    </w:lvl>
    <w:lvl w:ilvl="4" w:tplc="0C0A0019" w:tentative="1">
      <w:start w:val="1"/>
      <w:numFmt w:val="lowerLetter"/>
      <w:lvlText w:val="%5."/>
      <w:lvlJc w:val="left"/>
      <w:pPr>
        <w:ind w:left="2816" w:hanging="360"/>
      </w:pPr>
    </w:lvl>
    <w:lvl w:ilvl="5" w:tplc="0C0A001B" w:tentative="1">
      <w:start w:val="1"/>
      <w:numFmt w:val="lowerRoman"/>
      <w:lvlText w:val="%6."/>
      <w:lvlJc w:val="right"/>
      <w:pPr>
        <w:ind w:left="3536" w:hanging="180"/>
      </w:pPr>
    </w:lvl>
    <w:lvl w:ilvl="6" w:tplc="0C0A000F" w:tentative="1">
      <w:start w:val="1"/>
      <w:numFmt w:val="decimal"/>
      <w:lvlText w:val="%7."/>
      <w:lvlJc w:val="left"/>
      <w:pPr>
        <w:ind w:left="4256" w:hanging="360"/>
      </w:pPr>
    </w:lvl>
    <w:lvl w:ilvl="7" w:tplc="0C0A0019" w:tentative="1">
      <w:start w:val="1"/>
      <w:numFmt w:val="lowerLetter"/>
      <w:lvlText w:val="%8."/>
      <w:lvlJc w:val="left"/>
      <w:pPr>
        <w:ind w:left="4976" w:hanging="360"/>
      </w:pPr>
    </w:lvl>
    <w:lvl w:ilvl="8" w:tplc="0C0A001B" w:tentative="1">
      <w:start w:val="1"/>
      <w:numFmt w:val="lowerRoman"/>
      <w:lvlText w:val="%9."/>
      <w:lvlJc w:val="right"/>
      <w:pPr>
        <w:ind w:left="5696" w:hanging="180"/>
      </w:pPr>
    </w:lvl>
  </w:abstractNum>
  <w:abstractNum w:abstractNumId="10" w15:restartNumberingAfterBreak="0">
    <w:nsid w:val="13B65280"/>
    <w:multiLevelType w:val="hybridMultilevel"/>
    <w:tmpl w:val="91B4484A"/>
    <w:lvl w:ilvl="0" w:tplc="81F2C81A">
      <w:start w:val="1"/>
      <w:numFmt w:val="lowerLetter"/>
      <w:lvlText w:val="%1."/>
      <w:lvlJc w:val="left"/>
      <w:pPr>
        <w:ind w:left="1406" w:hanging="555"/>
      </w:pPr>
      <w:rPr>
        <w:rFonts w:cs="Times New Roman" w:hint="default"/>
      </w:rPr>
    </w:lvl>
    <w:lvl w:ilvl="1" w:tplc="0C0A0019">
      <w:start w:val="1"/>
      <w:numFmt w:val="lowerLetter"/>
      <w:lvlText w:val="%2."/>
      <w:lvlJc w:val="left"/>
      <w:pPr>
        <w:ind w:left="1931" w:hanging="360"/>
      </w:pPr>
      <w:rPr>
        <w:rFonts w:cs="Times New Roman"/>
      </w:rPr>
    </w:lvl>
    <w:lvl w:ilvl="2" w:tplc="0C0A001B">
      <w:start w:val="1"/>
      <w:numFmt w:val="lowerRoman"/>
      <w:lvlText w:val="%3."/>
      <w:lvlJc w:val="right"/>
      <w:pPr>
        <w:ind w:left="2651" w:hanging="180"/>
      </w:pPr>
      <w:rPr>
        <w:rFonts w:cs="Times New Roman"/>
      </w:rPr>
    </w:lvl>
    <w:lvl w:ilvl="3" w:tplc="2376D4CE">
      <w:start w:val="1"/>
      <w:numFmt w:val="decimal"/>
      <w:lvlText w:val="%4."/>
      <w:lvlJc w:val="left"/>
      <w:pPr>
        <w:ind w:left="360" w:hanging="360"/>
      </w:pPr>
      <w:rPr>
        <w:rFonts w:hint="default"/>
      </w:rPr>
    </w:lvl>
    <w:lvl w:ilvl="4" w:tplc="0C0A0019" w:tentative="1">
      <w:start w:val="1"/>
      <w:numFmt w:val="lowerLetter"/>
      <w:lvlText w:val="%5."/>
      <w:lvlJc w:val="left"/>
      <w:pPr>
        <w:ind w:left="4091" w:hanging="360"/>
      </w:pPr>
      <w:rPr>
        <w:rFonts w:cs="Times New Roman"/>
      </w:rPr>
    </w:lvl>
    <w:lvl w:ilvl="5" w:tplc="0C0A001B" w:tentative="1">
      <w:start w:val="1"/>
      <w:numFmt w:val="lowerRoman"/>
      <w:lvlText w:val="%6."/>
      <w:lvlJc w:val="right"/>
      <w:pPr>
        <w:ind w:left="4811" w:hanging="180"/>
      </w:pPr>
      <w:rPr>
        <w:rFonts w:cs="Times New Roman"/>
      </w:rPr>
    </w:lvl>
    <w:lvl w:ilvl="6" w:tplc="0C0A000F" w:tentative="1">
      <w:start w:val="1"/>
      <w:numFmt w:val="decimal"/>
      <w:lvlText w:val="%7."/>
      <w:lvlJc w:val="left"/>
      <w:pPr>
        <w:ind w:left="5531" w:hanging="360"/>
      </w:pPr>
      <w:rPr>
        <w:rFonts w:cs="Times New Roman"/>
      </w:rPr>
    </w:lvl>
    <w:lvl w:ilvl="7" w:tplc="0C0A0019" w:tentative="1">
      <w:start w:val="1"/>
      <w:numFmt w:val="lowerLetter"/>
      <w:lvlText w:val="%8."/>
      <w:lvlJc w:val="left"/>
      <w:pPr>
        <w:ind w:left="6251" w:hanging="360"/>
      </w:pPr>
      <w:rPr>
        <w:rFonts w:cs="Times New Roman"/>
      </w:rPr>
    </w:lvl>
    <w:lvl w:ilvl="8" w:tplc="0C0A001B" w:tentative="1">
      <w:start w:val="1"/>
      <w:numFmt w:val="lowerRoman"/>
      <w:lvlText w:val="%9."/>
      <w:lvlJc w:val="right"/>
      <w:pPr>
        <w:ind w:left="6971" w:hanging="180"/>
      </w:pPr>
      <w:rPr>
        <w:rFonts w:cs="Times New Roman"/>
      </w:rPr>
    </w:lvl>
  </w:abstractNum>
  <w:abstractNum w:abstractNumId="11" w15:restartNumberingAfterBreak="0">
    <w:nsid w:val="14750F21"/>
    <w:multiLevelType w:val="hybridMultilevel"/>
    <w:tmpl w:val="4D18F47A"/>
    <w:lvl w:ilvl="0" w:tplc="9D5EA666">
      <w:start w:val="1"/>
      <w:numFmt w:val="lowerLetter"/>
      <w:lvlText w:val="%1)"/>
      <w:lvlJc w:val="left"/>
      <w:pPr>
        <w:ind w:left="1854" w:hanging="360"/>
      </w:pPr>
      <w:rPr>
        <w:rFonts w:ascii="Arial" w:eastAsia="Calibri" w:hAnsi="Arial" w:cs="Arial"/>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12" w15:restartNumberingAfterBreak="0">
    <w:nsid w:val="151A4378"/>
    <w:multiLevelType w:val="hybridMultilevel"/>
    <w:tmpl w:val="07C205F4"/>
    <w:lvl w:ilvl="0" w:tplc="7E16A816">
      <w:start w:val="1"/>
      <w:numFmt w:val="lowerRoman"/>
      <w:lvlText w:val="%1."/>
      <w:lvlJc w:val="left"/>
      <w:pPr>
        <w:ind w:left="938"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15A03D55"/>
    <w:multiLevelType w:val="hybridMultilevel"/>
    <w:tmpl w:val="295E858E"/>
    <w:lvl w:ilvl="0" w:tplc="14E4D082">
      <w:start w:val="1"/>
      <w:numFmt w:val="decimal"/>
      <w:lvlText w:val="7.%1"/>
      <w:lvlJc w:val="left"/>
      <w:pPr>
        <w:ind w:left="720" w:hanging="360"/>
      </w:pPr>
      <w:rPr>
        <w:rFonts w:ascii="Arial" w:hAnsi="Arial" w:cs="Arial" w:hint="default"/>
        <w:b w:val="0"/>
        <w:i w:val="0"/>
        <w:sz w:val="20"/>
        <w:szCs w:val="2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4" w15:restartNumberingAfterBreak="0">
    <w:nsid w:val="15E23037"/>
    <w:multiLevelType w:val="hybridMultilevel"/>
    <w:tmpl w:val="898415E8"/>
    <w:lvl w:ilvl="0" w:tplc="280A0017">
      <w:start w:val="1"/>
      <w:numFmt w:val="lowerLetter"/>
      <w:lvlText w:val="%1)"/>
      <w:lvlJc w:val="left"/>
      <w:pPr>
        <w:ind w:left="1287" w:hanging="360"/>
      </w:pPr>
    </w:lvl>
    <w:lvl w:ilvl="1" w:tplc="280A0019">
      <w:start w:val="1"/>
      <w:numFmt w:val="lowerLetter"/>
      <w:lvlText w:val="%2."/>
      <w:lvlJc w:val="left"/>
      <w:pPr>
        <w:ind w:left="2007" w:hanging="360"/>
      </w:pPr>
    </w:lvl>
    <w:lvl w:ilvl="2" w:tplc="280A001B">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15" w15:restartNumberingAfterBreak="0">
    <w:nsid w:val="15F16591"/>
    <w:multiLevelType w:val="multilevel"/>
    <w:tmpl w:val="F1AACBDE"/>
    <w:lvl w:ilvl="0">
      <w:start w:val="1"/>
      <w:numFmt w:val="decimal"/>
      <w:lvlText w:val="%1."/>
      <w:lvlJc w:val="left"/>
      <w:pPr>
        <w:ind w:left="1068" w:hanging="708"/>
      </w:pPr>
      <w:rPr>
        <w:rFonts w:hint="default"/>
      </w:rPr>
    </w:lvl>
    <w:lvl w:ilvl="1">
      <w:start w:val="1"/>
      <w:numFmt w:val="decimal"/>
      <w:isLgl/>
      <w:lvlText w:val="%1.%2"/>
      <w:lvlJc w:val="left"/>
      <w:pPr>
        <w:ind w:left="1353" w:hanging="360"/>
      </w:pPr>
      <w:rPr>
        <w:rFonts w:hint="default"/>
        <w:color w:val="auto"/>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15:restartNumberingAfterBreak="0">
    <w:nsid w:val="19003953"/>
    <w:multiLevelType w:val="hybridMultilevel"/>
    <w:tmpl w:val="CDC828B4"/>
    <w:lvl w:ilvl="0" w:tplc="280A0001">
      <w:start w:val="1"/>
      <w:numFmt w:val="bullet"/>
      <w:lvlText w:val=""/>
      <w:lvlJc w:val="left"/>
      <w:pPr>
        <w:ind w:left="900" w:hanging="360"/>
      </w:pPr>
      <w:rPr>
        <w:rFonts w:ascii="Symbol" w:hAnsi="Symbol" w:hint="default"/>
      </w:rPr>
    </w:lvl>
    <w:lvl w:ilvl="1" w:tplc="280A0003" w:tentative="1">
      <w:start w:val="1"/>
      <w:numFmt w:val="bullet"/>
      <w:lvlText w:val="o"/>
      <w:lvlJc w:val="left"/>
      <w:pPr>
        <w:ind w:left="1620" w:hanging="360"/>
      </w:pPr>
      <w:rPr>
        <w:rFonts w:ascii="Courier New" w:hAnsi="Courier New" w:cs="Courier New" w:hint="default"/>
      </w:rPr>
    </w:lvl>
    <w:lvl w:ilvl="2" w:tplc="280A0005" w:tentative="1">
      <w:start w:val="1"/>
      <w:numFmt w:val="bullet"/>
      <w:lvlText w:val=""/>
      <w:lvlJc w:val="left"/>
      <w:pPr>
        <w:ind w:left="2340" w:hanging="360"/>
      </w:pPr>
      <w:rPr>
        <w:rFonts w:ascii="Wingdings" w:hAnsi="Wingdings" w:hint="default"/>
      </w:rPr>
    </w:lvl>
    <w:lvl w:ilvl="3" w:tplc="280A0001" w:tentative="1">
      <w:start w:val="1"/>
      <w:numFmt w:val="bullet"/>
      <w:lvlText w:val=""/>
      <w:lvlJc w:val="left"/>
      <w:pPr>
        <w:ind w:left="3060" w:hanging="360"/>
      </w:pPr>
      <w:rPr>
        <w:rFonts w:ascii="Symbol" w:hAnsi="Symbol" w:hint="default"/>
      </w:rPr>
    </w:lvl>
    <w:lvl w:ilvl="4" w:tplc="280A0003" w:tentative="1">
      <w:start w:val="1"/>
      <w:numFmt w:val="bullet"/>
      <w:lvlText w:val="o"/>
      <w:lvlJc w:val="left"/>
      <w:pPr>
        <w:ind w:left="3780" w:hanging="360"/>
      </w:pPr>
      <w:rPr>
        <w:rFonts w:ascii="Courier New" w:hAnsi="Courier New" w:cs="Courier New" w:hint="default"/>
      </w:rPr>
    </w:lvl>
    <w:lvl w:ilvl="5" w:tplc="280A0005" w:tentative="1">
      <w:start w:val="1"/>
      <w:numFmt w:val="bullet"/>
      <w:lvlText w:val=""/>
      <w:lvlJc w:val="left"/>
      <w:pPr>
        <w:ind w:left="4500" w:hanging="360"/>
      </w:pPr>
      <w:rPr>
        <w:rFonts w:ascii="Wingdings" w:hAnsi="Wingdings" w:hint="default"/>
      </w:rPr>
    </w:lvl>
    <w:lvl w:ilvl="6" w:tplc="280A0001" w:tentative="1">
      <w:start w:val="1"/>
      <w:numFmt w:val="bullet"/>
      <w:lvlText w:val=""/>
      <w:lvlJc w:val="left"/>
      <w:pPr>
        <w:ind w:left="5220" w:hanging="360"/>
      </w:pPr>
      <w:rPr>
        <w:rFonts w:ascii="Symbol" w:hAnsi="Symbol" w:hint="default"/>
      </w:rPr>
    </w:lvl>
    <w:lvl w:ilvl="7" w:tplc="280A0003" w:tentative="1">
      <w:start w:val="1"/>
      <w:numFmt w:val="bullet"/>
      <w:lvlText w:val="o"/>
      <w:lvlJc w:val="left"/>
      <w:pPr>
        <w:ind w:left="5940" w:hanging="360"/>
      </w:pPr>
      <w:rPr>
        <w:rFonts w:ascii="Courier New" w:hAnsi="Courier New" w:cs="Courier New" w:hint="default"/>
      </w:rPr>
    </w:lvl>
    <w:lvl w:ilvl="8" w:tplc="280A0005" w:tentative="1">
      <w:start w:val="1"/>
      <w:numFmt w:val="bullet"/>
      <w:lvlText w:val=""/>
      <w:lvlJc w:val="left"/>
      <w:pPr>
        <w:ind w:left="6660" w:hanging="360"/>
      </w:pPr>
      <w:rPr>
        <w:rFonts w:ascii="Wingdings" w:hAnsi="Wingdings" w:hint="default"/>
      </w:rPr>
    </w:lvl>
  </w:abstractNum>
  <w:abstractNum w:abstractNumId="17" w15:restartNumberingAfterBreak="0">
    <w:nsid w:val="19212B7F"/>
    <w:multiLevelType w:val="hybridMultilevel"/>
    <w:tmpl w:val="F8789C7E"/>
    <w:lvl w:ilvl="0" w:tplc="17FA2E18">
      <w:start w:val="1"/>
      <w:numFmt w:val="decimal"/>
      <w:lvlText w:val="1.%1"/>
      <w:lvlJc w:val="left"/>
      <w:pPr>
        <w:ind w:left="720" w:hanging="360"/>
      </w:pPr>
      <w:rPr>
        <w:rFonts w:ascii="Arial" w:hAnsi="Arial" w:cs="Arial" w:hint="default"/>
        <w:b w:val="0"/>
        <w:i w:val="0"/>
        <w:sz w:val="20"/>
        <w:szCs w:val="2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15:restartNumberingAfterBreak="0">
    <w:nsid w:val="1AAE412B"/>
    <w:multiLevelType w:val="hybridMultilevel"/>
    <w:tmpl w:val="799A694E"/>
    <w:lvl w:ilvl="0" w:tplc="AC3E5F60">
      <w:start w:val="1"/>
      <w:numFmt w:val="lowerRoman"/>
      <w:lvlText w:val="%1."/>
      <w:lvlJc w:val="left"/>
      <w:pPr>
        <w:ind w:left="1429" w:hanging="720"/>
      </w:pPr>
      <w:rPr>
        <w:rFonts w:hint="default"/>
      </w:rPr>
    </w:lvl>
    <w:lvl w:ilvl="1" w:tplc="280A0019" w:tentative="1">
      <w:start w:val="1"/>
      <w:numFmt w:val="lowerLetter"/>
      <w:lvlText w:val="%2."/>
      <w:lvlJc w:val="left"/>
      <w:pPr>
        <w:ind w:left="1789" w:hanging="360"/>
      </w:pPr>
    </w:lvl>
    <w:lvl w:ilvl="2" w:tplc="280A001B" w:tentative="1">
      <w:start w:val="1"/>
      <w:numFmt w:val="lowerRoman"/>
      <w:lvlText w:val="%3."/>
      <w:lvlJc w:val="right"/>
      <w:pPr>
        <w:ind w:left="2509" w:hanging="180"/>
      </w:pPr>
    </w:lvl>
    <w:lvl w:ilvl="3" w:tplc="280A000F" w:tentative="1">
      <w:start w:val="1"/>
      <w:numFmt w:val="decimal"/>
      <w:lvlText w:val="%4."/>
      <w:lvlJc w:val="left"/>
      <w:pPr>
        <w:ind w:left="3229" w:hanging="360"/>
      </w:pPr>
    </w:lvl>
    <w:lvl w:ilvl="4" w:tplc="280A0019" w:tentative="1">
      <w:start w:val="1"/>
      <w:numFmt w:val="lowerLetter"/>
      <w:lvlText w:val="%5."/>
      <w:lvlJc w:val="left"/>
      <w:pPr>
        <w:ind w:left="3949" w:hanging="360"/>
      </w:pPr>
    </w:lvl>
    <w:lvl w:ilvl="5" w:tplc="280A001B" w:tentative="1">
      <w:start w:val="1"/>
      <w:numFmt w:val="lowerRoman"/>
      <w:lvlText w:val="%6."/>
      <w:lvlJc w:val="right"/>
      <w:pPr>
        <w:ind w:left="4669" w:hanging="180"/>
      </w:pPr>
    </w:lvl>
    <w:lvl w:ilvl="6" w:tplc="280A000F" w:tentative="1">
      <w:start w:val="1"/>
      <w:numFmt w:val="decimal"/>
      <w:lvlText w:val="%7."/>
      <w:lvlJc w:val="left"/>
      <w:pPr>
        <w:ind w:left="5389" w:hanging="360"/>
      </w:pPr>
    </w:lvl>
    <w:lvl w:ilvl="7" w:tplc="280A0019" w:tentative="1">
      <w:start w:val="1"/>
      <w:numFmt w:val="lowerLetter"/>
      <w:lvlText w:val="%8."/>
      <w:lvlJc w:val="left"/>
      <w:pPr>
        <w:ind w:left="6109" w:hanging="360"/>
      </w:pPr>
    </w:lvl>
    <w:lvl w:ilvl="8" w:tplc="280A001B" w:tentative="1">
      <w:start w:val="1"/>
      <w:numFmt w:val="lowerRoman"/>
      <w:lvlText w:val="%9."/>
      <w:lvlJc w:val="right"/>
      <w:pPr>
        <w:ind w:left="6829" w:hanging="180"/>
      </w:pPr>
    </w:lvl>
  </w:abstractNum>
  <w:abstractNum w:abstractNumId="19" w15:restartNumberingAfterBreak="0">
    <w:nsid w:val="1ABD0A5B"/>
    <w:multiLevelType w:val="hybridMultilevel"/>
    <w:tmpl w:val="4A3EABB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AEB5FAB"/>
    <w:multiLevelType w:val="hybridMultilevel"/>
    <w:tmpl w:val="DD443ADC"/>
    <w:lvl w:ilvl="0" w:tplc="5A0037BE">
      <w:start w:val="1"/>
      <w:numFmt w:val="lowerLetter"/>
      <w:lvlText w:val="%1)"/>
      <w:lvlJc w:val="left"/>
      <w:pPr>
        <w:ind w:left="2136" w:hanging="360"/>
      </w:pPr>
      <w:rPr>
        <w:rFonts w:ascii="Arial" w:eastAsia="Calibri" w:hAnsi="Arial" w:cs="Arial" w:hint="default"/>
      </w:rPr>
    </w:lvl>
    <w:lvl w:ilvl="1" w:tplc="0C0A0019" w:tentative="1">
      <w:start w:val="1"/>
      <w:numFmt w:val="lowerLetter"/>
      <w:lvlText w:val="%2."/>
      <w:lvlJc w:val="left"/>
      <w:pPr>
        <w:ind w:left="2856" w:hanging="360"/>
      </w:pPr>
    </w:lvl>
    <w:lvl w:ilvl="2" w:tplc="0C0A001B" w:tentative="1">
      <w:start w:val="1"/>
      <w:numFmt w:val="lowerRoman"/>
      <w:lvlText w:val="%3."/>
      <w:lvlJc w:val="right"/>
      <w:pPr>
        <w:ind w:left="3576" w:hanging="180"/>
      </w:p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21" w15:restartNumberingAfterBreak="0">
    <w:nsid w:val="1B314F47"/>
    <w:multiLevelType w:val="hybridMultilevel"/>
    <w:tmpl w:val="1E70F3AC"/>
    <w:lvl w:ilvl="0" w:tplc="D7F8F824">
      <w:start w:val="1"/>
      <w:numFmt w:val="decimal"/>
      <w:lvlText w:val="9.%1"/>
      <w:lvlJc w:val="left"/>
      <w:pPr>
        <w:ind w:left="720" w:hanging="360"/>
      </w:pPr>
      <w:rPr>
        <w:rFonts w:ascii="Arial" w:hAnsi="Arial" w:cs="Arial"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2" w15:restartNumberingAfterBreak="0">
    <w:nsid w:val="1B343D4C"/>
    <w:multiLevelType w:val="multilevel"/>
    <w:tmpl w:val="C79A0E3A"/>
    <w:lvl w:ilvl="0">
      <w:start w:val="1"/>
      <w:numFmt w:val="decimal"/>
      <w:pStyle w:val="Ttulo11"/>
      <w:lvlText w:val="%1."/>
      <w:lvlJc w:val="left"/>
      <w:pPr>
        <w:ind w:left="360" w:hanging="360"/>
      </w:pPr>
      <w:rPr>
        <w:rFonts w:hint="default"/>
      </w:rPr>
    </w:lvl>
    <w:lvl w:ilvl="1">
      <w:start w:val="1"/>
      <w:numFmt w:val="none"/>
      <w:lvlText w:val="1.1"/>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ascii="Arial" w:hAnsi="Arial" w:cs="Arial" w:hint="default"/>
      </w:rPr>
    </w:lvl>
    <w:lvl w:ilvl="7">
      <w:start w:val="1"/>
      <w:numFmt w:val="lowerLetter"/>
      <w:lvlText w:val="%8."/>
      <w:lvlJc w:val="left"/>
      <w:pPr>
        <w:ind w:left="2880" w:hanging="360"/>
      </w:pPr>
      <w:rPr>
        <w:rFonts w:hint="default"/>
      </w:rPr>
    </w:lvl>
    <w:lvl w:ilvl="8">
      <w:start w:val="1"/>
      <w:numFmt w:val="lowerRoman"/>
      <w:pStyle w:val="Literal2"/>
      <w:lvlText w:val="%9)"/>
      <w:lvlJc w:val="left"/>
      <w:pPr>
        <w:ind w:left="3240" w:hanging="360"/>
      </w:pPr>
      <w:rPr>
        <w:rFonts w:ascii="Arial" w:eastAsia="Calibri" w:hAnsi="Arial" w:cs="Times New Roman" w:hint="default"/>
      </w:rPr>
    </w:lvl>
  </w:abstractNum>
  <w:abstractNum w:abstractNumId="23" w15:restartNumberingAfterBreak="0">
    <w:nsid w:val="1C9F47F1"/>
    <w:multiLevelType w:val="hybridMultilevel"/>
    <w:tmpl w:val="34EA7A8E"/>
    <w:lvl w:ilvl="0" w:tplc="C2249720">
      <w:start w:val="1"/>
      <w:numFmt w:val="lowerRoman"/>
      <w:lvlText w:val="%1."/>
      <w:lvlJc w:val="left"/>
      <w:pPr>
        <w:ind w:left="938"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15:restartNumberingAfterBreak="0">
    <w:nsid w:val="1DF20699"/>
    <w:multiLevelType w:val="hybridMultilevel"/>
    <w:tmpl w:val="21448286"/>
    <w:lvl w:ilvl="0" w:tplc="E19CC004">
      <w:start w:val="1"/>
      <w:numFmt w:val="decimal"/>
      <w:lvlText w:val="17.%1"/>
      <w:lvlJc w:val="left"/>
      <w:pPr>
        <w:ind w:left="720" w:hanging="360"/>
      </w:pPr>
      <w:rPr>
        <w:rFonts w:ascii="Arial" w:hAnsi="Arial" w:cs="Arial" w:hint="default"/>
        <w:b w:val="0"/>
        <w:i w:val="0"/>
        <w:sz w:val="20"/>
        <w:szCs w:val="20"/>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5" w15:restartNumberingAfterBreak="0">
    <w:nsid w:val="1E711D9F"/>
    <w:multiLevelType w:val="hybridMultilevel"/>
    <w:tmpl w:val="4A3EABB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1E7E0B8E"/>
    <w:multiLevelType w:val="hybridMultilevel"/>
    <w:tmpl w:val="BBCCF720"/>
    <w:lvl w:ilvl="0" w:tplc="49521E46">
      <w:start w:val="1"/>
      <w:numFmt w:val="lowerLetter"/>
      <w:lvlText w:val="%1)"/>
      <w:lvlJc w:val="left"/>
      <w:pPr>
        <w:ind w:left="1495" w:hanging="360"/>
      </w:pPr>
      <w:rPr>
        <w:rFonts w:hint="default"/>
        <w:b w:val="0"/>
      </w:rPr>
    </w:lvl>
    <w:lvl w:ilvl="1" w:tplc="280A0003" w:tentative="1">
      <w:start w:val="1"/>
      <w:numFmt w:val="bullet"/>
      <w:lvlText w:val="o"/>
      <w:lvlJc w:val="left"/>
      <w:pPr>
        <w:ind w:left="2205" w:hanging="360"/>
      </w:pPr>
      <w:rPr>
        <w:rFonts w:ascii="Courier New" w:hAnsi="Courier New" w:cs="Courier New" w:hint="default"/>
      </w:rPr>
    </w:lvl>
    <w:lvl w:ilvl="2" w:tplc="280A0005" w:tentative="1">
      <w:start w:val="1"/>
      <w:numFmt w:val="bullet"/>
      <w:lvlText w:val=""/>
      <w:lvlJc w:val="left"/>
      <w:pPr>
        <w:ind w:left="2925" w:hanging="360"/>
      </w:pPr>
      <w:rPr>
        <w:rFonts w:ascii="Wingdings" w:hAnsi="Wingdings" w:hint="default"/>
      </w:rPr>
    </w:lvl>
    <w:lvl w:ilvl="3" w:tplc="280A0001" w:tentative="1">
      <w:start w:val="1"/>
      <w:numFmt w:val="bullet"/>
      <w:lvlText w:val=""/>
      <w:lvlJc w:val="left"/>
      <w:pPr>
        <w:ind w:left="3645" w:hanging="360"/>
      </w:pPr>
      <w:rPr>
        <w:rFonts w:ascii="Symbol" w:hAnsi="Symbol" w:hint="default"/>
      </w:rPr>
    </w:lvl>
    <w:lvl w:ilvl="4" w:tplc="280A0003" w:tentative="1">
      <w:start w:val="1"/>
      <w:numFmt w:val="bullet"/>
      <w:lvlText w:val="o"/>
      <w:lvlJc w:val="left"/>
      <w:pPr>
        <w:ind w:left="4365" w:hanging="360"/>
      </w:pPr>
      <w:rPr>
        <w:rFonts w:ascii="Courier New" w:hAnsi="Courier New" w:cs="Courier New" w:hint="default"/>
      </w:rPr>
    </w:lvl>
    <w:lvl w:ilvl="5" w:tplc="280A0005" w:tentative="1">
      <w:start w:val="1"/>
      <w:numFmt w:val="bullet"/>
      <w:lvlText w:val=""/>
      <w:lvlJc w:val="left"/>
      <w:pPr>
        <w:ind w:left="5085" w:hanging="360"/>
      </w:pPr>
      <w:rPr>
        <w:rFonts w:ascii="Wingdings" w:hAnsi="Wingdings" w:hint="default"/>
      </w:rPr>
    </w:lvl>
    <w:lvl w:ilvl="6" w:tplc="280A0001" w:tentative="1">
      <w:start w:val="1"/>
      <w:numFmt w:val="bullet"/>
      <w:lvlText w:val=""/>
      <w:lvlJc w:val="left"/>
      <w:pPr>
        <w:ind w:left="5805" w:hanging="360"/>
      </w:pPr>
      <w:rPr>
        <w:rFonts w:ascii="Symbol" w:hAnsi="Symbol" w:hint="default"/>
      </w:rPr>
    </w:lvl>
    <w:lvl w:ilvl="7" w:tplc="280A0003" w:tentative="1">
      <w:start w:val="1"/>
      <w:numFmt w:val="bullet"/>
      <w:lvlText w:val="o"/>
      <w:lvlJc w:val="left"/>
      <w:pPr>
        <w:ind w:left="6525" w:hanging="360"/>
      </w:pPr>
      <w:rPr>
        <w:rFonts w:ascii="Courier New" w:hAnsi="Courier New" w:cs="Courier New" w:hint="default"/>
      </w:rPr>
    </w:lvl>
    <w:lvl w:ilvl="8" w:tplc="280A0005" w:tentative="1">
      <w:start w:val="1"/>
      <w:numFmt w:val="bullet"/>
      <w:lvlText w:val=""/>
      <w:lvlJc w:val="left"/>
      <w:pPr>
        <w:ind w:left="7245" w:hanging="360"/>
      </w:pPr>
      <w:rPr>
        <w:rFonts w:ascii="Wingdings" w:hAnsi="Wingdings" w:hint="default"/>
      </w:rPr>
    </w:lvl>
  </w:abstractNum>
  <w:abstractNum w:abstractNumId="27" w15:restartNumberingAfterBreak="0">
    <w:nsid w:val="1F524765"/>
    <w:multiLevelType w:val="hybridMultilevel"/>
    <w:tmpl w:val="CB88AEBC"/>
    <w:lvl w:ilvl="0" w:tplc="CE4851D0">
      <w:start w:val="1"/>
      <w:numFmt w:val="lowerLetter"/>
      <w:lvlText w:val="%1)"/>
      <w:lvlJc w:val="left"/>
      <w:pPr>
        <w:tabs>
          <w:tab w:val="num" w:pos="1440"/>
        </w:tabs>
        <w:ind w:left="1440" w:hanging="360"/>
      </w:pPr>
      <w:rPr>
        <w:rFonts w:cs="Times New Roman" w:hint="default"/>
        <w:b w:val="0"/>
      </w:rPr>
    </w:lvl>
    <w:lvl w:ilvl="1" w:tplc="0C0A0019">
      <w:start w:val="1"/>
      <w:numFmt w:val="lowerLetter"/>
      <w:lvlText w:val="%2."/>
      <w:lvlJc w:val="left"/>
      <w:pPr>
        <w:tabs>
          <w:tab w:val="num" w:pos="2160"/>
        </w:tabs>
        <w:ind w:left="2160" w:hanging="360"/>
      </w:pPr>
      <w:rPr>
        <w:rFonts w:cs="Times New Roman"/>
      </w:rPr>
    </w:lvl>
    <w:lvl w:ilvl="2" w:tplc="0C0A001B">
      <w:start w:val="1"/>
      <w:numFmt w:val="lowerRoman"/>
      <w:lvlText w:val="%3."/>
      <w:lvlJc w:val="right"/>
      <w:pPr>
        <w:tabs>
          <w:tab w:val="num" w:pos="2880"/>
        </w:tabs>
        <w:ind w:left="2880" w:hanging="180"/>
      </w:pPr>
      <w:rPr>
        <w:rFonts w:cs="Times New Roman"/>
      </w:rPr>
    </w:lvl>
    <w:lvl w:ilvl="3" w:tplc="0C0A000F" w:tentative="1">
      <w:start w:val="1"/>
      <w:numFmt w:val="decimal"/>
      <w:lvlText w:val="%4."/>
      <w:lvlJc w:val="left"/>
      <w:pPr>
        <w:tabs>
          <w:tab w:val="num" w:pos="3600"/>
        </w:tabs>
        <w:ind w:left="3600" w:hanging="360"/>
      </w:pPr>
      <w:rPr>
        <w:rFonts w:cs="Times New Roman"/>
      </w:rPr>
    </w:lvl>
    <w:lvl w:ilvl="4" w:tplc="0C0A0019" w:tentative="1">
      <w:start w:val="1"/>
      <w:numFmt w:val="lowerLetter"/>
      <w:lvlText w:val="%5."/>
      <w:lvlJc w:val="left"/>
      <w:pPr>
        <w:tabs>
          <w:tab w:val="num" w:pos="4320"/>
        </w:tabs>
        <w:ind w:left="4320" w:hanging="360"/>
      </w:pPr>
      <w:rPr>
        <w:rFonts w:cs="Times New Roman"/>
      </w:rPr>
    </w:lvl>
    <w:lvl w:ilvl="5" w:tplc="0C0A001B" w:tentative="1">
      <w:start w:val="1"/>
      <w:numFmt w:val="lowerRoman"/>
      <w:lvlText w:val="%6."/>
      <w:lvlJc w:val="right"/>
      <w:pPr>
        <w:tabs>
          <w:tab w:val="num" w:pos="5040"/>
        </w:tabs>
        <w:ind w:left="5040" w:hanging="180"/>
      </w:pPr>
      <w:rPr>
        <w:rFonts w:cs="Times New Roman"/>
      </w:rPr>
    </w:lvl>
    <w:lvl w:ilvl="6" w:tplc="0C0A000F" w:tentative="1">
      <w:start w:val="1"/>
      <w:numFmt w:val="decimal"/>
      <w:lvlText w:val="%7."/>
      <w:lvlJc w:val="left"/>
      <w:pPr>
        <w:tabs>
          <w:tab w:val="num" w:pos="5760"/>
        </w:tabs>
        <w:ind w:left="5760" w:hanging="360"/>
      </w:pPr>
      <w:rPr>
        <w:rFonts w:cs="Times New Roman"/>
      </w:rPr>
    </w:lvl>
    <w:lvl w:ilvl="7" w:tplc="0C0A0019" w:tentative="1">
      <w:start w:val="1"/>
      <w:numFmt w:val="lowerLetter"/>
      <w:lvlText w:val="%8."/>
      <w:lvlJc w:val="left"/>
      <w:pPr>
        <w:tabs>
          <w:tab w:val="num" w:pos="6480"/>
        </w:tabs>
        <w:ind w:left="6480" w:hanging="360"/>
      </w:pPr>
      <w:rPr>
        <w:rFonts w:cs="Times New Roman"/>
      </w:rPr>
    </w:lvl>
    <w:lvl w:ilvl="8" w:tplc="0C0A001B" w:tentative="1">
      <w:start w:val="1"/>
      <w:numFmt w:val="lowerRoman"/>
      <w:lvlText w:val="%9."/>
      <w:lvlJc w:val="right"/>
      <w:pPr>
        <w:tabs>
          <w:tab w:val="num" w:pos="7200"/>
        </w:tabs>
        <w:ind w:left="7200" w:hanging="180"/>
      </w:pPr>
      <w:rPr>
        <w:rFonts w:cs="Times New Roman"/>
      </w:rPr>
    </w:lvl>
  </w:abstractNum>
  <w:abstractNum w:abstractNumId="28" w15:restartNumberingAfterBreak="0">
    <w:nsid w:val="1FC4498D"/>
    <w:multiLevelType w:val="hybridMultilevel"/>
    <w:tmpl w:val="D3004BA8"/>
    <w:lvl w:ilvl="0" w:tplc="280A0005">
      <w:start w:val="1"/>
      <w:numFmt w:val="bullet"/>
      <w:lvlText w:val=""/>
      <w:lvlJc w:val="left"/>
      <w:pPr>
        <w:ind w:left="1551" w:hanging="360"/>
      </w:pPr>
      <w:rPr>
        <w:rFonts w:ascii="Wingdings" w:hAnsi="Wingdings" w:hint="default"/>
      </w:rPr>
    </w:lvl>
    <w:lvl w:ilvl="1" w:tplc="040C0003" w:tentative="1">
      <w:start w:val="1"/>
      <w:numFmt w:val="bullet"/>
      <w:lvlText w:val="o"/>
      <w:lvlJc w:val="left"/>
      <w:pPr>
        <w:ind w:left="2271" w:hanging="360"/>
      </w:pPr>
      <w:rPr>
        <w:rFonts w:ascii="Courier New" w:hAnsi="Courier New" w:cs="Courier New" w:hint="default"/>
      </w:rPr>
    </w:lvl>
    <w:lvl w:ilvl="2" w:tplc="040C0005" w:tentative="1">
      <w:start w:val="1"/>
      <w:numFmt w:val="bullet"/>
      <w:lvlText w:val=""/>
      <w:lvlJc w:val="left"/>
      <w:pPr>
        <w:ind w:left="2991" w:hanging="360"/>
      </w:pPr>
      <w:rPr>
        <w:rFonts w:ascii="Wingdings" w:hAnsi="Wingdings" w:hint="default"/>
      </w:rPr>
    </w:lvl>
    <w:lvl w:ilvl="3" w:tplc="040C0001" w:tentative="1">
      <w:start w:val="1"/>
      <w:numFmt w:val="bullet"/>
      <w:lvlText w:val=""/>
      <w:lvlJc w:val="left"/>
      <w:pPr>
        <w:ind w:left="3711" w:hanging="360"/>
      </w:pPr>
      <w:rPr>
        <w:rFonts w:ascii="Symbol" w:hAnsi="Symbol" w:hint="default"/>
      </w:rPr>
    </w:lvl>
    <w:lvl w:ilvl="4" w:tplc="040C0003" w:tentative="1">
      <w:start w:val="1"/>
      <w:numFmt w:val="bullet"/>
      <w:lvlText w:val="o"/>
      <w:lvlJc w:val="left"/>
      <w:pPr>
        <w:ind w:left="4431" w:hanging="360"/>
      </w:pPr>
      <w:rPr>
        <w:rFonts w:ascii="Courier New" w:hAnsi="Courier New" w:cs="Courier New" w:hint="default"/>
      </w:rPr>
    </w:lvl>
    <w:lvl w:ilvl="5" w:tplc="040C0005" w:tentative="1">
      <w:start w:val="1"/>
      <w:numFmt w:val="bullet"/>
      <w:lvlText w:val=""/>
      <w:lvlJc w:val="left"/>
      <w:pPr>
        <w:ind w:left="5151" w:hanging="360"/>
      </w:pPr>
      <w:rPr>
        <w:rFonts w:ascii="Wingdings" w:hAnsi="Wingdings" w:hint="default"/>
      </w:rPr>
    </w:lvl>
    <w:lvl w:ilvl="6" w:tplc="040C0001" w:tentative="1">
      <w:start w:val="1"/>
      <w:numFmt w:val="bullet"/>
      <w:lvlText w:val=""/>
      <w:lvlJc w:val="left"/>
      <w:pPr>
        <w:ind w:left="5871" w:hanging="360"/>
      </w:pPr>
      <w:rPr>
        <w:rFonts w:ascii="Symbol" w:hAnsi="Symbol" w:hint="default"/>
      </w:rPr>
    </w:lvl>
    <w:lvl w:ilvl="7" w:tplc="040C0003" w:tentative="1">
      <w:start w:val="1"/>
      <w:numFmt w:val="bullet"/>
      <w:lvlText w:val="o"/>
      <w:lvlJc w:val="left"/>
      <w:pPr>
        <w:ind w:left="6591" w:hanging="360"/>
      </w:pPr>
      <w:rPr>
        <w:rFonts w:ascii="Courier New" w:hAnsi="Courier New" w:cs="Courier New" w:hint="default"/>
      </w:rPr>
    </w:lvl>
    <w:lvl w:ilvl="8" w:tplc="040C0005" w:tentative="1">
      <w:start w:val="1"/>
      <w:numFmt w:val="bullet"/>
      <w:lvlText w:val=""/>
      <w:lvlJc w:val="left"/>
      <w:pPr>
        <w:ind w:left="7311" w:hanging="360"/>
      </w:pPr>
      <w:rPr>
        <w:rFonts w:ascii="Wingdings" w:hAnsi="Wingdings" w:hint="default"/>
      </w:rPr>
    </w:lvl>
  </w:abstractNum>
  <w:abstractNum w:abstractNumId="29" w15:restartNumberingAfterBreak="0">
    <w:nsid w:val="1FCC150B"/>
    <w:multiLevelType w:val="hybridMultilevel"/>
    <w:tmpl w:val="32400880"/>
    <w:styleLink w:val="Estilo152"/>
    <w:lvl w:ilvl="0" w:tplc="0C0A0017">
      <w:start w:val="1"/>
      <w:numFmt w:val="lowerLetter"/>
      <w:lvlText w:val="%1)"/>
      <w:lvlJc w:val="left"/>
      <w:pPr>
        <w:ind w:left="2329"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start w:val="1"/>
      <w:numFmt w:val="decimal"/>
      <w:lvlText w:val="%4."/>
      <w:lvlJc w:val="left"/>
      <w:pPr>
        <w:ind w:left="2880" w:hanging="360"/>
      </w:pPr>
    </w:lvl>
    <w:lvl w:ilvl="4" w:tplc="280A0019">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0" w15:restartNumberingAfterBreak="0">
    <w:nsid w:val="203A0533"/>
    <w:multiLevelType w:val="hybridMultilevel"/>
    <w:tmpl w:val="6EF8BD90"/>
    <w:lvl w:ilvl="0" w:tplc="280A0005">
      <w:start w:val="1"/>
      <w:numFmt w:val="bullet"/>
      <w:lvlText w:val=""/>
      <w:lvlJc w:val="left"/>
      <w:pPr>
        <w:ind w:left="1145" w:hanging="360"/>
      </w:pPr>
      <w:rPr>
        <w:rFonts w:ascii="Wingdings" w:hAnsi="Wingdings" w:hint="default"/>
      </w:rPr>
    </w:lvl>
    <w:lvl w:ilvl="1" w:tplc="280A0003" w:tentative="1">
      <w:start w:val="1"/>
      <w:numFmt w:val="bullet"/>
      <w:lvlText w:val="o"/>
      <w:lvlJc w:val="left"/>
      <w:pPr>
        <w:ind w:left="1865" w:hanging="360"/>
      </w:pPr>
      <w:rPr>
        <w:rFonts w:ascii="Courier New" w:hAnsi="Courier New" w:cs="Courier New" w:hint="default"/>
      </w:rPr>
    </w:lvl>
    <w:lvl w:ilvl="2" w:tplc="280A0005" w:tentative="1">
      <w:start w:val="1"/>
      <w:numFmt w:val="bullet"/>
      <w:lvlText w:val=""/>
      <w:lvlJc w:val="left"/>
      <w:pPr>
        <w:ind w:left="2585" w:hanging="360"/>
      </w:pPr>
      <w:rPr>
        <w:rFonts w:ascii="Wingdings" w:hAnsi="Wingdings" w:hint="default"/>
      </w:rPr>
    </w:lvl>
    <w:lvl w:ilvl="3" w:tplc="280A0001" w:tentative="1">
      <w:start w:val="1"/>
      <w:numFmt w:val="bullet"/>
      <w:lvlText w:val=""/>
      <w:lvlJc w:val="left"/>
      <w:pPr>
        <w:ind w:left="3305" w:hanging="360"/>
      </w:pPr>
      <w:rPr>
        <w:rFonts w:ascii="Symbol" w:hAnsi="Symbol" w:hint="default"/>
      </w:rPr>
    </w:lvl>
    <w:lvl w:ilvl="4" w:tplc="280A0003" w:tentative="1">
      <w:start w:val="1"/>
      <w:numFmt w:val="bullet"/>
      <w:lvlText w:val="o"/>
      <w:lvlJc w:val="left"/>
      <w:pPr>
        <w:ind w:left="4025" w:hanging="360"/>
      </w:pPr>
      <w:rPr>
        <w:rFonts w:ascii="Courier New" w:hAnsi="Courier New" w:cs="Courier New" w:hint="default"/>
      </w:rPr>
    </w:lvl>
    <w:lvl w:ilvl="5" w:tplc="280A0005" w:tentative="1">
      <w:start w:val="1"/>
      <w:numFmt w:val="bullet"/>
      <w:lvlText w:val=""/>
      <w:lvlJc w:val="left"/>
      <w:pPr>
        <w:ind w:left="4745" w:hanging="360"/>
      </w:pPr>
      <w:rPr>
        <w:rFonts w:ascii="Wingdings" w:hAnsi="Wingdings" w:hint="default"/>
      </w:rPr>
    </w:lvl>
    <w:lvl w:ilvl="6" w:tplc="280A0001" w:tentative="1">
      <w:start w:val="1"/>
      <w:numFmt w:val="bullet"/>
      <w:lvlText w:val=""/>
      <w:lvlJc w:val="left"/>
      <w:pPr>
        <w:ind w:left="5465" w:hanging="360"/>
      </w:pPr>
      <w:rPr>
        <w:rFonts w:ascii="Symbol" w:hAnsi="Symbol" w:hint="default"/>
      </w:rPr>
    </w:lvl>
    <w:lvl w:ilvl="7" w:tplc="280A0003" w:tentative="1">
      <w:start w:val="1"/>
      <w:numFmt w:val="bullet"/>
      <w:lvlText w:val="o"/>
      <w:lvlJc w:val="left"/>
      <w:pPr>
        <w:ind w:left="6185" w:hanging="360"/>
      </w:pPr>
      <w:rPr>
        <w:rFonts w:ascii="Courier New" w:hAnsi="Courier New" w:cs="Courier New" w:hint="default"/>
      </w:rPr>
    </w:lvl>
    <w:lvl w:ilvl="8" w:tplc="280A0005" w:tentative="1">
      <w:start w:val="1"/>
      <w:numFmt w:val="bullet"/>
      <w:lvlText w:val=""/>
      <w:lvlJc w:val="left"/>
      <w:pPr>
        <w:ind w:left="6905" w:hanging="360"/>
      </w:pPr>
      <w:rPr>
        <w:rFonts w:ascii="Wingdings" w:hAnsi="Wingdings" w:hint="default"/>
      </w:rPr>
    </w:lvl>
  </w:abstractNum>
  <w:abstractNum w:abstractNumId="31" w15:restartNumberingAfterBreak="0">
    <w:nsid w:val="203C5EC6"/>
    <w:multiLevelType w:val="hybridMultilevel"/>
    <w:tmpl w:val="FC284B2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2225285D"/>
    <w:multiLevelType w:val="hybridMultilevel"/>
    <w:tmpl w:val="90689056"/>
    <w:lvl w:ilvl="0" w:tplc="BCE2BC98">
      <w:start w:val="1"/>
      <w:numFmt w:val="lowerLetter"/>
      <w:lvlText w:val="%1)"/>
      <w:lvlJc w:val="left"/>
      <w:pPr>
        <w:ind w:left="1069" w:hanging="360"/>
      </w:pPr>
      <w:rPr>
        <w:rFonts w:hint="default"/>
      </w:rPr>
    </w:lvl>
    <w:lvl w:ilvl="1" w:tplc="280A0019" w:tentative="1">
      <w:start w:val="1"/>
      <w:numFmt w:val="lowerLetter"/>
      <w:lvlText w:val="%2."/>
      <w:lvlJc w:val="left"/>
      <w:pPr>
        <w:ind w:left="1789" w:hanging="360"/>
      </w:pPr>
    </w:lvl>
    <w:lvl w:ilvl="2" w:tplc="280A001B" w:tentative="1">
      <w:start w:val="1"/>
      <w:numFmt w:val="lowerRoman"/>
      <w:lvlText w:val="%3."/>
      <w:lvlJc w:val="right"/>
      <w:pPr>
        <w:ind w:left="2509" w:hanging="180"/>
      </w:pPr>
    </w:lvl>
    <w:lvl w:ilvl="3" w:tplc="280A000F" w:tentative="1">
      <w:start w:val="1"/>
      <w:numFmt w:val="decimal"/>
      <w:lvlText w:val="%4."/>
      <w:lvlJc w:val="left"/>
      <w:pPr>
        <w:ind w:left="3229" w:hanging="360"/>
      </w:pPr>
    </w:lvl>
    <w:lvl w:ilvl="4" w:tplc="280A0019" w:tentative="1">
      <w:start w:val="1"/>
      <w:numFmt w:val="lowerLetter"/>
      <w:lvlText w:val="%5."/>
      <w:lvlJc w:val="left"/>
      <w:pPr>
        <w:ind w:left="3949" w:hanging="360"/>
      </w:pPr>
    </w:lvl>
    <w:lvl w:ilvl="5" w:tplc="280A001B" w:tentative="1">
      <w:start w:val="1"/>
      <w:numFmt w:val="lowerRoman"/>
      <w:lvlText w:val="%6."/>
      <w:lvlJc w:val="right"/>
      <w:pPr>
        <w:ind w:left="4669" w:hanging="180"/>
      </w:pPr>
    </w:lvl>
    <w:lvl w:ilvl="6" w:tplc="280A000F" w:tentative="1">
      <w:start w:val="1"/>
      <w:numFmt w:val="decimal"/>
      <w:lvlText w:val="%7."/>
      <w:lvlJc w:val="left"/>
      <w:pPr>
        <w:ind w:left="5389" w:hanging="360"/>
      </w:pPr>
    </w:lvl>
    <w:lvl w:ilvl="7" w:tplc="280A0019" w:tentative="1">
      <w:start w:val="1"/>
      <w:numFmt w:val="lowerLetter"/>
      <w:lvlText w:val="%8."/>
      <w:lvlJc w:val="left"/>
      <w:pPr>
        <w:ind w:left="6109" w:hanging="360"/>
      </w:pPr>
    </w:lvl>
    <w:lvl w:ilvl="8" w:tplc="280A001B" w:tentative="1">
      <w:start w:val="1"/>
      <w:numFmt w:val="lowerRoman"/>
      <w:lvlText w:val="%9."/>
      <w:lvlJc w:val="right"/>
      <w:pPr>
        <w:ind w:left="6829" w:hanging="180"/>
      </w:pPr>
    </w:lvl>
  </w:abstractNum>
  <w:abstractNum w:abstractNumId="33" w15:restartNumberingAfterBreak="0">
    <w:nsid w:val="22AD7B7A"/>
    <w:multiLevelType w:val="hybridMultilevel"/>
    <w:tmpl w:val="51E8BF18"/>
    <w:lvl w:ilvl="0" w:tplc="86AACD76">
      <w:start w:val="1"/>
      <w:numFmt w:val="lowerLetter"/>
      <w:lvlText w:val="%1)"/>
      <w:lvlJc w:val="left"/>
      <w:pPr>
        <w:ind w:left="720" w:hanging="360"/>
      </w:pPr>
      <w:rPr>
        <w:rFonts w:cs="Times New Roman" w:hint="default"/>
        <w:b w:val="0"/>
      </w:rPr>
    </w:lvl>
    <w:lvl w:ilvl="1" w:tplc="040C0019" w:tentative="1">
      <w:start w:val="1"/>
      <w:numFmt w:val="lowerLetter"/>
      <w:lvlText w:val="%2."/>
      <w:lvlJc w:val="left"/>
      <w:pPr>
        <w:ind w:left="1440" w:hanging="360"/>
      </w:p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4" w15:restartNumberingAfterBreak="0">
    <w:nsid w:val="237165F8"/>
    <w:multiLevelType w:val="hybridMultilevel"/>
    <w:tmpl w:val="07C205F4"/>
    <w:lvl w:ilvl="0" w:tplc="7E16A816">
      <w:start w:val="1"/>
      <w:numFmt w:val="lowerRoman"/>
      <w:lvlText w:val="%1."/>
      <w:lvlJc w:val="left"/>
      <w:pPr>
        <w:ind w:left="938"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 w15:restartNumberingAfterBreak="0">
    <w:nsid w:val="247B3007"/>
    <w:multiLevelType w:val="hybridMultilevel"/>
    <w:tmpl w:val="5282BBEE"/>
    <w:lvl w:ilvl="0" w:tplc="0C0A0019">
      <w:start w:val="1"/>
      <w:numFmt w:val="lowerLetter"/>
      <w:lvlText w:val="%1."/>
      <w:lvlJc w:val="left"/>
      <w:pPr>
        <w:ind w:left="1146" w:hanging="360"/>
      </w:pPr>
      <w:rPr>
        <w:rFonts w:cs="Times New Roman"/>
      </w:rPr>
    </w:lvl>
    <w:lvl w:ilvl="1" w:tplc="280A0019">
      <w:start w:val="1"/>
      <w:numFmt w:val="lowerLetter"/>
      <w:lvlText w:val="%2."/>
      <w:lvlJc w:val="left"/>
      <w:pPr>
        <w:ind w:left="1866" w:hanging="360"/>
      </w:pPr>
    </w:lvl>
    <w:lvl w:ilvl="2" w:tplc="280A001B" w:tentative="1">
      <w:start w:val="1"/>
      <w:numFmt w:val="lowerRoman"/>
      <w:lvlText w:val="%3."/>
      <w:lvlJc w:val="right"/>
      <w:pPr>
        <w:ind w:left="2586" w:hanging="180"/>
      </w:pPr>
    </w:lvl>
    <w:lvl w:ilvl="3" w:tplc="280A000F">
      <w:start w:val="1"/>
      <w:numFmt w:val="decimal"/>
      <w:lvlText w:val="%4."/>
      <w:lvlJc w:val="left"/>
      <w:pPr>
        <w:ind w:left="3306" w:hanging="360"/>
      </w:pPr>
    </w:lvl>
    <w:lvl w:ilvl="4" w:tplc="0C0A0017">
      <w:start w:val="1"/>
      <w:numFmt w:val="lowerLetter"/>
      <w:lvlText w:val="%5)"/>
      <w:lvlJc w:val="left"/>
      <w:pPr>
        <w:ind w:left="4026" w:hanging="360"/>
      </w:pPr>
    </w:lvl>
    <w:lvl w:ilvl="5" w:tplc="280A001B" w:tentative="1">
      <w:start w:val="1"/>
      <w:numFmt w:val="lowerRoman"/>
      <w:lvlText w:val="%6."/>
      <w:lvlJc w:val="right"/>
      <w:pPr>
        <w:ind w:left="4746" w:hanging="180"/>
      </w:pPr>
    </w:lvl>
    <w:lvl w:ilvl="6" w:tplc="280A000F" w:tentative="1">
      <w:start w:val="1"/>
      <w:numFmt w:val="decimal"/>
      <w:lvlText w:val="%7."/>
      <w:lvlJc w:val="left"/>
      <w:pPr>
        <w:ind w:left="5466" w:hanging="360"/>
      </w:pPr>
    </w:lvl>
    <w:lvl w:ilvl="7" w:tplc="280A0019" w:tentative="1">
      <w:start w:val="1"/>
      <w:numFmt w:val="lowerLetter"/>
      <w:lvlText w:val="%8."/>
      <w:lvlJc w:val="left"/>
      <w:pPr>
        <w:ind w:left="6186" w:hanging="360"/>
      </w:pPr>
    </w:lvl>
    <w:lvl w:ilvl="8" w:tplc="280A001B" w:tentative="1">
      <w:start w:val="1"/>
      <w:numFmt w:val="lowerRoman"/>
      <w:lvlText w:val="%9."/>
      <w:lvlJc w:val="right"/>
      <w:pPr>
        <w:ind w:left="6906" w:hanging="180"/>
      </w:pPr>
    </w:lvl>
  </w:abstractNum>
  <w:abstractNum w:abstractNumId="36" w15:restartNumberingAfterBreak="0">
    <w:nsid w:val="24BB4C11"/>
    <w:multiLevelType w:val="hybridMultilevel"/>
    <w:tmpl w:val="17FCA6E0"/>
    <w:lvl w:ilvl="0" w:tplc="E430C2B6">
      <w:start w:val="1"/>
      <w:numFmt w:val="lowerLetter"/>
      <w:lvlText w:val="%1)"/>
      <w:lvlJc w:val="left"/>
      <w:pPr>
        <w:tabs>
          <w:tab w:val="num" w:pos="1440"/>
        </w:tabs>
        <w:ind w:left="1440" w:hanging="360"/>
      </w:pPr>
      <w:rPr>
        <w:rFonts w:cs="Times New Roman" w:hint="default"/>
      </w:rPr>
    </w:lvl>
    <w:lvl w:ilvl="1" w:tplc="78085AC4">
      <w:start w:val="2"/>
      <w:numFmt w:val="bullet"/>
      <w:lvlText w:val="-"/>
      <w:lvlJc w:val="left"/>
      <w:pPr>
        <w:tabs>
          <w:tab w:val="num" w:pos="2160"/>
        </w:tabs>
        <w:ind w:left="2160" w:hanging="360"/>
      </w:pPr>
      <w:rPr>
        <w:rFonts w:ascii="Times New Roman" w:eastAsia="Times New Roman" w:hAnsi="Times New Roman" w:hint="default"/>
      </w:rPr>
    </w:lvl>
    <w:lvl w:ilvl="2" w:tplc="0C0A001B" w:tentative="1">
      <w:start w:val="1"/>
      <w:numFmt w:val="lowerRoman"/>
      <w:lvlText w:val="%3."/>
      <w:lvlJc w:val="right"/>
      <w:pPr>
        <w:tabs>
          <w:tab w:val="num" w:pos="2880"/>
        </w:tabs>
        <w:ind w:left="2880" w:hanging="180"/>
      </w:pPr>
      <w:rPr>
        <w:rFonts w:cs="Times New Roman"/>
      </w:rPr>
    </w:lvl>
    <w:lvl w:ilvl="3" w:tplc="0C0A000F" w:tentative="1">
      <w:start w:val="1"/>
      <w:numFmt w:val="decimal"/>
      <w:lvlText w:val="%4."/>
      <w:lvlJc w:val="left"/>
      <w:pPr>
        <w:tabs>
          <w:tab w:val="num" w:pos="3600"/>
        </w:tabs>
        <w:ind w:left="3600" w:hanging="360"/>
      </w:pPr>
      <w:rPr>
        <w:rFonts w:cs="Times New Roman"/>
      </w:rPr>
    </w:lvl>
    <w:lvl w:ilvl="4" w:tplc="0C0A0019" w:tentative="1">
      <w:start w:val="1"/>
      <w:numFmt w:val="lowerLetter"/>
      <w:lvlText w:val="%5."/>
      <w:lvlJc w:val="left"/>
      <w:pPr>
        <w:tabs>
          <w:tab w:val="num" w:pos="4320"/>
        </w:tabs>
        <w:ind w:left="4320" w:hanging="360"/>
      </w:pPr>
      <w:rPr>
        <w:rFonts w:cs="Times New Roman"/>
      </w:rPr>
    </w:lvl>
    <w:lvl w:ilvl="5" w:tplc="0C0A001B" w:tentative="1">
      <w:start w:val="1"/>
      <w:numFmt w:val="lowerRoman"/>
      <w:lvlText w:val="%6."/>
      <w:lvlJc w:val="right"/>
      <w:pPr>
        <w:tabs>
          <w:tab w:val="num" w:pos="5040"/>
        </w:tabs>
        <w:ind w:left="5040" w:hanging="180"/>
      </w:pPr>
      <w:rPr>
        <w:rFonts w:cs="Times New Roman"/>
      </w:rPr>
    </w:lvl>
    <w:lvl w:ilvl="6" w:tplc="0C0A000F" w:tentative="1">
      <w:start w:val="1"/>
      <w:numFmt w:val="decimal"/>
      <w:lvlText w:val="%7."/>
      <w:lvlJc w:val="left"/>
      <w:pPr>
        <w:tabs>
          <w:tab w:val="num" w:pos="5760"/>
        </w:tabs>
        <w:ind w:left="5760" w:hanging="360"/>
      </w:pPr>
      <w:rPr>
        <w:rFonts w:cs="Times New Roman"/>
      </w:rPr>
    </w:lvl>
    <w:lvl w:ilvl="7" w:tplc="0C0A0019" w:tentative="1">
      <w:start w:val="1"/>
      <w:numFmt w:val="lowerLetter"/>
      <w:lvlText w:val="%8."/>
      <w:lvlJc w:val="left"/>
      <w:pPr>
        <w:tabs>
          <w:tab w:val="num" w:pos="6480"/>
        </w:tabs>
        <w:ind w:left="6480" w:hanging="360"/>
      </w:pPr>
      <w:rPr>
        <w:rFonts w:cs="Times New Roman"/>
      </w:rPr>
    </w:lvl>
    <w:lvl w:ilvl="8" w:tplc="0C0A001B" w:tentative="1">
      <w:start w:val="1"/>
      <w:numFmt w:val="lowerRoman"/>
      <w:lvlText w:val="%9."/>
      <w:lvlJc w:val="right"/>
      <w:pPr>
        <w:tabs>
          <w:tab w:val="num" w:pos="7200"/>
        </w:tabs>
        <w:ind w:left="7200" w:hanging="180"/>
      </w:pPr>
      <w:rPr>
        <w:rFonts w:cs="Times New Roman"/>
      </w:rPr>
    </w:lvl>
  </w:abstractNum>
  <w:abstractNum w:abstractNumId="37" w15:restartNumberingAfterBreak="0">
    <w:nsid w:val="251F5F30"/>
    <w:multiLevelType w:val="hybridMultilevel"/>
    <w:tmpl w:val="07C205F4"/>
    <w:lvl w:ilvl="0" w:tplc="7E16A816">
      <w:start w:val="1"/>
      <w:numFmt w:val="lowerRoman"/>
      <w:lvlText w:val="%1."/>
      <w:lvlJc w:val="left"/>
      <w:pPr>
        <w:ind w:left="938"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15:restartNumberingAfterBreak="0">
    <w:nsid w:val="252368C1"/>
    <w:multiLevelType w:val="multilevel"/>
    <w:tmpl w:val="CAAA6AC0"/>
    <w:styleLink w:val="Listefinale1"/>
    <w:lvl w:ilvl="0">
      <w:start w:val="1"/>
      <w:numFmt w:val="decimal"/>
      <w:pStyle w:val="T1"/>
      <w:lvlText w:val="%1"/>
      <w:lvlJc w:val="left"/>
      <w:pPr>
        <w:tabs>
          <w:tab w:val="num" w:pos="936"/>
        </w:tabs>
        <w:ind w:left="936" w:hanging="936"/>
      </w:pPr>
      <w:rPr>
        <w:rFonts w:ascii="Arial Gras" w:hAnsi="Arial Gras" w:hint="default"/>
        <w:b/>
        <w:i w:val="0"/>
        <w:caps/>
        <w:color w:val="005581"/>
        <w:sz w:val="28"/>
      </w:rPr>
    </w:lvl>
    <w:lvl w:ilvl="1">
      <w:start w:val="1"/>
      <w:numFmt w:val="decimal"/>
      <w:pStyle w:val="T2"/>
      <w:lvlText w:val="%1.%2"/>
      <w:lvlJc w:val="left"/>
      <w:pPr>
        <w:tabs>
          <w:tab w:val="num" w:pos="936"/>
        </w:tabs>
        <w:ind w:left="936" w:hanging="936"/>
      </w:pPr>
      <w:rPr>
        <w:rFonts w:ascii="Arial Gras" w:hAnsi="Arial Gras" w:hint="default"/>
        <w:b/>
        <w:i w:val="0"/>
        <w:color w:val="005581"/>
        <w:sz w:val="22"/>
      </w:rPr>
    </w:lvl>
    <w:lvl w:ilvl="2">
      <w:start w:val="1"/>
      <w:numFmt w:val="decimal"/>
      <w:pStyle w:val="T3"/>
      <w:lvlText w:val="%1.%2.%3"/>
      <w:lvlJc w:val="left"/>
      <w:pPr>
        <w:tabs>
          <w:tab w:val="num" w:pos="936"/>
        </w:tabs>
        <w:ind w:left="936" w:hanging="936"/>
      </w:pPr>
      <w:rPr>
        <w:rFonts w:ascii="Arial Gras" w:hAnsi="Arial Gras" w:hint="default"/>
        <w:b/>
        <w:i w:val="0"/>
        <w:color w:val="005581"/>
        <w:spacing w:val="-14"/>
        <w:sz w:val="22"/>
      </w:rPr>
    </w:lvl>
    <w:lvl w:ilvl="3">
      <w:start w:val="1"/>
      <w:numFmt w:val="decimal"/>
      <w:pStyle w:val="T4"/>
      <w:lvlText w:val="%1.%2.%3.%4"/>
      <w:lvlJc w:val="left"/>
      <w:pPr>
        <w:tabs>
          <w:tab w:val="num" w:pos="936"/>
        </w:tabs>
        <w:ind w:left="936" w:hanging="936"/>
      </w:pPr>
      <w:rPr>
        <w:rFonts w:ascii="Arial" w:hAnsi="Arial" w:hint="default"/>
        <w:b w:val="0"/>
        <w:i/>
        <w:color w:val="005581"/>
        <w:sz w:val="20"/>
      </w:rPr>
    </w:lvl>
    <w:lvl w:ilvl="4">
      <w:start w:val="1"/>
      <w:numFmt w:val="decimal"/>
      <w:pStyle w:val="T5"/>
      <w:lvlText w:val="%1.%2.%3.%4.%5"/>
      <w:lvlJc w:val="left"/>
      <w:pPr>
        <w:tabs>
          <w:tab w:val="num" w:pos="936"/>
        </w:tabs>
        <w:ind w:left="936" w:hanging="936"/>
      </w:pPr>
      <w:rPr>
        <w:rFonts w:ascii="Arial" w:hAnsi="Arial" w:hint="default"/>
        <w:i/>
        <w:dstrike w:val="0"/>
        <w:color w:val="auto"/>
        <w:sz w:val="20"/>
        <w:vertAlign w:val="baseline"/>
      </w:rPr>
    </w:lvl>
    <w:lvl w:ilvl="5">
      <w:start w:val="1"/>
      <w:numFmt w:val="decimal"/>
      <w:lvlText w:val="%1.%2.%3.%4.%5.%6"/>
      <w:lvlJc w:val="left"/>
      <w:pPr>
        <w:tabs>
          <w:tab w:val="num" w:pos="1656"/>
        </w:tabs>
        <w:ind w:left="1656" w:hanging="1152"/>
      </w:pPr>
      <w:rPr>
        <w:rFonts w:hint="default"/>
      </w:rPr>
    </w:lvl>
    <w:lvl w:ilvl="6">
      <w:start w:val="1"/>
      <w:numFmt w:val="decimal"/>
      <w:lvlText w:val="%1.%2.%3.%4.%5.%6.%7"/>
      <w:lvlJc w:val="left"/>
      <w:pPr>
        <w:tabs>
          <w:tab w:val="num" w:pos="1800"/>
        </w:tabs>
        <w:ind w:left="1800" w:hanging="1296"/>
      </w:pPr>
      <w:rPr>
        <w:rFonts w:hint="default"/>
      </w:rPr>
    </w:lvl>
    <w:lvl w:ilvl="7">
      <w:start w:val="1"/>
      <w:numFmt w:val="decimal"/>
      <w:lvlText w:val="%1.%2.%3.%4.%5.%6.%7.%8"/>
      <w:lvlJc w:val="left"/>
      <w:pPr>
        <w:tabs>
          <w:tab w:val="num" w:pos="1944"/>
        </w:tabs>
        <w:ind w:left="1944" w:hanging="1440"/>
      </w:pPr>
      <w:rPr>
        <w:rFonts w:hint="default"/>
      </w:rPr>
    </w:lvl>
    <w:lvl w:ilvl="8">
      <w:start w:val="1"/>
      <w:numFmt w:val="decimal"/>
      <w:lvlText w:val="%1.%2.%3.%4.%5.%6.%7.%8.%9"/>
      <w:lvlJc w:val="left"/>
      <w:pPr>
        <w:tabs>
          <w:tab w:val="num" w:pos="2088"/>
        </w:tabs>
        <w:ind w:left="2088" w:hanging="1584"/>
      </w:pPr>
      <w:rPr>
        <w:rFonts w:hint="default"/>
      </w:rPr>
    </w:lvl>
  </w:abstractNum>
  <w:abstractNum w:abstractNumId="39" w15:restartNumberingAfterBreak="0">
    <w:nsid w:val="25333CED"/>
    <w:multiLevelType w:val="multilevel"/>
    <w:tmpl w:val="E8CA11C2"/>
    <w:lvl w:ilvl="0">
      <w:start w:val="13"/>
      <w:numFmt w:val="decimal"/>
      <w:lvlText w:val="%1."/>
      <w:lvlJc w:val="left"/>
      <w:pPr>
        <w:ind w:left="480" w:hanging="480"/>
      </w:pPr>
      <w:rPr>
        <w:rFonts w:hint="default"/>
      </w:rPr>
    </w:lvl>
    <w:lvl w:ilvl="1">
      <w:start w:val="1"/>
      <w:numFmt w:val="decimal"/>
      <w:lvlText w:val="%1.%2."/>
      <w:lvlJc w:val="left"/>
      <w:pPr>
        <w:ind w:left="1048" w:hanging="480"/>
      </w:pPr>
      <w:rPr>
        <w:rFonts w:ascii="Arial" w:hAnsi="Arial" w:cs="Arial" w:hint="default"/>
        <w:b w:val="0"/>
        <w:bCs w:val="0"/>
        <w:sz w:val="20"/>
        <w:szCs w:val="20"/>
      </w:rPr>
    </w:lvl>
    <w:lvl w:ilvl="2">
      <w:start w:val="1"/>
      <w:numFmt w:val="decimal"/>
      <w:lvlText w:val="%1.%2.%3."/>
      <w:lvlJc w:val="left"/>
      <w:pPr>
        <w:ind w:left="1997" w:hanging="720"/>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0" w15:restartNumberingAfterBreak="0">
    <w:nsid w:val="25D62FBC"/>
    <w:multiLevelType w:val="hybridMultilevel"/>
    <w:tmpl w:val="196A6EDC"/>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1" w15:restartNumberingAfterBreak="0">
    <w:nsid w:val="28767F39"/>
    <w:multiLevelType w:val="hybridMultilevel"/>
    <w:tmpl w:val="799A694E"/>
    <w:lvl w:ilvl="0" w:tplc="AC3E5F60">
      <w:start w:val="1"/>
      <w:numFmt w:val="lowerRoman"/>
      <w:lvlText w:val="%1."/>
      <w:lvlJc w:val="left"/>
      <w:pPr>
        <w:ind w:left="1429" w:hanging="720"/>
      </w:pPr>
      <w:rPr>
        <w:rFonts w:hint="default"/>
      </w:rPr>
    </w:lvl>
    <w:lvl w:ilvl="1" w:tplc="280A0019" w:tentative="1">
      <w:start w:val="1"/>
      <w:numFmt w:val="lowerLetter"/>
      <w:lvlText w:val="%2."/>
      <w:lvlJc w:val="left"/>
      <w:pPr>
        <w:ind w:left="1789" w:hanging="360"/>
      </w:pPr>
    </w:lvl>
    <w:lvl w:ilvl="2" w:tplc="280A001B" w:tentative="1">
      <w:start w:val="1"/>
      <w:numFmt w:val="lowerRoman"/>
      <w:lvlText w:val="%3."/>
      <w:lvlJc w:val="right"/>
      <w:pPr>
        <w:ind w:left="2509" w:hanging="180"/>
      </w:pPr>
    </w:lvl>
    <w:lvl w:ilvl="3" w:tplc="280A000F" w:tentative="1">
      <w:start w:val="1"/>
      <w:numFmt w:val="decimal"/>
      <w:lvlText w:val="%4."/>
      <w:lvlJc w:val="left"/>
      <w:pPr>
        <w:ind w:left="3229" w:hanging="360"/>
      </w:pPr>
    </w:lvl>
    <w:lvl w:ilvl="4" w:tplc="280A0019" w:tentative="1">
      <w:start w:val="1"/>
      <w:numFmt w:val="lowerLetter"/>
      <w:lvlText w:val="%5."/>
      <w:lvlJc w:val="left"/>
      <w:pPr>
        <w:ind w:left="3949" w:hanging="360"/>
      </w:pPr>
    </w:lvl>
    <w:lvl w:ilvl="5" w:tplc="280A001B" w:tentative="1">
      <w:start w:val="1"/>
      <w:numFmt w:val="lowerRoman"/>
      <w:lvlText w:val="%6."/>
      <w:lvlJc w:val="right"/>
      <w:pPr>
        <w:ind w:left="4669" w:hanging="180"/>
      </w:pPr>
    </w:lvl>
    <w:lvl w:ilvl="6" w:tplc="280A000F" w:tentative="1">
      <w:start w:val="1"/>
      <w:numFmt w:val="decimal"/>
      <w:lvlText w:val="%7."/>
      <w:lvlJc w:val="left"/>
      <w:pPr>
        <w:ind w:left="5389" w:hanging="360"/>
      </w:pPr>
    </w:lvl>
    <w:lvl w:ilvl="7" w:tplc="280A0019" w:tentative="1">
      <w:start w:val="1"/>
      <w:numFmt w:val="lowerLetter"/>
      <w:lvlText w:val="%8."/>
      <w:lvlJc w:val="left"/>
      <w:pPr>
        <w:ind w:left="6109" w:hanging="360"/>
      </w:pPr>
    </w:lvl>
    <w:lvl w:ilvl="8" w:tplc="280A001B" w:tentative="1">
      <w:start w:val="1"/>
      <w:numFmt w:val="lowerRoman"/>
      <w:lvlText w:val="%9."/>
      <w:lvlJc w:val="right"/>
      <w:pPr>
        <w:ind w:left="6829" w:hanging="180"/>
      </w:pPr>
    </w:lvl>
  </w:abstractNum>
  <w:abstractNum w:abstractNumId="42" w15:restartNumberingAfterBreak="0">
    <w:nsid w:val="289D4DF0"/>
    <w:multiLevelType w:val="hybridMultilevel"/>
    <w:tmpl w:val="9A180516"/>
    <w:lvl w:ilvl="0" w:tplc="56B85FDE">
      <w:start w:val="1"/>
      <w:numFmt w:val="decimal"/>
      <w:lvlText w:val="18.%1"/>
      <w:lvlJc w:val="left"/>
      <w:pPr>
        <w:ind w:left="720" w:hanging="360"/>
      </w:pPr>
      <w:rPr>
        <w:rFonts w:ascii="Arial" w:hAnsi="Arial" w:cs="Arial" w:hint="default"/>
        <w:b w:val="0"/>
        <w:i w:val="0"/>
        <w:sz w:val="20"/>
        <w:szCs w:val="20"/>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3" w15:restartNumberingAfterBreak="0">
    <w:nsid w:val="29F60B00"/>
    <w:multiLevelType w:val="hybridMultilevel"/>
    <w:tmpl w:val="528E6766"/>
    <w:lvl w:ilvl="0" w:tplc="280A001B">
      <w:start w:val="1"/>
      <w:numFmt w:val="lowerRoman"/>
      <w:lvlText w:val="%1."/>
      <w:lvlJc w:val="right"/>
      <w:pPr>
        <w:ind w:left="2279" w:hanging="360"/>
      </w:pPr>
    </w:lvl>
    <w:lvl w:ilvl="1" w:tplc="280A0019" w:tentative="1">
      <w:start w:val="1"/>
      <w:numFmt w:val="lowerLetter"/>
      <w:lvlText w:val="%2."/>
      <w:lvlJc w:val="left"/>
      <w:pPr>
        <w:ind w:left="2999" w:hanging="360"/>
      </w:pPr>
    </w:lvl>
    <w:lvl w:ilvl="2" w:tplc="280A001B" w:tentative="1">
      <w:start w:val="1"/>
      <w:numFmt w:val="lowerRoman"/>
      <w:lvlText w:val="%3."/>
      <w:lvlJc w:val="right"/>
      <w:pPr>
        <w:ind w:left="3719" w:hanging="180"/>
      </w:pPr>
    </w:lvl>
    <w:lvl w:ilvl="3" w:tplc="280A000F" w:tentative="1">
      <w:start w:val="1"/>
      <w:numFmt w:val="decimal"/>
      <w:lvlText w:val="%4."/>
      <w:lvlJc w:val="left"/>
      <w:pPr>
        <w:ind w:left="4439" w:hanging="360"/>
      </w:pPr>
    </w:lvl>
    <w:lvl w:ilvl="4" w:tplc="280A0019" w:tentative="1">
      <w:start w:val="1"/>
      <w:numFmt w:val="lowerLetter"/>
      <w:lvlText w:val="%5."/>
      <w:lvlJc w:val="left"/>
      <w:pPr>
        <w:ind w:left="5159" w:hanging="360"/>
      </w:pPr>
    </w:lvl>
    <w:lvl w:ilvl="5" w:tplc="280A001B" w:tentative="1">
      <w:start w:val="1"/>
      <w:numFmt w:val="lowerRoman"/>
      <w:lvlText w:val="%6."/>
      <w:lvlJc w:val="right"/>
      <w:pPr>
        <w:ind w:left="5879" w:hanging="180"/>
      </w:pPr>
    </w:lvl>
    <w:lvl w:ilvl="6" w:tplc="280A000F" w:tentative="1">
      <w:start w:val="1"/>
      <w:numFmt w:val="decimal"/>
      <w:lvlText w:val="%7."/>
      <w:lvlJc w:val="left"/>
      <w:pPr>
        <w:ind w:left="6599" w:hanging="360"/>
      </w:pPr>
    </w:lvl>
    <w:lvl w:ilvl="7" w:tplc="280A0019" w:tentative="1">
      <w:start w:val="1"/>
      <w:numFmt w:val="lowerLetter"/>
      <w:lvlText w:val="%8."/>
      <w:lvlJc w:val="left"/>
      <w:pPr>
        <w:ind w:left="7319" w:hanging="360"/>
      </w:pPr>
    </w:lvl>
    <w:lvl w:ilvl="8" w:tplc="280A001B" w:tentative="1">
      <w:start w:val="1"/>
      <w:numFmt w:val="lowerRoman"/>
      <w:lvlText w:val="%9."/>
      <w:lvlJc w:val="right"/>
      <w:pPr>
        <w:ind w:left="8039" w:hanging="180"/>
      </w:pPr>
    </w:lvl>
  </w:abstractNum>
  <w:abstractNum w:abstractNumId="44" w15:restartNumberingAfterBreak="0">
    <w:nsid w:val="2B6D2881"/>
    <w:multiLevelType w:val="hybridMultilevel"/>
    <w:tmpl w:val="841A7032"/>
    <w:lvl w:ilvl="0" w:tplc="8938987A">
      <w:start w:val="1"/>
      <w:numFmt w:val="lowerLetter"/>
      <w:lvlText w:val="%1)"/>
      <w:lvlJc w:val="left"/>
      <w:pPr>
        <w:ind w:left="72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start w:val="1"/>
      <w:numFmt w:val="lowerRoman"/>
      <w:lvlText w:val="%9."/>
      <w:lvlJc w:val="right"/>
      <w:pPr>
        <w:ind w:left="6480" w:hanging="180"/>
      </w:pPr>
    </w:lvl>
  </w:abstractNum>
  <w:abstractNum w:abstractNumId="45" w15:restartNumberingAfterBreak="0">
    <w:nsid w:val="2C0449AC"/>
    <w:multiLevelType w:val="hybridMultilevel"/>
    <w:tmpl w:val="1A6AA220"/>
    <w:lvl w:ilvl="0" w:tplc="280A0001">
      <w:start w:val="1"/>
      <w:numFmt w:val="bullet"/>
      <w:lvlText w:val=""/>
      <w:lvlJc w:val="left"/>
      <w:pPr>
        <w:ind w:left="2280" w:hanging="360"/>
      </w:pPr>
      <w:rPr>
        <w:rFonts w:ascii="Symbol" w:hAnsi="Symbol" w:hint="default"/>
      </w:rPr>
    </w:lvl>
    <w:lvl w:ilvl="1" w:tplc="280A0003" w:tentative="1">
      <w:start w:val="1"/>
      <w:numFmt w:val="bullet"/>
      <w:lvlText w:val="o"/>
      <w:lvlJc w:val="left"/>
      <w:pPr>
        <w:ind w:left="3000" w:hanging="360"/>
      </w:pPr>
      <w:rPr>
        <w:rFonts w:ascii="Courier New" w:hAnsi="Courier New" w:cs="Courier New" w:hint="default"/>
      </w:rPr>
    </w:lvl>
    <w:lvl w:ilvl="2" w:tplc="280A0005" w:tentative="1">
      <w:start w:val="1"/>
      <w:numFmt w:val="bullet"/>
      <w:lvlText w:val=""/>
      <w:lvlJc w:val="left"/>
      <w:pPr>
        <w:ind w:left="3720" w:hanging="360"/>
      </w:pPr>
      <w:rPr>
        <w:rFonts w:ascii="Wingdings" w:hAnsi="Wingdings" w:hint="default"/>
      </w:rPr>
    </w:lvl>
    <w:lvl w:ilvl="3" w:tplc="280A0001" w:tentative="1">
      <w:start w:val="1"/>
      <w:numFmt w:val="bullet"/>
      <w:lvlText w:val=""/>
      <w:lvlJc w:val="left"/>
      <w:pPr>
        <w:ind w:left="4440" w:hanging="360"/>
      </w:pPr>
      <w:rPr>
        <w:rFonts w:ascii="Symbol" w:hAnsi="Symbol" w:hint="default"/>
      </w:rPr>
    </w:lvl>
    <w:lvl w:ilvl="4" w:tplc="280A0003" w:tentative="1">
      <w:start w:val="1"/>
      <w:numFmt w:val="bullet"/>
      <w:lvlText w:val="o"/>
      <w:lvlJc w:val="left"/>
      <w:pPr>
        <w:ind w:left="5160" w:hanging="360"/>
      </w:pPr>
      <w:rPr>
        <w:rFonts w:ascii="Courier New" w:hAnsi="Courier New" w:cs="Courier New" w:hint="default"/>
      </w:rPr>
    </w:lvl>
    <w:lvl w:ilvl="5" w:tplc="280A0005" w:tentative="1">
      <w:start w:val="1"/>
      <w:numFmt w:val="bullet"/>
      <w:lvlText w:val=""/>
      <w:lvlJc w:val="left"/>
      <w:pPr>
        <w:ind w:left="5880" w:hanging="360"/>
      </w:pPr>
      <w:rPr>
        <w:rFonts w:ascii="Wingdings" w:hAnsi="Wingdings" w:hint="default"/>
      </w:rPr>
    </w:lvl>
    <w:lvl w:ilvl="6" w:tplc="280A0001" w:tentative="1">
      <w:start w:val="1"/>
      <w:numFmt w:val="bullet"/>
      <w:lvlText w:val=""/>
      <w:lvlJc w:val="left"/>
      <w:pPr>
        <w:ind w:left="6600" w:hanging="360"/>
      </w:pPr>
      <w:rPr>
        <w:rFonts w:ascii="Symbol" w:hAnsi="Symbol" w:hint="default"/>
      </w:rPr>
    </w:lvl>
    <w:lvl w:ilvl="7" w:tplc="280A0003" w:tentative="1">
      <w:start w:val="1"/>
      <w:numFmt w:val="bullet"/>
      <w:lvlText w:val="o"/>
      <w:lvlJc w:val="left"/>
      <w:pPr>
        <w:ind w:left="7320" w:hanging="360"/>
      </w:pPr>
      <w:rPr>
        <w:rFonts w:ascii="Courier New" w:hAnsi="Courier New" w:cs="Courier New" w:hint="default"/>
      </w:rPr>
    </w:lvl>
    <w:lvl w:ilvl="8" w:tplc="280A0005" w:tentative="1">
      <w:start w:val="1"/>
      <w:numFmt w:val="bullet"/>
      <w:lvlText w:val=""/>
      <w:lvlJc w:val="left"/>
      <w:pPr>
        <w:ind w:left="8040" w:hanging="360"/>
      </w:pPr>
      <w:rPr>
        <w:rFonts w:ascii="Wingdings" w:hAnsi="Wingdings" w:hint="default"/>
      </w:rPr>
    </w:lvl>
  </w:abstractNum>
  <w:abstractNum w:abstractNumId="46" w15:restartNumberingAfterBreak="0">
    <w:nsid w:val="2C085E38"/>
    <w:multiLevelType w:val="hybridMultilevel"/>
    <w:tmpl w:val="04F69F2E"/>
    <w:lvl w:ilvl="0" w:tplc="27C62DE2">
      <w:start w:val="1"/>
      <w:numFmt w:val="decimal"/>
      <w:lvlText w:val="10.%1"/>
      <w:lvlJc w:val="left"/>
      <w:pPr>
        <w:ind w:left="720" w:hanging="360"/>
      </w:pPr>
      <w:rPr>
        <w:rFonts w:ascii="Arial" w:hAnsi="Arial" w:cs="Arial" w:hint="default"/>
        <w:b w:val="0"/>
        <w:i w:val="0"/>
        <w:sz w:val="20"/>
        <w:szCs w:val="20"/>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7" w15:restartNumberingAfterBreak="0">
    <w:nsid w:val="2C11316D"/>
    <w:multiLevelType w:val="hybridMultilevel"/>
    <w:tmpl w:val="E2FA4676"/>
    <w:lvl w:ilvl="0" w:tplc="C4DA91AE">
      <w:start w:val="1"/>
      <w:numFmt w:val="bullet"/>
      <w:lvlText w:val=""/>
      <w:lvlJc w:val="left"/>
      <w:pPr>
        <w:tabs>
          <w:tab w:val="num" w:pos="1350"/>
        </w:tabs>
        <w:ind w:left="1350" w:hanging="360"/>
      </w:pPr>
      <w:rPr>
        <w:rFonts w:ascii="Wingdings" w:hAnsi="Wingdings" w:hint="default"/>
        <w:sz w:val="18"/>
      </w:rPr>
    </w:lvl>
    <w:lvl w:ilvl="1" w:tplc="0C0A0003">
      <w:start w:val="1"/>
      <w:numFmt w:val="bullet"/>
      <w:lvlText w:val="o"/>
      <w:lvlJc w:val="left"/>
      <w:pPr>
        <w:tabs>
          <w:tab w:val="num" w:pos="1579"/>
        </w:tabs>
        <w:ind w:left="1579" w:hanging="360"/>
      </w:pPr>
      <w:rPr>
        <w:rFonts w:ascii="Courier New" w:hAnsi="Courier New" w:hint="default"/>
      </w:rPr>
    </w:lvl>
    <w:lvl w:ilvl="2" w:tplc="B69AA9DE">
      <w:start w:val="1"/>
      <w:numFmt w:val="bullet"/>
      <w:lvlText w:val="-"/>
      <w:lvlJc w:val="left"/>
      <w:pPr>
        <w:tabs>
          <w:tab w:val="num" w:pos="2299"/>
        </w:tabs>
        <w:ind w:left="2299" w:hanging="360"/>
      </w:pPr>
      <w:rPr>
        <w:rFonts w:ascii="Times New Roman" w:eastAsia="Times New Roman" w:hAnsi="Times New Roman" w:hint="default"/>
      </w:rPr>
    </w:lvl>
    <w:lvl w:ilvl="3" w:tplc="0C0A0001" w:tentative="1">
      <w:start w:val="1"/>
      <w:numFmt w:val="bullet"/>
      <w:lvlText w:val=""/>
      <w:lvlJc w:val="left"/>
      <w:pPr>
        <w:tabs>
          <w:tab w:val="num" w:pos="3019"/>
        </w:tabs>
        <w:ind w:left="3019" w:hanging="360"/>
      </w:pPr>
      <w:rPr>
        <w:rFonts w:ascii="Symbol" w:hAnsi="Symbol" w:hint="default"/>
      </w:rPr>
    </w:lvl>
    <w:lvl w:ilvl="4" w:tplc="0C0A0003" w:tentative="1">
      <w:start w:val="1"/>
      <w:numFmt w:val="bullet"/>
      <w:lvlText w:val="o"/>
      <w:lvlJc w:val="left"/>
      <w:pPr>
        <w:tabs>
          <w:tab w:val="num" w:pos="3739"/>
        </w:tabs>
        <w:ind w:left="3739" w:hanging="360"/>
      </w:pPr>
      <w:rPr>
        <w:rFonts w:ascii="Courier New" w:hAnsi="Courier New" w:hint="default"/>
      </w:rPr>
    </w:lvl>
    <w:lvl w:ilvl="5" w:tplc="0C0A0005" w:tentative="1">
      <w:start w:val="1"/>
      <w:numFmt w:val="bullet"/>
      <w:lvlText w:val=""/>
      <w:lvlJc w:val="left"/>
      <w:pPr>
        <w:tabs>
          <w:tab w:val="num" w:pos="4459"/>
        </w:tabs>
        <w:ind w:left="4459" w:hanging="360"/>
      </w:pPr>
      <w:rPr>
        <w:rFonts w:ascii="Wingdings" w:hAnsi="Wingdings" w:hint="default"/>
      </w:rPr>
    </w:lvl>
    <w:lvl w:ilvl="6" w:tplc="0C0A0001" w:tentative="1">
      <w:start w:val="1"/>
      <w:numFmt w:val="bullet"/>
      <w:lvlText w:val=""/>
      <w:lvlJc w:val="left"/>
      <w:pPr>
        <w:tabs>
          <w:tab w:val="num" w:pos="5179"/>
        </w:tabs>
        <w:ind w:left="5179" w:hanging="360"/>
      </w:pPr>
      <w:rPr>
        <w:rFonts w:ascii="Symbol" w:hAnsi="Symbol" w:hint="default"/>
      </w:rPr>
    </w:lvl>
    <w:lvl w:ilvl="7" w:tplc="0C0A0003" w:tentative="1">
      <w:start w:val="1"/>
      <w:numFmt w:val="bullet"/>
      <w:lvlText w:val="o"/>
      <w:lvlJc w:val="left"/>
      <w:pPr>
        <w:tabs>
          <w:tab w:val="num" w:pos="5899"/>
        </w:tabs>
        <w:ind w:left="5899" w:hanging="360"/>
      </w:pPr>
      <w:rPr>
        <w:rFonts w:ascii="Courier New" w:hAnsi="Courier New" w:hint="default"/>
      </w:rPr>
    </w:lvl>
    <w:lvl w:ilvl="8" w:tplc="0C0A0005" w:tentative="1">
      <w:start w:val="1"/>
      <w:numFmt w:val="bullet"/>
      <w:lvlText w:val=""/>
      <w:lvlJc w:val="left"/>
      <w:pPr>
        <w:tabs>
          <w:tab w:val="num" w:pos="6619"/>
        </w:tabs>
        <w:ind w:left="6619" w:hanging="360"/>
      </w:pPr>
      <w:rPr>
        <w:rFonts w:ascii="Wingdings" w:hAnsi="Wingdings" w:hint="default"/>
      </w:rPr>
    </w:lvl>
  </w:abstractNum>
  <w:abstractNum w:abstractNumId="48" w15:restartNumberingAfterBreak="0">
    <w:nsid w:val="2CD058BC"/>
    <w:multiLevelType w:val="hybridMultilevel"/>
    <w:tmpl w:val="01AA2E68"/>
    <w:lvl w:ilvl="0" w:tplc="D23E2168">
      <w:start w:val="1"/>
      <w:numFmt w:val="decimal"/>
      <w:lvlText w:val="5.%1"/>
      <w:lvlJc w:val="left"/>
      <w:pPr>
        <w:ind w:left="720" w:hanging="360"/>
      </w:pPr>
      <w:rPr>
        <w:rFonts w:ascii="Arial" w:hAnsi="Arial" w:cs="Arial" w:hint="default"/>
        <w:b w:val="0"/>
        <w:i w:val="0"/>
        <w:sz w:val="20"/>
        <w:szCs w:val="2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9" w15:restartNumberingAfterBreak="0">
    <w:nsid w:val="2CE45091"/>
    <w:multiLevelType w:val="hybridMultilevel"/>
    <w:tmpl w:val="0406D152"/>
    <w:lvl w:ilvl="0" w:tplc="280A0005">
      <w:start w:val="1"/>
      <w:numFmt w:val="bullet"/>
      <w:lvlText w:val=""/>
      <w:lvlJc w:val="left"/>
      <w:pPr>
        <w:ind w:left="1778" w:hanging="360"/>
      </w:pPr>
      <w:rPr>
        <w:rFonts w:ascii="Wingdings" w:hAnsi="Wingdings" w:hint="default"/>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0" w15:restartNumberingAfterBreak="0">
    <w:nsid w:val="2CEF7BB4"/>
    <w:multiLevelType w:val="hybridMultilevel"/>
    <w:tmpl w:val="1BC00CF6"/>
    <w:lvl w:ilvl="0" w:tplc="262A86FE">
      <w:start w:val="1"/>
      <w:numFmt w:val="lowerRoman"/>
      <w:lvlText w:val="%1."/>
      <w:lvlJc w:val="left"/>
      <w:pPr>
        <w:ind w:left="938"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1" w15:restartNumberingAfterBreak="0">
    <w:nsid w:val="307D74A4"/>
    <w:multiLevelType w:val="hybridMultilevel"/>
    <w:tmpl w:val="F5A0BE3E"/>
    <w:lvl w:ilvl="0" w:tplc="C116FD42">
      <w:start w:val="1"/>
      <w:numFmt w:val="lowerLetter"/>
      <w:lvlText w:val="%1)"/>
      <w:lvlJc w:val="left"/>
      <w:pPr>
        <w:ind w:left="1776"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2" w15:restartNumberingAfterBreak="0">
    <w:nsid w:val="324658CA"/>
    <w:multiLevelType w:val="hybridMultilevel"/>
    <w:tmpl w:val="CCE6097C"/>
    <w:lvl w:ilvl="0" w:tplc="18ACBD40">
      <w:start w:val="1"/>
      <w:numFmt w:val="lowerRoman"/>
      <w:lvlText w:val="%1."/>
      <w:lvlJc w:val="left"/>
      <w:pPr>
        <w:tabs>
          <w:tab w:val="num" w:pos="1294"/>
        </w:tabs>
        <w:ind w:left="1294" w:hanging="216"/>
      </w:pPr>
      <w:rPr>
        <w:rFonts w:ascii="Arial" w:eastAsia="Times New Roman" w:hAnsi="Arial" w:cs="Arial"/>
        <w:b/>
        <w:color w:val="auto"/>
        <w:w w:val="99"/>
        <w:position w:val="3"/>
        <w:sz w:val="20"/>
        <w:szCs w:val="20"/>
        <w:lang w:val="es-PE"/>
      </w:rPr>
    </w:lvl>
    <w:lvl w:ilvl="1" w:tplc="2EFE4BF2">
      <w:start w:val="1"/>
      <w:numFmt w:val="bullet"/>
      <w:lvlText w:val=""/>
      <w:lvlJc w:val="left"/>
      <w:pPr>
        <w:tabs>
          <w:tab w:val="num" w:pos="1726"/>
        </w:tabs>
        <w:ind w:left="1726" w:hanging="360"/>
      </w:pPr>
      <w:rPr>
        <w:rFonts w:ascii="Wingdings" w:hAnsi="Wingdings" w:hint="default"/>
        <w:b/>
        <w:color w:val="auto"/>
      </w:rPr>
    </w:lvl>
    <w:lvl w:ilvl="2" w:tplc="0C0C0005">
      <w:start w:val="1"/>
      <w:numFmt w:val="bullet"/>
      <w:lvlText w:val=""/>
      <w:lvlJc w:val="left"/>
      <w:pPr>
        <w:tabs>
          <w:tab w:val="num" w:pos="2446"/>
        </w:tabs>
        <w:ind w:left="2446" w:hanging="360"/>
      </w:pPr>
      <w:rPr>
        <w:rFonts w:ascii="Wingdings" w:hAnsi="Wingdings" w:hint="default"/>
      </w:rPr>
    </w:lvl>
    <w:lvl w:ilvl="3" w:tplc="0C0C0001" w:tentative="1">
      <w:start w:val="1"/>
      <w:numFmt w:val="bullet"/>
      <w:lvlText w:val=""/>
      <w:lvlJc w:val="left"/>
      <w:pPr>
        <w:tabs>
          <w:tab w:val="num" w:pos="3166"/>
        </w:tabs>
        <w:ind w:left="3166" w:hanging="360"/>
      </w:pPr>
      <w:rPr>
        <w:rFonts w:ascii="Symbol" w:hAnsi="Symbol" w:hint="default"/>
      </w:rPr>
    </w:lvl>
    <w:lvl w:ilvl="4" w:tplc="0C0C0003" w:tentative="1">
      <w:start w:val="1"/>
      <w:numFmt w:val="bullet"/>
      <w:lvlText w:val="o"/>
      <w:lvlJc w:val="left"/>
      <w:pPr>
        <w:tabs>
          <w:tab w:val="num" w:pos="3886"/>
        </w:tabs>
        <w:ind w:left="3886" w:hanging="360"/>
      </w:pPr>
      <w:rPr>
        <w:rFonts w:ascii="Courier New" w:hAnsi="Courier New" w:cs="Courier New" w:hint="default"/>
      </w:rPr>
    </w:lvl>
    <w:lvl w:ilvl="5" w:tplc="0C0C0005" w:tentative="1">
      <w:start w:val="1"/>
      <w:numFmt w:val="bullet"/>
      <w:lvlText w:val=""/>
      <w:lvlJc w:val="left"/>
      <w:pPr>
        <w:tabs>
          <w:tab w:val="num" w:pos="4606"/>
        </w:tabs>
        <w:ind w:left="4606" w:hanging="360"/>
      </w:pPr>
      <w:rPr>
        <w:rFonts w:ascii="Wingdings" w:hAnsi="Wingdings" w:hint="default"/>
      </w:rPr>
    </w:lvl>
    <w:lvl w:ilvl="6" w:tplc="0C0C0001" w:tentative="1">
      <w:start w:val="1"/>
      <w:numFmt w:val="bullet"/>
      <w:lvlText w:val=""/>
      <w:lvlJc w:val="left"/>
      <w:pPr>
        <w:tabs>
          <w:tab w:val="num" w:pos="5326"/>
        </w:tabs>
        <w:ind w:left="5326" w:hanging="360"/>
      </w:pPr>
      <w:rPr>
        <w:rFonts w:ascii="Symbol" w:hAnsi="Symbol" w:hint="default"/>
      </w:rPr>
    </w:lvl>
    <w:lvl w:ilvl="7" w:tplc="0C0C0003" w:tentative="1">
      <w:start w:val="1"/>
      <w:numFmt w:val="bullet"/>
      <w:lvlText w:val="o"/>
      <w:lvlJc w:val="left"/>
      <w:pPr>
        <w:tabs>
          <w:tab w:val="num" w:pos="6046"/>
        </w:tabs>
        <w:ind w:left="6046" w:hanging="360"/>
      </w:pPr>
      <w:rPr>
        <w:rFonts w:ascii="Courier New" w:hAnsi="Courier New" w:cs="Courier New" w:hint="default"/>
      </w:rPr>
    </w:lvl>
    <w:lvl w:ilvl="8" w:tplc="0C0C0005" w:tentative="1">
      <w:start w:val="1"/>
      <w:numFmt w:val="bullet"/>
      <w:lvlText w:val=""/>
      <w:lvlJc w:val="left"/>
      <w:pPr>
        <w:tabs>
          <w:tab w:val="num" w:pos="6766"/>
        </w:tabs>
        <w:ind w:left="6766" w:hanging="360"/>
      </w:pPr>
      <w:rPr>
        <w:rFonts w:ascii="Wingdings" w:hAnsi="Wingdings" w:hint="default"/>
      </w:rPr>
    </w:lvl>
  </w:abstractNum>
  <w:abstractNum w:abstractNumId="53" w15:restartNumberingAfterBreak="0">
    <w:nsid w:val="32620FC5"/>
    <w:multiLevelType w:val="hybridMultilevel"/>
    <w:tmpl w:val="591CDA86"/>
    <w:lvl w:ilvl="0" w:tplc="280A0001">
      <w:start w:val="1"/>
      <w:numFmt w:val="bullet"/>
      <w:lvlText w:val=""/>
      <w:lvlJc w:val="left"/>
      <w:pPr>
        <w:ind w:left="2187" w:hanging="360"/>
      </w:pPr>
      <w:rPr>
        <w:rFonts w:ascii="Symbol" w:hAnsi="Symbol" w:hint="default"/>
      </w:rPr>
    </w:lvl>
    <w:lvl w:ilvl="1" w:tplc="280A0003">
      <w:start w:val="1"/>
      <w:numFmt w:val="bullet"/>
      <w:lvlText w:val="o"/>
      <w:lvlJc w:val="left"/>
      <w:pPr>
        <w:ind w:left="2907" w:hanging="360"/>
      </w:pPr>
      <w:rPr>
        <w:rFonts w:ascii="Courier New" w:hAnsi="Courier New" w:cs="Courier New" w:hint="default"/>
      </w:rPr>
    </w:lvl>
    <w:lvl w:ilvl="2" w:tplc="280A0005" w:tentative="1">
      <w:start w:val="1"/>
      <w:numFmt w:val="bullet"/>
      <w:lvlText w:val=""/>
      <w:lvlJc w:val="left"/>
      <w:pPr>
        <w:ind w:left="3627" w:hanging="360"/>
      </w:pPr>
      <w:rPr>
        <w:rFonts w:ascii="Wingdings" w:hAnsi="Wingdings" w:hint="default"/>
      </w:rPr>
    </w:lvl>
    <w:lvl w:ilvl="3" w:tplc="280A0001" w:tentative="1">
      <w:start w:val="1"/>
      <w:numFmt w:val="bullet"/>
      <w:lvlText w:val=""/>
      <w:lvlJc w:val="left"/>
      <w:pPr>
        <w:ind w:left="4347" w:hanging="360"/>
      </w:pPr>
      <w:rPr>
        <w:rFonts w:ascii="Symbol" w:hAnsi="Symbol" w:hint="default"/>
      </w:rPr>
    </w:lvl>
    <w:lvl w:ilvl="4" w:tplc="280A0003" w:tentative="1">
      <w:start w:val="1"/>
      <w:numFmt w:val="bullet"/>
      <w:lvlText w:val="o"/>
      <w:lvlJc w:val="left"/>
      <w:pPr>
        <w:ind w:left="5067" w:hanging="360"/>
      </w:pPr>
      <w:rPr>
        <w:rFonts w:ascii="Courier New" w:hAnsi="Courier New" w:cs="Courier New" w:hint="default"/>
      </w:rPr>
    </w:lvl>
    <w:lvl w:ilvl="5" w:tplc="280A0005" w:tentative="1">
      <w:start w:val="1"/>
      <w:numFmt w:val="bullet"/>
      <w:lvlText w:val=""/>
      <w:lvlJc w:val="left"/>
      <w:pPr>
        <w:ind w:left="5787" w:hanging="360"/>
      </w:pPr>
      <w:rPr>
        <w:rFonts w:ascii="Wingdings" w:hAnsi="Wingdings" w:hint="default"/>
      </w:rPr>
    </w:lvl>
    <w:lvl w:ilvl="6" w:tplc="280A0001" w:tentative="1">
      <w:start w:val="1"/>
      <w:numFmt w:val="bullet"/>
      <w:lvlText w:val=""/>
      <w:lvlJc w:val="left"/>
      <w:pPr>
        <w:ind w:left="6507" w:hanging="360"/>
      </w:pPr>
      <w:rPr>
        <w:rFonts w:ascii="Symbol" w:hAnsi="Symbol" w:hint="default"/>
      </w:rPr>
    </w:lvl>
    <w:lvl w:ilvl="7" w:tplc="280A0003" w:tentative="1">
      <w:start w:val="1"/>
      <w:numFmt w:val="bullet"/>
      <w:lvlText w:val="o"/>
      <w:lvlJc w:val="left"/>
      <w:pPr>
        <w:ind w:left="7227" w:hanging="360"/>
      </w:pPr>
      <w:rPr>
        <w:rFonts w:ascii="Courier New" w:hAnsi="Courier New" w:cs="Courier New" w:hint="default"/>
      </w:rPr>
    </w:lvl>
    <w:lvl w:ilvl="8" w:tplc="280A0005" w:tentative="1">
      <w:start w:val="1"/>
      <w:numFmt w:val="bullet"/>
      <w:lvlText w:val=""/>
      <w:lvlJc w:val="left"/>
      <w:pPr>
        <w:ind w:left="7947" w:hanging="360"/>
      </w:pPr>
      <w:rPr>
        <w:rFonts w:ascii="Wingdings" w:hAnsi="Wingdings" w:hint="default"/>
      </w:rPr>
    </w:lvl>
  </w:abstractNum>
  <w:abstractNum w:abstractNumId="54" w15:restartNumberingAfterBreak="0">
    <w:nsid w:val="327E35FA"/>
    <w:multiLevelType w:val="hybridMultilevel"/>
    <w:tmpl w:val="E41EDB60"/>
    <w:lvl w:ilvl="0" w:tplc="04090001">
      <w:start w:val="1"/>
      <w:numFmt w:val="bullet"/>
      <w:lvlText w:val=""/>
      <w:lvlJc w:val="left"/>
      <w:pPr>
        <w:ind w:left="2421" w:hanging="360"/>
      </w:pPr>
      <w:rPr>
        <w:rFonts w:ascii="Symbol" w:hAnsi="Symbol" w:hint="default"/>
      </w:rPr>
    </w:lvl>
    <w:lvl w:ilvl="1" w:tplc="04090003" w:tentative="1">
      <w:start w:val="1"/>
      <w:numFmt w:val="bullet"/>
      <w:lvlText w:val="o"/>
      <w:lvlJc w:val="left"/>
      <w:pPr>
        <w:ind w:left="3141" w:hanging="360"/>
      </w:pPr>
      <w:rPr>
        <w:rFonts w:ascii="Courier New" w:hAnsi="Courier New" w:cs="Courier New" w:hint="default"/>
      </w:rPr>
    </w:lvl>
    <w:lvl w:ilvl="2" w:tplc="04090005" w:tentative="1">
      <w:start w:val="1"/>
      <w:numFmt w:val="bullet"/>
      <w:lvlText w:val=""/>
      <w:lvlJc w:val="left"/>
      <w:pPr>
        <w:ind w:left="3861" w:hanging="360"/>
      </w:pPr>
      <w:rPr>
        <w:rFonts w:ascii="Wingdings" w:hAnsi="Wingdings" w:hint="default"/>
      </w:rPr>
    </w:lvl>
    <w:lvl w:ilvl="3" w:tplc="04090001" w:tentative="1">
      <w:start w:val="1"/>
      <w:numFmt w:val="bullet"/>
      <w:lvlText w:val=""/>
      <w:lvlJc w:val="left"/>
      <w:pPr>
        <w:ind w:left="4581" w:hanging="360"/>
      </w:pPr>
      <w:rPr>
        <w:rFonts w:ascii="Symbol" w:hAnsi="Symbol" w:hint="default"/>
      </w:rPr>
    </w:lvl>
    <w:lvl w:ilvl="4" w:tplc="04090003" w:tentative="1">
      <w:start w:val="1"/>
      <w:numFmt w:val="bullet"/>
      <w:lvlText w:val="o"/>
      <w:lvlJc w:val="left"/>
      <w:pPr>
        <w:ind w:left="5301" w:hanging="360"/>
      </w:pPr>
      <w:rPr>
        <w:rFonts w:ascii="Courier New" w:hAnsi="Courier New" w:cs="Courier New" w:hint="default"/>
      </w:rPr>
    </w:lvl>
    <w:lvl w:ilvl="5" w:tplc="04090005" w:tentative="1">
      <w:start w:val="1"/>
      <w:numFmt w:val="bullet"/>
      <w:lvlText w:val=""/>
      <w:lvlJc w:val="left"/>
      <w:pPr>
        <w:ind w:left="6021" w:hanging="360"/>
      </w:pPr>
      <w:rPr>
        <w:rFonts w:ascii="Wingdings" w:hAnsi="Wingdings" w:hint="default"/>
      </w:rPr>
    </w:lvl>
    <w:lvl w:ilvl="6" w:tplc="04090001" w:tentative="1">
      <w:start w:val="1"/>
      <w:numFmt w:val="bullet"/>
      <w:lvlText w:val=""/>
      <w:lvlJc w:val="left"/>
      <w:pPr>
        <w:ind w:left="6741" w:hanging="360"/>
      </w:pPr>
      <w:rPr>
        <w:rFonts w:ascii="Symbol" w:hAnsi="Symbol" w:hint="default"/>
      </w:rPr>
    </w:lvl>
    <w:lvl w:ilvl="7" w:tplc="04090003" w:tentative="1">
      <w:start w:val="1"/>
      <w:numFmt w:val="bullet"/>
      <w:lvlText w:val="o"/>
      <w:lvlJc w:val="left"/>
      <w:pPr>
        <w:ind w:left="7461" w:hanging="360"/>
      </w:pPr>
      <w:rPr>
        <w:rFonts w:ascii="Courier New" w:hAnsi="Courier New" w:cs="Courier New" w:hint="default"/>
      </w:rPr>
    </w:lvl>
    <w:lvl w:ilvl="8" w:tplc="04090005" w:tentative="1">
      <w:start w:val="1"/>
      <w:numFmt w:val="bullet"/>
      <w:lvlText w:val=""/>
      <w:lvlJc w:val="left"/>
      <w:pPr>
        <w:ind w:left="8181" w:hanging="360"/>
      </w:pPr>
      <w:rPr>
        <w:rFonts w:ascii="Wingdings" w:hAnsi="Wingdings" w:hint="default"/>
      </w:rPr>
    </w:lvl>
  </w:abstractNum>
  <w:abstractNum w:abstractNumId="55" w15:restartNumberingAfterBreak="0">
    <w:nsid w:val="33B26E36"/>
    <w:multiLevelType w:val="hybridMultilevel"/>
    <w:tmpl w:val="FE603120"/>
    <w:lvl w:ilvl="0" w:tplc="13EA484A">
      <w:start w:val="1"/>
      <w:numFmt w:val="lowerLetter"/>
      <w:lvlText w:val="%1)"/>
      <w:lvlJc w:val="left"/>
      <w:pPr>
        <w:ind w:left="1494" w:hanging="360"/>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280A0019">
      <w:start w:val="1"/>
      <w:numFmt w:val="lowerLetter"/>
      <w:lvlText w:val="%2."/>
      <w:lvlJc w:val="left"/>
      <w:pPr>
        <w:ind w:left="2214" w:hanging="360"/>
      </w:pPr>
    </w:lvl>
    <w:lvl w:ilvl="2" w:tplc="280A001B" w:tentative="1">
      <w:start w:val="1"/>
      <w:numFmt w:val="lowerRoman"/>
      <w:lvlText w:val="%3."/>
      <w:lvlJc w:val="right"/>
      <w:pPr>
        <w:ind w:left="2934" w:hanging="180"/>
      </w:pPr>
    </w:lvl>
    <w:lvl w:ilvl="3" w:tplc="280A000F" w:tentative="1">
      <w:start w:val="1"/>
      <w:numFmt w:val="decimal"/>
      <w:lvlText w:val="%4."/>
      <w:lvlJc w:val="left"/>
      <w:pPr>
        <w:ind w:left="3654" w:hanging="360"/>
      </w:pPr>
    </w:lvl>
    <w:lvl w:ilvl="4" w:tplc="280A0019" w:tentative="1">
      <w:start w:val="1"/>
      <w:numFmt w:val="lowerLetter"/>
      <w:lvlText w:val="%5."/>
      <w:lvlJc w:val="left"/>
      <w:pPr>
        <w:ind w:left="4374" w:hanging="360"/>
      </w:pPr>
    </w:lvl>
    <w:lvl w:ilvl="5" w:tplc="280A001B" w:tentative="1">
      <w:start w:val="1"/>
      <w:numFmt w:val="lowerRoman"/>
      <w:lvlText w:val="%6."/>
      <w:lvlJc w:val="right"/>
      <w:pPr>
        <w:ind w:left="5094" w:hanging="180"/>
      </w:pPr>
    </w:lvl>
    <w:lvl w:ilvl="6" w:tplc="280A000F" w:tentative="1">
      <w:start w:val="1"/>
      <w:numFmt w:val="decimal"/>
      <w:lvlText w:val="%7."/>
      <w:lvlJc w:val="left"/>
      <w:pPr>
        <w:ind w:left="5814" w:hanging="360"/>
      </w:pPr>
    </w:lvl>
    <w:lvl w:ilvl="7" w:tplc="280A0019" w:tentative="1">
      <w:start w:val="1"/>
      <w:numFmt w:val="lowerLetter"/>
      <w:lvlText w:val="%8."/>
      <w:lvlJc w:val="left"/>
      <w:pPr>
        <w:ind w:left="6534" w:hanging="360"/>
      </w:pPr>
    </w:lvl>
    <w:lvl w:ilvl="8" w:tplc="280A001B">
      <w:start w:val="1"/>
      <w:numFmt w:val="lowerRoman"/>
      <w:lvlText w:val="%9."/>
      <w:lvlJc w:val="right"/>
      <w:pPr>
        <w:ind w:left="7254" w:hanging="180"/>
      </w:pPr>
    </w:lvl>
  </w:abstractNum>
  <w:abstractNum w:abstractNumId="56" w15:restartNumberingAfterBreak="0">
    <w:nsid w:val="34E73025"/>
    <w:multiLevelType w:val="hybridMultilevel"/>
    <w:tmpl w:val="8EB2EC1E"/>
    <w:lvl w:ilvl="0" w:tplc="2DE614AC">
      <w:start w:val="1"/>
      <w:numFmt w:val="lowerLetter"/>
      <w:lvlText w:val="%1)"/>
      <w:lvlJc w:val="left"/>
      <w:pPr>
        <w:ind w:left="1776"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7" w15:restartNumberingAfterBreak="0">
    <w:nsid w:val="36D72774"/>
    <w:multiLevelType w:val="hybridMultilevel"/>
    <w:tmpl w:val="3FCE1AAE"/>
    <w:lvl w:ilvl="0" w:tplc="F874FBE6">
      <w:start w:val="1"/>
      <w:numFmt w:val="lowerLetter"/>
      <w:lvlText w:val="%1)"/>
      <w:lvlJc w:val="left"/>
      <w:pPr>
        <w:ind w:left="2136" w:hanging="360"/>
      </w:pPr>
      <w:rPr>
        <w:rFonts w:ascii="Arial" w:eastAsia="Calibri" w:hAnsi="Arial" w:cs="Arial"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8" w15:restartNumberingAfterBreak="0">
    <w:nsid w:val="382D62F5"/>
    <w:multiLevelType w:val="hybridMultilevel"/>
    <w:tmpl w:val="AE92AFA6"/>
    <w:lvl w:ilvl="0" w:tplc="9D5EA666">
      <w:start w:val="1"/>
      <w:numFmt w:val="lowerLetter"/>
      <w:lvlText w:val="%1)"/>
      <w:lvlJc w:val="left"/>
      <w:pPr>
        <w:ind w:left="1004" w:hanging="360"/>
      </w:pPr>
      <w:rPr>
        <w:rFonts w:ascii="Arial" w:eastAsia="Calibri" w:hAnsi="Arial" w:cs="Arial"/>
      </w:rPr>
    </w:lvl>
    <w:lvl w:ilvl="1" w:tplc="E458C150">
      <w:start w:val="1"/>
      <w:numFmt w:val="decimal"/>
      <w:lvlText w:val="%2)"/>
      <w:lvlJc w:val="left"/>
      <w:pPr>
        <w:ind w:left="1784" w:hanging="420"/>
      </w:pPr>
      <w:rPr>
        <w:rFonts w:hint="default"/>
      </w:rPr>
    </w:lvl>
    <w:lvl w:ilvl="2" w:tplc="280A0017">
      <w:start w:val="1"/>
      <w:numFmt w:val="lowerLetter"/>
      <w:lvlText w:val="%3)"/>
      <w:lvlJc w:val="left"/>
      <w:pPr>
        <w:ind w:left="2444" w:hanging="180"/>
      </w:pPr>
    </w:lvl>
    <w:lvl w:ilvl="3" w:tplc="280A000F" w:tentative="1">
      <w:start w:val="1"/>
      <w:numFmt w:val="decimal"/>
      <w:lvlText w:val="%4."/>
      <w:lvlJc w:val="left"/>
      <w:pPr>
        <w:ind w:left="3164" w:hanging="360"/>
      </w:pPr>
    </w:lvl>
    <w:lvl w:ilvl="4" w:tplc="280A0019" w:tentative="1">
      <w:start w:val="1"/>
      <w:numFmt w:val="lowerLetter"/>
      <w:lvlText w:val="%5."/>
      <w:lvlJc w:val="left"/>
      <w:pPr>
        <w:ind w:left="3884" w:hanging="360"/>
      </w:pPr>
    </w:lvl>
    <w:lvl w:ilvl="5" w:tplc="280A001B" w:tentative="1">
      <w:start w:val="1"/>
      <w:numFmt w:val="lowerRoman"/>
      <w:lvlText w:val="%6."/>
      <w:lvlJc w:val="right"/>
      <w:pPr>
        <w:ind w:left="4604" w:hanging="180"/>
      </w:pPr>
    </w:lvl>
    <w:lvl w:ilvl="6" w:tplc="280A000F" w:tentative="1">
      <w:start w:val="1"/>
      <w:numFmt w:val="decimal"/>
      <w:lvlText w:val="%7."/>
      <w:lvlJc w:val="left"/>
      <w:pPr>
        <w:ind w:left="5324" w:hanging="360"/>
      </w:pPr>
    </w:lvl>
    <w:lvl w:ilvl="7" w:tplc="280A0019" w:tentative="1">
      <w:start w:val="1"/>
      <w:numFmt w:val="lowerLetter"/>
      <w:lvlText w:val="%8."/>
      <w:lvlJc w:val="left"/>
      <w:pPr>
        <w:ind w:left="6044" w:hanging="360"/>
      </w:pPr>
    </w:lvl>
    <w:lvl w:ilvl="8" w:tplc="280A001B" w:tentative="1">
      <w:start w:val="1"/>
      <w:numFmt w:val="lowerRoman"/>
      <w:lvlText w:val="%9."/>
      <w:lvlJc w:val="right"/>
      <w:pPr>
        <w:ind w:left="6764" w:hanging="180"/>
      </w:pPr>
    </w:lvl>
  </w:abstractNum>
  <w:abstractNum w:abstractNumId="59" w15:restartNumberingAfterBreak="0">
    <w:nsid w:val="38375FE3"/>
    <w:multiLevelType w:val="hybridMultilevel"/>
    <w:tmpl w:val="0108102A"/>
    <w:lvl w:ilvl="0" w:tplc="972C0A80">
      <w:start w:val="1"/>
      <w:numFmt w:val="decimal"/>
      <w:lvlText w:val="16.%1"/>
      <w:lvlJc w:val="left"/>
      <w:pPr>
        <w:ind w:left="720" w:hanging="360"/>
      </w:pPr>
      <w:rPr>
        <w:rFonts w:ascii="Arial" w:hAnsi="Arial" w:cs="Arial" w:hint="default"/>
        <w:b w:val="0"/>
        <w:i w:val="0"/>
        <w:sz w:val="20"/>
        <w:szCs w:val="20"/>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60" w15:restartNumberingAfterBreak="0">
    <w:nsid w:val="3B0D2987"/>
    <w:multiLevelType w:val="hybridMultilevel"/>
    <w:tmpl w:val="AAF067F2"/>
    <w:lvl w:ilvl="0" w:tplc="280A001B">
      <w:start w:val="1"/>
      <w:numFmt w:val="lowerRoman"/>
      <w:lvlText w:val="%1."/>
      <w:lvlJc w:val="right"/>
      <w:pPr>
        <w:ind w:left="2280" w:hanging="360"/>
      </w:pPr>
    </w:lvl>
    <w:lvl w:ilvl="1" w:tplc="280A0019" w:tentative="1">
      <w:start w:val="1"/>
      <w:numFmt w:val="lowerLetter"/>
      <w:lvlText w:val="%2."/>
      <w:lvlJc w:val="left"/>
      <w:pPr>
        <w:ind w:left="3000" w:hanging="360"/>
      </w:pPr>
    </w:lvl>
    <w:lvl w:ilvl="2" w:tplc="280A001B" w:tentative="1">
      <w:start w:val="1"/>
      <w:numFmt w:val="lowerRoman"/>
      <w:lvlText w:val="%3."/>
      <w:lvlJc w:val="right"/>
      <w:pPr>
        <w:ind w:left="3720" w:hanging="180"/>
      </w:pPr>
    </w:lvl>
    <w:lvl w:ilvl="3" w:tplc="280A000F" w:tentative="1">
      <w:start w:val="1"/>
      <w:numFmt w:val="decimal"/>
      <w:lvlText w:val="%4."/>
      <w:lvlJc w:val="left"/>
      <w:pPr>
        <w:ind w:left="4440" w:hanging="360"/>
      </w:pPr>
    </w:lvl>
    <w:lvl w:ilvl="4" w:tplc="280A0019" w:tentative="1">
      <w:start w:val="1"/>
      <w:numFmt w:val="lowerLetter"/>
      <w:lvlText w:val="%5."/>
      <w:lvlJc w:val="left"/>
      <w:pPr>
        <w:ind w:left="5160" w:hanging="360"/>
      </w:pPr>
    </w:lvl>
    <w:lvl w:ilvl="5" w:tplc="280A001B" w:tentative="1">
      <w:start w:val="1"/>
      <w:numFmt w:val="lowerRoman"/>
      <w:lvlText w:val="%6."/>
      <w:lvlJc w:val="right"/>
      <w:pPr>
        <w:ind w:left="5880" w:hanging="180"/>
      </w:pPr>
    </w:lvl>
    <w:lvl w:ilvl="6" w:tplc="280A000F" w:tentative="1">
      <w:start w:val="1"/>
      <w:numFmt w:val="decimal"/>
      <w:lvlText w:val="%7."/>
      <w:lvlJc w:val="left"/>
      <w:pPr>
        <w:ind w:left="6600" w:hanging="360"/>
      </w:pPr>
    </w:lvl>
    <w:lvl w:ilvl="7" w:tplc="280A0019" w:tentative="1">
      <w:start w:val="1"/>
      <w:numFmt w:val="lowerLetter"/>
      <w:lvlText w:val="%8."/>
      <w:lvlJc w:val="left"/>
      <w:pPr>
        <w:ind w:left="7320" w:hanging="360"/>
      </w:pPr>
    </w:lvl>
    <w:lvl w:ilvl="8" w:tplc="280A001B" w:tentative="1">
      <w:start w:val="1"/>
      <w:numFmt w:val="lowerRoman"/>
      <w:lvlText w:val="%9."/>
      <w:lvlJc w:val="right"/>
      <w:pPr>
        <w:ind w:left="8040" w:hanging="180"/>
      </w:pPr>
    </w:lvl>
  </w:abstractNum>
  <w:abstractNum w:abstractNumId="61" w15:restartNumberingAfterBreak="0">
    <w:nsid w:val="3C9A278B"/>
    <w:multiLevelType w:val="hybridMultilevel"/>
    <w:tmpl w:val="CA70D372"/>
    <w:lvl w:ilvl="0" w:tplc="280A0017">
      <w:start w:val="1"/>
      <w:numFmt w:val="lowerLetter"/>
      <w:lvlText w:val="%1)"/>
      <w:lvlJc w:val="left"/>
      <w:pPr>
        <w:ind w:left="720" w:hanging="360"/>
      </w:pPr>
      <w:rPr>
        <w:rFonts w:hint="default"/>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62" w15:restartNumberingAfterBreak="0">
    <w:nsid w:val="3D732BE8"/>
    <w:multiLevelType w:val="hybridMultilevel"/>
    <w:tmpl w:val="0F26A3A6"/>
    <w:lvl w:ilvl="0" w:tplc="C4DA91AE">
      <w:start w:val="1"/>
      <w:numFmt w:val="bullet"/>
      <w:lvlText w:val=""/>
      <w:lvlJc w:val="left"/>
      <w:pPr>
        <w:ind w:left="2145" w:hanging="360"/>
      </w:pPr>
      <w:rPr>
        <w:rFonts w:ascii="Wingdings" w:hAnsi="Wingdings" w:hint="default"/>
        <w:sz w:val="18"/>
      </w:rPr>
    </w:lvl>
    <w:lvl w:ilvl="1" w:tplc="280A0003">
      <w:start w:val="1"/>
      <w:numFmt w:val="bullet"/>
      <w:lvlText w:val="o"/>
      <w:lvlJc w:val="left"/>
      <w:pPr>
        <w:ind w:left="2865" w:hanging="360"/>
      </w:pPr>
      <w:rPr>
        <w:rFonts w:ascii="Courier New" w:hAnsi="Courier New" w:cs="Courier New" w:hint="default"/>
      </w:rPr>
    </w:lvl>
    <w:lvl w:ilvl="2" w:tplc="280A0005" w:tentative="1">
      <w:start w:val="1"/>
      <w:numFmt w:val="bullet"/>
      <w:lvlText w:val=""/>
      <w:lvlJc w:val="left"/>
      <w:pPr>
        <w:ind w:left="3585" w:hanging="360"/>
      </w:pPr>
      <w:rPr>
        <w:rFonts w:ascii="Wingdings" w:hAnsi="Wingdings" w:hint="default"/>
      </w:rPr>
    </w:lvl>
    <w:lvl w:ilvl="3" w:tplc="280A0001" w:tentative="1">
      <w:start w:val="1"/>
      <w:numFmt w:val="bullet"/>
      <w:lvlText w:val=""/>
      <w:lvlJc w:val="left"/>
      <w:pPr>
        <w:ind w:left="4305" w:hanging="360"/>
      </w:pPr>
      <w:rPr>
        <w:rFonts w:ascii="Symbol" w:hAnsi="Symbol" w:hint="default"/>
      </w:rPr>
    </w:lvl>
    <w:lvl w:ilvl="4" w:tplc="280A0003" w:tentative="1">
      <w:start w:val="1"/>
      <w:numFmt w:val="bullet"/>
      <w:lvlText w:val="o"/>
      <w:lvlJc w:val="left"/>
      <w:pPr>
        <w:ind w:left="5025" w:hanging="360"/>
      </w:pPr>
      <w:rPr>
        <w:rFonts w:ascii="Courier New" w:hAnsi="Courier New" w:cs="Courier New" w:hint="default"/>
      </w:rPr>
    </w:lvl>
    <w:lvl w:ilvl="5" w:tplc="280A0005" w:tentative="1">
      <w:start w:val="1"/>
      <w:numFmt w:val="bullet"/>
      <w:lvlText w:val=""/>
      <w:lvlJc w:val="left"/>
      <w:pPr>
        <w:ind w:left="5745" w:hanging="360"/>
      </w:pPr>
      <w:rPr>
        <w:rFonts w:ascii="Wingdings" w:hAnsi="Wingdings" w:hint="default"/>
      </w:rPr>
    </w:lvl>
    <w:lvl w:ilvl="6" w:tplc="280A0001" w:tentative="1">
      <w:start w:val="1"/>
      <w:numFmt w:val="bullet"/>
      <w:lvlText w:val=""/>
      <w:lvlJc w:val="left"/>
      <w:pPr>
        <w:ind w:left="6465" w:hanging="360"/>
      </w:pPr>
      <w:rPr>
        <w:rFonts w:ascii="Symbol" w:hAnsi="Symbol" w:hint="default"/>
      </w:rPr>
    </w:lvl>
    <w:lvl w:ilvl="7" w:tplc="280A0003" w:tentative="1">
      <w:start w:val="1"/>
      <w:numFmt w:val="bullet"/>
      <w:lvlText w:val="o"/>
      <w:lvlJc w:val="left"/>
      <w:pPr>
        <w:ind w:left="7185" w:hanging="360"/>
      </w:pPr>
      <w:rPr>
        <w:rFonts w:ascii="Courier New" w:hAnsi="Courier New" w:cs="Courier New" w:hint="default"/>
      </w:rPr>
    </w:lvl>
    <w:lvl w:ilvl="8" w:tplc="280A0005" w:tentative="1">
      <w:start w:val="1"/>
      <w:numFmt w:val="bullet"/>
      <w:lvlText w:val=""/>
      <w:lvlJc w:val="left"/>
      <w:pPr>
        <w:ind w:left="7905" w:hanging="360"/>
      </w:pPr>
      <w:rPr>
        <w:rFonts w:ascii="Wingdings" w:hAnsi="Wingdings" w:hint="default"/>
      </w:rPr>
    </w:lvl>
  </w:abstractNum>
  <w:abstractNum w:abstractNumId="63" w15:restartNumberingAfterBreak="0">
    <w:nsid w:val="3E6577D5"/>
    <w:multiLevelType w:val="hybridMultilevel"/>
    <w:tmpl w:val="07C205F4"/>
    <w:lvl w:ilvl="0" w:tplc="7E16A816">
      <w:start w:val="1"/>
      <w:numFmt w:val="lowerRoman"/>
      <w:lvlText w:val="%1."/>
      <w:lvlJc w:val="left"/>
      <w:pPr>
        <w:ind w:left="938"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4" w15:restartNumberingAfterBreak="0">
    <w:nsid w:val="3EC01A8C"/>
    <w:multiLevelType w:val="hybridMultilevel"/>
    <w:tmpl w:val="7494CE3A"/>
    <w:lvl w:ilvl="0" w:tplc="1B0A931C">
      <w:start w:val="1"/>
      <w:numFmt w:val="lowerLetter"/>
      <w:lvlText w:val="%1)"/>
      <w:lvlJc w:val="left"/>
      <w:pPr>
        <w:ind w:left="1287" w:hanging="360"/>
      </w:pPr>
      <w:rPr>
        <w:rFonts w:cs="Times New Roman" w:hint="default"/>
        <w:b w:val="0"/>
        <w:i w:val="0"/>
        <w:sz w:val="20"/>
        <w:szCs w:val="20"/>
        <w:effect w:val="none"/>
      </w:r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65" w15:restartNumberingAfterBreak="0">
    <w:nsid w:val="3ED11766"/>
    <w:multiLevelType w:val="hybridMultilevel"/>
    <w:tmpl w:val="4D18F47A"/>
    <w:lvl w:ilvl="0" w:tplc="9D5EA666">
      <w:start w:val="1"/>
      <w:numFmt w:val="lowerLetter"/>
      <w:lvlText w:val="%1)"/>
      <w:lvlJc w:val="left"/>
      <w:pPr>
        <w:ind w:left="1854" w:hanging="360"/>
      </w:pPr>
      <w:rPr>
        <w:rFonts w:ascii="Arial" w:eastAsia="Calibri" w:hAnsi="Arial" w:cs="Arial"/>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66" w15:restartNumberingAfterBreak="0">
    <w:nsid w:val="3FE61C50"/>
    <w:multiLevelType w:val="multilevel"/>
    <w:tmpl w:val="2E8870B8"/>
    <w:styleLink w:val="Estilo1143"/>
    <w:lvl w:ilvl="0">
      <w:start w:val="1"/>
      <w:numFmt w:val="decimal"/>
      <w:lvlText w:val="%1."/>
      <w:lvlJc w:val="left"/>
      <w:pPr>
        <w:ind w:left="780" w:hanging="420"/>
      </w:pPr>
      <w:rPr>
        <w:rFonts w:hint="default"/>
      </w:rPr>
    </w:lvl>
    <w:lvl w:ilvl="1">
      <w:start w:val="1"/>
      <w:numFmt w:val="decimal"/>
      <w:isLgl/>
      <w:lvlText w:val="%1.%2"/>
      <w:lvlJc w:val="left"/>
      <w:pPr>
        <w:ind w:left="861" w:hanging="435"/>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67" w15:restartNumberingAfterBreak="0">
    <w:nsid w:val="40E844AD"/>
    <w:multiLevelType w:val="hybridMultilevel"/>
    <w:tmpl w:val="3236CD06"/>
    <w:lvl w:ilvl="0" w:tplc="D3389DA0">
      <w:start w:val="1"/>
      <w:numFmt w:val="lowerLetter"/>
      <w:lvlText w:val="%1)"/>
      <w:lvlJc w:val="left"/>
      <w:pPr>
        <w:ind w:left="1636" w:hanging="360"/>
      </w:pPr>
      <w:rPr>
        <w:rFonts w:ascii="Arial" w:eastAsia="Times New Roman" w:hAnsi="Arial" w:cs="Arial"/>
        <w:b w:val="0"/>
        <w:bCs/>
        <w:i w:val="0"/>
        <w:iCs/>
      </w:rPr>
    </w:lvl>
    <w:lvl w:ilvl="1" w:tplc="280A0019">
      <w:start w:val="1"/>
      <w:numFmt w:val="lowerLetter"/>
      <w:lvlText w:val="%2."/>
      <w:lvlJc w:val="left"/>
      <w:pPr>
        <w:ind w:left="2356" w:hanging="360"/>
      </w:pPr>
    </w:lvl>
    <w:lvl w:ilvl="2" w:tplc="280A001B" w:tentative="1">
      <w:start w:val="1"/>
      <w:numFmt w:val="lowerRoman"/>
      <w:lvlText w:val="%3."/>
      <w:lvlJc w:val="right"/>
      <w:pPr>
        <w:ind w:left="3076" w:hanging="180"/>
      </w:pPr>
    </w:lvl>
    <w:lvl w:ilvl="3" w:tplc="280A000F">
      <w:start w:val="1"/>
      <w:numFmt w:val="decimal"/>
      <w:lvlText w:val="%4."/>
      <w:lvlJc w:val="left"/>
      <w:pPr>
        <w:ind w:left="3796" w:hanging="360"/>
      </w:pPr>
    </w:lvl>
    <w:lvl w:ilvl="4" w:tplc="280A0019" w:tentative="1">
      <w:start w:val="1"/>
      <w:numFmt w:val="lowerLetter"/>
      <w:lvlText w:val="%5."/>
      <w:lvlJc w:val="left"/>
      <w:pPr>
        <w:ind w:left="4516" w:hanging="360"/>
      </w:pPr>
    </w:lvl>
    <w:lvl w:ilvl="5" w:tplc="280A001B" w:tentative="1">
      <w:start w:val="1"/>
      <w:numFmt w:val="lowerRoman"/>
      <w:lvlText w:val="%6."/>
      <w:lvlJc w:val="right"/>
      <w:pPr>
        <w:ind w:left="5236" w:hanging="180"/>
      </w:pPr>
    </w:lvl>
    <w:lvl w:ilvl="6" w:tplc="280A000F" w:tentative="1">
      <w:start w:val="1"/>
      <w:numFmt w:val="decimal"/>
      <w:lvlText w:val="%7."/>
      <w:lvlJc w:val="left"/>
      <w:pPr>
        <w:ind w:left="5956" w:hanging="360"/>
      </w:pPr>
    </w:lvl>
    <w:lvl w:ilvl="7" w:tplc="280A0019" w:tentative="1">
      <w:start w:val="1"/>
      <w:numFmt w:val="lowerLetter"/>
      <w:lvlText w:val="%8."/>
      <w:lvlJc w:val="left"/>
      <w:pPr>
        <w:ind w:left="6676" w:hanging="360"/>
      </w:pPr>
    </w:lvl>
    <w:lvl w:ilvl="8" w:tplc="280A001B" w:tentative="1">
      <w:start w:val="1"/>
      <w:numFmt w:val="lowerRoman"/>
      <w:lvlText w:val="%9."/>
      <w:lvlJc w:val="right"/>
      <w:pPr>
        <w:ind w:left="7396" w:hanging="180"/>
      </w:pPr>
    </w:lvl>
  </w:abstractNum>
  <w:abstractNum w:abstractNumId="68" w15:restartNumberingAfterBreak="0">
    <w:nsid w:val="42A33B48"/>
    <w:multiLevelType w:val="hybridMultilevel"/>
    <w:tmpl w:val="4A3EABB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43B70093"/>
    <w:multiLevelType w:val="hybridMultilevel"/>
    <w:tmpl w:val="2556C120"/>
    <w:lvl w:ilvl="0" w:tplc="7FCE5E48">
      <w:start w:val="1"/>
      <w:numFmt w:val="decimal"/>
      <w:lvlText w:val="14.%1"/>
      <w:lvlJc w:val="left"/>
      <w:pPr>
        <w:ind w:left="2487" w:hanging="360"/>
      </w:pPr>
      <w:rPr>
        <w:rFonts w:ascii="Arial" w:hAnsi="Arial" w:cs="Arial"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70" w15:restartNumberingAfterBreak="0">
    <w:nsid w:val="451E5EE6"/>
    <w:multiLevelType w:val="hybridMultilevel"/>
    <w:tmpl w:val="9E06E1B8"/>
    <w:lvl w:ilvl="0" w:tplc="0C0A0017">
      <w:start w:val="1"/>
      <w:numFmt w:val="lowerLetter"/>
      <w:lvlText w:val="%1)"/>
      <w:lvlJc w:val="left"/>
      <w:pPr>
        <w:ind w:left="360" w:hanging="360"/>
      </w:pPr>
      <w:rPr>
        <w:rFonts w:hint="default"/>
      </w:rPr>
    </w:lvl>
    <w:lvl w:ilvl="1" w:tplc="0C0A0003">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71" w15:restartNumberingAfterBreak="0">
    <w:nsid w:val="469C17CC"/>
    <w:multiLevelType w:val="hybridMultilevel"/>
    <w:tmpl w:val="61BA79D4"/>
    <w:lvl w:ilvl="0" w:tplc="E9D2A26A">
      <w:start w:val="1"/>
      <w:numFmt w:val="lowerLetter"/>
      <w:lvlText w:val="%1)"/>
      <w:lvlJc w:val="left"/>
      <w:pPr>
        <w:ind w:left="1065" w:hanging="360"/>
      </w:pPr>
      <w:rPr>
        <w:rFonts w:hint="default"/>
      </w:rPr>
    </w:lvl>
    <w:lvl w:ilvl="1" w:tplc="04090019">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72" w15:restartNumberingAfterBreak="0">
    <w:nsid w:val="471C2DA0"/>
    <w:multiLevelType w:val="hybridMultilevel"/>
    <w:tmpl w:val="BC84C536"/>
    <w:lvl w:ilvl="0" w:tplc="1E88B424">
      <w:start w:val="9"/>
      <w:numFmt w:val="lowerLetter"/>
      <w:lvlText w:val="%1)"/>
      <w:lvlJc w:val="left"/>
      <w:pPr>
        <w:ind w:left="1069" w:hanging="360"/>
      </w:pPr>
      <w:rPr>
        <w:rFonts w:hint="default"/>
        <w:u w:val="none"/>
      </w:rPr>
    </w:lvl>
    <w:lvl w:ilvl="1" w:tplc="280A0019" w:tentative="1">
      <w:start w:val="1"/>
      <w:numFmt w:val="lowerLetter"/>
      <w:lvlText w:val="%2."/>
      <w:lvlJc w:val="left"/>
      <w:pPr>
        <w:ind w:left="1789" w:hanging="360"/>
      </w:pPr>
    </w:lvl>
    <w:lvl w:ilvl="2" w:tplc="280A001B" w:tentative="1">
      <w:start w:val="1"/>
      <w:numFmt w:val="lowerRoman"/>
      <w:lvlText w:val="%3."/>
      <w:lvlJc w:val="right"/>
      <w:pPr>
        <w:ind w:left="2509" w:hanging="180"/>
      </w:pPr>
    </w:lvl>
    <w:lvl w:ilvl="3" w:tplc="280A000F" w:tentative="1">
      <w:start w:val="1"/>
      <w:numFmt w:val="decimal"/>
      <w:lvlText w:val="%4."/>
      <w:lvlJc w:val="left"/>
      <w:pPr>
        <w:ind w:left="3229" w:hanging="360"/>
      </w:pPr>
    </w:lvl>
    <w:lvl w:ilvl="4" w:tplc="280A0019" w:tentative="1">
      <w:start w:val="1"/>
      <w:numFmt w:val="lowerLetter"/>
      <w:lvlText w:val="%5."/>
      <w:lvlJc w:val="left"/>
      <w:pPr>
        <w:ind w:left="3949" w:hanging="360"/>
      </w:pPr>
    </w:lvl>
    <w:lvl w:ilvl="5" w:tplc="280A001B" w:tentative="1">
      <w:start w:val="1"/>
      <w:numFmt w:val="lowerRoman"/>
      <w:lvlText w:val="%6."/>
      <w:lvlJc w:val="right"/>
      <w:pPr>
        <w:ind w:left="4669" w:hanging="180"/>
      </w:pPr>
    </w:lvl>
    <w:lvl w:ilvl="6" w:tplc="280A000F" w:tentative="1">
      <w:start w:val="1"/>
      <w:numFmt w:val="decimal"/>
      <w:lvlText w:val="%7."/>
      <w:lvlJc w:val="left"/>
      <w:pPr>
        <w:ind w:left="5389" w:hanging="360"/>
      </w:pPr>
    </w:lvl>
    <w:lvl w:ilvl="7" w:tplc="280A0019" w:tentative="1">
      <w:start w:val="1"/>
      <w:numFmt w:val="lowerLetter"/>
      <w:lvlText w:val="%8."/>
      <w:lvlJc w:val="left"/>
      <w:pPr>
        <w:ind w:left="6109" w:hanging="360"/>
      </w:pPr>
    </w:lvl>
    <w:lvl w:ilvl="8" w:tplc="280A001B" w:tentative="1">
      <w:start w:val="1"/>
      <w:numFmt w:val="lowerRoman"/>
      <w:lvlText w:val="%9."/>
      <w:lvlJc w:val="right"/>
      <w:pPr>
        <w:ind w:left="6829" w:hanging="180"/>
      </w:pPr>
    </w:lvl>
  </w:abstractNum>
  <w:abstractNum w:abstractNumId="73" w15:restartNumberingAfterBreak="0">
    <w:nsid w:val="47EA1CC6"/>
    <w:multiLevelType w:val="hybridMultilevel"/>
    <w:tmpl w:val="2A86C34C"/>
    <w:lvl w:ilvl="0" w:tplc="48AA117E">
      <w:start w:val="1"/>
      <w:numFmt w:val="lowerRoman"/>
      <w:lvlText w:val="%1."/>
      <w:lvlJc w:val="left"/>
      <w:pPr>
        <w:ind w:left="3035" w:hanging="360"/>
      </w:pPr>
      <w:rPr>
        <w:rFonts w:hint="default"/>
      </w:rPr>
    </w:lvl>
    <w:lvl w:ilvl="1" w:tplc="0C0A0019">
      <w:start w:val="1"/>
      <w:numFmt w:val="lowerLetter"/>
      <w:lvlText w:val="%2."/>
      <w:lvlJc w:val="left"/>
      <w:pPr>
        <w:ind w:left="3755" w:hanging="360"/>
      </w:pPr>
    </w:lvl>
    <w:lvl w:ilvl="2" w:tplc="0C0A001B" w:tentative="1">
      <w:start w:val="1"/>
      <w:numFmt w:val="lowerRoman"/>
      <w:lvlText w:val="%3."/>
      <w:lvlJc w:val="right"/>
      <w:pPr>
        <w:ind w:left="4475" w:hanging="180"/>
      </w:pPr>
    </w:lvl>
    <w:lvl w:ilvl="3" w:tplc="0C0A000F" w:tentative="1">
      <w:start w:val="1"/>
      <w:numFmt w:val="decimal"/>
      <w:lvlText w:val="%4."/>
      <w:lvlJc w:val="left"/>
      <w:pPr>
        <w:ind w:left="5195" w:hanging="360"/>
      </w:pPr>
    </w:lvl>
    <w:lvl w:ilvl="4" w:tplc="0C0A0019" w:tentative="1">
      <w:start w:val="1"/>
      <w:numFmt w:val="lowerLetter"/>
      <w:lvlText w:val="%5."/>
      <w:lvlJc w:val="left"/>
      <w:pPr>
        <w:ind w:left="5915" w:hanging="360"/>
      </w:pPr>
    </w:lvl>
    <w:lvl w:ilvl="5" w:tplc="0C0A001B" w:tentative="1">
      <w:start w:val="1"/>
      <w:numFmt w:val="lowerRoman"/>
      <w:lvlText w:val="%6."/>
      <w:lvlJc w:val="right"/>
      <w:pPr>
        <w:ind w:left="6635" w:hanging="180"/>
      </w:pPr>
    </w:lvl>
    <w:lvl w:ilvl="6" w:tplc="0C0A000F" w:tentative="1">
      <w:start w:val="1"/>
      <w:numFmt w:val="decimal"/>
      <w:lvlText w:val="%7."/>
      <w:lvlJc w:val="left"/>
      <w:pPr>
        <w:ind w:left="7355" w:hanging="360"/>
      </w:pPr>
    </w:lvl>
    <w:lvl w:ilvl="7" w:tplc="0C0A0019" w:tentative="1">
      <w:start w:val="1"/>
      <w:numFmt w:val="lowerLetter"/>
      <w:lvlText w:val="%8."/>
      <w:lvlJc w:val="left"/>
      <w:pPr>
        <w:ind w:left="8075" w:hanging="360"/>
      </w:pPr>
    </w:lvl>
    <w:lvl w:ilvl="8" w:tplc="0C0A001B" w:tentative="1">
      <w:start w:val="1"/>
      <w:numFmt w:val="lowerRoman"/>
      <w:lvlText w:val="%9."/>
      <w:lvlJc w:val="right"/>
      <w:pPr>
        <w:ind w:left="8795" w:hanging="180"/>
      </w:pPr>
    </w:lvl>
  </w:abstractNum>
  <w:abstractNum w:abstractNumId="74" w15:restartNumberingAfterBreak="0">
    <w:nsid w:val="49200688"/>
    <w:multiLevelType w:val="hybridMultilevel"/>
    <w:tmpl w:val="74D23FE2"/>
    <w:lvl w:ilvl="0" w:tplc="280A0001">
      <w:start w:val="1"/>
      <w:numFmt w:val="bullet"/>
      <w:lvlText w:val=""/>
      <w:lvlJc w:val="left"/>
      <w:pPr>
        <w:ind w:left="1995" w:hanging="360"/>
      </w:pPr>
      <w:rPr>
        <w:rFonts w:ascii="Symbol" w:hAnsi="Symbol" w:hint="default"/>
      </w:rPr>
    </w:lvl>
    <w:lvl w:ilvl="1" w:tplc="280A0003" w:tentative="1">
      <w:start w:val="1"/>
      <w:numFmt w:val="bullet"/>
      <w:lvlText w:val="o"/>
      <w:lvlJc w:val="left"/>
      <w:pPr>
        <w:ind w:left="2715" w:hanging="360"/>
      </w:pPr>
      <w:rPr>
        <w:rFonts w:ascii="Courier New" w:hAnsi="Courier New" w:cs="Courier New" w:hint="default"/>
      </w:rPr>
    </w:lvl>
    <w:lvl w:ilvl="2" w:tplc="280A0005" w:tentative="1">
      <w:start w:val="1"/>
      <w:numFmt w:val="bullet"/>
      <w:lvlText w:val=""/>
      <w:lvlJc w:val="left"/>
      <w:pPr>
        <w:ind w:left="3435" w:hanging="360"/>
      </w:pPr>
      <w:rPr>
        <w:rFonts w:ascii="Wingdings" w:hAnsi="Wingdings" w:hint="default"/>
      </w:rPr>
    </w:lvl>
    <w:lvl w:ilvl="3" w:tplc="280A0001" w:tentative="1">
      <w:start w:val="1"/>
      <w:numFmt w:val="bullet"/>
      <w:lvlText w:val=""/>
      <w:lvlJc w:val="left"/>
      <w:pPr>
        <w:ind w:left="4155" w:hanging="360"/>
      </w:pPr>
      <w:rPr>
        <w:rFonts w:ascii="Symbol" w:hAnsi="Symbol" w:hint="default"/>
      </w:rPr>
    </w:lvl>
    <w:lvl w:ilvl="4" w:tplc="280A0003" w:tentative="1">
      <w:start w:val="1"/>
      <w:numFmt w:val="bullet"/>
      <w:lvlText w:val="o"/>
      <w:lvlJc w:val="left"/>
      <w:pPr>
        <w:ind w:left="4875" w:hanging="360"/>
      </w:pPr>
      <w:rPr>
        <w:rFonts w:ascii="Courier New" w:hAnsi="Courier New" w:cs="Courier New" w:hint="default"/>
      </w:rPr>
    </w:lvl>
    <w:lvl w:ilvl="5" w:tplc="280A0005" w:tentative="1">
      <w:start w:val="1"/>
      <w:numFmt w:val="bullet"/>
      <w:lvlText w:val=""/>
      <w:lvlJc w:val="left"/>
      <w:pPr>
        <w:ind w:left="5595" w:hanging="360"/>
      </w:pPr>
      <w:rPr>
        <w:rFonts w:ascii="Wingdings" w:hAnsi="Wingdings" w:hint="default"/>
      </w:rPr>
    </w:lvl>
    <w:lvl w:ilvl="6" w:tplc="280A0001" w:tentative="1">
      <w:start w:val="1"/>
      <w:numFmt w:val="bullet"/>
      <w:lvlText w:val=""/>
      <w:lvlJc w:val="left"/>
      <w:pPr>
        <w:ind w:left="6315" w:hanging="360"/>
      </w:pPr>
      <w:rPr>
        <w:rFonts w:ascii="Symbol" w:hAnsi="Symbol" w:hint="default"/>
      </w:rPr>
    </w:lvl>
    <w:lvl w:ilvl="7" w:tplc="280A0003" w:tentative="1">
      <w:start w:val="1"/>
      <w:numFmt w:val="bullet"/>
      <w:lvlText w:val="o"/>
      <w:lvlJc w:val="left"/>
      <w:pPr>
        <w:ind w:left="7035" w:hanging="360"/>
      </w:pPr>
      <w:rPr>
        <w:rFonts w:ascii="Courier New" w:hAnsi="Courier New" w:cs="Courier New" w:hint="default"/>
      </w:rPr>
    </w:lvl>
    <w:lvl w:ilvl="8" w:tplc="280A0005" w:tentative="1">
      <w:start w:val="1"/>
      <w:numFmt w:val="bullet"/>
      <w:lvlText w:val=""/>
      <w:lvlJc w:val="left"/>
      <w:pPr>
        <w:ind w:left="7755" w:hanging="360"/>
      </w:pPr>
      <w:rPr>
        <w:rFonts w:ascii="Wingdings" w:hAnsi="Wingdings" w:hint="default"/>
      </w:rPr>
    </w:lvl>
  </w:abstractNum>
  <w:abstractNum w:abstractNumId="75" w15:restartNumberingAfterBreak="0">
    <w:nsid w:val="49EC2207"/>
    <w:multiLevelType w:val="hybridMultilevel"/>
    <w:tmpl w:val="07C205F4"/>
    <w:lvl w:ilvl="0" w:tplc="7E16A816">
      <w:start w:val="1"/>
      <w:numFmt w:val="lowerRoman"/>
      <w:lvlText w:val="%1."/>
      <w:lvlJc w:val="left"/>
      <w:pPr>
        <w:ind w:left="938"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6" w15:restartNumberingAfterBreak="0">
    <w:nsid w:val="4A2835AF"/>
    <w:multiLevelType w:val="hybridMultilevel"/>
    <w:tmpl w:val="85743FE0"/>
    <w:lvl w:ilvl="0" w:tplc="D60AED3C">
      <w:start w:val="1"/>
      <w:numFmt w:val="lowerRoman"/>
      <w:lvlText w:val="%1."/>
      <w:lvlJc w:val="left"/>
      <w:pPr>
        <w:ind w:left="938"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7" w15:restartNumberingAfterBreak="0">
    <w:nsid w:val="4A561C2D"/>
    <w:multiLevelType w:val="hybridMultilevel"/>
    <w:tmpl w:val="BF468522"/>
    <w:lvl w:ilvl="0" w:tplc="5F56C09C">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78" w15:restartNumberingAfterBreak="0">
    <w:nsid w:val="4AE03073"/>
    <w:multiLevelType w:val="hybridMultilevel"/>
    <w:tmpl w:val="07C205F4"/>
    <w:lvl w:ilvl="0" w:tplc="7E16A816">
      <w:start w:val="1"/>
      <w:numFmt w:val="lowerRoman"/>
      <w:lvlText w:val="%1."/>
      <w:lvlJc w:val="left"/>
      <w:pPr>
        <w:ind w:left="938"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9" w15:restartNumberingAfterBreak="0">
    <w:nsid w:val="4B3E4E5D"/>
    <w:multiLevelType w:val="hybridMultilevel"/>
    <w:tmpl w:val="0390EF6C"/>
    <w:styleLink w:val="Estilo1111"/>
    <w:lvl w:ilvl="0" w:tplc="280A0005">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80" w15:restartNumberingAfterBreak="0">
    <w:nsid w:val="4C2F6C1B"/>
    <w:multiLevelType w:val="hybridMultilevel"/>
    <w:tmpl w:val="40148F58"/>
    <w:lvl w:ilvl="0" w:tplc="280A0017">
      <w:start w:val="1"/>
      <w:numFmt w:val="lowerLetter"/>
      <w:lvlText w:val="%1)"/>
      <w:lvlJc w:val="left"/>
      <w:pPr>
        <w:ind w:left="1494" w:hanging="360"/>
      </w:pPr>
    </w:lvl>
    <w:lvl w:ilvl="1" w:tplc="280A0019" w:tentative="1">
      <w:start w:val="1"/>
      <w:numFmt w:val="lowerLetter"/>
      <w:lvlText w:val="%2."/>
      <w:lvlJc w:val="left"/>
      <w:pPr>
        <w:ind w:left="2214" w:hanging="360"/>
      </w:pPr>
    </w:lvl>
    <w:lvl w:ilvl="2" w:tplc="280A001B" w:tentative="1">
      <w:start w:val="1"/>
      <w:numFmt w:val="lowerRoman"/>
      <w:lvlText w:val="%3."/>
      <w:lvlJc w:val="right"/>
      <w:pPr>
        <w:ind w:left="2934" w:hanging="180"/>
      </w:pPr>
    </w:lvl>
    <w:lvl w:ilvl="3" w:tplc="280A000F" w:tentative="1">
      <w:start w:val="1"/>
      <w:numFmt w:val="decimal"/>
      <w:lvlText w:val="%4."/>
      <w:lvlJc w:val="left"/>
      <w:pPr>
        <w:ind w:left="3654" w:hanging="360"/>
      </w:pPr>
    </w:lvl>
    <w:lvl w:ilvl="4" w:tplc="280A0019" w:tentative="1">
      <w:start w:val="1"/>
      <w:numFmt w:val="lowerLetter"/>
      <w:lvlText w:val="%5."/>
      <w:lvlJc w:val="left"/>
      <w:pPr>
        <w:ind w:left="4374" w:hanging="360"/>
      </w:pPr>
    </w:lvl>
    <w:lvl w:ilvl="5" w:tplc="280A001B" w:tentative="1">
      <w:start w:val="1"/>
      <w:numFmt w:val="lowerRoman"/>
      <w:lvlText w:val="%6."/>
      <w:lvlJc w:val="right"/>
      <w:pPr>
        <w:ind w:left="5094" w:hanging="180"/>
      </w:pPr>
    </w:lvl>
    <w:lvl w:ilvl="6" w:tplc="280A000F" w:tentative="1">
      <w:start w:val="1"/>
      <w:numFmt w:val="decimal"/>
      <w:lvlText w:val="%7."/>
      <w:lvlJc w:val="left"/>
      <w:pPr>
        <w:ind w:left="5814" w:hanging="360"/>
      </w:pPr>
    </w:lvl>
    <w:lvl w:ilvl="7" w:tplc="280A0019" w:tentative="1">
      <w:start w:val="1"/>
      <w:numFmt w:val="lowerLetter"/>
      <w:lvlText w:val="%8."/>
      <w:lvlJc w:val="left"/>
      <w:pPr>
        <w:ind w:left="6534" w:hanging="360"/>
      </w:pPr>
    </w:lvl>
    <w:lvl w:ilvl="8" w:tplc="280A001B" w:tentative="1">
      <w:start w:val="1"/>
      <w:numFmt w:val="lowerRoman"/>
      <w:lvlText w:val="%9."/>
      <w:lvlJc w:val="right"/>
      <w:pPr>
        <w:ind w:left="7254" w:hanging="180"/>
      </w:pPr>
    </w:lvl>
  </w:abstractNum>
  <w:abstractNum w:abstractNumId="81" w15:restartNumberingAfterBreak="0">
    <w:nsid w:val="4D627A0A"/>
    <w:multiLevelType w:val="hybridMultilevel"/>
    <w:tmpl w:val="1F8488DC"/>
    <w:lvl w:ilvl="0" w:tplc="280A0017">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82" w15:restartNumberingAfterBreak="0">
    <w:nsid w:val="4EF12732"/>
    <w:multiLevelType w:val="hybridMultilevel"/>
    <w:tmpl w:val="598EF758"/>
    <w:lvl w:ilvl="0" w:tplc="847AB60C">
      <w:start w:val="1"/>
      <w:numFmt w:val="lowerLetter"/>
      <w:lvlText w:val="%1)"/>
      <w:lvlJc w:val="left"/>
      <w:pPr>
        <w:ind w:left="720" w:hanging="360"/>
      </w:pPr>
      <w:rPr>
        <w:rFonts w:ascii="Arial" w:hAnsi="Arial" w:cs="Arial" w:hint="default"/>
        <w:b w:val="0"/>
        <w:i w:val="0"/>
        <w:sz w:val="20"/>
        <w:szCs w:val="20"/>
        <w:effect w:val="no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3" w15:restartNumberingAfterBreak="0">
    <w:nsid w:val="4F897B86"/>
    <w:multiLevelType w:val="hybridMultilevel"/>
    <w:tmpl w:val="98EAC530"/>
    <w:lvl w:ilvl="0" w:tplc="54BC0216">
      <w:start w:val="1"/>
      <w:numFmt w:val="decimal"/>
      <w:lvlText w:val="11.%1"/>
      <w:lvlJc w:val="left"/>
      <w:pPr>
        <w:ind w:left="720" w:hanging="360"/>
      </w:pPr>
      <w:rPr>
        <w:rFonts w:ascii="Arial" w:hAnsi="Arial" w:cs="Arial" w:hint="default"/>
        <w:b w:val="0"/>
        <w:i w:val="0"/>
        <w:sz w:val="20"/>
        <w:szCs w:val="20"/>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84" w15:restartNumberingAfterBreak="0">
    <w:nsid w:val="4FEB36EA"/>
    <w:multiLevelType w:val="hybridMultilevel"/>
    <w:tmpl w:val="F606F128"/>
    <w:lvl w:ilvl="0" w:tplc="0C0A0005">
      <w:start w:val="1"/>
      <w:numFmt w:val="bullet"/>
      <w:lvlText w:val=""/>
      <w:lvlJc w:val="left"/>
      <w:pPr>
        <w:ind w:left="2628" w:hanging="360"/>
      </w:pPr>
      <w:rPr>
        <w:rFonts w:ascii="Wingdings" w:hAnsi="Wingdings" w:hint="default"/>
      </w:rPr>
    </w:lvl>
    <w:lvl w:ilvl="1" w:tplc="0C0A0003" w:tentative="1">
      <w:start w:val="1"/>
      <w:numFmt w:val="bullet"/>
      <w:lvlText w:val="o"/>
      <w:lvlJc w:val="left"/>
      <w:pPr>
        <w:ind w:left="3348" w:hanging="360"/>
      </w:pPr>
      <w:rPr>
        <w:rFonts w:ascii="Courier New" w:hAnsi="Courier New" w:cs="Courier New" w:hint="default"/>
      </w:rPr>
    </w:lvl>
    <w:lvl w:ilvl="2" w:tplc="0C0A0005" w:tentative="1">
      <w:start w:val="1"/>
      <w:numFmt w:val="bullet"/>
      <w:lvlText w:val=""/>
      <w:lvlJc w:val="left"/>
      <w:pPr>
        <w:ind w:left="4068" w:hanging="360"/>
      </w:pPr>
      <w:rPr>
        <w:rFonts w:ascii="Wingdings" w:hAnsi="Wingdings" w:hint="default"/>
      </w:rPr>
    </w:lvl>
    <w:lvl w:ilvl="3" w:tplc="0C0A0001" w:tentative="1">
      <w:start w:val="1"/>
      <w:numFmt w:val="bullet"/>
      <w:lvlText w:val=""/>
      <w:lvlJc w:val="left"/>
      <w:pPr>
        <w:ind w:left="4788" w:hanging="360"/>
      </w:pPr>
      <w:rPr>
        <w:rFonts w:ascii="Symbol" w:hAnsi="Symbol" w:hint="default"/>
      </w:rPr>
    </w:lvl>
    <w:lvl w:ilvl="4" w:tplc="0C0A0003" w:tentative="1">
      <w:start w:val="1"/>
      <w:numFmt w:val="bullet"/>
      <w:lvlText w:val="o"/>
      <w:lvlJc w:val="left"/>
      <w:pPr>
        <w:ind w:left="5508" w:hanging="360"/>
      </w:pPr>
      <w:rPr>
        <w:rFonts w:ascii="Courier New" w:hAnsi="Courier New" w:cs="Courier New" w:hint="default"/>
      </w:rPr>
    </w:lvl>
    <w:lvl w:ilvl="5" w:tplc="0C0A0005" w:tentative="1">
      <w:start w:val="1"/>
      <w:numFmt w:val="bullet"/>
      <w:lvlText w:val=""/>
      <w:lvlJc w:val="left"/>
      <w:pPr>
        <w:ind w:left="6228" w:hanging="360"/>
      </w:pPr>
      <w:rPr>
        <w:rFonts w:ascii="Wingdings" w:hAnsi="Wingdings" w:hint="default"/>
      </w:rPr>
    </w:lvl>
    <w:lvl w:ilvl="6" w:tplc="0C0A0001" w:tentative="1">
      <w:start w:val="1"/>
      <w:numFmt w:val="bullet"/>
      <w:lvlText w:val=""/>
      <w:lvlJc w:val="left"/>
      <w:pPr>
        <w:ind w:left="6948" w:hanging="360"/>
      </w:pPr>
      <w:rPr>
        <w:rFonts w:ascii="Symbol" w:hAnsi="Symbol" w:hint="default"/>
      </w:rPr>
    </w:lvl>
    <w:lvl w:ilvl="7" w:tplc="0C0A0003" w:tentative="1">
      <w:start w:val="1"/>
      <w:numFmt w:val="bullet"/>
      <w:lvlText w:val="o"/>
      <w:lvlJc w:val="left"/>
      <w:pPr>
        <w:ind w:left="7668" w:hanging="360"/>
      </w:pPr>
      <w:rPr>
        <w:rFonts w:ascii="Courier New" w:hAnsi="Courier New" w:cs="Courier New" w:hint="default"/>
      </w:rPr>
    </w:lvl>
    <w:lvl w:ilvl="8" w:tplc="0C0A0005" w:tentative="1">
      <w:start w:val="1"/>
      <w:numFmt w:val="bullet"/>
      <w:lvlText w:val=""/>
      <w:lvlJc w:val="left"/>
      <w:pPr>
        <w:ind w:left="8388" w:hanging="360"/>
      </w:pPr>
      <w:rPr>
        <w:rFonts w:ascii="Wingdings" w:hAnsi="Wingdings" w:hint="default"/>
      </w:rPr>
    </w:lvl>
  </w:abstractNum>
  <w:abstractNum w:abstractNumId="85" w15:restartNumberingAfterBreak="0">
    <w:nsid w:val="501B67F9"/>
    <w:multiLevelType w:val="hybridMultilevel"/>
    <w:tmpl w:val="9E686584"/>
    <w:lvl w:ilvl="0" w:tplc="D41E3992">
      <w:start w:val="1"/>
      <w:numFmt w:val="lowerLetter"/>
      <w:lvlText w:val="%1)"/>
      <w:lvlJc w:val="left"/>
      <w:pPr>
        <w:ind w:left="927" w:hanging="360"/>
      </w:pPr>
      <w:rPr>
        <w:rFonts w:hint="default"/>
        <w:b/>
      </w:rPr>
    </w:lvl>
    <w:lvl w:ilvl="1" w:tplc="280A0019" w:tentative="1">
      <w:start w:val="1"/>
      <w:numFmt w:val="lowerLetter"/>
      <w:lvlText w:val="%2."/>
      <w:lvlJc w:val="left"/>
      <w:pPr>
        <w:ind w:left="1647" w:hanging="360"/>
      </w:pPr>
    </w:lvl>
    <w:lvl w:ilvl="2" w:tplc="280A001B" w:tentative="1">
      <w:start w:val="1"/>
      <w:numFmt w:val="lowerRoman"/>
      <w:lvlText w:val="%3."/>
      <w:lvlJc w:val="right"/>
      <w:pPr>
        <w:ind w:left="2367" w:hanging="180"/>
      </w:pPr>
    </w:lvl>
    <w:lvl w:ilvl="3" w:tplc="280A000F" w:tentative="1">
      <w:start w:val="1"/>
      <w:numFmt w:val="decimal"/>
      <w:lvlText w:val="%4."/>
      <w:lvlJc w:val="left"/>
      <w:pPr>
        <w:ind w:left="3087" w:hanging="360"/>
      </w:pPr>
    </w:lvl>
    <w:lvl w:ilvl="4" w:tplc="280A0019" w:tentative="1">
      <w:start w:val="1"/>
      <w:numFmt w:val="lowerLetter"/>
      <w:lvlText w:val="%5."/>
      <w:lvlJc w:val="left"/>
      <w:pPr>
        <w:ind w:left="3807" w:hanging="360"/>
      </w:pPr>
    </w:lvl>
    <w:lvl w:ilvl="5" w:tplc="280A001B" w:tentative="1">
      <w:start w:val="1"/>
      <w:numFmt w:val="lowerRoman"/>
      <w:lvlText w:val="%6."/>
      <w:lvlJc w:val="right"/>
      <w:pPr>
        <w:ind w:left="4527" w:hanging="180"/>
      </w:pPr>
    </w:lvl>
    <w:lvl w:ilvl="6" w:tplc="280A000F" w:tentative="1">
      <w:start w:val="1"/>
      <w:numFmt w:val="decimal"/>
      <w:lvlText w:val="%7."/>
      <w:lvlJc w:val="left"/>
      <w:pPr>
        <w:ind w:left="5247" w:hanging="360"/>
      </w:pPr>
    </w:lvl>
    <w:lvl w:ilvl="7" w:tplc="280A0019" w:tentative="1">
      <w:start w:val="1"/>
      <w:numFmt w:val="lowerLetter"/>
      <w:lvlText w:val="%8."/>
      <w:lvlJc w:val="left"/>
      <w:pPr>
        <w:ind w:left="5967" w:hanging="360"/>
      </w:pPr>
    </w:lvl>
    <w:lvl w:ilvl="8" w:tplc="280A001B" w:tentative="1">
      <w:start w:val="1"/>
      <w:numFmt w:val="lowerRoman"/>
      <w:lvlText w:val="%9."/>
      <w:lvlJc w:val="right"/>
      <w:pPr>
        <w:ind w:left="6687" w:hanging="180"/>
      </w:pPr>
    </w:lvl>
  </w:abstractNum>
  <w:abstractNum w:abstractNumId="86" w15:restartNumberingAfterBreak="0">
    <w:nsid w:val="507154AB"/>
    <w:multiLevelType w:val="hybridMultilevel"/>
    <w:tmpl w:val="F154BD9A"/>
    <w:lvl w:ilvl="0" w:tplc="04090001">
      <w:start w:val="1"/>
      <w:numFmt w:val="bullet"/>
      <w:lvlText w:val=""/>
      <w:lvlJc w:val="left"/>
      <w:pPr>
        <w:tabs>
          <w:tab w:val="num" w:pos="1920"/>
        </w:tabs>
        <w:ind w:left="1920" w:hanging="360"/>
      </w:pPr>
      <w:rPr>
        <w:rFonts w:ascii="Symbol" w:hAnsi="Symbol" w:hint="default"/>
        <w:sz w:val="18"/>
      </w:rPr>
    </w:lvl>
    <w:lvl w:ilvl="1" w:tplc="0C0A0003">
      <w:start w:val="1"/>
      <w:numFmt w:val="bullet"/>
      <w:lvlText w:val="o"/>
      <w:lvlJc w:val="left"/>
      <w:pPr>
        <w:tabs>
          <w:tab w:val="num" w:pos="2149"/>
        </w:tabs>
        <w:ind w:left="2149" w:hanging="360"/>
      </w:pPr>
      <w:rPr>
        <w:rFonts w:ascii="Courier New" w:hAnsi="Courier New" w:hint="default"/>
      </w:rPr>
    </w:lvl>
    <w:lvl w:ilvl="2" w:tplc="B69AA9DE">
      <w:start w:val="1"/>
      <w:numFmt w:val="bullet"/>
      <w:lvlText w:val="-"/>
      <w:lvlJc w:val="left"/>
      <w:pPr>
        <w:tabs>
          <w:tab w:val="num" w:pos="2869"/>
        </w:tabs>
        <w:ind w:left="2869" w:hanging="360"/>
      </w:pPr>
      <w:rPr>
        <w:rFonts w:ascii="Times New Roman" w:eastAsia="Times New Roman" w:hAnsi="Times New Roman" w:hint="default"/>
      </w:rPr>
    </w:lvl>
    <w:lvl w:ilvl="3" w:tplc="0C0A0001" w:tentative="1">
      <w:start w:val="1"/>
      <w:numFmt w:val="bullet"/>
      <w:lvlText w:val=""/>
      <w:lvlJc w:val="left"/>
      <w:pPr>
        <w:tabs>
          <w:tab w:val="num" w:pos="3589"/>
        </w:tabs>
        <w:ind w:left="3589" w:hanging="360"/>
      </w:pPr>
      <w:rPr>
        <w:rFonts w:ascii="Symbol" w:hAnsi="Symbol" w:hint="default"/>
      </w:rPr>
    </w:lvl>
    <w:lvl w:ilvl="4" w:tplc="0C0A0003" w:tentative="1">
      <w:start w:val="1"/>
      <w:numFmt w:val="bullet"/>
      <w:lvlText w:val="o"/>
      <w:lvlJc w:val="left"/>
      <w:pPr>
        <w:tabs>
          <w:tab w:val="num" w:pos="4309"/>
        </w:tabs>
        <w:ind w:left="4309" w:hanging="360"/>
      </w:pPr>
      <w:rPr>
        <w:rFonts w:ascii="Courier New" w:hAnsi="Courier New" w:hint="default"/>
      </w:rPr>
    </w:lvl>
    <w:lvl w:ilvl="5" w:tplc="0C0A0005" w:tentative="1">
      <w:start w:val="1"/>
      <w:numFmt w:val="bullet"/>
      <w:lvlText w:val=""/>
      <w:lvlJc w:val="left"/>
      <w:pPr>
        <w:tabs>
          <w:tab w:val="num" w:pos="5029"/>
        </w:tabs>
        <w:ind w:left="5029" w:hanging="360"/>
      </w:pPr>
      <w:rPr>
        <w:rFonts w:ascii="Wingdings" w:hAnsi="Wingdings" w:hint="default"/>
      </w:rPr>
    </w:lvl>
    <w:lvl w:ilvl="6" w:tplc="0C0A0001" w:tentative="1">
      <w:start w:val="1"/>
      <w:numFmt w:val="bullet"/>
      <w:lvlText w:val=""/>
      <w:lvlJc w:val="left"/>
      <w:pPr>
        <w:tabs>
          <w:tab w:val="num" w:pos="5749"/>
        </w:tabs>
        <w:ind w:left="5749" w:hanging="360"/>
      </w:pPr>
      <w:rPr>
        <w:rFonts w:ascii="Symbol" w:hAnsi="Symbol" w:hint="default"/>
      </w:rPr>
    </w:lvl>
    <w:lvl w:ilvl="7" w:tplc="0C0A0003" w:tentative="1">
      <w:start w:val="1"/>
      <w:numFmt w:val="bullet"/>
      <w:lvlText w:val="o"/>
      <w:lvlJc w:val="left"/>
      <w:pPr>
        <w:tabs>
          <w:tab w:val="num" w:pos="6469"/>
        </w:tabs>
        <w:ind w:left="6469" w:hanging="360"/>
      </w:pPr>
      <w:rPr>
        <w:rFonts w:ascii="Courier New" w:hAnsi="Courier New" w:hint="default"/>
      </w:rPr>
    </w:lvl>
    <w:lvl w:ilvl="8" w:tplc="0C0A0005" w:tentative="1">
      <w:start w:val="1"/>
      <w:numFmt w:val="bullet"/>
      <w:lvlText w:val=""/>
      <w:lvlJc w:val="left"/>
      <w:pPr>
        <w:tabs>
          <w:tab w:val="num" w:pos="7189"/>
        </w:tabs>
        <w:ind w:left="7189" w:hanging="360"/>
      </w:pPr>
      <w:rPr>
        <w:rFonts w:ascii="Wingdings" w:hAnsi="Wingdings" w:hint="default"/>
      </w:rPr>
    </w:lvl>
  </w:abstractNum>
  <w:abstractNum w:abstractNumId="87" w15:restartNumberingAfterBreak="0">
    <w:nsid w:val="50DF4281"/>
    <w:multiLevelType w:val="hybridMultilevel"/>
    <w:tmpl w:val="A32AFF6A"/>
    <w:lvl w:ilvl="0" w:tplc="6ADAA7AA">
      <w:start w:val="1"/>
      <w:numFmt w:val="lowerLetter"/>
      <w:lvlText w:val="%1)"/>
      <w:lvlJc w:val="left"/>
      <w:pPr>
        <w:ind w:left="1429" w:hanging="360"/>
      </w:pPr>
      <w:rPr>
        <w:rFonts w:hint="default"/>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88" w15:restartNumberingAfterBreak="0">
    <w:nsid w:val="511B4B7D"/>
    <w:multiLevelType w:val="hybridMultilevel"/>
    <w:tmpl w:val="9D7891E6"/>
    <w:styleLink w:val="Estilo121"/>
    <w:lvl w:ilvl="0" w:tplc="280A0005">
      <w:start w:val="1"/>
      <w:numFmt w:val="bullet"/>
      <w:lvlText w:val=""/>
      <w:lvlJc w:val="left"/>
      <w:pPr>
        <w:ind w:left="1003" w:hanging="360"/>
      </w:pPr>
      <w:rPr>
        <w:rFonts w:ascii="Wingdings" w:hAnsi="Wingdings" w:hint="default"/>
      </w:rPr>
    </w:lvl>
    <w:lvl w:ilvl="1" w:tplc="280A0003" w:tentative="1">
      <w:start w:val="1"/>
      <w:numFmt w:val="bullet"/>
      <w:lvlText w:val="o"/>
      <w:lvlJc w:val="left"/>
      <w:pPr>
        <w:ind w:left="1723" w:hanging="360"/>
      </w:pPr>
      <w:rPr>
        <w:rFonts w:ascii="Courier New" w:hAnsi="Courier New" w:cs="Courier New" w:hint="default"/>
      </w:rPr>
    </w:lvl>
    <w:lvl w:ilvl="2" w:tplc="280A0005" w:tentative="1">
      <w:start w:val="1"/>
      <w:numFmt w:val="bullet"/>
      <w:lvlText w:val=""/>
      <w:lvlJc w:val="left"/>
      <w:pPr>
        <w:ind w:left="2443" w:hanging="360"/>
      </w:pPr>
      <w:rPr>
        <w:rFonts w:ascii="Wingdings" w:hAnsi="Wingdings" w:hint="default"/>
      </w:rPr>
    </w:lvl>
    <w:lvl w:ilvl="3" w:tplc="280A0001" w:tentative="1">
      <w:start w:val="1"/>
      <w:numFmt w:val="bullet"/>
      <w:lvlText w:val=""/>
      <w:lvlJc w:val="left"/>
      <w:pPr>
        <w:ind w:left="3163" w:hanging="360"/>
      </w:pPr>
      <w:rPr>
        <w:rFonts w:ascii="Symbol" w:hAnsi="Symbol" w:hint="default"/>
      </w:rPr>
    </w:lvl>
    <w:lvl w:ilvl="4" w:tplc="280A0003" w:tentative="1">
      <w:start w:val="1"/>
      <w:numFmt w:val="bullet"/>
      <w:lvlText w:val="o"/>
      <w:lvlJc w:val="left"/>
      <w:pPr>
        <w:ind w:left="3883" w:hanging="360"/>
      </w:pPr>
      <w:rPr>
        <w:rFonts w:ascii="Courier New" w:hAnsi="Courier New" w:cs="Courier New" w:hint="default"/>
      </w:rPr>
    </w:lvl>
    <w:lvl w:ilvl="5" w:tplc="280A0005" w:tentative="1">
      <w:start w:val="1"/>
      <w:numFmt w:val="bullet"/>
      <w:lvlText w:val=""/>
      <w:lvlJc w:val="left"/>
      <w:pPr>
        <w:ind w:left="4603" w:hanging="360"/>
      </w:pPr>
      <w:rPr>
        <w:rFonts w:ascii="Wingdings" w:hAnsi="Wingdings" w:hint="default"/>
      </w:rPr>
    </w:lvl>
    <w:lvl w:ilvl="6" w:tplc="280A0001" w:tentative="1">
      <w:start w:val="1"/>
      <w:numFmt w:val="bullet"/>
      <w:lvlText w:val=""/>
      <w:lvlJc w:val="left"/>
      <w:pPr>
        <w:ind w:left="5323" w:hanging="360"/>
      </w:pPr>
      <w:rPr>
        <w:rFonts w:ascii="Symbol" w:hAnsi="Symbol" w:hint="default"/>
      </w:rPr>
    </w:lvl>
    <w:lvl w:ilvl="7" w:tplc="280A0003" w:tentative="1">
      <w:start w:val="1"/>
      <w:numFmt w:val="bullet"/>
      <w:lvlText w:val="o"/>
      <w:lvlJc w:val="left"/>
      <w:pPr>
        <w:ind w:left="6043" w:hanging="360"/>
      </w:pPr>
      <w:rPr>
        <w:rFonts w:ascii="Courier New" w:hAnsi="Courier New" w:cs="Courier New" w:hint="default"/>
      </w:rPr>
    </w:lvl>
    <w:lvl w:ilvl="8" w:tplc="280A0005" w:tentative="1">
      <w:start w:val="1"/>
      <w:numFmt w:val="bullet"/>
      <w:lvlText w:val=""/>
      <w:lvlJc w:val="left"/>
      <w:pPr>
        <w:ind w:left="6763" w:hanging="360"/>
      </w:pPr>
      <w:rPr>
        <w:rFonts w:ascii="Wingdings" w:hAnsi="Wingdings" w:hint="default"/>
      </w:rPr>
    </w:lvl>
  </w:abstractNum>
  <w:abstractNum w:abstractNumId="89" w15:restartNumberingAfterBreak="0">
    <w:nsid w:val="52F13D95"/>
    <w:multiLevelType w:val="hybridMultilevel"/>
    <w:tmpl w:val="B73277C8"/>
    <w:lvl w:ilvl="0" w:tplc="AA34341C">
      <w:start w:val="1"/>
      <w:numFmt w:val="lowerLetter"/>
      <w:lvlText w:val="%1)"/>
      <w:lvlJc w:val="left"/>
      <w:pPr>
        <w:ind w:left="720" w:hanging="360"/>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start w:val="1"/>
      <w:numFmt w:val="lowerRoman"/>
      <w:lvlText w:val="%9."/>
      <w:lvlJc w:val="right"/>
      <w:pPr>
        <w:ind w:left="6480" w:hanging="180"/>
      </w:pPr>
    </w:lvl>
  </w:abstractNum>
  <w:abstractNum w:abstractNumId="90" w15:restartNumberingAfterBreak="0">
    <w:nsid w:val="56D7336A"/>
    <w:multiLevelType w:val="hybridMultilevel"/>
    <w:tmpl w:val="C504A6F2"/>
    <w:lvl w:ilvl="0" w:tplc="258855B2">
      <w:start w:val="1"/>
      <w:numFmt w:val="lowerRoman"/>
      <w:lvlText w:val="%1."/>
      <w:lvlJc w:val="left"/>
      <w:pPr>
        <w:ind w:left="1068" w:hanging="360"/>
      </w:pPr>
      <w:rPr>
        <w:rFonts w:ascii="Arial" w:eastAsia="Calibri" w:hAnsi="Arial" w:cs="Arial"/>
      </w:rPr>
    </w:lvl>
    <w:lvl w:ilvl="1" w:tplc="280A0019">
      <w:start w:val="1"/>
      <w:numFmt w:val="lowerLetter"/>
      <w:lvlText w:val="%2."/>
      <w:lvlJc w:val="left"/>
      <w:pPr>
        <w:ind w:left="1788" w:hanging="360"/>
      </w:pPr>
    </w:lvl>
    <w:lvl w:ilvl="2" w:tplc="280A001B" w:tentative="1">
      <w:start w:val="1"/>
      <w:numFmt w:val="lowerRoman"/>
      <w:lvlText w:val="%3."/>
      <w:lvlJc w:val="right"/>
      <w:pPr>
        <w:ind w:left="2508" w:hanging="180"/>
      </w:pPr>
    </w:lvl>
    <w:lvl w:ilvl="3" w:tplc="280A000F" w:tentative="1">
      <w:start w:val="1"/>
      <w:numFmt w:val="decimal"/>
      <w:lvlText w:val="%4."/>
      <w:lvlJc w:val="left"/>
      <w:pPr>
        <w:ind w:left="3228" w:hanging="360"/>
      </w:pPr>
    </w:lvl>
    <w:lvl w:ilvl="4" w:tplc="280A0019" w:tentative="1">
      <w:start w:val="1"/>
      <w:numFmt w:val="lowerLetter"/>
      <w:lvlText w:val="%5."/>
      <w:lvlJc w:val="left"/>
      <w:pPr>
        <w:ind w:left="3948" w:hanging="360"/>
      </w:pPr>
    </w:lvl>
    <w:lvl w:ilvl="5" w:tplc="280A001B" w:tentative="1">
      <w:start w:val="1"/>
      <w:numFmt w:val="lowerRoman"/>
      <w:lvlText w:val="%6."/>
      <w:lvlJc w:val="right"/>
      <w:pPr>
        <w:ind w:left="4668" w:hanging="180"/>
      </w:pPr>
    </w:lvl>
    <w:lvl w:ilvl="6" w:tplc="280A000F" w:tentative="1">
      <w:start w:val="1"/>
      <w:numFmt w:val="decimal"/>
      <w:lvlText w:val="%7."/>
      <w:lvlJc w:val="left"/>
      <w:pPr>
        <w:ind w:left="5388" w:hanging="360"/>
      </w:pPr>
    </w:lvl>
    <w:lvl w:ilvl="7" w:tplc="280A0019" w:tentative="1">
      <w:start w:val="1"/>
      <w:numFmt w:val="lowerLetter"/>
      <w:lvlText w:val="%8."/>
      <w:lvlJc w:val="left"/>
      <w:pPr>
        <w:ind w:left="6108" w:hanging="360"/>
      </w:pPr>
    </w:lvl>
    <w:lvl w:ilvl="8" w:tplc="280A001B" w:tentative="1">
      <w:start w:val="1"/>
      <w:numFmt w:val="lowerRoman"/>
      <w:lvlText w:val="%9."/>
      <w:lvlJc w:val="right"/>
      <w:pPr>
        <w:ind w:left="6828" w:hanging="180"/>
      </w:pPr>
    </w:lvl>
  </w:abstractNum>
  <w:abstractNum w:abstractNumId="91" w15:restartNumberingAfterBreak="0">
    <w:nsid w:val="582D7056"/>
    <w:multiLevelType w:val="hybridMultilevel"/>
    <w:tmpl w:val="7AE88E4E"/>
    <w:lvl w:ilvl="0" w:tplc="B3E014D8">
      <w:start w:val="1"/>
      <w:numFmt w:val="lowerLetter"/>
      <w:lvlText w:val="%1)"/>
      <w:lvlJc w:val="left"/>
      <w:pPr>
        <w:ind w:left="1070" w:hanging="360"/>
      </w:pPr>
      <w:rPr>
        <w:rFonts w:hint="default"/>
        <w:b/>
      </w:rPr>
    </w:lvl>
    <w:lvl w:ilvl="1" w:tplc="04090019">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92" w15:restartNumberingAfterBreak="0">
    <w:nsid w:val="58353FDF"/>
    <w:multiLevelType w:val="hybridMultilevel"/>
    <w:tmpl w:val="90AA45E6"/>
    <w:lvl w:ilvl="0" w:tplc="171A8F7E">
      <w:start w:val="1"/>
      <w:numFmt w:val="lowerLetter"/>
      <w:lvlText w:val="%1)"/>
      <w:lvlJc w:val="left"/>
      <w:pPr>
        <w:ind w:left="720" w:hanging="360"/>
      </w:pPr>
      <w:rPr>
        <w:rFonts w:ascii="Arial" w:hAnsi="Arial" w:cs="Arial" w:hint="default"/>
        <w:b w:val="0"/>
        <w:bCs w:val="0"/>
        <w:i w:val="0"/>
        <w:iCs w:val="0"/>
        <w:caps w:val="0"/>
        <w:smallCaps w:val="0"/>
        <w:strike w:val="0"/>
        <w:dstrike w:val="0"/>
        <w:vanish w:val="0"/>
        <w:color w:val="000000"/>
        <w:spacing w:val="0"/>
        <w:kern w:val="0"/>
        <w:position w:val="0"/>
        <w:u w:val="none"/>
        <w:effect w:val="none"/>
        <w:vertAlign w:val="baseline"/>
        <w:em w:val="no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3" w15:restartNumberingAfterBreak="0">
    <w:nsid w:val="59931E47"/>
    <w:multiLevelType w:val="hybridMultilevel"/>
    <w:tmpl w:val="98E86544"/>
    <w:lvl w:ilvl="0" w:tplc="8CD67A50">
      <w:start w:val="1"/>
      <w:numFmt w:val="lowerLetter"/>
      <w:lvlText w:val="%1)"/>
      <w:lvlJc w:val="left"/>
      <w:pPr>
        <w:ind w:left="786"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4" w15:restartNumberingAfterBreak="0">
    <w:nsid w:val="59F42398"/>
    <w:multiLevelType w:val="hybridMultilevel"/>
    <w:tmpl w:val="A5BC9C22"/>
    <w:styleLink w:val="Estilo115"/>
    <w:lvl w:ilvl="0" w:tplc="A5BC9C22">
      <w:start w:val="1"/>
      <w:numFmt w:val="lowerLetter"/>
      <w:lvlText w:val="%1)"/>
      <w:lvlJc w:val="left"/>
      <w:pPr>
        <w:tabs>
          <w:tab w:val="num" w:pos="1372"/>
        </w:tabs>
        <w:ind w:left="1372" w:hanging="360"/>
      </w:pPr>
      <w:rPr>
        <w:rFonts w:cs="Times New Roman" w:hint="default"/>
      </w:rPr>
    </w:lvl>
    <w:lvl w:ilvl="1" w:tplc="0C0A0019" w:tentative="1">
      <w:start w:val="1"/>
      <w:numFmt w:val="lowerLetter"/>
      <w:lvlText w:val="%2."/>
      <w:lvlJc w:val="left"/>
      <w:pPr>
        <w:tabs>
          <w:tab w:val="num" w:pos="2092"/>
        </w:tabs>
        <w:ind w:left="2092" w:hanging="360"/>
      </w:pPr>
      <w:rPr>
        <w:rFonts w:cs="Times New Roman"/>
      </w:rPr>
    </w:lvl>
    <w:lvl w:ilvl="2" w:tplc="0C0A001B" w:tentative="1">
      <w:start w:val="1"/>
      <w:numFmt w:val="lowerRoman"/>
      <w:lvlText w:val="%3."/>
      <w:lvlJc w:val="right"/>
      <w:pPr>
        <w:tabs>
          <w:tab w:val="num" w:pos="2812"/>
        </w:tabs>
        <w:ind w:left="2812" w:hanging="180"/>
      </w:pPr>
      <w:rPr>
        <w:rFonts w:cs="Times New Roman"/>
      </w:rPr>
    </w:lvl>
    <w:lvl w:ilvl="3" w:tplc="0C0A000F" w:tentative="1">
      <w:start w:val="1"/>
      <w:numFmt w:val="decimal"/>
      <w:lvlText w:val="%4."/>
      <w:lvlJc w:val="left"/>
      <w:pPr>
        <w:tabs>
          <w:tab w:val="num" w:pos="3532"/>
        </w:tabs>
        <w:ind w:left="3532" w:hanging="360"/>
      </w:pPr>
      <w:rPr>
        <w:rFonts w:cs="Times New Roman"/>
      </w:rPr>
    </w:lvl>
    <w:lvl w:ilvl="4" w:tplc="0C0A0019" w:tentative="1">
      <w:start w:val="1"/>
      <w:numFmt w:val="lowerLetter"/>
      <w:lvlText w:val="%5."/>
      <w:lvlJc w:val="left"/>
      <w:pPr>
        <w:tabs>
          <w:tab w:val="num" w:pos="4252"/>
        </w:tabs>
        <w:ind w:left="4252" w:hanging="360"/>
      </w:pPr>
      <w:rPr>
        <w:rFonts w:cs="Times New Roman"/>
      </w:rPr>
    </w:lvl>
    <w:lvl w:ilvl="5" w:tplc="0C0A001B" w:tentative="1">
      <w:start w:val="1"/>
      <w:numFmt w:val="lowerRoman"/>
      <w:lvlText w:val="%6."/>
      <w:lvlJc w:val="right"/>
      <w:pPr>
        <w:tabs>
          <w:tab w:val="num" w:pos="4972"/>
        </w:tabs>
        <w:ind w:left="4972" w:hanging="180"/>
      </w:pPr>
      <w:rPr>
        <w:rFonts w:cs="Times New Roman"/>
      </w:rPr>
    </w:lvl>
    <w:lvl w:ilvl="6" w:tplc="0C0A000F" w:tentative="1">
      <w:start w:val="1"/>
      <w:numFmt w:val="decimal"/>
      <w:lvlText w:val="%7."/>
      <w:lvlJc w:val="left"/>
      <w:pPr>
        <w:tabs>
          <w:tab w:val="num" w:pos="5692"/>
        </w:tabs>
        <w:ind w:left="5692" w:hanging="360"/>
      </w:pPr>
      <w:rPr>
        <w:rFonts w:cs="Times New Roman"/>
      </w:rPr>
    </w:lvl>
    <w:lvl w:ilvl="7" w:tplc="0C0A0019" w:tentative="1">
      <w:start w:val="1"/>
      <w:numFmt w:val="lowerLetter"/>
      <w:lvlText w:val="%8."/>
      <w:lvlJc w:val="left"/>
      <w:pPr>
        <w:tabs>
          <w:tab w:val="num" w:pos="6412"/>
        </w:tabs>
        <w:ind w:left="6412" w:hanging="360"/>
      </w:pPr>
      <w:rPr>
        <w:rFonts w:cs="Times New Roman"/>
      </w:rPr>
    </w:lvl>
    <w:lvl w:ilvl="8" w:tplc="0C0A001B" w:tentative="1">
      <w:start w:val="1"/>
      <w:numFmt w:val="lowerRoman"/>
      <w:lvlText w:val="%9."/>
      <w:lvlJc w:val="right"/>
      <w:pPr>
        <w:tabs>
          <w:tab w:val="num" w:pos="7132"/>
        </w:tabs>
        <w:ind w:left="7132" w:hanging="180"/>
      </w:pPr>
      <w:rPr>
        <w:rFonts w:cs="Times New Roman"/>
      </w:rPr>
    </w:lvl>
  </w:abstractNum>
  <w:abstractNum w:abstractNumId="95" w15:restartNumberingAfterBreak="0">
    <w:nsid w:val="5B726D39"/>
    <w:multiLevelType w:val="hybridMultilevel"/>
    <w:tmpl w:val="4D18F47A"/>
    <w:lvl w:ilvl="0" w:tplc="9D5EA666">
      <w:start w:val="1"/>
      <w:numFmt w:val="lowerLetter"/>
      <w:lvlText w:val="%1)"/>
      <w:lvlJc w:val="left"/>
      <w:pPr>
        <w:ind w:left="1854" w:hanging="360"/>
      </w:pPr>
      <w:rPr>
        <w:rFonts w:ascii="Arial" w:eastAsia="Calibri" w:hAnsi="Arial" w:cs="Arial"/>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96" w15:restartNumberingAfterBreak="0">
    <w:nsid w:val="5C1B32AE"/>
    <w:multiLevelType w:val="hybridMultilevel"/>
    <w:tmpl w:val="DDA23A30"/>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hint="default"/>
      </w:rPr>
    </w:lvl>
    <w:lvl w:ilvl="2" w:tplc="080A0005">
      <w:start w:val="1"/>
      <w:numFmt w:val="bullet"/>
      <w:lvlText w:val=""/>
      <w:lvlJc w:val="left"/>
      <w:pPr>
        <w:ind w:left="2869" w:hanging="360"/>
      </w:pPr>
      <w:rPr>
        <w:rFonts w:ascii="Wingdings" w:hAnsi="Wingdings" w:hint="default"/>
      </w:rPr>
    </w:lvl>
    <w:lvl w:ilvl="3" w:tplc="080A000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97" w15:restartNumberingAfterBreak="0">
    <w:nsid w:val="5D6A6E4B"/>
    <w:multiLevelType w:val="multilevel"/>
    <w:tmpl w:val="D2EC4FC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val="0"/>
        <w:bCs/>
        <w:sz w:val="20"/>
        <w:szCs w:val="20"/>
      </w:rPr>
    </w:lvl>
    <w:lvl w:ilvl="2">
      <w:start w:val="1"/>
      <w:numFmt w:val="decimal"/>
      <w:lvlText w:val="13.%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98" w15:restartNumberingAfterBreak="0">
    <w:nsid w:val="5DC351B2"/>
    <w:multiLevelType w:val="hybridMultilevel"/>
    <w:tmpl w:val="BBECD476"/>
    <w:lvl w:ilvl="0" w:tplc="2C8451D6">
      <w:start w:val="1"/>
      <w:numFmt w:val="lowerLetter"/>
      <w:lvlText w:val="%1)"/>
      <w:lvlJc w:val="left"/>
      <w:pPr>
        <w:ind w:left="1494" w:hanging="360"/>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280A0019">
      <w:start w:val="1"/>
      <w:numFmt w:val="lowerLetter"/>
      <w:lvlText w:val="%2."/>
      <w:lvlJc w:val="left"/>
      <w:pPr>
        <w:ind w:left="2214" w:hanging="360"/>
      </w:pPr>
    </w:lvl>
    <w:lvl w:ilvl="2" w:tplc="280A001B" w:tentative="1">
      <w:start w:val="1"/>
      <w:numFmt w:val="lowerRoman"/>
      <w:lvlText w:val="%3."/>
      <w:lvlJc w:val="right"/>
      <w:pPr>
        <w:ind w:left="2934" w:hanging="180"/>
      </w:pPr>
    </w:lvl>
    <w:lvl w:ilvl="3" w:tplc="280A000F" w:tentative="1">
      <w:start w:val="1"/>
      <w:numFmt w:val="decimal"/>
      <w:lvlText w:val="%4."/>
      <w:lvlJc w:val="left"/>
      <w:pPr>
        <w:ind w:left="3654" w:hanging="360"/>
      </w:pPr>
    </w:lvl>
    <w:lvl w:ilvl="4" w:tplc="280A0019" w:tentative="1">
      <w:start w:val="1"/>
      <w:numFmt w:val="lowerLetter"/>
      <w:lvlText w:val="%5."/>
      <w:lvlJc w:val="left"/>
      <w:pPr>
        <w:ind w:left="4374" w:hanging="360"/>
      </w:pPr>
    </w:lvl>
    <w:lvl w:ilvl="5" w:tplc="280A001B" w:tentative="1">
      <w:start w:val="1"/>
      <w:numFmt w:val="lowerRoman"/>
      <w:lvlText w:val="%6."/>
      <w:lvlJc w:val="right"/>
      <w:pPr>
        <w:ind w:left="5094" w:hanging="180"/>
      </w:pPr>
    </w:lvl>
    <w:lvl w:ilvl="6" w:tplc="280A000F" w:tentative="1">
      <w:start w:val="1"/>
      <w:numFmt w:val="decimal"/>
      <w:lvlText w:val="%7."/>
      <w:lvlJc w:val="left"/>
      <w:pPr>
        <w:ind w:left="5814" w:hanging="360"/>
      </w:pPr>
    </w:lvl>
    <w:lvl w:ilvl="7" w:tplc="280A0019" w:tentative="1">
      <w:start w:val="1"/>
      <w:numFmt w:val="lowerLetter"/>
      <w:lvlText w:val="%8."/>
      <w:lvlJc w:val="left"/>
      <w:pPr>
        <w:ind w:left="6534" w:hanging="360"/>
      </w:pPr>
    </w:lvl>
    <w:lvl w:ilvl="8" w:tplc="280A001B">
      <w:start w:val="1"/>
      <w:numFmt w:val="lowerRoman"/>
      <w:lvlText w:val="%9."/>
      <w:lvlJc w:val="right"/>
      <w:pPr>
        <w:ind w:left="7254" w:hanging="180"/>
      </w:pPr>
    </w:lvl>
  </w:abstractNum>
  <w:abstractNum w:abstractNumId="99" w15:restartNumberingAfterBreak="0">
    <w:nsid w:val="5DE5570C"/>
    <w:multiLevelType w:val="hybridMultilevel"/>
    <w:tmpl w:val="94CE16CE"/>
    <w:lvl w:ilvl="0" w:tplc="31A4DAF8">
      <w:start w:val="1"/>
      <w:numFmt w:val="lowerLetter"/>
      <w:lvlText w:val="%1)"/>
      <w:lvlJc w:val="left"/>
      <w:pPr>
        <w:ind w:left="2136" w:hanging="360"/>
      </w:pPr>
      <w:rPr>
        <w:rFonts w:ascii="Arial" w:eastAsia="Calibri" w:hAnsi="Arial" w:cs="Arial"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0" w15:restartNumberingAfterBreak="0">
    <w:nsid w:val="5E0E198B"/>
    <w:multiLevelType w:val="hybridMultilevel"/>
    <w:tmpl w:val="4060005A"/>
    <w:lvl w:ilvl="0" w:tplc="33C8FDF8">
      <w:start w:val="1"/>
      <w:numFmt w:val="lowerLetter"/>
      <w:lvlText w:val="%1)"/>
      <w:lvlJc w:val="left"/>
      <w:pPr>
        <w:ind w:left="786" w:hanging="360"/>
      </w:pPr>
      <w:rPr>
        <w:rFonts w:hint="default"/>
      </w:rPr>
    </w:lvl>
    <w:lvl w:ilvl="1" w:tplc="0C0A0019" w:tentative="1">
      <w:start w:val="1"/>
      <w:numFmt w:val="lowerLetter"/>
      <w:lvlText w:val="%2."/>
      <w:lvlJc w:val="left"/>
      <w:pPr>
        <w:ind w:left="-103" w:hanging="360"/>
      </w:pPr>
    </w:lvl>
    <w:lvl w:ilvl="2" w:tplc="0C0A001B" w:tentative="1">
      <w:start w:val="1"/>
      <w:numFmt w:val="lowerRoman"/>
      <w:lvlText w:val="%3."/>
      <w:lvlJc w:val="right"/>
      <w:pPr>
        <w:ind w:left="617" w:hanging="180"/>
      </w:pPr>
    </w:lvl>
    <w:lvl w:ilvl="3" w:tplc="0C0A000F" w:tentative="1">
      <w:start w:val="1"/>
      <w:numFmt w:val="decimal"/>
      <w:lvlText w:val="%4."/>
      <w:lvlJc w:val="left"/>
      <w:pPr>
        <w:ind w:left="1337" w:hanging="360"/>
      </w:pPr>
    </w:lvl>
    <w:lvl w:ilvl="4" w:tplc="0C0A0019" w:tentative="1">
      <w:start w:val="1"/>
      <w:numFmt w:val="lowerLetter"/>
      <w:lvlText w:val="%5."/>
      <w:lvlJc w:val="left"/>
      <w:pPr>
        <w:ind w:left="2057" w:hanging="360"/>
      </w:pPr>
    </w:lvl>
    <w:lvl w:ilvl="5" w:tplc="0C0A001B" w:tentative="1">
      <w:start w:val="1"/>
      <w:numFmt w:val="lowerRoman"/>
      <w:lvlText w:val="%6."/>
      <w:lvlJc w:val="right"/>
      <w:pPr>
        <w:ind w:left="2777" w:hanging="180"/>
      </w:pPr>
    </w:lvl>
    <w:lvl w:ilvl="6" w:tplc="0C0A000F" w:tentative="1">
      <w:start w:val="1"/>
      <w:numFmt w:val="decimal"/>
      <w:lvlText w:val="%7."/>
      <w:lvlJc w:val="left"/>
      <w:pPr>
        <w:ind w:left="3497" w:hanging="360"/>
      </w:pPr>
    </w:lvl>
    <w:lvl w:ilvl="7" w:tplc="0C0A0019" w:tentative="1">
      <w:start w:val="1"/>
      <w:numFmt w:val="lowerLetter"/>
      <w:lvlText w:val="%8."/>
      <w:lvlJc w:val="left"/>
      <w:pPr>
        <w:ind w:left="4217" w:hanging="360"/>
      </w:pPr>
    </w:lvl>
    <w:lvl w:ilvl="8" w:tplc="0C0A001B" w:tentative="1">
      <w:start w:val="1"/>
      <w:numFmt w:val="lowerRoman"/>
      <w:lvlText w:val="%9."/>
      <w:lvlJc w:val="right"/>
      <w:pPr>
        <w:ind w:left="4937" w:hanging="180"/>
      </w:pPr>
    </w:lvl>
  </w:abstractNum>
  <w:abstractNum w:abstractNumId="101" w15:restartNumberingAfterBreak="0">
    <w:nsid w:val="5FA517A6"/>
    <w:multiLevelType w:val="hybridMultilevel"/>
    <w:tmpl w:val="CBDC40D4"/>
    <w:lvl w:ilvl="0" w:tplc="D8D892C6">
      <w:start w:val="1"/>
      <w:numFmt w:val="lowerLetter"/>
      <w:lvlText w:val="%1)"/>
      <w:lvlJc w:val="left"/>
      <w:pPr>
        <w:tabs>
          <w:tab w:val="num" w:pos="1211"/>
        </w:tabs>
        <w:ind w:left="1211" w:hanging="360"/>
      </w:pPr>
      <w:rPr>
        <w:rFonts w:cs="Times New Roman" w:hint="default"/>
      </w:rPr>
    </w:lvl>
    <w:lvl w:ilvl="1" w:tplc="280A0005">
      <w:start w:val="1"/>
      <w:numFmt w:val="bullet"/>
      <w:lvlText w:val=""/>
      <w:lvlJc w:val="left"/>
      <w:pPr>
        <w:tabs>
          <w:tab w:val="num" w:pos="1920"/>
        </w:tabs>
        <w:ind w:left="1920" w:hanging="360"/>
      </w:pPr>
      <w:rPr>
        <w:rFonts w:ascii="Wingdings" w:hAnsi="Wingdings" w:hint="default"/>
      </w:rPr>
    </w:lvl>
    <w:lvl w:ilvl="2" w:tplc="0C0A001B" w:tentative="1">
      <w:start w:val="1"/>
      <w:numFmt w:val="lowerRoman"/>
      <w:lvlText w:val="%3."/>
      <w:lvlJc w:val="right"/>
      <w:pPr>
        <w:tabs>
          <w:tab w:val="num" w:pos="2651"/>
        </w:tabs>
        <w:ind w:left="2651" w:hanging="180"/>
      </w:pPr>
      <w:rPr>
        <w:rFonts w:cs="Times New Roman"/>
      </w:rPr>
    </w:lvl>
    <w:lvl w:ilvl="3" w:tplc="0C0A000F" w:tentative="1">
      <w:start w:val="1"/>
      <w:numFmt w:val="decimal"/>
      <w:lvlText w:val="%4."/>
      <w:lvlJc w:val="left"/>
      <w:pPr>
        <w:tabs>
          <w:tab w:val="num" w:pos="3371"/>
        </w:tabs>
        <w:ind w:left="3371" w:hanging="360"/>
      </w:pPr>
      <w:rPr>
        <w:rFonts w:cs="Times New Roman"/>
      </w:rPr>
    </w:lvl>
    <w:lvl w:ilvl="4" w:tplc="0C0A0019" w:tentative="1">
      <w:start w:val="1"/>
      <w:numFmt w:val="lowerLetter"/>
      <w:lvlText w:val="%5."/>
      <w:lvlJc w:val="left"/>
      <w:pPr>
        <w:tabs>
          <w:tab w:val="num" w:pos="4091"/>
        </w:tabs>
        <w:ind w:left="4091" w:hanging="360"/>
      </w:pPr>
      <w:rPr>
        <w:rFonts w:cs="Times New Roman"/>
      </w:rPr>
    </w:lvl>
    <w:lvl w:ilvl="5" w:tplc="0C0A001B" w:tentative="1">
      <w:start w:val="1"/>
      <w:numFmt w:val="lowerRoman"/>
      <w:lvlText w:val="%6."/>
      <w:lvlJc w:val="right"/>
      <w:pPr>
        <w:tabs>
          <w:tab w:val="num" w:pos="4811"/>
        </w:tabs>
        <w:ind w:left="4811" w:hanging="180"/>
      </w:pPr>
      <w:rPr>
        <w:rFonts w:cs="Times New Roman"/>
      </w:rPr>
    </w:lvl>
    <w:lvl w:ilvl="6" w:tplc="0C0A000F" w:tentative="1">
      <w:start w:val="1"/>
      <w:numFmt w:val="decimal"/>
      <w:lvlText w:val="%7."/>
      <w:lvlJc w:val="left"/>
      <w:pPr>
        <w:tabs>
          <w:tab w:val="num" w:pos="5531"/>
        </w:tabs>
        <w:ind w:left="5531" w:hanging="360"/>
      </w:pPr>
      <w:rPr>
        <w:rFonts w:cs="Times New Roman"/>
      </w:rPr>
    </w:lvl>
    <w:lvl w:ilvl="7" w:tplc="0C0A0019" w:tentative="1">
      <w:start w:val="1"/>
      <w:numFmt w:val="lowerLetter"/>
      <w:lvlText w:val="%8."/>
      <w:lvlJc w:val="left"/>
      <w:pPr>
        <w:tabs>
          <w:tab w:val="num" w:pos="6251"/>
        </w:tabs>
        <w:ind w:left="6251" w:hanging="360"/>
      </w:pPr>
      <w:rPr>
        <w:rFonts w:cs="Times New Roman"/>
      </w:rPr>
    </w:lvl>
    <w:lvl w:ilvl="8" w:tplc="0C0A001B" w:tentative="1">
      <w:start w:val="1"/>
      <w:numFmt w:val="lowerRoman"/>
      <w:lvlText w:val="%9."/>
      <w:lvlJc w:val="right"/>
      <w:pPr>
        <w:tabs>
          <w:tab w:val="num" w:pos="6971"/>
        </w:tabs>
        <w:ind w:left="6971" w:hanging="180"/>
      </w:pPr>
      <w:rPr>
        <w:rFonts w:cs="Times New Roman"/>
      </w:rPr>
    </w:lvl>
  </w:abstractNum>
  <w:abstractNum w:abstractNumId="102" w15:restartNumberingAfterBreak="0">
    <w:nsid w:val="5FE80410"/>
    <w:multiLevelType w:val="hybridMultilevel"/>
    <w:tmpl w:val="E69A53D8"/>
    <w:lvl w:ilvl="0" w:tplc="17FEADD2">
      <w:start w:val="1"/>
      <w:numFmt w:val="decimal"/>
      <w:lvlText w:val="6.%1"/>
      <w:lvlJc w:val="left"/>
      <w:pPr>
        <w:ind w:left="720" w:hanging="360"/>
      </w:pPr>
      <w:rPr>
        <w:rFonts w:ascii="Arial" w:hAnsi="Arial" w:cs="Arial"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03" w15:restartNumberingAfterBreak="0">
    <w:nsid w:val="61984981"/>
    <w:multiLevelType w:val="hybridMultilevel"/>
    <w:tmpl w:val="0C0EDA42"/>
    <w:lvl w:ilvl="0" w:tplc="BE0EBE7A">
      <w:start w:val="1"/>
      <w:numFmt w:val="lowerLetter"/>
      <w:lvlText w:val="%1)"/>
      <w:lvlJc w:val="left"/>
      <w:pPr>
        <w:ind w:left="1776"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4" w15:restartNumberingAfterBreak="0">
    <w:nsid w:val="6315706A"/>
    <w:multiLevelType w:val="hybridMultilevel"/>
    <w:tmpl w:val="3FC61480"/>
    <w:lvl w:ilvl="0" w:tplc="D85AB7E4">
      <w:start w:val="1"/>
      <w:numFmt w:val="lowerLetter"/>
      <w:lvlText w:val="%1)"/>
      <w:lvlJc w:val="left"/>
      <w:pPr>
        <w:tabs>
          <w:tab w:val="num" w:pos="1440"/>
        </w:tabs>
        <w:ind w:left="1440" w:hanging="360"/>
      </w:pPr>
      <w:rPr>
        <w:rFonts w:ascii="Arial" w:hAnsi="Arial" w:cs="Arial" w:hint="default"/>
        <w:b/>
        <w:i w:val="0"/>
        <w:sz w:val="20"/>
        <w:szCs w:val="22"/>
        <w:effect w:val="none"/>
      </w:rPr>
    </w:lvl>
    <w:lvl w:ilvl="1" w:tplc="0C0A0017">
      <w:start w:val="1"/>
      <w:numFmt w:val="lowerLetter"/>
      <w:lvlText w:val="%2)"/>
      <w:lvlJc w:val="left"/>
      <w:pPr>
        <w:tabs>
          <w:tab w:val="num" w:pos="1440"/>
        </w:tabs>
        <w:ind w:left="1440" w:hanging="360"/>
      </w:pPr>
      <w:rPr>
        <w:rFonts w:cs="Times New Roman" w:hint="default"/>
        <w:b w:val="0"/>
        <w:i w:val="0"/>
        <w:sz w:val="22"/>
        <w:szCs w:val="22"/>
        <w:effect w:val="none"/>
      </w:rPr>
    </w:lvl>
    <w:lvl w:ilvl="2" w:tplc="64E050AA">
      <w:start w:val="1"/>
      <w:numFmt w:val="bullet"/>
      <w:lvlText w:val=""/>
      <w:lvlJc w:val="left"/>
      <w:pPr>
        <w:tabs>
          <w:tab w:val="num" w:pos="2340"/>
        </w:tabs>
        <w:ind w:left="2340" w:hanging="360"/>
      </w:pPr>
      <w:rPr>
        <w:rFonts w:ascii="Wingdings" w:hAnsi="Wingdings" w:hint="default"/>
        <w:b w:val="0"/>
        <w:i w:val="0"/>
        <w:sz w:val="22"/>
        <w:effect w:val="none"/>
      </w:rPr>
    </w:lvl>
    <w:lvl w:ilvl="3" w:tplc="0C0A000F">
      <w:start w:val="1"/>
      <w:numFmt w:val="decimal"/>
      <w:lvlText w:val="%4."/>
      <w:lvlJc w:val="left"/>
      <w:pPr>
        <w:tabs>
          <w:tab w:val="num" w:pos="2880"/>
        </w:tabs>
        <w:ind w:left="2880" w:hanging="360"/>
      </w:pPr>
      <w:rPr>
        <w:rFonts w:cs="Times New Roman" w:hint="default"/>
        <w:b w:val="0"/>
        <w:i w:val="0"/>
        <w:sz w:val="22"/>
        <w:szCs w:val="22"/>
        <w:effect w:val="none"/>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105" w15:restartNumberingAfterBreak="0">
    <w:nsid w:val="66121A9A"/>
    <w:multiLevelType w:val="hybridMultilevel"/>
    <w:tmpl w:val="58B6D728"/>
    <w:lvl w:ilvl="0" w:tplc="ABF6A7EE">
      <w:start w:val="1"/>
      <w:numFmt w:val="lowerLetter"/>
      <w:lvlText w:val="%1)"/>
      <w:lvlJc w:val="left"/>
      <w:pPr>
        <w:ind w:left="2136" w:hanging="360"/>
      </w:pPr>
      <w:rPr>
        <w:rFonts w:ascii="Arial" w:eastAsia="Calibri" w:hAnsi="Arial" w:cs="Arial"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6" w15:restartNumberingAfterBreak="0">
    <w:nsid w:val="67AE38CC"/>
    <w:multiLevelType w:val="hybridMultilevel"/>
    <w:tmpl w:val="3236CD06"/>
    <w:lvl w:ilvl="0" w:tplc="D3389DA0">
      <w:start w:val="1"/>
      <w:numFmt w:val="lowerLetter"/>
      <w:lvlText w:val="%1)"/>
      <w:lvlJc w:val="left"/>
      <w:pPr>
        <w:ind w:left="1636" w:hanging="360"/>
      </w:pPr>
      <w:rPr>
        <w:rFonts w:ascii="Arial" w:eastAsia="Times New Roman" w:hAnsi="Arial" w:cs="Arial"/>
        <w:b w:val="0"/>
        <w:bCs/>
        <w:i w:val="0"/>
        <w:iCs/>
      </w:rPr>
    </w:lvl>
    <w:lvl w:ilvl="1" w:tplc="280A0019">
      <w:start w:val="1"/>
      <w:numFmt w:val="lowerLetter"/>
      <w:lvlText w:val="%2."/>
      <w:lvlJc w:val="left"/>
      <w:pPr>
        <w:ind w:left="2356" w:hanging="360"/>
      </w:pPr>
    </w:lvl>
    <w:lvl w:ilvl="2" w:tplc="280A001B" w:tentative="1">
      <w:start w:val="1"/>
      <w:numFmt w:val="lowerRoman"/>
      <w:lvlText w:val="%3."/>
      <w:lvlJc w:val="right"/>
      <w:pPr>
        <w:ind w:left="3076" w:hanging="180"/>
      </w:pPr>
    </w:lvl>
    <w:lvl w:ilvl="3" w:tplc="280A000F">
      <w:start w:val="1"/>
      <w:numFmt w:val="decimal"/>
      <w:lvlText w:val="%4."/>
      <w:lvlJc w:val="left"/>
      <w:pPr>
        <w:ind w:left="3796" w:hanging="360"/>
      </w:pPr>
    </w:lvl>
    <w:lvl w:ilvl="4" w:tplc="280A0019" w:tentative="1">
      <w:start w:val="1"/>
      <w:numFmt w:val="lowerLetter"/>
      <w:lvlText w:val="%5."/>
      <w:lvlJc w:val="left"/>
      <w:pPr>
        <w:ind w:left="4516" w:hanging="360"/>
      </w:pPr>
    </w:lvl>
    <w:lvl w:ilvl="5" w:tplc="280A001B" w:tentative="1">
      <w:start w:val="1"/>
      <w:numFmt w:val="lowerRoman"/>
      <w:lvlText w:val="%6."/>
      <w:lvlJc w:val="right"/>
      <w:pPr>
        <w:ind w:left="5236" w:hanging="180"/>
      </w:pPr>
    </w:lvl>
    <w:lvl w:ilvl="6" w:tplc="280A000F" w:tentative="1">
      <w:start w:val="1"/>
      <w:numFmt w:val="decimal"/>
      <w:lvlText w:val="%7."/>
      <w:lvlJc w:val="left"/>
      <w:pPr>
        <w:ind w:left="5956" w:hanging="360"/>
      </w:pPr>
    </w:lvl>
    <w:lvl w:ilvl="7" w:tplc="280A0019" w:tentative="1">
      <w:start w:val="1"/>
      <w:numFmt w:val="lowerLetter"/>
      <w:lvlText w:val="%8."/>
      <w:lvlJc w:val="left"/>
      <w:pPr>
        <w:ind w:left="6676" w:hanging="360"/>
      </w:pPr>
    </w:lvl>
    <w:lvl w:ilvl="8" w:tplc="280A001B" w:tentative="1">
      <w:start w:val="1"/>
      <w:numFmt w:val="lowerRoman"/>
      <w:lvlText w:val="%9."/>
      <w:lvlJc w:val="right"/>
      <w:pPr>
        <w:ind w:left="7396" w:hanging="180"/>
      </w:pPr>
    </w:lvl>
  </w:abstractNum>
  <w:abstractNum w:abstractNumId="107" w15:restartNumberingAfterBreak="0">
    <w:nsid w:val="68611F0A"/>
    <w:multiLevelType w:val="hybridMultilevel"/>
    <w:tmpl w:val="A0EC2BAC"/>
    <w:lvl w:ilvl="0" w:tplc="F0823A56">
      <w:start w:val="1"/>
      <w:numFmt w:val="lowerLetter"/>
      <w:lvlText w:val="%1)"/>
      <w:lvlJc w:val="left"/>
      <w:pPr>
        <w:ind w:left="2136" w:hanging="360"/>
      </w:pPr>
      <w:rPr>
        <w:rFonts w:ascii="Arial" w:eastAsia="Calibri" w:hAnsi="Arial" w:cs="Arial"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8" w15:restartNumberingAfterBreak="0">
    <w:nsid w:val="691F0E00"/>
    <w:multiLevelType w:val="hybridMultilevel"/>
    <w:tmpl w:val="CD5A73D0"/>
    <w:lvl w:ilvl="0" w:tplc="AC40B8E4">
      <w:start w:val="1"/>
      <w:numFmt w:val="lowerRoman"/>
      <w:lvlText w:val="(%1)"/>
      <w:lvlJc w:val="left"/>
      <w:pPr>
        <w:tabs>
          <w:tab w:val="num" w:pos="1800"/>
        </w:tabs>
        <w:ind w:left="1800" w:hanging="720"/>
      </w:pPr>
      <w:rPr>
        <w:rFonts w:ascii="Arial" w:hAnsi="Arial" w:hint="default"/>
        <w:b w:val="0"/>
        <w:i w:val="0"/>
      </w:rPr>
    </w:lvl>
    <w:lvl w:ilvl="1" w:tplc="0C0A0019">
      <w:start w:val="1"/>
      <w:numFmt w:val="lowerLetter"/>
      <w:lvlText w:val="%2."/>
      <w:lvlJc w:val="left"/>
      <w:pPr>
        <w:tabs>
          <w:tab w:val="num" w:pos="1815"/>
        </w:tabs>
        <w:ind w:left="1815" w:hanging="360"/>
      </w:pPr>
    </w:lvl>
    <w:lvl w:ilvl="2" w:tplc="59CECC52">
      <w:start w:val="1"/>
      <w:numFmt w:val="lowerLetter"/>
      <w:lvlText w:val="%3)"/>
      <w:lvlJc w:val="left"/>
      <w:pPr>
        <w:ind w:left="3060" w:hanging="705"/>
      </w:pPr>
      <w:rPr>
        <w:rFonts w:hint="default"/>
      </w:rPr>
    </w:lvl>
    <w:lvl w:ilvl="3" w:tplc="0C0A000F" w:tentative="1">
      <w:start w:val="1"/>
      <w:numFmt w:val="decimal"/>
      <w:lvlText w:val="%4."/>
      <w:lvlJc w:val="left"/>
      <w:pPr>
        <w:tabs>
          <w:tab w:val="num" w:pos="3255"/>
        </w:tabs>
        <w:ind w:left="3255" w:hanging="360"/>
      </w:pPr>
    </w:lvl>
    <w:lvl w:ilvl="4" w:tplc="0C0A0019" w:tentative="1">
      <w:start w:val="1"/>
      <w:numFmt w:val="lowerLetter"/>
      <w:lvlText w:val="%5."/>
      <w:lvlJc w:val="left"/>
      <w:pPr>
        <w:tabs>
          <w:tab w:val="num" w:pos="3975"/>
        </w:tabs>
        <w:ind w:left="3975" w:hanging="360"/>
      </w:pPr>
    </w:lvl>
    <w:lvl w:ilvl="5" w:tplc="0C0A001B" w:tentative="1">
      <w:start w:val="1"/>
      <w:numFmt w:val="lowerRoman"/>
      <w:lvlText w:val="%6."/>
      <w:lvlJc w:val="right"/>
      <w:pPr>
        <w:tabs>
          <w:tab w:val="num" w:pos="4695"/>
        </w:tabs>
        <w:ind w:left="4695" w:hanging="180"/>
      </w:pPr>
    </w:lvl>
    <w:lvl w:ilvl="6" w:tplc="0C0A000F" w:tentative="1">
      <w:start w:val="1"/>
      <w:numFmt w:val="decimal"/>
      <w:lvlText w:val="%7."/>
      <w:lvlJc w:val="left"/>
      <w:pPr>
        <w:tabs>
          <w:tab w:val="num" w:pos="5415"/>
        </w:tabs>
        <w:ind w:left="5415" w:hanging="360"/>
      </w:pPr>
    </w:lvl>
    <w:lvl w:ilvl="7" w:tplc="0C0A0019" w:tentative="1">
      <w:start w:val="1"/>
      <w:numFmt w:val="lowerLetter"/>
      <w:lvlText w:val="%8."/>
      <w:lvlJc w:val="left"/>
      <w:pPr>
        <w:tabs>
          <w:tab w:val="num" w:pos="6135"/>
        </w:tabs>
        <w:ind w:left="6135" w:hanging="360"/>
      </w:pPr>
    </w:lvl>
    <w:lvl w:ilvl="8" w:tplc="0C0A001B" w:tentative="1">
      <w:start w:val="1"/>
      <w:numFmt w:val="lowerRoman"/>
      <w:lvlText w:val="%9."/>
      <w:lvlJc w:val="right"/>
      <w:pPr>
        <w:tabs>
          <w:tab w:val="num" w:pos="6855"/>
        </w:tabs>
        <w:ind w:left="6855" w:hanging="180"/>
      </w:pPr>
    </w:lvl>
  </w:abstractNum>
  <w:abstractNum w:abstractNumId="109" w15:restartNumberingAfterBreak="0">
    <w:nsid w:val="69413DAB"/>
    <w:multiLevelType w:val="hybridMultilevel"/>
    <w:tmpl w:val="03F084A6"/>
    <w:lvl w:ilvl="0" w:tplc="280A0001">
      <w:start w:val="1"/>
      <w:numFmt w:val="bullet"/>
      <w:lvlText w:val=""/>
      <w:lvlJc w:val="left"/>
      <w:pPr>
        <w:ind w:left="1854" w:hanging="360"/>
      </w:pPr>
      <w:rPr>
        <w:rFonts w:ascii="Symbol" w:hAnsi="Symbol" w:hint="default"/>
      </w:rPr>
    </w:lvl>
    <w:lvl w:ilvl="1" w:tplc="280A0003" w:tentative="1">
      <w:start w:val="1"/>
      <w:numFmt w:val="bullet"/>
      <w:lvlText w:val="o"/>
      <w:lvlJc w:val="left"/>
      <w:pPr>
        <w:ind w:left="2574" w:hanging="360"/>
      </w:pPr>
      <w:rPr>
        <w:rFonts w:ascii="Courier New" w:hAnsi="Courier New" w:cs="Courier New" w:hint="default"/>
      </w:rPr>
    </w:lvl>
    <w:lvl w:ilvl="2" w:tplc="280A0005" w:tentative="1">
      <w:start w:val="1"/>
      <w:numFmt w:val="bullet"/>
      <w:lvlText w:val=""/>
      <w:lvlJc w:val="left"/>
      <w:pPr>
        <w:ind w:left="3294" w:hanging="360"/>
      </w:pPr>
      <w:rPr>
        <w:rFonts w:ascii="Wingdings" w:hAnsi="Wingdings" w:hint="default"/>
      </w:rPr>
    </w:lvl>
    <w:lvl w:ilvl="3" w:tplc="280A0001" w:tentative="1">
      <w:start w:val="1"/>
      <w:numFmt w:val="bullet"/>
      <w:lvlText w:val=""/>
      <w:lvlJc w:val="left"/>
      <w:pPr>
        <w:ind w:left="4014" w:hanging="360"/>
      </w:pPr>
      <w:rPr>
        <w:rFonts w:ascii="Symbol" w:hAnsi="Symbol" w:hint="default"/>
      </w:rPr>
    </w:lvl>
    <w:lvl w:ilvl="4" w:tplc="280A0003" w:tentative="1">
      <w:start w:val="1"/>
      <w:numFmt w:val="bullet"/>
      <w:lvlText w:val="o"/>
      <w:lvlJc w:val="left"/>
      <w:pPr>
        <w:ind w:left="4734" w:hanging="360"/>
      </w:pPr>
      <w:rPr>
        <w:rFonts w:ascii="Courier New" w:hAnsi="Courier New" w:cs="Courier New" w:hint="default"/>
      </w:rPr>
    </w:lvl>
    <w:lvl w:ilvl="5" w:tplc="280A0005" w:tentative="1">
      <w:start w:val="1"/>
      <w:numFmt w:val="bullet"/>
      <w:lvlText w:val=""/>
      <w:lvlJc w:val="left"/>
      <w:pPr>
        <w:ind w:left="5454" w:hanging="360"/>
      </w:pPr>
      <w:rPr>
        <w:rFonts w:ascii="Wingdings" w:hAnsi="Wingdings" w:hint="default"/>
      </w:rPr>
    </w:lvl>
    <w:lvl w:ilvl="6" w:tplc="280A0001" w:tentative="1">
      <w:start w:val="1"/>
      <w:numFmt w:val="bullet"/>
      <w:lvlText w:val=""/>
      <w:lvlJc w:val="left"/>
      <w:pPr>
        <w:ind w:left="6174" w:hanging="360"/>
      </w:pPr>
      <w:rPr>
        <w:rFonts w:ascii="Symbol" w:hAnsi="Symbol" w:hint="default"/>
      </w:rPr>
    </w:lvl>
    <w:lvl w:ilvl="7" w:tplc="280A0003" w:tentative="1">
      <w:start w:val="1"/>
      <w:numFmt w:val="bullet"/>
      <w:lvlText w:val="o"/>
      <w:lvlJc w:val="left"/>
      <w:pPr>
        <w:ind w:left="6894" w:hanging="360"/>
      </w:pPr>
      <w:rPr>
        <w:rFonts w:ascii="Courier New" w:hAnsi="Courier New" w:cs="Courier New" w:hint="default"/>
      </w:rPr>
    </w:lvl>
    <w:lvl w:ilvl="8" w:tplc="280A0005" w:tentative="1">
      <w:start w:val="1"/>
      <w:numFmt w:val="bullet"/>
      <w:lvlText w:val=""/>
      <w:lvlJc w:val="left"/>
      <w:pPr>
        <w:ind w:left="7614" w:hanging="360"/>
      </w:pPr>
      <w:rPr>
        <w:rFonts w:ascii="Wingdings" w:hAnsi="Wingdings" w:hint="default"/>
      </w:rPr>
    </w:lvl>
  </w:abstractNum>
  <w:abstractNum w:abstractNumId="110" w15:restartNumberingAfterBreak="0">
    <w:nsid w:val="69E117E3"/>
    <w:multiLevelType w:val="hybridMultilevel"/>
    <w:tmpl w:val="2BC477A8"/>
    <w:lvl w:ilvl="0" w:tplc="280A0017">
      <w:start w:val="1"/>
      <w:numFmt w:val="lowerLetter"/>
      <w:lvlText w:val="%1)"/>
      <w:lvlJc w:val="left"/>
      <w:pPr>
        <w:ind w:left="1429" w:hanging="360"/>
      </w:pPr>
      <w:rPr>
        <w:rFonts w:hint="default"/>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11" w15:restartNumberingAfterBreak="0">
    <w:nsid w:val="6A076377"/>
    <w:multiLevelType w:val="hybridMultilevel"/>
    <w:tmpl w:val="660C3B2C"/>
    <w:lvl w:ilvl="0" w:tplc="7E3E6D6C">
      <w:start w:val="1"/>
      <w:numFmt w:val="lowerLetter"/>
      <w:pStyle w:val="Literalesarabicas"/>
      <w:lvlText w:val="%1)"/>
      <w:lvlJc w:val="left"/>
      <w:pPr>
        <w:ind w:left="567" w:hanging="360"/>
      </w:pPr>
      <w:rPr>
        <w:rFonts w:hint="default"/>
      </w:rPr>
    </w:lvl>
    <w:lvl w:ilvl="1" w:tplc="280A0019" w:tentative="1">
      <w:start w:val="1"/>
      <w:numFmt w:val="lowerLetter"/>
      <w:lvlText w:val="%2."/>
      <w:lvlJc w:val="left"/>
      <w:pPr>
        <w:ind w:left="1287" w:hanging="360"/>
      </w:pPr>
    </w:lvl>
    <w:lvl w:ilvl="2" w:tplc="280A001B" w:tentative="1">
      <w:start w:val="1"/>
      <w:numFmt w:val="lowerRoman"/>
      <w:lvlText w:val="%3."/>
      <w:lvlJc w:val="right"/>
      <w:pPr>
        <w:ind w:left="2007" w:hanging="180"/>
      </w:pPr>
    </w:lvl>
    <w:lvl w:ilvl="3" w:tplc="280A000F">
      <w:start w:val="1"/>
      <w:numFmt w:val="decimal"/>
      <w:lvlText w:val="%4."/>
      <w:lvlJc w:val="left"/>
      <w:pPr>
        <w:ind w:left="2727" w:hanging="360"/>
      </w:pPr>
    </w:lvl>
    <w:lvl w:ilvl="4" w:tplc="280A0019" w:tentative="1">
      <w:start w:val="1"/>
      <w:numFmt w:val="lowerLetter"/>
      <w:lvlText w:val="%5."/>
      <w:lvlJc w:val="left"/>
      <w:pPr>
        <w:ind w:left="3447" w:hanging="360"/>
      </w:pPr>
    </w:lvl>
    <w:lvl w:ilvl="5" w:tplc="280A001B" w:tentative="1">
      <w:start w:val="1"/>
      <w:numFmt w:val="lowerRoman"/>
      <w:lvlText w:val="%6."/>
      <w:lvlJc w:val="right"/>
      <w:pPr>
        <w:ind w:left="4167" w:hanging="180"/>
      </w:pPr>
    </w:lvl>
    <w:lvl w:ilvl="6" w:tplc="280A000F" w:tentative="1">
      <w:start w:val="1"/>
      <w:numFmt w:val="decimal"/>
      <w:lvlText w:val="%7."/>
      <w:lvlJc w:val="left"/>
      <w:pPr>
        <w:ind w:left="4887" w:hanging="360"/>
      </w:pPr>
    </w:lvl>
    <w:lvl w:ilvl="7" w:tplc="280A0019" w:tentative="1">
      <w:start w:val="1"/>
      <w:numFmt w:val="lowerLetter"/>
      <w:lvlText w:val="%8."/>
      <w:lvlJc w:val="left"/>
      <w:pPr>
        <w:ind w:left="5607" w:hanging="360"/>
      </w:pPr>
    </w:lvl>
    <w:lvl w:ilvl="8" w:tplc="280A001B" w:tentative="1">
      <w:start w:val="1"/>
      <w:numFmt w:val="lowerRoman"/>
      <w:lvlText w:val="%9."/>
      <w:lvlJc w:val="right"/>
      <w:pPr>
        <w:ind w:left="6327" w:hanging="180"/>
      </w:pPr>
    </w:lvl>
  </w:abstractNum>
  <w:abstractNum w:abstractNumId="112" w15:restartNumberingAfterBreak="0">
    <w:nsid w:val="6ACF6898"/>
    <w:multiLevelType w:val="hybridMultilevel"/>
    <w:tmpl w:val="A260B846"/>
    <w:lvl w:ilvl="0" w:tplc="DC565916">
      <w:start w:val="1"/>
      <w:numFmt w:val="lowerLetter"/>
      <w:lvlText w:val="%1)"/>
      <w:lvlJc w:val="left"/>
      <w:pPr>
        <w:ind w:left="2136" w:hanging="360"/>
      </w:pPr>
      <w:rPr>
        <w:rFonts w:ascii="Arial" w:eastAsia="Calibri" w:hAnsi="Arial" w:cs="Arial" w:hint="default"/>
      </w:rPr>
    </w:lvl>
    <w:lvl w:ilvl="1" w:tplc="0C0A0019" w:tentative="1">
      <w:start w:val="1"/>
      <w:numFmt w:val="lowerLetter"/>
      <w:lvlText w:val="%2."/>
      <w:lvlJc w:val="left"/>
      <w:pPr>
        <w:ind w:left="2856" w:hanging="360"/>
      </w:pPr>
    </w:lvl>
    <w:lvl w:ilvl="2" w:tplc="0C0A001B" w:tentative="1">
      <w:start w:val="1"/>
      <w:numFmt w:val="lowerRoman"/>
      <w:lvlText w:val="%3."/>
      <w:lvlJc w:val="right"/>
      <w:pPr>
        <w:ind w:left="3576" w:hanging="180"/>
      </w:p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113" w15:restartNumberingAfterBreak="0">
    <w:nsid w:val="6B2B247F"/>
    <w:multiLevelType w:val="hybridMultilevel"/>
    <w:tmpl w:val="B26085DC"/>
    <w:lvl w:ilvl="0" w:tplc="0C0A0005">
      <w:start w:val="1"/>
      <w:numFmt w:val="bullet"/>
      <w:lvlText w:val=""/>
      <w:lvlJc w:val="left"/>
      <w:pPr>
        <w:ind w:left="786" w:hanging="360"/>
      </w:pPr>
      <w:rPr>
        <w:rFonts w:ascii="Wingdings" w:hAnsi="Wingdings" w:hint="default"/>
      </w:rPr>
    </w:lvl>
    <w:lvl w:ilvl="1" w:tplc="0C0A0003">
      <w:start w:val="1"/>
      <w:numFmt w:val="bullet"/>
      <w:lvlText w:val="o"/>
      <w:lvlJc w:val="left"/>
      <w:pPr>
        <w:ind w:left="1506" w:hanging="360"/>
      </w:pPr>
      <w:rPr>
        <w:rFonts w:ascii="Courier New" w:hAnsi="Courier New" w:cs="Courier New" w:hint="default"/>
      </w:rPr>
    </w:lvl>
    <w:lvl w:ilvl="2" w:tplc="0C0A0005" w:tentative="1">
      <w:start w:val="1"/>
      <w:numFmt w:val="bullet"/>
      <w:lvlText w:val=""/>
      <w:lvlJc w:val="left"/>
      <w:pPr>
        <w:ind w:left="2226" w:hanging="360"/>
      </w:pPr>
      <w:rPr>
        <w:rFonts w:ascii="Wingdings" w:hAnsi="Wingdings" w:hint="default"/>
      </w:rPr>
    </w:lvl>
    <w:lvl w:ilvl="3" w:tplc="0C0A0001" w:tentative="1">
      <w:start w:val="1"/>
      <w:numFmt w:val="bullet"/>
      <w:lvlText w:val=""/>
      <w:lvlJc w:val="left"/>
      <w:pPr>
        <w:ind w:left="2946" w:hanging="360"/>
      </w:pPr>
      <w:rPr>
        <w:rFonts w:ascii="Symbol" w:hAnsi="Symbol" w:hint="default"/>
      </w:rPr>
    </w:lvl>
    <w:lvl w:ilvl="4" w:tplc="0C0A0003" w:tentative="1">
      <w:start w:val="1"/>
      <w:numFmt w:val="bullet"/>
      <w:lvlText w:val="o"/>
      <w:lvlJc w:val="left"/>
      <w:pPr>
        <w:ind w:left="3666" w:hanging="360"/>
      </w:pPr>
      <w:rPr>
        <w:rFonts w:ascii="Courier New" w:hAnsi="Courier New" w:cs="Courier New" w:hint="default"/>
      </w:rPr>
    </w:lvl>
    <w:lvl w:ilvl="5" w:tplc="0C0A0005" w:tentative="1">
      <w:start w:val="1"/>
      <w:numFmt w:val="bullet"/>
      <w:lvlText w:val=""/>
      <w:lvlJc w:val="left"/>
      <w:pPr>
        <w:ind w:left="4386" w:hanging="360"/>
      </w:pPr>
      <w:rPr>
        <w:rFonts w:ascii="Wingdings" w:hAnsi="Wingdings" w:hint="default"/>
      </w:rPr>
    </w:lvl>
    <w:lvl w:ilvl="6" w:tplc="0C0A0001" w:tentative="1">
      <w:start w:val="1"/>
      <w:numFmt w:val="bullet"/>
      <w:lvlText w:val=""/>
      <w:lvlJc w:val="left"/>
      <w:pPr>
        <w:ind w:left="5106" w:hanging="360"/>
      </w:pPr>
      <w:rPr>
        <w:rFonts w:ascii="Symbol" w:hAnsi="Symbol" w:hint="default"/>
      </w:rPr>
    </w:lvl>
    <w:lvl w:ilvl="7" w:tplc="0C0A0003" w:tentative="1">
      <w:start w:val="1"/>
      <w:numFmt w:val="bullet"/>
      <w:lvlText w:val="o"/>
      <w:lvlJc w:val="left"/>
      <w:pPr>
        <w:ind w:left="5826" w:hanging="360"/>
      </w:pPr>
      <w:rPr>
        <w:rFonts w:ascii="Courier New" w:hAnsi="Courier New" w:cs="Courier New" w:hint="default"/>
      </w:rPr>
    </w:lvl>
    <w:lvl w:ilvl="8" w:tplc="0C0A0005" w:tentative="1">
      <w:start w:val="1"/>
      <w:numFmt w:val="bullet"/>
      <w:lvlText w:val=""/>
      <w:lvlJc w:val="left"/>
      <w:pPr>
        <w:ind w:left="6546" w:hanging="360"/>
      </w:pPr>
      <w:rPr>
        <w:rFonts w:ascii="Wingdings" w:hAnsi="Wingdings" w:hint="default"/>
      </w:rPr>
    </w:lvl>
  </w:abstractNum>
  <w:abstractNum w:abstractNumId="114" w15:restartNumberingAfterBreak="0">
    <w:nsid w:val="6BC52D59"/>
    <w:multiLevelType w:val="hybridMultilevel"/>
    <w:tmpl w:val="2968EB1A"/>
    <w:lvl w:ilvl="0" w:tplc="088AD3A2">
      <w:start w:val="1"/>
      <w:numFmt w:val="decimal"/>
      <w:lvlText w:val="4.%1"/>
      <w:lvlJc w:val="left"/>
      <w:pPr>
        <w:ind w:left="720" w:hanging="360"/>
      </w:pPr>
      <w:rPr>
        <w:rFonts w:ascii="Arial" w:hAnsi="Arial" w:cs="Arial" w:hint="default"/>
        <w:b w:val="0"/>
        <w:i w:val="0"/>
        <w:sz w:val="20"/>
        <w:szCs w:val="2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15" w15:restartNumberingAfterBreak="0">
    <w:nsid w:val="6CE72A7F"/>
    <w:multiLevelType w:val="multilevel"/>
    <w:tmpl w:val="0F661554"/>
    <w:styleLink w:val="Estilo16"/>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rPr>
    </w:lvl>
    <w:lvl w:ilvl="2">
      <w:start w:val="1"/>
      <w:numFmt w:val="lowerLetter"/>
      <w:lvlText w:val="%3)"/>
      <w:lvlJc w:val="left"/>
      <w:pPr>
        <w:tabs>
          <w:tab w:val="num" w:pos="720"/>
        </w:tabs>
        <w:ind w:left="720" w:hanging="720"/>
      </w:pPr>
      <w:rPr>
        <w:rFonts w:ascii="Arial" w:eastAsia="Times New Roman" w:hAnsi="Arial" w:cs="Times New Roman"/>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16" w15:restartNumberingAfterBreak="0">
    <w:nsid w:val="6D651897"/>
    <w:multiLevelType w:val="hybridMultilevel"/>
    <w:tmpl w:val="31529834"/>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17" w15:restartNumberingAfterBreak="0">
    <w:nsid w:val="6DF75C83"/>
    <w:multiLevelType w:val="hybridMultilevel"/>
    <w:tmpl w:val="A574EDCE"/>
    <w:lvl w:ilvl="0" w:tplc="42DC5F7E">
      <w:start w:val="1"/>
      <w:numFmt w:val="lowerLetter"/>
      <w:lvlText w:val="%1)"/>
      <w:lvlJc w:val="left"/>
      <w:pPr>
        <w:ind w:left="720" w:hanging="360"/>
      </w:pPr>
      <w:rPr>
        <w:rFonts w:hint="default"/>
        <w:b w:val="0"/>
        <w:bCs w:val="0"/>
        <w:i w:val="0"/>
        <w:iCs w:val="0"/>
        <w:caps w:val="0"/>
        <w:smallCaps w:val="0"/>
        <w:strike w:val="0"/>
        <w:dstrike w:val="0"/>
        <w:vanish w:val="0"/>
        <w:color w:val="000000"/>
        <w:spacing w:val="0"/>
        <w:kern w:val="0"/>
        <w:position w:val="0"/>
        <w:u w:val="none"/>
        <w:effect w:val="none"/>
        <w:vertAlign w:val="baseline"/>
        <w:em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18" w15:restartNumberingAfterBreak="0">
    <w:nsid w:val="6E297896"/>
    <w:multiLevelType w:val="hybridMultilevel"/>
    <w:tmpl w:val="A6381E2E"/>
    <w:lvl w:ilvl="0" w:tplc="1FEE36E8">
      <w:start w:val="1"/>
      <w:numFmt w:val="decimal"/>
      <w:lvlText w:val="%1."/>
      <w:lvlJc w:val="left"/>
      <w:pPr>
        <w:ind w:left="720" w:hanging="360"/>
      </w:pPr>
      <w:rPr>
        <w:b/>
      </w:rPr>
    </w:lvl>
    <w:lvl w:ilvl="1" w:tplc="B84CD99A">
      <w:start w:val="1"/>
      <w:numFmt w:val="lowerLetter"/>
      <w:lvlText w:val="%2)"/>
      <w:lvlJc w:val="left"/>
      <w:pPr>
        <w:ind w:left="1515" w:hanging="435"/>
      </w:pPr>
      <w:rPr>
        <w:rFonts w:hint="default"/>
      </w:rPr>
    </w:lvl>
    <w:lvl w:ilvl="2" w:tplc="280A001B">
      <w:start w:val="1"/>
      <w:numFmt w:val="lowerRoman"/>
      <w:lvlText w:val="%3."/>
      <w:lvlJc w:val="right"/>
      <w:pPr>
        <w:ind w:left="2160" w:hanging="180"/>
      </w:pPr>
    </w:lvl>
    <w:lvl w:ilvl="3" w:tplc="4372F0DE">
      <w:start w:val="1"/>
      <w:numFmt w:val="lowerLetter"/>
      <w:lvlText w:val="%4)"/>
      <w:lvlJc w:val="left"/>
      <w:pPr>
        <w:ind w:left="2880" w:hanging="360"/>
      </w:pPr>
      <w:rPr>
        <w:rFonts w:hint="default"/>
        <w:b/>
        <w:bCs/>
        <w:i w:val="0"/>
        <w:iCs w:val="0"/>
        <w:caps w:val="0"/>
        <w:smallCaps w:val="0"/>
        <w:strike w:val="0"/>
        <w:dstrike w:val="0"/>
        <w:noProof w:val="0"/>
        <w:vanish w:val="0"/>
        <w:color w:val="000000"/>
        <w:spacing w:val="0"/>
        <w:kern w:val="0"/>
        <w:position w:val="0"/>
        <w:u w:val="none"/>
        <w:effect w:val="none"/>
        <w:vertAlign w:val="baseline"/>
        <w:em w:val="none"/>
        <w:specVanish w:val="0"/>
      </w:r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19" w15:restartNumberingAfterBreak="0">
    <w:nsid w:val="6E95285D"/>
    <w:multiLevelType w:val="hybridMultilevel"/>
    <w:tmpl w:val="93D03878"/>
    <w:lvl w:ilvl="0" w:tplc="9D960BCA">
      <w:start w:val="1"/>
      <w:numFmt w:val="lowerLetter"/>
      <w:lvlText w:val="%1)"/>
      <w:lvlJc w:val="left"/>
      <w:pPr>
        <w:ind w:left="1636" w:hanging="360"/>
      </w:pPr>
      <w:rPr>
        <w:rFonts w:ascii="Arial" w:eastAsia="Times New Roman" w:hAnsi="Arial" w:cs="Arial"/>
      </w:rPr>
    </w:lvl>
    <w:lvl w:ilvl="1" w:tplc="280A0019">
      <w:start w:val="1"/>
      <w:numFmt w:val="lowerLetter"/>
      <w:lvlText w:val="%2."/>
      <w:lvlJc w:val="left"/>
      <w:pPr>
        <w:ind w:left="2356" w:hanging="360"/>
      </w:pPr>
    </w:lvl>
    <w:lvl w:ilvl="2" w:tplc="280A001B" w:tentative="1">
      <w:start w:val="1"/>
      <w:numFmt w:val="lowerRoman"/>
      <w:lvlText w:val="%3."/>
      <w:lvlJc w:val="right"/>
      <w:pPr>
        <w:ind w:left="3076" w:hanging="180"/>
      </w:pPr>
    </w:lvl>
    <w:lvl w:ilvl="3" w:tplc="280A000F">
      <w:start w:val="1"/>
      <w:numFmt w:val="decimal"/>
      <w:lvlText w:val="%4."/>
      <w:lvlJc w:val="left"/>
      <w:pPr>
        <w:ind w:left="3796" w:hanging="360"/>
      </w:pPr>
    </w:lvl>
    <w:lvl w:ilvl="4" w:tplc="280A0019" w:tentative="1">
      <w:start w:val="1"/>
      <w:numFmt w:val="lowerLetter"/>
      <w:lvlText w:val="%5."/>
      <w:lvlJc w:val="left"/>
      <w:pPr>
        <w:ind w:left="4516" w:hanging="360"/>
      </w:pPr>
    </w:lvl>
    <w:lvl w:ilvl="5" w:tplc="280A001B" w:tentative="1">
      <w:start w:val="1"/>
      <w:numFmt w:val="lowerRoman"/>
      <w:lvlText w:val="%6."/>
      <w:lvlJc w:val="right"/>
      <w:pPr>
        <w:ind w:left="5236" w:hanging="180"/>
      </w:pPr>
    </w:lvl>
    <w:lvl w:ilvl="6" w:tplc="280A000F" w:tentative="1">
      <w:start w:val="1"/>
      <w:numFmt w:val="decimal"/>
      <w:lvlText w:val="%7."/>
      <w:lvlJc w:val="left"/>
      <w:pPr>
        <w:ind w:left="5956" w:hanging="360"/>
      </w:pPr>
    </w:lvl>
    <w:lvl w:ilvl="7" w:tplc="280A0019" w:tentative="1">
      <w:start w:val="1"/>
      <w:numFmt w:val="lowerLetter"/>
      <w:lvlText w:val="%8."/>
      <w:lvlJc w:val="left"/>
      <w:pPr>
        <w:ind w:left="6676" w:hanging="360"/>
      </w:pPr>
    </w:lvl>
    <w:lvl w:ilvl="8" w:tplc="280A001B" w:tentative="1">
      <w:start w:val="1"/>
      <w:numFmt w:val="lowerRoman"/>
      <w:lvlText w:val="%9."/>
      <w:lvlJc w:val="right"/>
      <w:pPr>
        <w:ind w:left="7396" w:hanging="180"/>
      </w:pPr>
    </w:lvl>
  </w:abstractNum>
  <w:abstractNum w:abstractNumId="120" w15:restartNumberingAfterBreak="0">
    <w:nsid w:val="6FD2113A"/>
    <w:multiLevelType w:val="hybridMultilevel"/>
    <w:tmpl w:val="0C0EDA42"/>
    <w:lvl w:ilvl="0" w:tplc="BE0EBE7A">
      <w:start w:val="1"/>
      <w:numFmt w:val="lowerLetter"/>
      <w:lvlText w:val="%1)"/>
      <w:lvlJc w:val="left"/>
      <w:pPr>
        <w:ind w:left="1776"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1" w15:restartNumberingAfterBreak="0">
    <w:nsid w:val="71800B5A"/>
    <w:multiLevelType w:val="hybridMultilevel"/>
    <w:tmpl w:val="145A44BC"/>
    <w:lvl w:ilvl="0" w:tplc="280A0019">
      <w:start w:val="1"/>
      <w:numFmt w:val="lowerLetter"/>
      <w:lvlText w:val="%1."/>
      <w:lvlJc w:val="left"/>
      <w:pPr>
        <w:ind w:left="720" w:hanging="360"/>
      </w:pPr>
    </w:lvl>
    <w:lvl w:ilvl="1" w:tplc="280A0019" w:tentative="1">
      <w:start w:val="1"/>
      <w:numFmt w:val="lowerLetter"/>
      <w:lvlText w:val="%2."/>
      <w:lvlJc w:val="left"/>
      <w:pPr>
        <w:ind w:left="1440" w:hanging="360"/>
      </w:pPr>
    </w:lvl>
    <w:lvl w:ilvl="2" w:tplc="0C0A0017">
      <w:start w:val="1"/>
      <w:numFmt w:val="lowerLetter"/>
      <w:lvlText w:val="%3)"/>
      <w:lvlJc w:val="left"/>
      <w:pPr>
        <w:ind w:left="2160" w:hanging="180"/>
      </w:pPr>
    </w:lvl>
    <w:lvl w:ilvl="3" w:tplc="280A000F">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22" w15:restartNumberingAfterBreak="0">
    <w:nsid w:val="718538A3"/>
    <w:multiLevelType w:val="hybridMultilevel"/>
    <w:tmpl w:val="F566EC3E"/>
    <w:lvl w:ilvl="0" w:tplc="C60EB442">
      <w:start w:val="1"/>
      <w:numFmt w:val="lowerLetter"/>
      <w:lvlText w:val="%1)"/>
      <w:lvlJc w:val="left"/>
      <w:pPr>
        <w:tabs>
          <w:tab w:val="num" w:pos="1410"/>
        </w:tabs>
        <w:ind w:left="1410" w:hanging="450"/>
      </w:pPr>
      <w:rPr>
        <w:rFonts w:cs="Times New Roman" w:hint="default"/>
      </w:rPr>
    </w:lvl>
    <w:lvl w:ilvl="1" w:tplc="0C0A0019" w:tentative="1">
      <w:start w:val="1"/>
      <w:numFmt w:val="lowerLetter"/>
      <w:lvlText w:val="%2."/>
      <w:lvlJc w:val="left"/>
      <w:pPr>
        <w:tabs>
          <w:tab w:val="num" w:pos="2040"/>
        </w:tabs>
        <w:ind w:left="2040" w:hanging="360"/>
      </w:pPr>
      <w:rPr>
        <w:rFonts w:cs="Times New Roman"/>
      </w:rPr>
    </w:lvl>
    <w:lvl w:ilvl="2" w:tplc="0C0A001B" w:tentative="1">
      <w:start w:val="1"/>
      <w:numFmt w:val="lowerRoman"/>
      <w:lvlText w:val="%3."/>
      <w:lvlJc w:val="right"/>
      <w:pPr>
        <w:tabs>
          <w:tab w:val="num" w:pos="2760"/>
        </w:tabs>
        <w:ind w:left="2760" w:hanging="180"/>
      </w:pPr>
      <w:rPr>
        <w:rFonts w:cs="Times New Roman"/>
      </w:rPr>
    </w:lvl>
    <w:lvl w:ilvl="3" w:tplc="0C0A000F" w:tentative="1">
      <w:start w:val="1"/>
      <w:numFmt w:val="decimal"/>
      <w:lvlText w:val="%4."/>
      <w:lvlJc w:val="left"/>
      <w:pPr>
        <w:tabs>
          <w:tab w:val="num" w:pos="3480"/>
        </w:tabs>
        <w:ind w:left="3480" w:hanging="360"/>
      </w:pPr>
      <w:rPr>
        <w:rFonts w:cs="Times New Roman"/>
      </w:rPr>
    </w:lvl>
    <w:lvl w:ilvl="4" w:tplc="0C0A0019" w:tentative="1">
      <w:start w:val="1"/>
      <w:numFmt w:val="lowerLetter"/>
      <w:lvlText w:val="%5."/>
      <w:lvlJc w:val="left"/>
      <w:pPr>
        <w:tabs>
          <w:tab w:val="num" w:pos="4200"/>
        </w:tabs>
        <w:ind w:left="4200" w:hanging="360"/>
      </w:pPr>
      <w:rPr>
        <w:rFonts w:cs="Times New Roman"/>
      </w:rPr>
    </w:lvl>
    <w:lvl w:ilvl="5" w:tplc="0C0A001B" w:tentative="1">
      <w:start w:val="1"/>
      <w:numFmt w:val="lowerRoman"/>
      <w:lvlText w:val="%6."/>
      <w:lvlJc w:val="right"/>
      <w:pPr>
        <w:tabs>
          <w:tab w:val="num" w:pos="4920"/>
        </w:tabs>
        <w:ind w:left="4920" w:hanging="180"/>
      </w:pPr>
      <w:rPr>
        <w:rFonts w:cs="Times New Roman"/>
      </w:rPr>
    </w:lvl>
    <w:lvl w:ilvl="6" w:tplc="0C0A000F" w:tentative="1">
      <w:start w:val="1"/>
      <w:numFmt w:val="decimal"/>
      <w:lvlText w:val="%7."/>
      <w:lvlJc w:val="left"/>
      <w:pPr>
        <w:tabs>
          <w:tab w:val="num" w:pos="5640"/>
        </w:tabs>
        <w:ind w:left="5640" w:hanging="360"/>
      </w:pPr>
      <w:rPr>
        <w:rFonts w:cs="Times New Roman"/>
      </w:rPr>
    </w:lvl>
    <w:lvl w:ilvl="7" w:tplc="0C0A0019" w:tentative="1">
      <w:start w:val="1"/>
      <w:numFmt w:val="lowerLetter"/>
      <w:lvlText w:val="%8."/>
      <w:lvlJc w:val="left"/>
      <w:pPr>
        <w:tabs>
          <w:tab w:val="num" w:pos="6360"/>
        </w:tabs>
        <w:ind w:left="6360" w:hanging="360"/>
      </w:pPr>
      <w:rPr>
        <w:rFonts w:cs="Times New Roman"/>
      </w:rPr>
    </w:lvl>
    <w:lvl w:ilvl="8" w:tplc="0C0A001B" w:tentative="1">
      <w:start w:val="1"/>
      <w:numFmt w:val="lowerRoman"/>
      <w:lvlText w:val="%9."/>
      <w:lvlJc w:val="right"/>
      <w:pPr>
        <w:tabs>
          <w:tab w:val="num" w:pos="7080"/>
        </w:tabs>
        <w:ind w:left="7080" w:hanging="180"/>
      </w:pPr>
      <w:rPr>
        <w:rFonts w:cs="Times New Roman"/>
      </w:rPr>
    </w:lvl>
  </w:abstractNum>
  <w:abstractNum w:abstractNumId="123" w15:restartNumberingAfterBreak="0">
    <w:nsid w:val="72920F4C"/>
    <w:multiLevelType w:val="multilevel"/>
    <w:tmpl w:val="26F286B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4" w15:restartNumberingAfterBreak="0">
    <w:nsid w:val="73623FBD"/>
    <w:multiLevelType w:val="hybridMultilevel"/>
    <w:tmpl w:val="C6A68390"/>
    <w:lvl w:ilvl="0" w:tplc="ACCED374">
      <w:start w:val="1"/>
      <w:numFmt w:val="decimal"/>
      <w:lvlText w:val="15.%1"/>
      <w:lvlJc w:val="left"/>
      <w:pPr>
        <w:ind w:left="720" w:hanging="360"/>
      </w:pPr>
      <w:rPr>
        <w:rFonts w:ascii="Arial" w:hAnsi="Arial" w:cs="Arial"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25" w15:restartNumberingAfterBreak="0">
    <w:nsid w:val="74E827A5"/>
    <w:multiLevelType w:val="hybridMultilevel"/>
    <w:tmpl w:val="23C0DF72"/>
    <w:lvl w:ilvl="0" w:tplc="280A0001">
      <w:start w:val="1"/>
      <w:numFmt w:val="bullet"/>
      <w:lvlText w:val=""/>
      <w:lvlJc w:val="left"/>
      <w:pPr>
        <w:ind w:left="1854" w:hanging="360"/>
      </w:pPr>
      <w:rPr>
        <w:rFonts w:ascii="Symbol" w:hAnsi="Symbol" w:hint="default"/>
      </w:rPr>
    </w:lvl>
    <w:lvl w:ilvl="1" w:tplc="280A0003" w:tentative="1">
      <w:start w:val="1"/>
      <w:numFmt w:val="bullet"/>
      <w:lvlText w:val="o"/>
      <w:lvlJc w:val="left"/>
      <w:pPr>
        <w:ind w:left="2574" w:hanging="360"/>
      </w:pPr>
      <w:rPr>
        <w:rFonts w:ascii="Courier New" w:hAnsi="Courier New" w:cs="Courier New" w:hint="default"/>
      </w:rPr>
    </w:lvl>
    <w:lvl w:ilvl="2" w:tplc="280A0005" w:tentative="1">
      <w:start w:val="1"/>
      <w:numFmt w:val="bullet"/>
      <w:lvlText w:val=""/>
      <w:lvlJc w:val="left"/>
      <w:pPr>
        <w:ind w:left="3294" w:hanging="360"/>
      </w:pPr>
      <w:rPr>
        <w:rFonts w:ascii="Wingdings" w:hAnsi="Wingdings" w:hint="default"/>
      </w:rPr>
    </w:lvl>
    <w:lvl w:ilvl="3" w:tplc="280A0001" w:tentative="1">
      <w:start w:val="1"/>
      <w:numFmt w:val="bullet"/>
      <w:lvlText w:val=""/>
      <w:lvlJc w:val="left"/>
      <w:pPr>
        <w:ind w:left="4014" w:hanging="360"/>
      </w:pPr>
      <w:rPr>
        <w:rFonts w:ascii="Symbol" w:hAnsi="Symbol" w:hint="default"/>
      </w:rPr>
    </w:lvl>
    <w:lvl w:ilvl="4" w:tplc="280A0003" w:tentative="1">
      <w:start w:val="1"/>
      <w:numFmt w:val="bullet"/>
      <w:lvlText w:val="o"/>
      <w:lvlJc w:val="left"/>
      <w:pPr>
        <w:ind w:left="4734" w:hanging="360"/>
      </w:pPr>
      <w:rPr>
        <w:rFonts w:ascii="Courier New" w:hAnsi="Courier New" w:cs="Courier New" w:hint="default"/>
      </w:rPr>
    </w:lvl>
    <w:lvl w:ilvl="5" w:tplc="280A0005" w:tentative="1">
      <w:start w:val="1"/>
      <w:numFmt w:val="bullet"/>
      <w:lvlText w:val=""/>
      <w:lvlJc w:val="left"/>
      <w:pPr>
        <w:ind w:left="5454" w:hanging="360"/>
      </w:pPr>
      <w:rPr>
        <w:rFonts w:ascii="Wingdings" w:hAnsi="Wingdings" w:hint="default"/>
      </w:rPr>
    </w:lvl>
    <w:lvl w:ilvl="6" w:tplc="280A0001" w:tentative="1">
      <w:start w:val="1"/>
      <w:numFmt w:val="bullet"/>
      <w:lvlText w:val=""/>
      <w:lvlJc w:val="left"/>
      <w:pPr>
        <w:ind w:left="6174" w:hanging="360"/>
      </w:pPr>
      <w:rPr>
        <w:rFonts w:ascii="Symbol" w:hAnsi="Symbol" w:hint="default"/>
      </w:rPr>
    </w:lvl>
    <w:lvl w:ilvl="7" w:tplc="280A0003" w:tentative="1">
      <w:start w:val="1"/>
      <w:numFmt w:val="bullet"/>
      <w:lvlText w:val="o"/>
      <w:lvlJc w:val="left"/>
      <w:pPr>
        <w:ind w:left="6894" w:hanging="360"/>
      </w:pPr>
      <w:rPr>
        <w:rFonts w:ascii="Courier New" w:hAnsi="Courier New" w:cs="Courier New" w:hint="default"/>
      </w:rPr>
    </w:lvl>
    <w:lvl w:ilvl="8" w:tplc="280A0005" w:tentative="1">
      <w:start w:val="1"/>
      <w:numFmt w:val="bullet"/>
      <w:lvlText w:val=""/>
      <w:lvlJc w:val="left"/>
      <w:pPr>
        <w:ind w:left="7614" w:hanging="360"/>
      </w:pPr>
      <w:rPr>
        <w:rFonts w:ascii="Wingdings" w:hAnsi="Wingdings" w:hint="default"/>
      </w:rPr>
    </w:lvl>
  </w:abstractNum>
  <w:abstractNum w:abstractNumId="126" w15:restartNumberingAfterBreak="0">
    <w:nsid w:val="774F5DFC"/>
    <w:multiLevelType w:val="hybridMultilevel"/>
    <w:tmpl w:val="CE005448"/>
    <w:lvl w:ilvl="0" w:tplc="019E7B42">
      <w:numFmt w:val="bullet"/>
      <w:lvlText w:val="-"/>
      <w:lvlJc w:val="left"/>
      <w:pPr>
        <w:ind w:left="2138" w:hanging="360"/>
      </w:pPr>
      <w:rPr>
        <w:rFonts w:ascii="Calibri" w:eastAsia="Times New Roman" w:hAnsi="Calibri" w:cs="Calibri" w:hint="default"/>
      </w:rPr>
    </w:lvl>
    <w:lvl w:ilvl="1" w:tplc="280A0003" w:tentative="1">
      <w:start w:val="1"/>
      <w:numFmt w:val="bullet"/>
      <w:lvlText w:val="o"/>
      <w:lvlJc w:val="left"/>
      <w:pPr>
        <w:ind w:left="2858" w:hanging="360"/>
      </w:pPr>
      <w:rPr>
        <w:rFonts w:ascii="Courier New" w:hAnsi="Courier New" w:cs="Courier New" w:hint="default"/>
      </w:rPr>
    </w:lvl>
    <w:lvl w:ilvl="2" w:tplc="280A0005" w:tentative="1">
      <w:start w:val="1"/>
      <w:numFmt w:val="bullet"/>
      <w:lvlText w:val=""/>
      <w:lvlJc w:val="left"/>
      <w:pPr>
        <w:ind w:left="3578" w:hanging="360"/>
      </w:pPr>
      <w:rPr>
        <w:rFonts w:ascii="Wingdings" w:hAnsi="Wingdings" w:hint="default"/>
      </w:rPr>
    </w:lvl>
    <w:lvl w:ilvl="3" w:tplc="280A0001" w:tentative="1">
      <w:start w:val="1"/>
      <w:numFmt w:val="bullet"/>
      <w:lvlText w:val=""/>
      <w:lvlJc w:val="left"/>
      <w:pPr>
        <w:ind w:left="4298" w:hanging="360"/>
      </w:pPr>
      <w:rPr>
        <w:rFonts w:ascii="Symbol" w:hAnsi="Symbol" w:hint="default"/>
      </w:rPr>
    </w:lvl>
    <w:lvl w:ilvl="4" w:tplc="280A0003" w:tentative="1">
      <w:start w:val="1"/>
      <w:numFmt w:val="bullet"/>
      <w:lvlText w:val="o"/>
      <w:lvlJc w:val="left"/>
      <w:pPr>
        <w:ind w:left="5018" w:hanging="360"/>
      </w:pPr>
      <w:rPr>
        <w:rFonts w:ascii="Courier New" w:hAnsi="Courier New" w:cs="Courier New" w:hint="default"/>
      </w:rPr>
    </w:lvl>
    <w:lvl w:ilvl="5" w:tplc="280A0005" w:tentative="1">
      <w:start w:val="1"/>
      <w:numFmt w:val="bullet"/>
      <w:lvlText w:val=""/>
      <w:lvlJc w:val="left"/>
      <w:pPr>
        <w:ind w:left="5738" w:hanging="360"/>
      </w:pPr>
      <w:rPr>
        <w:rFonts w:ascii="Wingdings" w:hAnsi="Wingdings" w:hint="default"/>
      </w:rPr>
    </w:lvl>
    <w:lvl w:ilvl="6" w:tplc="280A0001" w:tentative="1">
      <w:start w:val="1"/>
      <w:numFmt w:val="bullet"/>
      <w:lvlText w:val=""/>
      <w:lvlJc w:val="left"/>
      <w:pPr>
        <w:ind w:left="6458" w:hanging="360"/>
      </w:pPr>
      <w:rPr>
        <w:rFonts w:ascii="Symbol" w:hAnsi="Symbol" w:hint="default"/>
      </w:rPr>
    </w:lvl>
    <w:lvl w:ilvl="7" w:tplc="280A0003" w:tentative="1">
      <w:start w:val="1"/>
      <w:numFmt w:val="bullet"/>
      <w:lvlText w:val="o"/>
      <w:lvlJc w:val="left"/>
      <w:pPr>
        <w:ind w:left="7178" w:hanging="360"/>
      </w:pPr>
      <w:rPr>
        <w:rFonts w:ascii="Courier New" w:hAnsi="Courier New" w:cs="Courier New" w:hint="default"/>
      </w:rPr>
    </w:lvl>
    <w:lvl w:ilvl="8" w:tplc="280A0005" w:tentative="1">
      <w:start w:val="1"/>
      <w:numFmt w:val="bullet"/>
      <w:lvlText w:val=""/>
      <w:lvlJc w:val="left"/>
      <w:pPr>
        <w:ind w:left="7898" w:hanging="360"/>
      </w:pPr>
      <w:rPr>
        <w:rFonts w:ascii="Wingdings" w:hAnsi="Wingdings" w:hint="default"/>
      </w:rPr>
    </w:lvl>
  </w:abstractNum>
  <w:abstractNum w:abstractNumId="127" w15:restartNumberingAfterBreak="0">
    <w:nsid w:val="776C4621"/>
    <w:multiLevelType w:val="hybridMultilevel"/>
    <w:tmpl w:val="3754FB82"/>
    <w:lvl w:ilvl="0" w:tplc="3E8E419E">
      <w:start w:val="1"/>
      <w:numFmt w:val="lowerLetter"/>
      <w:lvlText w:val="%1)"/>
      <w:lvlJc w:val="left"/>
      <w:pPr>
        <w:ind w:left="720" w:hanging="360"/>
      </w:pPr>
      <w:rPr>
        <w:rFonts w:ascii="Arial" w:eastAsia="Calibri" w:hAnsi="Arial" w:cs="Arial"/>
      </w:rPr>
    </w:lvl>
    <w:lvl w:ilvl="1" w:tplc="280A0003" w:tentative="1">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28" w15:restartNumberingAfterBreak="0">
    <w:nsid w:val="78D900BB"/>
    <w:multiLevelType w:val="hybridMultilevel"/>
    <w:tmpl w:val="0C0EDA42"/>
    <w:lvl w:ilvl="0" w:tplc="BE0EBE7A">
      <w:start w:val="1"/>
      <w:numFmt w:val="lowerLetter"/>
      <w:lvlText w:val="%1)"/>
      <w:lvlJc w:val="left"/>
      <w:pPr>
        <w:ind w:left="1776"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9" w15:restartNumberingAfterBreak="0">
    <w:nsid w:val="7A321A86"/>
    <w:multiLevelType w:val="hybridMultilevel"/>
    <w:tmpl w:val="9FAE635A"/>
    <w:lvl w:ilvl="0" w:tplc="EE7483F6">
      <w:start w:val="1"/>
      <w:numFmt w:val="lowerLetter"/>
      <w:lvlText w:val="%1)"/>
      <w:lvlJc w:val="left"/>
      <w:pPr>
        <w:tabs>
          <w:tab w:val="num" w:pos="2329"/>
        </w:tabs>
        <w:ind w:left="2329" w:hanging="360"/>
      </w:pPr>
      <w:rPr>
        <w:rFonts w:cs="Times New Roman" w:hint="default"/>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130" w15:restartNumberingAfterBreak="0">
    <w:nsid w:val="7A892B7E"/>
    <w:multiLevelType w:val="hybridMultilevel"/>
    <w:tmpl w:val="75722800"/>
    <w:lvl w:ilvl="0" w:tplc="280A0005">
      <w:start w:val="1"/>
      <w:numFmt w:val="bullet"/>
      <w:lvlText w:val=""/>
      <w:lvlJc w:val="left"/>
      <w:pPr>
        <w:ind w:left="1429" w:hanging="360"/>
      </w:pPr>
      <w:rPr>
        <w:rFonts w:ascii="Wingdings" w:hAnsi="Wingdings" w:hint="default"/>
      </w:rPr>
    </w:lvl>
    <w:lvl w:ilvl="1" w:tplc="280A0003" w:tentative="1">
      <w:start w:val="1"/>
      <w:numFmt w:val="bullet"/>
      <w:lvlText w:val="o"/>
      <w:lvlJc w:val="left"/>
      <w:pPr>
        <w:ind w:left="2149" w:hanging="360"/>
      </w:pPr>
      <w:rPr>
        <w:rFonts w:ascii="Courier New" w:hAnsi="Courier New" w:cs="Courier New" w:hint="default"/>
      </w:rPr>
    </w:lvl>
    <w:lvl w:ilvl="2" w:tplc="280A0005" w:tentative="1">
      <w:start w:val="1"/>
      <w:numFmt w:val="bullet"/>
      <w:lvlText w:val=""/>
      <w:lvlJc w:val="left"/>
      <w:pPr>
        <w:ind w:left="2869" w:hanging="360"/>
      </w:pPr>
      <w:rPr>
        <w:rFonts w:ascii="Wingdings" w:hAnsi="Wingdings" w:hint="default"/>
      </w:rPr>
    </w:lvl>
    <w:lvl w:ilvl="3" w:tplc="280A0001" w:tentative="1">
      <w:start w:val="1"/>
      <w:numFmt w:val="bullet"/>
      <w:lvlText w:val=""/>
      <w:lvlJc w:val="left"/>
      <w:pPr>
        <w:ind w:left="3589" w:hanging="360"/>
      </w:pPr>
      <w:rPr>
        <w:rFonts w:ascii="Symbol" w:hAnsi="Symbol" w:hint="default"/>
      </w:rPr>
    </w:lvl>
    <w:lvl w:ilvl="4" w:tplc="280A0003" w:tentative="1">
      <w:start w:val="1"/>
      <w:numFmt w:val="bullet"/>
      <w:lvlText w:val="o"/>
      <w:lvlJc w:val="left"/>
      <w:pPr>
        <w:ind w:left="4309" w:hanging="360"/>
      </w:pPr>
      <w:rPr>
        <w:rFonts w:ascii="Courier New" w:hAnsi="Courier New" w:cs="Courier New" w:hint="default"/>
      </w:rPr>
    </w:lvl>
    <w:lvl w:ilvl="5" w:tplc="280A0005" w:tentative="1">
      <w:start w:val="1"/>
      <w:numFmt w:val="bullet"/>
      <w:lvlText w:val=""/>
      <w:lvlJc w:val="left"/>
      <w:pPr>
        <w:ind w:left="5029" w:hanging="360"/>
      </w:pPr>
      <w:rPr>
        <w:rFonts w:ascii="Wingdings" w:hAnsi="Wingdings" w:hint="default"/>
      </w:rPr>
    </w:lvl>
    <w:lvl w:ilvl="6" w:tplc="280A0001" w:tentative="1">
      <w:start w:val="1"/>
      <w:numFmt w:val="bullet"/>
      <w:lvlText w:val=""/>
      <w:lvlJc w:val="left"/>
      <w:pPr>
        <w:ind w:left="5749" w:hanging="360"/>
      </w:pPr>
      <w:rPr>
        <w:rFonts w:ascii="Symbol" w:hAnsi="Symbol" w:hint="default"/>
      </w:rPr>
    </w:lvl>
    <w:lvl w:ilvl="7" w:tplc="280A0003" w:tentative="1">
      <w:start w:val="1"/>
      <w:numFmt w:val="bullet"/>
      <w:lvlText w:val="o"/>
      <w:lvlJc w:val="left"/>
      <w:pPr>
        <w:ind w:left="6469" w:hanging="360"/>
      </w:pPr>
      <w:rPr>
        <w:rFonts w:ascii="Courier New" w:hAnsi="Courier New" w:cs="Courier New" w:hint="default"/>
      </w:rPr>
    </w:lvl>
    <w:lvl w:ilvl="8" w:tplc="280A0005" w:tentative="1">
      <w:start w:val="1"/>
      <w:numFmt w:val="bullet"/>
      <w:lvlText w:val=""/>
      <w:lvlJc w:val="left"/>
      <w:pPr>
        <w:ind w:left="7189" w:hanging="360"/>
      </w:pPr>
      <w:rPr>
        <w:rFonts w:ascii="Wingdings" w:hAnsi="Wingdings" w:hint="default"/>
      </w:rPr>
    </w:lvl>
  </w:abstractNum>
  <w:abstractNum w:abstractNumId="131" w15:restartNumberingAfterBreak="0">
    <w:nsid w:val="7BAC55AA"/>
    <w:multiLevelType w:val="hybridMultilevel"/>
    <w:tmpl w:val="07C205F4"/>
    <w:lvl w:ilvl="0" w:tplc="7E16A816">
      <w:start w:val="1"/>
      <w:numFmt w:val="lowerRoman"/>
      <w:lvlText w:val="%1."/>
      <w:lvlJc w:val="left"/>
      <w:pPr>
        <w:ind w:left="938"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2" w15:restartNumberingAfterBreak="0">
    <w:nsid w:val="7C341F07"/>
    <w:multiLevelType w:val="hybridMultilevel"/>
    <w:tmpl w:val="340E60F6"/>
    <w:lvl w:ilvl="0" w:tplc="228A6A24">
      <w:start w:val="1"/>
      <w:numFmt w:val="lowerLetter"/>
      <w:lvlText w:val="%1)"/>
      <w:lvlJc w:val="left"/>
      <w:pPr>
        <w:ind w:left="720" w:hanging="360"/>
      </w:pPr>
      <w:rPr>
        <w:rFonts w:ascii="Calibri" w:hAnsi="Calibri" w:cs="Calibri" w:hint="default"/>
        <w:b w:val="0"/>
        <w:i w:val="0"/>
        <w:sz w:val="22"/>
        <w:szCs w:val="22"/>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33" w15:restartNumberingAfterBreak="0">
    <w:nsid w:val="7CA047B9"/>
    <w:multiLevelType w:val="hybridMultilevel"/>
    <w:tmpl w:val="2CCE2564"/>
    <w:lvl w:ilvl="0" w:tplc="A5BC9C22">
      <w:start w:val="1"/>
      <w:numFmt w:val="lowerLetter"/>
      <w:lvlText w:val="%1)"/>
      <w:lvlJc w:val="left"/>
      <w:pPr>
        <w:ind w:left="1145" w:hanging="360"/>
      </w:pPr>
      <w:rPr>
        <w:rFonts w:cs="Times New Roman" w:hint="default"/>
        <w:b w:val="0"/>
        <w:i w:val="0"/>
        <w:sz w:val="21"/>
        <w:szCs w:val="22"/>
        <w:effect w:val="none"/>
      </w:rPr>
    </w:lvl>
    <w:lvl w:ilvl="1" w:tplc="1158AE6C">
      <w:start w:val="1"/>
      <w:numFmt w:val="lowerLetter"/>
      <w:lvlText w:val="%2)"/>
      <w:lvlJc w:val="left"/>
      <w:pPr>
        <w:ind w:left="1865" w:hanging="360"/>
      </w:pPr>
      <w:rPr>
        <w:rFonts w:hint="default"/>
      </w:rPr>
    </w:lvl>
    <w:lvl w:ilvl="2" w:tplc="280A001B">
      <w:start w:val="1"/>
      <w:numFmt w:val="lowerRoman"/>
      <w:lvlText w:val="%3."/>
      <w:lvlJc w:val="right"/>
      <w:pPr>
        <w:ind w:left="2585" w:hanging="180"/>
      </w:pPr>
    </w:lvl>
    <w:lvl w:ilvl="3" w:tplc="F022D358">
      <w:start w:val="1"/>
      <w:numFmt w:val="decimal"/>
      <w:lvlText w:val="%4."/>
      <w:lvlJc w:val="left"/>
      <w:pPr>
        <w:ind w:left="3305" w:hanging="360"/>
      </w:pPr>
      <w:rPr>
        <w:rFonts w:hint="default"/>
      </w:rPr>
    </w:lvl>
    <w:lvl w:ilvl="4" w:tplc="280A0019" w:tentative="1">
      <w:start w:val="1"/>
      <w:numFmt w:val="lowerLetter"/>
      <w:lvlText w:val="%5."/>
      <w:lvlJc w:val="left"/>
      <w:pPr>
        <w:ind w:left="4025" w:hanging="360"/>
      </w:pPr>
    </w:lvl>
    <w:lvl w:ilvl="5" w:tplc="280A001B" w:tentative="1">
      <w:start w:val="1"/>
      <w:numFmt w:val="lowerRoman"/>
      <w:lvlText w:val="%6."/>
      <w:lvlJc w:val="right"/>
      <w:pPr>
        <w:ind w:left="4745" w:hanging="180"/>
      </w:pPr>
    </w:lvl>
    <w:lvl w:ilvl="6" w:tplc="280A000F" w:tentative="1">
      <w:start w:val="1"/>
      <w:numFmt w:val="decimal"/>
      <w:lvlText w:val="%7."/>
      <w:lvlJc w:val="left"/>
      <w:pPr>
        <w:ind w:left="5465" w:hanging="360"/>
      </w:pPr>
    </w:lvl>
    <w:lvl w:ilvl="7" w:tplc="280A0019" w:tentative="1">
      <w:start w:val="1"/>
      <w:numFmt w:val="lowerLetter"/>
      <w:lvlText w:val="%8."/>
      <w:lvlJc w:val="left"/>
      <w:pPr>
        <w:ind w:left="6185" w:hanging="360"/>
      </w:pPr>
    </w:lvl>
    <w:lvl w:ilvl="8" w:tplc="280A001B" w:tentative="1">
      <w:start w:val="1"/>
      <w:numFmt w:val="lowerRoman"/>
      <w:lvlText w:val="%9."/>
      <w:lvlJc w:val="right"/>
      <w:pPr>
        <w:ind w:left="6905" w:hanging="180"/>
      </w:pPr>
    </w:lvl>
  </w:abstractNum>
  <w:abstractNum w:abstractNumId="134" w15:restartNumberingAfterBreak="0">
    <w:nsid w:val="7D1E4771"/>
    <w:multiLevelType w:val="hybridMultilevel"/>
    <w:tmpl w:val="07C205F4"/>
    <w:lvl w:ilvl="0" w:tplc="7E16A816">
      <w:start w:val="1"/>
      <w:numFmt w:val="lowerRoman"/>
      <w:lvlText w:val="%1."/>
      <w:lvlJc w:val="left"/>
      <w:pPr>
        <w:ind w:left="938"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5" w15:restartNumberingAfterBreak="0">
    <w:nsid w:val="7D7C5F7C"/>
    <w:multiLevelType w:val="hybridMultilevel"/>
    <w:tmpl w:val="E5C4159C"/>
    <w:lvl w:ilvl="0" w:tplc="280A0001">
      <w:start w:val="1"/>
      <w:numFmt w:val="bullet"/>
      <w:lvlText w:val=""/>
      <w:lvlJc w:val="left"/>
      <w:pPr>
        <w:ind w:left="1965" w:hanging="360"/>
      </w:pPr>
      <w:rPr>
        <w:rFonts w:ascii="Symbol" w:hAnsi="Symbol" w:hint="default"/>
      </w:rPr>
    </w:lvl>
    <w:lvl w:ilvl="1" w:tplc="280A0003" w:tentative="1">
      <w:start w:val="1"/>
      <w:numFmt w:val="bullet"/>
      <w:lvlText w:val="o"/>
      <w:lvlJc w:val="left"/>
      <w:pPr>
        <w:ind w:left="2685" w:hanging="360"/>
      </w:pPr>
      <w:rPr>
        <w:rFonts w:ascii="Courier New" w:hAnsi="Courier New" w:cs="Courier New" w:hint="default"/>
      </w:rPr>
    </w:lvl>
    <w:lvl w:ilvl="2" w:tplc="280A0005" w:tentative="1">
      <w:start w:val="1"/>
      <w:numFmt w:val="bullet"/>
      <w:lvlText w:val=""/>
      <w:lvlJc w:val="left"/>
      <w:pPr>
        <w:ind w:left="3405" w:hanging="360"/>
      </w:pPr>
      <w:rPr>
        <w:rFonts w:ascii="Wingdings" w:hAnsi="Wingdings" w:hint="default"/>
      </w:rPr>
    </w:lvl>
    <w:lvl w:ilvl="3" w:tplc="280A0001" w:tentative="1">
      <w:start w:val="1"/>
      <w:numFmt w:val="bullet"/>
      <w:lvlText w:val=""/>
      <w:lvlJc w:val="left"/>
      <w:pPr>
        <w:ind w:left="4125" w:hanging="360"/>
      </w:pPr>
      <w:rPr>
        <w:rFonts w:ascii="Symbol" w:hAnsi="Symbol" w:hint="default"/>
      </w:rPr>
    </w:lvl>
    <w:lvl w:ilvl="4" w:tplc="280A0003" w:tentative="1">
      <w:start w:val="1"/>
      <w:numFmt w:val="bullet"/>
      <w:lvlText w:val="o"/>
      <w:lvlJc w:val="left"/>
      <w:pPr>
        <w:ind w:left="4845" w:hanging="360"/>
      </w:pPr>
      <w:rPr>
        <w:rFonts w:ascii="Courier New" w:hAnsi="Courier New" w:cs="Courier New" w:hint="default"/>
      </w:rPr>
    </w:lvl>
    <w:lvl w:ilvl="5" w:tplc="280A0005" w:tentative="1">
      <w:start w:val="1"/>
      <w:numFmt w:val="bullet"/>
      <w:lvlText w:val=""/>
      <w:lvlJc w:val="left"/>
      <w:pPr>
        <w:ind w:left="5565" w:hanging="360"/>
      </w:pPr>
      <w:rPr>
        <w:rFonts w:ascii="Wingdings" w:hAnsi="Wingdings" w:hint="default"/>
      </w:rPr>
    </w:lvl>
    <w:lvl w:ilvl="6" w:tplc="280A0001" w:tentative="1">
      <w:start w:val="1"/>
      <w:numFmt w:val="bullet"/>
      <w:lvlText w:val=""/>
      <w:lvlJc w:val="left"/>
      <w:pPr>
        <w:ind w:left="6285" w:hanging="360"/>
      </w:pPr>
      <w:rPr>
        <w:rFonts w:ascii="Symbol" w:hAnsi="Symbol" w:hint="default"/>
      </w:rPr>
    </w:lvl>
    <w:lvl w:ilvl="7" w:tplc="280A0003" w:tentative="1">
      <w:start w:val="1"/>
      <w:numFmt w:val="bullet"/>
      <w:lvlText w:val="o"/>
      <w:lvlJc w:val="left"/>
      <w:pPr>
        <w:ind w:left="7005" w:hanging="360"/>
      </w:pPr>
      <w:rPr>
        <w:rFonts w:ascii="Courier New" w:hAnsi="Courier New" w:cs="Courier New" w:hint="default"/>
      </w:rPr>
    </w:lvl>
    <w:lvl w:ilvl="8" w:tplc="280A0005" w:tentative="1">
      <w:start w:val="1"/>
      <w:numFmt w:val="bullet"/>
      <w:lvlText w:val=""/>
      <w:lvlJc w:val="left"/>
      <w:pPr>
        <w:ind w:left="7725" w:hanging="360"/>
      </w:pPr>
      <w:rPr>
        <w:rFonts w:ascii="Wingdings" w:hAnsi="Wingdings" w:hint="default"/>
      </w:rPr>
    </w:lvl>
  </w:abstractNum>
  <w:abstractNum w:abstractNumId="136" w15:restartNumberingAfterBreak="0">
    <w:nsid w:val="7DC835AB"/>
    <w:multiLevelType w:val="hybridMultilevel"/>
    <w:tmpl w:val="84C629DE"/>
    <w:lvl w:ilvl="0" w:tplc="A32A13B2">
      <w:start w:val="1"/>
      <w:numFmt w:val="lowerLetter"/>
      <w:lvlText w:val="%1)"/>
      <w:lvlJc w:val="left"/>
      <w:pPr>
        <w:ind w:left="720" w:hanging="360"/>
      </w:pPr>
      <w:rPr>
        <w:rFonts w:ascii="Arial" w:hAnsi="Arial" w:cs="Arial" w:hint="default"/>
        <w:b w:val="0"/>
        <w:bCs w:val="0"/>
        <w:i w:val="0"/>
        <w:iCs w:val="0"/>
        <w:caps w:val="0"/>
        <w:smallCaps w:val="0"/>
        <w:strike w:val="0"/>
        <w:dstrike w:val="0"/>
        <w:vanish w:val="0"/>
        <w:color w:val="000000"/>
        <w:spacing w:val="0"/>
        <w:kern w:val="0"/>
        <w:position w:val="0"/>
        <w:u w:val="none"/>
        <w:effect w:val="none"/>
        <w:vertAlign w:val="baseline"/>
        <w:em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37" w15:restartNumberingAfterBreak="0">
    <w:nsid w:val="7E4B67C3"/>
    <w:multiLevelType w:val="multilevel"/>
    <w:tmpl w:val="41502C70"/>
    <w:lvl w:ilvl="0">
      <w:start w:val="1"/>
      <w:numFmt w:val="decimal"/>
      <w:pStyle w:val="Literal"/>
      <w:lvlText w:val="%1."/>
      <w:lvlJc w:val="left"/>
      <w:pPr>
        <w:ind w:left="927" w:hanging="360"/>
      </w:pPr>
      <w:rPr>
        <w:rFonts w:ascii="Arial" w:eastAsia="Calibri" w:hAnsi="Arial" w:cs="Times New Roman" w:hint="default"/>
      </w:rPr>
    </w:lvl>
    <w:lvl w:ilvl="1">
      <w:start w:val="1"/>
      <w:numFmt w:val="decimal"/>
      <w:lvlText w:val="2.%2"/>
      <w:lvlJc w:val="left"/>
      <w:pPr>
        <w:ind w:left="927" w:hanging="360"/>
      </w:pPr>
      <w:rPr>
        <w:rFonts w:ascii="Calibri" w:hAnsi="Calibri" w:cs="Calibri" w:hint="default"/>
        <w:b w:val="0"/>
        <w:i w:val="0"/>
        <w:sz w:val="22"/>
        <w:szCs w:val="22"/>
        <w:effect w:val="none"/>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138" w15:restartNumberingAfterBreak="0">
    <w:nsid w:val="7F55476D"/>
    <w:multiLevelType w:val="hybridMultilevel"/>
    <w:tmpl w:val="49B66148"/>
    <w:lvl w:ilvl="0" w:tplc="676C061C">
      <w:start w:val="1"/>
      <w:numFmt w:val="lowerLetter"/>
      <w:lvlText w:val="%1."/>
      <w:lvlJc w:val="left"/>
      <w:pPr>
        <w:ind w:left="720" w:hanging="360"/>
      </w:pPr>
      <w:rPr>
        <w:rFonts w:hint="default"/>
        <w:caps/>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39" w15:restartNumberingAfterBreak="0">
    <w:nsid w:val="7FB80050"/>
    <w:multiLevelType w:val="hybridMultilevel"/>
    <w:tmpl w:val="3CC47AE8"/>
    <w:lvl w:ilvl="0" w:tplc="86A86E5C">
      <w:start w:val="1"/>
      <w:numFmt w:val="lowerLetter"/>
      <w:lvlText w:val="%1)"/>
      <w:lvlJc w:val="left"/>
      <w:pPr>
        <w:ind w:left="720" w:hanging="360"/>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start w:val="1"/>
      <w:numFmt w:val="lowerRoman"/>
      <w:lvlText w:val="%9."/>
      <w:lvlJc w:val="right"/>
      <w:pPr>
        <w:ind w:left="6480" w:hanging="180"/>
      </w:pPr>
    </w:lvl>
  </w:abstractNum>
  <w:num w:numId="1">
    <w:abstractNumId w:val="22"/>
  </w:num>
  <w:num w:numId="2">
    <w:abstractNumId w:val="137"/>
  </w:num>
  <w:num w:numId="3">
    <w:abstractNumId w:val="139"/>
    <w:lvlOverride w:ilvl="0">
      <w:startOverride w:val="1"/>
    </w:lvlOverride>
  </w:num>
  <w:num w:numId="4">
    <w:abstractNumId w:val="139"/>
    <w:lvlOverride w:ilvl="0">
      <w:startOverride w:val="1"/>
    </w:lvlOverride>
  </w:num>
  <w:num w:numId="5">
    <w:abstractNumId w:val="139"/>
    <w:lvlOverride w:ilvl="0">
      <w:startOverride w:val="1"/>
    </w:lvlOverride>
  </w:num>
  <w:num w:numId="6">
    <w:abstractNumId w:val="139"/>
    <w:lvlOverride w:ilvl="0">
      <w:startOverride w:val="1"/>
    </w:lvlOverride>
  </w:num>
  <w:num w:numId="7">
    <w:abstractNumId w:val="139"/>
    <w:lvlOverride w:ilvl="0">
      <w:startOverride w:val="1"/>
    </w:lvlOverride>
  </w:num>
  <w:num w:numId="8">
    <w:abstractNumId w:val="139"/>
    <w:lvlOverride w:ilvl="0">
      <w:startOverride w:val="1"/>
    </w:lvlOverride>
  </w:num>
  <w:num w:numId="9">
    <w:abstractNumId w:val="139"/>
    <w:lvlOverride w:ilvl="0">
      <w:startOverride w:val="1"/>
    </w:lvlOverride>
  </w:num>
  <w:num w:numId="10">
    <w:abstractNumId w:val="139"/>
    <w:lvlOverride w:ilvl="0">
      <w:startOverride w:val="1"/>
    </w:lvlOverride>
  </w:num>
  <w:num w:numId="11">
    <w:abstractNumId w:val="139"/>
    <w:lvlOverride w:ilvl="0">
      <w:startOverride w:val="1"/>
    </w:lvlOverride>
  </w:num>
  <w:num w:numId="12">
    <w:abstractNumId w:val="88"/>
  </w:num>
  <w:num w:numId="13">
    <w:abstractNumId w:val="79"/>
  </w:num>
  <w:num w:numId="14">
    <w:abstractNumId w:val="49"/>
  </w:num>
  <w:num w:numId="15">
    <w:abstractNumId w:val="115"/>
  </w:num>
  <w:num w:numId="16">
    <w:abstractNumId w:val="94"/>
  </w:num>
  <w:num w:numId="17">
    <w:abstractNumId w:val="10"/>
  </w:num>
  <w:num w:numId="18">
    <w:abstractNumId w:val="29"/>
  </w:num>
  <w:num w:numId="19">
    <w:abstractNumId w:val="66"/>
  </w:num>
  <w:num w:numId="20">
    <w:abstractNumId w:val="38"/>
  </w:num>
  <w:num w:numId="21">
    <w:abstractNumId w:val="139"/>
    <w:lvlOverride w:ilvl="0">
      <w:startOverride w:val="1"/>
    </w:lvlOverride>
  </w:num>
  <w:num w:numId="22">
    <w:abstractNumId w:val="114"/>
  </w:num>
  <w:num w:numId="23">
    <w:abstractNumId w:val="48"/>
  </w:num>
  <w:num w:numId="24">
    <w:abstractNumId w:val="102"/>
  </w:num>
  <w:num w:numId="25">
    <w:abstractNumId w:val="13"/>
  </w:num>
  <w:num w:numId="26">
    <w:abstractNumId w:val="21"/>
  </w:num>
  <w:num w:numId="27">
    <w:abstractNumId w:val="46"/>
  </w:num>
  <w:num w:numId="28">
    <w:abstractNumId w:val="83"/>
  </w:num>
  <w:num w:numId="29">
    <w:abstractNumId w:val="7"/>
  </w:num>
  <w:num w:numId="30">
    <w:abstractNumId w:val="69"/>
  </w:num>
  <w:num w:numId="31">
    <w:abstractNumId w:val="124"/>
  </w:num>
  <w:num w:numId="32">
    <w:abstractNumId w:val="59"/>
  </w:num>
  <w:num w:numId="33">
    <w:abstractNumId w:val="24"/>
  </w:num>
  <w:num w:numId="34">
    <w:abstractNumId w:val="42"/>
  </w:num>
  <w:num w:numId="35">
    <w:abstractNumId w:val="121"/>
  </w:num>
  <w:num w:numId="36">
    <w:abstractNumId w:val="80"/>
  </w:num>
  <w:num w:numId="37">
    <w:abstractNumId w:val="81"/>
  </w:num>
  <w:num w:numId="38">
    <w:abstractNumId w:val="18"/>
  </w:num>
  <w:num w:numId="39">
    <w:abstractNumId w:val="118"/>
  </w:num>
  <w:num w:numId="40">
    <w:abstractNumId w:val="133"/>
  </w:num>
  <w:num w:numId="41">
    <w:abstractNumId w:val="138"/>
  </w:num>
  <w:num w:numId="42">
    <w:abstractNumId w:val="58"/>
  </w:num>
  <w:num w:numId="43">
    <w:abstractNumId w:val="72"/>
  </w:num>
  <w:num w:numId="44">
    <w:abstractNumId w:val="97"/>
  </w:num>
  <w:num w:numId="45">
    <w:abstractNumId w:val="43"/>
  </w:num>
  <w:num w:numId="46">
    <w:abstractNumId w:val="60"/>
  </w:num>
  <w:num w:numId="47">
    <w:abstractNumId w:val="136"/>
  </w:num>
  <w:num w:numId="48">
    <w:abstractNumId w:val="117"/>
  </w:num>
  <w:num w:numId="49">
    <w:abstractNumId w:val="44"/>
  </w:num>
  <w:num w:numId="50">
    <w:abstractNumId w:val="55"/>
  </w:num>
  <w:num w:numId="51">
    <w:abstractNumId w:val="98"/>
  </w:num>
  <w:num w:numId="52">
    <w:abstractNumId w:val="64"/>
  </w:num>
  <w:num w:numId="53">
    <w:abstractNumId w:val="139"/>
    <w:lvlOverride w:ilvl="0">
      <w:startOverride w:val="1"/>
    </w:lvlOverride>
  </w:num>
  <w:num w:numId="54">
    <w:abstractNumId w:val="66"/>
    <w:lvlOverride w:ilvl="0">
      <w:lvl w:ilvl="0">
        <w:start w:val="1"/>
        <w:numFmt w:val="decimal"/>
        <w:lvlText w:val="%1."/>
        <w:lvlJc w:val="left"/>
        <w:pPr>
          <w:ind w:left="780" w:hanging="420"/>
        </w:pPr>
        <w:rPr>
          <w:rFonts w:hint="default"/>
          <w:b/>
        </w:rPr>
      </w:lvl>
    </w:lvlOverride>
  </w:num>
  <w:num w:numId="55">
    <w:abstractNumId w:val="132"/>
  </w:num>
  <w:num w:numId="56">
    <w:abstractNumId w:val="17"/>
  </w:num>
  <w:num w:numId="57">
    <w:abstractNumId w:val="82"/>
  </w:num>
  <w:num w:numId="58">
    <w:abstractNumId w:val="5"/>
  </w:num>
  <w:num w:numId="59">
    <w:abstractNumId w:val="0"/>
  </w:num>
  <w:num w:numId="60">
    <w:abstractNumId w:val="113"/>
  </w:num>
  <w:num w:numId="61">
    <w:abstractNumId w:val="70"/>
  </w:num>
  <w:num w:numId="62">
    <w:abstractNumId w:val="9"/>
  </w:num>
  <w:num w:numId="63">
    <w:abstractNumId w:val="92"/>
  </w:num>
  <w:num w:numId="64">
    <w:abstractNumId w:val="100"/>
  </w:num>
  <w:num w:numId="65">
    <w:abstractNumId w:val="93"/>
  </w:num>
  <w:num w:numId="66">
    <w:abstractNumId w:val="73"/>
  </w:num>
  <w:num w:numId="67">
    <w:abstractNumId w:val="56"/>
  </w:num>
  <w:num w:numId="68">
    <w:abstractNumId w:val="51"/>
  </w:num>
  <w:num w:numId="69">
    <w:abstractNumId w:val="20"/>
  </w:num>
  <w:num w:numId="70">
    <w:abstractNumId w:val="23"/>
  </w:num>
  <w:num w:numId="71">
    <w:abstractNumId w:val="76"/>
  </w:num>
  <w:num w:numId="72">
    <w:abstractNumId w:val="107"/>
  </w:num>
  <w:num w:numId="73">
    <w:abstractNumId w:val="99"/>
  </w:num>
  <w:num w:numId="74">
    <w:abstractNumId w:val="57"/>
  </w:num>
  <w:num w:numId="75">
    <w:abstractNumId w:val="50"/>
  </w:num>
  <w:num w:numId="76">
    <w:abstractNumId w:val="134"/>
  </w:num>
  <w:num w:numId="77">
    <w:abstractNumId w:val="105"/>
  </w:num>
  <w:num w:numId="78">
    <w:abstractNumId w:val="112"/>
  </w:num>
  <w:num w:numId="79">
    <w:abstractNumId w:val="2"/>
  </w:num>
  <w:num w:numId="80">
    <w:abstractNumId w:val="103"/>
  </w:num>
  <w:num w:numId="81">
    <w:abstractNumId w:val="128"/>
  </w:num>
  <w:num w:numId="82">
    <w:abstractNumId w:val="75"/>
  </w:num>
  <w:num w:numId="83">
    <w:abstractNumId w:val="63"/>
  </w:num>
  <w:num w:numId="84">
    <w:abstractNumId w:val="12"/>
  </w:num>
  <w:num w:numId="85">
    <w:abstractNumId w:val="34"/>
  </w:num>
  <w:num w:numId="86">
    <w:abstractNumId w:val="120"/>
  </w:num>
  <w:num w:numId="87">
    <w:abstractNumId w:val="78"/>
  </w:num>
  <w:num w:numId="88">
    <w:abstractNumId w:val="131"/>
  </w:num>
  <w:num w:numId="89">
    <w:abstractNumId w:val="84"/>
  </w:num>
  <w:num w:numId="90">
    <w:abstractNumId w:val="37"/>
  </w:num>
  <w:num w:numId="91">
    <w:abstractNumId w:val="89"/>
  </w:num>
  <w:num w:numId="92">
    <w:abstractNumId w:val="41"/>
  </w:num>
  <w:num w:numId="93">
    <w:abstractNumId w:val="91"/>
  </w:num>
  <w:num w:numId="94">
    <w:abstractNumId w:val="104"/>
  </w:num>
  <w:num w:numId="95">
    <w:abstractNumId w:val="27"/>
  </w:num>
  <w:num w:numId="96">
    <w:abstractNumId w:val="36"/>
  </w:num>
  <w:num w:numId="97">
    <w:abstractNumId w:val="129"/>
  </w:num>
  <w:num w:numId="98">
    <w:abstractNumId w:val="1"/>
  </w:num>
  <w:num w:numId="99">
    <w:abstractNumId w:val="71"/>
  </w:num>
  <w:num w:numId="100">
    <w:abstractNumId w:val="86"/>
  </w:num>
  <w:num w:numId="101">
    <w:abstractNumId w:val="35"/>
  </w:num>
  <w:num w:numId="102">
    <w:abstractNumId w:val="3"/>
  </w:num>
  <w:num w:numId="103">
    <w:abstractNumId w:val="130"/>
  </w:num>
  <w:num w:numId="104">
    <w:abstractNumId w:val="30"/>
  </w:num>
  <w:num w:numId="105">
    <w:abstractNumId w:val="4"/>
  </w:num>
  <w:num w:numId="106">
    <w:abstractNumId w:val="122"/>
  </w:num>
  <w:num w:numId="107">
    <w:abstractNumId w:val="52"/>
  </w:num>
  <w:num w:numId="108">
    <w:abstractNumId w:val="6"/>
  </w:num>
  <w:num w:numId="109">
    <w:abstractNumId w:val="25"/>
  </w:num>
  <w:num w:numId="110">
    <w:abstractNumId w:val="68"/>
  </w:num>
  <w:num w:numId="111">
    <w:abstractNumId w:val="8"/>
  </w:num>
  <w:num w:numId="112">
    <w:abstractNumId w:val="19"/>
  </w:num>
  <w:num w:numId="113">
    <w:abstractNumId w:val="101"/>
  </w:num>
  <w:num w:numId="114">
    <w:abstractNumId w:val="47"/>
  </w:num>
  <w:num w:numId="115">
    <w:abstractNumId w:val="14"/>
  </w:num>
  <w:num w:numId="116">
    <w:abstractNumId w:val="26"/>
  </w:num>
  <w:num w:numId="117">
    <w:abstractNumId w:val="74"/>
  </w:num>
  <w:num w:numId="118">
    <w:abstractNumId w:val="62"/>
  </w:num>
  <w:num w:numId="119">
    <w:abstractNumId w:val="1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16"/>
  </w:num>
  <w:num w:numId="121">
    <w:abstractNumId w:val="65"/>
  </w:num>
  <w:num w:numId="122">
    <w:abstractNumId w:val="87"/>
  </w:num>
  <w:num w:numId="123">
    <w:abstractNumId w:val="54"/>
  </w:num>
  <w:num w:numId="124">
    <w:abstractNumId w:val="15"/>
  </w:num>
  <w:num w:numId="125">
    <w:abstractNumId w:val="33"/>
  </w:num>
  <w:num w:numId="126">
    <w:abstractNumId w:val="28"/>
  </w:num>
  <w:num w:numId="127">
    <w:abstractNumId w:val="96"/>
  </w:num>
  <w:num w:numId="128">
    <w:abstractNumId w:val="95"/>
  </w:num>
  <w:num w:numId="129">
    <w:abstractNumId w:val="110"/>
  </w:num>
  <w:num w:numId="130">
    <w:abstractNumId w:val="53"/>
  </w:num>
  <w:num w:numId="131">
    <w:abstractNumId w:val="32"/>
  </w:num>
  <w:num w:numId="132">
    <w:abstractNumId w:val="125"/>
  </w:num>
  <w:num w:numId="133">
    <w:abstractNumId w:val="11"/>
  </w:num>
  <w:num w:numId="134">
    <w:abstractNumId w:val="31"/>
  </w:num>
  <w:num w:numId="135">
    <w:abstractNumId w:val="85"/>
  </w:num>
  <w:num w:numId="136">
    <w:abstractNumId w:val="45"/>
  </w:num>
  <w:num w:numId="137">
    <w:abstractNumId w:val="135"/>
  </w:num>
  <w:num w:numId="138">
    <w:abstractNumId w:val="77"/>
  </w:num>
  <w:num w:numId="139">
    <w:abstractNumId w:val="61"/>
  </w:num>
  <w:num w:numId="140">
    <w:abstractNumId w:val="109"/>
  </w:num>
  <w:num w:numId="141">
    <w:abstractNumId w:val="90"/>
  </w:num>
  <w:num w:numId="142">
    <w:abstractNumId w:val="126"/>
  </w:num>
  <w:num w:numId="143">
    <w:abstractNumId w:val="111"/>
  </w:num>
  <w:num w:numId="144">
    <w:abstractNumId w:val="39"/>
  </w:num>
  <w:num w:numId="145">
    <w:abstractNumId w:val="119"/>
  </w:num>
  <w:num w:numId="146">
    <w:abstractNumId w:val="127"/>
  </w:num>
  <w:num w:numId="147">
    <w:abstractNumId w:val="119"/>
    <w:lvlOverride w:ilvl="0">
      <w:startOverride w:val="1"/>
    </w:lvlOverride>
  </w:num>
  <w:num w:numId="148">
    <w:abstractNumId w:val="119"/>
    <w:lvlOverride w:ilvl="0">
      <w:startOverride w:val="1"/>
    </w:lvlOverride>
  </w:num>
  <w:num w:numId="149">
    <w:abstractNumId w:val="67"/>
  </w:num>
  <w:num w:numId="150">
    <w:abstractNumId w:val="106"/>
  </w:num>
  <w:num w:numId="151">
    <w:abstractNumId w:val="123"/>
  </w:num>
  <w:num w:numId="152">
    <w:abstractNumId w:val="1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abstractNumId w:val="1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abstractNumId w:val="1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abstractNumId w:val="1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abstractNumId w:val="1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7">
    <w:abstractNumId w:val="1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1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9">
    <w:abstractNumId w:val="1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0">
    <w:abstractNumId w:val="1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1">
    <w:abstractNumId w:val="1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2">
    <w:abstractNumId w:val="1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3">
    <w:abstractNumId w:val="1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4">
    <w:abstractNumId w:val="1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5">
    <w:abstractNumId w:val="1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6">
    <w:abstractNumId w:val="1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abstractNumId w:val="1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abstractNumId w:val="1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abstractNumId w:val="1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abstractNumId w:val="1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abstractNumId w:val="1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2">
    <w:abstractNumId w:val="1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3">
    <w:abstractNumId w:val="1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abstractNumId w:val="1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5">
    <w:abstractNumId w:val="1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abstractNumId w:val="1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abstractNumId w:val="1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abstractNumId w:val="1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abstractNumId w:val="1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
    <w:abstractNumId w:val="1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1">
    <w:abstractNumId w:val="1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2">
    <w:abstractNumId w:val="1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3">
    <w:abstractNumId w:val="116"/>
  </w:num>
  <w:num w:numId="184">
    <w:abstractNumId w:val="40"/>
  </w:num>
  <w:numIdMacAtCleanup w:val="1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DateAndTime/>
  <w:activeWritingStyle w:appName="MSWord" w:lang="pt-BR" w:vendorID="64" w:dllVersion="6" w:nlCheck="1" w:checkStyle="0"/>
  <w:activeWritingStyle w:appName="MSWord" w:lang="es-PE" w:vendorID="64" w:dllVersion="6" w:nlCheck="1" w:checkStyle="1"/>
  <w:activeWritingStyle w:appName="MSWord" w:lang="es-ES" w:vendorID="64" w:dllVersion="6" w:nlCheck="1" w:checkStyle="1"/>
  <w:activeWritingStyle w:appName="MSWord" w:lang="es-MX" w:vendorID="64" w:dllVersion="6" w:nlCheck="1" w:checkStyle="1"/>
  <w:activeWritingStyle w:appName="MSWord" w:lang="en-US" w:vendorID="64" w:dllVersion="6" w:nlCheck="1" w:checkStyle="1"/>
  <w:activeWritingStyle w:appName="MSWord" w:lang="es-PE" w:vendorID="64" w:dllVersion="0" w:nlCheck="1" w:checkStyle="0"/>
  <w:activeWritingStyle w:appName="MSWord" w:lang="es-MX" w:vendorID="64" w:dllVersion="0" w:nlCheck="1" w:checkStyle="0"/>
  <w:activeWritingStyle w:appName="MSWord" w:lang="es-ES" w:vendorID="64" w:dllVersion="0" w:nlCheck="1" w:checkStyle="0"/>
  <w:activeWritingStyle w:appName="MSWord" w:lang="en-US" w:vendorID="64" w:dllVersion="0" w:nlCheck="1" w:checkStyle="0"/>
  <w:activeWritingStyle w:appName="MSWord" w:lang="pt-BR" w:vendorID="64" w:dllVersion="0" w:nlCheck="1" w:checkStyle="0"/>
  <w:activeWritingStyle w:appName="MSWord" w:lang="es-PE" w:vendorID="64" w:dllVersion="4096" w:nlCheck="1" w:checkStyle="0"/>
  <w:activeWritingStyle w:appName="MSWord" w:lang="es-MX" w:vendorID="64" w:dllVersion="4096" w:nlCheck="1" w:checkStyle="0"/>
  <w:activeWritingStyle w:appName="MSWord" w:lang="es-ES" w:vendorID="64" w:dllVersion="4096" w:nlCheck="1" w:checkStyle="0"/>
  <w:activeWritingStyle w:appName="MSWord" w:lang="en-US" w:vendorID="64" w:dllVersion="4096" w:nlCheck="1" w:checkStyle="0"/>
  <w:activeWritingStyle w:appName="MSWord" w:lang="pt-BR" w:vendorID="64" w:dllVersion="4096" w:nlCheck="1" w:checkStyle="0"/>
  <w:activeWritingStyle w:appName="MSWord" w:lang="es-ES_tradnl" w:vendorID="64" w:dllVersion="0" w:nlCheck="1" w:checkStyle="0"/>
  <w:activeWritingStyle w:appName="MSWord" w:lang="es-ES_tradnl" w:vendorID="64" w:dllVersion="6" w:nlCheck="1" w:checkStyle="0"/>
  <w:proofState w:spelling="clean" w:grammar="clean"/>
  <w:defaultTabStop w:val="708"/>
  <w:hyphenationZone w:val="425"/>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301B"/>
    <w:rsid w:val="000001BF"/>
    <w:rsid w:val="000007FD"/>
    <w:rsid w:val="000008C3"/>
    <w:rsid w:val="00001CC3"/>
    <w:rsid w:val="00002A0D"/>
    <w:rsid w:val="00003202"/>
    <w:rsid w:val="0000341B"/>
    <w:rsid w:val="000045D3"/>
    <w:rsid w:val="0000479B"/>
    <w:rsid w:val="00006306"/>
    <w:rsid w:val="000064A9"/>
    <w:rsid w:val="000068BF"/>
    <w:rsid w:val="000070DA"/>
    <w:rsid w:val="00007C6D"/>
    <w:rsid w:val="0001091F"/>
    <w:rsid w:val="00010D57"/>
    <w:rsid w:val="0001156C"/>
    <w:rsid w:val="000133D9"/>
    <w:rsid w:val="00013430"/>
    <w:rsid w:val="00013A80"/>
    <w:rsid w:val="00015128"/>
    <w:rsid w:val="000155A5"/>
    <w:rsid w:val="00016ADF"/>
    <w:rsid w:val="00016BF5"/>
    <w:rsid w:val="00017013"/>
    <w:rsid w:val="00020AC5"/>
    <w:rsid w:val="00020C06"/>
    <w:rsid w:val="0002197F"/>
    <w:rsid w:val="000233F4"/>
    <w:rsid w:val="000245EF"/>
    <w:rsid w:val="00025121"/>
    <w:rsid w:val="00025792"/>
    <w:rsid w:val="000271FC"/>
    <w:rsid w:val="000303D0"/>
    <w:rsid w:val="00032D2D"/>
    <w:rsid w:val="00034651"/>
    <w:rsid w:val="0003487E"/>
    <w:rsid w:val="00034AF4"/>
    <w:rsid w:val="00035CB0"/>
    <w:rsid w:val="0003740B"/>
    <w:rsid w:val="00040A76"/>
    <w:rsid w:val="00040DCB"/>
    <w:rsid w:val="000416AF"/>
    <w:rsid w:val="00041C65"/>
    <w:rsid w:val="000426F8"/>
    <w:rsid w:val="000432BB"/>
    <w:rsid w:val="000437A0"/>
    <w:rsid w:val="0004402E"/>
    <w:rsid w:val="00044BD3"/>
    <w:rsid w:val="0004508B"/>
    <w:rsid w:val="00050975"/>
    <w:rsid w:val="000509B8"/>
    <w:rsid w:val="00051091"/>
    <w:rsid w:val="00051543"/>
    <w:rsid w:val="00051987"/>
    <w:rsid w:val="00053C14"/>
    <w:rsid w:val="00054005"/>
    <w:rsid w:val="000543E0"/>
    <w:rsid w:val="00054A60"/>
    <w:rsid w:val="00055B19"/>
    <w:rsid w:val="00057822"/>
    <w:rsid w:val="000579C7"/>
    <w:rsid w:val="00057A7B"/>
    <w:rsid w:val="00057DA9"/>
    <w:rsid w:val="000600A6"/>
    <w:rsid w:val="00061A90"/>
    <w:rsid w:val="000638A0"/>
    <w:rsid w:val="00064F61"/>
    <w:rsid w:val="00065B33"/>
    <w:rsid w:val="00067F0E"/>
    <w:rsid w:val="0007053B"/>
    <w:rsid w:val="00070B8F"/>
    <w:rsid w:val="00070C68"/>
    <w:rsid w:val="00070D44"/>
    <w:rsid w:val="00071197"/>
    <w:rsid w:val="00071BC2"/>
    <w:rsid w:val="00072A33"/>
    <w:rsid w:val="000730D6"/>
    <w:rsid w:val="00075544"/>
    <w:rsid w:val="00076819"/>
    <w:rsid w:val="00077F64"/>
    <w:rsid w:val="00081305"/>
    <w:rsid w:val="00081662"/>
    <w:rsid w:val="00081D8C"/>
    <w:rsid w:val="00082146"/>
    <w:rsid w:val="00082E20"/>
    <w:rsid w:val="00083FCD"/>
    <w:rsid w:val="00084754"/>
    <w:rsid w:val="00084FA1"/>
    <w:rsid w:val="00085AE7"/>
    <w:rsid w:val="00086E83"/>
    <w:rsid w:val="00087090"/>
    <w:rsid w:val="00087EBA"/>
    <w:rsid w:val="00090420"/>
    <w:rsid w:val="00090614"/>
    <w:rsid w:val="00092F4E"/>
    <w:rsid w:val="000930C2"/>
    <w:rsid w:val="00093304"/>
    <w:rsid w:val="00093430"/>
    <w:rsid w:val="00093F11"/>
    <w:rsid w:val="00095DC8"/>
    <w:rsid w:val="00095EA3"/>
    <w:rsid w:val="0009739F"/>
    <w:rsid w:val="0009761B"/>
    <w:rsid w:val="00097F96"/>
    <w:rsid w:val="000A0D16"/>
    <w:rsid w:val="000A24F2"/>
    <w:rsid w:val="000A27C9"/>
    <w:rsid w:val="000A2D78"/>
    <w:rsid w:val="000A2FC6"/>
    <w:rsid w:val="000A3DA3"/>
    <w:rsid w:val="000A3F11"/>
    <w:rsid w:val="000A523B"/>
    <w:rsid w:val="000A630E"/>
    <w:rsid w:val="000A6946"/>
    <w:rsid w:val="000A6E2F"/>
    <w:rsid w:val="000A7148"/>
    <w:rsid w:val="000B4E83"/>
    <w:rsid w:val="000B55FB"/>
    <w:rsid w:val="000B5F57"/>
    <w:rsid w:val="000B646D"/>
    <w:rsid w:val="000B6B88"/>
    <w:rsid w:val="000B7597"/>
    <w:rsid w:val="000C09D0"/>
    <w:rsid w:val="000C0D27"/>
    <w:rsid w:val="000C2A16"/>
    <w:rsid w:val="000C2A39"/>
    <w:rsid w:val="000C44AA"/>
    <w:rsid w:val="000C49BE"/>
    <w:rsid w:val="000C6621"/>
    <w:rsid w:val="000C6B1D"/>
    <w:rsid w:val="000C6D92"/>
    <w:rsid w:val="000C701F"/>
    <w:rsid w:val="000C7178"/>
    <w:rsid w:val="000C7485"/>
    <w:rsid w:val="000C7941"/>
    <w:rsid w:val="000C7A49"/>
    <w:rsid w:val="000D0C7C"/>
    <w:rsid w:val="000D1119"/>
    <w:rsid w:val="000D21B5"/>
    <w:rsid w:val="000D229C"/>
    <w:rsid w:val="000D2FEF"/>
    <w:rsid w:val="000D3570"/>
    <w:rsid w:val="000D3AE1"/>
    <w:rsid w:val="000D402B"/>
    <w:rsid w:val="000D5D64"/>
    <w:rsid w:val="000D5EB0"/>
    <w:rsid w:val="000D66A7"/>
    <w:rsid w:val="000E0D3D"/>
    <w:rsid w:val="000E1091"/>
    <w:rsid w:val="000E1DD6"/>
    <w:rsid w:val="000E2975"/>
    <w:rsid w:val="000E6A2E"/>
    <w:rsid w:val="000E6E21"/>
    <w:rsid w:val="000E72E5"/>
    <w:rsid w:val="000E7372"/>
    <w:rsid w:val="000F000F"/>
    <w:rsid w:val="000F0B06"/>
    <w:rsid w:val="000F0B18"/>
    <w:rsid w:val="000F0C11"/>
    <w:rsid w:val="000F0C5C"/>
    <w:rsid w:val="000F19AF"/>
    <w:rsid w:val="000F2558"/>
    <w:rsid w:val="000F2991"/>
    <w:rsid w:val="000F2F3D"/>
    <w:rsid w:val="000F5217"/>
    <w:rsid w:val="000F5365"/>
    <w:rsid w:val="000F62F3"/>
    <w:rsid w:val="000F6FB2"/>
    <w:rsid w:val="000F7C50"/>
    <w:rsid w:val="000F7C59"/>
    <w:rsid w:val="000F7CC7"/>
    <w:rsid w:val="0010121B"/>
    <w:rsid w:val="001027C1"/>
    <w:rsid w:val="00102BBD"/>
    <w:rsid w:val="00103366"/>
    <w:rsid w:val="001033A9"/>
    <w:rsid w:val="00103F32"/>
    <w:rsid w:val="00103FB7"/>
    <w:rsid w:val="001048E5"/>
    <w:rsid w:val="0010534A"/>
    <w:rsid w:val="00105EE1"/>
    <w:rsid w:val="00106205"/>
    <w:rsid w:val="00106BE6"/>
    <w:rsid w:val="00106D64"/>
    <w:rsid w:val="00107CFE"/>
    <w:rsid w:val="00110874"/>
    <w:rsid w:val="00110BD5"/>
    <w:rsid w:val="001111DF"/>
    <w:rsid w:val="00112A9A"/>
    <w:rsid w:val="00112B69"/>
    <w:rsid w:val="00113D0E"/>
    <w:rsid w:val="0011484D"/>
    <w:rsid w:val="00115814"/>
    <w:rsid w:val="00117CB6"/>
    <w:rsid w:val="00117DE2"/>
    <w:rsid w:val="00121612"/>
    <w:rsid w:val="0012215F"/>
    <w:rsid w:val="00122EBA"/>
    <w:rsid w:val="0012432F"/>
    <w:rsid w:val="001246E8"/>
    <w:rsid w:val="00124BE6"/>
    <w:rsid w:val="00126D6C"/>
    <w:rsid w:val="00130083"/>
    <w:rsid w:val="001301D8"/>
    <w:rsid w:val="001302C2"/>
    <w:rsid w:val="001303DA"/>
    <w:rsid w:val="001310F4"/>
    <w:rsid w:val="00131358"/>
    <w:rsid w:val="0013268D"/>
    <w:rsid w:val="0013330E"/>
    <w:rsid w:val="00133555"/>
    <w:rsid w:val="0013473D"/>
    <w:rsid w:val="00134888"/>
    <w:rsid w:val="00135B73"/>
    <w:rsid w:val="00135BB1"/>
    <w:rsid w:val="00135CE8"/>
    <w:rsid w:val="001375C5"/>
    <w:rsid w:val="0014030F"/>
    <w:rsid w:val="001409EF"/>
    <w:rsid w:val="0014172B"/>
    <w:rsid w:val="00143A35"/>
    <w:rsid w:val="00144A4F"/>
    <w:rsid w:val="0014608B"/>
    <w:rsid w:val="00150412"/>
    <w:rsid w:val="00152127"/>
    <w:rsid w:val="001527B9"/>
    <w:rsid w:val="00152D01"/>
    <w:rsid w:val="00152E82"/>
    <w:rsid w:val="00154BCD"/>
    <w:rsid w:val="001551C6"/>
    <w:rsid w:val="0015521D"/>
    <w:rsid w:val="001554C1"/>
    <w:rsid w:val="001554E6"/>
    <w:rsid w:val="0015562E"/>
    <w:rsid w:val="00155E4D"/>
    <w:rsid w:val="00156872"/>
    <w:rsid w:val="0015726D"/>
    <w:rsid w:val="001573C5"/>
    <w:rsid w:val="00157967"/>
    <w:rsid w:val="001607DF"/>
    <w:rsid w:val="00162254"/>
    <w:rsid w:val="00163A88"/>
    <w:rsid w:val="00163ABC"/>
    <w:rsid w:val="00164C4B"/>
    <w:rsid w:val="00164C4E"/>
    <w:rsid w:val="00165D80"/>
    <w:rsid w:val="00165E7F"/>
    <w:rsid w:val="00167215"/>
    <w:rsid w:val="00167598"/>
    <w:rsid w:val="0016769E"/>
    <w:rsid w:val="00167740"/>
    <w:rsid w:val="00173540"/>
    <w:rsid w:val="001735A3"/>
    <w:rsid w:val="001740F8"/>
    <w:rsid w:val="0017411F"/>
    <w:rsid w:val="001757E3"/>
    <w:rsid w:val="00175B97"/>
    <w:rsid w:val="00175C7A"/>
    <w:rsid w:val="0018025C"/>
    <w:rsid w:val="0018097F"/>
    <w:rsid w:val="00180D8F"/>
    <w:rsid w:val="0018261C"/>
    <w:rsid w:val="00182C29"/>
    <w:rsid w:val="00184665"/>
    <w:rsid w:val="0018541F"/>
    <w:rsid w:val="00185C8A"/>
    <w:rsid w:val="00187FD9"/>
    <w:rsid w:val="00190C2C"/>
    <w:rsid w:val="00191696"/>
    <w:rsid w:val="0019189D"/>
    <w:rsid w:val="00192289"/>
    <w:rsid w:val="00192DD2"/>
    <w:rsid w:val="0019370B"/>
    <w:rsid w:val="001946B9"/>
    <w:rsid w:val="00195040"/>
    <w:rsid w:val="00196054"/>
    <w:rsid w:val="001969FA"/>
    <w:rsid w:val="00196F64"/>
    <w:rsid w:val="0019710A"/>
    <w:rsid w:val="001971A8"/>
    <w:rsid w:val="001A05F3"/>
    <w:rsid w:val="001A107A"/>
    <w:rsid w:val="001A19D8"/>
    <w:rsid w:val="001A2466"/>
    <w:rsid w:val="001A296B"/>
    <w:rsid w:val="001A3866"/>
    <w:rsid w:val="001A4356"/>
    <w:rsid w:val="001A4E3A"/>
    <w:rsid w:val="001A60A1"/>
    <w:rsid w:val="001A6E1A"/>
    <w:rsid w:val="001A7CB3"/>
    <w:rsid w:val="001B0434"/>
    <w:rsid w:val="001B1F41"/>
    <w:rsid w:val="001B515D"/>
    <w:rsid w:val="001B5B9E"/>
    <w:rsid w:val="001B6A44"/>
    <w:rsid w:val="001B6A77"/>
    <w:rsid w:val="001B7085"/>
    <w:rsid w:val="001B7CAC"/>
    <w:rsid w:val="001C1A59"/>
    <w:rsid w:val="001C21FB"/>
    <w:rsid w:val="001C32C0"/>
    <w:rsid w:val="001C515F"/>
    <w:rsid w:val="001C5835"/>
    <w:rsid w:val="001C645F"/>
    <w:rsid w:val="001C7D5B"/>
    <w:rsid w:val="001D10F1"/>
    <w:rsid w:val="001D11C7"/>
    <w:rsid w:val="001D14DC"/>
    <w:rsid w:val="001D3711"/>
    <w:rsid w:val="001D3801"/>
    <w:rsid w:val="001D4261"/>
    <w:rsid w:val="001D4632"/>
    <w:rsid w:val="001D4790"/>
    <w:rsid w:val="001D4B9D"/>
    <w:rsid w:val="001D53AD"/>
    <w:rsid w:val="001D5498"/>
    <w:rsid w:val="001D5596"/>
    <w:rsid w:val="001D601D"/>
    <w:rsid w:val="001D60AB"/>
    <w:rsid w:val="001D78BB"/>
    <w:rsid w:val="001D7BE5"/>
    <w:rsid w:val="001E19D8"/>
    <w:rsid w:val="001E2387"/>
    <w:rsid w:val="001E5266"/>
    <w:rsid w:val="001E5966"/>
    <w:rsid w:val="001E61E7"/>
    <w:rsid w:val="001E6F3B"/>
    <w:rsid w:val="001F0832"/>
    <w:rsid w:val="001F0EAE"/>
    <w:rsid w:val="001F13FA"/>
    <w:rsid w:val="001F1BE4"/>
    <w:rsid w:val="001F1D9B"/>
    <w:rsid w:val="001F2325"/>
    <w:rsid w:val="001F2A64"/>
    <w:rsid w:val="001F35E9"/>
    <w:rsid w:val="001F3D45"/>
    <w:rsid w:val="001F4282"/>
    <w:rsid w:val="001F4C20"/>
    <w:rsid w:val="001F5706"/>
    <w:rsid w:val="001F5E81"/>
    <w:rsid w:val="001F5FA8"/>
    <w:rsid w:val="001F70D1"/>
    <w:rsid w:val="001F74CA"/>
    <w:rsid w:val="001F7F7F"/>
    <w:rsid w:val="0020106C"/>
    <w:rsid w:val="0020153A"/>
    <w:rsid w:val="00201C8F"/>
    <w:rsid w:val="00202C6A"/>
    <w:rsid w:val="002039EC"/>
    <w:rsid w:val="00203DCC"/>
    <w:rsid w:val="00204119"/>
    <w:rsid w:val="00204E75"/>
    <w:rsid w:val="00205870"/>
    <w:rsid w:val="00205E7B"/>
    <w:rsid w:val="00206202"/>
    <w:rsid w:val="00206513"/>
    <w:rsid w:val="00206785"/>
    <w:rsid w:val="00206BBA"/>
    <w:rsid w:val="002110F2"/>
    <w:rsid w:val="00212188"/>
    <w:rsid w:val="0021233F"/>
    <w:rsid w:val="00212A04"/>
    <w:rsid w:val="002137A6"/>
    <w:rsid w:val="00214A48"/>
    <w:rsid w:val="00214EC3"/>
    <w:rsid w:val="002163DB"/>
    <w:rsid w:val="002165BC"/>
    <w:rsid w:val="00216656"/>
    <w:rsid w:val="00217098"/>
    <w:rsid w:val="00217594"/>
    <w:rsid w:val="00217B9A"/>
    <w:rsid w:val="00217CE8"/>
    <w:rsid w:val="00221251"/>
    <w:rsid w:val="00224588"/>
    <w:rsid w:val="00225758"/>
    <w:rsid w:val="00225F74"/>
    <w:rsid w:val="00226DB4"/>
    <w:rsid w:val="00226DB6"/>
    <w:rsid w:val="002333E6"/>
    <w:rsid w:val="0023448C"/>
    <w:rsid w:val="00234DE9"/>
    <w:rsid w:val="002351A9"/>
    <w:rsid w:val="0023682F"/>
    <w:rsid w:val="00236B2C"/>
    <w:rsid w:val="00236C4E"/>
    <w:rsid w:val="002374CE"/>
    <w:rsid w:val="0024088E"/>
    <w:rsid w:val="0024107D"/>
    <w:rsid w:val="0024137D"/>
    <w:rsid w:val="00241A13"/>
    <w:rsid w:val="00241DDC"/>
    <w:rsid w:val="00244002"/>
    <w:rsid w:val="00244A17"/>
    <w:rsid w:val="00245DA6"/>
    <w:rsid w:val="00246279"/>
    <w:rsid w:val="002505F5"/>
    <w:rsid w:val="00250707"/>
    <w:rsid w:val="00251D53"/>
    <w:rsid w:val="00251F70"/>
    <w:rsid w:val="0025233C"/>
    <w:rsid w:val="002526CA"/>
    <w:rsid w:val="002539C5"/>
    <w:rsid w:val="00254003"/>
    <w:rsid w:val="00254372"/>
    <w:rsid w:val="00256241"/>
    <w:rsid w:val="00257176"/>
    <w:rsid w:val="002575C2"/>
    <w:rsid w:val="002576FB"/>
    <w:rsid w:val="00257C8C"/>
    <w:rsid w:val="002603C8"/>
    <w:rsid w:val="0026231D"/>
    <w:rsid w:val="00262F03"/>
    <w:rsid w:val="002637BA"/>
    <w:rsid w:val="00264212"/>
    <w:rsid w:val="002644E3"/>
    <w:rsid w:val="00264EC7"/>
    <w:rsid w:val="0026545C"/>
    <w:rsid w:val="0026555E"/>
    <w:rsid w:val="00265A77"/>
    <w:rsid w:val="00265CE3"/>
    <w:rsid w:val="002661FC"/>
    <w:rsid w:val="002664EC"/>
    <w:rsid w:val="0026657C"/>
    <w:rsid w:val="002702B5"/>
    <w:rsid w:val="00270518"/>
    <w:rsid w:val="00273629"/>
    <w:rsid w:val="002748D8"/>
    <w:rsid w:val="00274A19"/>
    <w:rsid w:val="0027574D"/>
    <w:rsid w:val="00275FEA"/>
    <w:rsid w:val="00276579"/>
    <w:rsid w:val="00276F8D"/>
    <w:rsid w:val="00277114"/>
    <w:rsid w:val="00280D9E"/>
    <w:rsid w:val="00281D67"/>
    <w:rsid w:val="00281F7D"/>
    <w:rsid w:val="00282896"/>
    <w:rsid w:val="00282BE7"/>
    <w:rsid w:val="00282ED4"/>
    <w:rsid w:val="0028308D"/>
    <w:rsid w:val="00283280"/>
    <w:rsid w:val="0028347B"/>
    <w:rsid w:val="0028392A"/>
    <w:rsid w:val="002842F7"/>
    <w:rsid w:val="00285E10"/>
    <w:rsid w:val="00286E54"/>
    <w:rsid w:val="00286F71"/>
    <w:rsid w:val="0028759C"/>
    <w:rsid w:val="00287718"/>
    <w:rsid w:val="002878DA"/>
    <w:rsid w:val="0029049D"/>
    <w:rsid w:val="002911AD"/>
    <w:rsid w:val="0029203D"/>
    <w:rsid w:val="00292257"/>
    <w:rsid w:val="0029391A"/>
    <w:rsid w:val="00293956"/>
    <w:rsid w:val="002939C9"/>
    <w:rsid w:val="00293E0B"/>
    <w:rsid w:val="002953BB"/>
    <w:rsid w:val="00296467"/>
    <w:rsid w:val="00296DCE"/>
    <w:rsid w:val="002978AE"/>
    <w:rsid w:val="00297A9E"/>
    <w:rsid w:val="002A1CD3"/>
    <w:rsid w:val="002A2454"/>
    <w:rsid w:val="002A269F"/>
    <w:rsid w:val="002A2945"/>
    <w:rsid w:val="002A4394"/>
    <w:rsid w:val="002A503C"/>
    <w:rsid w:val="002A642C"/>
    <w:rsid w:val="002A67CB"/>
    <w:rsid w:val="002A7998"/>
    <w:rsid w:val="002B13CD"/>
    <w:rsid w:val="002B1C07"/>
    <w:rsid w:val="002B1C87"/>
    <w:rsid w:val="002B2360"/>
    <w:rsid w:val="002B29DA"/>
    <w:rsid w:val="002B3F82"/>
    <w:rsid w:val="002B4C44"/>
    <w:rsid w:val="002B59A3"/>
    <w:rsid w:val="002B6154"/>
    <w:rsid w:val="002B6248"/>
    <w:rsid w:val="002B66BE"/>
    <w:rsid w:val="002B7FC4"/>
    <w:rsid w:val="002C024C"/>
    <w:rsid w:val="002C055A"/>
    <w:rsid w:val="002C13C5"/>
    <w:rsid w:val="002C1BC2"/>
    <w:rsid w:val="002C2113"/>
    <w:rsid w:val="002C25FF"/>
    <w:rsid w:val="002C3B68"/>
    <w:rsid w:val="002C4E40"/>
    <w:rsid w:val="002C5139"/>
    <w:rsid w:val="002C65FB"/>
    <w:rsid w:val="002C6771"/>
    <w:rsid w:val="002C6BAD"/>
    <w:rsid w:val="002C6EF2"/>
    <w:rsid w:val="002C70D9"/>
    <w:rsid w:val="002D276D"/>
    <w:rsid w:val="002D3BE5"/>
    <w:rsid w:val="002D55F7"/>
    <w:rsid w:val="002D608C"/>
    <w:rsid w:val="002D679D"/>
    <w:rsid w:val="002E1142"/>
    <w:rsid w:val="002E2548"/>
    <w:rsid w:val="002E2F5E"/>
    <w:rsid w:val="002E4A63"/>
    <w:rsid w:val="002E4E14"/>
    <w:rsid w:val="002E5774"/>
    <w:rsid w:val="002E5E98"/>
    <w:rsid w:val="002E5FBB"/>
    <w:rsid w:val="002E65B4"/>
    <w:rsid w:val="002E6908"/>
    <w:rsid w:val="002E7439"/>
    <w:rsid w:val="002E7701"/>
    <w:rsid w:val="002E7966"/>
    <w:rsid w:val="002F2CE7"/>
    <w:rsid w:val="002F41D8"/>
    <w:rsid w:val="002F4439"/>
    <w:rsid w:val="002F5129"/>
    <w:rsid w:val="002F701E"/>
    <w:rsid w:val="002F7A77"/>
    <w:rsid w:val="0030263B"/>
    <w:rsid w:val="0030269D"/>
    <w:rsid w:val="00302A96"/>
    <w:rsid w:val="003031F8"/>
    <w:rsid w:val="003055E7"/>
    <w:rsid w:val="00306851"/>
    <w:rsid w:val="003068C1"/>
    <w:rsid w:val="003102DE"/>
    <w:rsid w:val="00310451"/>
    <w:rsid w:val="0031055C"/>
    <w:rsid w:val="00310AB1"/>
    <w:rsid w:val="00310E5D"/>
    <w:rsid w:val="003137F3"/>
    <w:rsid w:val="003139F0"/>
    <w:rsid w:val="00315294"/>
    <w:rsid w:val="0031580F"/>
    <w:rsid w:val="00317563"/>
    <w:rsid w:val="0032049D"/>
    <w:rsid w:val="00320BBE"/>
    <w:rsid w:val="003219C4"/>
    <w:rsid w:val="003221CD"/>
    <w:rsid w:val="00322399"/>
    <w:rsid w:val="0032243E"/>
    <w:rsid w:val="00323D14"/>
    <w:rsid w:val="00325517"/>
    <w:rsid w:val="00325D7F"/>
    <w:rsid w:val="0032621E"/>
    <w:rsid w:val="003262A2"/>
    <w:rsid w:val="003309E7"/>
    <w:rsid w:val="00331649"/>
    <w:rsid w:val="0033209A"/>
    <w:rsid w:val="00333F30"/>
    <w:rsid w:val="00334993"/>
    <w:rsid w:val="00335260"/>
    <w:rsid w:val="00335412"/>
    <w:rsid w:val="0033747A"/>
    <w:rsid w:val="003374C7"/>
    <w:rsid w:val="00337DFE"/>
    <w:rsid w:val="00341AF0"/>
    <w:rsid w:val="00341C70"/>
    <w:rsid w:val="00342460"/>
    <w:rsid w:val="00342C0F"/>
    <w:rsid w:val="00342D88"/>
    <w:rsid w:val="00342DF5"/>
    <w:rsid w:val="00342E65"/>
    <w:rsid w:val="003438A2"/>
    <w:rsid w:val="00343E7C"/>
    <w:rsid w:val="003448C5"/>
    <w:rsid w:val="00345062"/>
    <w:rsid w:val="003451FB"/>
    <w:rsid w:val="0034540A"/>
    <w:rsid w:val="003466B8"/>
    <w:rsid w:val="00350E15"/>
    <w:rsid w:val="0035123E"/>
    <w:rsid w:val="00352EEB"/>
    <w:rsid w:val="00352FAD"/>
    <w:rsid w:val="00354171"/>
    <w:rsid w:val="003556F7"/>
    <w:rsid w:val="00356F27"/>
    <w:rsid w:val="00357E34"/>
    <w:rsid w:val="0036129B"/>
    <w:rsid w:val="00361CF1"/>
    <w:rsid w:val="00362FB8"/>
    <w:rsid w:val="0036322D"/>
    <w:rsid w:val="00363483"/>
    <w:rsid w:val="00363AF5"/>
    <w:rsid w:val="00363E4A"/>
    <w:rsid w:val="0036613F"/>
    <w:rsid w:val="003664E9"/>
    <w:rsid w:val="003672A7"/>
    <w:rsid w:val="003674BF"/>
    <w:rsid w:val="0036752B"/>
    <w:rsid w:val="003727D6"/>
    <w:rsid w:val="003734F7"/>
    <w:rsid w:val="0037369D"/>
    <w:rsid w:val="00373890"/>
    <w:rsid w:val="00375B04"/>
    <w:rsid w:val="00375E06"/>
    <w:rsid w:val="003766A0"/>
    <w:rsid w:val="003816A7"/>
    <w:rsid w:val="0038265B"/>
    <w:rsid w:val="00383E9A"/>
    <w:rsid w:val="0038507E"/>
    <w:rsid w:val="003850FC"/>
    <w:rsid w:val="003856F8"/>
    <w:rsid w:val="0038587A"/>
    <w:rsid w:val="00385C92"/>
    <w:rsid w:val="00386339"/>
    <w:rsid w:val="0038761C"/>
    <w:rsid w:val="0039081A"/>
    <w:rsid w:val="00390BE8"/>
    <w:rsid w:val="003912A7"/>
    <w:rsid w:val="003926C1"/>
    <w:rsid w:val="00394631"/>
    <w:rsid w:val="00396807"/>
    <w:rsid w:val="00397D6D"/>
    <w:rsid w:val="00397DC8"/>
    <w:rsid w:val="00397E3F"/>
    <w:rsid w:val="00397FF3"/>
    <w:rsid w:val="003A0C0D"/>
    <w:rsid w:val="003A13A5"/>
    <w:rsid w:val="003A1E51"/>
    <w:rsid w:val="003A1FF1"/>
    <w:rsid w:val="003A3808"/>
    <w:rsid w:val="003A47C5"/>
    <w:rsid w:val="003A4A64"/>
    <w:rsid w:val="003A61D5"/>
    <w:rsid w:val="003A6A86"/>
    <w:rsid w:val="003A7B87"/>
    <w:rsid w:val="003A7D37"/>
    <w:rsid w:val="003A7E97"/>
    <w:rsid w:val="003B050E"/>
    <w:rsid w:val="003B0862"/>
    <w:rsid w:val="003B0BF3"/>
    <w:rsid w:val="003B0E25"/>
    <w:rsid w:val="003B0E81"/>
    <w:rsid w:val="003B2AD0"/>
    <w:rsid w:val="003B2C71"/>
    <w:rsid w:val="003B441E"/>
    <w:rsid w:val="003B5659"/>
    <w:rsid w:val="003B5901"/>
    <w:rsid w:val="003B68F8"/>
    <w:rsid w:val="003B6EBB"/>
    <w:rsid w:val="003C0E6C"/>
    <w:rsid w:val="003C137B"/>
    <w:rsid w:val="003C15CC"/>
    <w:rsid w:val="003C198F"/>
    <w:rsid w:val="003C1FF6"/>
    <w:rsid w:val="003C3805"/>
    <w:rsid w:val="003C3B96"/>
    <w:rsid w:val="003C53AB"/>
    <w:rsid w:val="003C5744"/>
    <w:rsid w:val="003C6022"/>
    <w:rsid w:val="003C6D91"/>
    <w:rsid w:val="003C729E"/>
    <w:rsid w:val="003C7577"/>
    <w:rsid w:val="003C7F01"/>
    <w:rsid w:val="003D0B63"/>
    <w:rsid w:val="003D0E79"/>
    <w:rsid w:val="003D181D"/>
    <w:rsid w:val="003D242B"/>
    <w:rsid w:val="003D28FC"/>
    <w:rsid w:val="003D311D"/>
    <w:rsid w:val="003D3984"/>
    <w:rsid w:val="003D42D6"/>
    <w:rsid w:val="003D5062"/>
    <w:rsid w:val="003D5B87"/>
    <w:rsid w:val="003D7407"/>
    <w:rsid w:val="003D7B50"/>
    <w:rsid w:val="003D7C12"/>
    <w:rsid w:val="003E0886"/>
    <w:rsid w:val="003E08B5"/>
    <w:rsid w:val="003E3BBC"/>
    <w:rsid w:val="003E4671"/>
    <w:rsid w:val="003E5198"/>
    <w:rsid w:val="003E56EB"/>
    <w:rsid w:val="003E6704"/>
    <w:rsid w:val="003E6B6E"/>
    <w:rsid w:val="003E6E91"/>
    <w:rsid w:val="003E6F79"/>
    <w:rsid w:val="003E7017"/>
    <w:rsid w:val="003E7332"/>
    <w:rsid w:val="003E7842"/>
    <w:rsid w:val="003E7EC6"/>
    <w:rsid w:val="003F080F"/>
    <w:rsid w:val="003F127C"/>
    <w:rsid w:val="003F1A76"/>
    <w:rsid w:val="003F1E1F"/>
    <w:rsid w:val="003F23A8"/>
    <w:rsid w:val="003F6B25"/>
    <w:rsid w:val="003F6B3D"/>
    <w:rsid w:val="003F7185"/>
    <w:rsid w:val="00400BE0"/>
    <w:rsid w:val="004018E1"/>
    <w:rsid w:val="00402255"/>
    <w:rsid w:val="004025FC"/>
    <w:rsid w:val="00404018"/>
    <w:rsid w:val="00404FA0"/>
    <w:rsid w:val="004050AD"/>
    <w:rsid w:val="0041130E"/>
    <w:rsid w:val="00411F82"/>
    <w:rsid w:val="00412924"/>
    <w:rsid w:val="004129CA"/>
    <w:rsid w:val="00414B4C"/>
    <w:rsid w:val="00414B55"/>
    <w:rsid w:val="00415BA1"/>
    <w:rsid w:val="00415D16"/>
    <w:rsid w:val="00416674"/>
    <w:rsid w:val="00417B12"/>
    <w:rsid w:val="00420042"/>
    <w:rsid w:val="004215FF"/>
    <w:rsid w:val="00423D67"/>
    <w:rsid w:val="00424886"/>
    <w:rsid w:val="004260EC"/>
    <w:rsid w:val="004279E4"/>
    <w:rsid w:val="00430810"/>
    <w:rsid w:val="00431AE3"/>
    <w:rsid w:val="00431F77"/>
    <w:rsid w:val="004355BC"/>
    <w:rsid w:val="00435729"/>
    <w:rsid w:val="00435CC8"/>
    <w:rsid w:val="00435EF4"/>
    <w:rsid w:val="00437A28"/>
    <w:rsid w:val="004403EC"/>
    <w:rsid w:val="004418E1"/>
    <w:rsid w:val="004421CC"/>
    <w:rsid w:val="004429C8"/>
    <w:rsid w:val="0044415E"/>
    <w:rsid w:val="00444D4A"/>
    <w:rsid w:val="004462D7"/>
    <w:rsid w:val="00446A2D"/>
    <w:rsid w:val="00447E5A"/>
    <w:rsid w:val="00450463"/>
    <w:rsid w:val="004516B0"/>
    <w:rsid w:val="004518E0"/>
    <w:rsid w:val="00453296"/>
    <w:rsid w:val="004534FE"/>
    <w:rsid w:val="00453C0B"/>
    <w:rsid w:val="0045475A"/>
    <w:rsid w:val="004547CA"/>
    <w:rsid w:val="00454C88"/>
    <w:rsid w:val="00455412"/>
    <w:rsid w:val="00455666"/>
    <w:rsid w:val="00456A60"/>
    <w:rsid w:val="00456E93"/>
    <w:rsid w:val="00457346"/>
    <w:rsid w:val="00457663"/>
    <w:rsid w:val="004576F9"/>
    <w:rsid w:val="00460F12"/>
    <w:rsid w:val="0046200D"/>
    <w:rsid w:val="0046243B"/>
    <w:rsid w:val="004628B0"/>
    <w:rsid w:val="00464268"/>
    <w:rsid w:val="004644D6"/>
    <w:rsid w:val="00465F79"/>
    <w:rsid w:val="00466D82"/>
    <w:rsid w:val="0047124A"/>
    <w:rsid w:val="00471315"/>
    <w:rsid w:val="0047246F"/>
    <w:rsid w:val="00473EC3"/>
    <w:rsid w:val="00473F0D"/>
    <w:rsid w:val="00474291"/>
    <w:rsid w:val="00474474"/>
    <w:rsid w:val="0047470B"/>
    <w:rsid w:val="00474979"/>
    <w:rsid w:val="00476204"/>
    <w:rsid w:val="00480009"/>
    <w:rsid w:val="00481150"/>
    <w:rsid w:val="0048169B"/>
    <w:rsid w:val="00481946"/>
    <w:rsid w:val="00482879"/>
    <w:rsid w:val="00482FAA"/>
    <w:rsid w:val="004836CF"/>
    <w:rsid w:val="00485C35"/>
    <w:rsid w:val="00486290"/>
    <w:rsid w:val="004878F4"/>
    <w:rsid w:val="00490998"/>
    <w:rsid w:val="00491C6E"/>
    <w:rsid w:val="00491D0F"/>
    <w:rsid w:val="00491F16"/>
    <w:rsid w:val="0049301D"/>
    <w:rsid w:val="004934B7"/>
    <w:rsid w:val="004956A2"/>
    <w:rsid w:val="004959DB"/>
    <w:rsid w:val="00495AD8"/>
    <w:rsid w:val="004979C5"/>
    <w:rsid w:val="004A0D07"/>
    <w:rsid w:val="004A0D87"/>
    <w:rsid w:val="004A205E"/>
    <w:rsid w:val="004A224C"/>
    <w:rsid w:val="004A27E3"/>
    <w:rsid w:val="004A2C64"/>
    <w:rsid w:val="004A480D"/>
    <w:rsid w:val="004A5366"/>
    <w:rsid w:val="004A55BC"/>
    <w:rsid w:val="004A58A4"/>
    <w:rsid w:val="004A5B3C"/>
    <w:rsid w:val="004A6653"/>
    <w:rsid w:val="004A757D"/>
    <w:rsid w:val="004B0F66"/>
    <w:rsid w:val="004B11B0"/>
    <w:rsid w:val="004B16A5"/>
    <w:rsid w:val="004B1F82"/>
    <w:rsid w:val="004B23ED"/>
    <w:rsid w:val="004B29A5"/>
    <w:rsid w:val="004B2A60"/>
    <w:rsid w:val="004B3387"/>
    <w:rsid w:val="004B35B8"/>
    <w:rsid w:val="004B423F"/>
    <w:rsid w:val="004B453C"/>
    <w:rsid w:val="004B46F8"/>
    <w:rsid w:val="004B52E9"/>
    <w:rsid w:val="004B63FF"/>
    <w:rsid w:val="004B7AD8"/>
    <w:rsid w:val="004B7E16"/>
    <w:rsid w:val="004C0764"/>
    <w:rsid w:val="004C0B4E"/>
    <w:rsid w:val="004C1578"/>
    <w:rsid w:val="004C39DF"/>
    <w:rsid w:val="004C4101"/>
    <w:rsid w:val="004C4143"/>
    <w:rsid w:val="004C4C89"/>
    <w:rsid w:val="004C6D48"/>
    <w:rsid w:val="004C7D88"/>
    <w:rsid w:val="004D036E"/>
    <w:rsid w:val="004D17E8"/>
    <w:rsid w:val="004D3DE8"/>
    <w:rsid w:val="004D4FF7"/>
    <w:rsid w:val="004D732A"/>
    <w:rsid w:val="004E14C0"/>
    <w:rsid w:val="004E14DA"/>
    <w:rsid w:val="004E1ED5"/>
    <w:rsid w:val="004E4D8C"/>
    <w:rsid w:val="004E4DB9"/>
    <w:rsid w:val="004E5896"/>
    <w:rsid w:val="004E5AAC"/>
    <w:rsid w:val="004E682F"/>
    <w:rsid w:val="004E6935"/>
    <w:rsid w:val="004E6D2E"/>
    <w:rsid w:val="004E6E74"/>
    <w:rsid w:val="004E733C"/>
    <w:rsid w:val="004E7C37"/>
    <w:rsid w:val="004F0D2F"/>
    <w:rsid w:val="004F119B"/>
    <w:rsid w:val="004F1EE4"/>
    <w:rsid w:val="004F1EF0"/>
    <w:rsid w:val="004F3977"/>
    <w:rsid w:val="004F42FF"/>
    <w:rsid w:val="004F4F2E"/>
    <w:rsid w:val="004F5582"/>
    <w:rsid w:val="004F5EB1"/>
    <w:rsid w:val="004F5F3A"/>
    <w:rsid w:val="004F7A05"/>
    <w:rsid w:val="00500C9C"/>
    <w:rsid w:val="005018FA"/>
    <w:rsid w:val="0050190B"/>
    <w:rsid w:val="00502484"/>
    <w:rsid w:val="005045E8"/>
    <w:rsid w:val="0050549A"/>
    <w:rsid w:val="0050561F"/>
    <w:rsid w:val="00505B15"/>
    <w:rsid w:val="005065F9"/>
    <w:rsid w:val="00506D09"/>
    <w:rsid w:val="0050773B"/>
    <w:rsid w:val="00507BB3"/>
    <w:rsid w:val="00511A24"/>
    <w:rsid w:val="005125FF"/>
    <w:rsid w:val="00515655"/>
    <w:rsid w:val="005161E4"/>
    <w:rsid w:val="00516368"/>
    <w:rsid w:val="00516500"/>
    <w:rsid w:val="00517633"/>
    <w:rsid w:val="00517B10"/>
    <w:rsid w:val="00520A39"/>
    <w:rsid w:val="00520DD5"/>
    <w:rsid w:val="00521232"/>
    <w:rsid w:val="005212D1"/>
    <w:rsid w:val="00521CB2"/>
    <w:rsid w:val="00522453"/>
    <w:rsid w:val="005233B0"/>
    <w:rsid w:val="0052528B"/>
    <w:rsid w:val="00525890"/>
    <w:rsid w:val="00525BB2"/>
    <w:rsid w:val="00525CEE"/>
    <w:rsid w:val="00526715"/>
    <w:rsid w:val="00526C79"/>
    <w:rsid w:val="00526D93"/>
    <w:rsid w:val="0053005E"/>
    <w:rsid w:val="005309AA"/>
    <w:rsid w:val="005310AB"/>
    <w:rsid w:val="005315DA"/>
    <w:rsid w:val="00531DDD"/>
    <w:rsid w:val="0053265A"/>
    <w:rsid w:val="005333C3"/>
    <w:rsid w:val="0053425C"/>
    <w:rsid w:val="00535244"/>
    <w:rsid w:val="005359DD"/>
    <w:rsid w:val="00535B80"/>
    <w:rsid w:val="0053620D"/>
    <w:rsid w:val="00536F8F"/>
    <w:rsid w:val="005370A4"/>
    <w:rsid w:val="0054090A"/>
    <w:rsid w:val="005409E0"/>
    <w:rsid w:val="00541021"/>
    <w:rsid w:val="00541726"/>
    <w:rsid w:val="00541AE0"/>
    <w:rsid w:val="00542D04"/>
    <w:rsid w:val="00543648"/>
    <w:rsid w:val="00544050"/>
    <w:rsid w:val="005444B7"/>
    <w:rsid w:val="00545BCD"/>
    <w:rsid w:val="00545EAC"/>
    <w:rsid w:val="00547B24"/>
    <w:rsid w:val="00547D00"/>
    <w:rsid w:val="005514D4"/>
    <w:rsid w:val="00553B3B"/>
    <w:rsid w:val="00553C52"/>
    <w:rsid w:val="00555EDE"/>
    <w:rsid w:val="00556095"/>
    <w:rsid w:val="005563BA"/>
    <w:rsid w:val="005571CF"/>
    <w:rsid w:val="005572BE"/>
    <w:rsid w:val="00557D1D"/>
    <w:rsid w:val="00560E43"/>
    <w:rsid w:val="005620F2"/>
    <w:rsid w:val="00562653"/>
    <w:rsid w:val="005626F7"/>
    <w:rsid w:val="00564AD8"/>
    <w:rsid w:val="00565905"/>
    <w:rsid w:val="00565C91"/>
    <w:rsid w:val="00566336"/>
    <w:rsid w:val="00566A98"/>
    <w:rsid w:val="00566B83"/>
    <w:rsid w:val="005676C1"/>
    <w:rsid w:val="00567E2F"/>
    <w:rsid w:val="0057096D"/>
    <w:rsid w:val="00570BBD"/>
    <w:rsid w:val="00570C66"/>
    <w:rsid w:val="00572888"/>
    <w:rsid w:val="00572E6B"/>
    <w:rsid w:val="00572ED8"/>
    <w:rsid w:val="00573714"/>
    <w:rsid w:val="00574BFA"/>
    <w:rsid w:val="005750E0"/>
    <w:rsid w:val="00575B49"/>
    <w:rsid w:val="0057623B"/>
    <w:rsid w:val="00576868"/>
    <w:rsid w:val="005800CF"/>
    <w:rsid w:val="0058022D"/>
    <w:rsid w:val="00580289"/>
    <w:rsid w:val="005820C0"/>
    <w:rsid w:val="00582832"/>
    <w:rsid w:val="005847A8"/>
    <w:rsid w:val="00585119"/>
    <w:rsid w:val="005851A5"/>
    <w:rsid w:val="00585435"/>
    <w:rsid w:val="005857ED"/>
    <w:rsid w:val="00585976"/>
    <w:rsid w:val="00586475"/>
    <w:rsid w:val="00586A5A"/>
    <w:rsid w:val="00586F25"/>
    <w:rsid w:val="00587659"/>
    <w:rsid w:val="00587C74"/>
    <w:rsid w:val="00587F32"/>
    <w:rsid w:val="005907D3"/>
    <w:rsid w:val="00592AF5"/>
    <w:rsid w:val="00593044"/>
    <w:rsid w:val="005930F8"/>
    <w:rsid w:val="005937E9"/>
    <w:rsid w:val="00594C83"/>
    <w:rsid w:val="00595667"/>
    <w:rsid w:val="00596183"/>
    <w:rsid w:val="00596925"/>
    <w:rsid w:val="005A1261"/>
    <w:rsid w:val="005A25A4"/>
    <w:rsid w:val="005A2E79"/>
    <w:rsid w:val="005A32FE"/>
    <w:rsid w:val="005A3494"/>
    <w:rsid w:val="005A3DA4"/>
    <w:rsid w:val="005A59FE"/>
    <w:rsid w:val="005A6993"/>
    <w:rsid w:val="005A699B"/>
    <w:rsid w:val="005A70AD"/>
    <w:rsid w:val="005A77EF"/>
    <w:rsid w:val="005B11AD"/>
    <w:rsid w:val="005B2456"/>
    <w:rsid w:val="005B2900"/>
    <w:rsid w:val="005B3084"/>
    <w:rsid w:val="005B4E14"/>
    <w:rsid w:val="005B58E8"/>
    <w:rsid w:val="005B665E"/>
    <w:rsid w:val="005B6A9A"/>
    <w:rsid w:val="005B7CD4"/>
    <w:rsid w:val="005B7F87"/>
    <w:rsid w:val="005B7F9B"/>
    <w:rsid w:val="005C13B5"/>
    <w:rsid w:val="005C437F"/>
    <w:rsid w:val="005C4C10"/>
    <w:rsid w:val="005C4D3E"/>
    <w:rsid w:val="005C64C3"/>
    <w:rsid w:val="005C67ED"/>
    <w:rsid w:val="005C749F"/>
    <w:rsid w:val="005C7FC7"/>
    <w:rsid w:val="005D088A"/>
    <w:rsid w:val="005D160B"/>
    <w:rsid w:val="005D1953"/>
    <w:rsid w:val="005D1A33"/>
    <w:rsid w:val="005D32C8"/>
    <w:rsid w:val="005D4D9B"/>
    <w:rsid w:val="005D571F"/>
    <w:rsid w:val="005D5875"/>
    <w:rsid w:val="005D5F7E"/>
    <w:rsid w:val="005D6A23"/>
    <w:rsid w:val="005D73B3"/>
    <w:rsid w:val="005D7812"/>
    <w:rsid w:val="005D7E2A"/>
    <w:rsid w:val="005D7E72"/>
    <w:rsid w:val="005E00DC"/>
    <w:rsid w:val="005E0571"/>
    <w:rsid w:val="005E0DC4"/>
    <w:rsid w:val="005E0DCE"/>
    <w:rsid w:val="005E2E53"/>
    <w:rsid w:val="005E341B"/>
    <w:rsid w:val="005E48A2"/>
    <w:rsid w:val="005E53E2"/>
    <w:rsid w:val="005E5A4B"/>
    <w:rsid w:val="005E5BFD"/>
    <w:rsid w:val="005E6460"/>
    <w:rsid w:val="005E6C72"/>
    <w:rsid w:val="005E6EDA"/>
    <w:rsid w:val="005E7223"/>
    <w:rsid w:val="005E79BB"/>
    <w:rsid w:val="005F0360"/>
    <w:rsid w:val="005F0511"/>
    <w:rsid w:val="005F1194"/>
    <w:rsid w:val="005F1669"/>
    <w:rsid w:val="005F1F06"/>
    <w:rsid w:val="005F39FA"/>
    <w:rsid w:val="005F3C88"/>
    <w:rsid w:val="005F3D3F"/>
    <w:rsid w:val="005F4ADA"/>
    <w:rsid w:val="005F6B9F"/>
    <w:rsid w:val="005F6D68"/>
    <w:rsid w:val="005F6ECD"/>
    <w:rsid w:val="005F7A7A"/>
    <w:rsid w:val="006006C9"/>
    <w:rsid w:val="006009D9"/>
    <w:rsid w:val="00602F42"/>
    <w:rsid w:val="0060340F"/>
    <w:rsid w:val="00604019"/>
    <w:rsid w:val="0060577B"/>
    <w:rsid w:val="0060598C"/>
    <w:rsid w:val="00606E5D"/>
    <w:rsid w:val="00613EB6"/>
    <w:rsid w:val="0061432D"/>
    <w:rsid w:val="0061503A"/>
    <w:rsid w:val="00617691"/>
    <w:rsid w:val="00620EE2"/>
    <w:rsid w:val="0062377E"/>
    <w:rsid w:val="00623A66"/>
    <w:rsid w:val="006242EA"/>
    <w:rsid w:val="006257CE"/>
    <w:rsid w:val="00626668"/>
    <w:rsid w:val="00626878"/>
    <w:rsid w:val="00627D92"/>
    <w:rsid w:val="00627F01"/>
    <w:rsid w:val="006303C8"/>
    <w:rsid w:val="00631323"/>
    <w:rsid w:val="00631A74"/>
    <w:rsid w:val="00631D48"/>
    <w:rsid w:val="006328DA"/>
    <w:rsid w:val="00632A8D"/>
    <w:rsid w:val="00633830"/>
    <w:rsid w:val="00633975"/>
    <w:rsid w:val="00633B81"/>
    <w:rsid w:val="00633BC0"/>
    <w:rsid w:val="00633E98"/>
    <w:rsid w:val="006346BB"/>
    <w:rsid w:val="00634EF7"/>
    <w:rsid w:val="006363BB"/>
    <w:rsid w:val="0064025F"/>
    <w:rsid w:val="006412C0"/>
    <w:rsid w:val="006412D5"/>
    <w:rsid w:val="00641CAB"/>
    <w:rsid w:val="00643A49"/>
    <w:rsid w:val="00643DA8"/>
    <w:rsid w:val="00644265"/>
    <w:rsid w:val="00645DA1"/>
    <w:rsid w:val="00646370"/>
    <w:rsid w:val="00647DE7"/>
    <w:rsid w:val="0065046C"/>
    <w:rsid w:val="006517E7"/>
    <w:rsid w:val="00651F5A"/>
    <w:rsid w:val="006523E2"/>
    <w:rsid w:val="00654E72"/>
    <w:rsid w:val="00656F4B"/>
    <w:rsid w:val="00657A4B"/>
    <w:rsid w:val="00661092"/>
    <w:rsid w:val="006611F1"/>
    <w:rsid w:val="006613F4"/>
    <w:rsid w:val="00662FC2"/>
    <w:rsid w:val="00663D2D"/>
    <w:rsid w:val="006653B3"/>
    <w:rsid w:val="006654AF"/>
    <w:rsid w:val="00666D8C"/>
    <w:rsid w:val="006713E2"/>
    <w:rsid w:val="00671E8B"/>
    <w:rsid w:val="006722A1"/>
    <w:rsid w:val="00672C4D"/>
    <w:rsid w:val="00673768"/>
    <w:rsid w:val="0067515D"/>
    <w:rsid w:val="006751B7"/>
    <w:rsid w:val="0067565F"/>
    <w:rsid w:val="00675F71"/>
    <w:rsid w:val="00676112"/>
    <w:rsid w:val="006764E0"/>
    <w:rsid w:val="00677AD1"/>
    <w:rsid w:val="00680021"/>
    <w:rsid w:val="00680606"/>
    <w:rsid w:val="00681300"/>
    <w:rsid w:val="00682502"/>
    <w:rsid w:val="0068250D"/>
    <w:rsid w:val="0068267A"/>
    <w:rsid w:val="00682DDC"/>
    <w:rsid w:val="006832D4"/>
    <w:rsid w:val="0068345E"/>
    <w:rsid w:val="00683627"/>
    <w:rsid w:val="00684286"/>
    <w:rsid w:val="006847AA"/>
    <w:rsid w:val="00684BD0"/>
    <w:rsid w:val="00685151"/>
    <w:rsid w:val="00685DF2"/>
    <w:rsid w:val="00686A98"/>
    <w:rsid w:val="0068782B"/>
    <w:rsid w:val="00687C06"/>
    <w:rsid w:val="006920D0"/>
    <w:rsid w:val="00692B0E"/>
    <w:rsid w:val="00693A72"/>
    <w:rsid w:val="00693B12"/>
    <w:rsid w:val="00694FAD"/>
    <w:rsid w:val="00696A90"/>
    <w:rsid w:val="006970AD"/>
    <w:rsid w:val="006A0EC2"/>
    <w:rsid w:val="006A1213"/>
    <w:rsid w:val="006A1498"/>
    <w:rsid w:val="006A1D34"/>
    <w:rsid w:val="006A37C0"/>
    <w:rsid w:val="006A4977"/>
    <w:rsid w:val="006A4B64"/>
    <w:rsid w:val="006A5667"/>
    <w:rsid w:val="006A5D0F"/>
    <w:rsid w:val="006A61C8"/>
    <w:rsid w:val="006A79C0"/>
    <w:rsid w:val="006A7C03"/>
    <w:rsid w:val="006B00BF"/>
    <w:rsid w:val="006B238C"/>
    <w:rsid w:val="006B313F"/>
    <w:rsid w:val="006B3322"/>
    <w:rsid w:val="006B3FE8"/>
    <w:rsid w:val="006B52FB"/>
    <w:rsid w:val="006B5A65"/>
    <w:rsid w:val="006B5EF4"/>
    <w:rsid w:val="006B60ED"/>
    <w:rsid w:val="006B6662"/>
    <w:rsid w:val="006C0EA5"/>
    <w:rsid w:val="006C13A4"/>
    <w:rsid w:val="006C1831"/>
    <w:rsid w:val="006C1E44"/>
    <w:rsid w:val="006C277B"/>
    <w:rsid w:val="006C3704"/>
    <w:rsid w:val="006C4081"/>
    <w:rsid w:val="006C46C3"/>
    <w:rsid w:val="006C4F89"/>
    <w:rsid w:val="006C5E90"/>
    <w:rsid w:val="006C6071"/>
    <w:rsid w:val="006C71EC"/>
    <w:rsid w:val="006D05E3"/>
    <w:rsid w:val="006D091B"/>
    <w:rsid w:val="006D0A15"/>
    <w:rsid w:val="006D114F"/>
    <w:rsid w:val="006D1B6C"/>
    <w:rsid w:val="006D2791"/>
    <w:rsid w:val="006D3221"/>
    <w:rsid w:val="006D332A"/>
    <w:rsid w:val="006D34A1"/>
    <w:rsid w:val="006D3715"/>
    <w:rsid w:val="006D3D78"/>
    <w:rsid w:val="006D4F64"/>
    <w:rsid w:val="006D5573"/>
    <w:rsid w:val="006D5835"/>
    <w:rsid w:val="006E0525"/>
    <w:rsid w:val="006E06CB"/>
    <w:rsid w:val="006E1BB5"/>
    <w:rsid w:val="006E2E79"/>
    <w:rsid w:val="006E2FBC"/>
    <w:rsid w:val="006E2FFA"/>
    <w:rsid w:val="006E3CB1"/>
    <w:rsid w:val="006E3FD5"/>
    <w:rsid w:val="006E4FC5"/>
    <w:rsid w:val="006E5A23"/>
    <w:rsid w:val="006F0852"/>
    <w:rsid w:val="006F10DC"/>
    <w:rsid w:val="006F1B72"/>
    <w:rsid w:val="006F1E03"/>
    <w:rsid w:val="006F2798"/>
    <w:rsid w:val="006F3F98"/>
    <w:rsid w:val="006F4E8B"/>
    <w:rsid w:val="006F5135"/>
    <w:rsid w:val="006F547E"/>
    <w:rsid w:val="007011D2"/>
    <w:rsid w:val="00701699"/>
    <w:rsid w:val="00701767"/>
    <w:rsid w:val="00702636"/>
    <w:rsid w:val="00702DBE"/>
    <w:rsid w:val="0070322C"/>
    <w:rsid w:val="007036F8"/>
    <w:rsid w:val="007039FB"/>
    <w:rsid w:val="00703E93"/>
    <w:rsid w:val="007050B3"/>
    <w:rsid w:val="00705221"/>
    <w:rsid w:val="00705641"/>
    <w:rsid w:val="00706980"/>
    <w:rsid w:val="00707E04"/>
    <w:rsid w:val="00711ED6"/>
    <w:rsid w:val="007140C2"/>
    <w:rsid w:val="0071446E"/>
    <w:rsid w:val="007145C1"/>
    <w:rsid w:val="00715380"/>
    <w:rsid w:val="007153F4"/>
    <w:rsid w:val="007158A6"/>
    <w:rsid w:val="007177BD"/>
    <w:rsid w:val="0072066C"/>
    <w:rsid w:val="00722B08"/>
    <w:rsid w:val="00722D67"/>
    <w:rsid w:val="007233B4"/>
    <w:rsid w:val="00723BBD"/>
    <w:rsid w:val="00723DF5"/>
    <w:rsid w:val="00724382"/>
    <w:rsid w:val="0072668B"/>
    <w:rsid w:val="00727922"/>
    <w:rsid w:val="00727C94"/>
    <w:rsid w:val="007302A5"/>
    <w:rsid w:val="00730471"/>
    <w:rsid w:val="007306A6"/>
    <w:rsid w:val="00730994"/>
    <w:rsid w:val="00731055"/>
    <w:rsid w:val="00731F00"/>
    <w:rsid w:val="0073234E"/>
    <w:rsid w:val="00732559"/>
    <w:rsid w:val="00733398"/>
    <w:rsid w:val="007376E3"/>
    <w:rsid w:val="00737C73"/>
    <w:rsid w:val="00740028"/>
    <w:rsid w:val="00740D27"/>
    <w:rsid w:val="007413F8"/>
    <w:rsid w:val="00743383"/>
    <w:rsid w:val="00743A17"/>
    <w:rsid w:val="007440AE"/>
    <w:rsid w:val="00745635"/>
    <w:rsid w:val="00745AB5"/>
    <w:rsid w:val="00745D6D"/>
    <w:rsid w:val="00747B82"/>
    <w:rsid w:val="00747C73"/>
    <w:rsid w:val="00747F51"/>
    <w:rsid w:val="0075024C"/>
    <w:rsid w:val="0075031B"/>
    <w:rsid w:val="00750A3E"/>
    <w:rsid w:val="00752DB4"/>
    <w:rsid w:val="00753B03"/>
    <w:rsid w:val="00755156"/>
    <w:rsid w:val="007555E4"/>
    <w:rsid w:val="00755B71"/>
    <w:rsid w:val="00756A61"/>
    <w:rsid w:val="00757529"/>
    <w:rsid w:val="00757692"/>
    <w:rsid w:val="00757C96"/>
    <w:rsid w:val="0076024F"/>
    <w:rsid w:val="00760676"/>
    <w:rsid w:val="00760ECD"/>
    <w:rsid w:val="007615CB"/>
    <w:rsid w:val="00761FD9"/>
    <w:rsid w:val="00763C0E"/>
    <w:rsid w:val="00763E8A"/>
    <w:rsid w:val="00764231"/>
    <w:rsid w:val="0076450A"/>
    <w:rsid w:val="00764B06"/>
    <w:rsid w:val="007661B6"/>
    <w:rsid w:val="0076636A"/>
    <w:rsid w:val="00766FB8"/>
    <w:rsid w:val="007673C9"/>
    <w:rsid w:val="00767D12"/>
    <w:rsid w:val="0077028B"/>
    <w:rsid w:val="00770336"/>
    <w:rsid w:val="00770CD7"/>
    <w:rsid w:val="00770E74"/>
    <w:rsid w:val="00771F8D"/>
    <w:rsid w:val="00772E6D"/>
    <w:rsid w:val="00772EF7"/>
    <w:rsid w:val="0077381E"/>
    <w:rsid w:val="007748D1"/>
    <w:rsid w:val="00774C65"/>
    <w:rsid w:val="00776157"/>
    <w:rsid w:val="007768D8"/>
    <w:rsid w:val="00777169"/>
    <w:rsid w:val="00777457"/>
    <w:rsid w:val="007804AB"/>
    <w:rsid w:val="007811EB"/>
    <w:rsid w:val="00781E4B"/>
    <w:rsid w:val="00784048"/>
    <w:rsid w:val="00784F1F"/>
    <w:rsid w:val="00785F7B"/>
    <w:rsid w:val="00785FB7"/>
    <w:rsid w:val="00787337"/>
    <w:rsid w:val="007875B5"/>
    <w:rsid w:val="00790CEF"/>
    <w:rsid w:val="007912CF"/>
    <w:rsid w:val="007914CE"/>
    <w:rsid w:val="00792258"/>
    <w:rsid w:val="007922E8"/>
    <w:rsid w:val="00793AC8"/>
    <w:rsid w:val="00794CB8"/>
    <w:rsid w:val="0079526A"/>
    <w:rsid w:val="007963FC"/>
    <w:rsid w:val="007A1B88"/>
    <w:rsid w:val="007A2DF7"/>
    <w:rsid w:val="007A35B4"/>
    <w:rsid w:val="007A3B84"/>
    <w:rsid w:val="007A3C6F"/>
    <w:rsid w:val="007A63AA"/>
    <w:rsid w:val="007A6668"/>
    <w:rsid w:val="007A774A"/>
    <w:rsid w:val="007B0122"/>
    <w:rsid w:val="007B04B1"/>
    <w:rsid w:val="007B093F"/>
    <w:rsid w:val="007B0B4D"/>
    <w:rsid w:val="007B1808"/>
    <w:rsid w:val="007B1FA5"/>
    <w:rsid w:val="007B3563"/>
    <w:rsid w:val="007B46DC"/>
    <w:rsid w:val="007B4779"/>
    <w:rsid w:val="007B47FD"/>
    <w:rsid w:val="007B52FA"/>
    <w:rsid w:val="007B57B8"/>
    <w:rsid w:val="007B583F"/>
    <w:rsid w:val="007B66EE"/>
    <w:rsid w:val="007B7246"/>
    <w:rsid w:val="007B7B18"/>
    <w:rsid w:val="007B7C89"/>
    <w:rsid w:val="007C093E"/>
    <w:rsid w:val="007C0A70"/>
    <w:rsid w:val="007C0D0C"/>
    <w:rsid w:val="007C0D92"/>
    <w:rsid w:val="007C1B6A"/>
    <w:rsid w:val="007C3EC3"/>
    <w:rsid w:val="007C4059"/>
    <w:rsid w:val="007C45F9"/>
    <w:rsid w:val="007C4A82"/>
    <w:rsid w:val="007C53F9"/>
    <w:rsid w:val="007C5D7C"/>
    <w:rsid w:val="007C610F"/>
    <w:rsid w:val="007C63D2"/>
    <w:rsid w:val="007C64E6"/>
    <w:rsid w:val="007C65DC"/>
    <w:rsid w:val="007C7F1C"/>
    <w:rsid w:val="007D0E0C"/>
    <w:rsid w:val="007D0E93"/>
    <w:rsid w:val="007D14E7"/>
    <w:rsid w:val="007D1CB4"/>
    <w:rsid w:val="007D1F9A"/>
    <w:rsid w:val="007D2933"/>
    <w:rsid w:val="007D2B53"/>
    <w:rsid w:val="007D2BC7"/>
    <w:rsid w:val="007D2DB9"/>
    <w:rsid w:val="007D39D5"/>
    <w:rsid w:val="007D4CC6"/>
    <w:rsid w:val="007D5143"/>
    <w:rsid w:val="007D5CBD"/>
    <w:rsid w:val="007D60A1"/>
    <w:rsid w:val="007D6860"/>
    <w:rsid w:val="007E0099"/>
    <w:rsid w:val="007E0683"/>
    <w:rsid w:val="007E095A"/>
    <w:rsid w:val="007E0C9C"/>
    <w:rsid w:val="007E293F"/>
    <w:rsid w:val="007E3EE9"/>
    <w:rsid w:val="007E45C6"/>
    <w:rsid w:val="007E4EC9"/>
    <w:rsid w:val="007E5131"/>
    <w:rsid w:val="007E6EA9"/>
    <w:rsid w:val="007E78CC"/>
    <w:rsid w:val="007E7F9C"/>
    <w:rsid w:val="007F0C23"/>
    <w:rsid w:val="007F1272"/>
    <w:rsid w:val="007F2617"/>
    <w:rsid w:val="007F5089"/>
    <w:rsid w:val="007F56C5"/>
    <w:rsid w:val="007F5C76"/>
    <w:rsid w:val="007F7B6A"/>
    <w:rsid w:val="0080076D"/>
    <w:rsid w:val="0080085F"/>
    <w:rsid w:val="00800F64"/>
    <w:rsid w:val="00800F7E"/>
    <w:rsid w:val="00801072"/>
    <w:rsid w:val="008011FF"/>
    <w:rsid w:val="00802F7D"/>
    <w:rsid w:val="008035C1"/>
    <w:rsid w:val="00805B1F"/>
    <w:rsid w:val="008061CB"/>
    <w:rsid w:val="008064A5"/>
    <w:rsid w:val="008079B4"/>
    <w:rsid w:val="00807B75"/>
    <w:rsid w:val="008100DC"/>
    <w:rsid w:val="00810816"/>
    <w:rsid w:val="0081109F"/>
    <w:rsid w:val="008113BA"/>
    <w:rsid w:val="00812516"/>
    <w:rsid w:val="0081344A"/>
    <w:rsid w:val="00813687"/>
    <w:rsid w:val="00813E4C"/>
    <w:rsid w:val="00815BFC"/>
    <w:rsid w:val="00815E07"/>
    <w:rsid w:val="00816699"/>
    <w:rsid w:val="00816A5C"/>
    <w:rsid w:val="00817487"/>
    <w:rsid w:val="00817948"/>
    <w:rsid w:val="0081796F"/>
    <w:rsid w:val="00817D31"/>
    <w:rsid w:val="0082006A"/>
    <w:rsid w:val="00820660"/>
    <w:rsid w:val="00821015"/>
    <w:rsid w:val="008219CB"/>
    <w:rsid w:val="00821DDA"/>
    <w:rsid w:val="008231E7"/>
    <w:rsid w:val="00823865"/>
    <w:rsid w:val="00823E7C"/>
    <w:rsid w:val="00824853"/>
    <w:rsid w:val="00825520"/>
    <w:rsid w:val="00825C65"/>
    <w:rsid w:val="008267F5"/>
    <w:rsid w:val="0082702B"/>
    <w:rsid w:val="0082706C"/>
    <w:rsid w:val="00830978"/>
    <w:rsid w:val="008323B0"/>
    <w:rsid w:val="00832E31"/>
    <w:rsid w:val="008337FF"/>
    <w:rsid w:val="00833EBF"/>
    <w:rsid w:val="00834DB5"/>
    <w:rsid w:val="00835164"/>
    <w:rsid w:val="008362FE"/>
    <w:rsid w:val="00836A88"/>
    <w:rsid w:val="008378E7"/>
    <w:rsid w:val="00837BB2"/>
    <w:rsid w:val="008412F7"/>
    <w:rsid w:val="0084197D"/>
    <w:rsid w:val="00842D15"/>
    <w:rsid w:val="00843F98"/>
    <w:rsid w:val="008448C6"/>
    <w:rsid w:val="00844FEB"/>
    <w:rsid w:val="00845144"/>
    <w:rsid w:val="00845941"/>
    <w:rsid w:val="00846EA5"/>
    <w:rsid w:val="008476E6"/>
    <w:rsid w:val="008478AF"/>
    <w:rsid w:val="0085066C"/>
    <w:rsid w:val="00851285"/>
    <w:rsid w:val="00851420"/>
    <w:rsid w:val="0085292C"/>
    <w:rsid w:val="00853343"/>
    <w:rsid w:val="008541A8"/>
    <w:rsid w:val="0085600B"/>
    <w:rsid w:val="0086029E"/>
    <w:rsid w:val="0086039E"/>
    <w:rsid w:val="008627B2"/>
    <w:rsid w:val="00862A64"/>
    <w:rsid w:val="00863C9C"/>
    <w:rsid w:val="00864781"/>
    <w:rsid w:val="008648AF"/>
    <w:rsid w:val="008653F4"/>
    <w:rsid w:val="0086589F"/>
    <w:rsid w:val="00865A75"/>
    <w:rsid w:val="00866CB6"/>
    <w:rsid w:val="008702F6"/>
    <w:rsid w:val="008727CE"/>
    <w:rsid w:val="00872B12"/>
    <w:rsid w:val="00873575"/>
    <w:rsid w:val="00873ABF"/>
    <w:rsid w:val="008742F2"/>
    <w:rsid w:val="00874EE9"/>
    <w:rsid w:val="00876539"/>
    <w:rsid w:val="0087693B"/>
    <w:rsid w:val="00876A95"/>
    <w:rsid w:val="00876EDE"/>
    <w:rsid w:val="00880B03"/>
    <w:rsid w:val="00881057"/>
    <w:rsid w:val="008811DB"/>
    <w:rsid w:val="00881C9C"/>
    <w:rsid w:val="00884383"/>
    <w:rsid w:val="00885079"/>
    <w:rsid w:val="00885A53"/>
    <w:rsid w:val="00886D00"/>
    <w:rsid w:val="008900B9"/>
    <w:rsid w:val="008902DD"/>
    <w:rsid w:val="008920C5"/>
    <w:rsid w:val="00892B8C"/>
    <w:rsid w:val="008930E3"/>
    <w:rsid w:val="008937C1"/>
    <w:rsid w:val="00893DD8"/>
    <w:rsid w:val="008944B8"/>
    <w:rsid w:val="008950B0"/>
    <w:rsid w:val="00896B01"/>
    <w:rsid w:val="00897445"/>
    <w:rsid w:val="00897628"/>
    <w:rsid w:val="0089764E"/>
    <w:rsid w:val="00897E65"/>
    <w:rsid w:val="008A0113"/>
    <w:rsid w:val="008A0B58"/>
    <w:rsid w:val="008A0EC0"/>
    <w:rsid w:val="008A1E53"/>
    <w:rsid w:val="008A2202"/>
    <w:rsid w:val="008A419A"/>
    <w:rsid w:val="008A41CB"/>
    <w:rsid w:val="008A4A65"/>
    <w:rsid w:val="008A4C51"/>
    <w:rsid w:val="008A51E7"/>
    <w:rsid w:val="008A56F0"/>
    <w:rsid w:val="008A61DA"/>
    <w:rsid w:val="008A7093"/>
    <w:rsid w:val="008A73F1"/>
    <w:rsid w:val="008A79DA"/>
    <w:rsid w:val="008A79F1"/>
    <w:rsid w:val="008B05CD"/>
    <w:rsid w:val="008B1007"/>
    <w:rsid w:val="008B1119"/>
    <w:rsid w:val="008B1CF9"/>
    <w:rsid w:val="008B209C"/>
    <w:rsid w:val="008B2111"/>
    <w:rsid w:val="008B21F4"/>
    <w:rsid w:val="008B3594"/>
    <w:rsid w:val="008B3E35"/>
    <w:rsid w:val="008B4A2A"/>
    <w:rsid w:val="008B4A3B"/>
    <w:rsid w:val="008B4C4E"/>
    <w:rsid w:val="008B5937"/>
    <w:rsid w:val="008B6384"/>
    <w:rsid w:val="008B65A5"/>
    <w:rsid w:val="008B6A7A"/>
    <w:rsid w:val="008B74A7"/>
    <w:rsid w:val="008C0CC8"/>
    <w:rsid w:val="008C0DCA"/>
    <w:rsid w:val="008C2222"/>
    <w:rsid w:val="008C49B8"/>
    <w:rsid w:val="008C4F27"/>
    <w:rsid w:val="008C5316"/>
    <w:rsid w:val="008C58A9"/>
    <w:rsid w:val="008C72A3"/>
    <w:rsid w:val="008D1127"/>
    <w:rsid w:val="008D2297"/>
    <w:rsid w:val="008D377E"/>
    <w:rsid w:val="008D41F0"/>
    <w:rsid w:val="008D5120"/>
    <w:rsid w:val="008D522B"/>
    <w:rsid w:val="008D541C"/>
    <w:rsid w:val="008E111C"/>
    <w:rsid w:val="008E1FF3"/>
    <w:rsid w:val="008E24D6"/>
    <w:rsid w:val="008E28FD"/>
    <w:rsid w:val="008E471D"/>
    <w:rsid w:val="008E5CCD"/>
    <w:rsid w:val="008E5DED"/>
    <w:rsid w:val="008E6C8E"/>
    <w:rsid w:val="008E77A2"/>
    <w:rsid w:val="008F0012"/>
    <w:rsid w:val="008F14DA"/>
    <w:rsid w:val="008F1533"/>
    <w:rsid w:val="008F2BE6"/>
    <w:rsid w:val="008F2EE5"/>
    <w:rsid w:val="008F3D83"/>
    <w:rsid w:val="008F4AAE"/>
    <w:rsid w:val="008F58F8"/>
    <w:rsid w:val="008F673C"/>
    <w:rsid w:val="008F6BFD"/>
    <w:rsid w:val="008F725B"/>
    <w:rsid w:val="008F779B"/>
    <w:rsid w:val="008F7A6B"/>
    <w:rsid w:val="008F7A94"/>
    <w:rsid w:val="0090052D"/>
    <w:rsid w:val="00900912"/>
    <w:rsid w:val="009026DF"/>
    <w:rsid w:val="00902E81"/>
    <w:rsid w:val="00902F65"/>
    <w:rsid w:val="009067BD"/>
    <w:rsid w:val="009079A0"/>
    <w:rsid w:val="00907FD1"/>
    <w:rsid w:val="00910629"/>
    <w:rsid w:val="009108B8"/>
    <w:rsid w:val="009115F7"/>
    <w:rsid w:val="00911BE3"/>
    <w:rsid w:val="00911D9B"/>
    <w:rsid w:val="00911E56"/>
    <w:rsid w:val="009125A1"/>
    <w:rsid w:val="00912C48"/>
    <w:rsid w:val="00912DA2"/>
    <w:rsid w:val="00913713"/>
    <w:rsid w:val="00913E81"/>
    <w:rsid w:val="00914DC3"/>
    <w:rsid w:val="009152B9"/>
    <w:rsid w:val="009165F5"/>
    <w:rsid w:val="00917B2C"/>
    <w:rsid w:val="00921F80"/>
    <w:rsid w:val="009228F2"/>
    <w:rsid w:val="00922E75"/>
    <w:rsid w:val="00924284"/>
    <w:rsid w:val="00924318"/>
    <w:rsid w:val="009254DE"/>
    <w:rsid w:val="00926B12"/>
    <w:rsid w:val="0092706B"/>
    <w:rsid w:val="00927D96"/>
    <w:rsid w:val="00930B69"/>
    <w:rsid w:val="009317C7"/>
    <w:rsid w:val="00932145"/>
    <w:rsid w:val="00932512"/>
    <w:rsid w:val="009329D4"/>
    <w:rsid w:val="0093330B"/>
    <w:rsid w:val="00933544"/>
    <w:rsid w:val="00933849"/>
    <w:rsid w:val="00933C06"/>
    <w:rsid w:val="00933E67"/>
    <w:rsid w:val="00933FE2"/>
    <w:rsid w:val="00935513"/>
    <w:rsid w:val="00935863"/>
    <w:rsid w:val="0093637E"/>
    <w:rsid w:val="00937686"/>
    <w:rsid w:val="00937A2C"/>
    <w:rsid w:val="00941939"/>
    <w:rsid w:val="00942892"/>
    <w:rsid w:val="00942E43"/>
    <w:rsid w:val="0094647E"/>
    <w:rsid w:val="009476D4"/>
    <w:rsid w:val="00947D74"/>
    <w:rsid w:val="00947FE9"/>
    <w:rsid w:val="00950758"/>
    <w:rsid w:val="009513B0"/>
    <w:rsid w:val="009513C3"/>
    <w:rsid w:val="00951E28"/>
    <w:rsid w:val="0095382A"/>
    <w:rsid w:val="00953B2F"/>
    <w:rsid w:val="00954316"/>
    <w:rsid w:val="009559C4"/>
    <w:rsid w:val="009559F0"/>
    <w:rsid w:val="00955E7A"/>
    <w:rsid w:val="00956759"/>
    <w:rsid w:val="00956821"/>
    <w:rsid w:val="00956AA4"/>
    <w:rsid w:val="00956AB1"/>
    <w:rsid w:val="00956E3A"/>
    <w:rsid w:val="00957E08"/>
    <w:rsid w:val="00960389"/>
    <w:rsid w:val="009607B8"/>
    <w:rsid w:val="00960816"/>
    <w:rsid w:val="00960E11"/>
    <w:rsid w:val="00962182"/>
    <w:rsid w:val="009625C2"/>
    <w:rsid w:val="009632CA"/>
    <w:rsid w:val="00964D59"/>
    <w:rsid w:val="009662C0"/>
    <w:rsid w:val="00967C98"/>
    <w:rsid w:val="00970C94"/>
    <w:rsid w:val="00971FE1"/>
    <w:rsid w:val="00972A8D"/>
    <w:rsid w:val="00972CDD"/>
    <w:rsid w:val="0097301B"/>
    <w:rsid w:val="009733DD"/>
    <w:rsid w:val="00974295"/>
    <w:rsid w:val="0097489F"/>
    <w:rsid w:val="00974ADA"/>
    <w:rsid w:val="00975CA6"/>
    <w:rsid w:val="00977607"/>
    <w:rsid w:val="00977DC9"/>
    <w:rsid w:val="00980845"/>
    <w:rsid w:val="0098097C"/>
    <w:rsid w:val="00981117"/>
    <w:rsid w:val="009824FC"/>
    <w:rsid w:val="0098279F"/>
    <w:rsid w:val="009847BE"/>
    <w:rsid w:val="00984BA6"/>
    <w:rsid w:val="0098670C"/>
    <w:rsid w:val="009869AC"/>
    <w:rsid w:val="00990D7F"/>
    <w:rsid w:val="009932B5"/>
    <w:rsid w:val="00993D4A"/>
    <w:rsid w:val="009945A8"/>
    <w:rsid w:val="009945F5"/>
    <w:rsid w:val="009968E8"/>
    <w:rsid w:val="00996F22"/>
    <w:rsid w:val="00997173"/>
    <w:rsid w:val="0099798F"/>
    <w:rsid w:val="009A0CAE"/>
    <w:rsid w:val="009A2432"/>
    <w:rsid w:val="009A25F9"/>
    <w:rsid w:val="009A3510"/>
    <w:rsid w:val="009A3FB1"/>
    <w:rsid w:val="009A46EE"/>
    <w:rsid w:val="009A479D"/>
    <w:rsid w:val="009A49FB"/>
    <w:rsid w:val="009A4A0F"/>
    <w:rsid w:val="009A56A3"/>
    <w:rsid w:val="009A6A0B"/>
    <w:rsid w:val="009A7803"/>
    <w:rsid w:val="009A7B75"/>
    <w:rsid w:val="009B11B5"/>
    <w:rsid w:val="009B1748"/>
    <w:rsid w:val="009B19EE"/>
    <w:rsid w:val="009B200E"/>
    <w:rsid w:val="009B213D"/>
    <w:rsid w:val="009B23A0"/>
    <w:rsid w:val="009B2FA1"/>
    <w:rsid w:val="009B3248"/>
    <w:rsid w:val="009B34C8"/>
    <w:rsid w:val="009B3897"/>
    <w:rsid w:val="009B3CA7"/>
    <w:rsid w:val="009B4367"/>
    <w:rsid w:val="009B4E39"/>
    <w:rsid w:val="009B53E4"/>
    <w:rsid w:val="009B60D5"/>
    <w:rsid w:val="009B6965"/>
    <w:rsid w:val="009B6AA0"/>
    <w:rsid w:val="009B6FA7"/>
    <w:rsid w:val="009B78FB"/>
    <w:rsid w:val="009B7F80"/>
    <w:rsid w:val="009C03D2"/>
    <w:rsid w:val="009C040D"/>
    <w:rsid w:val="009C1E1F"/>
    <w:rsid w:val="009C20D9"/>
    <w:rsid w:val="009C46BA"/>
    <w:rsid w:val="009C472C"/>
    <w:rsid w:val="009C6021"/>
    <w:rsid w:val="009C6D52"/>
    <w:rsid w:val="009C7A7A"/>
    <w:rsid w:val="009D0A41"/>
    <w:rsid w:val="009D144C"/>
    <w:rsid w:val="009D1F43"/>
    <w:rsid w:val="009D3625"/>
    <w:rsid w:val="009D43D9"/>
    <w:rsid w:val="009D532B"/>
    <w:rsid w:val="009D58B1"/>
    <w:rsid w:val="009D643B"/>
    <w:rsid w:val="009D730F"/>
    <w:rsid w:val="009D7407"/>
    <w:rsid w:val="009D74E6"/>
    <w:rsid w:val="009E0801"/>
    <w:rsid w:val="009E0F5C"/>
    <w:rsid w:val="009E14F6"/>
    <w:rsid w:val="009E217F"/>
    <w:rsid w:val="009E25C8"/>
    <w:rsid w:val="009E34BE"/>
    <w:rsid w:val="009E4EFD"/>
    <w:rsid w:val="009E4F85"/>
    <w:rsid w:val="009E52BF"/>
    <w:rsid w:val="009E5389"/>
    <w:rsid w:val="009E5BC6"/>
    <w:rsid w:val="009E620A"/>
    <w:rsid w:val="009E6D21"/>
    <w:rsid w:val="009E77B4"/>
    <w:rsid w:val="009F1007"/>
    <w:rsid w:val="009F167D"/>
    <w:rsid w:val="009F1A87"/>
    <w:rsid w:val="009F1F63"/>
    <w:rsid w:val="009F2FBD"/>
    <w:rsid w:val="009F5B07"/>
    <w:rsid w:val="009F7637"/>
    <w:rsid w:val="00A004D2"/>
    <w:rsid w:val="00A01A36"/>
    <w:rsid w:val="00A01F06"/>
    <w:rsid w:val="00A0219B"/>
    <w:rsid w:val="00A02801"/>
    <w:rsid w:val="00A02837"/>
    <w:rsid w:val="00A0327E"/>
    <w:rsid w:val="00A03D1E"/>
    <w:rsid w:val="00A05406"/>
    <w:rsid w:val="00A05CA3"/>
    <w:rsid w:val="00A06842"/>
    <w:rsid w:val="00A07720"/>
    <w:rsid w:val="00A07AAB"/>
    <w:rsid w:val="00A07DF7"/>
    <w:rsid w:val="00A07EAB"/>
    <w:rsid w:val="00A10D78"/>
    <w:rsid w:val="00A11820"/>
    <w:rsid w:val="00A122C2"/>
    <w:rsid w:val="00A126DE"/>
    <w:rsid w:val="00A13F34"/>
    <w:rsid w:val="00A141A1"/>
    <w:rsid w:val="00A1459F"/>
    <w:rsid w:val="00A1710D"/>
    <w:rsid w:val="00A17CE3"/>
    <w:rsid w:val="00A17E6B"/>
    <w:rsid w:val="00A20957"/>
    <w:rsid w:val="00A20EE5"/>
    <w:rsid w:val="00A21E47"/>
    <w:rsid w:val="00A2389F"/>
    <w:rsid w:val="00A23CF5"/>
    <w:rsid w:val="00A241F8"/>
    <w:rsid w:val="00A262F4"/>
    <w:rsid w:val="00A30A9F"/>
    <w:rsid w:val="00A3143D"/>
    <w:rsid w:val="00A32B4C"/>
    <w:rsid w:val="00A32E92"/>
    <w:rsid w:val="00A36410"/>
    <w:rsid w:val="00A36A3F"/>
    <w:rsid w:val="00A36C9F"/>
    <w:rsid w:val="00A403DE"/>
    <w:rsid w:val="00A40DA9"/>
    <w:rsid w:val="00A41186"/>
    <w:rsid w:val="00A42214"/>
    <w:rsid w:val="00A4354E"/>
    <w:rsid w:val="00A44782"/>
    <w:rsid w:val="00A44CAF"/>
    <w:rsid w:val="00A461B2"/>
    <w:rsid w:val="00A46DAC"/>
    <w:rsid w:val="00A5072E"/>
    <w:rsid w:val="00A50FF8"/>
    <w:rsid w:val="00A510D1"/>
    <w:rsid w:val="00A51625"/>
    <w:rsid w:val="00A517CA"/>
    <w:rsid w:val="00A52124"/>
    <w:rsid w:val="00A522F1"/>
    <w:rsid w:val="00A542CF"/>
    <w:rsid w:val="00A54923"/>
    <w:rsid w:val="00A54DF0"/>
    <w:rsid w:val="00A5526C"/>
    <w:rsid w:val="00A56E98"/>
    <w:rsid w:val="00A56F8E"/>
    <w:rsid w:val="00A5786F"/>
    <w:rsid w:val="00A57E2A"/>
    <w:rsid w:val="00A6193A"/>
    <w:rsid w:val="00A6198E"/>
    <w:rsid w:val="00A643FF"/>
    <w:rsid w:val="00A64D75"/>
    <w:rsid w:val="00A65018"/>
    <w:rsid w:val="00A658A1"/>
    <w:rsid w:val="00A65F56"/>
    <w:rsid w:val="00A66E25"/>
    <w:rsid w:val="00A70360"/>
    <w:rsid w:val="00A7066C"/>
    <w:rsid w:val="00A70F1D"/>
    <w:rsid w:val="00A71013"/>
    <w:rsid w:val="00A715FB"/>
    <w:rsid w:val="00A749A3"/>
    <w:rsid w:val="00A751F2"/>
    <w:rsid w:val="00A75AAB"/>
    <w:rsid w:val="00A77ACE"/>
    <w:rsid w:val="00A77EF2"/>
    <w:rsid w:val="00A77F75"/>
    <w:rsid w:val="00A8074D"/>
    <w:rsid w:val="00A808DA"/>
    <w:rsid w:val="00A81D09"/>
    <w:rsid w:val="00A8205B"/>
    <w:rsid w:val="00A8253A"/>
    <w:rsid w:val="00A84AC5"/>
    <w:rsid w:val="00A86664"/>
    <w:rsid w:val="00A873C7"/>
    <w:rsid w:val="00A92050"/>
    <w:rsid w:val="00A934F6"/>
    <w:rsid w:val="00A95250"/>
    <w:rsid w:val="00A960B3"/>
    <w:rsid w:val="00AA0028"/>
    <w:rsid w:val="00AA0D97"/>
    <w:rsid w:val="00AA0F02"/>
    <w:rsid w:val="00AA146B"/>
    <w:rsid w:val="00AA2344"/>
    <w:rsid w:val="00AA2996"/>
    <w:rsid w:val="00AA29A2"/>
    <w:rsid w:val="00AA4790"/>
    <w:rsid w:val="00AA6A04"/>
    <w:rsid w:val="00AA79A3"/>
    <w:rsid w:val="00AB1AF0"/>
    <w:rsid w:val="00AB1CB3"/>
    <w:rsid w:val="00AB2729"/>
    <w:rsid w:val="00AB4182"/>
    <w:rsid w:val="00AB4875"/>
    <w:rsid w:val="00AB4926"/>
    <w:rsid w:val="00AB6DF0"/>
    <w:rsid w:val="00AB72B5"/>
    <w:rsid w:val="00AB7BD6"/>
    <w:rsid w:val="00AB7BE0"/>
    <w:rsid w:val="00AC0342"/>
    <w:rsid w:val="00AC09AE"/>
    <w:rsid w:val="00AC0A24"/>
    <w:rsid w:val="00AC1827"/>
    <w:rsid w:val="00AC198A"/>
    <w:rsid w:val="00AC1A87"/>
    <w:rsid w:val="00AC256F"/>
    <w:rsid w:val="00AC311F"/>
    <w:rsid w:val="00AC645D"/>
    <w:rsid w:val="00AC7C46"/>
    <w:rsid w:val="00AD028E"/>
    <w:rsid w:val="00AD19DD"/>
    <w:rsid w:val="00AD2922"/>
    <w:rsid w:val="00AD5560"/>
    <w:rsid w:val="00AD5CC9"/>
    <w:rsid w:val="00AD627D"/>
    <w:rsid w:val="00AD64BF"/>
    <w:rsid w:val="00AD7D9C"/>
    <w:rsid w:val="00AE083D"/>
    <w:rsid w:val="00AE0916"/>
    <w:rsid w:val="00AE1609"/>
    <w:rsid w:val="00AE164D"/>
    <w:rsid w:val="00AE311D"/>
    <w:rsid w:val="00AE3C28"/>
    <w:rsid w:val="00AE41CD"/>
    <w:rsid w:val="00AE42EA"/>
    <w:rsid w:val="00AE56DC"/>
    <w:rsid w:val="00AF08D6"/>
    <w:rsid w:val="00AF14A3"/>
    <w:rsid w:val="00AF19F4"/>
    <w:rsid w:val="00AF2634"/>
    <w:rsid w:val="00AF2F46"/>
    <w:rsid w:val="00AF3809"/>
    <w:rsid w:val="00AF41C2"/>
    <w:rsid w:val="00AF5CE6"/>
    <w:rsid w:val="00AF7203"/>
    <w:rsid w:val="00B00CCD"/>
    <w:rsid w:val="00B01AAA"/>
    <w:rsid w:val="00B01E65"/>
    <w:rsid w:val="00B039FF"/>
    <w:rsid w:val="00B03D90"/>
    <w:rsid w:val="00B04023"/>
    <w:rsid w:val="00B06524"/>
    <w:rsid w:val="00B06656"/>
    <w:rsid w:val="00B10172"/>
    <w:rsid w:val="00B10AA8"/>
    <w:rsid w:val="00B11250"/>
    <w:rsid w:val="00B11D2D"/>
    <w:rsid w:val="00B12C91"/>
    <w:rsid w:val="00B12D7F"/>
    <w:rsid w:val="00B13464"/>
    <w:rsid w:val="00B137A6"/>
    <w:rsid w:val="00B139D4"/>
    <w:rsid w:val="00B14270"/>
    <w:rsid w:val="00B146C2"/>
    <w:rsid w:val="00B14CC2"/>
    <w:rsid w:val="00B15023"/>
    <w:rsid w:val="00B16101"/>
    <w:rsid w:val="00B17739"/>
    <w:rsid w:val="00B20A86"/>
    <w:rsid w:val="00B21AAA"/>
    <w:rsid w:val="00B22AA6"/>
    <w:rsid w:val="00B23416"/>
    <w:rsid w:val="00B23492"/>
    <w:rsid w:val="00B252D2"/>
    <w:rsid w:val="00B31D96"/>
    <w:rsid w:val="00B32636"/>
    <w:rsid w:val="00B35D13"/>
    <w:rsid w:val="00B36528"/>
    <w:rsid w:val="00B36FB5"/>
    <w:rsid w:val="00B378C4"/>
    <w:rsid w:val="00B40967"/>
    <w:rsid w:val="00B409B8"/>
    <w:rsid w:val="00B40BC3"/>
    <w:rsid w:val="00B41E05"/>
    <w:rsid w:val="00B4241F"/>
    <w:rsid w:val="00B4270F"/>
    <w:rsid w:val="00B4287D"/>
    <w:rsid w:val="00B42CC0"/>
    <w:rsid w:val="00B434CE"/>
    <w:rsid w:val="00B44201"/>
    <w:rsid w:val="00B4639A"/>
    <w:rsid w:val="00B46D95"/>
    <w:rsid w:val="00B476E7"/>
    <w:rsid w:val="00B50E92"/>
    <w:rsid w:val="00B51A50"/>
    <w:rsid w:val="00B52196"/>
    <w:rsid w:val="00B52905"/>
    <w:rsid w:val="00B555A3"/>
    <w:rsid w:val="00B569A8"/>
    <w:rsid w:val="00B56CD2"/>
    <w:rsid w:val="00B57967"/>
    <w:rsid w:val="00B6026E"/>
    <w:rsid w:val="00B62641"/>
    <w:rsid w:val="00B62E20"/>
    <w:rsid w:val="00B64146"/>
    <w:rsid w:val="00B70C66"/>
    <w:rsid w:val="00B711BF"/>
    <w:rsid w:val="00B7176A"/>
    <w:rsid w:val="00B71BC0"/>
    <w:rsid w:val="00B71ED3"/>
    <w:rsid w:val="00B73888"/>
    <w:rsid w:val="00B75AD6"/>
    <w:rsid w:val="00B76302"/>
    <w:rsid w:val="00B778E9"/>
    <w:rsid w:val="00B843A1"/>
    <w:rsid w:val="00B85834"/>
    <w:rsid w:val="00B8629C"/>
    <w:rsid w:val="00B86A2D"/>
    <w:rsid w:val="00B86A55"/>
    <w:rsid w:val="00B86AB0"/>
    <w:rsid w:val="00B86C8F"/>
    <w:rsid w:val="00B876A7"/>
    <w:rsid w:val="00B90813"/>
    <w:rsid w:val="00B911FE"/>
    <w:rsid w:val="00B935E7"/>
    <w:rsid w:val="00B93C7F"/>
    <w:rsid w:val="00B942F2"/>
    <w:rsid w:val="00B9497F"/>
    <w:rsid w:val="00B956DF"/>
    <w:rsid w:val="00B97D4D"/>
    <w:rsid w:val="00BA38E4"/>
    <w:rsid w:val="00BA3BA4"/>
    <w:rsid w:val="00BA3FC8"/>
    <w:rsid w:val="00BA419F"/>
    <w:rsid w:val="00BA53B3"/>
    <w:rsid w:val="00BA59ED"/>
    <w:rsid w:val="00BA5D51"/>
    <w:rsid w:val="00BB1050"/>
    <w:rsid w:val="00BB22F5"/>
    <w:rsid w:val="00BB2883"/>
    <w:rsid w:val="00BB4BED"/>
    <w:rsid w:val="00BB60BF"/>
    <w:rsid w:val="00BB79C1"/>
    <w:rsid w:val="00BB7C50"/>
    <w:rsid w:val="00BC1B09"/>
    <w:rsid w:val="00BC286C"/>
    <w:rsid w:val="00BC30C5"/>
    <w:rsid w:val="00BC4310"/>
    <w:rsid w:val="00BC52FE"/>
    <w:rsid w:val="00BC5472"/>
    <w:rsid w:val="00BC6D19"/>
    <w:rsid w:val="00BC7B30"/>
    <w:rsid w:val="00BC7E93"/>
    <w:rsid w:val="00BD0204"/>
    <w:rsid w:val="00BD0878"/>
    <w:rsid w:val="00BD2E60"/>
    <w:rsid w:val="00BD35C4"/>
    <w:rsid w:val="00BD4C25"/>
    <w:rsid w:val="00BD4F31"/>
    <w:rsid w:val="00BD5C14"/>
    <w:rsid w:val="00BD5D6D"/>
    <w:rsid w:val="00BE0EB5"/>
    <w:rsid w:val="00BE1362"/>
    <w:rsid w:val="00BE1613"/>
    <w:rsid w:val="00BE1EA9"/>
    <w:rsid w:val="00BE1EFB"/>
    <w:rsid w:val="00BE2950"/>
    <w:rsid w:val="00BE2F6A"/>
    <w:rsid w:val="00BE44E8"/>
    <w:rsid w:val="00BE600D"/>
    <w:rsid w:val="00BE637B"/>
    <w:rsid w:val="00BE6AD7"/>
    <w:rsid w:val="00BE7270"/>
    <w:rsid w:val="00BF1825"/>
    <w:rsid w:val="00BF2B8C"/>
    <w:rsid w:val="00BF310D"/>
    <w:rsid w:val="00BF34F4"/>
    <w:rsid w:val="00BF3CFA"/>
    <w:rsid w:val="00BF3E64"/>
    <w:rsid w:val="00BF534E"/>
    <w:rsid w:val="00BF6727"/>
    <w:rsid w:val="00BF7ABF"/>
    <w:rsid w:val="00C0005D"/>
    <w:rsid w:val="00C00286"/>
    <w:rsid w:val="00C02C23"/>
    <w:rsid w:val="00C02ED8"/>
    <w:rsid w:val="00C03298"/>
    <w:rsid w:val="00C03547"/>
    <w:rsid w:val="00C05CD5"/>
    <w:rsid w:val="00C06D43"/>
    <w:rsid w:val="00C076A5"/>
    <w:rsid w:val="00C076B1"/>
    <w:rsid w:val="00C079B7"/>
    <w:rsid w:val="00C11907"/>
    <w:rsid w:val="00C119F2"/>
    <w:rsid w:val="00C120E0"/>
    <w:rsid w:val="00C12645"/>
    <w:rsid w:val="00C12CAA"/>
    <w:rsid w:val="00C14208"/>
    <w:rsid w:val="00C14B56"/>
    <w:rsid w:val="00C1505A"/>
    <w:rsid w:val="00C164F7"/>
    <w:rsid w:val="00C169D0"/>
    <w:rsid w:val="00C17561"/>
    <w:rsid w:val="00C17823"/>
    <w:rsid w:val="00C1782C"/>
    <w:rsid w:val="00C20120"/>
    <w:rsid w:val="00C20BA4"/>
    <w:rsid w:val="00C21E7A"/>
    <w:rsid w:val="00C22046"/>
    <w:rsid w:val="00C24453"/>
    <w:rsid w:val="00C244E9"/>
    <w:rsid w:val="00C24BE2"/>
    <w:rsid w:val="00C25056"/>
    <w:rsid w:val="00C255D2"/>
    <w:rsid w:val="00C259A3"/>
    <w:rsid w:val="00C25BF9"/>
    <w:rsid w:val="00C302C8"/>
    <w:rsid w:val="00C30644"/>
    <w:rsid w:val="00C31632"/>
    <w:rsid w:val="00C319B0"/>
    <w:rsid w:val="00C31D78"/>
    <w:rsid w:val="00C32062"/>
    <w:rsid w:val="00C323AA"/>
    <w:rsid w:val="00C325A1"/>
    <w:rsid w:val="00C32B84"/>
    <w:rsid w:val="00C33079"/>
    <w:rsid w:val="00C33218"/>
    <w:rsid w:val="00C336BD"/>
    <w:rsid w:val="00C3494A"/>
    <w:rsid w:val="00C34B75"/>
    <w:rsid w:val="00C351A3"/>
    <w:rsid w:val="00C36A6B"/>
    <w:rsid w:val="00C36ACA"/>
    <w:rsid w:val="00C371AB"/>
    <w:rsid w:val="00C40B1B"/>
    <w:rsid w:val="00C418CF"/>
    <w:rsid w:val="00C43406"/>
    <w:rsid w:val="00C43CB8"/>
    <w:rsid w:val="00C43F44"/>
    <w:rsid w:val="00C4444E"/>
    <w:rsid w:val="00C45E8C"/>
    <w:rsid w:val="00C46082"/>
    <w:rsid w:val="00C46678"/>
    <w:rsid w:val="00C476CF"/>
    <w:rsid w:val="00C47A17"/>
    <w:rsid w:val="00C5009E"/>
    <w:rsid w:val="00C50498"/>
    <w:rsid w:val="00C5091B"/>
    <w:rsid w:val="00C50F07"/>
    <w:rsid w:val="00C51ABC"/>
    <w:rsid w:val="00C529E7"/>
    <w:rsid w:val="00C53AA1"/>
    <w:rsid w:val="00C53E53"/>
    <w:rsid w:val="00C560CA"/>
    <w:rsid w:val="00C5624A"/>
    <w:rsid w:val="00C6098F"/>
    <w:rsid w:val="00C6142D"/>
    <w:rsid w:val="00C618A4"/>
    <w:rsid w:val="00C62CD2"/>
    <w:rsid w:val="00C647DB"/>
    <w:rsid w:val="00C64C97"/>
    <w:rsid w:val="00C64D9C"/>
    <w:rsid w:val="00C65C4E"/>
    <w:rsid w:val="00C669C6"/>
    <w:rsid w:val="00C6727E"/>
    <w:rsid w:val="00C67416"/>
    <w:rsid w:val="00C674E6"/>
    <w:rsid w:val="00C728D8"/>
    <w:rsid w:val="00C73FC1"/>
    <w:rsid w:val="00C74F11"/>
    <w:rsid w:val="00C753C5"/>
    <w:rsid w:val="00C753DC"/>
    <w:rsid w:val="00C75DE4"/>
    <w:rsid w:val="00C77B00"/>
    <w:rsid w:val="00C77DFA"/>
    <w:rsid w:val="00C77EB1"/>
    <w:rsid w:val="00C80824"/>
    <w:rsid w:val="00C80A2F"/>
    <w:rsid w:val="00C80E9D"/>
    <w:rsid w:val="00C82647"/>
    <w:rsid w:val="00C82E13"/>
    <w:rsid w:val="00C840D0"/>
    <w:rsid w:val="00C84F35"/>
    <w:rsid w:val="00C85868"/>
    <w:rsid w:val="00C858C4"/>
    <w:rsid w:val="00C85AEE"/>
    <w:rsid w:val="00C86668"/>
    <w:rsid w:val="00C86BD8"/>
    <w:rsid w:val="00C873F7"/>
    <w:rsid w:val="00C87B05"/>
    <w:rsid w:val="00C901ED"/>
    <w:rsid w:val="00C926E0"/>
    <w:rsid w:val="00C93666"/>
    <w:rsid w:val="00C94523"/>
    <w:rsid w:val="00C947F4"/>
    <w:rsid w:val="00C9494F"/>
    <w:rsid w:val="00C94BED"/>
    <w:rsid w:val="00C95925"/>
    <w:rsid w:val="00C95DCB"/>
    <w:rsid w:val="00C96E08"/>
    <w:rsid w:val="00C97A20"/>
    <w:rsid w:val="00C97F5A"/>
    <w:rsid w:val="00CA1B85"/>
    <w:rsid w:val="00CA23CD"/>
    <w:rsid w:val="00CA2A22"/>
    <w:rsid w:val="00CA3048"/>
    <w:rsid w:val="00CA5007"/>
    <w:rsid w:val="00CA5088"/>
    <w:rsid w:val="00CA5432"/>
    <w:rsid w:val="00CA6B42"/>
    <w:rsid w:val="00CA7ECF"/>
    <w:rsid w:val="00CB3689"/>
    <w:rsid w:val="00CB4F32"/>
    <w:rsid w:val="00CB54B8"/>
    <w:rsid w:val="00CB5D41"/>
    <w:rsid w:val="00CB5D64"/>
    <w:rsid w:val="00CC0066"/>
    <w:rsid w:val="00CC0461"/>
    <w:rsid w:val="00CC1B7A"/>
    <w:rsid w:val="00CC1FB7"/>
    <w:rsid w:val="00CC2A9B"/>
    <w:rsid w:val="00CC3A07"/>
    <w:rsid w:val="00CC4124"/>
    <w:rsid w:val="00CC4918"/>
    <w:rsid w:val="00CC4D91"/>
    <w:rsid w:val="00CC5E57"/>
    <w:rsid w:val="00CC670C"/>
    <w:rsid w:val="00CC6794"/>
    <w:rsid w:val="00CC69E7"/>
    <w:rsid w:val="00CC7291"/>
    <w:rsid w:val="00CD065B"/>
    <w:rsid w:val="00CD1084"/>
    <w:rsid w:val="00CD1833"/>
    <w:rsid w:val="00CD5217"/>
    <w:rsid w:val="00CD6959"/>
    <w:rsid w:val="00CD79F4"/>
    <w:rsid w:val="00CD7D68"/>
    <w:rsid w:val="00CE1635"/>
    <w:rsid w:val="00CE232F"/>
    <w:rsid w:val="00CE48D0"/>
    <w:rsid w:val="00CE566A"/>
    <w:rsid w:val="00CE5D03"/>
    <w:rsid w:val="00CE6D5C"/>
    <w:rsid w:val="00CE7DB3"/>
    <w:rsid w:val="00CF0ECC"/>
    <w:rsid w:val="00CF1303"/>
    <w:rsid w:val="00CF16C5"/>
    <w:rsid w:val="00CF18BB"/>
    <w:rsid w:val="00CF24B3"/>
    <w:rsid w:val="00CF2BF6"/>
    <w:rsid w:val="00CF2D29"/>
    <w:rsid w:val="00CF3155"/>
    <w:rsid w:val="00CF3F59"/>
    <w:rsid w:val="00CF66A2"/>
    <w:rsid w:val="00CF77AF"/>
    <w:rsid w:val="00CF7FC3"/>
    <w:rsid w:val="00D01C85"/>
    <w:rsid w:val="00D03069"/>
    <w:rsid w:val="00D03E6A"/>
    <w:rsid w:val="00D041F0"/>
    <w:rsid w:val="00D0459D"/>
    <w:rsid w:val="00D050A2"/>
    <w:rsid w:val="00D05F96"/>
    <w:rsid w:val="00D062FA"/>
    <w:rsid w:val="00D10FAE"/>
    <w:rsid w:val="00D1149C"/>
    <w:rsid w:val="00D12099"/>
    <w:rsid w:val="00D12613"/>
    <w:rsid w:val="00D12D56"/>
    <w:rsid w:val="00D13B11"/>
    <w:rsid w:val="00D140F2"/>
    <w:rsid w:val="00D14EC3"/>
    <w:rsid w:val="00D16102"/>
    <w:rsid w:val="00D164CD"/>
    <w:rsid w:val="00D1692A"/>
    <w:rsid w:val="00D173CD"/>
    <w:rsid w:val="00D17B3B"/>
    <w:rsid w:val="00D17BB1"/>
    <w:rsid w:val="00D17D16"/>
    <w:rsid w:val="00D20CDF"/>
    <w:rsid w:val="00D21136"/>
    <w:rsid w:val="00D21622"/>
    <w:rsid w:val="00D223DB"/>
    <w:rsid w:val="00D226DA"/>
    <w:rsid w:val="00D229B3"/>
    <w:rsid w:val="00D2316F"/>
    <w:rsid w:val="00D234E2"/>
    <w:rsid w:val="00D24D2D"/>
    <w:rsid w:val="00D24EEA"/>
    <w:rsid w:val="00D26270"/>
    <w:rsid w:val="00D317F8"/>
    <w:rsid w:val="00D32341"/>
    <w:rsid w:val="00D32C3F"/>
    <w:rsid w:val="00D35382"/>
    <w:rsid w:val="00D35CF8"/>
    <w:rsid w:val="00D35F82"/>
    <w:rsid w:val="00D36FC2"/>
    <w:rsid w:val="00D374FD"/>
    <w:rsid w:val="00D41398"/>
    <w:rsid w:val="00D417CD"/>
    <w:rsid w:val="00D41957"/>
    <w:rsid w:val="00D42088"/>
    <w:rsid w:val="00D42A29"/>
    <w:rsid w:val="00D43E60"/>
    <w:rsid w:val="00D44F7D"/>
    <w:rsid w:val="00D45CA3"/>
    <w:rsid w:val="00D479B6"/>
    <w:rsid w:val="00D50019"/>
    <w:rsid w:val="00D500EC"/>
    <w:rsid w:val="00D51BF6"/>
    <w:rsid w:val="00D545D1"/>
    <w:rsid w:val="00D54A79"/>
    <w:rsid w:val="00D565CE"/>
    <w:rsid w:val="00D61589"/>
    <w:rsid w:val="00D62F4F"/>
    <w:rsid w:val="00D63BE6"/>
    <w:rsid w:val="00D64767"/>
    <w:rsid w:val="00D64A37"/>
    <w:rsid w:val="00D65311"/>
    <w:rsid w:val="00D655B9"/>
    <w:rsid w:val="00D6597A"/>
    <w:rsid w:val="00D66365"/>
    <w:rsid w:val="00D66DFA"/>
    <w:rsid w:val="00D6798A"/>
    <w:rsid w:val="00D70887"/>
    <w:rsid w:val="00D7118F"/>
    <w:rsid w:val="00D716EB"/>
    <w:rsid w:val="00D72D6E"/>
    <w:rsid w:val="00D74178"/>
    <w:rsid w:val="00D7620B"/>
    <w:rsid w:val="00D77956"/>
    <w:rsid w:val="00D800B5"/>
    <w:rsid w:val="00D80B64"/>
    <w:rsid w:val="00D81C59"/>
    <w:rsid w:val="00D8283C"/>
    <w:rsid w:val="00D83658"/>
    <w:rsid w:val="00D83BCD"/>
    <w:rsid w:val="00D8431C"/>
    <w:rsid w:val="00D845BD"/>
    <w:rsid w:val="00D85A0F"/>
    <w:rsid w:val="00D85AE2"/>
    <w:rsid w:val="00D85F6D"/>
    <w:rsid w:val="00D85F7F"/>
    <w:rsid w:val="00D86356"/>
    <w:rsid w:val="00D87B0D"/>
    <w:rsid w:val="00D909B2"/>
    <w:rsid w:val="00D9219B"/>
    <w:rsid w:val="00D92A0F"/>
    <w:rsid w:val="00D92D9A"/>
    <w:rsid w:val="00D93526"/>
    <w:rsid w:val="00D93B41"/>
    <w:rsid w:val="00D94FFE"/>
    <w:rsid w:val="00D95E15"/>
    <w:rsid w:val="00D96195"/>
    <w:rsid w:val="00D97792"/>
    <w:rsid w:val="00D97C2D"/>
    <w:rsid w:val="00DA00FE"/>
    <w:rsid w:val="00DA0CAE"/>
    <w:rsid w:val="00DA1324"/>
    <w:rsid w:val="00DA24ED"/>
    <w:rsid w:val="00DA2767"/>
    <w:rsid w:val="00DA2A4B"/>
    <w:rsid w:val="00DA3634"/>
    <w:rsid w:val="00DA36C9"/>
    <w:rsid w:val="00DA4650"/>
    <w:rsid w:val="00DA560A"/>
    <w:rsid w:val="00DA5DB6"/>
    <w:rsid w:val="00DA644B"/>
    <w:rsid w:val="00DA695A"/>
    <w:rsid w:val="00DB0211"/>
    <w:rsid w:val="00DB0DF0"/>
    <w:rsid w:val="00DB2204"/>
    <w:rsid w:val="00DB2E12"/>
    <w:rsid w:val="00DB373D"/>
    <w:rsid w:val="00DB3FB5"/>
    <w:rsid w:val="00DB47F0"/>
    <w:rsid w:val="00DB61CE"/>
    <w:rsid w:val="00DB626A"/>
    <w:rsid w:val="00DB6E36"/>
    <w:rsid w:val="00DB7FEE"/>
    <w:rsid w:val="00DC002F"/>
    <w:rsid w:val="00DC00C2"/>
    <w:rsid w:val="00DC1FD4"/>
    <w:rsid w:val="00DC271D"/>
    <w:rsid w:val="00DC287D"/>
    <w:rsid w:val="00DC2932"/>
    <w:rsid w:val="00DC3252"/>
    <w:rsid w:val="00DC3681"/>
    <w:rsid w:val="00DC44FB"/>
    <w:rsid w:val="00DC463B"/>
    <w:rsid w:val="00DC4727"/>
    <w:rsid w:val="00DC4BBC"/>
    <w:rsid w:val="00DC60CC"/>
    <w:rsid w:val="00DC61BF"/>
    <w:rsid w:val="00DC63EE"/>
    <w:rsid w:val="00DC69E4"/>
    <w:rsid w:val="00DD01C9"/>
    <w:rsid w:val="00DD08F1"/>
    <w:rsid w:val="00DD1818"/>
    <w:rsid w:val="00DD1AF1"/>
    <w:rsid w:val="00DD1EB3"/>
    <w:rsid w:val="00DD2568"/>
    <w:rsid w:val="00DD26B3"/>
    <w:rsid w:val="00DD388F"/>
    <w:rsid w:val="00DD3F01"/>
    <w:rsid w:val="00DD5E12"/>
    <w:rsid w:val="00DD5F1F"/>
    <w:rsid w:val="00DD68F1"/>
    <w:rsid w:val="00DD6E9B"/>
    <w:rsid w:val="00DD6F9A"/>
    <w:rsid w:val="00DD76C6"/>
    <w:rsid w:val="00DE0A74"/>
    <w:rsid w:val="00DE0F3C"/>
    <w:rsid w:val="00DE1CFF"/>
    <w:rsid w:val="00DE2799"/>
    <w:rsid w:val="00DE41CE"/>
    <w:rsid w:val="00DE4369"/>
    <w:rsid w:val="00DE4984"/>
    <w:rsid w:val="00DE5359"/>
    <w:rsid w:val="00DE5518"/>
    <w:rsid w:val="00DE55B3"/>
    <w:rsid w:val="00DE583D"/>
    <w:rsid w:val="00DE5EB3"/>
    <w:rsid w:val="00DE62FB"/>
    <w:rsid w:val="00DE654D"/>
    <w:rsid w:val="00DE74F1"/>
    <w:rsid w:val="00DE758E"/>
    <w:rsid w:val="00DF0943"/>
    <w:rsid w:val="00DF0DE2"/>
    <w:rsid w:val="00DF1201"/>
    <w:rsid w:val="00DF139D"/>
    <w:rsid w:val="00DF2BD9"/>
    <w:rsid w:val="00DF2ED9"/>
    <w:rsid w:val="00DF51C0"/>
    <w:rsid w:val="00DF6E0C"/>
    <w:rsid w:val="00DF6E69"/>
    <w:rsid w:val="00DF7155"/>
    <w:rsid w:val="00DF71E7"/>
    <w:rsid w:val="00E00431"/>
    <w:rsid w:val="00E018E8"/>
    <w:rsid w:val="00E01FCE"/>
    <w:rsid w:val="00E02A07"/>
    <w:rsid w:val="00E031B2"/>
    <w:rsid w:val="00E03476"/>
    <w:rsid w:val="00E04107"/>
    <w:rsid w:val="00E04264"/>
    <w:rsid w:val="00E04710"/>
    <w:rsid w:val="00E0517A"/>
    <w:rsid w:val="00E055E9"/>
    <w:rsid w:val="00E06374"/>
    <w:rsid w:val="00E0688B"/>
    <w:rsid w:val="00E06D68"/>
    <w:rsid w:val="00E1171D"/>
    <w:rsid w:val="00E11AF9"/>
    <w:rsid w:val="00E11B32"/>
    <w:rsid w:val="00E11C1C"/>
    <w:rsid w:val="00E120EA"/>
    <w:rsid w:val="00E120F6"/>
    <w:rsid w:val="00E12131"/>
    <w:rsid w:val="00E12A8E"/>
    <w:rsid w:val="00E15450"/>
    <w:rsid w:val="00E15A79"/>
    <w:rsid w:val="00E16DF9"/>
    <w:rsid w:val="00E174A5"/>
    <w:rsid w:val="00E20369"/>
    <w:rsid w:val="00E207CB"/>
    <w:rsid w:val="00E20F39"/>
    <w:rsid w:val="00E222D3"/>
    <w:rsid w:val="00E23718"/>
    <w:rsid w:val="00E23CC8"/>
    <w:rsid w:val="00E24666"/>
    <w:rsid w:val="00E25A05"/>
    <w:rsid w:val="00E264E1"/>
    <w:rsid w:val="00E26DBB"/>
    <w:rsid w:val="00E2760B"/>
    <w:rsid w:val="00E279F6"/>
    <w:rsid w:val="00E30403"/>
    <w:rsid w:val="00E30A74"/>
    <w:rsid w:val="00E31C4B"/>
    <w:rsid w:val="00E31C9E"/>
    <w:rsid w:val="00E32977"/>
    <w:rsid w:val="00E33716"/>
    <w:rsid w:val="00E33B79"/>
    <w:rsid w:val="00E33DEA"/>
    <w:rsid w:val="00E34597"/>
    <w:rsid w:val="00E34A27"/>
    <w:rsid w:val="00E34E2B"/>
    <w:rsid w:val="00E35B90"/>
    <w:rsid w:val="00E35D49"/>
    <w:rsid w:val="00E36B3B"/>
    <w:rsid w:val="00E372B2"/>
    <w:rsid w:val="00E37FD7"/>
    <w:rsid w:val="00E41A1D"/>
    <w:rsid w:val="00E42B09"/>
    <w:rsid w:val="00E42E1D"/>
    <w:rsid w:val="00E439EB"/>
    <w:rsid w:val="00E43AEB"/>
    <w:rsid w:val="00E447AD"/>
    <w:rsid w:val="00E448FC"/>
    <w:rsid w:val="00E449A4"/>
    <w:rsid w:val="00E44B09"/>
    <w:rsid w:val="00E44B6B"/>
    <w:rsid w:val="00E44E4D"/>
    <w:rsid w:val="00E4505A"/>
    <w:rsid w:val="00E45334"/>
    <w:rsid w:val="00E4771F"/>
    <w:rsid w:val="00E5203E"/>
    <w:rsid w:val="00E5286C"/>
    <w:rsid w:val="00E52B8B"/>
    <w:rsid w:val="00E5556F"/>
    <w:rsid w:val="00E56777"/>
    <w:rsid w:val="00E5714D"/>
    <w:rsid w:val="00E60710"/>
    <w:rsid w:val="00E60763"/>
    <w:rsid w:val="00E61031"/>
    <w:rsid w:val="00E62AB8"/>
    <w:rsid w:val="00E6609C"/>
    <w:rsid w:val="00E66280"/>
    <w:rsid w:val="00E702A0"/>
    <w:rsid w:val="00E70584"/>
    <w:rsid w:val="00E70A77"/>
    <w:rsid w:val="00E7128B"/>
    <w:rsid w:val="00E716BC"/>
    <w:rsid w:val="00E73368"/>
    <w:rsid w:val="00E738F6"/>
    <w:rsid w:val="00E73A0B"/>
    <w:rsid w:val="00E7446D"/>
    <w:rsid w:val="00E74F0F"/>
    <w:rsid w:val="00E75232"/>
    <w:rsid w:val="00E75B22"/>
    <w:rsid w:val="00E75E46"/>
    <w:rsid w:val="00E760BC"/>
    <w:rsid w:val="00E761C5"/>
    <w:rsid w:val="00E77578"/>
    <w:rsid w:val="00E81007"/>
    <w:rsid w:val="00E81669"/>
    <w:rsid w:val="00E822F9"/>
    <w:rsid w:val="00E8254A"/>
    <w:rsid w:val="00E826D2"/>
    <w:rsid w:val="00E8379D"/>
    <w:rsid w:val="00E83C41"/>
    <w:rsid w:val="00E84047"/>
    <w:rsid w:val="00E84DBA"/>
    <w:rsid w:val="00E8532A"/>
    <w:rsid w:val="00E866A8"/>
    <w:rsid w:val="00E8694E"/>
    <w:rsid w:val="00E91BD3"/>
    <w:rsid w:val="00E92E02"/>
    <w:rsid w:val="00E92ECF"/>
    <w:rsid w:val="00E931AD"/>
    <w:rsid w:val="00E931F2"/>
    <w:rsid w:val="00E935B4"/>
    <w:rsid w:val="00E93BD4"/>
    <w:rsid w:val="00E941CC"/>
    <w:rsid w:val="00E9487A"/>
    <w:rsid w:val="00E94F71"/>
    <w:rsid w:val="00E95F0A"/>
    <w:rsid w:val="00E96E44"/>
    <w:rsid w:val="00E972D4"/>
    <w:rsid w:val="00E97739"/>
    <w:rsid w:val="00E97D3B"/>
    <w:rsid w:val="00EA0398"/>
    <w:rsid w:val="00EA1B22"/>
    <w:rsid w:val="00EA49EE"/>
    <w:rsid w:val="00EA576E"/>
    <w:rsid w:val="00EA5A10"/>
    <w:rsid w:val="00EA5C8E"/>
    <w:rsid w:val="00EA634D"/>
    <w:rsid w:val="00EA635E"/>
    <w:rsid w:val="00EA6C43"/>
    <w:rsid w:val="00EA71EA"/>
    <w:rsid w:val="00EA7543"/>
    <w:rsid w:val="00EA76DF"/>
    <w:rsid w:val="00EA78BF"/>
    <w:rsid w:val="00EA7CA2"/>
    <w:rsid w:val="00EB03B9"/>
    <w:rsid w:val="00EB2118"/>
    <w:rsid w:val="00EB3F6C"/>
    <w:rsid w:val="00EB453D"/>
    <w:rsid w:val="00EB4BA2"/>
    <w:rsid w:val="00EB4FCB"/>
    <w:rsid w:val="00EB6712"/>
    <w:rsid w:val="00EB7D28"/>
    <w:rsid w:val="00EC03A5"/>
    <w:rsid w:val="00EC18A3"/>
    <w:rsid w:val="00EC18CE"/>
    <w:rsid w:val="00EC1EF5"/>
    <w:rsid w:val="00EC21CC"/>
    <w:rsid w:val="00EC2B7B"/>
    <w:rsid w:val="00EC5B9E"/>
    <w:rsid w:val="00EC720F"/>
    <w:rsid w:val="00ED00A1"/>
    <w:rsid w:val="00ED13F2"/>
    <w:rsid w:val="00ED3265"/>
    <w:rsid w:val="00ED6169"/>
    <w:rsid w:val="00ED661D"/>
    <w:rsid w:val="00ED6B41"/>
    <w:rsid w:val="00ED6C5F"/>
    <w:rsid w:val="00EE1F51"/>
    <w:rsid w:val="00EE386A"/>
    <w:rsid w:val="00EE4381"/>
    <w:rsid w:val="00EE5879"/>
    <w:rsid w:val="00EE5910"/>
    <w:rsid w:val="00EE65A1"/>
    <w:rsid w:val="00EE6755"/>
    <w:rsid w:val="00EF09A3"/>
    <w:rsid w:val="00EF3B40"/>
    <w:rsid w:val="00EF5521"/>
    <w:rsid w:val="00EF66B0"/>
    <w:rsid w:val="00EF6E09"/>
    <w:rsid w:val="00EF71E8"/>
    <w:rsid w:val="00EF7BC1"/>
    <w:rsid w:val="00F00770"/>
    <w:rsid w:val="00F007A3"/>
    <w:rsid w:val="00F01419"/>
    <w:rsid w:val="00F02450"/>
    <w:rsid w:val="00F025AF"/>
    <w:rsid w:val="00F02978"/>
    <w:rsid w:val="00F034BC"/>
    <w:rsid w:val="00F03921"/>
    <w:rsid w:val="00F03F65"/>
    <w:rsid w:val="00F05E59"/>
    <w:rsid w:val="00F05EA6"/>
    <w:rsid w:val="00F061AD"/>
    <w:rsid w:val="00F06DA0"/>
    <w:rsid w:val="00F12809"/>
    <w:rsid w:val="00F16257"/>
    <w:rsid w:val="00F171BC"/>
    <w:rsid w:val="00F1723C"/>
    <w:rsid w:val="00F17D7E"/>
    <w:rsid w:val="00F20140"/>
    <w:rsid w:val="00F2176E"/>
    <w:rsid w:val="00F22740"/>
    <w:rsid w:val="00F24F55"/>
    <w:rsid w:val="00F260A0"/>
    <w:rsid w:val="00F304AB"/>
    <w:rsid w:val="00F30810"/>
    <w:rsid w:val="00F30896"/>
    <w:rsid w:val="00F30B01"/>
    <w:rsid w:val="00F30B87"/>
    <w:rsid w:val="00F30C5D"/>
    <w:rsid w:val="00F3108D"/>
    <w:rsid w:val="00F314EF"/>
    <w:rsid w:val="00F315DB"/>
    <w:rsid w:val="00F32118"/>
    <w:rsid w:val="00F325E8"/>
    <w:rsid w:val="00F32BDB"/>
    <w:rsid w:val="00F32E83"/>
    <w:rsid w:val="00F3316F"/>
    <w:rsid w:val="00F33F17"/>
    <w:rsid w:val="00F34F15"/>
    <w:rsid w:val="00F35547"/>
    <w:rsid w:val="00F36540"/>
    <w:rsid w:val="00F4174F"/>
    <w:rsid w:val="00F42E5B"/>
    <w:rsid w:val="00F42EFD"/>
    <w:rsid w:val="00F4522A"/>
    <w:rsid w:val="00F45274"/>
    <w:rsid w:val="00F4560B"/>
    <w:rsid w:val="00F459EF"/>
    <w:rsid w:val="00F46FB8"/>
    <w:rsid w:val="00F47019"/>
    <w:rsid w:val="00F4714D"/>
    <w:rsid w:val="00F51404"/>
    <w:rsid w:val="00F526BF"/>
    <w:rsid w:val="00F533EB"/>
    <w:rsid w:val="00F53DB2"/>
    <w:rsid w:val="00F548FE"/>
    <w:rsid w:val="00F54B73"/>
    <w:rsid w:val="00F55FCE"/>
    <w:rsid w:val="00F561AC"/>
    <w:rsid w:val="00F56BA9"/>
    <w:rsid w:val="00F56FD8"/>
    <w:rsid w:val="00F57C50"/>
    <w:rsid w:val="00F61073"/>
    <w:rsid w:val="00F614E2"/>
    <w:rsid w:val="00F620AA"/>
    <w:rsid w:val="00F62D88"/>
    <w:rsid w:val="00F62FF4"/>
    <w:rsid w:val="00F634E4"/>
    <w:rsid w:val="00F64B6D"/>
    <w:rsid w:val="00F6548F"/>
    <w:rsid w:val="00F655A6"/>
    <w:rsid w:val="00F65EB2"/>
    <w:rsid w:val="00F664D5"/>
    <w:rsid w:val="00F67609"/>
    <w:rsid w:val="00F701E5"/>
    <w:rsid w:val="00F71F45"/>
    <w:rsid w:val="00F73D93"/>
    <w:rsid w:val="00F74B5E"/>
    <w:rsid w:val="00F75C85"/>
    <w:rsid w:val="00F76518"/>
    <w:rsid w:val="00F8020A"/>
    <w:rsid w:val="00F80334"/>
    <w:rsid w:val="00F8034A"/>
    <w:rsid w:val="00F8102A"/>
    <w:rsid w:val="00F81941"/>
    <w:rsid w:val="00F8259D"/>
    <w:rsid w:val="00F826E5"/>
    <w:rsid w:val="00F82E6B"/>
    <w:rsid w:val="00F835BA"/>
    <w:rsid w:val="00F836F7"/>
    <w:rsid w:val="00F83C5C"/>
    <w:rsid w:val="00F846DF"/>
    <w:rsid w:val="00F84772"/>
    <w:rsid w:val="00F87689"/>
    <w:rsid w:val="00F8789E"/>
    <w:rsid w:val="00F90618"/>
    <w:rsid w:val="00F90A80"/>
    <w:rsid w:val="00F90EC7"/>
    <w:rsid w:val="00F936A7"/>
    <w:rsid w:val="00F93803"/>
    <w:rsid w:val="00F93C95"/>
    <w:rsid w:val="00F9516F"/>
    <w:rsid w:val="00F952DA"/>
    <w:rsid w:val="00F95565"/>
    <w:rsid w:val="00F95A7A"/>
    <w:rsid w:val="00F95F12"/>
    <w:rsid w:val="00F95FDC"/>
    <w:rsid w:val="00F97522"/>
    <w:rsid w:val="00FA24D3"/>
    <w:rsid w:val="00FA406E"/>
    <w:rsid w:val="00FA4736"/>
    <w:rsid w:val="00FA4D3C"/>
    <w:rsid w:val="00FA5531"/>
    <w:rsid w:val="00FA7E53"/>
    <w:rsid w:val="00FB023A"/>
    <w:rsid w:val="00FB05E5"/>
    <w:rsid w:val="00FB3111"/>
    <w:rsid w:val="00FB3882"/>
    <w:rsid w:val="00FB3A1D"/>
    <w:rsid w:val="00FB3BEC"/>
    <w:rsid w:val="00FB419A"/>
    <w:rsid w:val="00FB521C"/>
    <w:rsid w:val="00FC071F"/>
    <w:rsid w:val="00FC154F"/>
    <w:rsid w:val="00FC1AAE"/>
    <w:rsid w:val="00FC1FFA"/>
    <w:rsid w:val="00FC281A"/>
    <w:rsid w:val="00FC2828"/>
    <w:rsid w:val="00FC29FE"/>
    <w:rsid w:val="00FC2A3D"/>
    <w:rsid w:val="00FC3204"/>
    <w:rsid w:val="00FC3210"/>
    <w:rsid w:val="00FC6531"/>
    <w:rsid w:val="00FC680F"/>
    <w:rsid w:val="00FC6ABB"/>
    <w:rsid w:val="00FC6B52"/>
    <w:rsid w:val="00FD014D"/>
    <w:rsid w:val="00FD19B1"/>
    <w:rsid w:val="00FD1A6F"/>
    <w:rsid w:val="00FD3346"/>
    <w:rsid w:val="00FD3DA1"/>
    <w:rsid w:val="00FD5976"/>
    <w:rsid w:val="00FD5D15"/>
    <w:rsid w:val="00FD604E"/>
    <w:rsid w:val="00FD7457"/>
    <w:rsid w:val="00FD7561"/>
    <w:rsid w:val="00FD7821"/>
    <w:rsid w:val="00FE01F4"/>
    <w:rsid w:val="00FE0AC7"/>
    <w:rsid w:val="00FE0E01"/>
    <w:rsid w:val="00FE248F"/>
    <w:rsid w:val="00FE2567"/>
    <w:rsid w:val="00FE3854"/>
    <w:rsid w:val="00FE3AE1"/>
    <w:rsid w:val="00FE431C"/>
    <w:rsid w:val="00FE526D"/>
    <w:rsid w:val="00FE6469"/>
    <w:rsid w:val="00FE7CA3"/>
    <w:rsid w:val="00FF0641"/>
    <w:rsid w:val="00FF0F93"/>
    <w:rsid w:val="00FF1200"/>
    <w:rsid w:val="00FF1EED"/>
    <w:rsid w:val="00FF28FD"/>
    <w:rsid w:val="00FF347A"/>
    <w:rsid w:val="00FF41F8"/>
    <w:rsid w:val="00FF503D"/>
    <w:rsid w:val="00FF5369"/>
    <w:rsid w:val="00FF5443"/>
    <w:rsid w:val="00FF5EE2"/>
    <w:rsid w:val="00FF6379"/>
    <w:rsid w:val="00FF6727"/>
    <w:rsid w:val="00FF6DEC"/>
    <w:rsid w:val="00FF7C52"/>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60B6F566"/>
  <w15:docId w15:val="{C8BAC876-3F01-4B3D-882F-CACF80CD7C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s-PE" w:eastAsia="es-PE"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C1BC2"/>
    <w:pPr>
      <w:spacing w:after="160" w:line="259" w:lineRule="auto"/>
    </w:pPr>
    <w:rPr>
      <w:sz w:val="22"/>
      <w:szCs w:val="22"/>
      <w:lang w:eastAsia="en-US"/>
    </w:rPr>
  </w:style>
  <w:style w:type="paragraph" w:styleId="Ttulo1">
    <w:name w:val="heading 1"/>
    <w:basedOn w:val="Normal"/>
    <w:next w:val="Normal"/>
    <w:link w:val="Ttulo1Car1"/>
    <w:uiPriority w:val="99"/>
    <w:qFormat/>
    <w:rsid w:val="0097301B"/>
    <w:pPr>
      <w:keepNext/>
      <w:keepLines/>
      <w:spacing w:before="240" w:after="0" w:line="276" w:lineRule="auto"/>
      <w:outlineLvl w:val="0"/>
    </w:pPr>
    <w:rPr>
      <w:rFonts w:ascii="Calibri Light" w:eastAsia="Times New Roman" w:hAnsi="Calibri Light"/>
      <w:color w:val="2F5496"/>
      <w:sz w:val="32"/>
      <w:szCs w:val="32"/>
      <w:lang w:val="es-ES" w:eastAsia="es-ES"/>
    </w:rPr>
  </w:style>
  <w:style w:type="paragraph" w:styleId="Ttulo2">
    <w:name w:val="heading 2"/>
    <w:basedOn w:val="Normal"/>
    <w:next w:val="Normal"/>
    <w:link w:val="Ttulo2Car"/>
    <w:uiPriority w:val="99"/>
    <w:qFormat/>
    <w:rsid w:val="0097301B"/>
    <w:pPr>
      <w:keepNext/>
      <w:tabs>
        <w:tab w:val="left" w:pos="567"/>
        <w:tab w:val="left" w:pos="1134"/>
        <w:tab w:val="left" w:pos="1701"/>
        <w:tab w:val="left" w:pos="2268"/>
        <w:tab w:val="left" w:pos="2835"/>
      </w:tabs>
      <w:spacing w:after="0" w:line="240" w:lineRule="auto"/>
      <w:jc w:val="center"/>
      <w:outlineLvl w:val="1"/>
    </w:pPr>
    <w:rPr>
      <w:rFonts w:ascii="Times New Roman" w:eastAsia="Times New Roman" w:hAnsi="Times New Roman"/>
      <w:b/>
      <w:sz w:val="24"/>
      <w:szCs w:val="20"/>
      <w:lang w:val="es-ES" w:eastAsia="zh-CN"/>
    </w:rPr>
  </w:style>
  <w:style w:type="paragraph" w:styleId="Ttulo3">
    <w:name w:val="heading 3"/>
    <w:basedOn w:val="Normal"/>
    <w:next w:val="Normal"/>
    <w:link w:val="Ttulo3Car"/>
    <w:uiPriority w:val="99"/>
    <w:qFormat/>
    <w:rsid w:val="0097301B"/>
    <w:pPr>
      <w:keepNext/>
      <w:tabs>
        <w:tab w:val="left" w:pos="567"/>
        <w:tab w:val="left" w:pos="1134"/>
        <w:tab w:val="left" w:pos="1701"/>
        <w:tab w:val="left" w:pos="2268"/>
        <w:tab w:val="left" w:pos="2835"/>
      </w:tabs>
      <w:spacing w:after="0" w:line="240" w:lineRule="auto"/>
      <w:jc w:val="center"/>
      <w:outlineLvl w:val="2"/>
    </w:pPr>
    <w:rPr>
      <w:rFonts w:ascii="Times New Roman" w:eastAsia="Times New Roman" w:hAnsi="Times New Roman"/>
      <w:b/>
      <w:sz w:val="24"/>
      <w:szCs w:val="20"/>
      <w:lang w:val="es-ES_tradnl" w:eastAsia="zh-CN"/>
    </w:rPr>
  </w:style>
  <w:style w:type="paragraph" w:styleId="Ttulo4">
    <w:name w:val="heading 4"/>
    <w:basedOn w:val="Normal"/>
    <w:next w:val="Normal"/>
    <w:link w:val="Ttulo4Car"/>
    <w:uiPriority w:val="99"/>
    <w:qFormat/>
    <w:rsid w:val="0097301B"/>
    <w:pPr>
      <w:keepNext/>
      <w:tabs>
        <w:tab w:val="left" w:pos="567"/>
        <w:tab w:val="left" w:pos="1134"/>
        <w:tab w:val="left" w:pos="1701"/>
        <w:tab w:val="left" w:pos="2268"/>
        <w:tab w:val="left" w:pos="2835"/>
      </w:tabs>
      <w:spacing w:after="0" w:line="240" w:lineRule="auto"/>
      <w:jc w:val="both"/>
      <w:outlineLvl w:val="3"/>
    </w:pPr>
    <w:rPr>
      <w:rFonts w:ascii="Times New Roman" w:eastAsia="Times New Roman" w:hAnsi="Times New Roman"/>
      <w:b/>
      <w:sz w:val="28"/>
      <w:szCs w:val="20"/>
      <w:lang w:val="es-ES" w:eastAsia="zh-CN"/>
    </w:rPr>
  </w:style>
  <w:style w:type="paragraph" w:styleId="Ttulo5">
    <w:name w:val="heading 5"/>
    <w:basedOn w:val="Normal"/>
    <w:next w:val="Normal"/>
    <w:link w:val="Ttulo5Car"/>
    <w:uiPriority w:val="99"/>
    <w:qFormat/>
    <w:rsid w:val="0097301B"/>
    <w:pPr>
      <w:keepNext/>
      <w:tabs>
        <w:tab w:val="left" w:pos="567"/>
        <w:tab w:val="left" w:pos="1134"/>
        <w:tab w:val="left" w:pos="1701"/>
        <w:tab w:val="left" w:pos="2268"/>
        <w:tab w:val="left" w:pos="2835"/>
      </w:tabs>
      <w:spacing w:after="0" w:line="240" w:lineRule="auto"/>
      <w:jc w:val="both"/>
      <w:outlineLvl w:val="4"/>
    </w:pPr>
    <w:rPr>
      <w:rFonts w:ascii="Times New Roman" w:eastAsia="Times New Roman" w:hAnsi="Times New Roman"/>
      <w:sz w:val="24"/>
      <w:szCs w:val="20"/>
      <w:lang w:val="es-ES" w:eastAsia="zh-CN"/>
    </w:rPr>
  </w:style>
  <w:style w:type="paragraph" w:styleId="Ttulo6">
    <w:name w:val="heading 6"/>
    <w:basedOn w:val="Normal"/>
    <w:next w:val="Normal"/>
    <w:link w:val="Ttulo6Car"/>
    <w:uiPriority w:val="99"/>
    <w:qFormat/>
    <w:rsid w:val="0097301B"/>
    <w:pPr>
      <w:keepNext/>
      <w:tabs>
        <w:tab w:val="left" w:pos="0"/>
        <w:tab w:val="left" w:pos="567"/>
        <w:tab w:val="left" w:pos="1134"/>
        <w:tab w:val="left" w:pos="1440"/>
        <w:tab w:val="left" w:pos="1701"/>
        <w:tab w:val="left" w:pos="2160"/>
        <w:tab w:val="left" w:pos="2268"/>
        <w:tab w:val="left" w:pos="2835"/>
        <w:tab w:val="left" w:pos="2880"/>
        <w:tab w:val="left" w:pos="3600"/>
        <w:tab w:val="left" w:pos="4320"/>
        <w:tab w:val="left" w:pos="5040"/>
        <w:tab w:val="left" w:pos="5760"/>
        <w:tab w:val="left" w:pos="6480"/>
        <w:tab w:val="left" w:pos="7200"/>
        <w:tab w:val="left" w:pos="7920"/>
        <w:tab w:val="left" w:pos="8640"/>
      </w:tabs>
      <w:spacing w:after="0" w:line="240" w:lineRule="auto"/>
      <w:jc w:val="both"/>
      <w:outlineLvl w:val="5"/>
    </w:pPr>
    <w:rPr>
      <w:rFonts w:ascii="Times New Roman" w:eastAsia="Times New Roman" w:hAnsi="Times New Roman"/>
      <w:sz w:val="20"/>
      <w:szCs w:val="20"/>
      <w:lang w:val="es-ES" w:eastAsia="zh-CN"/>
    </w:rPr>
  </w:style>
  <w:style w:type="paragraph" w:styleId="Ttulo7">
    <w:name w:val="heading 7"/>
    <w:basedOn w:val="Normal"/>
    <w:next w:val="Normal"/>
    <w:link w:val="Ttulo7Car"/>
    <w:uiPriority w:val="99"/>
    <w:qFormat/>
    <w:rsid w:val="0097301B"/>
    <w:pPr>
      <w:keepNext/>
      <w:tabs>
        <w:tab w:val="left" w:pos="567"/>
        <w:tab w:val="left" w:pos="1134"/>
        <w:tab w:val="left" w:pos="1701"/>
        <w:tab w:val="left" w:pos="2268"/>
        <w:tab w:val="left" w:pos="2835"/>
      </w:tabs>
      <w:spacing w:after="0" w:line="240" w:lineRule="auto"/>
      <w:jc w:val="both"/>
      <w:outlineLvl w:val="6"/>
    </w:pPr>
    <w:rPr>
      <w:rFonts w:ascii="Times New Roman" w:eastAsia="Times New Roman" w:hAnsi="Times New Roman"/>
      <w:sz w:val="20"/>
      <w:szCs w:val="20"/>
      <w:lang w:val="es-ES" w:eastAsia="zh-CN"/>
    </w:rPr>
  </w:style>
  <w:style w:type="paragraph" w:styleId="Ttulo8">
    <w:name w:val="heading 8"/>
    <w:basedOn w:val="Normal"/>
    <w:next w:val="Normal"/>
    <w:link w:val="Ttulo8Car"/>
    <w:uiPriority w:val="99"/>
    <w:qFormat/>
    <w:rsid w:val="0097301B"/>
    <w:pPr>
      <w:keepNext/>
      <w:tabs>
        <w:tab w:val="left" w:pos="567"/>
        <w:tab w:val="left" w:pos="1134"/>
        <w:tab w:val="left" w:pos="1701"/>
        <w:tab w:val="left" w:pos="2268"/>
        <w:tab w:val="left" w:pos="2835"/>
      </w:tabs>
      <w:spacing w:after="0" w:line="240" w:lineRule="auto"/>
      <w:ind w:left="1701" w:hanging="567"/>
      <w:outlineLvl w:val="7"/>
    </w:pPr>
    <w:rPr>
      <w:rFonts w:ascii="Times New Roman" w:eastAsia="Times New Roman" w:hAnsi="Times New Roman"/>
      <w:sz w:val="20"/>
      <w:szCs w:val="20"/>
      <w:lang w:val="es-ES" w:eastAsia="zh-CN"/>
    </w:rPr>
  </w:style>
  <w:style w:type="paragraph" w:styleId="Ttulo9">
    <w:name w:val="heading 9"/>
    <w:basedOn w:val="Normal"/>
    <w:next w:val="Normal"/>
    <w:link w:val="Ttulo9Car"/>
    <w:uiPriority w:val="99"/>
    <w:qFormat/>
    <w:rsid w:val="0097301B"/>
    <w:pPr>
      <w:keepNext/>
      <w:tabs>
        <w:tab w:val="left" w:pos="567"/>
        <w:tab w:val="left" w:pos="1134"/>
        <w:tab w:val="left" w:pos="1701"/>
        <w:tab w:val="left" w:pos="2268"/>
        <w:tab w:val="left" w:pos="2835"/>
      </w:tabs>
      <w:spacing w:after="0" w:line="240" w:lineRule="auto"/>
      <w:ind w:left="2268" w:hanging="567"/>
      <w:outlineLvl w:val="8"/>
    </w:pPr>
    <w:rPr>
      <w:rFonts w:ascii="Times New Roman" w:eastAsia="Times New Roman" w:hAnsi="Times New Roman"/>
      <w:sz w:val="20"/>
      <w:szCs w:val="20"/>
      <w:lang w:val="es-ES" w:eastAsia="zh-C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97301B"/>
    <w:pPr>
      <w:spacing w:after="0" w:line="240" w:lineRule="auto"/>
    </w:pPr>
    <w:rPr>
      <w:rFonts w:ascii="Segoe UI" w:hAnsi="Segoe UI"/>
      <w:sz w:val="18"/>
      <w:szCs w:val="18"/>
      <w:lang w:val="x-none" w:eastAsia="x-none"/>
    </w:rPr>
  </w:style>
  <w:style w:type="character" w:customStyle="1" w:styleId="TextodegloboCar">
    <w:name w:val="Texto de globo Car"/>
    <w:link w:val="Textodeglobo"/>
    <w:uiPriority w:val="99"/>
    <w:semiHidden/>
    <w:rsid w:val="0097301B"/>
    <w:rPr>
      <w:rFonts w:ascii="Segoe UI" w:hAnsi="Segoe UI" w:cs="Segoe UI"/>
      <w:sz w:val="18"/>
      <w:szCs w:val="18"/>
    </w:rPr>
  </w:style>
  <w:style w:type="character" w:customStyle="1" w:styleId="Ttulo1Car">
    <w:name w:val="Título 1 Car"/>
    <w:link w:val="Ttulo11"/>
    <w:uiPriority w:val="99"/>
    <w:rsid w:val="0097301B"/>
    <w:rPr>
      <w:rFonts w:ascii="Calibri Light" w:eastAsia="Times New Roman" w:hAnsi="Calibri Light"/>
      <w:color w:val="2F5496"/>
      <w:sz w:val="32"/>
      <w:szCs w:val="32"/>
      <w:lang w:val="x-none" w:eastAsia="x-none"/>
    </w:rPr>
  </w:style>
  <w:style w:type="character" w:customStyle="1" w:styleId="Ttulo2Car">
    <w:name w:val="Título 2 Car"/>
    <w:link w:val="Ttulo2"/>
    <w:uiPriority w:val="99"/>
    <w:rsid w:val="0097301B"/>
    <w:rPr>
      <w:rFonts w:ascii="Times New Roman" w:eastAsia="Times New Roman" w:hAnsi="Times New Roman" w:cs="Times New Roman"/>
      <w:b/>
      <w:sz w:val="24"/>
      <w:szCs w:val="20"/>
      <w:lang w:val="es-ES" w:eastAsia="zh-CN"/>
    </w:rPr>
  </w:style>
  <w:style w:type="character" w:customStyle="1" w:styleId="Ttulo3Car">
    <w:name w:val="Título 3 Car"/>
    <w:link w:val="Ttulo3"/>
    <w:uiPriority w:val="99"/>
    <w:rsid w:val="0097301B"/>
    <w:rPr>
      <w:rFonts w:ascii="Times New Roman" w:eastAsia="Times New Roman" w:hAnsi="Times New Roman" w:cs="Times New Roman"/>
      <w:b/>
      <w:sz w:val="24"/>
      <w:szCs w:val="20"/>
      <w:lang w:val="es-ES_tradnl" w:eastAsia="zh-CN"/>
    </w:rPr>
  </w:style>
  <w:style w:type="character" w:customStyle="1" w:styleId="Ttulo4Car">
    <w:name w:val="Título 4 Car"/>
    <w:link w:val="Ttulo4"/>
    <w:uiPriority w:val="99"/>
    <w:rsid w:val="0097301B"/>
    <w:rPr>
      <w:rFonts w:ascii="Times New Roman" w:eastAsia="Times New Roman" w:hAnsi="Times New Roman" w:cs="Times New Roman"/>
      <w:b/>
      <w:sz w:val="28"/>
      <w:szCs w:val="20"/>
      <w:lang w:val="es-ES" w:eastAsia="zh-CN"/>
    </w:rPr>
  </w:style>
  <w:style w:type="character" w:customStyle="1" w:styleId="Ttulo5Car">
    <w:name w:val="Título 5 Car"/>
    <w:link w:val="Ttulo5"/>
    <w:uiPriority w:val="99"/>
    <w:rsid w:val="0097301B"/>
    <w:rPr>
      <w:rFonts w:ascii="Times New Roman" w:eastAsia="Times New Roman" w:hAnsi="Times New Roman" w:cs="Times New Roman"/>
      <w:sz w:val="24"/>
      <w:szCs w:val="20"/>
      <w:lang w:val="es-ES" w:eastAsia="zh-CN"/>
    </w:rPr>
  </w:style>
  <w:style w:type="character" w:customStyle="1" w:styleId="Ttulo6Car">
    <w:name w:val="Título 6 Car"/>
    <w:link w:val="Ttulo6"/>
    <w:uiPriority w:val="99"/>
    <w:rsid w:val="0097301B"/>
    <w:rPr>
      <w:rFonts w:ascii="Times New Roman" w:eastAsia="Times New Roman" w:hAnsi="Times New Roman" w:cs="Times New Roman"/>
      <w:sz w:val="20"/>
      <w:szCs w:val="20"/>
      <w:lang w:val="es-ES" w:eastAsia="zh-CN"/>
    </w:rPr>
  </w:style>
  <w:style w:type="character" w:customStyle="1" w:styleId="Ttulo7Car">
    <w:name w:val="Título 7 Car"/>
    <w:link w:val="Ttulo7"/>
    <w:uiPriority w:val="99"/>
    <w:rsid w:val="0097301B"/>
    <w:rPr>
      <w:rFonts w:ascii="Times New Roman" w:eastAsia="Times New Roman" w:hAnsi="Times New Roman" w:cs="Times New Roman"/>
      <w:sz w:val="20"/>
      <w:szCs w:val="20"/>
      <w:lang w:val="es-ES" w:eastAsia="zh-CN"/>
    </w:rPr>
  </w:style>
  <w:style w:type="character" w:customStyle="1" w:styleId="Ttulo8Car">
    <w:name w:val="Título 8 Car"/>
    <w:link w:val="Ttulo8"/>
    <w:uiPriority w:val="99"/>
    <w:rsid w:val="0097301B"/>
    <w:rPr>
      <w:rFonts w:ascii="Times New Roman" w:eastAsia="Times New Roman" w:hAnsi="Times New Roman" w:cs="Times New Roman"/>
      <w:sz w:val="20"/>
      <w:szCs w:val="20"/>
      <w:lang w:val="es-ES" w:eastAsia="zh-CN"/>
    </w:rPr>
  </w:style>
  <w:style w:type="character" w:customStyle="1" w:styleId="Ttulo9Car">
    <w:name w:val="Título 9 Car"/>
    <w:link w:val="Ttulo9"/>
    <w:uiPriority w:val="99"/>
    <w:rsid w:val="0097301B"/>
    <w:rPr>
      <w:rFonts w:ascii="Times New Roman" w:eastAsia="Times New Roman" w:hAnsi="Times New Roman" w:cs="Times New Roman"/>
      <w:sz w:val="20"/>
      <w:szCs w:val="20"/>
      <w:lang w:val="es-ES" w:eastAsia="zh-CN"/>
    </w:rPr>
  </w:style>
  <w:style w:type="paragraph" w:customStyle="1" w:styleId="Ttulo11">
    <w:name w:val="Título 11"/>
    <w:basedOn w:val="Normal"/>
    <w:next w:val="Normal"/>
    <w:link w:val="Ttulo1Car"/>
    <w:uiPriority w:val="99"/>
    <w:qFormat/>
    <w:rsid w:val="0097301B"/>
    <w:pPr>
      <w:keepNext/>
      <w:keepLines/>
      <w:numPr>
        <w:numId w:val="1"/>
      </w:numPr>
      <w:spacing w:before="480" w:after="120" w:line="276" w:lineRule="auto"/>
      <w:outlineLvl w:val="0"/>
    </w:pPr>
    <w:rPr>
      <w:rFonts w:ascii="Calibri Light" w:eastAsia="Times New Roman" w:hAnsi="Calibri Light"/>
      <w:color w:val="2F5496"/>
      <w:sz w:val="32"/>
      <w:szCs w:val="32"/>
      <w:lang w:val="x-none" w:eastAsia="x-none"/>
    </w:rPr>
  </w:style>
  <w:style w:type="numbering" w:customStyle="1" w:styleId="Sinlista1">
    <w:name w:val="Sin lista1"/>
    <w:next w:val="Sinlista"/>
    <w:uiPriority w:val="99"/>
    <w:semiHidden/>
    <w:unhideWhenUsed/>
    <w:rsid w:val="0097301B"/>
  </w:style>
  <w:style w:type="paragraph" w:styleId="Encabezado">
    <w:name w:val="header"/>
    <w:basedOn w:val="Normal"/>
    <w:link w:val="EncabezadoCar"/>
    <w:uiPriority w:val="99"/>
    <w:unhideWhenUsed/>
    <w:rsid w:val="0097301B"/>
    <w:pPr>
      <w:tabs>
        <w:tab w:val="center" w:pos="4419"/>
        <w:tab w:val="right" w:pos="8838"/>
      </w:tabs>
      <w:spacing w:after="0" w:line="240" w:lineRule="auto"/>
    </w:pPr>
    <w:rPr>
      <w:sz w:val="20"/>
      <w:szCs w:val="20"/>
      <w:lang w:val="x-none" w:eastAsia="x-none"/>
    </w:rPr>
  </w:style>
  <w:style w:type="character" w:customStyle="1" w:styleId="EncabezadoCar">
    <w:name w:val="Encabezado Car"/>
    <w:link w:val="Encabezado"/>
    <w:uiPriority w:val="99"/>
    <w:rsid w:val="0097301B"/>
    <w:rPr>
      <w:rFonts w:ascii="Calibri" w:eastAsia="Calibri" w:hAnsi="Calibri" w:cs="Times New Roman"/>
    </w:rPr>
  </w:style>
  <w:style w:type="paragraph" w:styleId="Piedepgina">
    <w:name w:val="footer"/>
    <w:basedOn w:val="Normal"/>
    <w:link w:val="PiedepginaCar"/>
    <w:unhideWhenUsed/>
    <w:rsid w:val="0097301B"/>
    <w:pPr>
      <w:tabs>
        <w:tab w:val="center" w:pos="4419"/>
        <w:tab w:val="right" w:pos="8838"/>
      </w:tabs>
      <w:spacing w:after="0" w:line="240" w:lineRule="auto"/>
    </w:pPr>
    <w:rPr>
      <w:sz w:val="20"/>
      <w:szCs w:val="20"/>
      <w:lang w:val="x-none" w:eastAsia="x-none"/>
    </w:rPr>
  </w:style>
  <w:style w:type="character" w:customStyle="1" w:styleId="PiedepginaCar">
    <w:name w:val="Pie de página Car"/>
    <w:link w:val="Piedepgina"/>
    <w:rsid w:val="0097301B"/>
    <w:rPr>
      <w:rFonts w:ascii="Calibri" w:eastAsia="Calibri" w:hAnsi="Calibri" w:cs="Times New Roman"/>
    </w:rPr>
  </w:style>
  <w:style w:type="paragraph" w:customStyle="1" w:styleId="TPrincipal">
    <w:name w:val="T. Principal"/>
    <w:basedOn w:val="Normal"/>
    <w:link w:val="TPrincipalCar"/>
    <w:uiPriority w:val="99"/>
    <w:qFormat/>
    <w:rsid w:val="0097301B"/>
    <w:pPr>
      <w:spacing w:before="360" w:after="180" w:line="245" w:lineRule="auto"/>
      <w:ind w:left="567" w:hanging="567"/>
      <w:jc w:val="both"/>
    </w:pPr>
    <w:rPr>
      <w:rFonts w:ascii="Arial" w:hAnsi="Arial"/>
      <w:b/>
      <w:color w:val="000000"/>
      <w:sz w:val="20"/>
      <w:szCs w:val="20"/>
      <w:lang w:val="x-none" w:eastAsia="x-none"/>
    </w:rPr>
  </w:style>
  <w:style w:type="character" w:customStyle="1" w:styleId="TPrincipalCar">
    <w:name w:val="T. Principal Car"/>
    <w:link w:val="TPrincipal"/>
    <w:uiPriority w:val="99"/>
    <w:rsid w:val="0097301B"/>
    <w:rPr>
      <w:rFonts w:ascii="Arial" w:eastAsia="Calibri" w:hAnsi="Arial" w:cs="Times New Roman"/>
      <w:b/>
      <w:color w:val="000000"/>
    </w:rPr>
  </w:style>
  <w:style w:type="character" w:customStyle="1" w:styleId="Ttulo1Car1">
    <w:name w:val="Título 1 Car1"/>
    <w:link w:val="Ttulo1"/>
    <w:uiPriority w:val="99"/>
    <w:rsid w:val="0097301B"/>
    <w:rPr>
      <w:rFonts w:ascii="Calibri Light" w:eastAsia="Times New Roman" w:hAnsi="Calibri Light" w:cs="Times New Roman"/>
      <w:color w:val="2F5496"/>
      <w:sz w:val="32"/>
      <w:szCs w:val="32"/>
      <w:lang w:val="es-ES" w:eastAsia="es-ES"/>
    </w:rPr>
  </w:style>
  <w:style w:type="paragraph" w:customStyle="1" w:styleId="TtulodeTDC1">
    <w:name w:val="Título de TDC1"/>
    <w:aliases w:val="Título Anexo"/>
    <w:basedOn w:val="Ttulo1"/>
    <w:next w:val="Normal"/>
    <w:uiPriority w:val="99"/>
    <w:qFormat/>
    <w:rsid w:val="0097301B"/>
    <w:pPr>
      <w:spacing w:before="480" w:after="120"/>
      <w:jc w:val="center"/>
    </w:pPr>
    <w:rPr>
      <w:rFonts w:ascii="Arial" w:hAnsi="Arial"/>
      <w:b/>
      <w:color w:val="auto"/>
      <w:sz w:val="24"/>
      <w:u w:val="single"/>
      <w:lang w:val="es-PE" w:eastAsia="en-US"/>
    </w:rPr>
  </w:style>
  <w:style w:type="paragraph" w:styleId="Prrafodelista">
    <w:name w:val="List Paragraph"/>
    <w:aliases w:val="Lista 123,Ha,Resume Title,List Paragraph 1,Citation List,1st level - Bullet List Paragraph,Lettre d'introduction,Paragrafo elenco,Medium Grid 1 - Accent 21,Normal bullet 2,heading 4,Graphic,Bullet list,C-Change,Heading 41,Tabla"/>
    <w:basedOn w:val="Normal"/>
    <w:link w:val="PrrafodelistaCar"/>
    <w:uiPriority w:val="34"/>
    <w:qFormat/>
    <w:rsid w:val="0097301B"/>
    <w:pPr>
      <w:spacing w:after="200" w:line="276" w:lineRule="auto"/>
      <w:ind w:left="720"/>
      <w:contextualSpacing/>
    </w:pPr>
    <w:rPr>
      <w:sz w:val="20"/>
      <w:szCs w:val="20"/>
      <w:lang w:val="x-none" w:eastAsia="x-none"/>
    </w:rPr>
  </w:style>
  <w:style w:type="character" w:styleId="nfasissutil">
    <w:name w:val="Subtle Emphasis"/>
    <w:aliases w:val="Numeración"/>
    <w:uiPriority w:val="19"/>
    <w:qFormat/>
    <w:rsid w:val="0097301B"/>
    <w:rPr>
      <w:rFonts w:ascii="Arial" w:hAnsi="Arial" w:cs="Arial"/>
      <w:sz w:val="21"/>
      <w:szCs w:val="21"/>
    </w:rPr>
  </w:style>
  <w:style w:type="character" w:customStyle="1" w:styleId="PrrafodelistaCar">
    <w:name w:val="Párrafo de lista Car"/>
    <w:aliases w:val="Lista 123 Car,Ha Car,Resume Title Car,List Paragraph 1 Car,Citation List Car,1st level - Bullet List Paragraph Car,Lettre d'introduction Car,Paragrafo elenco Car,Medium Grid 1 - Accent 21 Car,Normal bullet 2 Car,heading 4 Car"/>
    <w:link w:val="Prrafodelista"/>
    <w:uiPriority w:val="34"/>
    <w:qFormat/>
    <w:locked/>
    <w:rsid w:val="0097301B"/>
    <w:rPr>
      <w:rFonts w:ascii="Calibri" w:eastAsia="Calibri" w:hAnsi="Calibri" w:cs="Times New Roman"/>
    </w:rPr>
  </w:style>
  <w:style w:type="character" w:styleId="nfasis">
    <w:name w:val="Emphasis"/>
    <w:aliases w:val="Literales"/>
    <w:uiPriority w:val="20"/>
    <w:qFormat/>
    <w:rsid w:val="0097301B"/>
    <w:rPr>
      <w:rFonts w:ascii="Arial" w:hAnsi="Arial" w:cs="Arial"/>
      <w:sz w:val="21"/>
      <w:szCs w:val="21"/>
    </w:rPr>
  </w:style>
  <w:style w:type="paragraph" w:styleId="Continuarlista">
    <w:name w:val="List Continue"/>
    <w:basedOn w:val="Normal"/>
    <w:link w:val="ContinuarlistaCar"/>
    <w:uiPriority w:val="99"/>
    <w:unhideWhenUsed/>
    <w:rsid w:val="0097301B"/>
    <w:pPr>
      <w:spacing w:after="120" w:line="276" w:lineRule="auto"/>
      <w:contextualSpacing/>
    </w:pPr>
    <w:rPr>
      <w:sz w:val="20"/>
      <w:szCs w:val="20"/>
      <w:lang w:val="x-none" w:eastAsia="x-none"/>
    </w:rPr>
  </w:style>
  <w:style w:type="paragraph" w:customStyle="1" w:styleId="Numerar">
    <w:name w:val="Numerar"/>
    <w:basedOn w:val="Literal"/>
    <w:link w:val="NumerarCar"/>
    <w:qFormat/>
    <w:rsid w:val="0097301B"/>
    <w:pPr>
      <w:numPr>
        <w:numId w:val="0"/>
      </w:numPr>
    </w:pPr>
  </w:style>
  <w:style w:type="paragraph" w:customStyle="1" w:styleId="Literal">
    <w:name w:val="Literal"/>
    <w:basedOn w:val="Prrafodelista"/>
    <w:link w:val="LiteralCar"/>
    <w:uiPriority w:val="99"/>
    <w:rsid w:val="0097301B"/>
    <w:pPr>
      <w:numPr>
        <w:numId w:val="2"/>
      </w:numPr>
      <w:spacing w:before="120" w:after="120" w:line="240" w:lineRule="auto"/>
      <w:contextualSpacing w:val="0"/>
      <w:jc w:val="both"/>
    </w:pPr>
    <w:rPr>
      <w:rFonts w:ascii="Arial" w:hAnsi="Arial"/>
      <w:sz w:val="21"/>
    </w:rPr>
  </w:style>
  <w:style w:type="character" w:customStyle="1" w:styleId="ContinuarlistaCar">
    <w:name w:val="Continuar lista Car"/>
    <w:link w:val="Continuarlista"/>
    <w:uiPriority w:val="99"/>
    <w:rsid w:val="0097301B"/>
    <w:rPr>
      <w:rFonts w:ascii="Calibri" w:eastAsia="Calibri" w:hAnsi="Calibri" w:cs="Times New Roman"/>
    </w:rPr>
  </w:style>
  <w:style w:type="character" w:customStyle="1" w:styleId="NumerarCar">
    <w:name w:val="Numerar Car"/>
    <w:link w:val="Numerar"/>
    <w:rsid w:val="0097301B"/>
    <w:rPr>
      <w:rFonts w:ascii="Arial" w:eastAsia="Calibri" w:hAnsi="Arial" w:cs="Times New Roman"/>
      <w:sz w:val="21"/>
    </w:rPr>
  </w:style>
  <w:style w:type="paragraph" w:customStyle="1" w:styleId="Literal1">
    <w:name w:val="Literal1"/>
    <w:basedOn w:val="Prrafodelista"/>
    <w:link w:val="Literal1Car"/>
    <w:qFormat/>
    <w:rsid w:val="0097301B"/>
    <w:pPr>
      <w:spacing w:before="120" w:after="120" w:line="240" w:lineRule="auto"/>
      <w:ind w:left="0"/>
      <w:contextualSpacing w:val="0"/>
      <w:jc w:val="both"/>
    </w:pPr>
    <w:rPr>
      <w:rFonts w:ascii="Arial" w:hAnsi="Arial"/>
      <w:sz w:val="21"/>
      <w:szCs w:val="21"/>
    </w:rPr>
  </w:style>
  <w:style w:type="character" w:customStyle="1" w:styleId="LiteralCar">
    <w:name w:val="Literal Car"/>
    <w:link w:val="Literal"/>
    <w:uiPriority w:val="99"/>
    <w:rsid w:val="0097301B"/>
    <w:rPr>
      <w:rFonts w:ascii="Arial" w:hAnsi="Arial"/>
      <w:sz w:val="21"/>
      <w:lang w:val="x-none" w:eastAsia="x-none"/>
    </w:rPr>
  </w:style>
  <w:style w:type="paragraph" w:customStyle="1" w:styleId="Prrafo1">
    <w:name w:val="Párrafo 1"/>
    <w:basedOn w:val="Prrafo2"/>
    <w:link w:val="Prrafo1Car"/>
    <w:qFormat/>
    <w:rsid w:val="0097301B"/>
    <w:pPr>
      <w:ind w:left="567"/>
    </w:pPr>
  </w:style>
  <w:style w:type="character" w:customStyle="1" w:styleId="Literal1Car">
    <w:name w:val="Literal1 Car"/>
    <w:link w:val="Literal1"/>
    <w:rsid w:val="0097301B"/>
    <w:rPr>
      <w:rFonts w:ascii="Arial" w:eastAsia="Calibri" w:hAnsi="Arial" w:cs="Arial"/>
      <w:sz w:val="21"/>
      <w:szCs w:val="21"/>
    </w:rPr>
  </w:style>
  <w:style w:type="paragraph" w:customStyle="1" w:styleId="Literal2">
    <w:name w:val="Literal2"/>
    <w:basedOn w:val="Numerar"/>
    <w:link w:val="Literal2Car"/>
    <w:qFormat/>
    <w:rsid w:val="0097301B"/>
    <w:pPr>
      <w:numPr>
        <w:ilvl w:val="8"/>
        <w:numId w:val="1"/>
      </w:numPr>
    </w:pPr>
  </w:style>
  <w:style w:type="character" w:customStyle="1" w:styleId="Prrafo1Car">
    <w:name w:val="Párrafo 1 Car"/>
    <w:link w:val="Prrafo1"/>
    <w:rsid w:val="0097301B"/>
    <w:rPr>
      <w:rFonts w:ascii="Arial" w:eastAsia="Calibri" w:hAnsi="Arial" w:cs="Arial"/>
      <w:sz w:val="21"/>
      <w:szCs w:val="21"/>
    </w:rPr>
  </w:style>
  <w:style w:type="paragraph" w:customStyle="1" w:styleId="Prrafo2">
    <w:name w:val="Párrafo 2"/>
    <w:basedOn w:val="Literal1"/>
    <w:link w:val="Prrafo2Car"/>
    <w:qFormat/>
    <w:rsid w:val="0097301B"/>
    <w:pPr>
      <w:ind w:left="993" w:hanging="360"/>
    </w:pPr>
  </w:style>
  <w:style w:type="character" w:customStyle="1" w:styleId="Literal2Car">
    <w:name w:val="Literal2 Car"/>
    <w:link w:val="Literal2"/>
    <w:rsid w:val="0097301B"/>
    <w:rPr>
      <w:rFonts w:ascii="Arial" w:hAnsi="Arial"/>
      <w:sz w:val="21"/>
      <w:lang w:val="x-none" w:eastAsia="x-none"/>
    </w:rPr>
  </w:style>
  <w:style w:type="paragraph" w:styleId="Subttulo">
    <w:name w:val="Subtitle"/>
    <w:basedOn w:val="Numerar"/>
    <w:next w:val="Normal"/>
    <w:link w:val="SubttuloCar"/>
    <w:uiPriority w:val="99"/>
    <w:qFormat/>
    <w:rsid w:val="0097301B"/>
    <w:pPr>
      <w:spacing w:before="300" w:after="0"/>
    </w:pPr>
    <w:rPr>
      <w:b/>
      <w:i/>
    </w:rPr>
  </w:style>
  <w:style w:type="character" w:customStyle="1" w:styleId="SubttuloCar">
    <w:name w:val="Subtítulo Car"/>
    <w:link w:val="Subttulo"/>
    <w:uiPriority w:val="99"/>
    <w:rsid w:val="0097301B"/>
    <w:rPr>
      <w:rFonts w:ascii="Arial" w:eastAsia="Calibri" w:hAnsi="Arial" w:cs="Times New Roman"/>
      <w:b/>
      <w:i/>
      <w:sz w:val="21"/>
    </w:rPr>
  </w:style>
  <w:style w:type="character" w:customStyle="1" w:styleId="Prrafo2Car">
    <w:name w:val="Párrafo 2 Car"/>
    <w:link w:val="Prrafo2"/>
    <w:rsid w:val="0097301B"/>
    <w:rPr>
      <w:rFonts w:ascii="Arial" w:eastAsia="Calibri" w:hAnsi="Arial" w:cs="Arial"/>
      <w:sz w:val="21"/>
      <w:szCs w:val="21"/>
    </w:rPr>
  </w:style>
  <w:style w:type="paragraph" w:customStyle="1" w:styleId="Prrafo3">
    <w:name w:val="Párrafo 3"/>
    <w:basedOn w:val="Literal2"/>
    <w:link w:val="Prrafo3Car"/>
    <w:qFormat/>
    <w:rsid w:val="0097301B"/>
    <w:pPr>
      <w:numPr>
        <w:ilvl w:val="0"/>
        <w:numId w:val="0"/>
      </w:numPr>
      <w:ind w:left="1332"/>
    </w:pPr>
  </w:style>
  <w:style w:type="character" w:customStyle="1" w:styleId="Prrafo3Car">
    <w:name w:val="Párrafo 3 Car"/>
    <w:link w:val="Prrafo3"/>
    <w:rsid w:val="0097301B"/>
    <w:rPr>
      <w:rFonts w:ascii="Arial" w:eastAsia="Calibri" w:hAnsi="Arial" w:cs="Times New Roman"/>
      <w:sz w:val="21"/>
    </w:rPr>
  </w:style>
  <w:style w:type="table" w:styleId="Tablaconcuadrcula">
    <w:name w:val="Table Grid"/>
    <w:basedOn w:val="Tablanormal"/>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independiente21">
    <w:name w:val="Texto independiente 21"/>
    <w:basedOn w:val="Normal"/>
    <w:uiPriority w:val="99"/>
    <w:rsid w:val="0097301B"/>
    <w:pPr>
      <w:tabs>
        <w:tab w:val="left" w:pos="1"/>
        <w:tab w:val="left" w:pos="582"/>
        <w:tab w:val="left" w:pos="1134"/>
        <w:tab w:val="left" w:pos="1380"/>
        <w:tab w:val="left" w:pos="1500"/>
        <w:tab w:val="left" w:pos="1701"/>
        <w:tab w:val="left" w:pos="1980"/>
        <w:tab w:val="left" w:pos="2280"/>
        <w:tab w:val="left" w:pos="2616"/>
        <w:tab w:val="left" w:pos="2835"/>
        <w:tab w:val="left" w:pos="4320"/>
        <w:tab w:val="left" w:pos="5040"/>
        <w:tab w:val="left" w:pos="5760"/>
        <w:tab w:val="left" w:pos="6480"/>
        <w:tab w:val="left" w:pos="7200"/>
        <w:tab w:val="left" w:pos="7920"/>
        <w:tab w:val="left" w:pos="8640"/>
      </w:tabs>
      <w:spacing w:after="0" w:line="240" w:lineRule="auto"/>
      <w:jc w:val="both"/>
    </w:pPr>
    <w:rPr>
      <w:rFonts w:ascii="Times New Roman" w:eastAsia="Times New Roman" w:hAnsi="Times New Roman"/>
      <w:szCs w:val="20"/>
      <w:lang w:eastAsia="zh-CN"/>
    </w:rPr>
  </w:style>
  <w:style w:type="paragraph" w:styleId="Textoindependiente">
    <w:name w:val="Body Text"/>
    <w:aliases w:val="Body Text 31,Ctrl+1"/>
    <w:basedOn w:val="Normal"/>
    <w:link w:val="TextoindependienteCar"/>
    <w:uiPriority w:val="99"/>
    <w:rsid w:val="0097301B"/>
    <w:pPr>
      <w:tabs>
        <w:tab w:val="left" w:pos="0"/>
        <w:tab w:val="left" w:pos="567"/>
        <w:tab w:val="left" w:pos="1134"/>
        <w:tab w:val="left" w:pos="1701"/>
        <w:tab w:val="left" w:pos="1843"/>
        <w:tab w:val="left" w:pos="2268"/>
        <w:tab w:val="left" w:pos="2835"/>
      </w:tabs>
      <w:spacing w:after="0" w:line="240" w:lineRule="auto"/>
      <w:ind w:right="-1"/>
      <w:jc w:val="both"/>
    </w:pPr>
    <w:rPr>
      <w:rFonts w:ascii="Arial" w:eastAsia="Times New Roman" w:hAnsi="Arial"/>
      <w:sz w:val="20"/>
      <w:szCs w:val="20"/>
      <w:lang w:val="es-ES_tradnl" w:eastAsia="zh-CN"/>
    </w:rPr>
  </w:style>
  <w:style w:type="character" w:customStyle="1" w:styleId="TextoindependienteCar">
    <w:name w:val="Texto independiente Car"/>
    <w:aliases w:val="Body Text 31 Car,Ctrl+1 Car"/>
    <w:link w:val="Textoindependiente"/>
    <w:uiPriority w:val="99"/>
    <w:rsid w:val="0097301B"/>
    <w:rPr>
      <w:rFonts w:ascii="Arial" w:eastAsia="Times New Roman" w:hAnsi="Arial" w:cs="Times New Roman"/>
      <w:sz w:val="20"/>
      <w:szCs w:val="20"/>
      <w:lang w:val="es-ES_tradnl" w:eastAsia="zh-CN"/>
    </w:rPr>
  </w:style>
  <w:style w:type="paragraph" w:customStyle="1" w:styleId="Sangra2detindependiente1">
    <w:name w:val="Sangría 2 de t. independiente1"/>
    <w:basedOn w:val="Normal"/>
    <w:uiPriority w:val="99"/>
    <w:rsid w:val="0097301B"/>
    <w:pPr>
      <w:tabs>
        <w:tab w:val="left" w:pos="567"/>
        <w:tab w:val="left" w:pos="1134"/>
        <w:tab w:val="left" w:pos="1701"/>
        <w:tab w:val="left" w:pos="2268"/>
        <w:tab w:val="left" w:pos="2835"/>
      </w:tabs>
      <w:spacing w:after="0" w:line="240" w:lineRule="auto"/>
      <w:ind w:left="2268" w:hanging="425"/>
      <w:jc w:val="both"/>
    </w:pPr>
    <w:rPr>
      <w:rFonts w:ascii="Times New Roman" w:eastAsia="Times New Roman" w:hAnsi="Times New Roman"/>
      <w:szCs w:val="20"/>
      <w:lang w:eastAsia="zh-CN"/>
    </w:rPr>
  </w:style>
  <w:style w:type="paragraph" w:customStyle="1" w:styleId="Sangra3detindependiente1">
    <w:name w:val="Sangría 3 de t. independiente1"/>
    <w:basedOn w:val="Normal"/>
    <w:uiPriority w:val="99"/>
    <w:rsid w:val="0097301B"/>
    <w:pPr>
      <w:tabs>
        <w:tab w:val="left" w:pos="567"/>
        <w:tab w:val="left" w:pos="1134"/>
        <w:tab w:val="left" w:pos="1701"/>
        <w:tab w:val="left" w:pos="2268"/>
        <w:tab w:val="left" w:pos="2835"/>
      </w:tabs>
      <w:spacing w:after="0" w:line="240" w:lineRule="auto"/>
      <w:ind w:left="2552"/>
      <w:jc w:val="both"/>
    </w:pPr>
    <w:rPr>
      <w:rFonts w:ascii="Times New Roman" w:eastAsia="Times New Roman" w:hAnsi="Times New Roman"/>
      <w:szCs w:val="20"/>
      <w:lang w:eastAsia="zh-CN"/>
    </w:rPr>
  </w:style>
  <w:style w:type="character" w:styleId="Nmerodepgina">
    <w:name w:val="page number"/>
    <w:basedOn w:val="Fuentedeprrafopredeter"/>
    <w:uiPriority w:val="99"/>
    <w:rsid w:val="0097301B"/>
  </w:style>
  <w:style w:type="character" w:customStyle="1" w:styleId="HeaderChar">
    <w:name w:val="Header Char"/>
    <w:uiPriority w:val="99"/>
    <w:semiHidden/>
    <w:locked/>
    <w:rsid w:val="0097301B"/>
  </w:style>
  <w:style w:type="character" w:customStyle="1" w:styleId="FooterChar">
    <w:name w:val="Footer Char"/>
    <w:uiPriority w:val="99"/>
    <w:locked/>
    <w:rsid w:val="0097301B"/>
    <w:rPr>
      <w:rFonts w:ascii="Arial" w:hAnsi="Arial"/>
      <w:sz w:val="22"/>
      <w:lang w:val="es-ES_tradnl" w:eastAsia="zh-CN"/>
    </w:rPr>
  </w:style>
  <w:style w:type="paragraph" w:customStyle="1" w:styleId="BodyText21">
    <w:name w:val="Body Text 21"/>
    <w:basedOn w:val="Normal"/>
    <w:uiPriority w:val="99"/>
    <w:rsid w:val="0097301B"/>
    <w:pPr>
      <w:tabs>
        <w:tab w:val="left" w:pos="1"/>
        <w:tab w:val="left" w:pos="582"/>
        <w:tab w:val="left" w:pos="1134"/>
        <w:tab w:val="left" w:pos="1350"/>
        <w:tab w:val="left" w:pos="1701"/>
        <w:tab w:val="left" w:pos="1980"/>
        <w:tab w:val="left" w:pos="2280"/>
        <w:tab w:val="left" w:pos="2616"/>
        <w:tab w:val="left" w:pos="2835"/>
        <w:tab w:val="left" w:pos="4320"/>
        <w:tab w:val="left" w:pos="5040"/>
        <w:tab w:val="left" w:pos="5760"/>
        <w:tab w:val="left" w:pos="6480"/>
        <w:tab w:val="left" w:pos="7200"/>
        <w:tab w:val="left" w:pos="7920"/>
        <w:tab w:val="left" w:pos="8640"/>
      </w:tabs>
      <w:spacing w:after="0" w:line="240" w:lineRule="auto"/>
      <w:jc w:val="both"/>
    </w:pPr>
    <w:rPr>
      <w:rFonts w:ascii="Times New Roman" w:eastAsia="Times New Roman" w:hAnsi="Times New Roman"/>
      <w:sz w:val="20"/>
      <w:szCs w:val="20"/>
      <w:lang w:eastAsia="zh-CN"/>
    </w:rPr>
  </w:style>
  <w:style w:type="paragraph" w:customStyle="1" w:styleId="Mapadeldocumento1">
    <w:name w:val="Mapa del documento1"/>
    <w:basedOn w:val="Normal"/>
    <w:uiPriority w:val="99"/>
    <w:rsid w:val="0097301B"/>
    <w:pPr>
      <w:shd w:val="clear" w:color="auto" w:fill="000080"/>
      <w:tabs>
        <w:tab w:val="left" w:pos="567"/>
        <w:tab w:val="left" w:pos="1134"/>
        <w:tab w:val="left" w:pos="1701"/>
        <w:tab w:val="left" w:pos="2268"/>
        <w:tab w:val="left" w:pos="2835"/>
      </w:tabs>
      <w:spacing w:after="0" w:line="240" w:lineRule="auto"/>
    </w:pPr>
    <w:rPr>
      <w:rFonts w:ascii="Tahoma" w:eastAsia="Times New Roman" w:hAnsi="Tahoma"/>
      <w:sz w:val="20"/>
      <w:szCs w:val="20"/>
      <w:lang w:eastAsia="zh-CN"/>
    </w:rPr>
  </w:style>
  <w:style w:type="paragraph" w:styleId="TDC1">
    <w:name w:val="toc 1"/>
    <w:basedOn w:val="Normal"/>
    <w:next w:val="Normal"/>
    <w:uiPriority w:val="39"/>
    <w:rsid w:val="0097301B"/>
    <w:pPr>
      <w:spacing w:before="120" w:after="0" w:line="240" w:lineRule="auto"/>
    </w:pPr>
    <w:rPr>
      <w:rFonts w:ascii="Times New Roman" w:eastAsia="Times New Roman" w:hAnsi="Times New Roman"/>
      <w:b/>
      <w:i/>
      <w:sz w:val="24"/>
      <w:szCs w:val="20"/>
      <w:lang w:eastAsia="zh-CN"/>
    </w:rPr>
  </w:style>
  <w:style w:type="paragraph" w:styleId="TDC2">
    <w:name w:val="toc 2"/>
    <w:basedOn w:val="Normal"/>
    <w:next w:val="Normal"/>
    <w:uiPriority w:val="39"/>
    <w:rsid w:val="0097301B"/>
    <w:pPr>
      <w:spacing w:before="120" w:after="0" w:line="240" w:lineRule="auto"/>
      <w:ind w:left="200"/>
    </w:pPr>
    <w:rPr>
      <w:rFonts w:ascii="Times New Roman" w:eastAsia="Times New Roman" w:hAnsi="Times New Roman"/>
      <w:b/>
      <w:szCs w:val="20"/>
      <w:lang w:eastAsia="zh-CN"/>
    </w:rPr>
  </w:style>
  <w:style w:type="paragraph" w:styleId="TDC3">
    <w:name w:val="toc 3"/>
    <w:basedOn w:val="Normal"/>
    <w:next w:val="Normal"/>
    <w:uiPriority w:val="99"/>
    <w:rsid w:val="0097301B"/>
    <w:pPr>
      <w:spacing w:after="0" w:line="240" w:lineRule="auto"/>
      <w:ind w:left="400"/>
    </w:pPr>
    <w:rPr>
      <w:rFonts w:ascii="Times New Roman" w:eastAsia="Times New Roman" w:hAnsi="Times New Roman"/>
      <w:sz w:val="20"/>
      <w:szCs w:val="20"/>
      <w:lang w:eastAsia="zh-CN"/>
    </w:rPr>
  </w:style>
  <w:style w:type="paragraph" w:styleId="TDC4">
    <w:name w:val="toc 4"/>
    <w:basedOn w:val="Normal"/>
    <w:next w:val="Normal"/>
    <w:uiPriority w:val="99"/>
    <w:semiHidden/>
    <w:rsid w:val="0097301B"/>
    <w:pPr>
      <w:spacing w:after="0" w:line="240" w:lineRule="auto"/>
      <w:ind w:left="600"/>
    </w:pPr>
    <w:rPr>
      <w:rFonts w:ascii="Times New Roman" w:eastAsia="Times New Roman" w:hAnsi="Times New Roman"/>
      <w:sz w:val="20"/>
      <w:szCs w:val="20"/>
      <w:lang w:eastAsia="zh-CN"/>
    </w:rPr>
  </w:style>
  <w:style w:type="paragraph" w:styleId="TDC5">
    <w:name w:val="toc 5"/>
    <w:basedOn w:val="Normal"/>
    <w:next w:val="Normal"/>
    <w:uiPriority w:val="99"/>
    <w:semiHidden/>
    <w:rsid w:val="0097301B"/>
    <w:pPr>
      <w:spacing w:after="0" w:line="240" w:lineRule="auto"/>
      <w:ind w:left="800"/>
    </w:pPr>
    <w:rPr>
      <w:rFonts w:ascii="Times New Roman" w:eastAsia="Times New Roman" w:hAnsi="Times New Roman"/>
      <w:sz w:val="20"/>
      <w:szCs w:val="20"/>
      <w:lang w:eastAsia="zh-CN"/>
    </w:rPr>
  </w:style>
  <w:style w:type="paragraph" w:styleId="TDC6">
    <w:name w:val="toc 6"/>
    <w:basedOn w:val="Normal"/>
    <w:next w:val="Normal"/>
    <w:uiPriority w:val="99"/>
    <w:semiHidden/>
    <w:rsid w:val="0097301B"/>
    <w:pPr>
      <w:spacing w:after="0" w:line="240" w:lineRule="auto"/>
      <w:ind w:left="1000"/>
    </w:pPr>
    <w:rPr>
      <w:rFonts w:ascii="Times New Roman" w:eastAsia="Times New Roman" w:hAnsi="Times New Roman"/>
      <w:sz w:val="20"/>
      <w:szCs w:val="20"/>
      <w:lang w:eastAsia="zh-CN"/>
    </w:rPr>
  </w:style>
  <w:style w:type="paragraph" w:styleId="TDC7">
    <w:name w:val="toc 7"/>
    <w:basedOn w:val="Normal"/>
    <w:next w:val="Normal"/>
    <w:uiPriority w:val="99"/>
    <w:semiHidden/>
    <w:rsid w:val="0097301B"/>
    <w:pPr>
      <w:spacing w:after="0" w:line="240" w:lineRule="auto"/>
      <w:ind w:left="1200"/>
    </w:pPr>
    <w:rPr>
      <w:rFonts w:ascii="Times New Roman" w:eastAsia="Times New Roman" w:hAnsi="Times New Roman"/>
      <w:sz w:val="20"/>
      <w:szCs w:val="20"/>
      <w:lang w:eastAsia="zh-CN"/>
    </w:rPr>
  </w:style>
  <w:style w:type="paragraph" w:styleId="TDC8">
    <w:name w:val="toc 8"/>
    <w:basedOn w:val="Normal"/>
    <w:next w:val="Normal"/>
    <w:uiPriority w:val="99"/>
    <w:semiHidden/>
    <w:rsid w:val="0097301B"/>
    <w:pPr>
      <w:spacing w:after="0" w:line="240" w:lineRule="auto"/>
      <w:ind w:left="1400"/>
    </w:pPr>
    <w:rPr>
      <w:rFonts w:ascii="Times New Roman" w:eastAsia="Times New Roman" w:hAnsi="Times New Roman"/>
      <w:sz w:val="20"/>
      <w:szCs w:val="20"/>
      <w:lang w:eastAsia="zh-CN"/>
    </w:rPr>
  </w:style>
  <w:style w:type="paragraph" w:styleId="TDC9">
    <w:name w:val="toc 9"/>
    <w:basedOn w:val="Normal"/>
    <w:next w:val="Normal"/>
    <w:uiPriority w:val="99"/>
    <w:semiHidden/>
    <w:rsid w:val="0097301B"/>
    <w:pPr>
      <w:spacing w:after="0" w:line="240" w:lineRule="auto"/>
      <w:ind w:left="1600"/>
    </w:pPr>
    <w:rPr>
      <w:rFonts w:ascii="Times New Roman" w:eastAsia="Times New Roman" w:hAnsi="Times New Roman"/>
      <w:sz w:val="20"/>
      <w:szCs w:val="20"/>
      <w:lang w:eastAsia="zh-CN"/>
    </w:rPr>
  </w:style>
  <w:style w:type="paragraph" w:customStyle="1" w:styleId="BodyText22">
    <w:name w:val="Body Text 22"/>
    <w:basedOn w:val="Normal"/>
    <w:uiPriority w:val="99"/>
    <w:rsid w:val="0097301B"/>
    <w:pPr>
      <w:tabs>
        <w:tab w:val="left" w:pos="567"/>
        <w:tab w:val="left" w:pos="1134"/>
        <w:tab w:val="left" w:pos="1701"/>
        <w:tab w:val="left" w:pos="2268"/>
        <w:tab w:val="left" w:pos="2835"/>
      </w:tabs>
      <w:spacing w:after="0" w:line="240" w:lineRule="auto"/>
      <w:jc w:val="both"/>
    </w:pPr>
    <w:rPr>
      <w:rFonts w:ascii="Times New Roman" w:eastAsia="Times New Roman" w:hAnsi="Times New Roman"/>
      <w:sz w:val="24"/>
      <w:szCs w:val="20"/>
      <w:lang w:eastAsia="zh-CN"/>
    </w:rPr>
  </w:style>
  <w:style w:type="paragraph" w:customStyle="1" w:styleId="Textoindependiente31">
    <w:name w:val="Texto independiente 31"/>
    <w:basedOn w:val="Normal"/>
    <w:uiPriority w:val="99"/>
    <w:rsid w:val="0097301B"/>
    <w:pPr>
      <w:tabs>
        <w:tab w:val="left" w:pos="567"/>
        <w:tab w:val="left" w:pos="1134"/>
        <w:tab w:val="left" w:pos="1701"/>
        <w:tab w:val="left" w:pos="2268"/>
        <w:tab w:val="left" w:pos="2835"/>
      </w:tabs>
      <w:spacing w:after="0" w:line="240" w:lineRule="auto"/>
    </w:pPr>
    <w:rPr>
      <w:rFonts w:ascii="Times New Roman" w:eastAsia="Times New Roman" w:hAnsi="Times New Roman"/>
      <w:sz w:val="24"/>
      <w:szCs w:val="20"/>
      <w:lang w:eastAsia="zh-CN"/>
    </w:rPr>
  </w:style>
  <w:style w:type="paragraph" w:customStyle="1" w:styleId="Textosinformato1">
    <w:name w:val="Texto sin formato1"/>
    <w:basedOn w:val="Normal"/>
    <w:uiPriority w:val="99"/>
    <w:rsid w:val="0097301B"/>
    <w:pPr>
      <w:tabs>
        <w:tab w:val="left" w:pos="567"/>
        <w:tab w:val="left" w:pos="1134"/>
        <w:tab w:val="left" w:pos="1701"/>
        <w:tab w:val="left" w:pos="2268"/>
        <w:tab w:val="left" w:pos="2835"/>
      </w:tabs>
      <w:spacing w:after="0" w:line="240" w:lineRule="auto"/>
    </w:pPr>
    <w:rPr>
      <w:rFonts w:ascii="Courier New" w:eastAsia="Times New Roman" w:hAnsi="Courier New"/>
      <w:sz w:val="20"/>
      <w:szCs w:val="20"/>
      <w:lang w:val="en-GB" w:eastAsia="zh-CN"/>
    </w:rPr>
  </w:style>
  <w:style w:type="paragraph" w:styleId="ndice1">
    <w:name w:val="index 1"/>
    <w:basedOn w:val="Normal"/>
    <w:next w:val="Normal"/>
    <w:uiPriority w:val="99"/>
    <w:semiHidden/>
    <w:rsid w:val="0097301B"/>
    <w:pPr>
      <w:tabs>
        <w:tab w:val="left" w:pos="567"/>
        <w:tab w:val="left" w:pos="1134"/>
        <w:tab w:val="left" w:pos="1701"/>
        <w:tab w:val="left" w:pos="2268"/>
        <w:tab w:val="left" w:pos="2835"/>
      </w:tabs>
      <w:spacing w:after="0" w:line="240" w:lineRule="auto"/>
      <w:ind w:left="200" w:hanging="200"/>
    </w:pPr>
    <w:rPr>
      <w:rFonts w:ascii="Times New Roman" w:eastAsia="Times New Roman" w:hAnsi="Times New Roman"/>
      <w:sz w:val="18"/>
      <w:szCs w:val="20"/>
      <w:lang w:eastAsia="zh-CN"/>
    </w:rPr>
  </w:style>
  <w:style w:type="paragraph" w:styleId="ndice2">
    <w:name w:val="index 2"/>
    <w:basedOn w:val="Normal"/>
    <w:next w:val="Normal"/>
    <w:uiPriority w:val="99"/>
    <w:semiHidden/>
    <w:rsid w:val="0097301B"/>
    <w:pPr>
      <w:tabs>
        <w:tab w:val="left" w:pos="567"/>
        <w:tab w:val="left" w:pos="1134"/>
        <w:tab w:val="left" w:pos="1701"/>
        <w:tab w:val="left" w:pos="2268"/>
        <w:tab w:val="left" w:pos="2835"/>
      </w:tabs>
      <w:spacing w:after="0" w:line="240" w:lineRule="auto"/>
      <w:ind w:left="400" w:hanging="200"/>
    </w:pPr>
    <w:rPr>
      <w:rFonts w:ascii="Times New Roman" w:eastAsia="Times New Roman" w:hAnsi="Times New Roman"/>
      <w:sz w:val="18"/>
      <w:szCs w:val="20"/>
      <w:lang w:eastAsia="zh-CN"/>
    </w:rPr>
  </w:style>
  <w:style w:type="paragraph" w:styleId="ndice3">
    <w:name w:val="index 3"/>
    <w:basedOn w:val="Normal"/>
    <w:next w:val="Normal"/>
    <w:uiPriority w:val="99"/>
    <w:semiHidden/>
    <w:rsid w:val="0097301B"/>
    <w:pPr>
      <w:tabs>
        <w:tab w:val="left" w:pos="567"/>
        <w:tab w:val="left" w:pos="1134"/>
        <w:tab w:val="left" w:pos="1701"/>
        <w:tab w:val="left" w:pos="2268"/>
        <w:tab w:val="left" w:pos="2835"/>
      </w:tabs>
      <w:spacing w:after="0" w:line="240" w:lineRule="auto"/>
      <w:ind w:left="600" w:hanging="200"/>
    </w:pPr>
    <w:rPr>
      <w:rFonts w:ascii="Times New Roman" w:eastAsia="Times New Roman" w:hAnsi="Times New Roman"/>
      <w:sz w:val="18"/>
      <w:szCs w:val="20"/>
      <w:lang w:eastAsia="zh-CN"/>
    </w:rPr>
  </w:style>
  <w:style w:type="paragraph" w:styleId="ndice4">
    <w:name w:val="index 4"/>
    <w:basedOn w:val="Normal"/>
    <w:next w:val="Normal"/>
    <w:uiPriority w:val="99"/>
    <w:semiHidden/>
    <w:rsid w:val="0097301B"/>
    <w:pPr>
      <w:tabs>
        <w:tab w:val="left" w:pos="567"/>
        <w:tab w:val="left" w:pos="1134"/>
        <w:tab w:val="left" w:pos="1701"/>
        <w:tab w:val="left" w:pos="2268"/>
        <w:tab w:val="left" w:pos="2835"/>
      </w:tabs>
      <w:spacing w:after="0" w:line="240" w:lineRule="auto"/>
      <w:ind w:left="800" w:hanging="200"/>
    </w:pPr>
    <w:rPr>
      <w:rFonts w:ascii="Times New Roman" w:eastAsia="Times New Roman" w:hAnsi="Times New Roman"/>
      <w:sz w:val="18"/>
      <w:szCs w:val="20"/>
      <w:lang w:eastAsia="zh-CN"/>
    </w:rPr>
  </w:style>
  <w:style w:type="paragraph" w:styleId="ndice5">
    <w:name w:val="index 5"/>
    <w:basedOn w:val="Normal"/>
    <w:next w:val="Normal"/>
    <w:uiPriority w:val="99"/>
    <w:semiHidden/>
    <w:rsid w:val="0097301B"/>
    <w:pPr>
      <w:tabs>
        <w:tab w:val="left" w:pos="567"/>
        <w:tab w:val="left" w:pos="1134"/>
        <w:tab w:val="left" w:pos="1701"/>
        <w:tab w:val="left" w:pos="2268"/>
        <w:tab w:val="left" w:pos="2835"/>
      </w:tabs>
      <w:spacing w:after="0" w:line="240" w:lineRule="auto"/>
      <w:ind w:left="1000" w:hanging="200"/>
    </w:pPr>
    <w:rPr>
      <w:rFonts w:ascii="Times New Roman" w:eastAsia="Times New Roman" w:hAnsi="Times New Roman"/>
      <w:sz w:val="18"/>
      <w:szCs w:val="20"/>
      <w:lang w:eastAsia="zh-CN"/>
    </w:rPr>
  </w:style>
  <w:style w:type="paragraph" w:styleId="ndice6">
    <w:name w:val="index 6"/>
    <w:basedOn w:val="Normal"/>
    <w:next w:val="Normal"/>
    <w:uiPriority w:val="99"/>
    <w:semiHidden/>
    <w:rsid w:val="0097301B"/>
    <w:pPr>
      <w:tabs>
        <w:tab w:val="left" w:pos="567"/>
        <w:tab w:val="left" w:pos="1134"/>
        <w:tab w:val="left" w:pos="1701"/>
        <w:tab w:val="left" w:pos="2268"/>
        <w:tab w:val="left" w:pos="2835"/>
      </w:tabs>
      <w:spacing w:after="0" w:line="240" w:lineRule="auto"/>
      <w:ind w:left="1200" w:hanging="200"/>
    </w:pPr>
    <w:rPr>
      <w:rFonts w:ascii="Times New Roman" w:eastAsia="Times New Roman" w:hAnsi="Times New Roman"/>
      <w:sz w:val="18"/>
      <w:szCs w:val="20"/>
      <w:lang w:eastAsia="zh-CN"/>
    </w:rPr>
  </w:style>
  <w:style w:type="paragraph" w:styleId="ndice7">
    <w:name w:val="index 7"/>
    <w:basedOn w:val="Normal"/>
    <w:next w:val="Normal"/>
    <w:uiPriority w:val="99"/>
    <w:semiHidden/>
    <w:rsid w:val="0097301B"/>
    <w:pPr>
      <w:tabs>
        <w:tab w:val="left" w:pos="567"/>
        <w:tab w:val="left" w:pos="1134"/>
        <w:tab w:val="left" w:pos="1701"/>
        <w:tab w:val="left" w:pos="2268"/>
        <w:tab w:val="left" w:pos="2835"/>
      </w:tabs>
      <w:spacing w:after="0" w:line="240" w:lineRule="auto"/>
      <w:ind w:left="1400" w:hanging="200"/>
    </w:pPr>
    <w:rPr>
      <w:rFonts w:ascii="Times New Roman" w:eastAsia="Times New Roman" w:hAnsi="Times New Roman"/>
      <w:sz w:val="18"/>
      <w:szCs w:val="20"/>
      <w:lang w:eastAsia="zh-CN"/>
    </w:rPr>
  </w:style>
  <w:style w:type="paragraph" w:styleId="ndice8">
    <w:name w:val="index 8"/>
    <w:basedOn w:val="Normal"/>
    <w:next w:val="Normal"/>
    <w:uiPriority w:val="99"/>
    <w:semiHidden/>
    <w:rsid w:val="0097301B"/>
    <w:pPr>
      <w:tabs>
        <w:tab w:val="left" w:pos="567"/>
        <w:tab w:val="left" w:pos="1134"/>
        <w:tab w:val="left" w:pos="1701"/>
        <w:tab w:val="left" w:pos="2268"/>
        <w:tab w:val="left" w:pos="2835"/>
      </w:tabs>
      <w:spacing w:after="0" w:line="240" w:lineRule="auto"/>
      <w:ind w:left="1600" w:hanging="200"/>
    </w:pPr>
    <w:rPr>
      <w:rFonts w:ascii="Times New Roman" w:eastAsia="Times New Roman" w:hAnsi="Times New Roman"/>
      <w:sz w:val="18"/>
      <w:szCs w:val="20"/>
      <w:lang w:eastAsia="zh-CN"/>
    </w:rPr>
  </w:style>
  <w:style w:type="paragraph" w:styleId="ndice9">
    <w:name w:val="index 9"/>
    <w:basedOn w:val="Normal"/>
    <w:next w:val="Normal"/>
    <w:uiPriority w:val="99"/>
    <w:semiHidden/>
    <w:rsid w:val="0097301B"/>
    <w:pPr>
      <w:tabs>
        <w:tab w:val="left" w:pos="567"/>
        <w:tab w:val="left" w:pos="1134"/>
        <w:tab w:val="left" w:pos="1701"/>
        <w:tab w:val="left" w:pos="2268"/>
        <w:tab w:val="left" w:pos="2835"/>
      </w:tabs>
      <w:spacing w:after="0" w:line="240" w:lineRule="auto"/>
      <w:ind w:left="1800" w:hanging="200"/>
    </w:pPr>
    <w:rPr>
      <w:rFonts w:ascii="Times New Roman" w:eastAsia="Times New Roman" w:hAnsi="Times New Roman"/>
      <w:sz w:val="18"/>
      <w:szCs w:val="20"/>
      <w:lang w:eastAsia="zh-CN"/>
    </w:rPr>
  </w:style>
  <w:style w:type="paragraph" w:styleId="Ttulodendice">
    <w:name w:val="index heading"/>
    <w:basedOn w:val="Normal"/>
    <w:next w:val="ndice1"/>
    <w:uiPriority w:val="99"/>
    <w:semiHidden/>
    <w:rsid w:val="0097301B"/>
    <w:pPr>
      <w:tabs>
        <w:tab w:val="left" w:pos="567"/>
        <w:tab w:val="left" w:pos="1134"/>
        <w:tab w:val="left" w:pos="1701"/>
        <w:tab w:val="left" w:pos="2268"/>
        <w:tab w:val="left" w:pos="2835"/>
      </w:tabs>
      <w:spacing w:before="240" w:after="120" w:line="240" w:lineRule="auto"/>
      <w:jc w:val="center"/>
    </w:pPr>
    <w:rPr>
      <w:rFonts w:ascii="Times New Roman" w:eastAsia="Times New Roman" w:hAnsi="Times New Roman"/>
      <w:b/>
      <w:sz w:val="26"/>
      <w:szCs w:val="20"/>
      <w:lang w:eastAsia="zh-CN"/>
    </w:rPr>
  </w:style>
  <w:style w:type="paragraph" w:styleId="Sangradetextonormal">
    <w:name w:val="Body Text Indent"/>
    <w:basedOn w:val="Normal"/>
    <w:link w:val="SangradetextonormalCar"/>
    <w:uiPriority w:val="99"/>
    <w:rsid w:val="0097301B"/>
    <w:pPr>
      <w:tabs>
        <w:tab w:val="left" w:pos="567"/>
        <w:tab w:val="left" w:pos="1134"/>
        <w:tab w:val="left" w:pos="1701"/>
        <w:tab w:val="left" w:pos="2268"/>
        <w:tab w:val="left" w:pos="2835"/>
      </w:tabs>
      <w:spacing w:after="0" w:line="240" w:lineRule="auto"/>
      <w:ind w:left="567" w:hanging="567"/>
      <w:jc w:val="both"/>
    </w:pPr>
    <w:rPr>
      <w:rFonts w:ascii="Times New Roman" w:eastAsia="Times New Roman" w:hAnsi="Times New Roman"/>
      <w:sz w:val="20"/>
      <w:szCs w:val="20"/>
      <w:lang w:val="x-none" w:eastAsia="zh-CN"/>
    </w:rPr>
  </w:style>
  <w:style w:type="character" w:customStyle="1" w:styleId="SangradetextonormalCar">
    <w:name w:val="Sangría de texto normal Car"/>
    <w:link w:val="Sangradetextonormal"/>
    <w:uiPriority w:val="99"/>
    <w:rsid w:val="0097301B"/>
    <w:rPr>
      <w:rFonts w:ascii="Times New Roman" w:eastAsia="Times New Roman" w:hAnsi="Times New Roman" w:cs="Times New Roman"/>
      <w:sz w:val="20"/>
      <w:szCs w:val="20"/>
      <w:lang w:eastAsia="zh-CN"/>
    </w:rPr>
  </w:style>
  <w:style w:type="paragraph" w:styleId="Sangra2detindependiente">
    <w:name w:val="Body Text Indent 2"/>
    <w:basedOn w:val="Normal"/>
    <w:link w:val="Sangra2detindependienteCar"/>
    <w:uiPriority w:val="99"/>
    <w:rsid w:val="0097301B"/>
    <w:pPr>
      <w:tabs>
        <w:tab w:val="left" w:pos="567"/>
        <w:tab w:val="left" w:pos="1134"/>
        <w:tab w:val="left" w:pos="1701"/>
        <w:tab w:val="left" w:pos="2268"/>
        <w:tab w:val="left" w:pos="2835"/>
      </w:tabs>
      <w:spacing w:after="0" w:line="240" w:lineRule="auto"/>
      <w:ind w:left="1134"/>
      <w:jc w:val="both"/>
    </w:pPr>
    <w:rPr>
      <w:rFonts w:ascii="Times New Roman" w:eastAsia="Times New Roman" w:hAnsi="Times New Roman"/>
      <w:sz w:val="20"/>
      <w:szCs w:val="20"/>
      <w:lang w:val="x-none" w:eastAsia="zh-CN"/>
    </w:rPr>
  </w:style>
  <w:style w:type="character" w:customStyle="1" w:styleId="Sangra2detindependienteCar">
    <w:name w:val="Sangría 2 de t. independiente Car"/>
    <w:link w:val="Sangra2detindependiente"/>
    <w:uiPriority w:val="99"/>
    <w:rsid w:val="0097301B"/>
    <w:rPr>
      <w:rFonts w:ascii="Times New Roman" w:eastAsia="Times New Roman" w:hAnsi="Times New Roman" w:cs="Times New Roman"/>
      <w:sz w:val="20"/>
      <w:szCs w:val="20"/>
      <w:lang w:eastAsia="zh-CN"/>
    </w:rPr>
  </w:style>
  <w:style w:type="paragraph" w:styleId="Sangra3detindependiente">
    <w:name w:val="Body Text Indent 3"/>
    <w:basedOn w:val="Normal"/>
    <w:link w:val="Sangra3detindependienteCar"/>
    <w:uiPriority w:val="99"/>
    <w:rsid w:val="0097301B"/>
    <w:pPr>
      <w:tabs>
        <w:tab w:val="left" w:pos="567"/>
        <w:tab w:val="left" w:pos="1134"/>
        <w:tab w:val="left" w:pos="1287"/>
        <w:tab w:val="left" w:pos="1701"/>
        <w:tab w:val="left" w:pos="2268"/>
        <w:tab w:val="left" w:pos="2835"/>
      </w:tabs>
      <w:spacing w:after="0" w:line="240" w:lineRule="auto"/>
      <w:ind w:left="1276" w:hanging="709"/>
      <w:jc w:val="both"/>
    </w:pPr>
    <w:rPr>
      <w:rFonts w:ascii="Times New Roman" w:eastAsia="Times New Roman" w:hAnsi="Times New Roman"/>
      <w:sz w:val="20"/>
      <w:szCs w:val="20"/>
      <w:lang w:val="es-ES" w:eastAsia="zh-CN"/>
    </w:rPr>
  </w:style>
  <w:style w:type="character" w:customStyle="1" w:styleId="Sangra3detindependienteCar">
    <w:name w:val="Sangría 3 de t. independiente Car"/>
    <w:link w:val="Sangra3detindependiente"/>
    <w:uiPriority w:val="99"/>
    <w:rsid w:val="0097301B"/>
    <w:rPr>
      <w:rFonts w:ascii="Times New Roman" w:eastAsia="Times New Roman" w:hAnsi="Times New Roman" w:cs="Times New Roman"/>
      <w:sz w:val="20"/>
      <w:szCs w:val="20"/>
      <w:lang w:val="es-ES" w:eastAsia="zh-CN"/>
    </w:rPr>
  </w:style>
  <w:style w:type="paragraph" w:styleId="Textodebloque">
    <w:name w:val="Block Text"/>
    <w:basedOn w:val="Normal"/>
    <w:uiPriority w:val="99"/>
    <w:rsid w:val="0097301B"/>
    <w:pPr>
      <w:tabs>
        <w:tab w:val="left" w:pos="567"/>
        <w:tab w:val="left" w:pos="1134"/>
        <w:tab w:val="left" w:pos="1701"/>
        <w:tab w:val="left" w:pos="2268"/>
        <w:tab w:val="left" w:pos="2835"/>
      </w:tabs>
      <w:spacing w:after="0" w:line="240" w:lineRule="auto"/>
      <w:ind w:left="851" w:right="652"/>
      <w:jc w:val="center"/>
    </w:pPr>
    <w:rPr>
      <w:rFonts w:ascii="Times New Roman" w:eastAsia="Times New Roman" w:hAnsi="Times New Roman"/>
      <w:b/>
      <w:sz w:val="24"/>
      <w:szCs w:val="20"/>
      <w:lang w:eastAsia="zh-CN"/>
    </w:rPr>
  </w:style>
  <w:style w:type="paragraph" w:styleId="Textoindependiente2">
    <w:name w:val="Body Text 2"/>
    <w:basedOn w:val="Normal"/>
    <w:link w:val="Textoindependiente2Car"/>
    <w:uiPriority w:val="99"/>
    <w:rsid w:val="0097301B"/>
    <w:pPr>
      <w:pBdr>
        <w:top w:val="thinThickSmallGap" w:sz="36" w:space="1" w:color="auto"/>
      </w:pBdr>
      <w:shd w:val="clear" w:color="0000FF" w:fill="auto"/>
      <w:tabs>
        <w:tab w:val="left" w:pos="567"/>
        <w:tab w:val="left" w:pos="1134"/>
        <w:tab w:val="left" w:pos="1701"/>
        <w:tab w:val="left" w:pos="2268"/>
        <w:tab w:val="left" w:pos="2835"/>
      </w:tabs>
      <w:spacing w:after="0" w:line="240" w:lineRule="auto"/>
      <w:jc w:val="right"/>
    </w:pPr>
    <w:rPr>
      <w:rFonts w:ascii="Arial" w:eastAsia="Times New Roman" w:hAnsi="Arial"/>
      <w:b/>
      <w:sz w:val="48"/>
      <w:szCs w:val="20"/>
      <w:lang w:val="es-ES" w:eastAsia="zh-CN"/>
    </w:rPr>
  </w:style>
  <w:style w:type="character" w:customStyle="1" w:styleId="Textoindependiente2Car">
    <w:name w:val="Texto independiente 2 Car"/>
    <w:link w:val="Textoindependiente2"/>
    <w:uiPriority w:val="99"/>
    <w:rsid w:val="0097301B"/>
    <w:rPr>
      <w:rFonts w:ascii="Arial" w:eastAsia="Times New Roman" w:hAnsi="Arial" w:cs="Times New Roman"/>
      <w:b/>
      <w:sz w:val="48"/>
      <w:szCs w:val="20"/>
      <w:shd w:val="clear" w:color="0000FF" w:fill="auto"/>
      <w:lang w:val="es-ES" w:eastAsia="zh-CN"/>
    </w:rPr>
  </w:style>
  <w:style w:type="paragraph" w:styleId="Mapadeldocumento">
    <w:name w:val="Document Map"/>
    <w:basedOn w:val="Normal"/>
    <w:link w:val="MapadeldocumentoCar"/>
    <w:uiPriority w:val="99"/>
    <w:semiHidden/>
    <w:rsid w:val="0097301B"/>
    <w:pPr>
      <w:shd w:val="clear" w:color="auto" w:fill="000080"/>
      <w:tabs>
        <w:tab w:val="left" w:pos="567"/>
        <w:tab w:val="left" w:pos="1134"/>
        <w:tab w:val="left" w:pos="1701"/>
        <w:tab w:val="left" w:pos="2268"/>
        <w:tab w:val="left" w:pos="2835"/>
      </w:tabs>
      <w:spacing w:after="0" w:line="240" w:lineRule="auto"/>
    </w:pPr>
    <w:rPr>
      <w:rFonts w:ascii="Tahoma" w:eastAsia="Times New Roman" w:hAnsi="Tahoma"/>
      <w:sz w:val="20"/>
      <w:szCs w:val="20"/>
      <w:lang w:val="es-ES" w:eastAsia="zh-CN"/>
    </w:rPr>
  </w:style>
  <w:style w:type="character" w:customStyle="1" w:styleId="MapadeldocumentoCar">
    <w:name w:val="Mapa del documento Car"/>
    <w:link w:val="Mapadeldocumento"/>
    <w:uiPriority w:val="99"/>
    <w:semiHidden/>
    <w:rsid w:val="0097301B"/>
    <w:rPr>
      <w:rFonts w:ascii="Tahoma" w:eastAsia="Times New Roman" w:hAnsi="Tahoma" w:cs="Times New Roman"/>
      <w:sz w:val="20"/>
      <w:szCs w:val="20"/>
      <w:shd w:val="clear" w:color="auto" w:fill="000080"/>
      <w:lang w:val="es-ES" w:eastAsia="zh-CN"/>
    </w:rPr>
  </w:style>
  <w:style w:type="paragraph" w:styleId="Textoindependiente3">
    <w:name w:val="Body Text 3"/>
    <w:basedOn w:val="Normal"/>
    <w:link w:val="Textoindependiente3Car"/>
    <w:uiPriority w:val="99"/>
    <w:rsid w:val="0097301B"/>
    <w:pPr>
      <w:tabs>
        <w:tab w:val="left" w:pos="567"/>
        <w:tab w:val="left" w:pos="1134"/>
        <w:tab w:val="left" w:pos="1701"/>
        <w:tab w:val="left" w:pos="2268"/>
        <w:tab w:val="left" w:pos="2835"/>
      </w:tabs>
      <w:spacing w:after="120" w:line="240" w:lineRule="auto"/>
    </w:pPr>
    <w:rPr>
      <w:rFonts w:ascii="Times New Roman" w:eastAsia="Times New Roman" w:hAnsi="Times New Roman"/>
      <w:sz w:val="16"/>
      <w:szCs w:val="20"/>
      <w:lang w:val="x-none" w:eastAsia="zh-CN"/>
    </w:rPr>
  </w:style>
  <w:style w:type="character" w:customStyle="1" w:styleId="Textoindependiente3Car">
    <w:name w:val="Texto independiente 3 Car"/>
    <w:link w:val="Textoindependiente3"/>
    <w:uiPriority w:val="99"/>
    <w:rsid w:val="0097301B"/>
    <w:rPr>
      <w:rFonts w:ascii="Times New Roman" w:eastAsia="Times New Roman" w:hAnsi="Times New Roman" w:cs="Times New Roman"/>
      <w:sz w:val="16"/>
      <w:szCs w:val="20"/>
      <w:lang w:eastAsia="zh-CN"/>
    </w:rPr>
  </w:style>
  <w:style w:type="paragraph" w:styleId="Textosinformato">
    <w:name w:val="Plain Text"/>
    <w:basedOn w:val="Normal"/>
    <w:link w:val="TextosinformatoCar"/>
    <w:uiPriority w:val="99"/>
    <w:rsid w:val="0097301B"/>
    <w:pPr>
      <w:tabs>
        <w:tab w:val="left" w:pos="567"/>
        <w:tab w:val="left" w:pos="1134"/>
        <w:tab w:val="left" w:pos="1701"/>
        <w:tab w:val="left" w:pos="2268"/>
        <w:tab w:val="left" w:pos="2835"/>
      </w:tabs>
      <w:spacing w:after="0" w:line="240" w:lineRule="auto"/>
    </w:pPr>
    <w:rPr>
      <w:rFonts w:ascii="Courier New" w:eastAsia="Times New Roman" w:hAnsi="Courier New"/>
      <w:sz w:val="20"/>
      <w:szCs w:val="20"/>
      <w:lang w:val="en-GB" w:eastAsia="x-none"/>
    </w:rPr>
  </w:style>
  <w:style w:type="character" w:customStyle="1" w:styleId="TextosinformatoCar">
    <w:name w:val="Texto sin formato Car"/>
    <w:link w:val="Textosinformato"/>
    <w:uiPriority w:val="99"/>
    <w:rsid w:val="0097301B"/>
    <w:rPr>
      <w:rFonts w:ascii="Courier New" w:eastAsia="Times New Roman" w:hAnsi="Courier New" w:cs="Times New Roman"/>
      <w:sz w:val="20"/>
      <w:szCs w:val="20"/>
      <w:lang w:val="en-GB"/>
    </w:rPr>
  </w:style>
  <w:style w:type="character" w:styleId="Refdecomentario">
    <w:name w:val="annotation reference"/>
    <w:uiPriority w:val="99"/>
    <w:rsid w:val="0097301B"/>
    <w:rPr>
      <w:sz w:val="16"/>
    </w:rPr>
  </w:style>
  <w:style w:type="paragraph" w:styleId="Textocomentario">
    <w:name w:val="annotation text"/>
    <w:basedOn w:val="Normal"/>
    <w:link w:val="TextocomentarioCar"/>
    <w:uiPriority w:val="99"/>
    <w:rsid w:val="0097301B"/>
    <w:pPr>
      <w:tabs>
        <w:tab w:val="left" w:pos="567"/>
        <w:tab w:val="left" w:pos="1134"/>
        <w:tab w:val="left" w:pos="1701"/>
        <w:tab w:val="left" w:pos="2268"/>
        <w:tab w:val="left" w:pos="2835"/>
      </w:tabs>
      <w:spacing w:after="0" w:line="240" w:lineRule="auto"/>
    </w:pPr>
    <w:rPr>
      <w:rFonts w:ascii="Times New Roman" w:eastAsia="Times New Roman" w:hAnsi="Times New Roman"/>
      <w:sz w:val="20"/>
      <w:szCs w:val="20"/>
      <w:lang w:val="es-ES" w:eastAsia="zh-CN"/>
    </w:rPr>
  </w:style>
  <w:style w:type="character" w:customStyle="1" w:styleId="TextocomentarioCar">
    <w:name w:val="Texto comentario Car"/>
    <w:link w:val="Textocomentario"/>
    <w:uiPriority w:val="99"/>
    <w:rsid w:val="0097301B"/>
    <w:rPr>
      <w:rFonts w:ascii="Times New Roman" w:eastAsia="Times New Roman" w:hAnsi="Times New Roman" w:cs="Times New Roman"/>
      <w:sz w:val="20"/>
      <w:szCs w:val="20"/>
      <w:lang w:val="es-ES" w:eastAsia="zh-CN"/>
    </w:rPr>
  </w:style>
  <w:style w:type="paragraph" w:styleId="Asuntodelcomentario">
    <w:name w:val="annotation subject"/>
    <w:basedOn w:val="Textocomentario"/>
    <w:next w:val="Textocomentario"/>
    <w:link w:val="AsuntodelcomentarioCar"/>
    <w:uiPriority w:val="99"/>
    <w:semiHidden/>
    <w:rsid w:val="0097301B"/>
    <w:rPr>
      <w:b/>
    </w:rPr>
  </w:style>
  <w:style w:type="character" w:customStyle="1" w:styleId="AsuntodelcomentarioCar">
    <w:name w:val="Asunto del comentario Car"/>
    <w:link w:val="Asuntodelcomentario"/>
    <w:uiPriority w:val="99"/>
    <w:semiHidden/>
    <w:rsid w:val="0097301B"/>
    <w:rPr>
      <w:rFonts w:ascii="Times New Roman" w:eastAsia="Times New Roman" w:hAnsi="Times New Roman" w:cs="Times New Roman"/>
      <w:b/>
      <w:sz w:val="20"/>
      <w:szCs w:val="20"/>
      <w:lang w:val="es-ES" w:eastAsia="zh-CN"/>
    </w:rPr>
  </w:style>
  <w:style w:type="paragraph" w:styleId="Textonotapie">
    <w:name w:val="footnote text"/>
    <w:basedOn w:val="Normal"/>
    <w:link w:val="TextonotapieCar"/>
    <w:uiPriority w:val="99"/>
    <w:rsid w:val="0097301B"/>
    <w:pPr>
      <w:tabs>
        <w:tab w:val="left" w:pos="567"/>
        <w:tab w:val="left" w:pos="1134"/>
        <w:tab w:val="left" w:pos="1701"/>
        <w:tab w:val="left" w:pos="2268"/>
        <w:tab w:val="left" w:pos="2835"/>
      </w:tabs>
      <w:spacing w:after="0" w:line="240" w:lineRule="auto"/>
    </w:pPr>
    <w:rPr>
      <w:rFonts w:ascii="Times New Roman" w:eastAsia="Times New Roman" w:hAnsi="Times New Roman"/>
      <w:sz w:val="20"/>
      <w:szCs w:val="20"/>
      <w:lang w:val="es-ES" w:eastAsia="zh-CN"/>
    </w:rPr>
  </w:style>
  <w:style w:type="character" w:customStyle="1" w:styleId="TextonotapieCar">
    <w:name w:val="Texto nota pie Car"/>
    <w:link w:val="Textonotapie"/>
    <w:uiPriority w:val="99"/>
    <w:rsid w:val="0097301B"/>
    <w:rPr>
      <w:rFonts w:ascii="Times New Roman" w:eastAsia="Times New Roman" w:hAnsi="Times New Roman" w:cs="Times New Roman"/>
      <w:sz w:val="20"/>
      <w:szCs w:val="20"/>
      <w:lang w:val="es-ES" w:eastAsia="zh-CN"/>
    </w:rPr>
  </w:style>
  <w:style w:type="character" w:styleId="Refdenotaalpie">
    <w:name w:val="footnote reference"/>
    <w:rsid w:val="0097301B"/>
    <w:rPr>
      <w:vertAlign w:val="superscript"/>
    </w:rPr>
  </w:style>
  <w:style w:type="paragraph" w:customStyle="1" w:styleId="Pelota">
    <w:name w:val="Pelota"/>
    <w:basedOn w:val="Normal"/>
    <w:uiPriority w:val="99"/>
    <w:rsid w:val="0097301B"/>
    <w:pPr>
      <w:spacing w:after="0" w:line="240" w:lineRule="auto"/>
      <w:jc w:val="both"/>
    </w:pPr>
    <w:rPr>
      <w:rFonts w:ascii="Times New Roman" w:eastAsia="Times New Roman" w:hAnsi="Times New Roman"/>
      <w:szCs w:val="24"/>
      <w:lang w:val="en-US" w:eastAsia="es-ES"/>
    </w:rPr>
  </w:style>
  <w:style w:type="paragraph" w:customStyle="1" w:styleId="iptit11cla">
    <w:name w:val="iptit11cla"/>
    <w:basedOn w:val="Normal"/>
    <w:uiPriority w:val="99"/>
    <w:rsid w:val="0097301B"/>
    <w:pPr>
      <w:tabs>
        <w:tab w:val="num" w:pos="1440"/>
      </w:tabs>
      <w:spacing w:before="240" w:after="240" w:line="240" w:lineRule="auto"/>
      <w:ind w:left="1440" w:hanging="360"/>
      <w:jc w:val="both"/>
    </w:pPr>
    <w:rPr>
      <w:rFonts w:ascii="Arial" w:eastAsia="Times New Roman" w:hAnsi="Arial" w:cs="Arial"/>
      <w:sz w:val="24"/>
      <w:szCs w:val="24"/>
      <w:lang w:eastAsia="es-ES"/>
    </w:rPr>
  </w:style>
  <w:style w:type="character" w:customStyle="1" w:styleId="CarCar2">
    <w:name w:val="Car Car2"/>
    <w:uiPriority w:val="99"/>
    <w:rsid w:val="0097301B"/>
    <w:rPr>
      <w:rFonts w:ascii="Arial" w:hAnsi="Arial"/>
      <w:sz w:val="22"/>
      <w:lang w:val="es-ES_tradnl" w:eastAsia="zh-CN"/>
    </w:rPr>
  </w:style>
  <w:style w:type="paragraph" w:customStyle="1" w:styleId="Prrafodelista1">
    <w:name w:val="Párrafo de lista1"/>
    <w:basedOn w:val="Normal"/>
    <w:uiPriority w:val="99"/>
    <w:qFormat/>
    <w:rsid w:val="0097301B"/>
    <w:pPr>
      <w:tabs>
        <w:tab w:val="left" w:pos="567"/>
        <w:tab w:val="left" w:pos="1134"/>
        <w:tab w:val="left" w:pos="1701"/>
        <w:tab w:val="left" w:pos="2268"/>
        <w:tab w:val="left" w:pos="2835"/>
      </w:tabs>
      <w:spacing w:after="0" w:line="240" w:lineRule="auto"/>
      <w:ind w:left="708"/>
    </w:pPr>
    <w:rPr>
      <w:rFonts w:ascii="Times New Roman" w:eastAsia="Times New Roman" w:hAnsi="Times New Roman"/>
      <w:sz w:val="20"/>
      <w:szCs w:val="20"/>
      <w:lang w:eastAsia="zh-CN"/>
    </w:rPr>
  </w:style>
  <w:style w:type="paragraph" w:customStyle="1" w:styleId="Revisin1">
    <w:name w:val="Revisión1"/>
    <w:hidden/>
    <w:semiHidden/>
    <w:rsid w:val="0097301B"/>
    <w:rPr>
      <w:rFonts w:ascii="Times New Roman" w:eastAsia="Times New Roman" w:hAnsi="Times New Roman"/>
      <w:lang w:eastAsia="zh-CN"/>
    </w:rPr>
  </w:style>
  <w:style w:type="character" w:styleId="Hipervnculo">
    <w:name w:val="Hyperlink"/>
    <w:uiPriority w:val="99"/>
    <w:rsid w:val="0097301B"/>
    <w:rPr>
      <w:color w:val="0000FF"/>
      <w:u w:val="single"/>
    </w:rPr>
  </w:style>
  <w:style w:type="character" w:styleId="Hipervnculovisitado">
    <w:name w:val="FollowedHyperlink"/>
    <w:uiPriority w:val="99"/>
    <w:rsid w:val="0097301B"/>
    <w:rPr>
      <w:color w:val="800080"/>
      <w:u w:val="single"/>
    </w:rPr>
  </w:style>
  <w:style w:type="paragraph" w:customStyle="1" w:styleId="TtulodeTDC10">
    <w:name w:val="Título de TDC1"/>
    <w:basedOn w:val="Ttulo1"/>
    <w:next w:val="Normal"/>
    <w:rsid w:val="0097301B"/>
    <w:pPr>
      <w:spacing w:before="480"/>
      <w:outlineLvl w:val="9"/>
    </w:pPr>
    <w:rPr>
      <w:rFonts w:ascii="Cambria" w:hAnsi="Cambria"/>
      <w:b/>
      <w:bCs/>
      <w:color w:val="365F91"/>
      <w:sz w:val="28"/>
      <w:szCs w:val="28"/>
      <w:lang w:eastAsia="en-US"/>
    </w:rPr>
  </w:style>
  <w:style w:type="paragraph" w:customStyle="1" w:styleId="Prrafodelista11">
    <w:name w:val="Párrafo de lista11"/>
    <w:basedOn w:val="Normal"/>
    <w:uiPriority w:val="99"/>
    <w:qFormat/>
    <w:rsid w:val="0097301B"/>
    <w:pPr>
      <w:tabs>
        <w:tab w:val="left" w:pos="567"/>
        <w:tab w:val="left" w:pos="1134"/>
        <w:tab w:val="left" w:pos="1701"/>
        <w:tab w:val="left" w:pos="2268"/>
        <w:tab w:val="left" w:pos="2835"/>
      </w:tabs>
      <w:spacing w:after="0" w:line="240" w:lineRule="auto"/>
      <w:ind w:left="720"/>
      <w:contextualSpacing/>
    </w:pPr>
    <w:rPr>
      <w:rFonts w:ascii="Times New Roman" w:eastAsia="Times New Roman" w:hAnsi="Times New Roman"/>
      <w:sz w:val="20"/>
      <w:szCs w:val="20"/>
      <w:lang w:eastAsia="zh-CN"/>
    </w:rPr>
  </w:style>
  <w:style w:type="paragraph" w:customStyle="1" w:styleId="Prrafodelista2">
    <w:name w:val="Párrafo de lista2"/>
    <w:basedOn w:val="Normal"/>
    <w:uiPriority w:val="99"/>
    <w:rsid w:val="0097301B"/>
    <w:pPr>
      <w:spacing w:after="0" w:line="240" w:lineRule="auto"/>
      <w:ind w:left="720"/>
      <w:jc w:val="both"/>
    </w:pPr>
    <w:rPr>
      <w:rFonts w:ascii="Arial" w:eastAsia="Batang" w:hAnsi="Arial"/>
      <w:szCs w:val="20"/>
      <w:lang w:val="es-ES" w:eastAsia="es-ES"/>
    </w:rPr>
  </w:style>
  <w:style w:type="paragraph" w:customStyle="1" w:styleId="Textoindependiente22">
    <w:name w:val="Texto independiente 22"/>
    <w:basedOn w:val="Normal"/>
    <w:uiPriority w:val="99"/>
    <w:rsid w:val="0097301B"/>
    <w:pPr>
      <w:tabs>
        <w:tab w:val="left" w:pos="1"/>
        <w:tab w:val="left" w:pos="582"/>
        <w:tab w:val="left" w:pos="1134"/>
        <w:tab w:val="left" w:pos="1380"/>
        <w:tab w:val="left" w:pos="1500"/>
        <w:tab w:val="left" w:pos="1701"/>
        <w:tab w:val="left" w:pos="1980"/>
        <w:tab w:val="left" w:pos="2280"/>
        <w:tab w:val="left" w:pos="2616"/>
        <w:tab w:val="left" w:pos="2835"/>
        <w:tab w:val="left" w:pos="4320"/>
        <w:tab w:val="left" w:pos="5040"/>
        <w:tab w:val="left" w:pos="5760"/>
        <w:tab w:val="left" w:pos="6480"/>
        <w:tab w:val="left" w:pos="7200"/>
        <w:tab w:val="left" w:pos="7920"/>
        <w:tab w:val="left" w:pos="8640"/>
      </w:tabs>
      <w:spacing w:after="0" w:line="240" w:lineRule="auto"/>
      <w:jc w:val="both"/>
    </w:pPr>
    <w:rPr>
      <w:rFonts w:ascii="Times New Roman" w:eastAsia="Times New Roman" w:hAnsi="Times New Roman"/>
      <w:szCs w:val="20"/>
      <w:lang w:eastAsia="zh-CN"/>
    </w:rPr>
  </w:style>
  <w:style w:type="paragraph" w:customStyle="1" w:styleId="Sangra2detindependiente2">
    <w:name w:val="Sangría 2 de t. independiente2"/>
    <w:basedOn w:val="Normal"/>
    <w:uiPriority w:val="99"/>
    <w:rsid w:val="0097301B"/>
    <w:pPr>
      <w:tabs>
        <w:tab w:val="left" w:pos="567"/>
        <w:tab w:val="left" w:pos="1134"/>
        <w:tab w:val="left" w:pos="1701"/>
        <w:tab w:val="left" w:pos="2268"/>
        <w:tab w:val="left" w:pos="2835"/>
      </w:tabs>
      <w:spacing w:after="0" w:line="240" w:lineRule="auto"/>
      <w:ind w:left="2268" w:hanging="425"/>
      <w:jc w:val="both"/>
    </w:pPr>
    <w:rPr>
      <w:rFonts w:ascii="Times New Roman" w:eastAsia="Times New Roman" w:hAnsi="Times New Roman"/>
      <w:szCs w:val="20"/>
      <w:lang w:eastAsia="zh-CN"/>
    </w:rPr>
  </w:style>
  <w:style w:type="paragraph" w:customStyle="1" w:styleId="Sangra3detindependiente2">
    <w:name w:val="Sangría 3 de t. independiente2"/>
    <w:basedOn w:val="Normal"/>
    <w:uiPriority w:val="99"/>
    <w:rsid w:val="0097301B"/>
    <w:pPr>
      <w:tabs>
        <w:tab w:val="left" w:pos="567"/>
        <w:tab w:val="left" w:pos="1134"/>
        <w:tab w:val="left" w:pos="1701"/>
        <w:tab w:val="left" w:pos="2268"/>
        <w:tab w:val="left" w:pos="2835"/>
      </w:tabs>
      <w:spacing w:after="0" w:line="240" w:lineRule="auto"/>
      <w:ind w:left="2552"/>
      <w:jc w:val="both"/>
    </w:pPr>
    <w:rPr>
      <w:rFonts w:ascii="Times New Roman" w:eastAsia="Times New Roman" w:hAnsi="Times New Roman"/>
      <w:szCs w:val="20"/>
      <w:lang w:eastAsia="zh-CN"/>
    </w:rPr>
  </w:style>
  <w:style w:type="paragraph" w:customStyle="1" w:styleId="Mapadeldocumento2">
    <w:name w:val="Mapa del documento2"/>
    <w:basedOn w:val="Normal"/>
    <w:uiPriority w:val="99"/>
    <w:rsid w:val="0097301B"/>
    <w:pPr>
      <w:shd w:val="clear" w:color="auto" w:fill="000080"/>
      <w:tabs>
        <w:tab w:val="left" w:pos="567"/>
        <w:tab w:val="left" w:pos="1134"/>
        <w:tab w:val="left" w:pos="1701"/>
        <w:tab w:val="left" w:pos="2268"/>
        <w:tab w:val="left" w:pos="2835"/>
      </w:tabs>
      <w:spacing w:after="0" w:line="240" w:lineRule="auto"/>
    </w:pPr>
    <w:rPr>
      <w:rFonts w:ascii="Tahoma" w:eastAsia="Times New Roman" w:hAnsi="Tahoma"/>
      <w:sz w:val="20"/>
      <w:szCs w:val="20"/>
      <w:lang w:eastAsia="zh-CN"/>
    </w:rPr>
  </w:style>
  <w:style w:type="paragraph" w:customStyle="1" w:styleId="Textoindependiente32">
    <w:name w:val="Texto independiente 32"/>
    <w:basedOn w:val="Normal"/>
    <w:uiPriority w:val="99"/>
    <w:rsid w:val="0097301B"/>
    <w:pPr>
      <w:tabs>
        <w:tab w:val="left" w:pos="567"/>
        <w:tab w:val="left" w:pos="1134"/>
        <w:tab w:val="left" w:pos="1701"/>
        <w:tab w:val="left" w:pos="2268"/>
        <w:tab w:val="left" w:pos="2835"/>
      </w:tabs>
      <w:spacing w:after="0" w:line="240" w:lineRule="auto"/>
    </w:pPr>
    <w:rPr>
      <w:rFonts w:ascii="Times New Roman" w:eastAsia="Times New Roman" w:hAnsi="Times New Roman"/>
      <w:sz w:val="24"/>
      <w:szCs w:val="20"/>
      <w:lang w:eastAsia="zh-CN"/>
    </w:rPr>
  </w:style>
  <w:style w:type="paragraph" w:customStyle="1" w:styleId="Textosinformato2">
    <w:name w:val="Texto sin formato2"/>
    <w:basedOn w:val="Normal"/>
    <w:uiPriority w:val="99"/>
    <w:rsid w:val="0097301B"/>
    <w:pPr>
      <w:tabs>
        <w:tab w:val="left" w:pos="567"/>
        <w:tab w:val="left" w:pos="1134"/>
        <w:tab w:val="left" w:pos="1701"/>
        <w:tab w:val="left" w:pos="2268"/>
        <w:tab w:val="left" w:pos="2835"/>
      </w:tabs>
      <w:spacing w:after="0" w:line="240" w:lineRule="auto"/>
    </w:pPr>
    <w:rPr>
      <w:rFonts w:ascii="Courier New" w:eastAsia="Times New Roman" w:hAnsi="Courier New"/>
      <w:sz w:val="20"/>
      <w:szCs w:val="20"/>
      <w:lang w:val="en-GB" w:eastAsia="zh-CN"/>
    </w:rPr>
  </w:style>
  <w:style w:type="table" w:customStyle="1" w:styleId="Tablaconcuadrcula1">
    <w:name w:val="Tabla con cuadrícula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rrafodelista3">
    <w:name w:val="Párrafo de lista3"/>
    <w:basedOn w:val="Normal"/>
    <w:uiPriority w:val="99"/>
    <w:qFormat/>
    <w:rsid w:val="0097301B"/>
    <w:pPr>
      <w:tabs>
        <w:tab w:val="left" w:pos="567"/>
        <w:tab w:val="left" w:pos="1134"/>
        <w:tab w:val="left" w:pos="1701"/>
        <w:tab w:val="left" w:pos="2268"/>
        <w:tab w:val="left" w:pos="2835"/>
      </w:tabs>
      <w:spacing w:after="0" w:line="240" w:lineRule="auto"/>
      <w:ind w:left="720"/>
      <w:contextualSpacing/>
    </w:pPr>
    <w:rPr>
      <w:rFonts w:ascii="Times New Roman" w:eastAsia="Times New Roman" w:hAnsi="Times New Roman"/>
      <w:sz w:val="20"/>
      <w:szCs w:val="20"/>
      <w:lang w:eastAsia="zh-CN"/>
    </w:rPr>
  </w:style>
  <w:style w:type="paragraph" w:customStyle="1" w:styleId="Estilo">
    <w:name w:val="Estilo"/>
    <w:uiPriority w:val="99"/>
    <w:rsid w:val="0097301B"/>
    <w:pPr>
      <w:widowControl w:val="0"/>
      <w:autoSpaceDE w:val="0"/>
      <w:autoSpaceDN w:val="0"/>
      <w:adjustRightInd w:val="0"/>
    </w:pPr>
    <w:rPr>
      <w:rFonts w:ascii="Arial" w:eastAsia="Times New Roman" w:hAnsi="Arial" w:cs="Arial"/>
      <w:sz w:val="24"/>
      <w:szCs w:val="24"/>
      <w:lang w:val="es-ES" w:eastAsia="es-ES"/>
    </w:rPr>
  </w:style>
  <w:style w:type="paragraph" w:customStyle="1" w:styleId="yiv8121272858msonormal">
    <w:name w:val="yiv8121272858msonormal"/>
    <w:basedOn w:val="Normal"/>
    <w:uiPriority w:val="99"/>
    <w:rsid w:val="0097301B"/>
    <w:pPr>
      <w:spacing w:before="100" w:beforeAutospacing="1" w:after="100" w:afterAutospacing="1" w:line="240" w:lineRule="auto"/>
    </w:pPr>
    <w:rPr>
      <w:rFonts w:ascii="Times New Roman" w:eastAsia="Times New Roman" w:hAnsi="Times New Roman"/>
      <w:sz w:val="24"/>
      <w:szCs w:val="24"/>
      <w:lang w:eastAsia="es-PE"/>
    </w:rPr>
  </w:style>
  <w:style w:type="numbering" w:customStyle="1" w:styleId="Estilo11">
    <w:name w:val="Estilo11"/>
    <w:rsid w:val="0097301B"/>
  </w:style>
  <w:style w:type="numbering" w:customStyle="1" w:styleId="Estilo1">
    <w:name w:val="Estilo1"/>
    <w:rsid w:val="0097301B"/>
  </w:style>
  <w:style w:type="paragraph" w:styleId="Revisin">
    <w:name w:val="Revision"/>
    <w:hidden/>
    <w:uiPriority w:val="99"/>
    <w:semiHidden/>
    <w:rsid w:val="0097301B"/>
    <w:rPr>
      <w:rFonts w:ascii="Times New Roman" w:eastAsia="Times New Roman" w:hAnsi="Times New Roman"/>
      <w:lang w:eastAsia="zh-CN"/>
    </w:rPr>
  </w:style>
  <w:style w:type="paragraph" w:customStyle="1" w:styleId="TtuloTDC1">
    <w:name w:val="Título TDC1"/>
    <w:basedOn w:val="Ttulo1"/>
    <w:next w:val="Normal"/>
    <w:uiPriority w:val="99"/>
    <w:qFormat/>
    <w:rsid w:val="0097301B"/>
    <w:pPr>
      <w:spacing w:before="480"/>
      <w:outlineLvl w:val="9"/>
    </w:pPr>
    <w:rPr>
      <w:rFonts w:ascii="Cambria" w:hAnsi="Cambria"/>
      <w:b/>
      <w:bCs/>
      <w:color w:val="365F91"/>
      <w:sz w:val="28"/>
      <w:szCs w:val="28"/>
      <w:lang w:eastAsia="en-US"/>
    </w:rPr>
  </w:style>
  <w:style w:type="paragraph" w:customStyle="1" w:styleId="Descripcin1">
    <w:name w:val="Descripción1"/>
    <w:aliases w:val="caption"/>
    <w:basedOn w:val="Normal"/>
    <w:next w:val="Normal"/>
    <w:uiPriority w:val="99"/>
    <w:qFormat/>
    <w:rsid w:val="0097301B"/>
    <w:pPr>
      <w:tabs>
        <w:tab w:val="left" w:pos="567"/>
        <w:tab w:val="left" w:pos="1134"/>
        <w:tab w:val="left" w:pos="1701"/>
        <w:tab w:val="left" w:pos="2268"/>
        <w:tab w:val="left" w:pos="2835"/>
      </w:tabs>
      <w:spacing w:after="200" w:line="240" w:lineRule="auto"/>
    </w:pPr>
    <w:rPr>
      <w:rFonts w:ascii="Times New Roman" w:eastAsia="Times New Roman" w:hAnsi="Times New Roman"/>
      <w:b/>
      <w:bCs/>
      <w:color w:val="4F81BD"/>
      <w:sz w:val="18"/>
      <w:szCs w:val="18"/>
      <w:lang w:eastAsia="zh-CN"/>
    </w:rPr>
  </w:style>
  <w:style w:type="character" w:customStyle="1" w:styleId="FootnoteTextChar">
    <w:name w:val="Footnote Text Char"/>
    <w:semiHidden/>
    <w:locked/>
    <w:rsid w:val="0097301B"/>
    <w:rPr>
      <w:rFonts w:cs="Times New Roman"/>
      <w:sz w:val="20"/>
      <w:szCs w:val="20"/>
    </w:rPr>
  </w:style>
  <w:style w:type="paragraph" w:styleId="Listaconnmeros2">
    <w:name w:val="List Number 2"/>
    <w:basedOn w:val="Normal"/>
    <w:rsid w:val="0097301B"/>
    <w:pPr>
      <w:tabs>
        <w:tab w:val="num" w:pos="360"/>
      </w:tabs>
      <w:spacing w:after="240" w:line="240" w:lineRule="auto"/>
      <w:jc w:val="both"/>
    </w:pPr>
    <w:rPr>
      <w:rFonts w:ascii="Arial" w:eastAsia="Times New Roman" w:hAnsi="Arial"/>
      <w:szCs w:val="20"/>
      <w:lang w:val="es-ES_tradnl" w:eastAsia="es-ES"/>
    </w:rPr>
  </w:style>
  <w:style w:type="numbering" w:customStyle="1" w:styleId="Sinlista11">
    <w:name w:val="Sin lista11"/>
    <w:next w:val="Sinlista"/>
    <w:semiHidden/>
    <w:unhideWhenUsed/>
    <w:rsid w:val="0097301B"/>
  </w:style>
  <w:style w:type="table" w:customStyle="1" w:styleId="Tablaconcuadrcula2">
    <w:name w:val="Tabla con cuadrícula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
    <w:name w:val="Sin lista111"/>
    <w:next w:val="Sinlista"/>
    <w:uiPriority w:val="99"/>
    <w:semiHidden/>
    <w:unhideWhenUsed/>
    <w:rsid w:val="0097301B"/>
  </w:style>
  <w:style w:type="table" w:customStyle="1" w:styleId="Tablaconcuadrcula21">
    <w:name w:val="Tabla con cuadrícula2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o">
    <w:name w:val="texto"/>
    <w:basedOn w:val="Normal"/>
    <w:link w:val="textoCar2"/>
    <w:autoRedefine/>
    <w:rsid w:val="0097301B"/>
    <w:pPr>
      <w:spacing w:after="120" w:line="260" w:lineRule="exact"/>
      <w:ind w:left="709"/>
      <w:jc w:val="center"/>
    </w:pPr>
    <w:rPr>
      <w:rFonts w:ascii="Arial" w:hAnsi="Arial"/>
      <w:sz w:val="20"/>
      <w:szCs w:val="20"/>
      <w:lang w:val="es-ES" w:eastAsia="es-ES"/>
    </w:rPr>
  </w:style>
  <w:style w:type="character" w:customStyle="1" w:styleId="textoCar2">
    <w:name w:val="texto Car2"/>
    <w:link w:val="texto"/>
    <w:locked/>
    <w:rsid w:val="0097301B"/>
    <w:rPr>
      <w:rFonts w:ascii="Arial" w:eastAsia="Calibri" w:hAnsi="Arial" w:cs="Times New Roman"/>
      <w:sz w:val="20"/>
      <w:szCs w:val="20"/>
      <w:lang w:val="es-ES" w:eastAsia="es-ES"/>
    </w:rPr>
  </w:style>
  <w:style w:type="paragraph" w:customStyle="1" w:styleId="a">
    <w:name w:val="a"/>
    <w:basedOn w:val="Normal"/>
    <w:link w:val="aCar"/>
    <w:autoRedefine/>
    <w:rsid w:val="0097301B"/>
    <w:pPr>
      <w:spacing w:before="20" w:after="20" w:line="240" w:lineRule="auto"/>
      <w:ind w:left="709"/>
      <w:jc w:val="both"/>
    </w:pPr>
    <w:rPr>
      <w:rFonts w:ascii="Arial" w:hAnsi="Arial"/>
      <w:sz w:val="24"/>
      <w:szCs w:val="20"/>
      <w:lang w:val="es-ES" w:eastAsia="es-ES"/>
    </w:rPr>
  </w:style>
  <w:style w:type="character" w:customStyle="1" w:styleId="aCar">
    <w:name w:val="a Car"/>
    <w:link w:val="a"/>
    <w:locked/>
    <w:rsid w:val="0097301B"/>
    <w:rPr>
      <w:rFonts w:ascii="Arial" w:eastAsia="Calibri" w:hAnsi="Arial" w:cs="Times New Roman"/>
      <w:sz w:val="24"/>
      <w:szCs w:val="20"/>
      <w:lang w:val="es-ES" w:eastAsia="es-ES"/>
    </w:rPr>
  </w:style>
  <w:style w:type="paragraph" w:customStyle="1" w:styleId="BodyText1">
    <w:name w:val="Body Text 1"/>
    <w:basedOn w:val="Normal"/>
    <w:link w:val="BodyText1Car"/>
    <w:autoRedefine/>
    <w:uiPriority w:val="99"/>
    <w:rsid w:val="0097301B"/>
    <w:pPr>
      <w:tabs>
        <w:tab w:val="left" w:pos="1080"/>
      </w:tabs>
      <w:overflowPunct w:val="0"/>
      <w:autoSpaceDE w:val="0"/>
      <w:autoSpaceDN w:val="0"/>
      <w:adjustRightInd w:val="0"/>
      <w:spacing w:before="60" w:after="120" w:line="240" w:lineRule="auto"/>
      <w:ind w:left="709"/>
      <w:jc w:val="both"/>
      <w:textAlignment w:val="baseline"/>
    </w:pPr>
    <w:rPr>
      <w:rFonts w:ascii="Arial" w:eastAsia="Times New Roman" w:hAnsi="Arial"/>
      <w:bCs/>
      <w:sz w:val="20"/>
      <w:szCs w:val="20"/>
      <w:lang w:val="es-ES" w:eastAsia="x-none"/>
    </w:rPr>
  </w:style>
  <w:style w:type="character" w:customStyle="1" w:styleId="BodyText1Car">
    <w:name w:val="Body Text 1 Car"/>
    <w:link w:val="BodyText1"/>
    <w:uiPriority w:val="99"/>
    <w:locked/>
    <w:rsid w:val="0097301B"/>
    <w:rPr>
      <w:rFonts w:ascii="Arial" w:eastAsia="Times New Roman" w:hAnsi="Arial" w:cs="Times New Roman"/>
      <w:bCs/>
      <w:sz w:val="20"/>
      <w:szCs w:val="20"/>
      <w:lang w:val="es-ES"/>
    </w:rPr>
  </w:style>
  <w:style w:type="numbering" w:customStyle="1" w:styleId="Estilo111">
    <w:name w:val="Estilo111"/>
    <w:rsid w:val="0097301B"/>
  </w:style>
  <w:style w:type="numbering" w:customStyle="1" w:styleId="Estilo12">
    <w:name w:val="Estilo12"/>
    <w:rsid w:val="0097301B"/>
  </w:style>
  <w:style w:type="numbering" w:customStyle="1" w:styleId="Sinlista1111">
    <w:name w:val="Sin lista1111"/>
    <w:next w:val="Sinlista"/>
    <w:uiPriority w:val="99"/>
    <w:semiHidden/>
    <w:unhideWhenUsed/>
    <w:rsid w:val="0097301B"/>
  </w:style>
  <w:style w:type="numbering" w:customStyle="1" w:styleId="Sinlista2">
    <w:name w:val="Sin lista2"/>
    <w:next w:val="Sinlista"/>
    <w:uiPriority w:val="99"/>
    <w:semiHidden/>
    <w:unhideWhenUsed/>
    <w:rsid w:val="0097301B"/>
  </w:style>
  <w:style w:type="numbering" w:customStyle="1" w:styleId="Sinlista12">
    <w:name w:val="Sin lista12"/>
    <w:next w:val="Sinlista"/>
    <w:uiPriority w:val="99"/>
    <w:semiHidden/>
    <w:unhideWhenUsed/>
    <w:rsid w:val="0097301B"/>
  </w:style>
  <w:style w:type="table" w:customStyle="1" w:styleId="Tablaconcuadrcula3">
    <w:name w:val="Tabla con cuadrícula3"/>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
    <w:name w:val="Sin lista112"/>
    <w:next w:val="Sinlista"/>
    <w:semiHidden/>
    <w:unhideWhenUsed/>
    <w:rsid w:val="0097301B"/>
  </w:style>
  <w:style w:type="table" w:customStyle="1" w:styleId="Tablaconcuadrcula22">
    <w:name w:val="Tabla con cuadrícula2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
    <w:name w:val="Sin lista11111"/>
    <w:next w:val="Sinlista"/>
    <w:uiPriority w:val="99"/>
    <w:semiHidden/>
    <w:unhideWhenUsed/>
    <w:rsid w:val="0097301B"/>
  </w:style>
  <w:style w:type="table" w:customStyle="1" w:styleId="Tablaconcuadrcula211">
    <w:name w:val="Tabla con cuadrícula21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97301B"/>
    <w:pPr>
      <w:autoSpaceDE w:val="0"/>
      <w:autoSpaceDN w:val="0"/>
      <w:adjustRightInd w:val="0"/>
    </w:pPr>
    <w:rPr>
      <w:rFonts w:ascii="Arial" w:eastAsia="Times New Roman" w:hAnsi="Arial" w:cs="Arial"/>
      <w:color w:val="000000"/>
      <w:sz w:val="24"/>
      <w:szCs w:val="24"/>
      <w:lang w:val="fr-FR"/>
    </w:rPr>
  </w:style>
  <w:style w:type="paragraph" w:customStyle="1" w:styleId="Informedetexto">
    <w:name w:val="Informe_de_texto"/>
    <w:link w:val="InformedetextoCarCar"/>
    <w:rsid w:val="0097301B"/>
    <w:pPr>
      <w:spacing w:before="60" w:after="120" w:line="300" w:lineRule="exact"/>
      <w:ind w:left="936"/>
    </w:pPr>
    <w:rPr>
      <w:rFonts w:ascii="Arial" w:eastAsia="Times New Roman" w:hAnsi="Arial"/>
      <w:sz w:val="22"/>
      <w:szCs w:val="22"/>
      <w:lang w:val="es-ES" w:eastAsia="fr-FR"/>
    </w:rPr>
  </w:style>
  <w:style w:type="paragraph" w:customStyle="1" w:styleId="Vieta1">
    <w:name w:val="Viñeta_1"/>
    <w:rsid w:val="0097301B"/>
    <w:pPr>
      <w:spacing w:after="60" w:line="300" w:lineRule="exact"/>
    </w:pPr>
    <w:rPr>
      <w:rFonts w:ascii="Arial" w:eastAsia="Times New Roman" w:hAnsi="Arial"/>
      <w:szCs w:val="22"/>
      <w:lang w:val="es-ES" w:eastAsia="fr-CA"/>
    </w:rPr>
  </w:style>
  <w:style w:type="character" w:customStyle="1" w:styleId="InformedetextoCarCar">
    <w:name w:val="Informe_de_texto Car Car"/>
    <w:link w:val="Informedetexto"/>
    <w:rsid w:val="0097301B"/>
    <w:rPr>
      <w:rFonts w:ascii="Arial" w:eastAsia="Times New Roman" w:hAnsi="Arial"/>
      <w:sz w:val="22"/>
      <w:szCs w:val="22"/>
      <w:lang w:val="es-ES" w:eastAsia="fr-FR" w:bidi="ar-SA"/>
    </w:rPr>
  </w:style>
  <w:style w:type="paragraph" w:customStyle="1" w:styleId="T4">
    <w:name w:val="T4"/>
    <w:next w:val="Informedetexto"/>
    <w:rsid w:val="0097301B"/>
    <w:pPr>
      <w:keepNext/>
      <w:numPr>
        <w:ilvl w:val="3"/>
        <w:numId w:val="20"/>
      </w:numPr>
      <w:tabs>
        <w:tab w:val="left" w:pos="1440"/>
        <w:tab w:val="left" w:pos="2520"/>
        <w:tab w:val="left" w:pos="6480"/>
      </w:tabs>
      <w:spacing w:before="120" w:after="60" w:line="300" w:lineRule="exact"/>
    </w:pPr>
    <w:rPr>
      <w:rFonts w:ascii="Arial" w:eastAsia="Times New Roman" w:hAnsi="Arial" w:cs="Arial"/>
      <w:bCs/>
      <w:i/>
      <w:color w:val="005581"/>
      <w:szCs w:val="26"/>
      <w:lang w:val="es-ES" w:eastAsia="fr-FR"/>
    </w:rPr>
  </w:style>
  <w:style w:type="paragraph" w:customStyle="1" w:styleId="T1">
    <w:name w:val="T1"/>
    <w:next w:val="Informedetexto"/>
    <w:rsid w:val="0097301B"/>
    <w:pPr>
      <w:keepNext/>
      <w:numPr>
        <w:numId w:val="20"/>
      </w:numPr>
      <w:spacing w:before="360" w:after="120" w:line="380" w:lineRule="exact"/>
      <w:ind w:right="1440"/>
    </w:pPr>
    <w:rPr>
      <w:rFonts w:ascii="Arial Gras" w:eastAsia="Times New Roman" w:hAnsi="Arial Gras"/>
      <w:b/>
      <w:caps/>
      <w:color w:val="005581"/>
      <w:sz w:val="28"/>
      <w:lang w:val="es-ES" w:eastAsia="fr-FR"/>
    </w:rPr>
  </w:style>
  <w:style w:type="paragraph" w:customStyle="1" w:styleId="T2">
    <w:name w:val="T2"/>
    <w:next w:val="Informedetexto"/>
    <w:rsid w:val="0097301B"/>
    <w:pPr>
      <w:keepNext/>
      <w:numPr>
        <w:ilvl w:val="1"/>
        <w:numId w:val="20"/>
      </w:numPr>
      <w:spacing w:before="120" w:after="60" w:line="300" w:lineRule="exact"/>
    </w:pPr>
    <w:rPr>
      <w:rFonts w:ascii="Arial Gras" w:eastAsia="Times New Roman" w:hAnsi="Arial Gras"/>
      <w:b/>
      <w:bCs/>
      <w:caps/>
      <w:color w:val="005581"/>
      <w:sz w:val="22"/>
      <w:lang w:val="es-ES" w:eastAsia="fr-FR"/>
    </w:rPr>
  </w:style>
  <w:style w:type="paragraph" w:customStyle="1" w:styleId="T3">
    <w:name w:val="T3"/>
    <w:next w:val="Informedetexto"/>
    <w:rsid w:val="0097301B"/>
    <w:pPr>
      <w:keepNext/>
      <w:numPr>
        <w:ilvl w:val="2"/>
        <w:numId w:val="20"/>
      </w:numPr>
      <w:spacing w:before="120" w:after="60" w:line="300" w:lineRule="exact"/>
    </w:pPr>
    <w:rPr>
      <w:rFonts w:ascii="Arial Gras" w:eastAsia="Times New Roman" w:hAnsi="Arial Gras" w:cs="Arial"/>
      <w:b/>
      <w:color w:val="005581"/>
      <w:sz w:val="22"/>
      <w:szCs w:val="22"/>
      <w:lang w:val="es-ES" w:eastAsia="fr-FR"/>
    </w:rPr>
  </w:style>
  <w:style w:type="paragraph" w:customStyle="1" w:styleId="T5">
    <w:name w:val="T5"/>
    <w:next w:val="Informedetexto"/>
    <w:rsid w:val="0097301B"/>
    <w:pPr>
      <w:keepNext/>
      <w:numPr>
        <w:ilvl w:val="4"/>
        <w:numId w:val="20"/>
      </w:numPr>
      <w:tabs>
        <w:tab w:val="left" w:pos="2016"/>
      </w:tabs>
      <w:spacing w:before="120" w:after="60" w:line="300" w:lineRule="exact"/>
    </w:pPr>
    <w:rPr>
      <w:rFonts w:ascii="Arial" w:eastAsia="Times New Roman" w:hAnsi="Arial"/>
      <w:i/>
      <w:snapToGrid w:val="0"/>
      <w:lang w:val="es-ES" w:eastAsia="fr-FR"/>
    </w:rPr>
  </w:style>
  <w:style w:type="numbering" w:customStyle="1" w:styleId="Listefinale">
    <w:name w:val="Liste_finale"/>
    <w:basedOn w:val="Sinlista"/>
    <w:semiHidden/>
    <w:rsid w:val="0097301B"/>
  </w:style>
  <w:style w:type="table" w:customStyle="1" w:styleId="TableNormal1">
    <w:name w:val="Table Normal1"/>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97301B"/>
    <w:pPr>
      <w:widowControl w:val="0"/>
      <w:spacing w:after="0" w:line="240" w:lineRule="auto"/>
    </w:pPr>
    <w:rPr>
      <w:lang w:val="en-US"/>
    </w:rPr>
  </w:style>
  <w:style w:type="table" w:customStyle="1" w:styleId="TableNormal10">
    <w:name w:val="Table Normal1"/>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numbering" w:customStyle="1" w:styleId="Estilo112">
    <w:name w:val="Estilo112"/>
    <w:rsid w:val="0097301B"/>
  </w:style>
  <w:style w:type="numbering" w:customStyle="1" w:styleId="Estilo13">
    <w:name w:val="Estilo13"/>
    <w:rsid w:val="0097301B"/>
  </w:style>
  <w:style w:type="numbering" w:customStyle="1" w:styleId="Sinlista3">
    <w:name w:val="Sin lista3"/>
    <w:next w:val="Sinlista"/>
    <w:uiPriority w:val="99"/>
    <w:semiHidden/>
    <w:unhideWhenUsed/>
    <w:rsid w:val="0097301B"/>
  </w:style>
  <w:style w:type="table" w:customStyle="1" w:styleId="Tablaconcuadrcula4">
    <w:name w:val="Tabla con cuadrícula4"/>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
    <w:name w:val="Sin lista21"/>
    <w:next w:val="Sinlista"/>
    <w:uiPriority w:val="99"/>
    <w:semiHidden/>
    <w:unhideWhenUsed/>
    <w:rsid w:val="0097301B"/>
  </w:style>
  <w:style w:type="table" w:customStyle="1" w:styleId="Tablaconcuadrcula31">
    <w:name w:val="Tabla con cuadrícula3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
    <w:name w:val="Tabla con cuadrícula12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21">
    <w:name w:val="Estilo1121"/>
    <w:rsid w:val="0097301B"/>
  </w:style>
  <w:style w:type="numbering" w:customStyle="1" w:styleId="Estilo131">
    <w:name w:val="Estilo131"/>
    <w:rsid w:val="0097301B"/>
  </w:style>
  <w:style w:type="table" w:customStyle="1" w:styleId="Tablaconcuadrcula23">
    <w:name w:val="Tabla con cuadrícula23"/>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
    <w:name w:val="Sin lista4"/>
    <w:next w:val="Sinlista"/>
    <w:uiPriority w:val="99"/>
    <w:semiHidden/>
    <w:unhideWhenUsed/>
    <w:rsid w:val="0097301B"/>
  </w:style>
  <w:style w:type="table" w:customStyle="1" w:styleId="Tablaconcuadrcula5">
    <w:name w:val="Tabla con cuadrícula5"/>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
    <w:name w:val="Title"/>
    <w:basedOn w:val="Normal"/>
    <w:link w:val="TtuloCar5"/>
    <w:uiPriority w:val="99"/>
    <w:qFormat/>
    <w:rsid w:val="0097301B"/>
    <w:pPr>
      <w:spacing w:after="0" w:line="240" w:lineRule="auto"/>
      <w:jc w:val="center"/>
    </w:pPr>
    <w:rPr>
      <w:rFonts w:ascii="Arial" w:eastAsia="Times New Roman" w:hAnsi="Arial"/>
      <w:b/>
      <w:sz w:val="32"/>
      <w:szCs w:val="20"/>
      <w:lang w:val="es-ES" w:eastAsia="es-ES"/>
    </w:rPr>
  </w:style>
  <w:style w:type="character" w:customStyle="1" w:styleId="TtuloCar">
    <w:name w:val="Título Car"/>
    <w:link w:val="Puesto1"/>
    <w:uiPriority w:val="99"/>
    <w:rsid w:val="0097301B"/>
    <w:rPr>
      <w:rFonts w:ascii="Calibri Light" w:eastAsia="Times New Roman" w:hAnsi="Calibri Light" w:cs="Times New Roman"/>
      <w:spacing w:val="-10"/>
      <w:kern w:val="28"/>
      <w:sz w:val="56"/>
      <w:szCs w:val="56"/>
    </w:rPr>
  </w:style>
  <w:style w:type="character" w:customStyle="1" w:styleId="TtuloCar5">
    <w:name w:val="Título Car5"/>
    <w:link w:val="Ttulo"/>
    <w:uiPriority w:val="99"/>
    <w:rsid w:val="0097301B"/>
    <w:rPr>
      <w:rFonts w:ascii="Arial" w:eastAsia="Times New Roman" w:hAnsi="Arial" w:cs="Times New Roman"/>
      <w:b/>
      <w:sz w:val="32"/>
      <w:szCs w:val="20"/>
      <w:lang w:val="es-ES" w:eastAsia="es-ES"/>
    </w:rPr>
  </w:style>
  <w:style w:type="table" w:customStyle="1" w:styleId="Tablaconcuadrcula14">
    <w:name w:val="Tabla con cuadrícula14"/>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3">
    <w:name w:val="Estilo113"/>
    <w:rsid w:val="0097301B"/>
  </w:style>
  <w:style w:type="numbering" w:customStyle="1" w:styleId="Estilo14">
    <w:name w:val="Estilo14"/>
    <w:rsid w:val="0097301B"/>
  </w:style>
  <w:style w:type="paragraph" w:customStyle="1" w:styleId="Epgrafe1">
    <w:name w:val="Epígrafe1"/>
    <w:basedOn w:val="Normal"/>
    <w:next w:val="Normal"/>
    <w:uiPriority w:val="99"/>
    <w:qFormat/>
    <w:rsid w:val="0097301B"/>
    <w:pPr>
      <w:tabs>
        <w:tab w:val="left" w:pos="567"/>
        <w:tab w:val="left" w:pos="1134"/>
        <w:tab w:val="left" w:pos="1701"/>
        <w:tab w:val="left" w:pos="2268"/>
        <w:tab w:val="left" w:pos="2835"/>
      </w:tabs>
      <w:spacing w:after="200" w:line="240" w:lineRule="auto"/>
    </w:pPr>
    <w:rPr>
      <w:rFonts w:ascii="Times New Roman" w:eastAsia="Times New Roman" w:hAnsi="Times New Roman"/>
      <w:b/>
      <w:bCs/>
      <w:color w:val="4F81BD"/>
      <w:sz w:val="18"/>
      <w:szCs w:val="18"/>
      <w:lang w:eastAsia="zh-CN"/>
    </w:rPr>
  </w:style>
  <w:style w:type="numbering" w:customStyle="1" w:styleId="Sinlista13">
    <w:name w:val="Sin lista13"/>
    <w:next w:val="Sinlista"/>
    <w:semiHidden/>
    <w:rsid w:val="0097301B"/>
  </w:style>
  <w:style w:type="numbering" w:customStyle="1" w:styleId="Sinlista22">
    <w:name w:val="Sin lista22"/>
    <w:next w:val="Sinlista"/>
    <w:semiHidden/>
    <w:rsid w:val="0097301B"/>
  </w:style>
  <w:style w:type="paragraph" w:customStyle="1" w:styleId="Textoindependiente23">
    <w:name w:val="Texto independiente 23"/>
    <w:basedOn w:val="Normal"/>
    <w:uiPriority w:val="99"/>
    <w:rsid w:val="0097301B"/>
    <w:pPr>
      <w:tabs>
        <w:tab w:val="left" w:pos="1"/>
        <w:tab w:val="left" w:pos="582"/>
        <w:tab w:val="left" w:pos="1134"/>
        <w:tab w:val="left" w:pos="1380"/>
        <w:tab w:val="left" w:pos="1500"/>
        <w:tab w:val="left" w:pos="1701"/>
        <w:tab w:val="left" w:pos="1980"/>
        <w:tab w:val="left" w:pos="2280"/>
        <w:tab w:val="left" w:pos="2616"/>
        <w:tab w:val="left" w:pos="2835"/>
        <w:tab w:val="left" w:pos="4320"/>
        <w:tab w:val="left" w:pos="5040"/>
        <w:tab w:val="left" w:pos="5760"/>
        <w:tab w:val="left" w:pos="6480"/>
        <w:tab w:val="left" w:pos="7200"/>
        <w:tab w:val="left" w:pos="7920"/>
        <w:tab w:val="left" w:pos="8640"/>
      </w:tabs>
      <w:spacing w:after="0" w:line="240" w:lineRule="auto"/>
      <w:jc w:val="both"/>
    </w:pPr>
    <w:rPr>
      <w:rFonts w:ascii="Times New Roman" w:eastAsia="Times New Roman" w:hAnsi="Times New Roman"/>
      <w:szCs w:val="20"/>
      <w:lang w:eastAsia="zh-CN"/>
    </w:rPr>
  </w:style>
  <w:style w:type="paragraph" w:customStyle="1" w:styleId="Sangra2detindependiente3">
    <w:name w:val="Sangría 2 de t. independiente3"/>
    <w:basedOn w:val="Normal"/>
    <w:uiPriority w:val="99"/>
    <w:rsid w:val="0097301B"/>
    <w:pPr>
      <w:tabs>
        <w:tab w:val="left" w:pos="567"/>
        <w:tab w:val="left" w:pos="1134"/>
        <w:tab w:val="left" w:pos="1701"/>
        <w:tab w:val="left" w:pos="2268"/>
        <w:tab w:val="left" w:pos="2835"/>
      </w:tabs>
      <w:spacing w:after="0" w:line="240" w:lineRule="auto"/>
      <w:ind w:left="2268" w:hanging="425"/>
      <w:jc w:val="both"/>
    </w:pPr>
    <w:rPr>
      <w:rFonts w:ascii="Times New Roman" w:eastAsia="Times New Roman" w:hAnsi="Times New Roman"/>
      <w:szCs w:val="20"/>
      <w:lang w:eastAsia="zh-CN"/>
    </w:rPr>
  </w:style>
  <w:style w:type="paragraph" w:customStyle="1" w:styleId="Sangra3detindependiente3">
    <w:name w:val="Sangría 3 de t. independiente3"/>
    <w:basedOn w:val="Normal"/>
    <w:uiPriority w:val="99"/>
    <w:rsid w:val="0097301B"/>
    <w:pPr>
      <w:tabs>
        <w:tab w:val="left" w:pos="567"/>
        <w:tab w:val="left" w:pos="1134"/>
        <w:tab w:val="left" w:pos="1701"/>
        <w:tab w:val="left" w:pos="2268"/>
        <w:tab w:val="left" w:pos="2835"/>
      </w:tabs>
      <w:spacing w:after="0" w:line="240" w:lineRule="auto"/>
      <w:ind w:left="2552"/>
      <w:jc w:val="both"/>
    </w:pPr>
    <w:rPr>
      <w:rFonts w:ascii="Times New Roman" w:eastAsia="Times New Roman" w:hAnsi="Times New Roman"/>
      <w:szCs w:val="20"/>
      <w:lang w:eastAsia="zh-CN"/>
    </w:rPr>
  </w:style>
  <w:style w:type="paragraph" w:customStyle="1" w:styleId="Mapadeldocumento3">
    <w:name w:val="Mapa del documento3"/>
    <w:basedOn w:val="Normal"/>
    <w:uiPriority w:val="99"/>
    <w:rsid w:val="0097301B"/>
    <w:pPr>
      <w:shd w:val="clear" w:color="auto" w:fill="000080"/>
      <w:tabs>
        <w:tab w:val="left" w:pos="567"/>
        <w:tab w:val="left" w:pos="1134"/>
        <w:tab w:val="left" w:pos="1701"/>
        <w:tab w:val="left" w:pos="2268"/>
        <w:tab w:val="left" w:pos="2835"/>
      </w:tabs>
      <w:spacing w:after="0" w:line="240" w:lineRule="auto"/>
    </w:pPr>
    <w:rPr>
      <w:rFonts w:ascii="Tahoma" w:eastAsia="Times New Roman" w:hAnsi="Tahoma"/>
      <w:sz w:val="20"/>
      <w:szCs w:val="20"/>
      <w:lang w:eastAsia="zh-CN"/>
    </w:rPr>
  </w:style>
  <w:style w:type="paragraph" w:customStyle="1" w:styleId="Textoindependiente33">
    <w:name w:val="Texto independiente 33"/>
    <w:basedOn w:val="Normal"/>
    <w:uiPriority w:val="99"/>
    <w:rsid w:val="0097301B"/>
    <w:pPr>
      <w:tabs>
        <w:tab w:val="left" w:pos="567"/>
        <w:tab w:val="left" w:pos="1134"/>
        <w:tab w:val="left" w:pos="1701"/>
        <w:tab w:val="left" w:pos="2268"/>
        <w:tab w:val="left" w:pos="2835"/>
      </w:tabs>
      <w:spacing w:after="0" w:line="240" w:lineRule="auto"/>
    </w:pPr>
    <w:rPr>
      <w:rFonts w:ascii="Times New Roman" w:eastAsia="Times New Roman" w:hAnsi="Times New Roman"/>
      <w:sz w:val="24"/>
      <w:szCs w:val="20"/>
      <w:lang w:eastAsia="zh-CN"/>
    </w:rPr>
  </w:style>
  <w:style w:type="paragraph" w:customStyle="1" w:styleId="Textosinformato3">
    <w:name w:val="Texto sin formato3"/>
    <w:basedOn w:val="Normal"/>
    <w:uiPriority w:val="99"/>
    <w:rsid w:val="0097301B"/>
    <w:pPr>
      <w:tabs>
        <w:tab w:val="left" w:pos="567"/>
        <w:tab w:val="left" w:pos="1134"/>
        <w:tab w:val="left" w:pos="1701"/>
        <w:tab w:val="left" w:pos="2268"/>
        <w:tab w:val="left" w:pos="2835"/>
      </w:tabs>
      <w:spacing w:after="0" w:line="240" w:lineRule="auto"/>
    </w:pPr>
    <w:rPr>
      <w:rFonts w:ascii="Courier New" w:eastAsia="Times New Roman" w:hAnsi="Courier New"/>
      <w:sz w:val="20"/>
      <w:szCs w:val="20"/>
      <w:lang w:val="en-GB" w:eastAsia="zh-CN"/>
    </w:rPr>
  </w:style>
  <w:style w:type="table" w:customStyle="1" w:styleId="Tablaconcuadrcula24">
    <w:name w:val="Tabla con cuadrícula24"/>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4">
    <w:name w:val="Párrafo de lista4"/>
    <w:basedOn w:val="Normal"/>
    <w:uiPriority w:val="99"/>
    <w:qFormat/>
    <w:rsid w:val="0097301B"/>
    <w:pPr>
      <w:tabs>
        <w:tab w:val="left" w:pos="567"/>
        <w:tab w:val="left" w:pos="1134"/>
        <w:tab w:val="left" w:pos="1701"/>
        <w:tab w:val="left" w:pos="2268"/>
        <w:tab w:val="left" w:pos="2835"/>
      </w:tabs>
      <w:spacing w:after="0" w:line="240" w:lineRule="auto"/>
      <w:ind w:left="720"/>
      <w:contextualSpacing/>
    </w:pPr>
    <w:rPr>
      <w:rFonts w:ascii="Times New Roman" w:eastAsia="Times New Roman" w:hAnsi="Times New Roman"/>
      <w:sz w:val="20"/>
      <w:szCs w:val="20"/>
      <w:lang w:eastAsia="zh-CN"/>
    </w:rPr>
  </w:style>
  <w:style w:type="numbering" w:customStyle="1" w:styleId="Sinlista5">
    <w:name w:val="Sin lista5"/>
    <w:next w:val="Sinlista"/>
    <w:uiPriority w:val="99"/>
    <w:semiHidden/>
    <w:unhideWhenUsed/>
    <w:rsid w:val="0097301B"/>
  </w:style>
  <w:style w:type="table" w:customStyle="1" w:styleId="Tablaconcuadrcula6">
    <w:name w:val="Tabla con cuadrícula6"/>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4">
    <w:name w:val="Estilo114"/>
    <w:rsid w:val="0097301B"/>
  </w:style>
  <w:style w:type="numbering" w:customStyle="1" w:styleId="Estilo15">
    <w:name w:val="Estilo15"/>
    <w:rsid w:val="0097301B"/>
  </w:style>
  <w:style w:type="numbering" w:customStyle="1" w:styleId="Sinlista14">
    <w:name w:val="Sin lista14"/>
    <w:next w:val="Sinlista"/>
    <w:semiHidden/>
    <w:rsid w:val="0097301B"/>
  </w:style>
  <w:style w:type="numbering" w:customStyle="1" w:styleId="Sinlista23">
    <w:name w:val="Sin lista23"/>
    <w:next w:val="Sinlista"/>
    <w:semiHidden/>
    <w:rsid w:val="0097301B"/>
  </w:style>
  <w:style w:type="table" w:customStyle="1" w:styleId="Tablaconcuadrcula25">
    <w:name w:val="Tabla con cuadrícula25"/>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
    <w:name w:val="Tabla con cuadrícula26"/>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
    <w:name w:val="Sin lista6"/>
    <w:next w:val="Sinlista"/>
    <w:uiPriority w:val="99"/>
    <w:semiHidden/>
    <w:unhideWhenUsed/>
    <w:rsid w:val="0097301B"/>
  </w:style>
  <w:style w:type="table" w:customStyle="1" w:styleId="Tablaconcuadrcula7">
    <w:name w:val="Tabla con cuadrícula7"/>
    <w:basedOn w:val="Tablanormal"/>
    <w:next w:val="Tablaconcuadrcula"/>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
    <w:name w:val="Tabla con cuadrícula16"/>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5">
    <w:name w:val="Sin lista15"/>
    <w:next w:val="Sinlista"/>
    <w:semiHidden/>
    <w:unhideWhenUsed/>
    <w:rsid w:val="0097301B"/>
  </w:style>
  <w:style w:type="table" w:customStyle="1" w:styleId="Tablaconcuadrcula27">
    <w:name w:val="Tabla con cuadrícula27"/>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
    <w:name w:val="Sin lista113"/>
    <w:next w:val="Sinlista"/>
    <w:semiHidden/>
    <w:unhideWhenUsed/>
    <w:rsid w:val="0097301B"/>
  </w:style>
  <w:style w:type="table" w:customStyle="1" w:styleId="Tablaconcuadrcula212">
    <w:name w:val="Tabla con cuadrícula212"/>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
    <w:name w:val="Sin lista1112"/>
    <w:next w:val="Sinlista"/>
    <w:uiPriority w:val="99"/>
    <w:semiHidden/>
    <w:unhideWhenUsed/>
    <w:rsid w:val="0097301B"/>
  </w:style>
  <w:style w:type="numbering" w:customStyle="1" w:styleId="Sinlista24">
    <w:name w:val="Sin lista24"/>
    <w:next w:val="Sinlista"/>
    <w:semiHidden/>
    <w:unhideWhenUsed/>
    <w:rsid w:val="0097301B"/>
  </w:style>
  <w:style w:type="numbering" w:customStyle="1" w:styleId="Sinlista121">
    <w:name w:val="Sin lista121"/>
    <w:next w:val="Sinlista"/>
    <w:uiPriority w:val="99"/>
    <w:semiHidden/>
    <w:unhideWhenUsed/>
    <w:rsid w:val="0097301B"/>
  </w:style>
  <w:style w:type="table" w:customStyle="1" w:styleId="Tablaconcuadrcula32">
    <w:name w:val="Tabla con cuadrícula3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
    <w:name w:val="Tabla con cuadrícula122"/>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1">
    <w:name w:val="Sin lista1121"/>
    <w:next w:val="Sinlista"/>
    <w:semiHidden/>
    <w:unhideWhenUsed/>
    <w:rsid w:val="0097301B"/>
  </w:style>
  <w:style w:type="table" w:customStyle="1" w:styleId="Tablaconcuadrcula221">
    <w:name w:val="Tabla con cuadrícula22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97301B"/>
  </w:style>
  <w:style w:type="table" w:customStyle="1" w:styleId="Tablaconcuadrcula2111">
    <w:name w:val="Tabla con cuadrícula211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
    <w:name w:val="Tabla con cuadrícula11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
    <w:name w:val="Table Normal2"/>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numbering" w:customStyle="1" w:styleId="Estilo1122">
    <w:name w:val="Estilo1122"/>
    <w:rsid w:val="0097301B"/>
  </w:style>
  <w:style w:type="numbering" w:customStyle="1" w:styleId="Estilo132">
    <w:name w:val="Estilo132"/>
    <w:rsid w:val="0097301B"/>
  </w:style>
  <w:style w:type="numbering" w:customStyle="1" w:styleId="Sinlista31">
    <w:name w:val="Sin lista31"/>
    <w:next w:val="Sinlista"/>
    <w:uiPriority w:val="99"/>
    <w:semiHidden/>
    <w:unhideWhenUsed/>
    <w:rsid w:val="0097301B"/>
  </w:style>
  <w:style w:type="table" w:customStyle="1" w:styleId="Tablaconcuadrcula41">
    <w:name w:val="Tabla con cuadrícula4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
    <w:name w:val="Tabla con cuadrícula13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1">
    <w:name w:val="Sin lista211"/>
    <w:next w:val="Sinlista"/>
    <w:uiPriority w:val="99"/>
    <w:semiHidden/>
    <w:unhideWhenUsed/>
    <w:rsid w:val="0097301B"/>
  </w:style>
  <w:style w:type="table" w:customStyle="1" w:styleId="Tablaconcuadrcula311">
    <w:name w:val="Tabla con cuadrícula31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
    <w:name w:val="Tabla con cuadrícula12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211">
    <w:name w:val="Estilo11211"/>
    <w:rsid w:val="0097301B"/>
  </w:style>
  <w:style w:type="numbering" w:customStyle="1" w:styleId="Estilo1311">
    <w:name w:val="Estilo1311"/>
    <w:rsid w:val="0097301B"/>
  </w:style>
  <w:style w:type="table" w:customStyle="1" w:styleId="Tablaconcuadrcula231">
    <w:name w:val="Tabla con cuadrícula23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
    <w:name w:val="Sin lista41"/>
    <w:next w:val="Sinlista"/>
    <w:uiPriority w:val="99"/>
    <w:semiHidden/>
    <w:unhideWhenUsed/>
    <w:rsid w:val="0097301B"/>
  </w:style>
  <w:style w:type="table" w:customStyle="1" w:styleId="Tablaconcuadrcula51">
    <w:name w:val="Tabla con cuadrícula51"/>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Normal"/>
    <w:next w:val="Normal"/>
    <w:link w:val="TtuloCar1"/>
    <w:uiPriority w:val="99"/>
    <w:qFormat/>
    <w:rsid w:val="0097301B"/>
    <w:pPr>
      <w:tabs>
        <w:tab w:val="left" w:pos="567"/>
        <w:tab w:val="left" w:pos="1134"/>
        <w:tab w:val="left" w:pos="1701"/>
        <w:tab w:val="left" w:pos="2268"/>
        <w:tab w:val="left" w:pos="2835"/>
      </w:tabs>
      <w:spacing w:after="200" w:line="240" w:lineRule="auto"/>
    </w:pPr>
    <w:rPr>
      <w:rFonts w:ascii="Arial" w:eastAsia="Times New Roman" w:hAnsi="Arial"/>
      <w:b/>
      <w:sz w:val="32"/>
      <w:szCs w:val="20"/>
      <w:lang w:val="es-ES" w:eastAsia="x-none"/>
    </w:rPr>
  </w:style>
  <w:style w:type="character" w:customStyle="1" w:styleId="TtuloCar1">
    <w:name w:val="Título Car1"/>
    <w:link w:val="1"/>
    <w:uiPriority w:val="99"/>
    <w:rsid w:val="0097301B"/>
    <w:rPr>
      <w:rFonts w:ascii="Arial" w:eastAsia="Times New Roman" w:hAnsi="Arial" w:cs="Times New Roman"/>
      <w:b/>
      <w:sz w:val="32"/>
      <w:szCs w:val="20"/>
      <w:lang w:val="es-ES"/>
    </w:rPr>
  </w:style>
  <w:style w:type="table" w:customStyle="1" w:styleId="Tablaconcuadrcula141">
    <w:name w:val="Tabla con cuadrícula14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31">
    <w:name w:val="Estilo1131"/>
    <w:rsid w:val="0097301B"/>
  </w:style>
  <w:style w:type="numbering" w:customStyle="1" w:styleId="Estilo141">
    <w:name w:val="Estilo141"/>
    <w:rsid w:val="0097301B"/>
  </w:style>
  <w:style w:type="numbering" w:customStyle="1" w:styleId="Sinlista131">
    <w:name w:val="Sin lista131"/>
    <w:next w:val="Sinlista"/>
    <w:semiHidden/>
    <w:rsid w:val="0097301B"/>
  </w:style>
  <w:style w:type="numbering" w:customStyle="1" w:styleId="Sinlista221">
    <w:name w:val="Sin lista221"/>
    <w:next w:val="Sinlista"/>
    <w:semiHidden/>
    <w:rsid w:val="0097301B"/>
  </w:style>
  <w:style w:type="table" w:customStyle="1" w:styleId="Tablaconcuadrcula241">
    <w:name w:val="Tabla con cuadrícula241"/>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
    <w:name w:val="Sin lista51"/>
    <w:next w:val="Sinlista"/>
    <w:uiPriority w:val="99"/>
    <w:semiHidden/>
    <w:unhideWhenUsed/>
    <w:rsid w:val="0097301B"/>
  </w:style>
  <w:style w:type="table" w:customStyle="1" w:styleId="Tablaconcuadrcula61">
    <w:name w:val="Tabla con cuadrícula61"/>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
    <w:name w:val="Tabla con cuadrícula15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1">
    <w:name w:val="Sin lista141"/>
    <w:next w:val="Sinlista"/>
    <w:semiHidden/>
    <w:rsid w:val="0097301B"/>
  </w:style>
  <w:style w:type="numbering" w:customStyle="1" w:styleId="Sinlista231">
    <w:name w:val="Sin lista231"/>
    <w:next w:val="Sinlista"/>
    <w:semiHidden/>
    <w:rsid w:val="0097301B"/>
  </w:style>
  <w:style w:type="table" w:customStyle="1" w:styleId="Tablaconcuadrcula251">
    <w:name w:val="Tabla con cuadrícula251"/>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
    <w:name w:val="Tabla con cuadrícula261"/>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tuloTDC2">
    <w:name w:val="Título TDC2"/>
    <w:basedOn w:val="Ttulo1"/>
    <w:next w:val="Normal"/>
    <w:uiPriority w:val="99"/>
    <w:qFormat/>
    <w:rsid w:val="0097301B"/>
    <w:pPr>
      <w:spacing w:before="480"/>
      <w:outlineLvl w:val="9"/>
    </w:pPr>
    <w:rPr>
      <w:rFonts w:ascii="Cambria" w:hAnsi="Cambria"/>
      <w:b/>
      <w:bCs/>
      <w:color w:val="365F91"/>
      <w:sz w:val="28"/>
      <w:szCs w:val="28"/>
      <w:lang w:eastAsia="en-US"/>
    </w:rPr>
  </w:style>
  <w:style w:type="paragraph" w:customStyle="1" w:styleId="cuerpo">
    <w:name w:val="cuerpo"/>
    <w:basedOn w:val="Normal"/>
    <w:uiPriority w:val="99"/>
    <w:rsid w:val="0097301B"/>
    <w:pPr>
      <w:spacing w:before="100" w:beforeAutospacing="1" w:after="100" w:afterAutospacing="1" w:line="240" w:lineRule="auto"/>
    </w:pPr>
    <w:rPr>
      <w:rFonts w:ascii="Times New Roman" w:eastAsia="Times New Roman" w:hAnsi="Times New Roman"/>
      <w:sz w:val="24"/>
      <w:szCs w:val="24"/>
      <w:lang w:eastAsia="es-PE"/>
    </w:rPr>
  </w:style>
  <w:style w:type="paragraph" w:customStyle="1" w:styleId="TtuloTDC21">
    <w:name w:val="Título TDC21"/>
    <w:basedOn w:val="Ttulo1"/>
    <w:next w:val="Normal"/>
    <w:uiPriority w:val="99"/>
    <w:qFormat/>
    <w:rsid w:val="0097301B"/>
    <w:pPr>
      <w:spacing w:before="480"/>
      <w:outlineLvl w:val="9"/>
    </w:pPr>
    <w:rPr>
      <w:rFonts w:ascii="Cambria" w:hAnsi="Cambria"/>
      <w:b/>
      <w:bCs/>
      <w:color w:val="365F91"/>
      <w:sz w:val="28"/>
      <w:szCs w:val="28"/>
      <w:lang w:eastAsia="en-US"/>
    </w:rPr>
  </w:style>
  <w:style w:type="character" w:customStyle="1" w:styleId="apple-converted-space">
    <w:name w:val="apple-converted-space"/>
    <w:basedOn w:val="Fuentedeprrafopredeter"/>
    <w:rsid w:val="0097301B"/>
  </w:style>
  <w:style w:type="character" w:styleId="Textodelmarcadordeposicin">
    <w:name w:val="Placeholder Text"/>
    <w:uiPriority w:val="99"/>
    <w:semiHidden/>
    <w:rsid w:val="0097301B"/>
    <w:rPr>
      <w:color w:val="808080"/>
    </w:rPr>
  </w:style>
  <w:style w:type="paragraph" w:customStyle="1" w:styleId="TtuloTDC3">
    <w:name w:val="Título TDC3"/>
    <w:basedOn w:val="Ttulo1"/>
    <w:next w:val="Normal"/>
    <w:uiPriority w:val="99"/>
    <w:qFormat/>
    <w:rsid w:val="0097301B"/>
    <w:pPr>
      <w:spacing w:before="480"/>
      <w:outlineLvl w:val="9"/>
    </w:pPr>
    <w:rPr>
      <w:rFonts w:ascii="Cambria" w:hAnsi="Cambria"/>
      <w:b/>
      <w:bCs/>
      <w:color w:val="365F91"/>
      <w:sz w:val="28"/>
      <w:szCs w:val="28"/>
      <w:lang w:eastAsia="en-US"/>
    </w:rPr>
  </w:style>
  <w:style w:type="paragraph" w:customStyle="1" w:styleId="Puesto1">
    <w:name w:val="Puesto1"/>
    <w:aliases w:val="Title"/>
    <w:basedOn w:val="Normal"/>
    <w:link w:val="TtuloCar"/>
    <w:uiPriority w:val="99"/>
    <w:qFormat/>
    <w:rsid w:val="0097301B"/>
    <w:pPr>
      <w:spacing w:after="0" w:line="240" w:lineRule="auto"/>
      <w:jc w:val="center"/>
    </w:pPr>
    <w:rPr>
      <w:rFonts w:ascii="Calibri Light" w:eastAsia="Times New Roman" w:hAnsi="Calibri Light"/>
      <w:spacing w:val="-10"/>
      <w:kern w:val="28"/>
      <w:sz w:val="56"/>
      <w:szCs w:val="56"/>
      <w:lang w:val="x-none" w:eastAsia="x-none"/>
    </w:rPr>
  </w:style>
  <w:style w:type="character" w:customStyle="1" w:styleId="TtuloCar2">
    <w:name w:val="Título Car2"/>
    <w:rsid w:val="0097301B"/>
    <w:rPr>
      <w:rFonts w:eastAsia="Times New Roman"/>
      <w:b/>
      <w:sz w:val="32"/>
      <w:lang w:val="es-ES" w:eastAsia="en-US"/>
    </w:rPr>
  </w:style>
  <w:style w:type="paragraph" w:customStyle="1" w:styleId="TtuloTDC31">
    <w:name w:val="Título TDC31"/>
    <w:basedOn w:val="Ttulo1"/>
    <w:next w:val="Normal"/>
    <w:uiPriority w:val="99"/>
    <w:qFormat/>
    <w:rsid w:val="0097301B"/>
    <w:pPr>
      <w:spacing w:before="480"/>
      <w:outlineLvl w:val="9"/>
    </w:pPr>
    <w:rPr>
      <w:rFonts w:ascii="Cambria" w:hAnsi="Cambria"/>
      <w:b/>
      <w:bCs/>
      <w:color w:val="365F91"/>
      <w:sz w:val="28"/>
      <w:szCs w:val="28"/>
      <w:lang w:eastAsia="en-US"/>
    </w:rPr>
  </w:style>
  <w:style w:type="paragraph" w:styleId="Sinespaciado">
    <w:name w:val="No Spacing"/>
    <w:link w:val="SinespaciadoCar"/>
    <w:uiPriority w:val="1"/>
    <w:qFormat/>
    <w:rsid w:val="0097301B"/>
    <w:rPr>
      <w:rFonts w:ascii="Times New Roman" w:hAnsi="Times New Roman"/>
      <w:sz w:val="22"/>
      <w:szCs w:val="22"/>
      <w:lang w:val="es-ES" w:eastAsia="en-US"/>
    </w:rPr>
  </w:style>
  <w:style w:type="character" w:customStyle="1" w:styleId="SinespaciadoCar">
    <w:name w:val="Sin espaciado Car"/>
    <w:link w:val="Sinespaciado"/>
    <w:uiPriority w:val="1"/>
    <w:rsid w:val="0097301B"/>
    <w:rPr>
      <w:rFonts w:ascii="Times New Roman" w:hAnsi="Times New Roman"/>
      <w:sz w:val="22"/>
      <w:szCs w:val="22"/>
      <w:lang w:val="es-ES" w:eastAsia="en-US" w:bidi="ar-SA"/>
    </w:rPr>
  </w:style>
  <w:style w:type="paragraph" w:customStyle="1" w:styleId="TtuloTDC4">
    <w:name w:val="Título TDC4"/>
    <w:basedOn w:val="Ttulo1"/>
    <w:next w:val="Normal"/>
    <w:uiPriority w:val="99"/>
    <w:qFormat/>
    <w:rsid w:val="0097301B"/>
    <w:pPr>
      <w:spacing w:before="480"/>
      <w:outlineLvl w:val="9"/>
    </w:pPr>
    <w:rPr>
      <w:rFonts w:ascii="Cambria" w:hAnsi="Cambria"/>
      <w:b/>
      <w:bCs/>
      <w:color w:val="365F91"/>
      <w:sz w:val="28"/>
      <w:szCs w:val="28"/>
      <w:lang w:eastAsia="en-US"/>
    </w:rPr>
  </w:style>
  <w:style w:type="numbering" w:customStyle="1" w:styleId="Sinlista7">
    <w:name w:val="Sin lista7"/>
    <w:next w:val="Sinlista"/>
    <w:uiPriority w:val="99"/>
    <w:semiHidden/>
    <w:unhideWhenUsed/>
    <w:rsid w:val="0097301B"/>
  </w:style>
  <w:style w:type="table" w:customStyle="1" w:styleId="Tablaconcuadrcula8">
    <w:name w:val="Tabla con cuadrícula8"/>
    <w:basedOn w:val="Tablanormal"/>
    <w:next w:val="Tablaconcuadrcula"/>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
    <w:name w:val="Tabla con cuadrícula17"/>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6">
    <w:name w:val="Sin lista16"/>
    <w:next w:val="Sinlista"/>
    <w:semiHidden/>
    <w:unhideWhenUsed/>
    <w:rsid w:val="0097301B"/>
  </w:style>
  <w:style w:type="table" w:customStyle="1" w:styleId="Tablaconcuadrcula28">
    <w:name w:val="Tabla con cuadrícula28"/>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
    <w:name w:val="Sin lista114"/>
    <w:next w:val="Sinlista"/>
    <w:semiHidden/>
    <w:unhideWhenUsed/>
    <w:rsid w:val="0097301B"/>
  </w:style>
  <w:style w:type="table" w:customStyle="1" w:styleId="Tablaconcuadrcula213">
    <w:name w:val="Tabla con cuadrícula213"/>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
    <w:name w:val="Tabla con cuadrícula113"/>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
    <w:name w:val="Sin lista1113"/>
    <w:next w:val="Sinlista"/>
    <w:uiPriority w:val="99"/>
    <w:semiHidden/>
    <w:unhideWhenUsed/>
    <w:rsid w:val="0097301B"/>
  </w:style>
  <w:style w:type="numbering" w:customStyle="1" w:styleId="Sinlista25">
    <w:name w:val="Sin lista25"/>
    <w:next w:val="Sinlista"/>
    <w:semiHidden/>
    <w:unhideWhenUsed/>
    <w:rsid w:val="0097301B"/>
  </w:style>
  <w:style w:type="numbering" w:customStyle="1" w:styleId="Sinlista122">
    <w:name w:val="Sin lista122"/>
    <w:next w:val="Sinlista"/>
    <w:uiPriority w:val="99"/>
    <w:semiHidden/>
    <w:unhideWhenUsed/>
    <w:rsid w:val="0097301B"/>
  </w:style>
  <w:style w:type="table" w:customStyle="1" w:styleId="Tablaconcuadrcula33">
    <w:name w:val="Tabla con cuadrícula33"/>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
    <w:name w:val="Tabla con cuadrícula123"/>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2">
    <w:name w:val="Sin lista1122"/>
    <w:next w:val="Sinlista"/>
    <w:semiHidden/>
    <w:unhideWhenUsed/>
    <w:rsid w:val="0097301B"/>
  </w:style>
  <w:style w:type="table" w:customStyle="1" w:styleId="Tablaconcuadrcula222">
    <w:name w:val="Tabla con cuadrícula22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97301B"/>
  </w:style>
  <w:style w:type="table" w:customStyle="1" w:styleId="Tablaconcuadrcula2112">
    <w:name w:val="Tabla con cuadrícula2112"/>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
    <w:name w:val="Tabla con cuadrícula1112"/>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
    <w:name w:val="Table Normal3"/>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2">
    <w:name w:val="Table Normal12"/>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numbering" w:customStyle="1" w:styleId="Estilo1123">
    <w:name w:val="Estilo1123"/>
    <w:rsid w:val="0097301B"/>
  </w:style>
  <w:style w:type="numbering" w:customStyle="1" w:styleId="Estilo133">
    <w:name w:val="Estilo133"/>
    <w:rsid w:val="0097301B"/>
  </w:style>
  <w:style w:type="numbering" w:customStyle="1" w:styleId="Sinlista32">
    <w:name w:val="Sin lista32"/>
    <w:next w:val="Sinlista"/>
    <w:uiPriority w:val="99"/>
    <w:semiHidden/>
    <w:unhideWhenUsed/>
    <w:rsid w:val="0097301B"/>
  </w:style>
  <w:style w:type="table" w:customStyle="1" w:styleId="Tablaconcuadrcula42">
    <w:name w:val="Tabla con cuadrícula4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
    <w:name w:val="Tabla con cuadrícula132"/>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2">
    <w:name w:val="Sin lista212"/>
    <w:next w:val="Sinlista"/>
    <w:uiPriority w:val="99"/>
    <w:semiHidden/>
    <w:unhideWhenUsed/>
    <w:rsid w:val="0097301B"/>
  </w:style>
  <w:style w:type="table" w:customStyle="1" w:styleId="Tablaconcuadrcula312">
    <w:name w:val="Tabla con cuadrícula312"/>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2">
    <w:name w:val="Tabla con cuadrícula1212"/>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212">
    <w:name w:val="Estilo11212"/>
    <w:rsid w:val="0097301B"/>
  </w:style>
  <w:style w:type="numbering" w:customStyle="1" w:styleId="Estilo1312">
    <w:name w:val="Estilo1312"/>
    <w:rsid w:val="0097301B"/>
  </w:style>
  <w:style w:type="table" w:customStyle="1" w:styleId="Tablaconcuadrcula232">
    <w:name w:val="Tabla con cuadrícula23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
    <w:name w:val="Sin lista42"/>
    <w:next w:val="Sinlista"/>
    <w:uiPriority w:val="99"/>
    <w:semiHidden/>
    <w:unhideWhenUsed/>
    <w:rsid w:val="0097301B"/>
  </w:style>
  <w:style w:type="table" w:customStyle="1" w:styleId="Tablaconcuadrcula52">
    <w:name w:val="Tabla con cuadrícula52"/>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99"/>
    <w:rsid w:val="0097301B"/>
    <w:rPr>
      <w:rFonts w:ascii="Arial" w:eastAsia="Times New Roman" w:hAnsi="Arial" w:cs="Times New Roman"/>
      <w:b/>
      <w:sz w:val="32"/>
      <w:szCs w:val="20"/>
      <w:lang w:val="es-ES"/>
    </w:rPr>
  </w:style>
  <w:style w:type="table" w:customStyle="1" w:styleId="Tablaconcuadrcula142">
    <w:name w:val="Tabla con cuadrícula142"/>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32">
    <w:name w:val="Estilo1132"/>
    <w:rsid w:val="0097301B"/>
  </w:style>
  <w:style w:type="numbering" w:customStyle="1" w:styleId="Estilo142">
    <w:name w:val="Estilo142"/>
    <w:rsid w:val="0097301B"/>
  </w:style>
  <w:style w:type="numbering" w:customStyle="1" w:styleId="Sinlista132">
    <w:name w:val="Sin lista132"/>
    <w:next w:val="Sinlista"/>
    <w:semiHidden/>
    <w:rsid w:val="0097301B"/>
  </w:style>
  <w:style w:type="numbering" w:customStyle="1" w:styleId="Sinlista222">
    <w:name w:val="Sin lista222"/>
    <w:next w:val="Sinlista"/>
    <w:semiHidden/>
    <w:rsid w:val="0097301B"/>
  </w:style>
  <w:style w:type="table" w:customStyle="1" w:styleId="Tablaconcuadrcula242">
    <w:name w:val="Tabla con cuadrícula242"/>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
    <w:name w:val="Sin lista52"/>
    <w:next w:val="Sinlista"/>
    <w:uiPriority w:val="99"/>
    <w:semiHidden/>
    <w:unhideWhenUsed/>
    <w:rsid w:val="0097301B"/>
  </w:style>
  <w:style w:type="table" w:customStyle="1" w:styleId="Tablaconcuadrcula62">
    <w:name w:val="Tabla con cuadrícula62"/>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
    <w:name w:val="Tabla con cuadrícula152"/>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2">
    <w:name w:val="Sin lista142"/>
    <w:next w:val="Sinlista"/>
    <w:semiHidden/>
    <w:rsid w:val="0097301B"/>
  </w:style>
  <w:style w:type="numbering" w:customStyle="1" w:styleId="Sinlista232">
    <w:name w:val="Sin lista232"/>
    <w:next w:val="Sinlista"/>
    <w:semiHidden/>
    <w:rsid w:val="0097301B"/>
  </w:style>
  <w:style w:type="table" w:customStyle="1" w:styleId="Tablaconcuadrcula252">
    <w:name w:val="Tabla con cuadrícula252"/>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2">
    <w:name w:val="Tabla con cuadrícula262"/>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
    <w:name w:val="Sin lista61"/>
    <w:next w:val="Sinlista"/>
    <w:uiPriority w:val="99"/>
    <w:semiHidden/>
    <w:unhideWhenUsed/>
    <w:rsid w:val="0097301B"/>
  </w:style>
  <w:style w:type="table" w:customStyle="1" w:styleId="Tablaconcuadrcula71">
    <w:name w:val="Tabla con cuadrícula71"/>
    <w:basedOn w:val="Tablanormal"/>
    <w:next w:val="Tablaconcuadrcula"/>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
    <w:name w:val="Tabla con cuadrícula16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51">
    <w:name w:val="Sin lista151"/>
    <w:next w:val="Sinlista"/>
    <w:semiHidden/>
    <w:unhideWhenUsed/>
    <w:rsid w:val="0097301B"/>
  </w:style>
  <w:style w:type="table" w:customStyle="1" w:styleId="Tablaconcuadrcula271">
    <w:name w:val="Tabla con cuadrícula27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
    <w:name w:val="Sin lista1131"/>
    <w:next w:val="Sinlista"/>
    <w:semiHidden/>
    <w:unhideWhenUsed/>
    <w:rsid w:val="0097301B"/>
  </w:style>
  <w:style w:type="table" w:customStyle="1" w:styleId="Tablaconcuadrcula2121">
    <w:name w:val="Tabla con cuadrícula212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
    <w:name w:val="Tabla con cuadrícula112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1">
    <w:name w:val="Sin lista11121"/>
    <w:next w:val="Sinlista"/>
    <w:uiPriority w:val="99"/>
    <w:semiHidden/>
    <w:unhideWhenUsed/>
    <w:rsid w:val="0097301B"/>
  </w:style>
  <w:style w:type="numbering" w:customStyle="1" w:styleId="Sinlista241">
    <w:name w:val="Sin lista241"/>
    <w:next w:val="Sinlista"/>
    <w:semiHidden/>
    <w:unhideWhenUsed/>
    <w:rsid w:val="0097301B"/>
  </w:style>
  <w:style w:type="numbering" w:customStyle="1" w:styleId="Sinlista1211">
    <w:name w:val="Sin lista1211"/>
    <w:next w:val="Sinlista"/>
    <w:uiPriority w:val="99"/>
    <w:semiHidden/>
    <w:unhideWhenUsed/>
    <w:rsid w:val="0097301B"/>
  </w:style>
  <w:style w:type="table" w:customStyle="1" w:styleId="Tablaconcuadrcula321">
    <w:name w:val="Tabla con cuadrícula32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1">
    <w:name w:val="Tabla con cuadrícula1221"/>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11">
    <w:name w:val="Sin lista11211"/>
    <w:next w:val="Sinlista"/>
    <w:semiHidden/>
    <w:unhideWhenUsed/>
    <w:rsid w:val="0097301B"/>
  </w:style>
  <w:style w:type="table" w:customStyle="1" w:styleId="Tablaconcuadrcula2211">
    <w:name w:val="Tabla con cuadrícula221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1">
    <w:name w:val="Sin lista1111111"/>
    <w:next w:val="Sinlista"/>
    <w:uiPriority w:val="99"/>
    <w:semiHidden/>
    <w:unhideWhenUsed/>
    <w:rsid w:val="0097301B"/>
  </w:style>
  <w:style w:type="table" w:customStyle="1" w:styleId="Tablaconcuadrcula21111">
    <w:name w:val="Tabla con cuadrícula2111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
    <w:name w:val="Tabla con cuadrícula111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1">
    <w:name w:val="Table Normal21"/>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11">
    <w:name w:val="Table Normal111"/>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numbering" w:customStyle="1" w:styleId="Estilo11221">
    <w:name w:val="Estilo11221"/>
    <w:rsid w:val="0097301B"/>
  </w:style>
  <w:style w:type="numbering" w:customStyle="1" w:styleId="Estilo1321">
    <w:name w:val="Estilo1321"/>
    <w:rsid w:val="0097301B"/>
  </w:style>
  <w:style w:type="numbering" w:customStyle="1" w:styleId="Sinlista311">
    <w:name w:val="Sin lista311"/>
    <w:next w:val="Sinlista"/>
    <w:uiPriority w:val="99"/>
    <w:semiHidden/>
    <w:unhideWhenUsed/>
    <w:rsid w:val="0097301B"/>
  </w:style>
  <w:style w:type="table" w:customStyle="1" w:styleId="Tablaconcuadrcula411">
    <w:name w:val="Tabla con cuadrícula41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1">
    <w:name w:val="Tabla con cuadrícula13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11">
    <w:name w:val="Sin lista2111"/>
    <w:next w:val="Sinlista"/>
    <w:uiPriority w:val="99"/>
    <w:semiHidden/>
    <w:unhideWhenUsed/>
    <w:rsid w:val="0097301B"/>
  </w:style>
  <w:style w:type="table" w:customStyle="1" w:styleId="Tablaconcuadrcula3111">
    <w:name w:val="Tabla con cuadrícula311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1">
    <w:name w:val="Tabla con cuadrícula121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2111">
    <w:name w:val="Estilo112111"/>
    <w:rsid w:val="0097301B"/>
  </w:style>
  <w:style w:type="numbering" w:customStyle="1" w:styleId="Estilo13111">
    <w:name w:val="Estilo13111"/>
    <w:rsid w:val="0097301B"/>
  </w:style>
  <w:style w:type="table" w:customStyle="1" w:styleId="Tablaconcuadrcula2311">
    <w:name w:val="Tabla con cuadrícula231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
    <w:name w:val="Sin lista411"/>
    <w:next w:val="Sinlista"/>
    <w:uiPriority w:val="99"/>
    <w:semiHidden/>
    <w:unhideWhenUsed/>
    <w:rsid w:val="0097301B"/>
  </w:style>
  <w:style w:type="table" w:customStyle="1" w:styleId="Tablaconcuadrcula511">
    <w:name w:val="Tabla con cuadrícula511"/>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1">
    <w:name w:val="Tabla con cuadrícula14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311">
    <w:name w:val="Estilo11311"/>
    <w:rsid w:val="0097301B"/>
  </w:style>
  <w:style w:type="numbering" w:customStyle="1" w:styleId="Estilo1411">
    <w:name w:val="Estilo1411"/>
    <w:rsid w:val="0097301B"/>
  </w:style>
  <w:style w:type="numbering" w:customStyle="1" w:styleId="Sinlista1311">
    <w:name w:val="Sin lista1311"/>
    <w:next w:val="Sinlista"/>
    <w:semiHidden/>
    <w:rsid w:val="0097301B"/>
  </w:style>
  <w:style w:type="numbering" w:customStyle="1" w:styleId="Sinlista2211">
    <w:name w:val="Sin lista2211"/>
    <w:next w:val="Sinlista"/>
    <w:semiHidden/>
    <w:rsid w:val="0097301B"/>
  </w:style>
  <w:style w:type="table" w:customStyle="1" w:styleId="Tablaconcuadrcula2411">
    <w:name w:val="Tabla con cuadrícula2411"/>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
    <w:name w:val="Sin lista511"/>
    <w:next w:val="Sinlista"/>
    <w:uiPriority w:val="99"/>
    <w:semiHidden/>
    <w:unhideWhenUsed/>
    <w:rsid w:val="0097301B"/>
  </w:style>
  <w:style w:type="table" w:customStyle="1" w:styleId="Tablaconcuadrcula611">
    <w:name w:val="Tabla con cuadrícula611"/>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1">
    <w:name w:val="Tabla con cuadrícula15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11">
    <w:name w:val="Sin lista1411"/>
    <w:next w:val="Sinlista"/>
    <w:semiHidden/>
    <w:rsid w:val="0097301B"/>
  </w:style>
  <w:style w:type="numbering" w:customStyle="1" w:styleId="Sinlista2311">
    <w:name w:val="Sin lista2311"/>
    <w:next w:val="Sinlista"/>
    <w:semiHidden/>
    <w:rsid w:val="0097301B"/>
  </w:style>
  <w:style w:type="table" w:customStyle="1" w:styleId="Tablaconcuadrcula2511">
    <w:name w:val="Tabla con cuadrícula2511"/>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1">
    <w:name w:val="Tabla con cuadrícula2611"/>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8">
    <w:name w:val="A8"/>
    <w:uiPriority w:val="99"/>
    <w:rsid w:val="0097301B"/>
    <w:rPr>
      <w:color w:val="000000"/>
      <w:sz w:val="21"/>
      <w:szCs w:val="21"/>
    </w:rPr>
  </w:style>
  <w:style w:type="numbering" w:customStyle="1" w:styleId="Sinlista8">
    <w:name w:val="Sin lista8"/>
    <w:next w:val="Sinlista"/>
    <w:uiPriority w:val="99"/>
    <w:semiHidden/>
    <w:unhideWhenUsed/>
    <w:rsid w:val="0097301B"/>
  </w:style>
  <w:style w:type="numbering" w:customStyle="1" w:styleId="Estilo115">
    <w:name w:val="Estilo115"/>
    <w:rsid w:val="0097301B"/>
    <w:pPr>
      <w:numPr>
        <w:numId w:val="16"/>
      </w:numPr>
    </w:pPr>
  </w:style>
  <w:style w:type="numbering" w:customStyle="1" w:styleId="Estilo16">
    <w:name w:val="Estilo16"/>
    <w:rsid w:val="0097301B"/>
    <w:pPr>
      <w:numPr>
        <w:numId w:val="15"/>
      </w:numPr>
    </w:pPr>
  </w:style>
  <w:style w:type="numbering" w:customStyle="1" w:styleId="Sinlista17">
    <w:name w:val="Sin lista17"/>
    <w:next w:val="Sinlista"/>
    <w:semiHidden/>
    <w:unhideWhenUsed/>
    <w:rsid w:val="0097301B"/>
  </w:style>
  <w:style w:type="table" w:customStyle="1" w:styleId="Tablaconcuadrcula29">
    <w:name w:val="Tabla con cuadrícula29"/>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
    <w:name w:val="Sin lista115"/>
    <w:next w:val="Sinlista"/>
    <w:semiHidden/>
    <w:unhideWhenUsed/>
    <w:rsid w:val="0097301B"/>
  </w:style>
  <w:style w:type="numbering" w:customStyle="1" w:styleId="Estilo1111">
    <w:name w:val="Estilo1111"/>
    <w:rsid w:val="0097301B"/>
    <w:pPr>
      <w:numPr>
        <w:numId w:val="13"/>
      </w:numPr>
    </w:pPr>
  </w:style>
  <w:style w:type="numbering" w:customStyle="1" w:styleId="Estilo121">
    <w:name w:val="Estilo121"/>
    <w:rsid w:val="0097301B"/>
    <w:pPr>
      <w:numPr>
        <w:numId w:val="12"/>
      </w:numPr>
    </w:pPr>
  </w:style>
  <w:style w:type="numbering" w:customStyle="1" w:styleId="Sinlista1114">
    <w:name w:val="Sin lista1114"/>
    <w:next w:val="Sinlista"/>
    <w:uiPriority w:val="99"/>
    <w:semiHidden/>
    <w:unhideWhenUsed/>
    <w:rsid w:val="0097301B"/>
  </w:style>
  <w:style w:type="numbering" w:customStyle="1" w:styleId="Sinlista26">
    <w:name w:val="Sin lista26"/>
    <w:next w:val="Sinlista"/>
    <w:semiHidden/>
    <w:unhideWhenUsed/>
    <w:rsid w:val="0097301B"/>
  </w:style>
  <w:style w:type="numbering" w:customStyle="1" w:styleId="Sinlista123">
    <w:name w:val="Sin lista123"/>
    <w:next w:val="Sinlista"/>
    <w:uiPriority w:val="99"/>
    <w:semiHidden/>
    <w:unhideWhenUsed/>
    <w:rsid w:val="0097301B"/>
  </w:style>
  <w:style w:type="numbering" w:customStyle="1" w:styleId="Sinlista1123">
    <w:name w:val="Sin lista1123"/>
    <w:next w:val="Sinlista"/>
    <w:semiHidden/>
    <w:unhideWhenUsed/>
    <w:rsid w:val="0097301B"/>
  </w:style>
  <w:style w:type="table" w:customStyle="1" w:styleId="Tablaconcuadrcula223">
    <w:name w:val="Tabla con cuadrícula223"/>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97301B"/>
  </w:style>
  <w:style w:type="numbering" w:customStyle="1" w:styleId="Listefinale1">
    <w:name w:val="Liste_finale1"/>
    <w:basedOn w:val="Sinlista"/>
    <w:rsid w:val="0097301B"/>
    <w:pPr>
      <w:numPr>
        <w:numId w:val="20"/>
      </w:numPr>
    </w:pPr>
  </w:style>
  <w:style w:type="numbering" w:customStyle="1" w:styleId="Estilo1124">
    <w:name w:val="Estilo1124"/>
    <w:rsid w:val="0097301B"/>
  </w:style>
  <w:style w:type="numbering" w:customStyle="1" w:styleId="Estilo134">
    <w:name w:val="Estilo134"/>
    <w:rsid w:val="0097301B"/>
  </w:style>
  <w:style w:type="numbering" w:customStyle="1" w:styleId="Sinlista33">
    <w:name w:val="Sin lista33"/>
    <w:next w:val="Sinlista"/>
    <w:uiPriority w:val="99"/>
    <w:semiHidden/>
    <w:unhideWhenUsed/>
    <w:rsid w:val="0097301B"/>
  </w:style>
  <w:style w:type="numbering" w:customStyle="1" w:styleId="Sinlista213">
    <w:name w:val="Sin lista213"/>
    <w:next w:val="Sinlista"/>
    <w:uiPriority w:val="99"/>
    <w:semiHidden/>
    <w:unhideWhenUsed/>
    <w:rsid w:val="0097301B"/>
  </w:style>
  <w:style w:type="numbering" w:customStyle="1" w:styleId="Estilo11213">
    <w:name w:val="Estilo11213"/>
    <w:rsid w:val="0097301B"/>
  </w:style>
  <w:style w:type="numbering" w:customStyle="1" w:styleId="Estilo1313">
    <w:name w:val="Estilo1313"/>
    <w:rsid w:val="0097301B"/>
  </w:style>
  <w:style w:type="table" w:customStyle="1" w:styleId="Tablaconcuadrcula233">
    <w:name w:val="Tabla con cuadrícula233"/>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
    <w:name w:val="Sin lista43"/>
    <w:next w:val="Sinlista"/>
    <w:uiPriority w:val="99"/>
    <w:semiHidden/>
    <w:unhideWhenUsed/>
    <w:rsid w:val="0097301B"/>
  </w:style>
  <w:style w:type="numbering" w:customStyle="1" w:styleId="Estilo1133">
    <w:name w:val="Estilo1133"/>
    <w:rsid w:val="0097301B"/>
  </w:style>
  <w:style w:type="numbering" w:customStyle="1" w:styleId="Estilo143">
    <w:name w:val="Estilo143"/>
    <w:rsid w:val="0097301B"/>
  </w:style>
  <w:style w:type="numbering" w:customStyle="1" w:styleId="Sinlista133">
    <w:name w:val="Sin lista133"/>
    <w:next w:val="Sinlista"/>
    <w:semiHidden/>
    <w:rsid w:val="0097301B"/>
  </w:style>
  <w:style w:type="numbering" w:customStyle="1" w:styleId="Sinlista223">
    <w:name w:val="Sin lista223"/>
    <w:next w:val="Sinlista"/>
    <w:semiHidden/>
    <w:rsid w:val="0097301B"/>
  </w:style>
  <w:style w:type="numbering" w:customStyle="1" w:styleId="Sinlista53">
    <w:name w:val="Sin lista53"/>
    <w:next w:val="Sinlista"/>
    <w:uiPriority w:val="99"/>
    <w:semiHidden/>
    <w:unhideWhenUsed/>
    <w:rsid w:val="0097301B"/>
  </w:style>
  <w:style w:type="numbering" w:customStyle="1" w:styleId="Estilo1141">
    <w:name w:val="Estilo1141"/>
    <w:rsid w:val="0097301B"/>
  </w:style>
  <w:style w:type="numbering" w:customStyle="1" w:styleId="Estilo151">
    <w:name w:val="Estilo151"/>
    <w:rsid w:val="0097301B"/>
  </w:style>
  <w:style w:type="numbering" w:customStyle="1" w:styleId="Sinlista143">
    <w:name w:val="Sin lista143"/>
    <w:next w:val="Sinlista"/>
    <w:semiHidden/>
    <w:rsid w:val="0097301B"/>
  </w:style>
  <w:style w:type="numbering" w:customStyle="1" w:styleId="Sinlista233">
    <w:name w:val="Sin lista233"/>
    <w:next w:val="Sinlista"/>
    <w:semiHidden/>
    <w:rsid w:val="0097301B"/>
  </w:style>
  <w:style w:type="numbering" w:customStyle="1" w:styleId="Sinlista62">
    <w:name w:val="Sin lista62"/>
    <w:next w:val="Sinlista"/>
    <w:uiPriority w:val="99"/>
    <w:semiHidden/>
    <w:unhideWhenUsed/>
    <w:rsid w:val="0097301B"/>
  </w:style>
  <w:style w:type="numbering" w:customStyle="1" w:styleId="Sinlista152">
    <w:name w:val="Sin lista152"/>
    <w:next w:val="Sinlista"/>
    <w:semiHidden/>
    <w:unhideWhenUsed/>
    <w:rsid w:val="0097301B"/>
  </w:style>
  <w:style w:type="table" w:customStyle="1" w:styleId="Tablaconcuadrcula272">
    <w:name w:val="Tabla con cuadrícula27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2">
    <w:name w:val="Sin lista1132"/>
    <w:next w:val="Sinlista"/>
    <w:semiHidden/>
    <w:unhideWhenUsed/>
    <w:rsid w:val="0097301B"/>
  </w:style>
  <w:style w:type="numbering" w:customStyle="1" w:styleId="Sinlista11122">
    <w:name w:val="Sin lista11122"/>
    <w:next w:val="Sinlista"/>
    <w:uiPriority w:val="99"/>
    <w:semiHidden/>
    <w:unhideWhenUsed/>
    <w:rsid w:val="0097301B"/>
  </w:style>
  <w:style w:type="numbering" w:customStyle="1" w:styleId="Sinlista242">
    <w:name w:val="Sin lista242"/>
    <w:next w:val="Sinlista"/>
    <w:semiHidden/>
    <w:unhideWhenUsed/>
    <w:rsid w:val="0097301B"/>
  </w:style>
  <w:style w:type="numbering" w:customStyle="1" w:styleId="Sinlista1212">
    <w:name w:val="Sin lista1212"/>
    <w:next w:val="Sinlista"/>
    <w:uiPriority w:val="99"/>
    <w:semiHidden/>
    <w:unhideWhenUsed/>
    <w:rsid w:val="0097301B"/>
  </w:style>
  <w:style w:type="numbering" w:customStyle="1" w:styleId="Sinlista11212">
    <w:name w:val="Sin lista11212"/>
    <w:next w:val="Sinlista"/>
    <w:semiHidden/>
    <w:unhideWhenUsed/>
    <w:rsid w:val="0097301B"/>
  </w:style>
  <w:style w:type="table" w:customStyle="1" w:styleId="Tablaconcuadrcula2212">
    <w:name w:val="Tabla con cuadrícula221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97301B"/>
  </w:style>
  <w:style w:type="numbering" w:customStyle="1" w:styleId="Estilo11222">
    <w:name w:val="Estilo11222"/>
    <w:rsid w:val="0097301B"/>
  </w:style>
  <w:style w:type="numbering" w:customStyle="1" w:styleId="Estilo1322">
    <w:name w:val="Estilo1322"/>
    <w:rsid w:val="0097301B"/>
  </w:style>
  <w:style w:type="numbering" w:customStyle="1" w:styleId="Sinlista312">
    <w:name w:val="Sin lista312"/>
    <w:next w:val="Sinlista"/>
    <w:uiPriority w:val="99"/>
    <w:semiHidden/>
    <w:unhideWhenUsed/>
    <w:rsid w:val="0097301B"/>
  </w:style>
  <w:style w:type="numbering" w:customStyle="1" w:styleId="Sinlista2112">
    <w:name w:val="Sin lista2112"/>
    <w:next w:val="Sinlista"/>
    <w:uiPriority w:val="99"/>
    <w:semiHidden/>
    <w:unhideWhenUsed/>
    <w:rsid w:val="0097301B"/>
  </w:style>
  <w:style w:type="numbering" w:customStyle="1" w:styleId="Estilo112112">
    <w:name w:val="Estilo112112"/>
    <w:rsid w:val="0097301B"/>
  </w:style>
  <w:style w:type="numbering" w:customStyle="1" w:styleId="Estilo13112">
    <w:name w:val="Estilo13112"/>
    <w:rsid w:val="0097301B"/>
  </w:style>
  <w:style w:type="table" w:customStyle="1" w:styleId="Tablaconcuadrcula2312">
    <w:name w:val="Tabla con cuadrícula231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97301B"/>
  </w:style>
  <w:style w:type="numbering" w:customStyle="1" w:styleId="Estilo11312">
    <w:name w:val="Estilo11312"/>
    <w:rsid w:val="0097301B"/>
  </w:style>
  <w:style w:type="numbering" w:customStyle="1" w:styleId="Estilo1412">
    <w:name w:val="Estilo1412"/>
    <w:rsid w:val="0097301B"/>
  </w:style>
  <w:style w:type="numbering" w:customStyle="1" w:styleId="Sinlista1312">
    <w:name w:val="Sin lista1312"/>
    <w:next w:val="Sinlista"/>
    <w:semiHidden/>
    <w:rsid w:val="0097301B"/>
  </w:style>
  <w:style w:type="numbering" w:customStyle="1" w:styleId="Sinlista2212">
    <w:name w:val="Sin lista2212"/>
    <w:next w:val="Sinlista"/>
    <w:semiHidden/>
    <w:rsid w:val="0097301B"/>
  </w:style>
  <w:style w:type="numbering" w:customStyle="1" w:styleId="Sinlista512">
    <w:name w:val="Sin lista512"/>
    <w:next w:val="Sinlista"/>
    <w:uiPriority w:val="99"/>
    <w:semiHidden/>
    <w:unhideWhenUsed/>
    <w:rsid w:val="0097301B"/>
  </w:style>
  <w:style w:type="numbering" w:customStyle="1" w:styleId="Sinlista1412">
    <w:name w:val="Sin lista1412"/>
    <w:next w:val="Sinlista"/>
    <w:semiHidden/>
    <w:rsid w:val="0097301B"/>
  </w:style>
  <w:style w:type="numbering" w:customStyle="1" w:styleId="Sinlista2312">
    <w:name w:val="Sin lista2312"/>
    <w:next w:val="Sinlista"/>
    <w:semiHidden/>
    <w:rsid w:val="0097301B"/>
  </w:style>
  <w:style w:type="numbering" w:customStyle="1" w:styleId="Sinlista71">
    <w:name w:val="Sin lista71"/>
    <w:next w:val="Sinlista"/>
    <w:uiPriority w:val="99"/>
    <w:semiHidden/>
    <w:unhideWhenUsed/>
    <w:rsid w:val="0097301B"/>
  </w:style>
  <w:style w:type="numbering" w:customStyle="1" w:styleId="Sinlista161">
    <w:name w:val="Sin lista161"/>
    <w:next w:val="Sinlista"/>
    <w:semiHidden/>
    <w:unhideWhenUsed/>
    <w:rsid w:val="0097301B"/>
  </w:style>
  <w:style w:type="numbering" w:customStyle="1" w:styleId="Sinlista1141">
    <w:name w:val="Sin lista1141"/>
    <w:next w:val="Sinlista"/>
    <w:semiHidden/>
    <w:unhideWhenUsed/>
    <w:rsid w:val="0097301B"/>
  </w:style>
  <w:style w:type="numbering" w:customStyle="1" w:styleId="Sinlista11131">
    <w:name w:val="Sin lista11131"/>
    <w:next w:val="Sinlista"/>
    <w:uiPriority w:val="99"/>
    <w:semiHidden/>
    <w:unhideWhenUsed/>
    <w:rsid w:val="0097301B"/>
  </w:style>
  <w:style w:type="numbering" w:customStyle="1" w:styleId="Sinlista251">
    <w:name w:val="Sin lista251"/>
    <w:next w:val="Sinlista"/>
    <w:semiHidden/>
    <w:unhideWhenUsed/>
    <w:rsid w:val="0097301B"/>
  </w:style>
  <w:style w:type="numbering" w:customStyle="1" w:styleId="Sinlista1221">
    <w:name w:val="Sin lista1221"/>
    <w:next w:val="Sinlista"/>
    <w:uiPriority w:val="99"/>
    <w:semiHidden/>
    <w:unhideWhenUsed/>
    <w:rsid w:val="0097301B"/>
  </w:style>
  <w:style w:type="numbering" w:customStyle="1" w:styleId="Sinlista11221">
    <w:name w:val="Sin lista11221"/>
    <w:next w:val="Sinlista"/>
    <w:semiHidden/>
    <w:unhideWhenUsed/>
    <w:rsid w:val="0097301B"/>
  </w:style>
  <w:style w:type="numbering" w:customStyle="1" w:styleId="Sinlista111121">
    <w:name w:val="Sin lista111121"/>
    <w:next w:val="Sinlista"/>
    <w:uiPriority w:val="99"/>
    <w:semiHidden/>
    <w:unhideWhenUsed/>
    <w:rsid w:val="0097301B"/>
  </w:style>
  <w:style w:type="numbering" w:customStyle="1" w:styleId="Estilo11231">
    <w:name w:val="Estilo11231"/>
    <w:rsid w:val="0097301B"/>
  </w:style>
  <w:style w:type="numbering" w:customStyle="1" w:styleId="Estilo1331">
    <w:name w:val="Estilo1331"/>
    <w:rsid w:val="0097301B"/>
  </w:style>
  <w:style w:type="numbering" w:customStyle="1" w:styleId="Sinlista321">
    <w:name w:val="Sin lista321"/>
    <w:next w:val="Sinlista"/>
    <w:uiPriority w:val="99"/>
    <w:semiHidden/>
    <w:unhideWhenUsed/>
    <w:rsid w:val="0097301B"/>
  </w:style>
  <w:style w:type="numbering" w:customStyle="1" w:styleId="Sinlista2121">
    <w:name w:val="Sin lista2121"/>
    <w:next w:val="Sinlista"/>
    <w:uiPriority w:val="99"/>
    <w:semiHidden/>
    <w:unhideWhenUsed/>
    <w:rsid w:val="0097301B"/>
  </w:style>
  <w:style w:type="numbering" w:customStyle="1" w:styleId="Estilo112121">
    <w:name w:val="Estilo112121"/>
    <w:rsid w:val="0097301B"/>
  </w:style>
  <w:style w:type="numbering" w:customStyle="1" w:styleId="Estilo13121">
    <w:name w:val="Estilo13121"/>
    <w:rsid w:val="0097301B"/>
  </w:style>
  <w:style w:type="numbering" w:customStyle="1" w:styleId="Sinlista421">
    <w:name w:val="Sin lista421"/>
    <w:next w:val="Sinlista"/>
    <w:uiPriority w:val="99"/>
    <w:semiHidden/>
    <w:unhideWhenUsed/>
    <w:rsid w:val="0097301B"/>
  </w:style>
  <w:style w:type="numbering" w:customStyle="1" w:styleId="Estilo11321">
    <w:name w:val="Estilo11321"/>
    <w:rsid w:val="0097301B"/>
  </w:style>
  <w:style w:type="numbering" w:customStyle="1" w:styleId="Estilo1421">
    <w:name w:val="Estilo1421"/>
    <w:rsid w:val="0097301B"/>
  </w:style>
  <w:style w:type="numbering" w:customStyle="1" w:styleId="Sinlista1321">
    <w:name w:val="Sin lista1321"/>
    <w:next w:val="Sinlista"/>
    <w:semiHidden/>
    <w:rsid w:val="0097301B"/>
  </w:style>
  <w:style w:type="numbering" w:customStyle="1" w:styleId="Sinlista2221">
    <w:name w:val="Sin lista2221"/>
    <w:next w:val="Sinlista"/>
    <w:semiHidden/>
    <w:rsid w:val="0097301B"/>
  </w:style>
  <w:style w:type="numbering" w:customStyle="1" w:styleId="Sinlista521">
    <w:name w:val="Sin lista521"/>
    <w:next w:val="Sinlista"/>
    <w:uiPriority w:val="99"/>
    <w:semiHidden/>
    <w:unhideWhenUsed/>
    <w:rsid w:val="0097301B"/>
  </w:style>
  <w:style w:type="numbering" w:customStyle="1" w:styleId="Sinlista1421">
    <w:name w:val="Sin lista1421"/>
    <w:next w:val="Sinlista"/>
    <w:semiHidden/>
    <w:rsid w:val="0097301B"/>
  </w:style>
  <w:style w:type="numbering" w:customStyle="1" w:styleId="Sinlista2321">
    <w:name w:val="Sin lista2321"/>
    <w:next w:val="Sinlista"/>
    <w:semiHidden/>
    <w:rsid w:val="0097301B"/>
  </w:style>
  <w:style w:type="numbering" w:customStyle="1" w:styleId="Sinlista611">
    <w:name w:val="Sin lista611"/>
    <w:next w:val="Sinlista"/>
    <w:uiPriority w:val="99"/>
    <w:semiHidden/>
    <w:unhideWhenUsed/>
    <w:rsid w:val="0097301B"/>
  </w:style>
  <w:style w:type="numbering" w:customStyle="1" w:styleId="Sinlista1511">
    <w:name w:val="Sin lista1511"/>
    <w:next w:val="Sinlista"/>
    <w:semiHidden/>
    <w:unhideWhenUsed/>
    <w:rsid w:val="0097301B"/>
  </w:style>
  <w:style w:type="numbering" w:customStyle="1" w:styleId="Sinlista11311">
    <w:name w:val="Sin lista11311"/>
    <w:next w:val="Sinlista"/>
    <w:semiHidden/>
    <w:unhideWhenUsed/>
    <w:rsid w:val="0097301B"/>
  </w:style>
  <w:style w:type="numbering" w:customStyle="1" w:styleId="Sinlista111211">
    <w:name w:val="Sin lista111211"/>
    <w:next w:val="Sinlista"/>
    <w:uiPriority w:val="99"/>
    <w:semiHidden/>
    <w:unhideWhenUsed/>
    <w:rsid w:val="0097301B"/>
  </w:style>
  <w:style w:type="numbering" w:customStyle="1" w:styleId="Sinlista2411">
    <w:name w:val="Sin lista2411"/>
    <w:next w:val="Sinlista"/>
    <w:semiHidden/>
    <w:unhideWhenUsed/>
    <w:rsid w:val="0097301B"/>
  </w:style>
  <w:style w:type="numbering" w:customStyle="1" w:styleId="Sinlista12111">
    <w:name w:val="Sin lista12111"/>
    <w:next w:val="Sinlista"/>
    <w:uiPriority w:val="99"/>
    <w:semiHidden/>
    <w:unhideWhenUsed/>
    <w:rsid w:val="0097301B"/>
  </w:style>
  <w:style w:type="numbering" w:customStyle="1" w:styleId="Sinlista112111">
    <w:name w:val="Sin lista112111"/>
    <w:next w:val="Sinlista"/>
    <w:semiHidden/>
    <w:unhideWhenUsed/>
    <w:rsid w:val="0097301B"/>
  </w:style>
  <w:style w:type="numbering" w:customStyle="1" w:styleId="Sinlista1111112">
    <w:name w:val="Sin lista1111112"/>
    <w:next w:val="Sinlista"/>
    <w:uiPriority w:val="99"/>
    <w:semiHidden/>
    <w:unhideWhenUsed/>
    <w:rsid w:val="0097301B"/>
  </w:style>
  <w:style w:type="numbering" w:customStyle="1" w:styleId="Estilo112211">
    <w:name w:val="Estilo112211"/>
    <w:rsid w:val="0097301B"/>
  </w:style>
  <w:style w:type="numbering" w:customStyle="1" w:styleId="Estilo13211">
    <w:name w:val="Estilo13211"/>
    <w:rsid w:val="0097301B"/>
  </w:style>
  <w:style w:type="numbering" w:customStyle="1" w:styleId="Sinlista3111">
    <w:name w:val="Sin lista3111"/>
    <w:next w:val="Sinlista"/>
    <w:uiPriority w:val="99"/>
    <w:semiHidden/>
    <w:unhideWhenUsed/>
    <w:rsid w:val="0097301B"/>
  </w:style>
  <w:style w:type="numbering" w:customStyle="1" w:styleId="Sinlista21111">
    <w:name w:val="Sin lista21111"/>
    <w:next w:val="Sinlista"/>
    <w:uiPriority w:val="99"/>
    <w:semiHidden/>
    <w:unhideWhenUsed/>
    <w:rsid w:val="0097301B"/>
  </w:style>
  <w:style w:type="numbering" w:customStyle="1" w:styleId="Estilo1121111">
    <w:name w:val="Estilo1121111"/>
    <w:rsid w:val="0097301B"/>
  </w:style>
  <w:style w:type="numbering" w:customStyle="1" w:styleId="Estilo131111">
    <w:name w:val="Estilo131111"/>
    <w:rsid w:val="0097301B"/>
  </w:style>
  <w:style w:type="numbering" w:customStyle="1" w:styleId="Sinlista4111">
    <w:name w:val="Sin lista4111"/>
    <w:next w:val="Sinlista"/>
    <w:uiPriority w:val="99"/>
    <w:semiHidden/>
    <w:unhideWhenUsed/>
    <w:rsid w:val="0097301B"/>
  </w:style>
  <w:style w:type="numbering" w:customStyle="1" w:styleId="Estilo113111">
    <w:name w:val="Estilo113111"/>
    <w:rsid w:val="0097301B"/>
  </w:style>
  <w:style w:type="numbering" w:customStyle="1" w:styleId="Estilo14111">
    <w:name w:val="Estilo14111"/>
    <w:rsid w:val="0097301B"/>
  </w:style>
  <w:style w:type="numbering" w:customStyle="1" w:styleId="Sinlista13111">
    <w:name w:val="Sin lista13111"/>
    <w:next w:val="Sinlista"/>
    <w:semiHidden/>
    <w:rsid w:val="0097301B"/>
  </w:style>
  <w:style w:type="numbering" w:customStyle="1" w:styleId="Sinlista22111">
    <w:name w:val="Sin lista22111"/>
    <w:next w:val="Sinlista"/>
    <w:semiHidden/>
    <w:rsid w:val="0097301B"/>
  </w:style>
  <w:style w:type="numbering" w:customStyle="1" w:styleId="Sinlista5111">
    <w:name w:val="Sin lista5111"/>
    <w:next w:val="Sinlista"/>
    <w:uiPriority w:val="99"/>
    <w:semiHidden/>
    <w:unhideWhenUsed/>
    <w:rsid w:val="0097301B"/>
  </w:style>
  <w:style w:type="numbering" w:customStyle="1" w:styleId="Sinlista14111">
    <w:name w:val="Sin lista14111"/>
    <w:next w:val="Sinlista"/>
    <w:semiHidden/>
    <w:rsid w:val="0097301B"/>
  </w:style>
  <w:style w:type="numbering" w:customStyle="1" w:styleId="Sinlista23111">
    <w:name w:val="Sin lista23111"/>
    <w:next w:val="Sinlista"/>
    <w:semiHidden/>
    <w:rsid w:val="0097301B"/>
  </w:style>
  <w:style w:type="numbering" w:customStyle="1" w:styleId="Estilo1142">
    <w:name w:val="Estilo1142"/>
    <w:rsid w:val="0097301B"/>
  </w:style>
  <w:style w:type="numbering" w:customStyle="1" w:styleId="Estilo152">
    <w:name w:val="Estilo152"/>
    <w:rsid w:val="0097301B"/>
    <w:pPr>
      <w:numPr>
        <w:numId w:val="18"/>
      </w:numPr>
    </w:pPr>
  </w:style>
  <w:style w:type="numbering" w:customStyle="1" w:styleId="Estilo1143">
    <w:name w:val="Estilo1143"/>
    <w:rsid w:val="0097301B"/>
    <w:pPr>
      <w:numPr>
        <w:numId w:val="19"/>
      </w:numPr>
    </w:pPr>
  </w:style>
  <w:style w:type="paragraph" w:customStyle="1" w:styleId="Puesto2">
    <w:name w:val="Puesto2"/>
    <w:basedOn w:val="Normal"/>
    <w:link w:val="PuestoCar"/>
    <w:qFormat/>
    <w:rsid w:val="0097301B"/>
    <w:pPr>
      <w:spacing w:after="0" w:line="240" w:lineRule="auto"/>
      <w:jc w:val="center"/>
    </w:pPr>
    <w:rPr>
      <w:rFonts w:ascii="Arial" w:eastAsia="Times New Roman" w:hAnsi="Arial"/>
      <w:b/>
      <w:sz w:val="32"/>
      <w:szCs w:val="20"/>
      <w:lang w:val="es-ES" w:eastAsia="x-none"/>
    </w:rPr>
  </w:style>
  <w:style w:type="character" w:customStyle="1" w:styleId="PuestoCar">
    <w:name w:val="Puesto Car"/>
    <w:link w:val="Puesto2"/>
    <w:rsid w:val="0097301B"/>
    <w:rPr>
      <w:rFonts w:ascii="Arial" w:eastAsia="Times New Roman" w:hAnsi="Arial" w:cs="Arial"/>
      <w:b/>
      <w:sz w:val="32"/>
      <w:szCs w:val="20"/>
      <w:lang w:val="es-ES"/>
    </w:rPr>
  </w:style>
  <w:style w:type="paragraph" w:customStyle="1" w:styleId="a0">
    <w:basedOn w:val="Normal"/>
    <w:next w:val="Normal"/>
    <w:uiPriority w:val="99"/>
    <w:qFormat/>
    <w:rsid w:val="002C1BC2"/>
    <w:pPr>
      <w:tabs>
        <w:tab w:val="left" w:pos="567"/>
        <w:tab w:val="left" w:pos="1134"/>
        <w:tab w:val="left" w:pos="1701"/>
        <w:tab w:val="left" w:pos="2268"/>
        <w:tab w:val="left" w:pos="2835"/>
      </w:tabs>
      <w:spacing w:after="200" w:line="240" w:lineRule="auto"/>
    </w:pPr>
    <w:rPr>
      <w:rFonts w:ascii="Times New Roman" w:eastAsia="Times New Roman" w:hAnsi="Times New Roman"/>
      <w:b/>
      <w:bCs/>
      <w:color w:val="4F81BD"/>
      <w:sz w:val="18"/>
      <w:szCs w:val="18"/>
      <w:lang w:eastAsia="zh-CN"/>
    </w:rPr>
  </w:style>
  <w:style w:type="paragraph" w:styleId="Textonotaalfinal">
    <w:name w:val="endnote text"/>
    <w:basedOn w:val="Normal"/>
    <w:link w:val="TextonotaalfinalCar"/>
    <w:uiPriority w:val="99"/>
    <w:semiHidden/>
    <w:unhideWhenUsed/>
    <w:rsid w:val="002C1BC2"/>
    <w:pPr>
      <w:spacing w:after="0" w:line="240" w:lineRule="auto"/>
    </w:pPr>
    <w:rPr>
      <w:sz w:val="20"/>
      <w:szCs w:val="20"/>
      <w:lang w:val="x-none" w:eastAsia="x-none"/>
    </w:rPr>
  </w:style>
  <w:style w:type="character" w:customStyle="1" w:styleId="TextonotaalfinalCar">
    <w:name w:val="Texto nota al final Car"/>
    <w:link w:val="Textonotaalfinal"/>
    <w:uiPriority w:val="99"/>
    <w:semiHidden/>
    <w:rsid w:val="002C1BC2"/>
    <w:rPr>
      <w:rFonts w:ascii="Calibri" w:eastAsia="Calibri" w:hAnsi="Calibri" w:cs="Times New Roman"/>
      <w:sz w:val="20"/>
      <w:szCs w:val="20"/>
    </w:rPr>
  </w:style>
  <w:style w:type="character" w:styleId="Refdenotaalfinal">
    <w:name w:val="endnote reference"/>
    <w:uiPriority w:val="99"/>
    <w:semiHidden/>
    <w:unhideWhenUsed/>
    <w:rsid w:val="002C1BC2"/>
    <w:rPr>
      <w:vertAlign w:val="superscript"/>
    </w:rPr>
  </w:style>
  <w:style w:type="paragraph" w:styleId="NormalWeb">
    <w:name w:val="Normal (Web)"/>
    <w:basedOn w:val="Normal"/>
    <w:uiPriority w:val="99"/>
    <w:rsid w:val="00845941"/>
    <w:pPr>
      <w:spacing w:before="100" w:beforeAutospacing="1" w:after="100" w:afterAutospacing="1" w:line="240" w:lineRule="auto"/>
    </w:pPr>
    <w:rPr>
      <w:rFonts w:ascii="Times New Roman" w:hAnsi="Times New Roman"/>
      <w:sz w:val="24"/>
      <w:szCs w:val="24"/>
      <w:lang w:eastAsia="es-PE"/>
    </w:rPr>
  </w:style>
  <w:style w:type="table" w:customStyle="1" w:styleId="TableNormal">
    <w:name w:val="Table Normal"/>
    <w:uiPriority w:val="2"/>
    <w:semiHidden/>
    <w:unhideWhenUsed/>
    <w:qFormat/>
    <w:rsid w:val="004403EC"/>
    <w:pPr>
      <w:widowControl w:val="0"/>
    </w:pPr>
    <w:rPr>
      <w:sz w:val="22"/>
      <w:szCs w:val="22"/>
      <w:lang w:val="en-US" w:eastAsia="en-US"/>
    </w:rPr>
    <w:tblPr>
      <w:tblInd w:w="0" w:type="dxa"/>
      <w:tblCellMar>
        <w:top w:w="0" w:type="dxa"/>
        <w:left w:w="0" w:type="dxa"/>
        <w:bottom w:w="0" w:type="dxa"/>
        <w:right w:w="0" w:type="dxa"/>
      </w:tblCellMar>
    </w:tblPr>
  </w:style>
  <w:style w:type="table" w:customStyle="1" w:styleId="Cuadrculadetablaclara1">
    <w:name w:val="Cuadrícula de tabla clara1"/>
    <w:basedOn w:val="Tablanormal"/>
    <w:uiPriority w:val="40"/>
    <w:rsid w:val="00BC52FE"/>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Tablaprofesional">
    <w:name w:val="Table Professional"/>
    <w:basedOn w:val="Tablanormal"/>
    <w:uiPriority w:val="99"/>
    <w:rsid w:val="00DE74F1"/>
    <w:pPr>
      <w:widowControl w:val="0"/>
      <w:adjustRightInd w:val="0"/>
      <w:jc w:val="both"/>
    </w:pPr>
    <w:rPr>
      <w:lang w:val="es-E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msonormal0">
    <w:name w:val="msonormal"/>
    <w:basedOn w:val="Normal"/>
    <w:uiPriority w:val="99"/>
    <w:rsid w:val="0041130E"/>
    <w:pPr>
      <w:spacing w:before="100" w:beforeAutospacing="1" w:after="100" w:afterAutospacing="1" w:line="240" w:lineRule="auto"/>
    </w:pPr>
    <w:rPr>
      <w:rFonts w:ascii="Times New Roman" w:hAnsi="Times New Roman"/>
      <w:sz w:val="24"/>
      <w:szCs w:val="24"/>
      <w:lang w:eastAsia="es-PE"/>
    </w:rPr>
  </w:style>
  <w:style w:type="character" w:customStyle="1" w:styleId="TextoindependienteCar1">
    <w:name w:val="Texto independiente Car1"/>
    <w:aliases w:val="Body Text 31 Car1,Ctrl+1 Car1"/>
    <w:uiPriority w:val="99"/>
    <w:semiHidden/>
    <w:rsid w:val="0041130E"/>
    <w:rPr>
      <w:rFonts w:ascii="Calibri" w:eastAsia="Calibri" w:hAnsi="Calibri" w:cs="Times New Roman"/>
    </w:rPr>
  </w:style>
  <w:style w:type="paragraph" w:customStyle="1" w:styleId="a1">
    <w:basedOn w:val="Normal"/>
    <w:next w:val="Normal"/>
    <w:link w:val="TtuloCar4"/>
    <w:uiPriority w:val="99"/>
    <w:qFormat/>
    <w:rsid w:val="008A4C51"/>
    <w:pPr>
      <w:tabs>
        <w:tab w:val="left" w:pos="567"/>
        <w:tab w:val="left" w:pos="1134"/>
        <w:tab w:val="left" w:pos="1701"/>
        <w:tab w:val="left" w:pos="2268"/>
        <w:tab w:val="left" w:pos="2835"/>
      </w:tabs>
      <w:spacing w:after="200" w:line="240" w:lineRule="auto"/>
    </w:pPr>
    <w:rPr>
      <w:rFonts w:ascii="Arial" w:eastAsia="Times New Roman" w:hAnsi="Arial"/>
      <w:b/>
      <w:sz w:val="32"/>
      <w:szCs w:val="20"/>
      <w:lang w:val="es-ES" w:eastAsia="es-ES"/>
    </w:rPr>
  </w:style>
  <w:style w:type="character" w:customStyle="1" w:styleId="TtuloCar4">
    <w:name w:val="Título Car4"/>
    <w:link w:val="a1"/>
    <w:uiPriority w:val="99"/>
    <w:rsid w:val="008A4C51"/>
    <w:rPr>
      <w:rFonts w:ascii="Arial" w:eastAsia="Times New Roman" w:hAnsi="Arial" w:cs="Times New Roman"/>
      <w:b/>
      <w:sz w:val="32"/>
      <w:szCs w:val="20"/>
      <w:lang w:val="es-ES" w:eastAsia="es-ES"/>
    </w:rPr>
  </w:style>
  <w:style w:type="table" w:customStyle="1" w:styleId="Cuadrculadetablaclara11">
    <w:name w:val="Cuadrícula de tabla clara11"/>
    <w:basedOn w:val="Tablanormal"/>
    <w:uiPriority w:val="40"/>
    <w:rsid w:val="008A4C51"/>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profesional1">
    <w:name w:val="Tabla profesional1"/>
    <w:basedOn w:val="Tablanormal"/>
    <w:next w:val="Tablaprofesional"/>
    <w:uiPriority w:val="99"/>
    <w:rsid w:val="008A4C51"/>
    <w:pPr>
      <w:widowControl w:val="0"/>
      <w:adjustRightInd w:val="0"/>
      <w:jc w:val="both"/>
    </w:pPr>
    <w:rPr>
      <w:lang w:val="es-E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Sinlista9">
    <w:name w:val="Sin lista9"/>
    <w:next w:val="Sinlista"/>
    <w:uiPriority w:val="99"/>
    <w:semiHidden/>
    <w:unhideWhenUsed/>
    <w:rsid w:val="008A4C51"/>
  </w:style>
  <w:style w:type="numbering" w:customStyle="1" w:styleId="Estilo116">
    <w:name w:val="Estilo116"/>
    <w:rsid w:val="008A4C51"/>
  </w:style>
  <w:style w:type="numbering" w:customStyle="1" w:styleId="Estilo17">
    <w:name w:val="Estilo17"/>
    <w:rsid w:val="008A4C51"/>
  </w:style>
  <w:style w:type="numbering" w:customStyle="1" w:styleId="Sinlista18">
    <w:name w:val="Sin lista18"/>
    <w:next w:val="Sinlista"/>
    <w:uiPriority w:val="99"/>
    <w:semiHidden/>
    <w:unhideWhenUsed/>
    <w:rsid w:val="008A4C51"/>
  </w:style>
  <w:style w:type="table" w:customStyle="1" w:styleId="Tablaconcuadrcula210">
    <w:name w:val="Tabla con cuadrícula210"/>
    <w:basedOn w:val="Tablanormal"/>
    <w:next w:val="Tablaconcuadrcula"/>
    <w:uiPriority w:val="99"/>
    <w:rsid w:val="008A4C51"/>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
    <w:name w:val="Sin lista116"/>
    <w:next w:val="Sinlista"/>
    <w:semiHidden/>
    <w:unhideWhenUsed/>
    <w:rsid w:val="008A4C51"/>
  </w:style>
  <w:style w:type="numbering" w:customStyle="1" w:styleId="Estilo1112">
    <w:name w:val="Estilo1112"/>
    <w:rsid w:val="008A4C51"/>
  </w:style>
  <w:style w:type="numbering" w:customStyle="1" w:styleId="Estilo122">
    <w:name w:val="Estilo122"/>
    <w:rsid w:val="008A4C51"/>
  </w:style>
  <w:style w:type="numbering" w:customStyle="1" w:styleId="Sinlista1115">
    <w:name w:val="Sin lista1115"/>
    <w:next w:val="Sinlista"/>
    <w:uiPriority w:val="99"/>
    <w:semiHidden/>
    <w:unhideWhenUsed/>
    <w:rsid w:val="008A4C51"/>
  </w:style>
  <w:style w:type="numbering" w:customStyle="1" w:styleId="Sinlista27">
    <w:name w:val="Sin lista27"/>
    <w:next w:val="Sinlista"/>
    <w:uiPriority w:val="99"/>
    <w:semiHidden/>
    <w:unhideWhenUsed/>
    <w:rsid w:val="008A4C51"/>
  </w:style>
  <w:style w:type="numbering" w:customStyle="1" w:styleId="Sinlista124">
    <w:name w:val="Sin lista124"/>
    <w:next w:val="Sinlista"/>
    <w:uiPriority w:val="99"/>
    <w:semiHidden/>
    <w:unhideWhenUsed/>
    <w:rsid w:val="008A4C51"/>
  </w:style>
  <w:style w:type="numbering" w:customStyle="1" w:styleId="Sinlista1124">
    <w:name w:val="Sin lista1124"/>
    <w:next w:val="Sinlista"/>
    <w:semiHidden/>
    <w:unhideWhenUsed/>
    <w:rsid w:val="008A4C51"/>
  </w:style>
  <w:style w:type="table" w:customStyle="1" w:styleId="Tablaconcuadrcula224">
    <w:name w:val="Tabla con cuadrícula224"/>
    <w:basedOn w:val="Tablanormal"/>
    <w:next w:val="Tablaconcuadrcula"/>
    <w:uiPriority w:val="99"/>
    <w:rsid w:val="008A4C51"/>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A4C51"/>
  </w:style>
  <w:style w:type="numbering" w:customStyle="1" w:styleId="Listefinale2">
    <w:name w:val="Liste_finale2"/>
    <w:basedOn w:val="Sinlista"/>
    <w:semiHidden/>
    <w:rsid w:val="008A4C51"/>
  </w:style>
  <w:style w:type="numbering" w:customStyle="1" w:styleId="Estilo1125">
    <w:name w:val="Estilo1125"/>
    <w:rsid w:val="008A4C51"/>
  </w:style>
  <w:style w:type="numbering" w:customStyle="1" w:styleId="Estilo135">
    <w:name w:val="Estilo135"/>
    <w:rsid w:val="008A4C51"/>
  </w:style>
  <w:style w:type="numbering" w:customStyle="1" w:styleId="Sinlista34">
    <w:name w:val="Sin lista34"/>
    <w:next w:val="Sinlista"/>
    <w:uiPriority w:val="99"/>
    <w:semiHidden/>
    <w:unhideWhenUsed/>
    <w:rsid w:val="008A4C51"/>
  </w:style>
  <w:style w:type="numbering" w:customStyle="1" w:styleId="Sinlista214">
    <w:name w:val="Sin lista214"/>
    <w:next w:val="Sinlista"/>
    <w:uiPriority w:val="99"/>
    <w:semiHidden/>
    <w:unhideWhenUsed/>
    <w:rsid w:val="008A4C51"/>
  </w:style>
  <w:style w:type="numbering" w:customStyle="1" w:styleId="Estilo11214">
    <w:name w:val="Estilo11214"/>
    <w:rsid w:val="008A4C51"/>
  </w:style>
  <w:style w:type="numbering" w:customStyle="1" w:styleId="Estilo1314">
    <w:name w:val="Estilo1314"/>
    <w:rsid w:val="008A4C51"/>
  </w:style>
  <w:style w:type="table" w:customStyle="1" w:styleId="Tablaconcuadrcula234">
    <w:name w:val="Tabla con cuadrícula234"/>
    <w:basedOn w:val="Tablanormal"/>
    <w:next w:val="Tablaconcuadrcula"/>
    <w:uiPriority w:val="99"/>
    <w:rsid w:val="008A4C51"/>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11111">
    <w:name w:val="Estilo11111"/>
    <w:rsid w:val="008A4C51"/>
  </w:style>
  <w:style w:type="numbering" w:customStyle="1" w:styleId="Estilo11431">
    <w:name w:val="Estilo11431"/>
    <w:rsid w:val="008A4C51"/>
  </w:style>
  <w:style w:type="paragraph" w:customStyle="1" w:styleId="Literalesarabicas">
    <w:name w:val="Literales arabicas"/>
    <w:basedOn w:val="Prrafo2"/>
    <w:link w:val="LiteralesarabicasCar"/>
    <w:qFormat/>
    <w:rsid w:val="00417B12"/>
    <w:pPr>
      <w:numPr>
        <w:numId w:val="143"/>
      </w:numPr>
      <w:spacing w:before="200" w:after="200"/>
    </w:pPr>
    <w:rPr>
      <w:rFonts w:cs="Arial"/>
      <w:sz w:val="20"/>
      <w:szCs w:val="20"/>
      <w:lang w:val="es-PE" w:eastAsia="en-US"/>
    </w:rPr>
  </w:style>
  <w:style w:type="character" w:customStyle="1" w:styleId="LiteralesarabicasCar">
    <w:name w:val="Literales arabicas Car"/>
    <w:link w:val="Literalesarabicas"/>
    <w:rsid w:val="00417B12"/>
    <w:rPr>
      <w:rFonts w:ascii="Arial" w:hAnsi="Arial" w:cs="Arial"/>
      <w:lang w:eastAsia="en-US"/>
    </w:rPr>
  </w:style>
  <w:style w:type="character" w:styleId="Textoennegrita">
    <w:name w:val="Strong"/>
    <w:uiPriority w:val="22"/>
    <w:qFormat/>
    <w:rsid w:val="006653B3"/>
    <w:rPr>
      <w:b w:val="0"/>
      <w:i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64266032">
      <w:bodyDiv w:val="1"/>
      <w:marLeft w:val="0"/>
      <w:marRight w:val="0"/>
      <w:marTop w:val="0"/>
      <w:marBottom w:val="0"/>
      <w:divBdr>
        <w:top w:val="none" w:sz="0" w:space="0" w:color="auto"/>
        <w:left w:val="none" w:sz="0" w:space="0" w:color="auto"/>
        <w:bottom w:val="none" w:sz="0" w:space="0" w:color="auto"/>
        <w:right w:val="none" w:sz="0" w:space="0" w:color="auto"/>
      </w:divBdr>
    </w:div>
    <w:div w:id="327636088">
      <w:bodyDiv w:val="1"/>
      <w:marLeft w:val="0"/>
      <w:marRight w:val="0"/>
      <w:marTop w:val="0"/>
      <w:marBottom w:val="0"/>
      <w:divBdr>
        <w:top w:val="none" w:sz="0" w:space="0" w:color="auto"/>
        <w:left w:val="none" w:sz="0" w:space="0" w:color="auto"/>
        <w:bottom w:val="none" w:sz="0" w:space="0" w:color="auto"/>
        <w:right w:val="none" w:sz="0" w:space="0" w:color="auto"/>
      </w:divBdr>
    </w:div>
    <w:div w:id="398554584">
      <w:bodyDiv w:val="1"/>
      <w:marLeft w:val="0"/>
      <w:marRight w:val="0"/>
      <w:marTop w:val="0"/>
      <w:marBottom w:val="0"/>
      <w:divBdr>
        <w:top w:val="none" w:sz="0" w:space="0" w:color="auto"/>
        <w:left w:val="none" w:sz="0" w:space="0" w:color="auto"/>
        <w:bottom w:val="none" w:sz="0" w:space="0" w:color="auto"/>
        <w:right w:val="none" w:sz="0" w:space="0" w:color="auto"/>
      </w:divBdr>
    </w:div>
    <w:div w:id="826701934">
      <w:bodyDiv w:val="1"/>
      <w:marLeft w:val="0"/>
      <w:marRight w:val="0"/>
      <w:marTop w:val="0"/>
      <w:marBottom w:val="0"/>
      <w:divBdr>
        <w:top w:val="none" w:sz="0" w:space="0" w:color="auto"/>
        <w:left w:val="none" w:sz="0" w:space="0" w:color="auto"/>
        <w:bottom w:val="none" w:sz="0" w:space="0" w:color="auto"/>
        <w:right w:val="none" w:sz="0" w:space="0" w:color="auto"/>
      </w:divBdr>
    </w:div>
    <w:div w:id="1026980372">
      <w:bodyDiv w:val="1"/>
      <w:marLeft w:val="0"/>
      <w:marRight w:val="0"/>
      <w:marTop w:val="0"/>
      <w:marBottom w:val="0"/>
      <w:divBdr>
        <w:top w:val="none" w:sz="0" w:space="0" w:color="auto"/>
        <w:left w:val="none" w:sz="0" w:space="0" w:color="auto"/>
        <w:bottom w:val="none" w:sz="0" w:space="0" w:color="auto"/>
        <w:right w:val="none" w:sz="0" w:space="0" w:color="auto"/>
      </w:divBdr>
    </w:div>
    <w:div w:id="1048184458">
      <w:bodyDiv w:val="1"/>
      <w:marLeft w:val="0"/>
      <w:marRight w:val="0"/>
      <w:marTop w:val="0"/>
      <w:marBottom w:val="0"/>
      <w:divBdr>
        <w:top w:val="none" w:sz="0" w:space="0" w:color="auto"/>
        <w:left w:val="none" w:sz="0" w:space="0" w:color="auto"/>
        <w:bottom w:val="none" w:sz="0" w:space="0" w:color="auto"/>
        <w:right w:val="none" w:sz="0" w:space="0" w:color="auto"/>
      </w:divBdr>
      <w:divsChild>
        <w:div w:id="20942802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02189791">
              <w:marLeft w:val="0"/>
              <w:marRight w:val="0"/>
              <w:marTop w:val="0"/>
              <w:marBottom w:val="0"/>
              <w:divBdr>
                <w:top w:val="none" w:sz="0" w:space="0" w:color="auto"/>
                <w:left w:val="none" w:sz="0" w:space="0" w:color="auto"/>
                <w:bottom w:val="none" w:sz="0" w:space="0" w:color="auto"/>
                <w:right w:val="none" w:sz="0" w:space="0" w:color="auto"/>
              </w:divBdr>
              <w:divsChild>
                <w:div w:id="1342273947">
                  <w:marLeft w:val="0"/>
                  <w:marRight w:val="0"/>
                  <w:marTop w:val="0"/>
                  <w:marBottom w:val="0"/>
                  <w:divBdr>
                    <w:top w:val="none" w:sz="0" w:space="0" w:color="auto"/>
                    <w:left w:val="none" w:sz="0" w:space="0" w:color="auto"/>
                    <w:bottom w:val="none" w:sz="0" w:space="0" w:color="auto"/>
                    <w:right w:val="none" w:sz="0" w:space="0" w:color="auto"/>
                  </w:divBdr>
                  <w:divsChild>
                    <w:div w:id="1292592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6440324">
      <w:bodyDiv w:val="1"/>
      <w:marLeft w:val="0"/>
      <w:marRight w:val="0"/>
      <w:marTop w:val="0"/>
      <w:marBottom w:val="0"/>
      <w:divBdr>
        <w:top w:val="none" w:sz="0" w:space="0" w:color="auto"/>
        <w:left w:val="none" w:sz="0" w:space="0" w:color="auto"/>
        <w:bottom w:val="none" w:sz="0" w:space="0" w:color="auto"/>
        <w:right w:val="none" w:sz="0" w:space="0" w:color="auto"/>
      </w:divBdr>
    </w:div>
    <w:div w:id="1551530384">
      <w:bodyDiv w:val="1"/>
      <w:marLeft w:val="0"/>
      <w:marRight w:val="0"/>
      <w:marTop w:val="0"/>
      <w:marBottom w:val="0"/>
      <w:divBdr>
        <w:top w:val="none" w:sz="0" w:space="0" w:color="auto"/>
        <w:left w:val="none" w:sz="0" w:space="0" w:color="auto"/>
        <w:bottom w:val="none" w:sz="0" w:space="0" w:color="auto"/>
        <w:right w:val="none" w:sz="0" w:space="0" w:color="auto"/>
      </w:divBdr>
    </w:div>
    <w:div w:id="1691713025">
      <w:bodyDiv w:val="1"/>
      <w:marLeft w:val="0"/>
      <w:marRight w:val="0"/>
      <w:marTop w:val="0"/>
      <w:marBottom w:val="0"/>
      <w:divBdr>
        <w:top w:val="none" w:sz="0" w:space="0" w:color="auto"/>
        <w:left w:val="none" w:sz="0" w:space="0" w:color="auto"/>
        <w:bottom w:val="none" w:sz="0" w:space="0" w:color="auto"/>
        <w:right w:val="none" w:sz="0" w:space="0" w:color="auto"/>
      </w:divBdr>
    </w:div>
    <w:div w:id="16980024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eader" Target="header1.xml"/><Relationship Id="rId10" Type="http://schemas.openxmlformats.org/officeDocument/2006/relationships/image" Target="media/image3.wmf"/><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s>
</file>

<file path=word/_rels/header1.xml.rels><?xml version="1.0" encoding="UTF-8" standalone="yes"?>
<Relationships xmlns="http://schemas.openxmlformats.org/package/2006/relationships"><Relationship Id="rId2" Type="http://schemas.openxmlformats.org/officeDocument/2006/relationships/image" Target="media/image17.png"/><Relationship Id="rId1" Type="http://schemas.openxmlformats.org/officeDocument/2006/relationships/image" Target="media/image1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60569E-42D3-4EC2-BEF3-3150F71A3D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103</TotalTime>
  <Pages>98</Pages>
  <Words>43769</Words>
  <Characters>240733</Characters>
  <Application>Microsoft Office Word</Application>
  <DocSecurity>0</DocSecurity>
  <Lines>2006</Lines>
  <Paragraphs>567</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Proinversion</Company>
  <LinksUpToDate>false</LinksUpToDate>
  <CharactersWithSpaces>283935</CharactersWithSpaces>
  <SharedDoc>false</SharedDoc>
  <HLinks>
    <vt:vector size="186" baseType="variant">
      <vt:variant>
        <vt:i4>1310770</vt:i4>
      </vt:variant>
      <vt:variant>
        <vt:i4>179</vt:i4>
      </vt:variant>
      <vt:variant>
        <vt:i4>0</vt:i4>
      </vt:variant>
      <vt:variant>
        <vt:i4>5</vt:i4>
      </vt:variant>
      <vt:variant>
        <vt:lpwstr/>
      </vt:variant>
      <vt:variant>
        <vt:lpwstr>_Toc49374518</vt:lpwstr>
      </vt:variant>
      <vt:variant>
        <vt:i4>1769522</vt:i4>
      </vt:variant>
      <vt:variant>
        <vt:i4>173</vt:i4>
      </vt:variant>
      <vt:variant>
        <vt:i4>0</vt:i4>
      </vt:variant>
      <vt:variant>
        <vt:i4>5</vt:i4>
      </vt:variant>
      <vt:variant>
        <vt:lpwstr/>
      </vt:variant>
      <vt:variant>
        <vt:lpwstr>_Toc49374517</vt:lpwstr>
      </vt:variant>
      <vt:variant>
        <vt:i4>1310771</vt:i4>
      </vt:variant>
      <vt:variant>
        <vt:i4>170</vt:i4>
      </vt:variant>
      <vt:variant>
        <vt:i4>0</vt:i4>
      </vt:variant>
      <vt:variant>
        <vt:i4>5</vt:i4>
      </vt:variant>
      <vt:variant>
        <vt:lpwstr/>
      </vt:variant>
      <vt:variant>
        <vt:lpwstr>_Toc49374508</vt:lpwstr>
      </vt:variant>
      <vt:variant>
        <vt:i4>1769523</vt:i4>
      </vt:variant>
      <vt:variant>
        <vt:i4>164</vt:i4>
      </vt:variant>
      <vt:variant>
        <vt:i4>0</vt:i4>
      </vt:variant>
      <vt:variant>
        <vt:i4>5</vt:i4>
      </vt:variant>
      <vt:variant>
        <vt:lpwstr/>
      </vt:variant>
      <vt:variant>
        <vt:lpwstr>_Toc49374507</vt:lpwstr>
      </vt:variant>
      <vt:variant>
        <vt:i4>1703987</vt:i4>
      </vt:variant>
      <vt:variant>
        <vt:i4>158</vt:i4>
      </vt:variant>
      <vt:variant>
        <vt:i4>0</vt:i4>
      </vt:variant>
      <vt:variant>
        <vt:i4>5</vt:i4>
      </vt:variant>
      <vt:variant>
        <vt:lpwstr/>
      </vt:variant>
      <vt:variant>
        <vt:lpwstr>_Toc49374506</vt:lpwstr>
      </vt:variant>
      <vt:variant>
        <vt:i4>1638451</vt:i4>
      </vt:variant>
      <vt:variant>
        <vt:i4>152</vt:i4>
      </vt:variant>
      <vt:variant>
        <vt:i4>0</vt:i4>
      </vt:variant>
      <vt:variant>
        <vt:i4>5</vt:i4>
      </vt:variant>
      <vt:variant>
        <vt:lpwstr/>
      </vt:variant>
      <vt:variant>
        <vt:lpwstr>_Toc49374505</vt:lpwstr>
      </vt:variant>
      <vt:variant>
        <vt:i4>1572915</vt:i4>
      </vt:variant>
      <vt:variant>
        <vt:i4>146</vt:i4>
      </vt:variant>
      <vt:variant>
        <vt:i4>0</vt:i4>
      </vt:variant>
      <vt:variant>
        <vt:i4>5</vt:i4>
      </vt:variant>
      <vt:variant>
        <vt:lpwstr/>
      </vt:variant>
      <vt:variant>
        <vt:lpwstr>_Toc49374504</vt:lpwstr>
      </vt:variant>
      <vt:variant>
        <vt:i4>1966131</vt:i4>
      </vt:variant>
      <vt:variant>
        <vt:i4>140</vt:i4>
      </vt:variant>
      <vt:variant>
        <vt:i4>0</vt:i4>
      </vt:variant>
      <vt:variant>
        <vt:i4>5</vt:i4>
      </vt:variant>
      <vt:variant>
        <vt:lpwstr/>
      </vt:variant>
      <vt:variant>
        <vt:lpwstr>_Toc49374502</vt:lpwstr>
      </vt:variant>
      <vt:variant>
        <vt:i4>1900595</vt:i4>
      </vt:variant>
      <vt:variant>
        <vt:i4>134</vt:i4>
      </vt:variant>
      <vt:variant>
        <vt:i4>0</vt:i4>
      </vt:variant>
      <vt:variant>
        <vt:i4>5</vt:i4>
      </vt:variant>
      <vt:variant>
        <vt:lpwstr/>
      </vt:variant>
      <vt:variant>
        <vt:lpwstr>_Toc49374501</vt:lpwstr>
      </vt:variant>
      <vt:variant>
        <vt:i4>1835059</vt:i4>
      </vt:variant>
      <vt:variant>
        <vt:i4>128</vt:i4>
      </vt:variant>
      <vt:variant>
        <vt:i4>0</vt:i4>
      </vt:variant>
      <vt:variant>
        <vt:i4>5</vt:i4>
      </vt:variant>
      <vt:variant>
        <vt:lpwstr/>
      </vt:variant>
      <vt:variant>
        <vt:lpwstr>_Toc49374500</vt:lpwstr>
      </vt:variant>
      <vt:variant>
        <vt:i4>1703994</vt:i4>
      </vt:variant>
      <vt:variant>
        <vt:i4>122</vt:i4>
      </vt:variant>
      <vt:variant>
        <vt:i4>0</vt:i4>
      </vt:variant>
      <vt:variant>
        <vt:i4>5</vt:i4>
      </vt:variant>
      <vt:variant>
        <vt:lpwstr/>
      </vt:variant>
      <vt:variant>
        <vt:lpwstr>_Toc49374497</vt:lpwstr>
      </vt:variant>
      <vt:variant>
        <vt:i4>1703988</vt:i4>
      </vt:variant>
      <vt:variant>
        <vt:i4>116</vt:i4>
      </vt:variant>
      <vt:variant>
        <vt:i4>0</vt:i4>
      </vt:variant>
      <vt:variant>
        <vt:i4>5</vt:i4>
      </vt:variant>
      <vt:variant>
        <vt:lpwstr/>
      </vt:variant>
      <vt:variant>
        <vt:lpwstr>_Toc49374477</vt:lpwstr>
      </vt:variant>
      <vt:variant>
        <vt:i4>1769524</vt:i4>
      </vt:variant>
      <vt:variant>
        <vt:i4>110</vt:i4>
      </vt:variant>
      <vt:variant>
        <vt:i4>0</vt:i4>
      </vt:variant>
      <vt:variant>
        <vt:i4>5</vt:i4>
      </vt:variant>
      <vt:variant>
        <vt:lpwstr/>
      </vt:variant>
      <vt:variant>
        <vt:lpwstr>_Toc49374476</vt:lpwstr>
      </vt:variant>
      <vt:variant>
        <vt:i4>1572916</vt:i4>
      </vt:variant>
      <vt:variant>
        <vt:i4>104</vt:i4>
      </vt:variant>
      <vt:variant>
        <vt:i4>0</vt:i4>
      </vt:variant>
      <vt:variant>
        <vt:i4>5</vt:i4>
      </vt:variant>
      <vt:variant>
        <vt:lpwstr/>
      </vt:variant>
      <vt:variant>
        <vt:lpwstr>_Toc49374475</vt:lpwstr>
      </vt:variant>
      <vt:variant>
        <vt:i4>1638452</vt:i4>
      </vt:variant>
      <vt:variant>
        <vt:i4>98</vt:i4>
      </vt:variant>
      <vt:variant>
        <vt:i4>0</vt:i4>
      </vt:variant>
      <vt:variant>
        <vt:i4>5</vt:i4>
      </vt:variant>
      <vt:variant>
        <vt:lpwstr/>
      </vt:variant>
      <vt:variant>
        <vt:lpwstr>_Toc49374474</vt:lpwstr>
      </vt:variant>
      <vt:variant>
        <vt:i4>1966132</vt:i4>
      </vt:variant>
      <vt:variant>
        <vt:i4>92</vt:i4>
      </vt:variant>
      <vt:variant>
        <vt:i4>0</vt:i4>
      </vt:variant>
      <vt:variant>
        <vt:i4>5</vt:i4>
      </vt:variant>
      <vt:variant>
        <vt:lpwstr/>
      </vt:variant>
      <vt:variant>
        <vt:lpwstr>_Toc49374473</vt:lpwstr>
      </vt:variant>
      <vt:variant>
        <vt:i4>2031668</vt:i4>
      </vt:variant>
      <vt:variant>
        <vt:i4>86</vt:i4>
      </vt:variant>
      <vt:variant>
        <vt:i4>0</vt:i4>
      </vt:variant>
      <vt:variant>
        <vt:i4>5</vt:i4>
      </vt:variant>
      <vt:variant>
        <vt:lpwstr/>
      </vt:variant>
      <vt:variant>
        <vt:lpwstr>_Toc49374472</vt:lpwstr>
      </vt:variant>
      <vt:variant>
        <vt:i4>1835060</vt:i4>
      </vt:variant>
      <vt:variant>
        <vt:i4>80</vt:i4>
      </vt:variant>
      <vt:variant>
        <vt:i4>0</vt:i4>
      </vt:variant>
      <vt:variant>
        <vt:i4>5</vt:i4>
      </vt:variant>
      <vt:variant>
        <vt:lpwstr/>
      </vt:variant>
      <vt:variant>
        <vt:lpwstr>_Toc49374471</vt:lpwstr>
      </vt:variant>
      <vt:variant>
        <vt:i4>1900596</vt:i4>
      </vt:variant>
      <vt:variant>
        <vt:i4>74</vt:i4>
      </vt:variant>
      <vt:variant>
        <vt:i4>0</vt:i4>
      </vt:variant>
      <vt:variant>
        <vt:i4>5</vt:i4>
      </vt:variant>
      <vt:variant>
        <vt:lpwstr/>
      </vt:variant>
      <vt:variant>
        <vt:lpwstr>_Toc49374470</vt:lpwstr>
      </vt:variant>
      <vt:variant>
        <vt:i4>1310773</vt:i4>
      </vt:variant>
      <vt:variant>
        <vt:i4>68</vt:i4>
      </vt:variant>
      <vt:variant>
        <vt:i4>0</vt:i4>
      </vt:variant>
      <vt:variant>
        <vt:i4>5</vt:i4>
      </vt:variant>
      <vt:variant>
        <vt:lpwstr/>
      </vt:variant>
      <vt:variant>
        <vt:lpwstr>_Toc49374469</vt:lpwstr>
      </vt:variant>
      <vt:variant>
        <vt:i4>1376309</vt:i4>
      </vt:variant>
      <vt:variant>
        <vt:i4>62</vt:i4>
      </vt:variant>
      <vt:variant>
        <vt:i4>0</vt:i4>
      </vt:variant>
      <vt:variant>
        <vt:i4>5</vt:i4>
      </vt:variant>
      <vt:variant>
        <vt:lpwstr/>
      </vt:variant>
      <vt:variant>
        <vt:lpwstr>_Toc49374468</vt:lpwstr>
      </vt:variant>
      <vt:variant>
        <vt:i4>1703989</vt:i4>
      </vt:variant>
      <vt:variant>
        <vt:i4>56</vt:i4>
      </vt:variant>
      <vt:variant>
        <vt:i4>0</vt:i4>
      </vt:variant>
      <vt:variant>
        <vt:i4>5</vt:i4>
      </vt:variant>
      <vt:variant>
        <vt:lpwstr/>
      </vt:variant>
      <vt:variant>
        <vt:lpwstr>_Toc49374467</vt:lpwstr>
      </vt:variant>
      <vt:variant>
        <vt:i4>1769525</vt:i4>
      </vt:variant>
      <vt:variant>
        <vt:i4>50</vt:i4>
      </vt:variant>
      <vt:variant>
        <vt:i4>0</vt:i4>
      </vt:variant>
      <vt:variant>
        <vt:i4>5</vt:i4>
      </vt:variant>
      <vt:variant>
        <vt:lpwstr/>
      </vt:variant>
      <vt:variant>
        <vt:lpwstr>_Toc49374466</vt:lpwstr>
      </vt:variant>
      <vt:variant>
        <vt:i4>1572917</vt:i4>
      </vt:variant>
      <vt:variant>
        <vt:i4>44</vt:i4>
      </vt:variant>
      <vt:variant>
        <vt:i4>0</vt:i4>
      </vt:variant>
      <vt:variant>
        <vt:i4>5</vt:i4>
      </vt:variant>
      <vt:variant>
        <vt:lpwstr/>
      </vt:variant>
      <vt:variant>
        <vt:lpwstr>_Toc49374465</vt:lpwstr>
      </vt:variant>
      <vt:variant>
        <vt:i4>1638453</vt:i4>
      </vt:variant>
      <vt:variant>
        <vt:i4>38</vt:i4>
      </vt:variant>
      <vt:variant>
        <vt:i4>0</vt:i4>
      </vt:variant>
      <vt:variant>
        <vt:i4>5</vt:i4>
      </vt:variant>
      <vt:variant>
        <vt:lpwstr/>
      </vt:variant>
      <vt:variant>
        <vt:lpwstr>_Toc49374464</vt:lpwstr>
      </vt:variant>
      <vt:variant>
        <vt:i4>1966133</vt:i4>
      </vt:variant>
      <vt:variant>
        <vt:i4>32</vt:i4>
      </vt:variant>
      <vt:variant>
        <vt:i4>0</vt:i4>
      </vt:variant>
      <vt:variant>
        <vt:i4>5</vt:i4>
      </vt:variant>
      <vt:variant>
        <vt:lpwstr/>
      </vt:variant>
      <vt:variant>
        <vt:lpwstr>_Toc49374463</vt:lpwstr>
      </vt:variant>
      <vt:variant>
        <vt:i4>2031669</vt:i4>
      </vt:variant>
      <vt:variant>
        <vt:i4>26</vt:i4>
      </vt:variant>
      <vt:variant>
        <vt:i4>0</vt:i4>
      </vt:variant>
      <vt:variant>
        <vt:i4>5</vt:i4>
      </vt:variant>
      <vt:variant>
        <vt:lpwstr/>
      </vt:variant>
      <vt:variant>
        <vt:lpwstr>_Toc49374462</vt:lpwstr>
      </vt:variant>
      <vt:variant>
        <vt:i4>1835061</vt:i4>
      </vt:variant>
      <vt:variant>
        <vt:i4>20</vt:i4>
      </vt:variant>
      <vt:variant>
        <vt:i4>0</vt:i4>
      </vt:variant>
      <vt:variant>
        <vt:i4>5</vt:i4>
      </vt:variant>
      <vt:variant>
        <vt:lpwstr/>
      </vt:variant>
      <vt:variant>
        <vt:lpwstr>_Toc49374461</vt:lpwstr>
      </vt:variant>
      <vt:variant>
        <vt:i4>1900597</vt:i4>
      </vt:variant>
      <vt:variant>
        <vt:i4>14</vt:i4>
      </vt:variant>
      <vt:variant>
        <vt:i4>0</vt:i4>
      </vt:variant>
      <vt:variant>
        <vt:i4>5</vt:i4>
      </vt:variant>
      <vt:variant>
        <vt:lpwstr/>
      </vt:variant>
      <vt:variant>
        <vt:lpwstr>_Toc49374460</vt:lpwstr>
      </vt:variant>
      <vt:variant>
        <vt:i4>1310774</vt:i4>
      </vt:variant>
      <vt:variant>
        <vt:i4>8</vt:i4>
      </vt:variant>
      <vt:variant>
        <vt:i4>0</vt:i4>
      </vt:variant>
      <vt:variant>
        <vt:i4>5</vt:i4>
      </vt:variant>
      <vt:variant>
        <vt:lpwstr/>
      </vt:variant>
      <vt:variant>
        <vt:lpwstr>_Toc49374459</vt:lpwstr>
      </vt:variant>
      <vt:variant>
        <vt:i4>1376310</vt:i4>
      </vt:variant>
      <vt:variant>
        <vt:i4>2</vt:i4>
      </vt:variant>
      <vt:variant>
        <vt:i4>0</vt:i4>
      </vt:variant>
      <vt:variant>
        <vt:i4>5</vt:i4>
      </vt:variant>
      <vt:variant>
        <vt:lpwstr/>
      </vt:variant>
      <vt:variant>
        <vt:lpwstr>_Toc49374458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Proinversión</dc:creator>
  <cp:keywords/>
  <cp:lastModifiedBy>Wendy Huambachano</cp:lastModifiedBy>
  <cp:revision>9</cp:revision>
  <cp:lastPrinted>2021-02-24T00:24:00Z</cp:lastPrinted>
  <dcterms:created xsi:type="dcterms:W3CDTF">2021-02-19T18:07:00Z</dcterms:created>
  <dcterms:modified xsi:type="dcterms:W3CDTF">2021-02-24T00:24:00Z</dcterms:modified>
</cp:coreProperties>
</file>