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9686E" w14:textId="77777777" w:rsidR="00E174A5" w:rsidRPr="00882952" w:rsidRDefault="00E174A5" w:rsidP="006D2915">
      <w:pPr>
        <w:spacing w:after="0" w:line="250" w:lineRule="auto"/>
        <w:ind w:left="1416" w:hanging="1416"/>
        <w:jc w:val="center"/>
        <w:rPr>
          <w:rFonts w:ascii="Arial" w:hAnsi="Arial" w:cs="Arial"/>
          <w:b/>
          <w:lang w:val="en-US"/>
        </w:rPr>
      </w:pPr>
    </w:p>
    <w:p w14:paraId="7548073E" w14:textId="77777777" w:rsidR="00E174A5" w:rsidRPr="0081344A" w:rsidRDefault="00E174A5" w:rsidP="006D2915">
      <w:pPr>
        <w:spacing w:after="0" w:line="250" w:lineRule="auto"/>
        <w:jc w:val="center"/>
        <w:rPr>
          <w:rFonts w:ascii="Arial" w:hAnsi="Arial" w:cs="Arial"/>
          <w:b/>
          <w:lang w:val="es-ES"/>
        </w:rPr>
      </w:pPr>
    </w:p>
    <w:p w14:paraId="674ADA12" w14:textId="77777777" w:rsidR="006A1D34" w:rsidRPr="0081344A" w:rsidRDefault="006A1D34" w:rsidP="006D2915">
      <w:pPr>
        <w:spacing w:after="0" w:line="250" w:lineRule="auto"/>
        <w:jc w:val="center"/>
        <w:rPr>
          <w:rFonts w:ascii="Arial" w:hAnsi="Arial" w:cs="Arial"/>
          <w:b/>
          <w:sz w:val="28"/>
          <w:lang w:val="es-ES"/>
        </w:rPr>
      </w:pPr>
    </w:p>
    <w:p w14:paraId="3D9CD65B" w14:textId="77777777" w:rsidR="006A1D34" w:rsidRPr="0081344A" w:rsidRDefault="006A1D34" w:rsidP="006D2915">
      <w:pPr>
        <w:spacing w:after="0" w:line="250" w:lineRule="auto"/>
        <w:jc w:val="center"/>
        <w:rPr>
          <w:rFonts w:ascii="Arial" w:hAnsi="Arial" w:cs="Arial"/>
          <w:b/>
          <w:sz w:val="28"/>
          <w:lang w:val="es-ES"/>
        </w:rPr>
      </w:pPr>
    </w:p>
    <w:p w14:paraId="44D83787" w14:textId="77777777" w:rsidR="0097301B" w:rsidRPr="00972656" w:rsidRDefault="00E174A5" w:rsidP="006D2915">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6D2915">
      <w:pPr>
        <w:spacing w:after="0" w:line="250" w:lineRule="auto"/>
        <w:jc w:val="center"/>
        <w:rPr>
          <w:rFonts w:ascii="Arial" w:hAnsi="Arial" w:cs="Arial"/>
          <w:b/>
          <w:lang w:val="es-ES"/>
        </w:rPr>
      </w:pPr>
    </w:p>
    <w:p w14:paraId="144FFC62" w14:textId="1F611E80" w:rsidR="00E174A5" w:rsidRPr="00972656" w:rsidRDefault="00557AEC" w:rsidP="006D2915">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0"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6D2915">
      <w:pPr>
        <w:spacing w:after="0" w:line="250" w:lineRule="auto"/>
        <w:jc w:val="center"/>
        <w:rPr>
          <w:rFonts w:ascii="Arial" w:hAnsi="Arial" w:cs="Arial"/>
          <w:b/>
          <w:lang w:val="es-ES"/>
        </w:rPr>
      </w:pPr>
    </w:p>
    <w:p w14:paraId="0A0912DF" w14:textId="77777777" w:rsidR="0097301B" w:rsidRPr="00972656" w:rsidRDefault="0097301B" w:rsidP="006D2915">
      <w:pPr>
        <w:spacing w:after="0" w:line="250" w:lineRule="auto"/>
        <w:jc w:val="center"/>
        <w:rPr>
          <w:rFonts w:ascii="Arial" w:hAnsi="Arial" w:cs="Arial"/>
          <w:b/>
          <w:lang w:val="es-ES"/>
        </w:rPr>
      </w:pPr>
    </w:p>
    <w:p w14:paraId="1925A126" w14:textId="77777777" w:rsidR="0097301B" w:rsidRPr="00972656" w:rsidRDefault="0097301B" w:rsidP="006D2915">
      <w:pPr>
        <w:spacing w:after="0" w:line="250" w:lineRule="auto"/>
        <w:jc w:val="center"/>
        <w:rPr>
          <w:rFonts w:ascii="Arial" w:hAnsi="Arial" w:cs="Arial"/>
          <w:b/>
          <w:lang w:val="es-ES"/>
        </w:rPr>
      </w:pPr>
    </w:p>
    <w:p w14:paraId="53A3E1C1" w14:textId="77777777" w:rsidR="0097301B" w:rsidRPr="00972656" w:rsidRDefault="0097301B" w:rsidP="006D2915">
      <w:pPr>
        <w:spacing w:after="0" w:line="250" w:lineRule="auto"/>
        <w:jc w:val="center"/>
        <w:rPr>
          <w:rFonts w:ascii="Arial" w:hAnsi="Arial" w:cs="Arial"/>
          <w:b/>
          <w:lang w:val="es-ES"/>
        </w:rPr>
      </w:pPr>
    </w:p>
    <w:p w14:paraId="511896BC" w14:textId="77777777" w:rsidR="0097301B" w:rsidRPr="00972656" w:rsidRDefault="0097301B" w:rsidP="006D2915">
      <w:pPr>
        <w:spacing w:after="0" w:line="250" w:lineRule="auto"/>
        <w:jc w:val="center"/>
        <w:rPr>
          <w:rFonts w:ascii="Arial" w:hAnsi="Arial" w:cs="Arial"/>
          <w:b/>
          <w:lang w:val="es-ES"/>
        </w:rPr>
      </w:pPr>
    </w:p>
    <w:p w14:paraId="375B7A2C" w14:textId="77777777" w:rsidR="0097301B" w:rsidRPr="00972656" w:rsidRDefault="0097301B" w:rsidP="006D2915">
      <w:pPr>
        <w:spacing w:after="0" w:line="250" w:lineRule="auto"/>
        <w:jc w:val="center"/>
        <w:rPr>
          <w:rFonts w:ascii="Arial" w:hAnsi="Arial" w:cs="Arial"/>
          <w:b/>
          <w:lang w:val="es-ES"/>
        </w:rPr>
      </w:pPr>
    </w:p>
    <w:p w14:paraId="4B6AB596" w14:textId="2072413D" w:rsidR="00E174A5" w:rsidRPr="00972656" w:rsidRDefault="00557AEC" w:rsidP="006D2915">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1"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Imagen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57C51FE5" w14:textId="77777777" w:rsidR="00E174A5" w:rsidRPr="00972656" w:rsidRDefault="009E6DDA" w:rsidP="006D2915">
      <w:pPr>
        <w:spacing w:after="0" w:line="250" w:lineRule="auto"/>
        <w:rPr>
          <w:rFonts w:ascii="Arial" w:hAnsi="Arial" w:cs="Arial"/>
          <w:b/>
          <w:lang w:val="es-ES"/>
        </w:rPr>
      </w:pPr>
      <w:r w:rsidRPr="00972656">
        <w:rPr>
          <w:rFonts w:ascii="Arial" w:hAnsi="Arial" w:cs="Arial"/>
          <w:b/>
          <w:lang w:val="es-ES"/>
        </w:rPr>
        <w:br w:type="textWrapping" w:clear="all"/>
      </w:r>
    </w:p>
    <w:p w14:paraId="40657D51" w14:textId="77777777" w:rsidR="00E174A5" w:rsidRPr="00972656" w:rsidRDefault="00E174A5" w:rsidP="006D2915">
      <w:pPr>
        <w:spacing w:after="0" w:line="250" w:lineRule="auto"/>
        <w:jc w:val="center"/>
        <w:rPr>
          <w:rFonts w:ascii="Arial" w:hAnsi="Arial" w:cs="Arial"/>
          <w:b/>
          <w:lang w:val="es-ES"/>
        </w:rPr>
      </w:pPr>
    </w:p>
    <w:p w14:paraId="10856033" w14:textId="77777777" w:rsidR="00E174A5" w:rsidRPr="00972656" w:rsidRDefault="00E174A5" w:rsidP="006D2915">
      <w:pPr>
        <w:spacing w:after="0" w:line="250" w:lineRule="auto"/>
        <w:jc w:val="center"/>
        <w:rPr>
          <w:rFonts w:ascii="Arial" w:hAnsi="Arial" w:cs="Arial"/>
          <w:b/>
          <w:lang w:val="es-ES"/>
        </w:rPr>
      </w:pPr>
    </w:p>
    <w:p w14:paraId="67C83AD9" w14:textId="77777777" w:rsidR="0097301B" w:rsidRPr="00972656" w:rsidRDefault="0097301B" w:rsidP="006D2915">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6D2915">
      <w:pPr>
        <w:spacing w:after="0" w:line="250" w:lineRule="auto"/>
        <w:jc w:val="center"/>
        <w:rPr>
          <w:rFonts w:ascii="Arial" w:hAnsi="Arial" w:cs="Arial"/>
          <w:b/>
          <w:sz w:val="28"/>
          <w:u w:val="single"/>
          <w:lang w:val="es-ES"/>
        </w:rPr>
      </w:pPr>
    </w:p>
    <w:p w14:paraId="4F93FA81" w14:textId="77777777" w:rsidR="00913E81" w:rsidRPr="00972656" w:rsidRDefault="00913E81" w:rsidP="006D2915">
      <w:pPr>
        <w:spacing w:after="0" w:line="250" w:lineRule="auto"/>
        <w:jc w:val="center"/>
        <w:rPr>
          <w:rFonts w:ascii="Arial" w:hAnsi="Arial" w:cs="Arial"/>
          <w:b/>
          <w:sz w:val="28"/>
          <w:u w:val="single"/>
          <w:lang w:val="es-ES"/>
        </w:rPr>
      </w:pPr>
    </w:p>
    <w:p w14:paraId="7AFE0352" w14:textId="77777777" w:rsidR="00E174A5" w:rsidRPr="00972656" w:rsidRDefault="00E174A5" w:rsidP="006D2915">
      <w:pPr>
        <w:spacing w:after="0" w:line="250" w:lineRule="auto"/>
        <w:jc w:val="center"/>
        <w:rPr>
          <w:rFonts w:ascii="Arial" w:hAnsi="Arial" w:cs="Arial"/>
          <w:b/>
          <w:sz w:val="30"/>
          <w:lang w:val="es-ES"/>
        </w:rPr>
      </w:pPr>
      <w:r w:rsidRPr="00972656">
        <w:rPr>
          <w:rFonts w:ascii="Arial" w:hAnsi="Arial" w:cs="Arial"/>
          <w:b/>
          <w:sz w:val="30"/>
          <w:lang w:val="es-ES"/>
        </w:rPr>
        <w:t>Proyecto</w:t>
      </w:r>
    </w:p>
    <w:p w14:paraId="7DD26688" w14:textId="77777777" w:rsidR="00EF4CAE" w:rsidRPr="00972656" w:rsidRDefault="00576E5F" w:rsidP="006D2915">
      <w:pPr>
        <w:spacing w:after="0" w:line="250" w:lineRule="auto"/>
        <w:jc w:val="center"/>
        <w:rPr>
          <w:rFonts w:ascii="Arial" w:hAnsi="Arial" w:cs="Arial"/>
          <w:b/>
          <w:bCs/>
          <w:sz w:val="30"/>
          <w:lang w:val="es-ES"/>
        </w:rPr>
      </w:pPr>
      <w:r w:rsidRPr="00972656">
        <w:rPr>
          <w:rFonts w:ascii="Arial" w:hAnsi="Arial" w:cs="Arial"/>
          <w:b/>
          <w:bCs/>
          <w:sz w:val="30"/>
        </w:rPr>
        <w:t>“</w:t>
      </w:r>
      <w:r w:rsidR="00C667C7" w:rsidRPr="00972656">
        <w:rPr>
          <w:rFonts w:ascii="Arial" w:hAnsi="Arial" w:cs="Arial"/>
          <w:b/>
          <w:bCs/>
          <w:sz w:val="30"/>
        </w:rPr>
        <w:t>ENLACE 500 KV HUÁNUCO-TOCACHE-CELENDÍN-TRUJILLO</w:t>
      </w:r>
      <w:r w:rsidR="00DD17DA" w:rsidRPr="00972656">
        <w:rPr>
          <w:rFonts w:ascii="Arial" w:hAnsi="Arial" w:cs="Arial"/>
          <w:b/>
          <w:bCs/>
          <w:sz w:val="30"/>
        </w:rPr>
        <w:t>,</w:t>
      </w:r>
      <w:r w:rsidR="00C667C7" w:rsidRPr="00972656">
        <w:rPr>
          <w:rFonts w:ascii="Arial" w:hAnsi="Arial" w:cs="Arial"/>
          <w:b/>
          <w:bCs/>
          <w:sz w:val="30"/>
        </w:rPr>
        <w:t xml:space="preserve"> AMPLIACIONES Y SUBESTACIONES ASOCIADAS”</w:t>
      </w:r>
    </w:p>
    <w:p w14:paraId="0BB47874" w14:textId="77777777" w:rsidR="0097301B" w:rsidRPr="00972656" w:rsidRDefault="0097301B" w:rsidP="006D2915">
      <w:pPr>
        <w:spacing w:after="0" w:line="250" w:lineRule="auto"/>
        <w:jc w:val="center"/>
        <w:rPr>
          <w:rFonts w:ascii="Arial" w:hAnsi="Arial" w:cs="Arial"/>
          <w:b/>
          <w:sz w:val="28"/>
          <w:lang w:val="es-ES"/>
        </w:rPr>
      </w:pPr>
    </w:p>
    <w:p w14:paraId="257DB629" w14:textId="77777777" w:rsidR="0097301B" w:rsidRPr="00972656" w:rsidRDefault="0097301B" w:rsidP="006D2915">
      <w:pPr>
        <w:spacing w:after="0" w:line="250" w:lineRule="auto"/>
        <w:jc w:val="center"/>
        <w:rPr>
          <w:rFonts w:ascii="Arial" w:hAnsi="Arial" w:cs="Arial"/>
          <w:b/>
          <w:sz w:val="28"/>
          <w:lang w:val="es-ES"/>
        </w:rPr>
      </w:pPr>
    </w:p>
    <w:p w14:paraId="62C20953" w14:textId="77777777" w:rsidR="0097301B" w:rsidRPr="00972656" w:rsidRDefault="0097301B" w:rsidP="006D2915">
      <w:pPr>
        <w:spacing w:after="0" w:line="250" w:lineRule="auto"/>
        <w:jc w:val="center"/>
        <w:rPr>
          <w:rFonts w:ascii="Arial" w:hAnsi="Arial" w:cs="Arial"/>
          <w:b/>
          <w:sz w:val="28"/>
          <w:lang w:val="es-ES"/>
        </w:rPr>
      </w:pPr>
    </w:p>
    <w:p w14:paraId="48ECAB77" w14:textId="785B7E20" w:rsidR="0097301B" w:rsidRPr="00972656" w:rsidRDefault="00D226DA" w:rsidP="006D2915">
      <w:pPr>
        <w:spacing w:after="0" w:line="250" w:lineRule="auto"/>
        <w:jc w:val="center"/>
        <w:rPr>
          <w:rFonts w:ascii="Arial" w:hAnsi="Arial" w:cs="Arial"/>
          <w:i/>
          <w:sz w:val="28"/>
          <w:lang w:val="es-ES"/>
        </w:rPr>
      </w:pPr>
      <w:r w:rsidRPr="00972656">
        <w:rPr>
          <w:rFonts w:ascii="Arial" w:hAnsi="Arial" w:cs="Arial"/>
          <w:i/>
          <w:sz w:val="28"/>
          <w:lang w:val="es-ES"/>
        </w:rPr>
        <w:t>-</w:t>
      </w:r>
      <w:r w:rsidR="004C0B4E" w:rsidRPr="00972656">
        <w:rPr>
          <w:rFonts w:ascii="Arial" w:hAnsi="Arial" w:cs="Arial"/>
          <w:i/>
          <w:sz w:val="28"/>
          <w:lang w:val="es-ES"/>
        </w:rPr>
        <w:t xml:space="preserve">Versión </w:t>
      </w:r>
      <w:r w:rsidR="00946BC5">
        <w:rPr>
          <w:rFonts w:ascii="Arial" w:hAnsi="Arial" w:cs="Arial"/>
          <w:i/>
          <w:sz w:val="28"/>
          <w:lang w:val="es-ES"/>
        </w:rPr>
        <w:t xml:space="preserve">Final </w:t>
      </w:r>
      <w:r w:rsidR="00E4505A" w:rsidRPr="00972656">
        <w:rPr>
          <w:rFonts w:ascii="Arial" w:hAnsi="Arial" w:cs="Arial"/>
          <w:i/>
          <w:sz w:val="28"/>
          <w:lang w:val="es-ES"/>
        </w:rPr>
        <w:t>del Contrato</w:t>
      </w:r>
      <w:r w:rsidRPr="00972656">
        <w:rPr>
          <w:rFonts w:ascii="Arial" w:hAnsi="Arial" w:cs="Arial"/>
          <w:i/>
          <w:sz w:val="28"/>
          <w:lang w:val="es-ES"/>
        </w:rPr>
        <w:t>-</w:t>
      </w:r>
    </w:p>
    <w:p w14:paraId="3A7AC6CD" w14:textId="77777777" w:rsidR="0097301B" w:rsidRPr="00972656" w:rsidRDefault="0097301B" w:rsidP="006D2915">
      <w:pPr>
        <w:spacing w:after="0" w:line="250" w:lineRule="auto"/>
        <w:jc w:val="center"/>
        <w:rPr>
          <w:rFonts w:ascii="Arial" w:hAnsi="Arial" w:cs="Arial"/>
          <w:b/>
          <w:sz w:val="28"/>
          <w:lang w:val="es-ES"/>
        </w:rPr>
      </w:pPr>
    </w:p>
    <w:p w14:paraId="132986C2" w14:textId="77777777" w:rsidR="002D276D" w:rsidRPr="00972656" w:rsidRDefault="002D276D" w:rsidP="006D2915">
      <w:pPr>
        <w:spacing w:after="0" w:line="250" w:lineRule="auto"/>
        <w:jc w:val="center"/>
        <w:rPr>
          <w:rFonts w:ascii="Arial" w:hAnsi="Arial" w:cs="Arial"/>
          <w:b/>
          <w:sz w:val="28"/>
          <w:lang w:val="es-ES"/>
        </w:rPr>
      </w:pPr>
    </w:p>
    <w:p w14:paraId="3B23839D" w14:textId="77777777" w:rsidR="00414B4C" w:rsidRPr="00972656" w:rsidRDefault="00414B4C" w:rsidP="006D2915">
      <w:pPr>
        <w:spacing w:after="0" w:line="250" w:lineRule="auto"/>
        <w:jc w:val="center"/>
        <w:rPr>
          <w:rFonts w:ascii="Arial" w:hAnsi="Arial" w:cs="Arial"/>
          <w:b/>
          <w:sz w:val="28"/>
          <w:lang w:val="es-ES"/>
        </w:rPr>
      </w:pPr>
    </w:p>
    <w:p w14:paraId="5C7CEE48" w14:textId="77777777" w:rsidR="00414B4C" w:rsidRPr="00972656" w:rsidRDefault="00414B4C" w:rsidP="006D2915">
      <w:pPr>
        <w:spacing w:after="0" w:line="250" w:lineRule="auto"/>
        <w:jc w:val="center"/>
        <w:rPr>
          <w:rFonts w:ascii="Arial" w:hAnsi="Arial" w:cs="Arial"/>
          <w:b/>
          <w:sz w:val="28"/>
          <w:lang w:val="es-ES"/>
        </w:rPr>
      </w:pPr>
    </w:p>
    <w:p w14:paraId="3FCE2E9A" w14:textId="77777777" w:rsidR="00414B4C" w:rsidRPr="00972656" w:rsidRDefault="00414B4C" w:rsidP="006D2915">
      <w:pPr>
        <w:spacing w:after="0" w:line="250" w:lineRule="auto"/>
        <w:jc w:val="center"/>
        <w:rPr>
          <w:rFonts w:ascii="Arial" w:hAnsi="Arial" w:cs="Arial"/>
          <w:b/>
          <w:sz w:val="28"/>
          <w:lang w:val="es-ES"/>
        </w:rPr>
      </w:pPr>
    </w:p>
    <w:p w14:paraId="63DE99BE" w14:textId="77777777" w:rsidR="002D276D" w:rsidRPr="00972656" w:rsidRDefault="002D276D" w:rsidP="006D2915">
      <w:pPr>
        <w:spacing w:after="0" w:line="250" w:lineRule="auto"/>
        <w:jc w:val="center"/>
        <w:rPr>
          <w:rFonts w:ascii="Arial" w:hAnsi="Arial" w:cs="Arial"/>
          <w:b/>
          <w:sz w:val="28"/>
          <w:lang w:val="es-ES"/>
        </w:rPr>
      </w:pPr>
    </w:p>
    <w:p w14:paraId="6DBCF905" w14:textId="23B02904" w:rsidR="0097301B" w:rsidRPr="00AD5A02" w:rsidRDefault="00421A22" w:rsidP="006D2915">
      <w:pPr>
        <w:spacing w:after="0" w:line="250" w:lineRule="auto"/>
        <w:jc w:val="center"/>
        <w:rPr>
          <w:rFonts w:ascii="Arial" w:hAnsi="Arial" w:cs="Arial"/>
          <w:b/>
          <w:sz w:val="24"/>
          <w:szCs w:val="20"/>
          <w:lang w:val="es-ES"/>
        </w:rPr>
      </w:pPr>
      <w:r>
        <w:rPr>
          <w:rFonts w:ascii="Arial" w:hAnsi="Arial" w:cs="Arial"/>
          <w:b/>
          <w:sz w:val="24"/>
          <w:szCs w:val="20"/>
          <w:lang w:val="es-ES"/>
        </w:rPr>
        <w:t xml:space="preserve">18 </w:t>
      </w:r>
      <w:r w:rsidR="001516D2">
        <w:rPr>
          <w:rFonts w:ascii="Arial" w:hAnsi="Arial" w:cs="Arial"/>
          <w:b/>
          <w:sz w:val="24"/>
          <w:szCs w:val="20"/>
          <w:lang w:val="es-ES"/>
        </w:rPr>
        <w:t xml:space="preserve">de </w:t>
      </w:r>
      <w:r>
        <w:rPr>
          <w:rFonts w:ascii="Arial" w:hAnsi="Arial" w:cs="Arial"/>
          <w:b/>
          <w:sz w:val="24"/>
          <w:szCs w:val="20"/>
          <w:lang w:val="es-ES"/>
        </w:rPr>
        <w:t>Setiembre</w:t>
      </w:r>
      <w:r w:rsidRPr="00AD5A02">
        <w:rPr>
          <w:rFonts w:ascii="Arial" w:hAnsi="Arial" w:cs="Arial"/>
          <w:b/>
          <w:sz w:val="24"/>
          <w:szCs w:val="20"/>
          <w:lang w:val="es-ES"/>
        </w:rPr>
        <w:t xml:space="preserve"> </w:t>
      </w:r>
      <w:r w:rsidR="0097301B" w:rsidRPr="00AD5A02">
        <w:rPr>
          <w:rFonts w:ascii="Arial" w:hAnsi="Arial" w:cs="Arial"/>
          <w:b/>
          <w:sz w:val="24"/>
          <w:szCs w:val="20"/>
          <w:lang w:val="es-ES"/>
        </w:rPr>
        <w:t>de 20</w:t>
      </w:r>
      <w:r w:rsidR="00576868" w:rsidRPr="00AD5A02">
        <w:rPr>
          <w:rFonts w:ascii="Arial" w:hAnsi="Arial" w:cs="Arial"/>
          <w:b/>
          <w:sz w:val="24"/>
          <w:szCs w:val="20"/>
          <w:lang w:val="es-ES"/>
        </w:rPr>
        <w:t>2</w:t>
      </w:r>
      <w:r w:rsidR="00A32CD5" w:rsidRPr="00AD5A02">
        <w:rPr>
          <w:rFonts w:ascii="Arial" w:hAnsi="Arial" w:cs="Arial"/>
          <w:b/>
          <w:sz w:val="24"/>
          <w:szCs w:val="20"/>
          <w:lang w:val="es-ES"/>
        </w:rPr>
        <w:t>3</w:t>
      </w:r>
    </w:p>
    <w:p w14:paraId="05AA1D58" w14:textId="77777777" w:rsidR="00C728D8" w:rsidRPr="00972656" w:rsidRDefault="0097301B" w:rsidP="006D2915">
      <w:pPr>
        <w:spacing w:after="0" w:line="250" w:lineRule="auto"/>
        <w:jc w:val="center"/>
        <w:rPr>
          <w:rFonts w:ascii="Arial" w:hAnsi="Arial" w:cs="Arial"/>
          <w:b/>
        </w:rPr>
      </w:pPr>
      <w:r w:rsidRPr="00972656">
        <w:rPr>
          <w:rFonts w:ascii="Arial" w:hAnsi="Arial" w:cs="Arial"/>
          <w:b/>
          <w:lang w:val="es-ES"/>
        </w:rPr>
        <w:br w:type="page"/>
      </w:r>
      <w:bookmarkStart w:id="0" w:name="_Toc23238082"/>
    </w:p>
    <w:bookmarkEnd w:id="0"/>
    <w:p w14:paraId="04604BE3" w14:textId="5D817E0C" w:rsidR="00082FA2" w:rsidRPr="005735D6" w:rsidRDefault="005735D6" w:rsidP="006D2915">
      <w:pPr>
        <w:spacing w:after="0" w:line="250" w:lineRule="auto"/>
        <w:jc w:val="center"/>
        <w:rPr>
          <w:rFonts w:ascii="Arial" w:hAnsi="Arial" w:cs="Arial"/>
          <w:b/>
          <w:sz w:val="28"/>
          <w:szCs w:val="28"/>
        </w:rPr>
      </w:pPr>
      <w:r w:rsidRPr="005735D6">
        <w:rPr>
          <w:rFonts w:ascii="Arial" w:hAnsi="Arial" w:cs="Arial"/>
          <w:b/>
          <w:sz w:val="28"/>
          <w:szCs w:val="28"/>
        </w:rPr>
        <w:lastRenderedPageBreak/>
        <w:t>Índice</w:t>
      </w:r>
    </w:p>
    <w:sdt>
      <w:sdtPr>
        <w:rPr>
          <w:rFonts w:ascii="Arial" w:eastAsia="Calibri" w:hAnsi="Arial" w:cs="Arial"/>
          <w:b/>
          <w:bCs/>
          <w:i/>
          <w:color w:val="auto"/>
          <w:sz w:val="20"/>
          <w:szCs w:val="20"/>
          <w:lang w:val="es-ES" w:eastAsia="en-US"/>
        </w:rPr>
        <w:id w:val="1181004573"/>
        <w:docPartObj>
          <w:docPartGallery w:val="Table of Contents"/>
          <w:docPartUnique/>
        </w:docPartObj>
      </w:sdtPr>
      <w:sdtEndPr>
        <w:rPr>
          <w:rFonts w:ascii="Times New Roman" w:eastAsia="Times New Roman" w:hAnsi="Times New Roman" w:cs="Times New Roman"/>
          <w:bCs w:val="0"/>
          <w:sz w:val="24"/>
          <w:lang w:eastAsia="zh-CN"/>
        </w:rPr>
      </w:sdtEndPr>
      <w:sdtContent>
        <w:p w14:paraId="47045BFE" w14:textId="19142F68" w:rsidR="00627C02" w:rsidRPr="004755D6" w:rsidRDefault="00627C02" w:rsidP="006D2915">
          <w:pPr>
            <w:pStyle w:val="TtuloTDC"/>
            <w:spacing w:line="250" w:lineRule="auto"/>
            <w:rPr>
              <w:rFonts w:ascii="Arial" w:hAnsi="Arial" w:cs="Arial"/>
              <w:bCs/>
              <w:sz w:val="2"/>
              <w:szCs w:val="2"/>
            </w:rPr>
          </w:pPr>
        </w:p>
        <w:p w14:paraId="5BA79AF9" w14:textId="38583E28" w:rsidR="004755D6" w:rsidRPr="004755D6" w:rsidRDefault="00627C0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r w:rsidRPr="004755D6">
            <w:rPr>
              <w:rFonts w:ascii="Arial" w:hAnsi="Arial" w:cs="Arial"/>
              <w:b w:val="0"/>
              <w:bCs/>
              <w:i w:val="0"/>
              <w:sz w:val="20"/>
            </w:rPr>
            <w:fldChar w:fldCharType="begin"/>
          </w:r>
          <w:r w:rsidRPr="004755D6">
            <w:rPr>
              <w:rFonts w:ascii="Arial" w:hAnsi="Arial" w:cs="Arial"/>
              <w:b w:val="0"/>
              <w:bCs/>
              <w:i w:val="0"/>
              <w:sz w:val="20"/>
            </w:rPr>
            <w:instrText xml:space="preserve"> TOC \o "1-3" \h \z \u </w:instrText>
          </w:r>
          <w:r w:rsidRPr="004755D6">
            <w:rPr>
              <w:rFonts w:ascii="Arial" w:hAnsi="Arial" w:cs="Arial"/>
              <w:b w:val="0"/>
              <w:bCs/>
              <w:i w:val="0"/>
              <w:sz w:val="20"/>
            </w:rPr>
            <w:fldChar w:fldCharType="separate"/>
          </w:r>
          <w:hyperlink w:anchor="_Toc130309005" w:history="1">
            <w:r w:rsidR="004755D6" w:rsidRPr="004755D6">
              <w:rPr>
                <w:rStyle w:val="Hipervnculo"/>
                <w:rFonts w:ascii="Arial" w:hAnsi="Arial" w:cs="Arial"/>
                <w:b w:val="0"/>
                <w:bCs/>
                <w:i w:val="0"/>
                <w:noProof/>
                <w:sz w:val="20"/>
              </w:rPr>
              <w:t>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DISPOSICIONES PRELIMINARES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DE39D2">
              <w:rPr>
                <w:rFonts w:ascii="Arial" w:hAnsi="Arial" w:cs="Arial"/>
                <w:b w:val="0"/>
                <w:bCs/>
                <w:i w:val="0"/>
                <w:noProof/>
                <w:webHidden/>
                <w:sz w:val="20"/>
              </w:rPr>
              <w:t>3</w:t>
            </w:r>
            <w:r w:rsidR="004755D6" w:rsidRPr="004755D6">
              <w:rPr>
                <w:rFonts w:ascii="Arial" w:hAnsi="Arial" w:cs="Arial"/>
                <w:b w:val="0"/>
                <w:bCs/>
                <w:i w:val="0"/>
                <w:noProof/>
                <w:webHidden/>
                <w:sz w:val="20"/>
              </w:rPr>
              <w:fldChar w:fldCharType="end"/>
            </w:r>
          </w:hyperlink>
        </w:p>
        <w:p w14:paraId="47F11900" w14:textId="220A841F"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6" w:history="1">
            <w:r w:rsidR="004755D6" w:rsidRPr="004755D6">
              <w:rPr>
                <w:rStyle w:val="Hipervnculo"/>
                <w:rFonts w:ascii="Arial" w:hAnsi="Arial" w:cs="Arial"/>
                <w:b w:val="0"/>
                <w:bCs/>
                <w:i w:val="0"/>
                <w:noProof/>
                <w:sz w:val="20"/>
              </w:rPr>
              <w:t>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DECLARACIONES DE LAS PARTES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w:t>
            </w:r>
            <w:r w:rsidR="004755D6" w:rsidRPr="004755D6">
              <w:rPr>
                <w:rFonts w:ascii="Arial" w:hAnsi="Arial" w:cs="Arial"/>
                <w:b w:val="0"/>
                <w:bCs/>
                <w:i w:val="0"/>
                <w:noProof/>
                <w:webHidden/>
                <w:sz w:val="20"/>
              </w:rPr>
              <w:fldChar w:fldCharType="end"/>
            </w:r>
          </w:hyperlink>
        </w:p>
        <w:p w14:paraId="0758E6FA" w14:textId="7FC5631A"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7" w:history="1">
            <w:r w:rsidR="004755D6" w:rsidRPr="004755D6">
              <w:rPr>
                <w:rStyle w:val="Hipervnculo"/>
                <w:rFonts w:ascii="Arial" w:hAnsi="Arial" w:cs="Arial"/>
                <w:b w:val="0"/>
                <w:bCs/>
                <w:i w:val="0"/>
                <w:noProof/>
                <w:sz w:val="20"/>
              </w:rPr>
              <w:t>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NATURALEZA JURÍDICA, OBJETO, VIGENCIA Y PLAZO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78A1AD5A" w14:textId="59AF3131"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8" w:history="1">
            <w:r w:rsidR="004755D6" w:rsidRPr="004755D6">
              <w:rPr>
                <w:rStyle w:val="Hipervnculo"/>
                <w:rFonts w:ascii="Arial" w:hAnsi="Arial" w:cs="Arial"/>
                <w:b w:val="0"/>
                <w:bCs/>
                <w:i w:val="0"/>
                <w:noProof/>
                <w:sz w:val="20"/>
              </w:rPr>
              <w:t>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CONSTRUCCIÓN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6D846029" w14:textId="41E046B9"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9" w:history="1">
            <w:r w:rsidR="004755D6" w:rsidRPr="004755D6">
              <w:rPr>
                <w:rStyle w:val="Hipervnculo"/>
                <w:rFonts w:ascii="Arial" w:hAnsi="Arial" w:cs="Arial"/>
                <w:b w:val="0"/>
                <w:bCs/>
                <w:i w:val="0"/>
                <w:noProof/>
                <w:sz w:val="20"/>
              </w:rPr>
              <w:t>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OPERACIÓN COMERCIAL</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w:t>
            </w:r>
            <w:r w:rsidR="004755D6" w:rsidRPr="004755D6">
              <w:rPr>
                <w:rFonts w:ascii="Arial" w:hAnsi="Arial" w:cs="Arial"/>
                <w:b w:val="0"/>
                <w:bCs/>
                <w:i w:val="0"/>
                <w:noProof/>
                <w:webHidden/>
                <w:sz w:val="20"/>
              </w:rPr>
              <w:fldChar w:fldCharType="end"/>
            </w:r>
          </w:hyperlink>
        </w:p>
        <w:p w14:paraId="0A69F883" w14:textId="06B34BE7"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0" w:history="1">
            <w:r w:rsidR="004755D6" w:rsidRPr="004755D6">
              <w:rPr>
                <w:rStyle w:val="Hipervnculo"/>
                <w:rFonts w:ascii="Arial" w:hAnsi="Arial" w:cs="Arial"/>
                <w:b w:val="0"/>
                <w:bCs/>
                <w:i w:val="0"/>
                <w:noProof/>
                <w:sz w:val="20"/>
              </w:rPr>
              <w:t>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CON TERCEROS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13</w:t>
            </w:r>
            <w:r w:rsidR="004755D6" w:rsidRPr="004755D6">
              <w:rPr>
                <w:rFonts w:ascii="Arial" w:hAnsi="Arial" w:cs="Arial"/>
                <w:b w:val="0"/>
                <w:bCs/>
                <w:i w:val="0"/>
                <w:noProof/>
                <w:webHidden/>
                <w:sz w:val="20"/>
              </w:rPr>
              <w:fldChar w:fldCharType="end"/>
            </w:r>
          </w:hyperlink>
        </w:p>
        <w:p w14:paraId="1E6F778F" w14:textId="19E14890"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1" w:history="1">
            <w:r w:rsidR="004755D6" w:rsidRPr="004755D6">
              <w:rPr>
                <w:rStyle w:val="Hipervnculo"/>
                <w:rFonts w:ascii="Arial" w:hAnsi="Arial" w:cs="Arial"/>
                <w:b w:val="0"/>
                <w:bCs/>
                <w:i w:val="0"/>
                <w:noProof/>
                <w:sz w:val="20"/>
              </w:rPr>
              <w:t>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DE SEGURO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14</w:t>
            </w:r>
            <w:r w:rsidR="004755D6" w:rsidRPr="004755D6">
              <w:rPr>
                <w:rFonts w:ascii="Arial" w:hAnsi="Arial" w:cs="Arial"/>
                <w:b w:val="0"/>
                <w:bCs/>
                <w:i w:val="0"/>
                <w:noProof/>
                <w:webHidden/>
                <w:sz w:val="20"/>
              </w:rPr>
              <w:fldChar w:fldCharType="end"/>
            </w:r>
          </w:hyperlink>
        </w:p>
        <w:p w14:paraId="354A64BE" w14:textId="6894512A"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2" w:history="1">
            <w:r w:rsidR="004755D6" w:rsidRPr="004755D6">
              <w:rPr>
                <w:rStyle w:val="Hipervnculo"/>
                <w:rFonts w:ascii="Arial" w:hAnsi="Arial" w:cs="Arial"/>
                <w:b w:val="0"/>
                <w:bCs/>
                <w:i w:val="0"/>
                <w:noProof/>
                <w:sz w:val="20"/>
              </w:rPr>
              <w:t>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TARIFARIO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16</w:t>
            </w:r>
            <w:r w:rsidR="004755D6" w:rsidRPr="004755D6">
              <w:rPr>
                <w:rFonts w:ascii="Arial" w:hAnsi="Arial" w:cs="Arial"/>
                <w:b w:val="0"/>
                <w:bCs/>
                <w:i w:val="0"/>
                <w:noProof/>
                <w:webHidden/>
                <w:sz w:val="20"/>
              </w:rPr>
              <w:fldChar w:fldCharType="end"/>
            </w:r>
          </w:hyperlink>
        </w:p>
        <w:p w14:paraId="0207A4EB" w14:textId="58EDDF43"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3" w:history="1">
            <w:r w:rsidR="004755D6" w:rsidRPr="004755D6">
              <w:rPr>
                <w:rStyle w:val="Hipervnculo"/>
                <w:rFonts w:ascii="Arial" w:hAnsi="Arial" w:cs="Arial"/>
                <w:b w:val="0"/>
                <w:bCs/>
                <w:i w:val="0"/>
                <w:noProof/>
                <w:sz w:val="20"/>
              </w:rPr>
              <w:t>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FINANCIAMIENTO DE LA CONCESIÓN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17</w:t>
            </w:r>
            <w:r w:rsidR="004755D6" w:rsidRPr="004755D6">
              <w:rPr>
                <w:rFonts w:ascii="Arial" w:hAnsi="Arial" w:cs="Arial"/>
                <w:b w:val="0"/>
                <w:bCs/>
                <w:i w:val="0"/>
                <w:noProof/>
                <w:webHidden/>
                <w:sz w:val="20"/>
              </w:rPr>
              <w:fldChar w:fldCharType="end"/>
            </w:r>
          </w:hyperlink>
        </w:p>
        <w:p w14:paraId="7A4E8151" w14:textId="2CF0BB5D"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4" w:history="1">
            <w:r w:rsidR="004755D6" w:rsidRPr="004755D6">
              <w:rPr>
                <w:rStyle w:val="Hipervnculo"/>
                <w:rFonts w:ascii="Arial" w:hAnsi="Arial" w:cs="Arial"/>
                <w:b w:val="0"/>
                <w:bCs/>
                <w:i w:val="0"/>
                <w:noProof/>
                <w:sz w:val="20"/>
              </w:rPr>
              <w:t>10.</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FUERZA MAYOR O CASO FORTUITO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21</w:t>
            </w:r>
            <w:r w:rsidR="004755D6" w:rsidRPr="004755D6">
              <w:rPr>
                <w:rFonts w:ascii="Arial" w:hAnsi="Arial" w:cs="Arial"/>
                <w:b w:val="0"/>
                <w:bCs/>
                <w:i w:val="0"/>
                <w:noProof/>
                <w:webHidden/>
                <w:sz w:val="20"/>
              </w:rPr>
              <w:fldChar w:fldCharType="end"/>
            </w:r>
          </w:hyperlink>
        </w:p>
        <w:p w14:paraId="30C3F83D" w14:textId="725DCB1C"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5" w:history="1">
            <w:r w:rsidR="004755D6" w:rsidRPr="004755D6">
              <w:rPr>
                <w:rStyle w:val="Hipervnculo"/>
                <w:rFonts w:ascii="Arial" w:hAnsi="Arial" w:cs="Arial"/>
                <w:b w:val="0"/>
                <w:bCs/>
                <w:i w:val="0"/>
                <w:noProof/>
                <w:sz w:val="20"/>
              </w:rPr>
              <w:t>11.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PENALIDADES Y SANCIONES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24</w:t>
            </w:r>
            <w:r w:rsidR="004755D6" w:rsidRPr="004755D6">
              <w:rPr>
                <w:rFonts w:ascii="Arial" w:hAnsi="Arial" w:cs="Arial"/>
                <w:b w:val="0"/>
                <w:bCs/>
                <w:i w:val="0"/>
                <w:noProof/>
                <w:webHidden/>
                <w:sz w:val="20"/>
              </w:rPr>
              <w:fldChar w:fldCharType="end"/>
            </w:r>
          </w:hyperlink>
        </w:p>
        <w:p w14:paraId="691717A5" w14:textId="7B3E9928"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6" w:history="1">
            <w:r w:rsidR="004755D6" w:rsidRPr="004755D6">
              <w:rPr>
                <w:rStyle w:val="Hipervnculo"/>
                <w:rFonts w:ascii="Arial" w:hAnsi="Arial" w:cs="Arial"/>
                <w:b w:val="0"/>
                <w:bCs/>
                <w:i w:val="0"/>
                <w:noProof/>
                <w:sz w:val="20"/>
              </w:rPr>
              <w:t>12.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GARANTÍAS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25</w:t>
            </w:r>
            <w:r w:rsidR="004755D6" w:rsidRPr="004755D6">
              <w:rPr>
                <w:rFonts w:ascii="Arial" w:hAnsi="Arial" w:cs="Arial"/>
                <w:b w:val="0"/>
                <w:bCs/>
                <w:i w:val="0"/>
                <w:noProof/>
                <w:webHidden/>
                <w:sz w:val="20"/>
              </w:rPr>
              <w:fldChar w:fldCharType="end"/>
            </w:r>
          </w:hyperlink>
        </w:p>
        <w:p w14:paraId="35F30CD4" w14:textId="63435776"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7" w:history="1">
            <w:r w:rsidR="004755D6" w:rsidRPr="004755D6">
              <w:rPr>
                <w:rStyle w:val="Hipervnculo"/>
                <w:rFonts w:ascii="Arial" w:hAnsi="Arial" w:cs="Arial"/>
                <w:b w:val="0"/>
                <w:bCs/>
                <w:i w:val="0"/>
                <w:noProof/>
                <w:sz w:val="20"/>
              </w:rPr>
              <w:t>13.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TERMINACIÓN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26</w:t>
            </w:r>
            <w:r w:rsidR="004755D6" w:rsidRPr="004755D6">
              <w:rPr>
                <w:rFonts w:ascii="Arial" w:hAnsi="Arial" w:cs="Arial"/>
                <w:b w:val="0"/>
                <w:bCs/>
                <w:i w:val="0"/>
                <w:noProof/>
                <w:webHidden/>
                <w:sz w:val="20"/>
              </w:rPr>
              <w:fldChar w:fldCharType="end"/>
            </w:r>
          </w:hyperlink>
        </w:p>
        <w:p w14:paraId="483FEC78" w14:textId="0F8C3148"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8" w:history="1">
            <w:r w:rsidR="004755D6" w:rsidRPr="004755D6">
              <w:rPr>
                <w:rStyle w:val="Hipervnculo"/>
                <w:rFonts w:ascii="Arial" w:hAnsi="Arial" w:cs="Arial"/>
                <w:b w:val="0"/>
                <w:bCs/>
                <w:i w:val="0"/>
                <w:noProof/>
                <w:sz w:val="20"/>
              </w:rPr>
              <w:t>14.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SOLUCIÓN DE CONTROVERSIAS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36</w:t>
            </w:r>
            <w:r w:rsidR="004755D6" w:rsidRPr="004755D6">
              <w:rPr>
                <w:rFonts w:ascii="Arial" w:hAnsi="Arial" w:cs="Arial"/>
                <w:b w:val="0"/>
                <w:bCs/>
                <w:i w:val="0"/>
                <w:noProof/>
                <w:webHidden/>
                <w:sz w:val="20"/>
              </w:rPr>
              <w:fldChar w:fldCharType="end"/>
            </w:r>
          </w:hyperlink>
        </w:p>
        <w:p w14:paraId="575F8E0F" w14:textId="32196A6F"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9" w:history="1">
            <w:r w:rsidR="004755D6" w:rsidRPr="004755D6">
              <w:rPr>
                <w:rStyle w:val="Hipervnculo"/>
                <w:rFonts w:ascii="Arial" w:hAnsi="Arial" w:cs="Arial"/>
                <w:b w:val="0"/>
                <w:bCs/>
                <w:i w:val="0"/>
                <w:noProof/>
                <w:sz w:val="20"/>
              </w:rPr>
              <w:t>15.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EQUILIBRIO ECONÓMICO FINANCIERO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40</w:t>
            </w:r>
            <w:r w:rsidR="004755D6" w:rsidRPr="004755D6">
              <w:rPr>
                <w:rFonts w:ascii="Arial" w:hAnsi="Arial" w:cs="Arial"/>
                <w:b w:val="0"/>
                <w:bCs/>
                <w:i w:val="0"/>
                <w:noProof/>
                <w:webHidden/>
                <w:sz w:val="20"/>
              </w:rPr>
              <w:fldChar w:fldCharType="end"/>
            </w:r>
          </w:hyperlink>
        </w:p>
        <w:p w14:paraId="07D9C6D2" w14:textId="7FCFB7D2"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0" w:history="1">
            <w:r w:rsidR="004755D6" w:rsidRPr="004755D6">
              <w:rPr>
                <w:rStyle w:val="Hipervnculo"/>
                <w:rFonts w:ascii="Arial" w:hAnsi="Arial" w:cs="Arial"/>
                <w:b w:val="0"/>
                <w:bCs/>
                <w:i w:val="0"/>
                <w:noProof/>
                <w:sz w:val="20"/>
              </w:rPr>
              <w:t>16.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TRIBUTARIO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48AD12F2" w14:textId="50D8DF7D"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1" w:history="1">
            <w:r w:rsidR="004755D6" w:rsidRPr="004755D6">
              <w:rPr>
                <w:rStyle w:val="Hipervnculo"/>
                <w:rFonts w:ascii="Arial" w:hAnsi="Arial" w:cs="Arial"/>
                <w:b w:val="0"/>
                <w:bCs/>
                <w:i w:val="0"/>
                <w:noProof/>
                <w:sz w:val="20"/>
              </w:rPr>
              <w:t>17.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CESIÓN DE DERECHOS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32BCB1A5" w14:textId="1E9D3528"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2" w:history="1">
            <w:r w:rsidR="004755D6" w:rsidRPr="004755D6">
              <w:rPr>
                <w:rStyle w:val="Hipervnculo"/>
                <w:rFonts w:ascii="Arial" w:hAnsi="Arial" w:cs="Arial"/>
                <w:b w:val="0"/>
                <w:bCs/>
                <w:i w:val="0"/>
                <w:noProof/>
                <w:sz w:val="20"/>
              </w:rPr>
              <w:t>18.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MODIFICACIONES AL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0BF7D7B8" w14:textId="5D0CB74D" w:rsidR="004755D6" w:rsidRPr="004755D6" w:rsidRDefault="00DE39D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3" w:history="1">
            <w:r w:rsidR="004755D6" w:rsidRPr="004755D6">
              <w:rPr>
                <w:rStyle w:val="Hipervnculo"/>
                <w:rFonts w:ascii="Arial" w:hAnsi="Arial" w:cs="Arial"/>
                <w:b w:val="0"/>
                <w:bCs/>
                <w:i w:val="0"/>
                <w:noProof/>
                <w:sz w:val="20"/>
              </w:rPr>
              <w:t>19.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NOTIFICACIONES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E1B59FA" w14:textId="0E6BB0BE" w:rsidR="004755D6" w:rsidRPr="004755D6" w:rsidRDefault="00DE39D2"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24" w:history="1">
            <w:r w:rsidR="004755D6" w:rsidRPr="004755D6">
              <w:rPr>
                <w:rStyle w:val="Hipervnculo"/>
                <w:rFonts w:ascii="Arial" w:hAnsi="Arial" w:cs="Arial"/>
                <w:b w:val="0"/>
                <w:bCs/>
                <w:i w:val="0"/>
                <w:noProof/>
                <w:sz w:val="20"/>
              </w:rPr>
              <w:t>Anexo 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44</w:t>
            </w:r>
            <w:r w:rsidR="004755D6" w:rsidRPr="004755D6">
              <w:rPr>
                <w:rFonts w:ascii="Arial" w:hAnsi="Arial" w:cs="Arial"/>
                <w:b w:val="0"/>
                <w:bCs/>
                <w:i w:val="0"/>
                <w:noProof/>
                <w:webHidden/>
                <w:sz w:val="20"/>
              </w:rPr>
              <w:fldChar w:fldCharType="end"/>
            </w:r>
          </w:hyperlink>
        </w:p>
        <w:p w14:paraId="4F66F6F9" w14:textId="3CB4E2A9" w:rsidR="004755D6" w:rsidRPr="004755D6" w:rsidRDefault="00DE39D2"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26" w:history="1">
            <w:r w:rsidR="004755D6" w:rsidRPr="004755D6">
              <w:rPr>
                <w:rStyle w:val="Hipervnculo"/>
                <w:rFonts w:ascii="Arial" w:hAnsi="Arial" w:cs="Arial"/>
                <w:b w:val="0"/>
                <w:bCs/>
                <w:i w:val="0"/>
                <w:noProof/>
                <w:sz w:val="20"/>
              </w:rPr>
              <w:t>Anexo 1A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79</w:t>
            </w:r>
            <w:r w:rsidR="004755D6" w:rsidRPr="004755D6">
              <w:rPr>
                <w:rFonts w:ascii="Arial" w:hAnsi="Arial" w:cs="Arial"/>
                <w:b w:val="0"/>
                <w:bCs/>
                <w:i w:val="0"/>
                <w:noProof/>
                <w:webHidden/>
                <w:sz w:val="20"/>
              </w:rPr>
              <w:fldChar w:fldCharType="end"/>
            </w:r>
          </w:hyperlink>
        </w:p>
        <w:p w14:paraId="3C1D7E55" w14:textId="72AA5B2F" w:rsidR="004755D6" w:rsidRPr="004755D6" w:rsidRDefault="00DE39D2"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27" w:history="1">
            <w:r w:rsidR="004755D6" w:rsidRPr="004755D6">
              <w:rPr>
                <w:rStyle w:val="Hipervnculo"/>
                <w:rFonts w:ascii="Arial" w:hAnsi="Arial" w:cs="Arial"/>
                <w:b w:val="0"/>
                <w:bCs/>
                <w:i w:val="0"/>
                <w:noProof/>
                <w:sz w:val="20"/>
              </w:rPr>
              <w:t>Anexo 2</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85</w:t>
            </w:r>
            <w:r w:rsidR="004755D6" w:rsidRPr="004755D6">
              <w:rPr>
                <w:rFonts w:ascii="Arial" w:hAnsi="Arial" w:cs="Arial"/>
                <w:b w:val="0"/>
                <w:bCs/>
                <w:i w:val="0"/>
                <w:noProof/>
                <w:webHidden/>
                <w:sz w:val="20"/>
              </w:rPr>
              <w:fldChar w:fldCharType="end"/>
            </w:r>
          </w:hyperlink>
        </w:p>
        <w:p w14:paraId="52844E7B" w14:textId="1DE6538D" w:rsidR="004755D6" w:rsidRPr="004755D6" w:rsidRDefault="00DE39D2"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28" w:history="1">
            <w:r w:rsidR="004755D6" w:rsidRPr="004755D6">
              <w:rPr>
                <w:rStyle w:val="Hipervnculo"/>
                <w:rFonts w:ascii="Arial" w:hAnsi="Arial" w:cs="Arial"/>
                <w:b w:val="0"/>
                <w:bCs/>
                <w:i w:val="0"/>
                <w:noProof/>
                <w:sz w:val="20"/>
              </w:rPr>
              <w:t>Anexo 3</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87</w:t>
            </w:r>
            <w:r w:rsidR="004755D6" w:rsidRPr="004755D6">
              <w:rPr>
                <w:rFonts w:ascii="Arial" w:hAnsi="Arial" w:cs="Arial"/>
                <w:b w:val="0"/>
                <w:bCs/>
                <w:i w:val="0"/>
                <w:noProof/>
                <w:webHidden/>
                <w:sz w:val="20"/>
              </w:rPr>
              <w:fldChar w:fldCharType="end"/>
            </w:r>
          </w:hyperlink>
        </w:p>
        <w:p w14:paraId="38C3A917" w14:textId="72A53E8B" w:rsidR="004755D6" w:rsidRPr="004755D6" w:rsidRDefault="00DE39D2"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29" w:history="1">
            <w:r w:rsidR="004755D6" w:rsidRPr="004755D6">
              <w:rPr>
                <w:rStyle w:val="Hipervnculo"/>
                <w:rFonts w:ascii="Arial" w:hAnsi="Arial" w:cs="Arial"/>
                <w:b w:val="0"/>
                <w:bCs/>
                <w:i w:val="0"/>
                <w:noProof/>
                <w:sz w:val="20"/>
              </w:rPr>
              <w:t>Anexo 4</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95</w:t>
            </w:r>
            <w:r w:rsidR="004755D6" w:rsidRPr="004755D6">
              <w:rPr>
                <w:rFonts w:ascii="Arial" w:hAnsi="Arial" w:cs="Arial"/>
                <w:b w:val="0"/>
                <w:bCs/>
                <w:i w:val="0"/>
                <w:noProof/>
                <w:webHidden/>
                <w:sz w:val="20"/>
              </w:rPr>
              <w:fldChar w:fldCharType="end"/>
            </w:r>
          </w:hyperlink>
        </w:p>
        <w:p w14:paraId="453A9A1E" w14:textId="3F7EC16F" w:rsidR="004755D6" w:rsidRPr="004755D6" w:rsidRDefault="00DE39D2"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0" w:history="1">
            <w:r w:rsidR="004755D6" w:rsidRPr="004755D6">
              <w:rPr>
                <w:rStyle w:val="Hipervnculo"/>
                <w:rFonts w:ascii="Arial" w:hAnsi="Arial" w:cs="Arial"/>
                <w:b w:val="0"/>
                <w:bCs/>
                <w:i w:val="0"/>
                <w:noProof/>
                <w:sz w:val="20"/>
              </w:rPr>
              <w:t>Anexo 5</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96</w:t>
            </w:r>
            <w:r w:rsidR="004755D6" w:rsidRPr="004755D6">
              <w:rPr>
                <w:rFonts w:ascii="Arial" w:hAnsi="Arial" w:cs="Arial"/>
                <w:b w:val="0"/>
                <w:bCs/>
                <w:i w:val="0"/>
                <w:noProof/>
                <w:webHidden/>
                <w:sz w:val="20"/>
              </w:rPr>
              <w:fldChar w:fldCharType="end"/>
            </w:r>
          </w:hyperlink>
        </w:p>
        <w:p w14:paraId="743744AA" w14:textId="42A6D844" w:rsidR="004755D6" w:rsidRPr="004755D6" w:rsidRDefault="00DE39D2"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1" w:history="1">
            <w:r w:rsidR="004755D6" w:rsidRPr="004755D6">
              <w:rPr>
                <w:rStyle w:val="Hipervnculo"/>
                <w:rFonts w:ascii="Arial" w:hAnsi="Arial" w:cs="Arial"/>
                <w:b w:val="0"/>
                <w:bCs/>
                <w:i w:val="0"/>
                <w:noProof/>
                <w:sz w:val="20"/>
              </w:rPr>
              <w:t>Anexo 6</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98</w:t>
            </w:r>
            <w:r w:rsidR="004755D6" w:rsidRPr="004755D6">
              <w:rPr>
                <w:rFonts w:ascii="Arial" w:hAnsi="Arial" w:cs="Arial"/>
                <w:b w:val="0"/>
                <w:bCs/>
                <w:i w:val="0"/>
                <w:noProof/>
                <w:webHidden/>
                <w:sz w:val="20"/>
              </w:rPr>
              <w:fldChar w:fldCharType="end"/>
            </w:r>
          </w:hyperlink>
        </w:p>
        <w:p w14:paraId="075230D0" w14:textId="09E98F5C" w:rsidR="004755D6" w:rsidRPr="004755D6" w:rsidRDefault="00DE39D2"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2" w:history="1">
            <w:r w:rsidR="004755D6" w:rsidRPr="004755D6">
              <w:rPr>
                <w:rStyle w:val="Hipervnculo"/>
                <w:rFonts w:ascii="Arial" w:hAnsi="Arial" w:cs="Arial"/>
                <w:b w:val="0"/>
                <w:bCs/>
                <w:i w:val="0"/>
                <w:noProof/>
                <w:sz w:val="20"/>
              </w:rPr>
              <w:t>Anexo 7</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99</w:t>
            </w:r>
            <w:r w:rsidR="004755D6" w:rsidRPr="004755D6">
              <w:rPr>
                <w:rFonts w:ascii="Arial" w:hAnsi="Arial" w:cs="Arial"/>
                <w:b w:val="0"/>
                <w:bCs/>
                <w:i w:val="0"/>
                <w:noProof/>
                <w:webHidden/>
                <w:sz w:val="20"/>
              </w:rPr>
              <w:fldChar w:fldCharType="end"/>
            </w:r>
          </w:hyperlink>
        </w:p>
        <w:p w14:paraId="77274332" w14:textId="4A4D1AAD" w:rsidR="004755D6" w:rsidRPr="004755D6" w:rsidRDefault="00DE39D2"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3" w:history="1">
            <w:r w:rsidR="004755D6" w:rsidRPr="004755D6">
              <w:rPr>
                <w:rStyle w:val="Hipervnculo"/>
                <w:rFonts w:ascii="Arial" w:hAnsi="Arial" w:cs="Arial"/>
                <w:b w:val="0"/>
                <w:bCs/>
                <w:i w:val="0"/>
                <w:noProof/>
                <w:sz w:val="20"/>
              </w:rPr>
              <w:t>Anexo 8</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100</w:t>
            </w:r>
            <w:r w:rsidR="004755D6" w:rsidRPr="004755D6">
              <w:rPr>
                <w:rFonts w:ascii="Arial" w:hAnsi="Arial" w:cs="Arial"/>
                <w:b w:val="0"/>
                <w:bCs/>
                <w:i w:val="0"/>
                <w:noProof/>
                <w:webHidden/>
                <w:sz w:val="20"/>
              </w:rPr>
              <w:fldChar w:fldCharType="end"/>
            </w:r>
          </w:hyperlink>
        </w:p>
        <w:p w14:paraId="3849D8BD" w14:textId="60A1DD86" w:rsidR="004755D6" w:rsidRPr="004755D6" w:rsidRDefault="00DE39D2"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4" w:history="1">
            <w:r w:rsidR="004755D6" w:rsidRPr="004755D6">
              <w:rPr>
                <w:rStyle w:val="Hipervnculo"/>
                <w:rFonts w:ascii="Arial" w:hAnsi="Arial" w:cs="Arial"/>
                <w:b w:val="0"/>
                <w:bCs/>
                <w:i w:val="0"/>
                <w:noProof/>
                <w:sz w:val="20"/>
              </w:rPr>
              <w:t>Anexo 9</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103</w:t>
            </w:r>
            <w:r w:rsidR="004755D6" w:rsidRPr="004755D6">
              <w:rPr>
                <w:rFonts w:ascii="Arial" w:hAnsi="Arial" w:cs="Arial"/>
                <w:b w:val="0"/>
                <w:bCs/>
                <w:i w:val="0"/>
                <w:noProof/>
                <w:webHidden/>
                <w:sz w:val="20"/>
              </w:rPr>
              <w:fldChar w:fldCharType="end"/>
            </w:r>
          </w:hyperlink>
        </w:p>
        <w:p w14:paraId="040CA301" w14:textId="1EB897D0" w:rsidR="004755D6" w:rsidRPr="004755D6" w:rsidRDefault="00DE39D2"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5" w:history="1">
            <w:r w:rsidR="004755D6" w:rsidRPr="004755D6">
              <w:rPr>
                <w:rStyle w:val="Hipervnculo"/>
                <w:rFonts w:ascii="Arial" w:hAnsi="Arial" w:cs="Arial"/>
                <w:b w:val="0"/>
                <w:bCs/>
                <w:i w:val="0"/>
                <w:noProof/>
                <w:sz w:val="20"/>
              </w:rPr>
              <w:t>Anexo 10</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108</w:t>
            </w:r>
            <w:r w:rsidR="004755D6" w:rsidRPr="004755D6">
              <w:rPr>
                <w:rFonts w:ascii="Arial" w:hAnsi="Arial" w:cs="Arial"/>
                <w:b w:val="0"/>
                <w:bCs/>
                <w:i w:val="0"/>
                <w:noProof/>
                <w:webHidden/>
                <w:sz w:val="20"/>
              </w:rPr>
              <w:fldChar w:fldCharType="end"/>
            </w:r>
          </w:hyperlink>
        </w:p>
        <w:p w14:paraId="73D616C1" w14:textId="10EE705A" w:rsidR="004755D6" w:rsidRPr="004755D6" w:rsidRDefault="00DE39D2"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6" w:history="1">
            <w:r w:rsidR="004755D6" w:rsidRPr="004755D6">
              <w:rPr>
                <w:rStyle w:val="Hipervnculo"/>
                <w:rFonts w:ascii="Arial" w:hAnsi="Arial" w:cs="Arial"/>
                <w:b w:val="0"/>
                <w:bCs/>
                <w:i w:val="0"/>
                <w:noProof/>
                <w:sz w:val="20"/>
              </w:rPr>
              <w:t>Anexo 11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116</w:t>
            </w:r>
            <w:r w:rsidR="004755D6" w:rsidRPr="004755D6">
              <w:rPr>
                <w:rFonts w:ascii="Arial" w:hAnsi="Arial" w:cs="Arial"/>
                <w:b w:val="0"/>
                <w:bCs/>
                <w:i w:val="0"/>
                <w:noProof/>
                <w:webHidden/>
                <w:sz w:val="20"/>
              </w:rPr>
              <w:fldChar w:fldCharType="end"/>
            </w:r>
          </w:hyperlink>
        </w:p>
        <w:p w14:paraId="7733EF8F" w14:textId="3E6E1DB0" w:rsidR="004755D6" w:rsidRPr="004755D6" w:rsidRDefault="00DE39D2"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7" w:history="1">
            <w:r w:rsidR="004755D6" w:rsidRPr="004755D6">
              <w:rPr>
                <w:rStyle w:val="Hipervnculo"/>
                <w:rFonts w:ascii="Arial" w:hAnsi="Arial" w:cs="Arial"/>
                <w:b w:val="0"/>
                <w:bCs/>
                <w:i w:val="0"/>
                <w:noProof/>
                <w:sz w:val="20"/>
              </w:rPr>
              <w:t>Anexo 12-A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118</w:t>
            </w:r>
            <w:r w:rsidR="004755D6" w:rsidRPr="004755D6">
              <w:rPr>
                <w:rFonts w:ascii="Arial" w:hAnsi="Arial" w:cs="Arial"/>
                <w:b w:val="0"/>
                <w:bCs/>
                <w:i w:val="0"/>
                <w:noProof/>
                <w:webHidden/>
                <w:sz w:val="20"/>
              </w:rPr>
              <w:fldChar w:fldCharType="end"/>
            </w:r>
          </w:hyperlink>
        </w:p>
        <w:p w14:paraId="0D49EB8E" w14:textId="3AAA8167" w:rsidR="00627C02" w:rsidRPr="00627C02" w:rsidRDefault="00DE39D2" w:rsidP="006D2915">
          <w:pPr>
            <w:pStyle w:val="TDC1"/>
            <w:tabs>
              <w:tab w:val="right" w:leader="dot" w:pos="9345"/>
            </w:tabs>
            <w:spacing w:line="250" w:lineRule="auto"/>
          </w:pPr>
          <w:hyperlink w:anchor="_Toc130309038" w:history="1">
            <w:r w:rsidR="004755D6" w:rsidRPr="004755D6">
              <w:rPr>
                <w:rStyle w:val="Hipervnculo"/>
                <w:rFonts w:ascii="Arial" w:hAnsi="Arial" w:cs="Arial"/>
                <w:b w:val="0"/>
                <w:bCs/>
                <w:i w:val="0"/>
                <w:noProof/>
                <w:sz w:val="20"/>
              </w:rPr>
              <w:t>Anexo 12-B</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120</w:t>
            </w:r>
            <w:r w:rsidR="004755D6" w:rsidRPr="004755D6">
              <w:rPr>
                <w:rFonts w:ascii="Arial" w:hAnsi="Arial" w:cs="Arial"/>
                <w:b w:val="0"/>
                <w:bCs/>
                <w:i w:val="0"/>
                <w:noProof/>
                <w:webHidden/>
                <w:sz w:val="20"/>
              </w:rPr>
              <w:fldChar w:fldCharType="end"/>
            </w:r>
          </w:hyperlink>
          <w:r w:rsidR="00627C02" w:rsidRPr="004755D6">
            <w:rPr>
              <w:lang w:val="es-ES"/>
            </w:rPr>
            <w:fldChar w:fldCharType="end"/>
          </w:r>
        </w:p>
      </w:sdtContent>
    </w:sdt>
    <w:p w14:paraId="7A700938" w14:textId="77777777" w:rsidR="005735D6" w:rsidRPr="005735D6" w:rsidRDefault="005735D6" w:rsidP="006D2915">
      <w:pPr>
        <w:spacing w:after="0" w:line="250" w:lineRule="auto"/>
        <w:jc w:val="center"/>
        <w:rPr>
          <w:rFonts w:ascii="Arial" w:hAnsi="Arial" w:cs="Arial"/>
        </w:rPr>
      </w:pPr>
    </w:p>
    <w:p w14:paraId="53D04328" w14:textId="0A4511B6" w:rsidR="005735D6" w:rsidRPr="004755D6" w:rsidRDefault="005735D6" w:rsidP="006D2915">
      <w:pPr>
        <w:spacing w:after="0" w:line="250" w:lineRule="auto"/>
        <w:rPr>
          <w:rFonts w:ascii="Arial" w:hAnsi="Arial" w:cs="Arial"/>
          <w:sz w:val="2"/>
          <w:szCs w:val="2"/>
        </w:rPr>
      </w:pPr>
      <w:r w:rsidRPr="004755D6">
        <w:rPr>
          <w:rFonts w:ascii="Arial" w:hAnsi="Arial" w:cs="Arial"/>
          <w:sz w:val="2"/>
          <w:szCs w:val="2"/>
        </w:rPr>
        <w:br w:type="page"/>
      </w:r>
    </w:p>
    <w:p w14:paraId="1811733A" w14:textId="77AD4ADE" w:rsidR="0097301B" w:rsidRPr="00972656" w:rsidRDefault="005735D6" w:rsidP="006D2915">
      <w:pPr>
        <w:spacing w:after="0" w:line="250" w:lineRule="auto"/>
        <w:jc w:val="center"/>
        <w:rPr>
          <w:rFonts w:ascii="Arial" w:hAnsi="Arial" w:cs="Arial"/>
          <w:b/>
          <w:sz w:val="24"/>
          <w:szCs w:val="24"/>
        </w:rPr>
      </w:pPr>
      <w:r w:rsidRPr="005735D6">
        <w:rPr>
          <w:rFonts w:ascii="Arial" w:hAnsi="Arial" w:cs="Arial"/>
        </w:rPr>
        <w:lastRenderedPageBreak/>
        <w:t xml:space="preserve"> </w:t>
      </w:r>
      <w:r w:rsidR="0097301B" w:rsidRPr="00972656">
        <w:rPr>
          <w:rFonts w:ascii="Arial" w:hAnsi="Arial" w:cs="Arial"/>
          <w:b/>
          <w:sz w:val="24"/>
          <w:szCs w:val="24"/>
        </w:rPr>
        <w:t>Contrato de Concesión S</w:t>
      </w:r>
      <w:r w:rsidR="000162F6" w:rsidRPr="00972656">
        <w:rPr>
          <w:rFonts w:ascii="Arial" w:hAnsi="Arial" w:cs="Arial"/>
          <w:b/>
          <w:sz w:val="24"/>
          <w:szCs w:val="24"/>
        </w:rPr>
        <w:t>G</w:t>
      </w:r>
      <w:r w:rsidR="0097301B" w:rsidRPr="00972656">
        <w:rPr>
          <w:rFonts w:ascii="Arial" w:hAnsi="Arial" w:cs="Arial"/>
          <w:b/>
          <w:sz w:val="24"/>
          <w:szCs w:val="24"/>
        </w:rPr>
        <w:t xml:space="preserve">T del </w:t>
      </w:r>
      <w:r w:rsidR="00081D8C" w:rsidRPr="00972656">
        <w:rPr>
          <w:rFonts w:ascii="Arial" w:hAnsi="Arial" w:cs="Arial"/>
          <w:b/>
          <w:sz w:val="24"/>
          <w:szCs w:val="24"/>
        </w:rPr>
        <w:t>p</w:t>
      </w:r>
      <w:r w:rsidR="0097301B" w:rsidRPr="00972656">
        <w:rPr>
          <w:rFonts w:ascii="Arial" w:hAnsi="Arial" w:cs="Arial"/>
          <w:b/>
          <w:sz w:val="24"/>
          <w:szCs w:val="24"/>
        </w:rPr>
        <w:t>royecto</w:t>
      </w:r>
    </w:p>
    <w:p w14:paraId="707E3356" w14:textId="77777777" w:rsidR="00B02F7B" w:rsidRPr="00972656" w:rsidRDefault="0097301B" w:rsidP="006D2915">
      <w:pPr>
        <w:spacing w:after="0" w:line="250" w:lineRule="auto"/>
        <w:jc w:val="center"/>
        <w:rPr>
          <w:rFonts w:ascii="Arial" w:hAnsi="Arial" w:cs="Arial"/>
          <w:b/>
          <w:bCs/>
          <w:sz w:val="24"/>
          <w:szCs w:val="24"/>
          <w:lang w:val="es-ES"/>
        </w:rPr>
      </w:pPr>
      <w:r w:rsidRPr="00972656">
        <w:rPr>
          <w:rFonts w:ascii="Arial" w:hAnsi="Arial" w:cs="Arial"/>
          <w:b/>
          <w:sz w:val="24"/>
          <w:szCs w:val="24"/>
          <w:lang w:val="es-ES"/>
        </w:rPr>
        <w:t>“</w:t>
      </w:r>
      <w:r w:rsidR="00DD17DA" w:rsidRPr="00972656">
        <w:rPr>
          <w:rFonts w:ascii="Arial" w:hAnsi="Arial" w:cs="Arial"/>
          <w:b/>
          <w:bCs/>
          <w:sz w:val="24"/>
          <w:szCs w:val="24"/>
        </w:rPr>
        <w:t>Enlace 500 kV Huánuco-Tocache-Celendín-Trujillo, ampliaciones y subestaciones asociadas</w:t>
      </w:r>
      <w:r w:rsidR="005B3C4B" w:rsidRPr="00972656">
        <w:rPr>
          <w:rFonts w:ascii="Arial" w:hAnsi="Arial" w:cs="Arial"/>
          <w:b/>
          <w:bCs/>
          <w:sz w:val="24"/>
          <w:szCs w:val="24"/>
        </w:rPr>
        <w:t>”</w:t>
      </w:r>
    </w:p>
    <w:p w14:paraId="34845E15" w14:textId="77777777" w:rsidR="0097301B" w:rsidRPr="00972656" w:rsidRDefault="0097301B" w:rsidP="006D2915">
      <w:pPr>
        <w:tabs>
          <w:tab w:val="left" w:pos="6450"/>
        </w:tabs>
        <w:spacing w:before="600" w:after="240" w:line="250" w:lineRule="auto"/>
        <w:jc w:val="both"/>
        <w:rPr>
          <w:rFonts w:ascii="Arial" w:hAnsi="Arial" w:cs="Arial"/>
          <w:sz w:val="20"/>
          <w:szCs w:val="20"/>
        </w:rPr>
      </w:pPr>
      <w:r w:rsidRPr="00972656">
        <w:rPr>
          <w:rFonts w:ascii="Arial" w:hAnsi="Arial" w:cs="Arial"/>
          <w:sz w:val="20"/>
          <w:szCs w:val="20"/>
        </w:rPr>
        <w:t>Señor Notario:</w:t>
      </w:r>
      <w:r w:rsidR="00DD17DA" w:rsidRPr="00972656">
        <w:rPr>
          <w:rFonts w:ascii="Arial" w:hAnsi="Arial" w:cs="Arial"/>
          <w:sz w:val="20"/>
          <w:szCs w:val="20"/>
        </w:rPr>
        <w:tab/>
      </w:r>
    </w:p>
    <w:p w14:paraId="551A1E93" w14:textId="77777777" w:rsidR="00745635" w:rsidRPr="00972656" w:rsidRDefault="00745635" w:rsidP="006D2915">
      <w:pPr>
        <w:spacing w:after="120" w:line="250" w:lineRule="auto"/>
        <w:jc w:val="both"/>
        <w:rPr>
          <w:rFonts w:ascii="Arial" w:hAnsi="Arial" w:cs="Arial"/>
          <w:sz w:val="20"/>
          <w:szCs w:val="20"/>
        </w:rPr>
      </w:pPr>
      <w:r w:rsidRPr="00972656">
        <w:rPr>
          <w:rFonts w:ascii="Arial" w:hAnsi="Arial" w:cs="Arial"/>
          <w:sz w:val="20"/>
          <w:szCs w:val="20"/>
        </w:rPr>
        <w:t>Sírvase extender en su Registro de Escrituras Públicas una en la que conste el Contrato de Concesión de</w:t>
      </w:r>
      <w:r w:rsidR="00E33DEA" w:rsidRPr="00972656">
        <w:rPr>
          <w:rFonts w:ascii="Arial" w:hAnsi="Arial" w:cs="Arial"/>
          <w:sz w:val="20"/>
          <w:szCs w:val="20"/>
        </w:rPr>
        <w:t>l</w:t>
      </w:r>
      <w:r w:rsidRPr="00972656">
        <w:rPr>
          <w:rFonts w:ascii="Arial" w:hAnsi="Arial" w:cs="Arial"/>
          <w:sz w:val="20"/>
          <w:szCs w:val="20"/>
        </w:rPr>
        <w:t xml:space="preserve"> Sistema </w:t>
      </w:r>
      <w:r w:rsidR="00B02F7B" w:rsidRPr="00972656">
        <w:rPr>
          <w:rFonts w:ascii="Arial" w:hAnsi="Arial" w:cs="Arial"/>
          <w:sz w:val="20"/>
          <w:szCs w:val="20"/>
        </w:rPr>
        <w:t>Garantizado</w:t>
      </w:r>
      <w:r w:rsidR="00081D8C" w:rsidRPr="00972656">
        <w:rPr>
          <w:rFonts w:ascii="Arial" w:hAnsi="Arial" w:cs="Arial"/>
          <w:sz w:val="20"/>
          <w:szCs w:val="20"/>
        </w:rPr>
        <w:t xml:space="preserve"> </w:t>
      </w:r>
      <w:r w:rsidRPr="00972656">
        <w:rPr>
          <w:rFonts w:ascii="Arial" w:hAnsi="Arial" w:cs="Arial"/>
          <w:sz w:val="20"/>
          <w:szCs w:val="20"/>
        </w:rPr>
        <w:t xml:space="preserve">de Transmisión para el diseño, financiamiento, construcción operación y mantenimiento del proyecto </w:t>
      </w:r>
      <w:bookmarkStart w:id="1" w:name="_Hlk80001361"/>
      <w:r w:rsidR="005B3C4B" w:rsidRPr="00972656">
        <w:rPr>
          <w:rFonts w:ascii="Arial" w:hAnsi="Arial" w:cs="Arial"/>
          <w:bCs/>
          <w:sz w:val="20"/>
          <w:szCs w:val="20"/>
        </w:rPr>
        <w:t>“</w:t>
      </w:r>
      <w:r w:rsidR="00DD17DA" w:rsidRPr="00972656">
        <w:rPr>
          <w:rFonts w:ascii="Arial" w:hAnsi="Arial" w:cs="Arial"/>
          <w:bCs/>
          <w:sz w:val="20"/>
          <w:szCs w:val="20"/>
        </w:rPr>
        <w:t>Enlace 500 kV Huánuco-Tocache-Celendín-Trujillo ampliaciones y subestaciones asociadas”</w:t>
      </w:r>
      <w:bookmarkEnd w:id="1"/>
      <w:r w:rsidR="00B02F7B" w:rsidRPr="00972656">
        <w:rPr>
          <w:rFonts w:ascii="Arial" w:hAnsi="Arial" w:cs="Arial"/>
          <w:sz w:val="20"/>
          <w:szCs w:val="20"/>
          <w:lang w:val="es-ES"/>
        </w:rPr>
        <w:t xml:space="preserve"> </w:t>
      </w:r>
      <w:r w:rsidRPr="00972656">
        <w:rPr>
          <w:rFonts w:ascii="Arial" w:hAnsi="Arial" w:cs="Arial"/>
          <w:sz w:val="20"/>
          <w:szCs w:val="20"/>
        </w:rPr>
        <w:t>(en adelante, Contrato) suscrito entre:</w:t>
      </w:r>
      <w:r w:rsidR="005B3C4B" w:rsidRPr="00972656">
        <w:rPr>
          <w:rFonts w:ascii="Arial" w:hAnsi="Arial" w:cs="Arial"/>
          <w:sz w:val="20"/>
          <w:szCs w:val="20"/>
        </w:rPr>
        <w:t xml:space="preserve"> </w:t>
      </w:r>
    </w:p>
    <w:p w14:paraId="6613CA29" w14:textId="3DE624E3" w:rsidR="0097301B" w:rsidRPr="00972656" w:rsidRDefault="00580289" w:rsidP="006D2915">
      <w:pPr>
        <w:spacing w:after="120" w:line="250" w:lineRule="auto"/>
        <w:jc w:val="both"/>
        <w:rPr>
          <w:rFonts w:ascii="Arial" w:hAnsi="Arial" w:cs="Arial"/>
          <w:sz w:val="20"/>
          <w:szCs w:val="20"/>
        </w:rPr>
      </w:pPr>
      <w:r w:rsidRPr="00972656">
        <w:rPr>
          <w:rFonts w:ascii="Arial" w:hAnsi="Arial" w:cs="Arial"/>
          <w:sz w:val="20"/>
          <w:szCs w:val="20"/>
        </w:rPr>
        <w:t xml:space="preserve">El Estado de </w:t>
      </w:r>
      <w:r w:rsidR="00745635" w:rsidRPr="00972656">
        <w:rPr>
          <w:rFonts w:ascii="Arial" w:hAnsi="Arial" w:cs="Arial"/>
          <w:sz w:val="20"/>
          <w:szCs w:val="20"/>
        </w:rPr>
        <w:t xml:space="preserve">la República del Perú (en adelante, CONCEDENTE) </w:t>
      </w:r>
      <w:r w:rsidR="00672C4D" w:rsidRPr="00972656">
        <w:rPr>
          <w:rFonts w:ascii="Arial" w:hAnsi="Arial" w:cs="Arial"/>
          <w:sz w:val="20"/>
          <w:szCs w:val="20"/>
        </w:rPr>
        <w:t xml:space="preserve">que actúa </w:t>
      </w:r>
      <w:r w:rsidR="00633E98" w:rsidRPr="00972656">
        <w:rPr>
          <w:rFonts w:ascii="Arial" w:hAnsi="Arial" w:cs="Arial"/>
          <w:sz w:val="20"/>
          <w:szCs w:val="20"/>
        </w:rPr>
        <w:t xml:space="preserve">a través </w:t>
      </w:r>
      <w:r w:rsidR="00672C4D" w:rsidRPr="00972656">
        <w:rPr>
          <w:rFonts w:ascii="Arial" w:hAnsi="Arial" w:cs="Arial"/>
          <w:sz w:val="20"/>
          <w:szCs w:val="20"/>
        </w:rPr>
        <w:t xml:space="preserve">del </w:t>
      </w:r>
      <w:r w:rsidR="00745635" w:rsidRPr="00972656">
        <w:rPr>
          <w:rFonts w:ascii="Arial" w:hAnsi="Arial" w:cs="Arial"/>
          <w:sz w:val="20"/>
          <w:szCs w:val="20"/>
        </w:rPr>
        <w:t xml:space="preserve">Ministerio de </w:t>
      </w:r>
      <w:r w:rsidRPr="00972656">
        <w:rPr>
          <w:rFonts w:ascii="Arial" w:hAnsi="Arial" w:cs="Arial"/>
          <w:sz w:val="20"/>
          <w:szCs w:val="20"/>
        </w:rPr>
        <w:t>Energía y Minas</w:t>
      </w:r>
      <w:r w:rsidR="00745635" w:rsidRPr="00972656">
        <w:rPr>
          <w:rFonts w:ascii="Arial" w:hAnsi="Arial" w:cs="Arial"/>
          <w:sz w:val="20"/>
          <w:szCs w:val="20"/>
        </w:rPr>
        <w:t xml:space="preserve">, representado por el </w:t>
      </w:r>
      <w:bookmarkStart w:id="2" w:name="_Hlk101181564"/>
      <w:r w:rsidR="00FC1375" w:rsidRPr="00972656">
        <w:rPr>
          <w:rFonts w:ascii="Arial" w:hAnsi="Arial" w:cs="Arial"/>
          <w:sz w:val="20"/>
          <w:szCs w:val="20"/>
        </w:rPr>
        <w:t>____________________________</w:t>
      </w:r>
      <w:bookmarkEnd w:id="2"/>
      <w:r w:rsidR="001B7085" w:rsidRPr="00972656">
        <w:rPr>
          <w:rFonts w:ascii="Arial" w:hAnsi="Arial" w:cs="Arial"/>
          <w:sz w:val="20"/>
          <w:szCs w:val="20"/>
        </w:rPr>
        <w:t>, señor</w:t>
      </w:r>
      <w:r w:rsidR="009D58B1" w:rsidRPr="00972656">
        <w:rPr>
          <w:rFonts w:ascii="Arial" w:hAnsi="Arial" w:cs="Arial"/>
          <w:sz w:val="20"/>
          <w:szCs w:val="20"/>
        </w:rPr>
        <w:t>(a)</w:t>
      </w:r>
      <w:r w:rsidR="00105EE1" w:rsidRPr="00972656">
        <w:rPr>
          <w:rFonts w:ascii="Arial" w:hAnsi="Arial" w:cs="Arial"/>
          <w:sz w:val="20"/>
          <w:szCs w:val="20"/>
        </w:rPr>
        <w:t xml:space="preserve"> __________</w:t>
      </w:r>
      <w:r w:rsidR="00745635" w:rsidRPr="00972656">
        <w:rPr>
          <w:rFonts w:ascii="Arial" w:hAnsi="Arial" w:cs="Arial"/>
          <w:sz w:val="20"/>
          <w:szCs w:val="20"/>
        </w:rPr>
        <w:t xml:space="preserve">, identificado con DNI Nro. </w:t>
      </w:r>
      <w:r w:rsidR="00105EE1" w:rsidRPr="00972656">
        <w:rPr>
          <w:rFonts w:ascii="Arial" w:hAnsi="Arial" w:cs="Arial"/>
          <w:sz w:val="20"/>
          <w:szCs w:val="20"/>
        </w:rPr>
        <w:t>__________</w:t>
      </w:r>
      <w:r w:rsidR="00745635" w:rsidRPr="00972656">
        <w:rPr>
          <w:rFonts w:ascii="Arial" w:hAnsi="Arial" w:cs="Arial"/>
          <w:sz w:val="20"/>
          <w:szCs w:val="20"/>
        </w:rPr>
        <w:t xml:space="preserve">, facultado mediante Resolución Ministerial Nro. </w:t>
      </w:r>
      <w:r w:rsidR="00105EE1" w:rsidRPr="00972656">
        <w:rPr>
          <w:rFonts w:ascii="Arial" w:hAnsi="Arial" w:cs="Arial"/>
          <w:sz w:val="20"/>
          <w:szCs w:val="20"/>
        </w:rPr>
        <w:t>__________</w:t>
      </w:r>
      <w:r w:rsidR="00745635" w:rsidRPr="00972656">
        <w:rPr>
          <w:rFonts w:ascii="Arial" w:hAnsi="Arial" w:cs="Arial"/>
          <w:sz w:val="20"/>
          <w:szCs w:val="20"/>
        </w:rPr>
        <w:t xml:space="preserve">, </w:t>
      </w:r>
      <w:r w:rsidRPr="00972656">
        <w:rPr>
          <w:rFonts w:ascii="Arial" w:hAnsi="Arial" w:cs="Arial"/>
          <w:sz w:val="20"/>
          <w:szCs w:val="20"/>
        </w:rPr>
        <w:t xml:space="preserve">con domicilio en Av. </w:t>
      </w:r>
      <w:r w:rsidR="00AC1827" w:rsidRPr="00972656">
        <w:rPr>
          <w:rFonts w:ascii="Arial" w:hAnsi="Arial" w:cs="Arial"/>
          <w:sz w:val="20"/>
          <w:szCs w:val="20"/>
        </w:rPr>
        <w:t xml:space="preserve">De </w:t>
      </w:r>
      <w:r w:rsidRPr="00972656">
        <w:rPr>
          <w:rFonts w:ascii="Arial" w:hAnsi="Arial" w:cs="Arial"/>
          <w:sz w:val="20"/>
          <w:szCs w:val="20"/>
        </w:rPr>
        <w:t>Las Artes Sur Nro. 260</w:t>
      </w:r>
      <w:r w:rsidR="006B238C" w:rsidRPr="00972656">
        <w:rPr>
          <w:rFonts w:ascii="Arial" w:hAnsi="Arial" w:cs="Arial"/>
          <w:sz w:val="20"/>
          <w:szCs w:val="20"/>
        </w:rPr>
        <w:t>,</w:t>
      </w:r>
      <w:r w:rsidRPr="00972656">
        <w:rPr>
          <w:rFonts w:ascii="Arial" w:hAnsi="Arial" w:cs="Arial"/>
          <w:sz w:val="20"/>
          <w:szCs w:val="20"/>
        </w:rPr>
        <w:t xml:space="preserve"> San Borja, Lima - Perú</w:t>
      </w:r>
      <w:r w:rsidR="00745635" w:rsidRPr="00972656">
        <w:rPr>
          <w:rFonts w:ascii="Arial" w:hAnsi="Arial" w:cs="Arial"/>
          <w:sz w:val="20"/>
          <w:szCs w:val="20"/>
        </w:rPr>
        <w:t xml:space="preserve">; y, </w:t>
      </w:r>
      <w:r w:rsidR="0026545C" w:rsidRPr="00972656">
        <w:rPr>
          <w:rFonts w:ascii="Arial" w:hAnsi="Arial" w:cs="Arial"/>
          <w:sz w:val="20"/>
          <w:szCs w:val="20"/>
        </w:rPr>
        <w:t>___________________</w:t>
      </w:r>
      <w:r w:rsidR="00105EE1" w:rsidRPr="00972656">
        <w:rPr>
          <w:rFonts w:ascii="Arial" w:hAnsi="Arial" w:cs="Arial"/>
          <w:sz w:val="20"/>
          <w:szCs w:val="20"/>
        </w:rPr>
        <w:t>__________</w:t>
      </w:r>
      <w:r w:rsidR="00745635" w:rsidRPr="00972656">
        <w:rPr>
          <w:rFonts w:ascii="Arial" w:hAnsi="Arial" w:cs="Arial"/>
          <w:sz w:val="20"/>
          <w:szCs w:val="20"/>
        </w:rPr>
        <w:t>, (en adelante, CONCESIONARIO)</w:t>
      </w:r>
      <w:r w:rsidR="003C6D91" w:rsidRPr="00972656">
        <w:rPr>
          <w:rFonts w:ascii="Arial" w:hAnsi="Arial" w:cs="Arial"/>
          <w:sz w:val="20"/>
          <w:szCs w:val="20"/>
        </w:rPr>
        <w:t xml:space="preserve"> </w:t>
      </w:r>
      <w:r w:rsidR="00745635" w:rsidRPr="00972656">
        <w:rPr>
          <w:rFonts w:ascii="Arial" w:hAnsi="Arial" w:cs="Arial"/>
          <w:sz w:val="20"/>
          <w:szCs w:val="20"/>
        </w:rPr>
        <w:t xml:space="preserve">debidamente representado por </w:t>
      </w:r>
      <w:r w:rsidR="00105EE1" w:rsidRPr="00972656">
        <w:rPr>
          <w:rFonts w:ascii="Arial" w:hAnsi="Arial" w:cs="Arial"/>
          <w:sz w:val="20"/>
          <w:szCs w:val="20"/>
        </w:rPr>
        <w:t>__________</w:t>
      </w:r>
      <w:r w:rsidR="00745635" w:rsidRPr="00972656">
        <w:rPr>
          <w:rFonts w:ascii="Arial" w:hAnsi="Arial" w:cs="Arial"/>
          <w:sz w:val="20"/>
          <w:szCs w:val="20"/>
        </w:rPr>
        <w:t xml:space="preserve">, identificado con </w:t>
      </w:r>
      <w:r w:rsidR="00105EE1" w:rsidRPr="00972656">
        <w:rPr>
          <w:rFonts w:ascii="Arial" w:hAnsi="Arial" w:cs="Arial"/>
          <w:sz w:val="20"/>
          <w:szCs w:val="20"/>
        </w:rPr>
        <w:t>__________</w:t>
      </w:r>
      <w:r w:rsidR="00745635" w:rsidRPr="00972656">
        <w:rPr>
          <w:rFonts w:ascii="Arial" w:hAnsi="Arial" w:cs="Arial"/>
          <w:sz w:val="20"/>
          <w:szCs w:val="20"/>
        </w:rPr>
        <w:t xml:space="preserve">, con domicilio para estos efectos en </w:t>
      </w:r>
      <w:r w:rsidR="00105EE1" w:rsidRPr="00972656">
        <w:rPr>
          <w:rFonts w:ascii="Arial" w:hAnsi="Arial" w:cs="Arial"/>
          <w:sz w:val="20"/>
          <w:szCs w:val="20"/>
        </w:rPr>
        <w:t xml:space="preserve">__________ - </w:t>
      </w:r>
      <w:r w:rsidR="00745635" w:rsidRPr="00972656">
        <w:rPr>
          <w:rFonts w:ascii="Arial" w:hAnsi="Arial" w:cs="Arial"/>
          <w:sz w:val="20"/>
          <w:szCs w:val="20"/>
        </w:rPr>
        <w:t xml:space="preserve">Perú, debidamente facultado mediante poder inscrito en la Partida Nro. </w:t>
      </w:r>
      <w:r w:rsidR="00105EE1" w:rsidRPr="00972656">
        <w:rPr>
          <w:rFonts w:ascii="Arial" w:hAnsi="Arial" w:cs="Arial"/>
          <w:sz w:val="20"/>
          <w:szCs w:val="20"/>
        </w:rPr>
        <w:t>__________</w:t>
      </w:r>
      <w:r w:rsidR="00745635" w:rsidRPr="00972656">
        <w:rPr>
          <w:rFonts w:ascii="Arial" w:hAnsi="Arial" w:cs="Arial"/>
          <w:sz w:val="20"/>
          <w:szCs w:val="20"/>
        </w:rPr>
        <w:t xml:space="preserve"> del Registro de Personas Jurídicas de la Oficina Registral de Lima </w:t>
      </w:r>
      <w:r w:rsidR="003C6D91" w:rsidRPr="00972656">
        <w:rPr>
          <w:rFonts w:ascii="Arial" w:hAnsi="Arial" w:cs="Arial"/>
          <w:sz w:val="20"/>
          <w:szCs w:val="20"/>
        </w:rPr>
        <w:t>y Callao</w:t>
      </w:r>
      <w:r w:rsidR="0097301B" w:rsidRPr="00972656">
        <w:rPr>
          <w:rFonts w:ascii="Arial" w:hAnsi="Arial" w:cs="Arial"/>
          <w:sz w:val="20"/>
          <w:szCs w:val="20"/>
        </w:rPr>
        <w:t>; en los términos y condiciones siguientes:</w:t>
      </w:r>
    </w:p>
    <w:p w14:paraId="203F8227"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3" w:name="_Toc493758743"/>
      <w:bookmarkStart w:id="4" w:name="_Toc490322642"/>
      <w:bookmarkStart w:id="5" w:name="_Toc102664402"/>
      <w:bookmarkStart w:id="6" w:name="_Toc130309005"/>
      <w:r w:rsidRPr="00972656">
        <w:rPr>
          <w:rFonts w:ascii="Arial" w:hAnsi="Arial" w:cs="Arial"/>
          <w:b/>
        </w:rPr>
        <w:t>DISPOSICIONES PRELIMINARES</w:t>
      </w:r>
      <w:bookmarkEnd w:id="3"/>
      <w:bookmarkEnd w:id="4"/>
      <w:bookmarkEnd w:id="5"/>
      <w:bookmarkEnd w:id="6"/>
    </w:p>
    <w:p w14:paraId="3F70E44A" w14:textId="77777777" w:rsidR="00071197" w:rsidRPr="00972656" w:rsidRDefault="00071197" w:rsidP="006D2915">
      <w:pPr>
        <w:pStyle w:val="Numerar"/>
        <w:spacing w:before="240" w:after="180" w:line="250" w:lineRule="auto"/>
        <w:rPr>
          <w:rFonts w:cs="Arial"/>
          <w:b/>
          <w:sz w:val="20"/>
        </w:rPr>
      </w:pPr>
      <w:r w:rsidRPr="00972656">
        <w:rPr>
          <w:rFonts w:cs="Arial"/>
          <w:b/>
          <w:sz w:val="20"/>
        </w:rPr>
        <w:t>Antecedentes</w:t>
      </w:r>
    </w:p>
    <w:p w14:paraId="68F2C7B7" w14:textId="77777777" w:rsidR="004129CA" w:rsidRPr="00972656" w:rsidRDefault="004129CA" w:rsidP="007638DC">
      <w:pPr>
        <w:pStyle w:val="Numerar"/>
        <w:numPr>
          <w:ilvl w:val="0"/>
          <w:numId w:val="51"/>
        </w:numPr>
        <w:spacing w:before="0" w:line="250" w:lineRule="auto"/>
        <w:ind w:left="567" w:hanging="567"/>
        <w:rPr>
          <w:rFonts w:cs="Arial"/>
          <w:sz w:val="20"/>
          <w:lang w:val="es-PE"/>
        </w:rPr>
      </w:pPr>
      <w:r w:rsidRPr="00972656">
        <w:rPr>
          <w:rFonts w:cs="Arial"/>
          <w:sz w:val="20"/>
          <w:lang w:val="es-PE"/>
        </w:rPr>
        <w:t>Mediante Resolución</w:t>
      </w:r>
      <w:r w:rsidR="00B02F7B" w:rsidRPr="00972656">
        <w:rPr>
          <w:rFonts w:cs="Arial"/>
          <w:sz w:val="20"/>
          <w:lang w:val="es-PE"/>
        </w:rPr>
        <w:t xml:space="preserve"> </w:t>
      </w:r>
      <w:r w:rsidR="00E84E95" w:rsidRPr="00972656">
        <w:rPr>
          <w:rFonts w:cs="Arial"/>
          <w:sz w:val="20"/>
          <w:lang w:val="es-PE"/>
        </w:rPr>
        <w:t xml:space="preserve">Ministerial </w:t>
      </w:r>
      <w:r w:rsidRPr="00972656">
        <w:rPr>
          <w:rFonts w:cs="Arial"/>
          <w:sz w:val="20"/>
          <w:lang w:val="es-PE"/>
        </w:rPr>
        <w:t>Nro.</w:t>
      </w:r>
      <w:r w:rsidR="00E84E95" w:rsidRPr="00972656">
        <w:rPr>
          <w:rFonts w:cs="Arial"/>
          <w:sz w:val="20"/>
          <w:lang w:val="es-PE"/>
        </w:rPr>
        <w:t xml:space="preserve"> </w:t>
      </w:r>
      <w:r w:rsidR="00C11654" w:rsidRPr="00972656">
        <w:rPr>
          <w:rFonts w:cs="Arial"/>
          <w:sz w:val="20"/>
          <w:lang w:val="es-PE"/>
        </w:rPr>
        <w:t>422-2020</w:t>
      </w:r>
      <w:r w:rsidR="00E84E95" w:rsidRPr="00972656">
        <w:rPr>
          <w:rFonts w:cs="Arial"/>
          <w:sz w:val="20"/>
          <w:lang w:val="es-PE"/>
        </w:rPr>
        <w:t>-M</w:t>
      </w:r>
      <w:r w:rsidR="006520EE" w:rsidRPr="00972656">
        <w:rPr>
          <w:rFonts w:cs="Arial"/>
          <w:sz w:val="20"/>
          <w:lang w:val="es-PE"/>
        </w:rPr>
        <w:t>IN</w:t>
      </w:r>
      <w:r w:rsidR="00E84E95" w:rsidRPr="00972656">
        <w:rPr>
          <w:rFonts w:cs="Arial"/>
          <w:sz w:val="20"/>
          <w:lang w:val="es-PE"/>
        </w:rPr>
        <w:t>EM/DM del 3</w:t>
      </w:r>
      <w:r w:rsidR="00C11654" w:rsidRPr="00972656">
        <w:rPr>
          <w:rFonts w:cs="Arial"/>
          <w:sz w:val="20"/>
          <w:lang w:val="es-PE"/>
        </w:rPr>
        <w:t>0</w:t>
      </w:r>
      <w:r w:rsidR="00E84E95" w:rsidRPr="00972656">
        <w:rPr>
          <w:rFonts w:cs="Arial"/>
          <w:sz w:val="20"/>
          <w:lang w:val="es-PE"/>
        </w:rPr>
        <w:t xml:space="preserve"> de diciembre de 20</w:t>
      </w:r>
      <w:r w:rsidR="00C11654" w:rsidRPr="00972656">
        <w:rPr>
          <w:rFonts w:cs="Arial"/>
          <w:sz w:val="20"/>
          <w:lang w:val="es-PE"/>
        </w:rPr>
        <w:t>20</w:t>
      </w:r>
      <w:r w:rsidR="00E84E95" w:rsidRPr="00972656">
        <w:rPr>
          <w:rFonts w:cs="Arial"/>
          <w:sz w:val="20"/>
          <w:lang w:val="es-PE"/>
        </w:rPr>
        <w:t xml:space="preserve">, se </w:t>
      </w:r>
      <w:r w:rsidRPr="00972656">
        <w:rPr>
          <w:rFonts w:cs="Arial"/>
          <w:sz w:val="20"/>
          <w:lang w:val="es-PE"/>
        </w:rPr>
        <w:t xml:space="preserve">aprobó el Plan </w:t>
      </w:r>
      <w:r w:rsidR="00E84E95" w:rsidRPr="00972656">
        <w:rPr>
          <w:rFonts w:cs="Arial"/>
          <w:sz w:val="20"/>
          <w:lang w:val="es-PE"/>
        </w:rPr>
        <w:t>de</w:t>
      </w:r>
      <w:r w:rsidRPr="00972656">
        <w:rPr>
          <w:rFonts w:cs="Arial"/>
          <w:sz w:val="20"/>
          <w:lang w:val="es-PE"/>
        </w:rPr>
        <w:t xml:space="preserve"> Transmisión </w:t>
      </w:r>
      <w:r w:rsidR="00E84E95" w:rsidRPr="00972656">
        <w:rPr>
          <w:rFonts w:cs="Arial"/>
          <w:sz w:val="20"/>
          <w:lang w:val="es-PE"/>
        </w:rPr>
        <w:t>20</w:t>
      </w:r>
      <w:r w:rsidR="00C11654" w:rsidRPr="00972656">
        <w:rPr>
          <w:rFonts w:cs="Arial"/>
          <w:sz w:val="20"/>
          <w:lang w:val="es-PE"/>
        </w:rPr>
        <w:t>21 – 2030</w:t>
      </w:r>
      <w:r w:rsidR="00791545" w:rsidRPr="00972656">
        <w:rPr>
          <w:rFonts w:cs="Arial"/>
          <w:sz w:val="20"/>
          <w:lang w:val="es-PE"/>
        </w:rPr>
        <w:t xml:space="preserve">, en el cual se incluyó el proyecto </w:t>
      </w:r>
      <w:r w:rsidR="005B3C4B" w:rsidRPr="00972656">
        <w:rPr>
          <w:rFonts w:cs="Arial"/>
          <w:bCs/>
          <w:sz w:val="20"/>
          <w:lang w:val="es-PE"/>
        </w:rPr>
        <w:t>“</w:t>
      </w:r>
      <w:r w:rsidR="00E91B31" w:rsidRPr="00972656">
        <w:rPr>
          <w:rFonts w:cs="Arial"/>
          <w:bCs/>
          <w:sz w:val="20"/>
        </w:rPr>
        <w:t>Enlace 500 kV Huánuco-Tocache-Celendín-Trujillo, ampliaciones y subestaciones asociadas</w:t>
      </w:r>
      <w:r w:rsidR="005B3C4B" w:rsidRPr="00972656">
        <w:rPr>
          <w:rFonts w:cs="Arial"/>
          <w:bCs/>
          <w:sz w:val="20"/>
          <w:lang w:val="es-PE"/>
        </w:rPr>
        <w:t>”</w:t>
      </w:r>
      <w:r w:rsidR="00791545" w:rsidRPr="00972656">
        <w:rPr>
          <w:rFonts w:cs="Arial"/>
          <w:sz w:val="20"/>
          <w:lang w:val="es-ES"/>
        </w:rPr>
        <w:t xml:space="preserve"> (en adelante, el “Proyecto”).</w:t>
      </w:r>
    </w:p>
    <w:p w14:paraId="44E4B9B5" w14:textId="77777777" w:rsidR="00D706C9" w:rsidRPr="00972656" w:rsidRDefault="00D706C9" w:rsidP="007638DC">
      <w:pPr>
        <w:pStyle w:val="Numerar"/>
        <w:numPr>
          <w:ilvl w:val="0"/>
          <w:numId w:val="51"/>
        </w:numPr>
        <w:spacing w:before="0" w:line="250" w:lineRule="auto"/>
        <w:ind w:left="567" w:hanging="567"/>
        <w:rPr>
          <w:rFonts w:cs="Arial"/>
          <w:sz w:val="20"/>
        </w:rPr>
      </w:pPr>
      <w:r w:rsidRPr="00972656">
        <w:rPr>
          <w:rFonts w:cs="Arial"/>
          <w:sz w:val="20"/>
        </w:rPr>
        <w:t xml:space="preserve">Mediante Resolución Ministerial Nro. </w:t>
      </w:r>
      <w:r w:rsidR="001975AA" w:rsidRPr="00972656">
        <w:rPr>
          <w:rFonts w:cs="Arial"/>
          <w:sz w:val="20"/>
          <w:lang w:val="es-PE"/>
        </w:rPr>
        <w:t xml:space="preserve">146-2021-MINEM/DM del 18 de mayo de 2021, se encargó a PROINVERSIÓN los procesos de promoción de la inversión privada de diversos proyectos vinculantes del </w:t>
      </w:r>
      <w:r w:rsidR="006012F5" w:rsidRPr="00972656">
        <w:rPr>
          <w:rFonts w:cs="Arial"/>
          <w:sz w:val="20"/>
          <w:lang w:val="es-PE"/>
        </w:rPr>
        <w:t>P</w:t>
      </w:r>
      <w:r w:rsidR="001975AA" w:rsidRPr="00972656">
        <w:rPr>
          <w:rFonts w:cs="Arial"/>
          <w:sz w:val="20"/>
          <w:lang w:val="es-PE"/>
        </w:rPr>
        <w:t>lan de Transmisión 2021 -</w:t>
      </w:r>
      <w:r w:rsidR="006B23F9" w:rsidRPr="00972656">
        <w:rPr>
          <w:rFonts w:cs="Arial"/>
          <w:sz w:val="20"/>
          <w:lang w:val="es-PE"/>
        </w:rPr>
        <w:t xml:space="preserve"> </w:t>
      </w:r>
      <w:r w:rsidR="001975AA" w:rsidRPr="00972656">
        <w:rPr>
          <w:rFonts w:cs="Arial"/>
          <w:sz w:val="20"/>
          <w:lang w:val="es-PE"/>
        </w:rPr>
        <w:t>2030</w:t>
      </w:r>
      <w:r w:rsidRPr="00972656">
        <w:rPr>
          <w:rFonts w:cs="Arial"/>
          <w:sz w:val="20"/>
          <w:lang w:val="es-ES"/>
        </w:rPr>
        <w:t>, dentro del cual está incluido el Proyecto.</w:t>
      </w:r>
    </w:p>
    <w:p w14:paraId="15B522C2" w14:textId="77777777" w:rsidR="00D95E15" w:rsidRPr="00972656" w:rsidRDefault="00D95E15" w:rsidP="007638DC">
      <w:pPr>
        <w:pStyle w:val="Numerar"/>
        <w:numPr>
          <w:ilvl w:val="0"/>
          <w:numId w:val="51"/>
        </w:numPr>
        <w:spacing w:before="0" w:line="250" w:lineRule="auto"/>
        <w:ind w:left="567" w:hanging="567"/>
        <w:rPr>
          <w:rFonts w:cs="Arial"/>
          <w:sz w:val="20"/>
        </w:rPr>
      </w:pPr>
      <w:r w:rsidRPr="00972656">
        <w:rPr>
          <w:rFonts w:cs="Arial"/>
          <w:sz w:val="20"/>
        </w:rPr>
        <w:t>Mediante Acuerdo PROINVERSIÓN N</w:t>
      </w:r>
      <w:r w:rsidR="009B78FB" w:rsidRPr="00972656">
        <w:rPr>
          <w:rFonts w:cs="Arial"/>
          <w:sz w:val="20"/>
        </w:rPr>
        <w:t>ro.</w:t>
      </w:r>
      <w:r w:rsidRPr="00972656">
        <w:rPr>
          <w:rFonts w:cs="Arial"/>
          <w:sz w:val="20"/>
        </w:rPr>
        <w:t xml:space="preserve"> </w:t>
      </w:r>
      <w:r w:rsidR="00D83068" w:rsidRPr="00972656">
        <w:rPr>
          <w:rFonts w:cs="Arial"/>
          <w:sz w:val="20"/>
          <w:lang w:val="es-ES"/>
        </w:rPr>
        <w:t>116</w:t>
      </w:r>
      <w:r w:rsidR="00A4440A" w:rsidRPr="00972656">
        <w:rPr>
          <w:rFonts w:cs="Arial"/>
          <w:sz w:val="20"/>
          <w:lang w:val="es-ES"/>
        </w:rPr>
        <w:t>-</w:t>
      </w:r>
      <w:r w:rsidR="00D83068" w:rsidRPr="00972656">
        <w:rPr>
          <w:rFonts w:cs="Arial"/>
          <w:sz w:val="20"/>
          <w:lang w:val="es-ES"/>
        </w:rPr>
        <w:t>1</w:t>
      </w:r>
      <w:r w:rsidR="00A4440A" w:rsidRPr="00972656">
        <w:rPr>
          <w:rFonts w:cs="Arial"/>
          <w:sz w:val="20"/>
          <w:lang w:val="es-ES"/>
        </w:rPr>
        <w:t>-2022-CD</w:t>
      </w:r>
      <w:r w:rsidRPr="00972656">
        <w:rPr>
          <w:rFonts w:cs="Arial"/>
          <w:sz w:val="20"/>
        </w:rPr>
        <w:t xml:space="preserve"> </w:t>
      </w:r>
      <w:r w:rsidR="00D83068" w:rsidRPr="00972656">
        <w:rPr>
          <w:rFonts w:cs="Arial"/>
          <w:sz w:val="20"/>
          <w:lang w:val="es-PE"/>
        </w:rPr>
        <w:t xml:space="preserve">adoptado por </w:t>
      </w:r>
      <w:r w:rsidR="00D83068" w:rsidRPr="00972656">
        <w:rPr>
          <w:rFonts w:cs="Arial"/>
          <w:sz w:val="20"/>
        </w:rPr>
        <w:t xml:space="preserve">el Consejo Directivo de PROINVERSIÓN </w:t>
      </w:r>
      <w:r w:rsidR="00D83068" w:rsidRPr="00972656">
        <w:rPr>
          <w:rFonts w:cs="Arial"/>
          <w:sz w:val="20"/>
          <w:lang w:val="es-PE"/>
        </w:rPr>
        <w:t xml:space="preserve">en su sesión </w:t>
      </w:r>
      <w:r w:rsidRPr="00972656">
        <w:rPr>
          <w:rFonts w:cs="Arial"/>
          <w:sz w:val="20"/>
        </w:rPr>
        <w:t>del</w:t>
      </w:r>
      <w:r w:rsidR="00D94570" w:rsidRPr="00972656">
        <w:rPr>
          <w:rFonts w:cs="Arial"/>
          <w:sz w:val="20"/>
          <w:lang w:val="es-ES"/>
        </w:rPr>
        <w:t xml:space="preserve"> </w:t>
      </w:r>
      <w:r w:rsidR="00D83068" w:rsidRPr="00972656">
        <w:rPr>
          <w:rFonts w:cs="Arial"/>
          <w:sz w:val="20"/>
          <w:lang w:val="es-ES"/>
        </w:rPr>
        <w:t xml:space="preserve">5 y 6 </w:t>
      </w:r>
      <w:r w:rsidR="00F938F9" w:rsidRPr="00972656">
        <w:rPr>
          <w:rFonts w:cs="Arial"/>
          <w:sz w:val="20"/>
          <w:lang w:val="es-ES"/>
        </w:rPr>
        <w:t xml:space="preserve">de </w:t>
      </w:r>
      <w:r w:rsidR="00D83068" w:rsidRPr="00972656">
        <w:rPr>
          <w:rFonts w:cs="Arial"/>
          <w:sz w:val="20"/>
          <w:lang w:val="es-ES"/>
        </w:rPr>
        <w:t xml:space="preserve">abril </w:t>
      </w:r>
      <w:r w:rsidR="00D94570" w:rsidRPr="00972656">
        <w:rPr>
          <w:rFonts w:cs="Arial"/>
          <w:sz w:val="20"/>
          <w:lang w:val="es-ES"/>
        </w:rPr>
        <w:t xml:space="preserve">de </w:t>
      </w:r>
      <w:r w:rsidR="00A4440A" w:rsidRPr="00972656">
        <w:rPr>
          <w:rFonts w:cs="Arial"/>
          <w:sz w:val="20"/>
          <w:lang w:val="es-ES"/>
        </w:rPr>
        <w:t>2022</w:t>
      </w:r>
      <w:r w:rsidRPr="00972656">
        <w:rPr>
          <w:rFonts w:cs="Arial"/>
          <w:sz w:val="20"/>
        </w:rPr>
        <w:t xml:space="preserve">, </w:t>
      </w:r>
      <w:r w:rsidR="00D83068" w:rsidRPr="00972656">
        <w:rPr>
          <w:rFonts w:cs="Arial"/>
          <w:sz w:val="20"/>
          <w:lang w:val="es-PE"/>
        </w:rPr>
        <w:t xml:space="preserve">se </w:t>
      </w:r>
      <w:r w:rsidRPr="00972656">
        <w:rPr>
          <w:rFonts w:cs="Arial"/>
          <w:sz w:val="20"/>
        </w:rPr>
        <w:t>aprobó la incorporación de</w:t>
      </w:r>
      <w:r w:rsidR="00A13F34" w:rsidRPr="00972656">
        <w:rPr>
          <w:rFonts w:cs="Arial"/>
          <w:sz w:val="20"/>
        </w:rPr>
        <w:t>l</w:t>
      </w:r>
      <w:r w:rsidRPr="00972656">
        <w:rPr>
          <w:rFonts w:cs="Arial"/>
          <w:sz w:val="20"/>
        </w:rPr>
        <w:t xml:space="preserve"> </w:t>
      </w:r>
      <w:r w:rsidR="000E6A2E" w:rsidRPr="00972656">
        <w:rPr>
          <w:rFonts w:cs="Arial"/>
          <w:sz w:val="20"/>
        </w:rPr>
        <w:t xml:space="preserve">Proyecto </w:t>
      </w:r>
      <w:r w:rsidRPr="00972656">
        <w:rPr>
          <w:rFonts w:cs="Arial"/>
          <w:sz w:val="20"/>
        </w:rPr>
        <w:t>al proceso de promoción de la inversión privada</w:t>
      </w:r>
      <w:r w:rsidR="0026545C" w:rsidRPr="00972656">
        <w:rPr>
          <w:rFonts w:cs="Arial"/>
          <w:sz w:val="20"/>
        </w:rPr>
        <w:t xml:space="preserve"> y la modalidad de Asociación Público Privada aplicable al mismo</w:t>
      </w:r>
      <w:r w:rsidRPr="00972656">
        <w:rPr>
          <w:rFonts w:cs="Arial"/>
          <w:sz w:val="20"/>
        </w:rPr>
        <w:t>.</w:t>
      </w:r>
    </w:p>
    <w:p w14:paraId="61032353" w14:textId="77777777" w:rsidR="000D0C7C" w:rsidRPr="00972656" w:rsidRDefault="008E6C8E" w:rsidP="007638DC">
      <w:pPr>
        <w:pStyle w:val="Numerar"/>
        <w:numPr>
          <w:ilvl w:val="0"/>
          <w:numId w:val="51"/>
        </w:numPr>
        <w:spacing w:before="0" w:line="250" w:lineRule="auto"/>
        <w:ind w:left="567" w:hanging="567"/>
        <w:rPr>
          <w:rFonts w:cs="Arial"/>
          <w:sz w:val="20"/>
        </w:rPr>
      </w:pPr>
      <w:bookmarkStart w:id="7" w:name="_Hlk50409098"/>
      <w:r w:rsidRPr="00972656">
        <w:rPr>
          <w:rFonts w:cs="Arial"/>
          <w:sz w:val="20"/>
        </w:rPr>
        <w:t xml:space="preserve">Mediante </w:t>
      </w:r>
      <w:r w:rsidR="00D83068" w:rsidRPr="00972656">
        <w:rPr>
          <w:rFonts w:cs="Arial"/>
          <w:sz w:val="20"/>
          <w:lang w:val="es-PE"/>
        </w:rPr>
        <w:t>Acuerdo</w:t>
      </w:r>
      <w:r w:rsidR="000D0C7C" w:rsidRPr="00972656">
        <w:rPr>
          <w:rFonts w:cs="Arial"/>
          <w:sz w:val="20"/>
        </w:rPr>
        <w:t xml:space="preserve"> PROINVERSIÓN </w:t>
      </w:r>
      <w:r w:rsidR="00DF51C0" w:rsidRPr="00972656">
        <w:rPr>
          <w:rFonts w:cs="Arial"/>
          <w:sz w:val="20"/>
          <w:lang w:val="es-PE"/>
        </w:rPr>
        <w:t>Nro</w:t>
      </w:r>
      <w:r w:rsidR="00791545" w:rsidRPr="00972656">
        <w:rPr>
          <w:rFonts w:cs="Arial"/>
          <w:sz w:val="20"/>
          <w:lang w:val="es-PE"/>
        </w:rPr>
        <w:t>.</w:t>
      </w:r>
      <w:r w:rsidR="00A4440A" w:rsidRPr="00972656">
        <w:rPr>
          <w:rFonts w:cs="Arial"/>
          <w:sz w:val="20"/>
          <w:lang w:val="es-PE"/>
        </w:rPr>
        <w:t xml:space="preserve"> </w:t>
      </w:r>
      <w:r w:rsidR="00D83068" w:rsidRPr="00972656">
        <w:rPr>
          <w:rFonts w:cs="Arial"/>
          <w:sz w:val="20"/>
          <w:lang w:val="es-PE"/>
        </w:rPr>
        <w:t>116</w:t>
      </w:r>
      <w:r w:rsidR="00A4440A" w:rsidRPr="00972656">
        <w:rPr>
          <w:rFonts w:cs="Arial"/>
          <w:sz w:val="20"/>
          <w:lang w:val="es-PE"/>
        </w:rPr>
        <w:t>-</w:t>
      </w:r>
      <w:r w:rsidR="00D83068" w:rsidRPr="00972656">
        <w:rPr>
          <w:rFonts w:cs="Arial"/>
          <w:sz w:val="20"/>
          <w:lang w:val="es-PE"/>
        </w:rPr>
        <w:t>2-</w:t>
      </w:r>
      <w:r w:rsidR="00A4440A" w:rsidRPr="00972656">
        <w:rPr>
          <w:rFonts w:cs="Arial"/>
          <w:sz w:val="20"/>
          <w:lang w:val="es-PE"/>
        </w:rPr>
        <w:t>2022</w:t>
      </w:r>
      <w:r w:rsidR="00D83068" w:rsidRPr="00972656">
        <w:rPr>
          <w:rFonts w:cs="Arial"/>
          <w:sz w:val="20"/>
          <w:lang w:val="es-PE"/>
        </w:rPr>
        <w:t>-CD</w:t>
      </w:r>
      <w:r w:rsidR="00F938F9" w:rsidRPr="00972656">
        <w:rPr>
          <w:rFonts w:cs="Arial"/>
          <w:sz w:val="20"/>
          <w:lang w:val="es-PE"/>
        </w:rPr>
        <w:t xml:space="preserve"> </w:t>
      </w:r>
      <w:r w:rsidR="00D83068" w:rsidRPr="00972656">
        <w:rPr>
          <w:rFonts w:cs="Arial"/>
          <w:sz w:val="20"/>
          <w:lang w:val="es-PE"/>
        </w:rPr>
        <w:t xml:space="preserve">adoptado por </w:t>
      </w:r>
      <w:r w:rsidR="00D83068" w:rsidRPr="00972656">
        <w:rPr>
          <w:rFonts w:cs="Arial"/>
          <w:sz w:val="20"/>
        </w:rPr>
        <w:t xml:space="preserve">el Consejo Directivo de PROINVERSIÓN </w:t>
      </w:r>
      <w:r w:rsidR="00D83068" w:rsidRPr="00972656">
        <w:rPr>
          <w:rFonts w:cs="Arial"/>
          <w:sz w:val="20"/>
          <w:lang w:val="es-PE"/>
        </w:rPr>
        <w:t xml:space="preserve">en su sesión </w:t>
      </w:r>
      <w:r w:rsidR="00F938F9" w:rsidRPr="00972656">
        <w:rPr>
          <w:rFonts w:cs="Arial"/>
          <w:sz w:val="20"/>
          <w:lang w:val="es-PE"/>
        </w:rPr>
        <w:t>del</w:t>
      </w:r>
      <w:r w:rsidR="000D0C7C" w:rsidRPr="00972656">
        <w:rPr>
          <w:rFonts w:cs="Arial"/>
          <w:sz w:val="20"/>
        </w:rPr>
        <w:t xml:space="preserve"> </w:t>
      </w:r>
      <w:r w:rsidR="00D83068" w:rsidRPr="00972656">
        <w:rPr>
          <w:rFonts w:cs="Arial"/>
          <w:sz w:val="20"/>
          <w:lang w:val="es-PE"/>
        </w:rPr>
        <w:t>5 y 6</w:t>
      </w:r>
      <w:r w:rsidR="00D83068" w:rsidRPr="00972656">
        <w:rPr>
          <w:rFonts w:cs="Arial"/>
          <w:sz w:val="20"/>
          <w:lang w:val="es-ES"/>
        </w:rPr>
        <w:t xml:space="preserve"> </w:t>
      </w:r>
      <w:r w:rsidR="00791545" w:rsidRPr="00972656">
        <w:rPr>
          <w:rFonts w:cs="Arial"/>
          <w:sz w:val="20"/>
          <w:lang w:val="es-ES"/>
        </w:rPr>
        <w:t xml:space="preserve">de </w:t>
      </w:r>
      <w:r w:rsidR="00D83068" w:rsidRPr="00972656">
        <w:rPr>
          <w:rFonts w:cs="Arial"/>
          <w:sz w:val="20"/>
          <w:lang w:val="es-ES"/>
        </w:rPr>
        <w:t xml:space="preserve">abril </w:t>
      </w:r>
      <w:r w:rsidR="00791545" w:rsidRPr="00972656">
        <w:rPr>
          <w:rFonts w:cs="Arial"/>
          <w:sz w:val="20"/>
          <w:lang w:val="es-ES"/>
        </w:rPr>
        <w:t xml:space="preserve">de </w:t>
      </w:r>
      <w:r w:rsidR="00A4440A" w:rsidRPr="00972656">
        <w:rPr>
          <w:rFonts w:cs="Arial"/>
          <w:sz w:val="20"/>
          <w:lang w:val="es-ES"/>
        </w:rPr>
        <w:t>2022</w:t>
      </w:r>
      <w:r w:rsidR="000D0C7C" w:rsidRPr="00972656">
        <w:rPr>
          <w:rFonts w:cs="Arial"/>
          <w:sz w:val="20"/>
        </w:rPr>
        <w:t xml:space="preserve">, </w:t>
      </w:r>
      <w:r w:rsidR="00DD1EB3" w:rsidRPr="00972656">
        <w:rPr>
          <w:rFonts w:cs="Arial"/>
          <w:sz w:val="20"/>
        </w:rPr>
        <w:t xml:space="preserve">se ratificó </w:t>
      </w:r>
      <w:bookmarkEnd w:id="7"/>
      <w:r w:rsidR="00DD1EB3" w:rsidRPr="00972656">
        <w:rPr>
          <w:rFonts w:cs="Arial"/>
          <w:sz w:val="20"/>
        </w:rPr>
        <w:t>el Acuerdo Comité Pro Minería y Energía</w:t>
      </w:r>
      <w:r w:rsidR="00791545" w:rsidRPr="00972656">
        <w:rPr>
          <w:rFonts w:cs="Arial"/>
          <w:sz w:val="20"/>
          <w:lang w:val="es-ES"/>
        </w:rPr>
        <w:t xml:space="preserve"> Nro. </w:t>
      </w:r>
      <w:r w:rsidR="00D83068" w:rsidRPr="00972656">
        <w:rPr>
          <w:rFonts w:cs="Arial"/>
          <w:sz w:val="20"/>
          <w:lang w:val="es-ES"/>
        </w:rPr>
        <w:t>67</w:t>
      </w:r>
      <w:r w:rsidR="00A4440A" w:rsidRPr="00972656">
        <w:rPr>
          <w:rFonts w:cs="Arial"/>
          <w:sz w:val="20"/>
          <w:lang w:val="es-ES"/>
        </w:rPr>
        <w:t>-</w:t>
      </w:r>
      <w:r w:rsidR="00D83068" w:rsidRPr="00972656">
        <w:rPr>
          <w:rFonts w:cs="Arial"/>
          <w:sz w:val="20"/>
          <w:lang w:val="es-ES"/>
        </w:rPr>
        <w:t>1</w:t>
      </w:r>
      <w:r w:rsidR="00A4440A" w:rsidRPr="00972656">
        <w:rPr>
          <w:rFonts w:cs="Arial"/>
          <w:sz w:val="20"/>
          <w:lang w:val="es-ES"/>
        </w:rPr>
        <w:t>-2022-Líneas de Transmisión</w:t>
      </w:r>
      <w:r w:rsidR="00F938F9" w:rsidRPr="00972656">
        <w:rPr>
          <w:rFonts w:cs="Arial"/>
          <w:sz w:val="20"/>
          <w:lang w:val="es-ES"/>
        </w:rPr>
        <w:t>, a</w:t>
      </w:r>
      <w:r w:rsidR="00DD1EB3" w:rsidRPr="00972656">
        <w:rPr>
          <w:rFonts w:cs="Arial"/>
          <w:sz w:val="20"/>
        </w:rPr>
        <w:t xml:space="preserve"> través del cual se aprobó </w:t>
      </w:r>
      <w:r w:rsidR="000D0C7C" w:rsidRPr="00972656">
        <w:rPr>
          <w:rFonts w:cs="Arial"/>
          <w:sz w:val="20"/>
        </w:rPr>
        <w:t>el Plan de P</w:t>
      </w:r>
      <w:r w:rsidR="00DD1EB3" w:rsidRPr="00972656">
        <w:rPr>
          <w:rFonts w:cs="Arial"/>
          <w:sz w:val="20"/>
        </w:rPr>
        <w:t xml:space="preserve">romoción </w:t>
      </w:r>
      <w:r w:rsidR="00791545" w:rsidRPr="00972656">
        <w:rPr>
          <w:rFonts w:cs="Arial"/>
          <w:sz w:val="20"/>
          <w:lang w:val="es-ES"/>
        </w:rPr>
        <w:t>del Proyecto</w:t>
      </w:r>
      <w:r w:rsidR="000D0C7C" w:rsidRPr="00972656">
        <w:rPr>
          <w:rFonts w:cs="Arial"/>
          <w:sz w:val="20"/>
        </w:rPr>
        <w:t xml:space="preserve">. </w:t>
      </w:r>
    </w:p>
    <w:p w14:paraId="506EFF7E" w14:textId="77777777" w:rsidR="000D0C7C" w:rsidRPr="00972656" w:rsidRDefault="004215FF" w:rsidP="007638DC">
      <w:pPr>
        <w:pStyle w:val="Numerar"/>
        <w:numPr>
          <w:ilvl w:val="0"/>
          <w:numId w:val="51"/>
        </w:numPr>
        <w:spacing w:before="0" w:line="250" w:lineRule="auto"/>
        <w:ind w:left="567" w:hanging="567"/>
        <w:rPr>
          <w:rFonts w:cs="Arial"/>
          <w:sz w:val="20"/>
        </w:rPr>
      </w:pPr>
      <w:r w:rsidRPr="00972656">
        <w:rPr>
          <w:rFonts w:cs="Arial"/>
          <w:sz w:val="20"/>
        </w:rPr>
        <w:t>El Acta de Presentación de s</w:t>
      </w:r>
      <w:r w:rsidR="000D0C7C" w:rsidRPr="00972656">
        <w:rPr>
          <w:rFonts w:cs="Arial"/>
          <w:sz w:val="20"/>
        </w:rPr>
        <w:t>obres N</w:t>
      </w:r>
      <w:r w:rsidR="009B78FB" w:rsidRPr="00972656">
        <w:rPr>
          <w:rFonts w:cs="Arial"/>
          <w:sz w:val="20"/>
        </w:rPr>
        <w:t>ro.</w:t>
      </w:r>
      <w:r w:rsidR="000D0C7C" w:rsidRPr="00972656">
        <w:rPr>
          <w:rFonts w:cs="Arial"/>
          <w:sz w:val="20"/>
        </w:rPr>
        <w:t xml:space="preserve"> 1 y N</w:t>
      </w:r>
      <w:r w:rsidR="009B78FB" w:rsidRPr="00972656">
        <w:rPr>
          <w:rFonts w:cs="Arial"/>
          <w:sz w:val="20"/>
        </w:rPr>
        <w:t>ro.</w:t>
      </w:r>
      <w:r w:rsidR="000D0C7C" w:rsidRPr="00972656">
        <w:rPr>
          <w:rFonts w:cs="Arial"/>
          <w:sz w:val="20"/>
        </w:rPr>
        <w:t xml:space="preserve"> 2 y Buena Pro de fecha ____/____/___ en el que consta la adjudicación de la Buena Pro.</w:t>
      </w:r>
    </w:p>
    <w:p w14:paraId="4D4C6488" w14:textId="77777777" w:rsidR="000D0C7C" w:rsidRPr="00972656" w:rsidRDefault="000D0C7C" w:rsidP="007638DC">
      <w:pPr>
        <w:pStyle w:val="Numerar"/>
        <w:numPr>
          <w:ilvl w:val="0"/>
          <w:numId w:val="51"/>
        </w:numPr>
        <w:spacing w:before="0" w:line="250" w:lineRule="auto"/>
        <w:ind w:left="567" w:hanging="567"/>
        <w:rPr>
          <w:rFonts w:cs="Arial"/>
          <w:sz w:val="20"/>
        </w:rPr>
      </w:pPr>
      <w:r w:rsidRPr="00972656">
        <w:rPr>
          <w:rFonts w:cs="Arial"/>
          <w:sz w:val="20"/>
        </w:rPr>
        <w:t>La Resolución Ministerial N</w:t>
      </w:r>
      <w:r w:rsidR="009B78FB" w:rsidRPr="00972656">
        <w:rPr>
          <w:rFonts w:cs="Arial"/>
          <w:sz w:val="20"/>
        </w:rPr>
        <w:t>ro.</w:t>
      </w:r>
      <w:r w:rsidRPr="00972656">
        <w:rPr>
          <w:rFonts w:cs="Arial"/>
          <w:sz w:val="20"/>
        </w:rPr>
        <w:t xml:space="preserve"> ______________-M</w:t>
      </w:r>
      <w:r w:rsidR="0026545C" w:rsidRPr="00972656">
        <w:rPr>
          <w:rFonts w:cs="Arial"/>
          <w:sz w:val="20"/>
          <w:lang w:val="es-ES"/>
        </w:rPr>
        <w:t>IN</w:t>
      </w:r>
      <w:r w:rsidRPr="00972656">
        <w:rPr>
          <w:rFonts w:cs="Arial"/>
          <w:sz w:val="20"/>
        </w:rPr>
        <w:t>EM/DM, que autorizó al ______ ______________________________________________________ a suscribir el Contrato</w:t>
      </w:r>
      <w:r w:rsidR="009E6DDA" w:rsidRPr="00972656">
        <w:rPr>
          <w:rFonts w:cs="Arial"/>
          <w:sz w:val="20"/>
          <w:lang w:val="es-ES"/>
        </w:rPr>
        <w:t>.</w:t>
      </w:r>
    </w:p>
    <w:p w14:paraId="06B9947E" w14:textId="77777777" w:rsidR="00281F7D" w:rsidRPr="00972656" w:rsidRDefault="00281F7D" w:rsidP="006D2915">
      <w:pPr>
        <w:pStyle w:val="Numerar"/>
        <w:spacing w:before="240" w:after="180" w:line="250" w:lineRule="auto"/>
        <w:rPr>
          <w:rFonts w:cs="Arial"/>
          <w:b/>
          <w:sz w:val="20"/>
        </w:rPr>
      </w:pPr>
      <w:r w:rsidRPr="00972656">
        <w:rPr>
          <w:rFonts w:cs="Arial"/>
          <w:b/>
          <w:sz w:val="20"/>
        </w:rPr>
        <w:t>Definiciones:</w:t>
      </w:r>
    </w:p>
    <w:p w14:paraId="18826C82" w14:textId="77777777" w:rsidR="003C1FF6" w:rsidRPr="00972656" w:rsidRDefault="0097301B" w:rsidP="007638DC">
      <w:pPr>
        <w:pStyle w:val="Numerar"/>
        <w:numPr>
          <w:ilvl w:val="0"/>
          <w:numId w:val="51"/>
        </w:numPr>
        <w:spacing w:before="0" w:line="250" w:lineRule="auto"/>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7638DC">
      <w:pPr>
        <w:pStyle w:val="Numerar"/>
        <w:numPr>
          <w:ilvl w:val="0"/>
          <w:numId w:val="50"/>
        </w:numPr>
        <w:spacing w:before="0" w:after="60" w:line="250" w:lineRule="auto"/>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77777777" w:rsidR="0097301B" w:rsidRPr="00972656" w:rsidRDefault="00A73501" w:rsidP="007638DC">
      <w:pPr>
        <w:pStyle w:val="Numerar"/>
        <w:numPr>
          <w:ilvl w:val="0"/>
          <w:numId w:val="50"/>
        </w:numPr>
        <w:spacing w:before="0" w:after="40"/>
        <w:ind w:left="992" w:hanging="425"/>
        <w:rPr>
          <w:rFonts w:cs="Arial"/>
          <w:sz w:val="20"/>
        </w:rPr>
      </w:pPr>
      <w:r w:rsidRPr="00972656">
        <w:rPr>
          <w:rFonts w:cs="Arial"/>
          <w:sz w:val="20"/>
        </w:rPr>
        <w:br w:type="page"/>
      </w:r>
      <w:r w:rsidR="0097301B" w:rsidRPr="00972656">
        <w:rPr>
          <w:rFonts w:cs="Arial"/>
          <w:sz w:val="20"/>
        </w:rPr>
        <w:lastRenderedPageBreak/>
        <w:t xml:space="preserve">Los términos que se inician con mayúscula, ya sea que se usen en singular o plural, que no </w:t>
      </w:r>
      <w:r w:rsidR="00C24453" w:rsidRPr="00972656">
        <w:rPr>
          <w:rFonts w:cs="Arial"/>
          <w:sz w:val="20"/>
        </w:rPr>
        <w:t>se encuentren</w:t>
      </w:r>
      <w:r w:rsidR="0097301B"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0097301B" w:rsidRPr="00972656">
        <w:rPr>
          <w:rFonts w:cs="Arial"/>
          <w:sz w:val="20"/>
        </w:rPr>
        <w:t xml:space="preserve"> las Leyes </w:t>
      </w:r>
      <w:r w:rsidR="0097301B" w:rsidRPr="00972656">
        <w:rPr>
          <w:rFonts w:cs="Arial"/>
          <w:sz w:val="20"/>
          <w:lang w:val="es-ES"/>
        </w:rPr>
        <w:t xml:space="preserve">y Disposiciones </w:t>
      </w:r>
      <w:r w:rsidR="0097301B"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0097301B" w:rsidRPr="00972656">
        <w:rPr>
          <w:rFonts w:cs="Arial"/>
          <w:sz w:val="20"/>
        </w:rPr>
        <w:t>.</w:t>
      </w:r>
    </w:p>
    <w:p w14:paraId="05CF7DF7" w14:textId="77777777" w:rsidR="0097301B" w:rsidRPr="00972656" w:rsidRDefault="0097301B" w:rsidP="007638DC">
      <w:pPr>
        <w:pStyle w:val="Numerar"/>
        <w:numPr>
          <w:ilvl w:val="0"/>
          <w:numId w:val="50"/>
        </w:numPr>
        <w:spacing w:before="0" w:after="40"/>
        <w:ind w:left="992" w:hanging="425"/>
        <w:rPr>
          <w:rFonts w:cs="Arial"/>
          <w:sz w:val="20"/>
        </w:rPr>
      </w:pPr>
      <w:r w:rsidRPr="00972656">
        <w:rPr>
          <w:rFonts w:cs="Arial"/>
          <w:sz w:val="20"/>
        </w:rPr>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7638DC">
      <w:pPr>
        <w:pStyle w:val="Numerar"/>
        <w:numPr>
          <w:ilvl w:val="0"/>
          <w:numId w:val="50"/>
        </w:numPr>
        <w:spacing w:before="0" w:after="40"/>
        <w:ind w:left="992" w:hanging="425"/>
        <w:rPr>
          <w:rFonts w:cs="Arial"/>
          <w:sz w:val="20"/>
        </w:rPr>
      </w:pPr>
      <w:r w:rsidRPr="0097265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7638DC">
      <w:pPr>
        <w:pStyle w:val="Numerar"/>
        <w:numPr>
          <w:ilvl w:val="0"/>
          <w:numId w:val="50"/>
        </w:numPr>
        <w:spacing w:before="0" w:after="40"/>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7638DC">
      <w:pPr>
        <w:pStyle w:val="Numerar"/>
        <w:numPr>
          <w:ilvl w:val="0"/>
          <w:numId w:val="50"/>
        </w:numPr>
        <w:tabs>
          <w:tab w:val="left" w:pos="993"/>
        </w:tabs>
        <w:spacing w:before="0" w:after="40"/>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7638DC">
      <w:pPr>
        <w:pStyle w:val="Numerar"/>
        <w:numPr>
          <w:ilvl w:val="0"/>
          <w:numId w:val="50"/>
        </w:numPr>
        <w:spacing w:before="0" w:after="60"/>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8" w:name="_Toc493758744"/>
      <w:bookmarkStart w:id="9" w:name="_Toc490322643"/>
    </w:p>
    <w:p w14:paraId="0FD597B8" w14:textId="77777777" w:rsidR="00B10172" w:rsidRPr="00972656" w:rsidRDefault="00930B69" w:rsidP="006D2915">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 w:name="_Toc102664403"/>
      <w:bookmarkStart w:id="11" w:name="_Toc130309006"/>
      <w:bookmarkEnd w:id="8"/>
      <w:bookmarkEnd w:id="9"/>
      <w:r w:rsidRPr="00972656">
        <w:rPr>
          <w:rFonts w:ascii="Arial" w:hAnsi="Arial" w:cs="Arial"/>
          <w:b/>
        </w:rPr>
        <w:t>DECLARACIONES DE LAS PARTES</w:t>
      </w:r>
      <w:bookmarkEnd w:id="10"/>
      <w:bookmarkEnd w:id="11"/>
    </w:p>
    <w:p w14:paraId="102A2F1C" w14:textId="77777777" w:rsidR="00B36528" w:rsidRPr="00972656" w:rsidRDefault="00B36528" w:rsidP="006D2915">
      <w:pPr>
        <w:pStyle w:val="Numerar"/>
        <w:numPr>
          <w:ilvl w:val="1"/>
          <w:numId w:val="40"/>
        </w:numPr>
        <w:spacing w:before="0"/>
        <w:ind w:left="567" w:hanging="567"/>
        <w:rPr>
          <w:rFonts w:cs="Arial"/>
          <w:sz w:val="20"/>
        </w:rPr>
      </w:pPr>
      <w:bookmarkStart w:id="12" w:name="_Ref490399139"/>
      <w:r w:rsidRPr="0097265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6D2915">
      <w:pPr>
        <w:pStyle w:val="Numerar"/>
        <w:numPr>
          <w:ilvl w:val="1"/>
          <w:numId w:val="40"/>
        </w:numPr>
        <w:spacing w:before="0"/>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6D2915">
      <w:pPr>
        <w:pStyle w:val="Numerar"/>
        <w:numPr>
          <w:ilvl w:val="1"/>
          <w:numId w:val="40"/>
        </w:numPr>
        <w:spacing w:before="0"/>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6D2915">
      <w:pPr>
        <w:pStyle w:val="Numerar"/>
        <w:numPr>
          <w:ilvl w:val="1"/>
          <w:numId w:val="40"/>
        </w:numPr>
        <w:spacing w:before="0"/>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6D2915">
      <w:pPr>
        <w:pStyle w:val="Numerar"/>
        <w:spacing w:before="0"/>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77777777" w:rsidR="005820C0" w:rsidRPr="00972656" w:rsidRDefault="0097301B" w:rsidP="006D2915">
      <w:pPr>
        <w:pStyle w:val="Numerar"/>
        <w:numPr>
          <w:ilvl w:val="1"/>
          <w:numId w:val="40"/>
        </w:numPr>
        <w:spacing w:before="0"/>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2"/>
    </w:p>
    <w:p w14:paraId="198705AD" w14:textId="77777777" w:rsidR="005820C0" w:rsidRPr="00972656" w:rsidRDefault="0097301B" w:rsidP="007638DC">
      <w:pPr>
        <w:pStyle w:val="Numerar"/>
        <w:numPr>
          <w:ilvl w:val="0"/>
          <w:numId w:val="52"/>
        </w:numPr>
        <w:spacing w:before="0" w:after="60"/>
        <w:ind w:left="992" w:hanging="425"/>
        <w:rPr>
          <w:rFonts w:cs="Arial"/>
          <w:sz w:val="20"/>
        </w:rPr>
      </w:pPr>
      <w:r w:rsidRPr="00972656">
        <w:rPr>
          <w:rFonts w:cs="Arial"/>
          <w:sz w:val="20"/>
        </w:rPr>
        <w:t>Que</w:t>
      </w:r>
      <w:r w:rsidR="00C753C5" w:rsidRPr="00972656">
        <w:rPr>
          <w:rFonts w:cs="Arial"/>
          <w:sz w:val="20"/>
        </w:rPr>
        <w:t>,</w:t>
      </w:r>
      <w:r w:rsidRPr="00972656">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72656">
        <w:rPr>
          <w:rFonts w:cs="Arial"/>
          <w:sz w:val="20"/>
        </w:rPr>
        <w:t>,</w:t>
      </w:r>
      <w:r w:rsidRPr="00972656">
        <w:rPr>
          <w:rFonts w:cs="Arial"/>
          <w:sz w:val="20"/>
        </w:rPr>
        <w:t xml:space="preserve"> (iii) ha cumplido con todos los requisitos necesarios para formalizar el Contrato y para cumplir los compromisos en él estipulados.</w:t>
      </w:r>
    </w:p>
    <w:p w14:paraId="6BF180FB" w14:textId="77777777" w:rsidR="0097301B" w:rsidRPr="00972656" w:rsidRDefault="00293956" w:rsidP="007638DC">
      <w:pPr>
        <w:pStyle w:val="Numerar"/>
        <w:numPr>
          <w:ilvl w:val="0"/>
          <w:numId w:val="52"/>
        </w:numPr>
        <w:spacing w:before="0" w:after="60" w:line="250" w:lineRule="auto"/>
        <w:ind w:left="992" w:hanging="425"/>
        <w:rPr>
          <w:rFonts w:cs="Arial"/>
          <w:sz w:val="20"/>
        </w:rPr>
      </w:pPr>
      <w:r w:rsidRPr="00972656">
        <w:rPr>
          <w:rFonts w:cs="Arial"/>
          <w:sz w:val="20"/>
        </w:rPr>
        <w:lastRenderedPageBreak/>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7638DC">
      <w:pPr>
        <w:pStyle w:val="Numerar"/>
        <w:numPr>
          <w:ilvl w:val="0"/>
          <w:numId w:val="52"/>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7638DC">
      <w:pPr>
        <w:pStyle w:val="Numerar"/>
        <w:numPr>
          <w:ilvl w:val="0"/>
          <w:numId w:val="52"/>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6D2915">
      <w:pPr>
        <w:pStyle w:val="Numerar"/>
        <w:numPr>
          <w:ilvl w:val="1"/>
          <w:numId w:val="40"/>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7638DC">
      <w:pPr>
        <w:pStyle w:val="Numerar"/>
        <w:numPr>
          <w:ilvl w:val="0"/>
          <w:numId w:val="53"/>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7638DC">
      <w:pPr>
        <w:pStyle w:val="Numerar"/>
        <w:numPr>
          <w:ilvl w:val="0"/>
          <w:numId w:val="53"/>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6D2915">
      <w:pPr>
        <w:pStyle w:val="Numerar"/>
        <w:numPr>
          <w:ilvl w:val="1"/>
          <w:numId w:val="40"/>
        </w:numPr>
        <w:spacing w:before="0" w:line="250" w:lineRule="auto"/>
        <w:ind w:left="567" w:hanging="567"/>
        <w:rPr>
          <w:rFonts w:cs="Arial"/>
          <w:sz w:val="20"/>
        </w:rPr>
      </w:pPr>
      <w:bookmarkStart w:id="13"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3B69860D" w14:textId="77777777" w:rsidR="00B44EC6" w:rsidRPr="00972656" w:rsidRDefault="00E1171D" w:rsidP="006D2915">
      <w:pPr>
        <w:pStyle w:val="Numerar"/>
        <w:spacing w:before="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6D2915">
      <w:pPr>
        <w:pStyle w:val="Numerar"/>
        <w:numPr>
          <w:ilvl w:val="1"/>
          <w:numId w:val="40"/>
        </w:numPr>
        <w:spacing w:before="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279E8E7D" w14:textId="0B997481" w:rsidR="00956AA4"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los daños, perjuicios o pérdidas 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40299D22" w14:textId="77777777" w:rsidR="0097301B" w:rsidRPr="00972656" w:rsidRDefault="008F7A6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102664404"/>
      <w:bookmarkStart w:id="17" w:name="_Toc130309007"/>
      <w:r w:rsidRPr="00972656">
        <w:rPr>
          <w:rFonts w:ascii="Arial" w:hAnsi="Arial" w:cs="Arial"/>
          <w:b/>
        </w:rPr>
        <w:lastRenderedPageBreak/>
        <w:t xml:space="preserve">NATURALEZA JURÍDICA, </w:t>
      </w:r>
      <w:r w:rsidR="0097301B" w:rsidRPr="00972656">
        <w:rPr>
          <w:rFonts w:ascii="Arial" w:hAnsi="Arial" w:cs="Arial"/>
          <w:b/>
        </w:rPr>
        <w:t>OBJETO, VIGENCIA Y PLAZO DEL CONTRATO</w:t>
      </w:r>
      <w:bookmarkEnd w:id="14"/>
      <w:bookmarkEnd w:id="15"/>
      <w:bookmarkEnd w:id="16"/>
      <w:bookmarkEnd w:id="17"/>
    </w:p>
    <w:p w14:paraId="177DEC0F" w14:textId="77777777" w:rsidR="00AE1609" w:rsidRPr="00972656" w:rsidRDefault="00F2176E" w:rsidP="006D2915">
      <w:pPr>
        <w:pStyle w:val="Numerar"/>
        <w:numPr>
          <w:ilvl w:val="1"/>
          <w:numId w:val="40"/>
        </w:numPr>
        <w:spacing w:before="0" w:line="250" w:lineRule="auto"/>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18" w:name="_Hlk101971770"/>
      <w:r w:rsidR="00D65F5A" w:rsidRPr="00972656">
        <w:rPr>
          <w:rFonts w:cs="Arial"/>
          <w:sz w:val="20"/>
        </w:rPr>
        <w:t>según lo señalado en el Anexo 1</w:t>
      </w:r>
      <w:bookmarkEnd w:id="18"/>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5E37328A" w:rsidR="000F62F3"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 son las contenidas en el Contrato.</w:t>
      </w:r>
    </w:p>
    <w:p w14:paraId="730D2298" w14:textId="77777777" w:rsidR="0097301B"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El Proyecto será desarrollado bajo la modalidad de Asociación Público Privada autofinanciada.</w:t>
      </w:r>
    </w:p>
    <w:p w14:paraId="59F5282A" w14:textId="71270519" w:rsidR="0097301B"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 xml:space="preserve">ello de conformidad con lo previsto en el </w:t>
      </w:r>
      <w:r w:rsidR="00B22D96" w:rsidRPr="00B22D96">
        <w:rPr>
          <w:rFonts w:cs="Arial"/>
          <w:sz w:val="20"/>
        </w:rPr>
        <w:t>literal c) del numeral 22.2 del artículo 22 de la Ley N</w:t>
      </w:r>
      <w:r w:rsidR="00C31479">
        <w:rPr>
          <w:rFonts w:cs="Arial"/>
          <w:sz w:val="20"/>
          <w:lang w:val="es-ES"/>
        </w:rPr>
        <w:t>r</w:t>
      </w:r>
      <w:r w:rsidR="00B22D96">
        <w:rPr>
          <w:rFonts w:cs="Arial"/>
          <w:sz w:val="20"/>
          <w:lang w:val="es-PE"/>
        </w:rPr>
        <w:t>o.</w:t>
      </w:r>
      <w:r w:rsidR="00B22D96" w:rsidRPr="00B22D96">
        <w:rPr>
          <w:rFonts w:cs="Arial"/>
          <w:sz w:val="20"/>
        </w:rPr>
        <w:t xml:space="preserve"> 28832</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972656" w:rsidRDefault="0097301B" w:rsidP="006D2915">
      <w:pPr>
        <w:pStyle w:val="Numerar"/>
        <w:numPr>
          <w:ilvl w:val="1"/>
          <w:numId w:val="40"/>
        </w:numPr>
        <w:spacing w:before="0" w:after="80" w:line="250" w:lineRule="auto"/>
        <w:ind w:left="567" w:hanging="567"/>
        <w:rPr>
          <w:rFonts w:cs="Arial"/>
          <w:sz w:val="20"/>
        </w:rPr>
      </w:pPr>
      <w:r w:rsidRPr="00972656">
        <w:rPr>
          <w:rFonts w:cs="Arial"/>
          <w:sz w:val="20"/>
        </w:rPr>
        <w:t xml:space="preserve">El Contrato entra en </w:t>
      </w:r>
      <w:r w:rsidR="00525890" w:rsidRPr="00972656">
        <w:rPr>
          <w:rFonts w:cs="Arial"/>
          <w:sz w:val="20"/>
        </w:rPr>
        <w:t xml:space="preserve">vigor </w:t>
      </w:r>
      <w:r w:rsidRPr="00972656">
        <w:rPr>
          <w:rFonts w:cs="Arial"/>
          <w:sz w:val="20"/>
        </w:rPr>
        <w:t xml:space="preserve">en la Fecha de Cierre y finaliza a los treinta (30) años posteriores a la Puesta en Operación Comercial. </w:t>
      </w:r>
    </w:p>
    <w:p w14:paraId="4150A0B4" w14:textId="77777777" w:rsidR="0097301B" w:rsidRPr="00972656" w:rsidRDefault="0097301B" w:rsidP="006D2915">
      <w:pPr>
        <w:pStyle w:val="Prrafodelista"/>
        <w:keepNext/>
        <w:keepLines/>
        <w:numPr>
          <w:ilvl w:val="0"/>
          <w:numId w:val="40"/>
        </w:numPr>
        <w:spacing w:before="240" w:after="180" w:line="250" w:lineRule="auto"/>
        <w:ind w:left="567" w:hanging="567"/>
        <w:contextualSpacing w:val="0"/>
        <w:outlineLvl w:val="0"/>
        <w:rPr>
          <w:rFonts w:ascii="Arial" w:hAnsi="Arial" w:cs="Arial"/>
          <w:b/>
        </w:rPr>
      </w:pPr>
      <w:bookmarkStart w:id="19" w:name="_Toc493758746"/>
      <w:bookmarkStart w:id="20" w:name="_Toc490322645"/>
      <w:bookmarkStart w:id="21" w:name="_Toc102664405"/>
      <w:bookmarkStart w:id="22" w:name="_Toc130309008"/>
      <w:r w:rsidRPr="00972656">
        <w:rPr>
          <w:rFonts w:ascii="Arial" w:hAnsi="Arial" w:cs="Arial"/>
          <w:b/>
        </w:rPr>
        <w:t>CONSTRUCCIÓN</w:t>
      </w:r>
      <w:bookmarkEnd w:id="19"/>
      <w:bookmarkEnd w:id="20"/>
      <w:bookmarkEnd w:id="21"/>
      <w:bookmarkEnd w:id="22"/>
    </w:p>
    <w:p w14:paraId="4D31DED9" w14:textId="77777777" w:rsidR="0097301B" w:rsidRPr="00972656" w:rsidRDefault="0097301B" w:rsidP="00626C27">
      <w:pPr>
        <w:numPr>
          <w:ilvl w:val="0"/>
          <w:numId w:val="21"/>
        </w:numPr>
        <w:spacing w:after="60" w:line="250"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626C27">
      <w:pPr>
        <w:spacing w:after="60" w:line="250" w:lineRule="auto"/>
        <w:ind w:left="567"/>
        <w:jc w:val="both"/>
        <w:rPr>
          <w:rFonts w:ascii="Arial" w:hAnsi="Arial" w:cs="Arial"/>
          <w:sz w:val="20"/>
          <w:szCs w:val="20"/>
        </w:rPr>
      </w:pPr>
      <w:r w:rsidRPr="00972656">
        <w:rPr>
          <w:rFonts w:ascii="Arial" w:hAnsi="Arial" w:cs="Arial"/>
          <w:sz w:val="20"/>
          <w:szCs w:val="20"/>
        </w:rPr>
        <w:t xml:space="preserve">El </w:t>
      </w:r>
      <w:bookmarkStart w:id="23"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3"/>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10 del 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AB8DC9A" w14:textId="0F5172BC" w:rsidR="00084754" w:rsidRPr="00972656" w:rsidRDefault="0097301B" w:rsidP="00626C27">
      <w:pPr>
        <w:numPr>
          <w:ilvl w:val="0"/>
          <w:numId w:val="21"/>
        </w:numPr>
        <w:spacing w:after="60" w:line="250" w:lineRule="auto"/>
        <w:ind w:left="567" w:hanging="567"/>
        <w:jc w:val="both"/>
        <w:rPr>
          <w:rFonts w:ascii="Arial" w:hAnsi="Arial" w:cs="Arial"/>
          <w:sz w:val="20"/>
          <w:szCs w:val="20"/>
        </w:rPr>
      </w:pPr>
      <w:bookmarkStart w:id="24" w:name="_Ref490399261"/>
      <w:r w:rsidRPr="00972656">
        <w:rPr>
          <w:rFonts w:ascii="Arial" w:hAnsi="Arial" w:cs="Arial"/>
          <w:sz w:val="20"/>
          <w:szCs w:val="20"/>
        </w:rPr>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 xml:space="preserve">efectuará el </w:t>
      </w:r>
      <w:r w:rsidRPr="005C1CD6">
        <w:rPr>
          <w:rFonts w:ascii="Arial" w:hAnsi="Arial" w:cs="Arial"/>
          <w:sz w:val="20"/>
          <w:szCs w:val="20"/>
        </w:rPr>
        <w:t>saneamiento físico legal correspondiente</w:t>
      </w:r>
      <w:bookmarkStart w:id="25" w:name="_Hlk57796390"/>
      <w:r w:rsidR="00481946" w:rsidRPr="005C1CD6">
        <w:rPr>
          <w:rFonts w:ascii="Arial" w:hAnsi="Arial" w:cs="Arial"/>
          <w:sz w:val="20"/>
          <w:szCs w:val="20"/>
        </w:rPr>
        <w:t>. De requerirse el saneamiento físico legal, este será realizado por el CONCESIONARIO</w:t>
      </w:r>
      <w:bookmarkEnd w:id="25"/>
      <w:r w:rsidR="003C7F01" w:rsidRPr="005C1CD6">
        <w:rPr>
          <w:rFonts w:ascii="Arial" w:hAnsi="Arial" w:cs="Arial"/>
          <w:sz w:val="20"/>
          <w:szCs w:val="20"/>
        </w:rPr>
        <w:t xml:space="preserve"> en el plazo máximo de </w:t>
      </w:r>
      <w:r w:rsidR="00881C9C" w:rsidRPr="005C1CD6">
        <w:rPr>
          <w:rFonts w:ascii="Arial" w:hAnsi="Arial" w:cs="Arial"/>
          <w:sz w:val="20"/>
          <w:szCs w:val="20"/>
        </w:rPr>
        <w:t>dieciocho</w:t>
      </w:r>
      <w:r w:rsidR="0026545C" w:rsidRPr="005C1CD6">
        <w:rPr>
          <w:rFonts w:ascii="Arial" w:hAnsi="Arial" w:cs="Arial"/>
          <w:sz w:val="20"/>
          <w:szCs w:val="20"/>
        </w:rPr>
        <w:t xml:space="preserve"> </w:t>
      </w:r>
      <w:r w:rsidR="003C7F01" w:rsidRPr="005C1CD6">
        <w:rPr>
          <w:rFonts w:ascii="Arial" w:hAnsi="Arial" w:cs="Arial"/>
          <w:sz w:val="20"/>
          <w:szCs w:val="20"/>
        </w:rPr>
        <w:t>(</w:t>
      </w:r>
      <w:r w:rsidR="00DC463B" w:rsidRPr="005C1CD6">
        <w:rPr>
          <w:rFonts w:ascii="Arial" w:hAnsi="Arial" w:cs="Arial"/>
          <w:sz w:val="20"/>
          <w:szCs w:val="20"/>
        </w:rPr>
        <w:t>1</w:t>
      </w:r>
      <w:r w:rsidR="00881C9C" w:rsidRPr="005C1CD6">
        <w:rPr>
          <w:rFonts w:ascii="Arial" w:hAnsi="Arial" w:cs="Arial"/>
          <w:sz w:val="20"/>
          <w:szCs w:val="20"/>
        </w:rPr>
        <w:t>8</w:t>
      </w:r>
      <w:r w:rsidR="003C7F01" w:rsidRPr="005C1CD6">
        <w:rPr>
          <w:rFonts w:ascii="Arial" w:hAnsi="Arial" w:cs="Arial"/>
          <w:sz w:val="20"/>
          <w:szCs w:val="20"/>
        </w:rPr>
        <w:t xml:space="preserve">) meses contados a partir de la </w:t>
      </w:r>
      <w:r w:rsidR="0052665B" w:rsidRPr="005C1CD6">
        <w:rPr>
          <w:rFonts w:ascii="Arial" w:hAnsi="Arial" w:cs="Arial"/>
          <w:sz w:val="20"/>
          <w:szCs w:val="20"/>
        </w:rPr>
        <w:t>POC</w:t>
      </w:r>
      <w:r w:rsidR="00C45E8C" w:rsidRPr="005C1CD6">
        <w:rPr>
          <w:rFonts w:ascii="Arial" w:hAnsi="Arial" w:cs="Arial"/>
          <w:sz w:val="20"/>
          <w:szCs w:val="20"/>
        </w:rPr>
        <w:t>. El cumplimiento de esta obligación debe ser comunicada al CONCEDENTE con el sustento respectivo</w:t>
      </w:r>
      <w:r w:rsidRPr="005C1CD6">
        <w:rPr>
          <w:rFonts w:ascii="Arial" w:hAnsi="Arial" w:cs="Arial"/>
          <w:sz w:val="20"/>
          <w:szCs w:val="20"/>
        </w:rPr>
        <w:t>.</w:t>
      </w:r>
      <w:bookmarkEnd w:id="24"/>
      <w:r w:rsidRPr="005C1CD6">
        <w:rPr>
          <w:rFonts w:ascii="Arial" w:hAnsi="Arial" w:cs="Arial"/>
          <w:sz w:val="20"/>
          <w:szCs w:val="20"/>
        </w:rPr>
        <w:t xml:space="preserve"> </w:t>
      </w:r>
      <w:r w:rsidR="00A03F99" w:rsidRPr="005C1CD6">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05F706FA" w14:textId="3550FDD5" w:rsidR="00241E5D" w:rsidRDefault="000A6E2F" w:rsidP="006D2915">
      <w:pPr>
        <w:spacing w:after="120" w:line="250" w:lineRule="auto"/>
        <w:ind w:left="567"/>
        <w:jc w:val="both"/>
        <w:rPr>
          <w:rFonts w:ascii="Arial" w:hAnsi="Arial" w:cs="Arial"/>
          <w:sz w:val="20"/>
          <w:szCs w:val="20"/>
        </w:rPr>
      </w:pPr>
      <w:r w:rsidRPr="00972656">
        <w:rPr>
          <w:rFonts w:ascii="Arial" w:hAnsi="Arial" w:cs="Arial"/>
          <w:sz w:val="20"/>
          <w:szCs w:val="20"/>
        </w:rPr>
        <w:t>Además</w:t>
      </w:r>
      <w:r w:rsidR="00C45E8C" w:rsidRPr="00972656">
        <w:rPr>
          <w:rFonts w:ascii="Arial" w:hAnsi="Arial" w:cs="Arial"/>
          <w:sz w:val="20"/>
          <w:szCs w:val="20"/>
        </w:rPr>
        <w:t xml:space="preserve">, </w:t>
      </w:r>
      <w:r w:rsidR="00AC6D5E">
        <w:rPr>
          <w:rFonts w:ascii="Arial" w:hAnsi="Arial" w:cs="Arial"/>
          <w:sz w:val="20"/>
          <w:szCs w:val="20"/>
        </w:rPr>
        <w:t>tratándose de</w:t>
      </w:r>
      <w:r w:rsidR="007914CE" w:rsidRPr="00972656">
        <w:rPr>
          <w:rFonts w:ascii="Arial" w:hAnsi="Arial" w:cs="Arial"/>
          <w:sz w:val="20"/>
          <w:szCs w:val="20"/>
        </w:rPr>
        <w:t xml:space="preserv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w:t>
      </w:r>
      <w:r w:rsidR="00044AE2">
        <w:rPr>
          <w:rFonts w:ascii="Arial" w:hAnsi="Arial" w:cs="Arial"/>
          <w:sz w:val="20"/>
          <w:szCs w:val="20"/>
        </w:rPr>
        <w:t>para</w:t>
      </w:r>
      <w:r w:rsidR="00044AE2" w:rsidRPr="00972656">
        <w:rPr>
          <w:rFonts w:ascii="Arial" w:hAnsi="Arial" w:cs="Arial"/>
          <w:sz w:val="20"/>
          <w:szCs w:val="20"/>
        </w:rPr>
        <w:t xml:space="preserve"> </w:t>
      </w:r>
      <w:r w:rsidR="0097301B" w:rsidRPr="00972656">
        <w:rPr>
          <w:rFonts w:ascii="Arial" w:hAnsi="Arial" w:cs="Arial"/>
          <w:sz w:val="20"/>
          <w:szCs w:val="20"/>
        </w:rPr>
        <w:t xml:space="preserve">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w:t>
      </w:r>
      <w:r w:rsidR="000D7B76">
        <w:rPr>
          <w:rFonts w:ascii="Arial" w:hAnsi="Arial" w:cs="Arial"/>
          <w:sz w:val="20"/>
          <w:szCs w:val="20"/>
        </w:rPr>
        <w:t>a partir de la POC</w:t>
      </w:r>
      <w:r w:rsidR="000B26CA">
        <w:rPr>
          <w:rFonts w:ascii="Arial" w:hAnsi="Arial" w:cs="Arial"/>
          <w:sz w:val="20"/>
          <w:szCs w:val="20"/>
        </w:rPr>
        <w:t>,</w:t>
      </w:r>
      <w:r w:rsidR="000D7B76">
        <w:rPr>
          <w:rFonts w:ascii="Arial" w:hAnsi="Arial" w:cs="Arial"/>
          <w:sz w:val="20"/>
          <w:szCs w:val="20"/>
        </w:rPr>
        <w:t xml:space="preserve"> </w:t>
      </w:r>
      <w:r w:rsidR="0097301B" w:rsidRPr="00972656">
        <w:rPr>
          <w:rFonts w:ascii="Arial" w:hAnsi="Arial" w:cs="Arial"/>
          <w:sz w:val="20"/>
          <w:szCs w:val="20"/>
        </w:rPr>
        <w:t>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p>
    <w:p w14:paraId="63AC6012" w14:textId="23301088"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6D2915">
      <w:pPr>
        <w:spacing w:after="120" w:line="250"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26A1728A" w:rsidR="0097301B" w:rsidRPr="00972656" w:rsidRDefault="52A0ADF7" w:rsidP="006D2915">
      <w:pPr>
        <w:numPr>
          <w:ilvl w:val="0"/>
          <w:numId w:val="21"/>
        </w:numPr>
        <w:spacing w:before="120" w:after="120" w:line="250" w:lineRule="auto"/>
        <w:ind w:left="567" w:hanging="567"/>
        <w:jc w:val="both"/>
        <w:rPr>
          <w:rFonts w:ascii="Arial" w:hAnsi="Arial" w:cs="Arial"/>
          <w:sz w:val="20"/>
          <w:szCs w:val="20"/>
        </w:rPr>
      </w:pPr>
      <w:r w:rsidRPr="52A0ADF7">
        <w:rPr>
          <w:rFonts w:ascii="Arial" w:hAnsi="Arial" w:cs="Arial"/>
          <w:sz w:val="20"/>
          <w:szCs w:val="20"/>
        </w:rPr>
        <w:t xml:space="preserve">Los hitos señalados en el Anexo 7 deberán producirse en los plazos máximos previstos en dicho anexo, sin perjuicio de la suspensión de plazos indicados en la presente cláusula y en la Cláusula 10. </w:t>
      </w:r>
    </w:p>
    <w:p w14:paraId="617A7D83" w14:textId="587F4EBF" w:rsidR="00B62206" w:rsidRPr="00972656" w:rsidRDefault="00B62206" w:rsidP="006D2915">
      <w:pPr>
        <w:spacing w:after="120" w:line="250" w:lineRule="auto"/>
        <w:ind w:left="567"/>
        <w:jc w:val="both"/>
        <w:rPr>
          <w:rFonts w:ascii="Arial" w:hAnsi="Arial" w:cs="Arial"/>
          <w:sz w:val="20"/>
          <w:szCs w:val="20"/>
        </w:rPr>
      </w:pPr>
      <w:bookmarkStart w:id="26"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49775D" w:rsidRPr="0049775D">
        <w:rPr>
          <w:rFonts w:ascii="Arial" w:hAnsi="Arial" w:cs="Arial"/>
          <w:sz w:val="20"/>
          <w:szCs w:val="20"/>
        </w:rPr>
        <w:t xml:space="preserve">más un plazo adicional equivalente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sidR="00023CAE">
        <w:rPr>
          <w:rFonts w:ascii="Arial" w:hAnsi="Arial" w:cs="Arial"/>
          <w:sz w:val="20"/>
          <w:szCs w:val="20"/>
        </w:rPr>
        <w:t xml:space="preserve"> o la </w:t>
      </w:r>
      <w:r w:rsidR="00DA7D53">
        <w:rPr>
          <w:rFonts w:ascii="Arial" w:hAnsi="Arial" w:cs="Arial"/>
          <w:sz w:val="20"/>
          <w:szCs w:val="20"/>
        </w:rPr>
        <w:t>POC</w:t>
      </w:r>
      <w:r w:rsidRPr="00972656">
        <w:rPr>
          <w:rFonts w:ascii="Arial" w:hAnsi="Arial" w:cs="Arial"/>
          <w:sz w:val="20"/>
          <w:szCs w:val="20"/>
        </w:rPr>
        <w:t>. Para tales efectos, no se requerirá la suscripción de una adenda.</w:t>
      </w:r>
    </w:p>
    <w:p w14:paraId="332E0566" w14:textId="3888D014" w:rsidR="00B62206" w:rsidRPr="00972656" w:rsidRDefault="00B62206"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en la aprobación de autorizaciones relacionadas con la </w:t>
      </w:r>
      <w:r w:rsidR="009B1C9D">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661B3">
        <w:rPr>
          <w:rFonts w:ascii="Arial" w:hAnsi="Arial" w:cs="Arial"/>
          <w:sz w:val="20"/>
          <w:szCs w:val="20"/>
        </w:rPr>
        <w:t>,</w:t>
      </w:r>
      <w:r w:rsidRPr="00972656">
        <w:rPr>
          <w:rFonts w:ascii="Arial" w:hAnsi="Arial" w:cs="Arial"/>
          <w:sz w:val="20"/>
          <w:szCs w:val="20"/>
        </w:rPr>
        <w:t xml:space="preserve"> en forma y en fondo</w:t>
      </w:r>
      <w:r w:rsidR="002661B3">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4914EF">
        <w:rPr>
          <w:rFonts w:ascii="Arial" w:hAnsi="Arial" w:cs="Arial"/>
          <w:sz w:val="20"/>
          <w:szCs w:val="20"/>
        </w:rPr>
        <w:t>,</w:t>
      </w:r>
      <w:r w:rsidRPr="00972656">
        <w:rPr>
          <w:rFonts w:ascii="Arial" w:hAnsi="Arial" w:cs="Arial"/>
          <w:sz w:val="20"/>
          <w:szCs w:val="20"/>
        </w:rPr>
        <w:t xml:space="preserve"> conforme con las Leyes y Disposiciones Aplicables).</w:t>
      </w:r>
    </w:p>
    <w:bookmarkEnd w:id="26"/>
    <w:p w14:paraId="0791E8BC" w14:textId="77777777" w:rsidR="00DD1818"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27"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28" w:name="_Hlk101371712"/>
      <w:r w:rsidR="00B62206" w:rsidRPr="00972656">
        <w:rPr>
          <w:rFonts w:ascii="Arial" w:hAnsi="Arial" w:cs="Arial"/>
          <w:sz w:val="20"/>
          <w:szCs w:val="20"/>
        </w:rPr>
        <w:t>correspondiente, previsto en el Anexo 7</w:t>
      </w:r>
      <w:bookmarkEnd w:id="28"/>
      <w:r w:rsidR="00A241F8" w:rsidRPr="00972656">
        <w:rPr>
          <w:rFonts w:ascii="Arial" w:hAnsi="Arial" w:cs="Arial"/>
          <w:sz w:val="20"/>
          <w:szCs w:val="20"/>
        </w:rPr>
        <w:t xml:space="preserve">, </w:t>
      </w:r>
      <w:bookmarkEnd w:id="27"/>
      <w:r w:rsidR="00A241F8" w:rsidRPr="00972656">
        <w:rPr>
          <w:rFonts w:ascii="Arial" w:hAnsi="Arial" w:cs="Arial"/>
          <w:sz w:val="20"/>
          <w:szCs w:val="20"/>
        </w:rPr>
        <w:t xml:space="preserve">adjuntando la documentación sustentatoria respectiva, con copia al OSINERGMIN. </w:t>
      </w:r>
    </w:p>
    <w:p w14:paraId="3F8BADA2" w14:textId="77777777" w:rsidR="000E3456" w:rsidRDefault="00A51625" w:rsidP="006D2915">
      <w:pPr>
        <w:spacing w:after="120" w:line="250" w:lineRule="auto"/>
        <w:ind w:left="567"/>
        <w:jc w:val="both"/>
        <w:rPr>
          <w:rFonts w:ascii="Arial" w:hAnsi="Arial" w:cs="Arial"/>
          <w:sz w:val="20"/>
          <w:szCs w:val="20"/>
        </w:rPr>
      </w:pPr>
      <w:bookmarkStart w:id="29" w:name="_Hlk57796409"/>
      <w:r w:rsidRPr="00972656">
        <w:rPr>
          <w:rFonts w:ascii="Arial" w:hAnsi="Arial" w:cs="Arial"/>
          <w:sz w:val="20"/>
          <w:szCs w:val="20"/>
        </w:rPr>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30" w:name="_Hlk101371724"/>
      <w:r w:rsidR="00B62206" w:rsidRPr="00972656">
        <w:rPr>
          <w:rFonts w:ascii="Arial" w:hAnsi="Arial" w:cs="Arial"/>
          <w:sz w:val="20"/>
          <w:szCs w:val="20"/>
        </w:rPr>
        <w:t>de quince (15) Días</w:t>
      </w:r>
      <w:bookmarkEnd w:id="30"/>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4A5C7AF7" w14:textId="55552C27" w:rsidR="00A51625" w:rsidRPr="00972656" w:rsidRDefault="00B62206" w:rsidP="006D2915">
      <w:pPr>
        <w:spacing w:after="120" w:line="250" w:lineRule="auto"/>
        <w:ind w:left="567"/>
        <w:jc w:val="both"/>
        <w:rPr>
          <w:rFonts w:ascii="Arial" w:hAnsi="Arial" w:cs="Arial"/>
          <w:sz w:val="20"/>
          <w:szCs w:val="20"/>
        </w:rPr>
      </w:pPr>
      <w:r w:rsidRPr="00972656">
        <w:rPr>
          <w:rFonts w:ascii="Arial" w:hAnsi="Arial" w:cs="Arial"/>
          <w:sz w:val="20"/>
          <w:szCs w:val="20"/>
        </w:rPr>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29"/>
    <w:p w14:paraId="367C2544" w14:textId="77777777" w:rsidR="006D2915" w:rsidRDefault="006D2915">
      <w:pPr>
        <w:spacing w:after="0" w:line="240" w:lineRule="auto"/>
        <w:rPr>
          <w:rFonts w:ascii="Arial" w:hAnsi="Arial" w:cs="Arial"/>
          <w:sz w:val="20"/>
          <w:szCs w:val="20"/>
        </w:rPr>
      </w:pPr>
      <w:r>
        <w:rPr>
          <w:rFonts w:ascii="Arial" w:hAnsi="Arial" w:cs="Arial"/>
          <w:sz w:val="20"/>
          <w:szCs w:val="20"/>
        </w:rPr>
        <w:br w:type="page"/>
      </w:r>
    </w:p>
    <w:p w14:paraId="58E638DC" w14:textId="69993B13" w:rsidR="004B423F" w:rsidRPr="00972656" w:rsidRDefault="00A241F8" w:rsidP="006D2915">
      <w:pPr>
        <w:spacing w:after="120" w:line="250" w:lineRule="auto"/>
        <w:ind w:left="567"/>
        <w:jc w:val="both"/>
        <w:rPr>
          <w:rFonts w:ascii="Arial" w:hAnsi="Arial" w:cs="Arial"/>
          <w:sz w:val="20"/>
          <w:szCs w:val="20"/>
        </w:rPr>
      </w:pPr>
      <w:r w:rsidRPr="00972656">
        <w:rPr>
          <w:rFonts w:ascii="Arial" w:hAnsi="Arial" w:cs="Arial"/>
          <w:sz w:val="20"/>
          <w:szCs w:val="20"/>
        </w:rPr>
        <w:lastRenderedPageBreak/>
        <w:t>El CONCEDENTE resolverá el pedido de suspensión dentro del plazo</w:t>
      </w:r>
      <w:r w:rsidR="00A3039B" w:rsidRPr="00972656">
        <w:rPr>
          <w:rFonts w:ascii="Arial" w:hAnsi="Arial" w:cs="Arial"/>
          <w:sz w:val="20"/>
          <w:szCs w:val="20"/>
        </w:rPr>
        <w:t xml:space="preserve"> de </w:t>
      </w:r>
      <w:r w:rsidR="005E123F">
        <w:rPr>
          <w:rFonts w:ascii="Arial" w:hAnsi="Arial" w:cs="Arial"/>
          <w:sz w:val="20"/>
          <w:szCs w:val="20"/>
        </w:rPr>
        <w:t>sesenta</w:t>
      </w:r>
      <w:r w:rsidR="00B11A52" w:rsidRPr="00972656">
        <w:rPr>
          <w:rFonts w:ascii="Arial" w:hAnsi="Arial" w:cs="Arial"/>
          <w:sz w:val="20"/>
          <w:szCs w:val="20"/>
        </w:rPr>
        <w:t xml:space="preserve"> </w:t>
      </w:r>
      <w:r w:rsidRPr="00972656">
        <w:rPr>
          <w:rFonts w:ascii="Arial" w:hAnsi="Arial" w:cs="Arial"/>
          <w:sz w:val="20"/>
          <w:szCs w:val="20"/>
        </w:rPr>
        <w:t>(</w:t>
      </w:r>
      <w:r w:rsidR="005E123F">
        <w:rPr>
          <w:rFonts w:ascii="Arial" w:hAnsi="Arial" w:cs="Arial"/>
          <w:sz w:val="20"/>
          <w:szCs w:val="20"/>
        </w:rPr>
        <w:t>60</w:t>
      </w:r>
      <w:r w:rsidRPr="00972656">
        <w:rPr>
          <w:rFonts w:ascii="Arial" w:hAnsi="Arial" w:cs="Arial"/>
          <w:sz w:val="20"/>
          <w:szCs w:val="20"/>
        </w:rPr>
        <w:t xml:space="preserve">) Días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31" w:name="_Hlk101372110"/>
      <w:r w:rsidR="00B62206" w:rsidRPr="00972656">
        <w:rPr>
          <w:rFonts w:ascii="Arial" w:hAnsi="Arial" w:cs="Arial"/>
          <w:sz w:val="20"/>
          <w:szCs w:val="20"/>
        </w:rPr>
        <w:t>no mayor de treinta (30) Días</w:t>
      </w:r>
      <w:bookmarkEnd w:id="31"/>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32" w:name="_Hlk101372145"/>
      <w:r w:rsidR="00B62206" w:rsidRPr="00972656">
        <w:rPr>
          <w:rFonts w:ascii="Arial" w:hAnsi="Arial" w:cs="Arial"/>
          <w:sz w:val="20"/>
          <w:szCs w:val="20"/>
        </w:rPr>
        <w:t>suspendido de acuerdo al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32"/>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3" w:name="_Hlk61256684"/>
    </w:p>
    <w:bookmarkEnd w:id="33"/>
    <w:p w14:paraId="55B7FAF3" w14:textId="175F9605" w:rsidR="00684286" w:rsidRPr="00972656" w:rsidRDefault="00A241F8"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2782E1DA" w:rsidR="0018025C" w:rsidRPr="00972656" w:rsidRDefault="52A0ADF7" w:rsidP="006D2915">
      <w:pPr>
        <w:spacing w:after="120" w:line="250" w:lineRule="auto"/>
        <w:ind w:left="567"/>
        <w:jc w:val="both"/>
        <w:rPr>
          <w:rFonts w:ascii="Arial" w:hAnsi="Arial" w:cs="Arial"/>
          <w:sz w:val="20"/>
          <w:szCs w:val="20"/>
        </w:rPr>
      </w:pPr>
      <w:r w:rsidRPr="52A0ADF7">
        <w:rPr>
          <w:rFonts w:ascii="Arial" w:hAnsi="Arial" w:cs="Arial"/>
          <w:sz w:val="20"/>
          <w:szCs w:val="20"/>
        </w:rPr>
        <w:t>En caso el CONCEDENTE desestime la solicitud del CONCESIONARIO, esta negativa deberá ser fundamentada por el CONCEDENTE, y quedará habilitado a requerir las penalidades aplicables, de ser el caso. Cualquier controversia sobre la suspensión de plazos se resolverá conforme a lo dispuesto en la Cláusula 14.</w:t>
      </w:r>
    </w:p>
    <w:p w14:paraId="728D34A5" w14:textId="77777777" w:rsidR="0097301B" w:rsidRDefault="0097301B" w:rsidP="006D2915">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Previo al inicio de la construcción,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(ii) obtener 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y la opinión técnica favorable de </w:t>
      </w:r>
      <w:r w:rsidR="00C0005D" w:rsidRPr="00972656">
        <w:rPr>
          <w:rFonts w:ascii="Arial" w:hAnsi="Arial" w:cs="Arial"/>
          <w:sz w:val="20"/>
          <w:szCs w:val="20"/>
        </w:rPr>
        <w:t xml:space="preserve">OSINERGMIN </w:t>
      </w:r>
      <w:r w:rsidRPr="00972656">
        <w:rPr>
          <w:rFonts w:ascii="Arial" w:hAnsi="Arial" w:cs="Arial"/>
          <w:sz w:val="20"/>
          <w:szCs w:val="20"/>
        </w:rPr>
        <w:t>de la ingeniería definitiva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(iii) acreditar el Cierre Financiero</w:t>
      </w:r>
      <w:r w:rsidR="00C85868" w:rsidRPr="00972656">
        <w:rPr>
          <w:rFonts w:ascii="Arial" w:hAnsi="Arial" w:cs="Arial"/>
          <w:sz w:val="20"/>
          <w:szCs w:val="20"/>
        </w:rPr>
        <w:t xml:space="preserve"> y (iv)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4500B4C0" w14:textId="775EB63B" w:rsidR="00363F58" w:rsidRPr="00363F58" w:rsidRDefault="00363F58" w:rsidP="006D2915">
      <w:pPr>
        <w:spacing w:after="120" w:line="250" w:lineRule="auto"/>
        <w:ind w:left="567"/>
        <w:jc w:val="both"/>
        <w:rPr>
          <w:rFonts w:ascii="Arial" w:hAnsi="Arial" w:cs="Arial"/>
          <w:sz w:val="20"/>
          <w:szCs w:val="20"/>
        </w:rPr>
      </w:pPr>
      <w:r w:rsidRPr="00363F58">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393F99">
        <w:rPr>
          <w:rFonts w:ascii="Arial" w:hAnsi="Arial" w:cs="Arial"/>
          <w:sz w:val="20"/>
          <w:szCs w:val="20"/>
        </w:rPr>
        <w:t xml:space="preserve"> </w:t>
      </w:r>
      <w:r w:rsidR="00490FDF" w:rsidRPr="00490FDF">
        <w:rPr>
          <w:rFonts w:ascii="Arial" w:hAnsi="Arial" w:cs="Arial"/>
          <w:sz w:val="20"/>
          <w:szCs w:val="20"/>
        </w:rPr>
        <w:t>En ningún caso estas actividades preliminares incluirán instalaciones y edificaciones que sean parte integrante del Proyecto</w:t>
      </w:r>
      <w:r w:rsidR="00393F99" w:rsidRPr="00393F99">
        <w:rPr>
          <w:rFonts w:ascii="Arial" w:hAnsi="Arial" w:cs="Arial"/>
          <w:sz w:val="20"/>
          <w:szCs w:val="20"/>
        </w:rPr>
        <w:t>.</w:t>
      </w:r>
    </w:p>
    <w:p w14:paraId="7A6B096A" w14:textId="3051C93A" w:rsidR="00363F58" w:rsidRPr="00972656" w:rsidRDefault="00363F58" w:rsidP="006D2915">
      <w:pPr>
        <w:spacing w:after="120" w:line="250" w:lineRule="auto"/>
        <w:ind w:left="567"/>
        <w:jc w:val="both"/>
        <w:rPr>
          <w:rFonts w:ascii="Arial" w:hAnsi="Arial" w:cs="Arial"/>
          <w:sz w:val="20"/>
          <w:szCs w:val="20"/>
        </w:rPr>
      </w:pPr>
      <w:r w:rsidRPr="00363F58">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2E299F92" w14:textId="32718F1C" w:rsidR="00825C65" w:rsidRPr="00972656" w:rsidRDefault="0097301B" w:rsidP="006D2915">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422B66B5"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sidR="000E3A84">
        <w:rPr>
          <w:rFonts w:ascii="Arial" w:hAnsi="Arial" w:cs="Arial"/>
          <w:sz w:val="20"/>
          <w:szCs w:val="20"/>
        </w:rPr>
        <w:t xml:space="preserve">a nivel definitivo </w:t>
      </w:r>
      <w:r w:rsidRPr="00972656">
        <w:rPr>
          <w:rFonts w:ascii="Arial" w:hAnsi="Arial" w:cs="Arial"/>
          <w:sz w:val="20"/>
          <w:szCs w:val="20"/>
        </w:rPr>
        <w:t xml:space="preserve">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7777777" w:rsidR="00283280" w:rsidRPr="00972656" w:rsidRDefault="00C40B1B" w:rsidP="006D2915">
      <w:pPr>
        <w:spacing w:after="120" w:line="25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04001F4" w14:textId="0AA5CA8E" w:rsidR="002D1183" w:rsidRPr="00972656" w:rsidRDefault="002D1183" w:rsidP="006D2915">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Sin perjuicio de ello, el OSINERGMIN podrá a través de su propio personal o de empresas especializadas, a su propia cuenta, costo y riesgo, realizar labores de </w:t>
      </w:r>
      <w:r w:rsidR="00FA76FE" w:rsidRPr="00FA76FE">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58DB8C3" w14:textId="2E5F89B9" w:rsidR="00595633" w:rsidRPr="00972656" w:rsidRDefault="00C878D5" w:rsidP="00B901F5">
      <w:pPr>
        <w:spacing w:after="120" w:line="240" w:lineRule="auto"/>
        <w:ind w:left="567"/>
        <w:jc w:val="both"/>
        <w:rPr>
          <w:rFonts w:ascii="Arial" w:hAnsi="Arial" w:cs="Arial"/>
          <w:sz w:val="20"/>
          <w:szCs w:val="20"/>
        </w:rPr>
      </w:pPr>
      <w:r w:rsidRPr="00C878D5">
        <w:rPr>
          <w:rFonts w:ascii="Arial" w:hAnsi="Arial" w:cs="Arial"/>
          <w:sz w:val="20"/>
          <w:szCs w:val="20"/>
        </w:rPr>
        <w:lastRenderedPageBreak/>
        <w:t>OSINERGMIN, conforme a la Resolución de Consejo Directivo Nro. 208-2020-OS/CD, o la norma que la modifique o reemplace, se encuentra facultado para emitir las medidas de carácter provisional respectivas.</w:t>
      </w:r>
    </w:p>
    <w:p w14:paraId="56F1529B" w14:textId="77777777" w:rsidR="00EA76DF" w:rsidRPr="00972656" w:rsidRDefault="00EA76DF" w:rsidP="00B901F5">
      <w:pPr>
        <w:numPr>
          <w:ilvl w:val="0"/>
          <w:numId w:val="21"/>
        </w:numPr>
        <w:spacing w:before="120" w:after="120" w:line="240"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0D60AFA9" w:rsidR="00C873F7" w:rsidRPr="00972656" w:rsidRDefault="0097301B" w:rsidP="00B901F5">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66BBC7BD" w:rsidR="0097301B" w:rsidRPr="00972656" w:rsidRDefault="0097301B" w:rsidP="00B901F5">
      <w:pPr>
        <w:spacing w:after="120" w:line="240" w:lineRule="auto"/>
        <w:ind w:left="567"/>
        <w:jc w:val="both"/>
        <w:rPr>
          <w:rFonts w:ascii="Arial" w:hAnsi="Arial" w:cs="Arial"/>
          <w:sz w:val="20"/>
          <w:szCs w:val="20"/>
        </w:rPr>
      </w:pPr>
      <w:r w:rsidRPr="00972656">
        <w:rPr>
          <w:rFonts w:ascii="Arial" w:hAnsi="Arial" w:cs="Arial"/>
          <w:sz w:val="20"/>
          <w:szCs w:val="20"/>
        </w:rPr>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973F14">
        <w:rPr>
          <w:rFonts w:ascii="Arial" w:hAnsi="Arial" w:cs="Arial"/>
          <w:sz w:val="20"/>
          <w:szCs w:val="20"/>
        </w:rPr>
        <w:t>CONCEDENTE</w:t>
      </w:r>
      <w:r w:rsidR="00112B69" w:rsidRPr="00972656">
        <w:rPr>
          <w:rFonts w:ascii="Arial" w:hAnsi="Arial" w:cs="Arial"/>
          <w:sz w:val="20"/>
          <w:szCs w:val="20"/>
        </w:rPr>
        <w:t xml:space="preserve">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xml:space="preserve">, y las siguientes secciones: </w:t>
      </w:r>
      <w:r w:rsidR="00E740DC">
        <w:rPr>
          <w:rFonts w:ascii="Arial" w:hAnsi="Arial" w:cs="Arial"/>
          <w:sz w:val="20"/>
          <w:szCs w:val="20"/>
        </w:rPr>
        <w:t>c</w:t>
      </w:r>
      <w:r w:rsidRPr="00972656">
        <w:rPr>
          <w:rFonts w:ascii="Arial" w:hAnsi="Arial" w:cs="Arial"/>
          <w:sz w:val="20"/>
          <w:szCs w:val="20"/>
        </w:rPr>
        <w:t xml:space="preserve">álculos </w:t>
      </w:r>
      <w:r w:rsidR="00E740DC">
        <w:rPr>
          <w:rFonts w:ascii="Arial" w:hAnsi="Arial" w:cs="Arial"/>
          <w:sz w:val="20"/>
          <w:szCs w:val="20"/>
        </w:rPr>
        <w:t>j</w:t>
      </w:r>
      <w:r w:rsidRPr="00972656">
        <w:rPr>
          <w:rFonts w:ascii="Arial" w:hAnsi="Arial" w:cs="Arial"/>
          <w:sz w:val="20"/>
          <w:szCs w:val="20"/>
        </w:rPr>
        <w:t xml:space="preserve">ustificativos, </w:t>
      </w:r>
      <w:r w:rsidR="00E740DC">
        <w:rPr>
          <w:rFonts w:ascii="Arial" w:hAnsi="Arial" w:cs="Arial"/>
          <w:sz w:val="20"/>
          <w:szCs w:val="20"/>
        </w:rPr>
        <w:t>m</w:t>
      </w:r>
      <w:r w:rsidRPr="00972656">
        <w:rPr>
          <w:rFonts w:ascii="Arial" w:hAnsi="Arial" w:cs="Arial"/>
          <w:sz w:val="20"/>
          <w:szCs w:val="20"/>
        </w:rPr>
        <w:t xml:space="preserve">etrados, </w:t>
      </w:r>
      <w:r w:rsidR="00E740DC">
        <w:rPr>
          <w:rFonts w:ascii="Arial" w:hAnsi="Arial" w:cs="Arial"/>
          <w:sz w:val="20"/>
          <w:szCs w:val="20"/>
        </w:rPr>
        <w:t>e</w:t>
      </w:r>
      <w:r w:rsidRPr="00972656">
        <w:rPr>
          <w:rFonts w:ascii="Arial" w:hAnsi="Arial" w:cs="Arial"/>
          <w:sz w:val="20"/>
          <w:szCs w:val="20"/>
        </w:rPr>
        <w:t xml:space="preserve">specificaciones de </w:t>
      </w:r>
      <w:r w:rsidR="00E740DC">
        <w:rPr>
          <w:rFonts w:ascii="Arial" w:hAnsi="Arial" w:cs="Arial"/>
          <w:sz w:val="20"/>
          <w:szCs w:val="20"/>
        </w:rPr>
        <w:t>s</w:t>
      </w:r>
      <w:r w:rsidRPr="00972656">
        <w:rPr>
          <w:rFonts w:ascii="Arial" w:hAnsi="Arial" w:cs="Arial"/>
          <w:sz w:val="20"/>
          <w:szCs w:val="20"/>
        </w:rPr>
        <w:t xml:space="preserve">uministro y </w:t>
      </w:r>
      <w:r w:rsidR="00E740DC">
        <w:rPr>
          <w:rFonts w:ascii="Arial" w:hAnsi="Arial" w:cs="Arial"/>
          <w:sz w:val="20"/>
          <w:szCs w:val="20"/>
        </w:rPr>
        <w:t>m</w:t>
      </w:r>
      <w:r w:rsidRPr="00972656">
        <w:rPr>
          <w:rFonts w:ascii="Arial" w:hAnsi="Arial" w:cs="Arial"/>
          <w:sz w:val="20"/>
          <w:szCs w:val="20"/>
        </w:rPr>
        <w:t xml:space="preserve">ontaje, y </w:t>
      </w:r>
      <w:r w:rsidR="00E740DC">
        <w:rPr>
          <w:rFonts w:ascii="Arial" w:hAnsi="Arial" w:cs="Arial"/>
          <w:sz w:val="20"/>
          <w:szCs w:val="20"/>
        </w:rPr>
        <w:t>p</w:t>
      </w:r>
      <w:r w:rsidRPr="00972656">
        <w:rPr>
          <w:rFonts w:ascii="Arial" w:hAnsi="Arial" w:cs="Arial"/>
          <w:sz w:val="20"/>
          <w:szCs w:val="20"/>
        </w:rPr>
        <w:t>lanos en formato Autocad.</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54FBE20C" w:rsidR="0097301B" w:rsidRPr="00972656" w:rsidRDefault="00766A01" w:rsidP="00B901F5">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w:t>
      </w:r>
      <w:r w:rsidR="002D2030">
        <w:rPr>
          <w:rFonts w:ascii="Arial" w:hAnsi="Arial" w:cs="Arial"/>
          <w:sz w:val="20"/>
          <w:szCs w:val="20"/>
        </w:rPr>
        <w:t xml:space="preserve"> </w:t>
      </w:r>
      <w:r w:rsidR="002D2030" w:rsidRPr="002D2030">
        <w:rPr>
          <w:rFonts w:ascii="Arial" w:hAnsi="Arial" w:cs="Arial"/>
          <w:sz w:val="20"/>
          <w:szCs w:val="20"/>
        </w:rPr>
        <w:t>“Ingreso, Modificación y Retiro de Instalaciones en el SEIN”</w:t>
      </w:r>
      <w:r w:rsidR="00EC0A8E">
        <w:rPr>
          <w:rFonts w:ascii="Arial" w:hAnsi="Arial" w:cs="Arial"/>
          <w:sz w:val="20"/>
          <w:szCs w:val="20"/>
        </w:rPr>
        <w:t xml:space="preserve"> (en adelante</w:t>
      </w:r>
      <w:r w:rsidR="008316AA">
        <w:rPr>
          <w:rFonts w:ascii="Arial" w:hAnsi="Arial" w:cs="Arial"/>
          <w:sz w:val="20"/>
          <w:szCs w:val="20"/>
        </w:rPr>
        <w:t>,</w:t>
      </w:r>
      <w:r w:rsidR="00EC0A8E">
        <w:rPr>
          <w:rFonts w:ascii="Arial" w:hAnsi="Arial" w:cs="Arial"/>
          <w:sz w:val="20"/>
          <w:szCs w:val="20"/>
        </w:rPr>
        <w:t xml:space="preserve"> </w:t>
      </w:r>
      <w:r w:rsidR="00EC0A8E" w:rsidRPr="00EC0A8E">
        <w:rPr>
          <w:rFonts w:ascii="Arial" w:hAnsi="Arial" w:cs="Arial"/>
          <w:sz w:val="20"/>
          <w:szCs w:val="20"/>
        </w:rPr>
        <w:t>Procedimiento Técnico COES PR-20</w:t>
      </w:r>
      <w:r w:rsidR="00EC0A8E">
        <w:rPr>
          <w:rFonts w:ascii="Arial" w:hAnsi="Arial" w:cs="Arial"/>
          <w:sz w:val="20"/>
          <w:szCs w:val="20"/>
        </w:rPr>
        <w:t>)</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 xml:space="preserve">en el marco del Procedimiento </w:t>
      </w:r>
      <w:r w:rsidR="004D232A">
        <w:rPr>
          <w:rFonts w:ascii="Arial" w:hAnsi="Arial" w:cs="Arial"/>
          <w:sz w:val="20"/>
          <w:szCs w:val="20"/>
        </w:rPr>
        <w:t xml:space="preserve">Técnico COES </w:t>
      </w:r>
      <w:r w:rsidR="00ED13F2" w:rsidRPr="00972656">
        <w:rPr>
          <w:rFonts w:ascii="Arial" w:hAnsi="Arial" w:cs="Arial"/>
          <w:sz w:val="20"/>
          <w:szCs w:val="20"/>
        </w:rPr>
        <w:t xml:space="preserve">PR-20 </w:t>
      </w:r>
      <w:r w:rsidR="00EF66B0" w:rsidRPr="00972656">
        <w:rPr>
          <w:rFonts w:ascii="Arial" w:hAnsi="Arial" w:cs="Arial"/>
          <w:sz w:val="20"/>
          <w:szCs w:val="20"/>
        </w:rPr>
        <w:t>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796ED694" w14:textId="18202505" w:rsidR="00421157" w:rsidRDefault="0097301B" w:rsidP="00B901F5">
      <w:pPr>
        <w:spacing w:after="120" w:line="240" w:lineRule="auto"/>
        <w:ind w:left="567"/>
        <w:jc w:val="both"/>
        <w:rPr>
          <w:rFonts w:ascii="Arial" w:hAnsi="Arial" w:cs="Arial"/>
          <w:sz w:val="20"/>
          <w:szCs w:val="20"/>
        </w:rPr>
      </w:pPr>
      <w:r w:rsidRPr="00972656">
        <w:rPr>
          <w:rFonts w:ascii="Arial" w:hAnsi="Arial" w:cs="Arial"/>
          <w:sz w:val="20"/>
          <w:szCs w:val="20"/>
        </w:rPr>
        <w:t>En un plazo de veinte (20) Días</w:t>
      </w:r>
      <w:bookmarkStart w:id="34" w:name="_Hlk17216495"/>
      <w:r w:rsidRPr="00972656">
        <w:rPr>
          <w:rFonts w:ascii="Arial" w:hAnsi="Arial" w:cs="Arial"/>
          <w:sz w:val="20"/>
          <w:szCs w:val="20"/>
        </w:rPr>
        <w:t xml:space="preserve">, contados </w:t>
      </w:r>
      <w:r w:rsidR="002469CF">
        <w:rPr>
          <w:rFonts w:ascii="Arial" w:hAnsi="Arial" w:cs="Arial"/>
          <w:sz w:val="20"/>
          <w:szCs w:val="20"/>
        </w:rPr>
        <w:t>a partir del día siguiente de</w:t>
      </w:r>
      <w:r w:rsidR="002469CF" w:rsidRPr="00972656">
        <w:rPr>
          <w:rFonts w:ascii="Arial" w:hAnsi="Arial" w:cs="Arial"/>
          <w:sz w:val="20"/>
          <w:szCs w:val="20"/>
        </w:rPr>
        <w:t xml:space="preserve"> </w:t>
      </w:r>
      <w:r w:rsidRPr="00972656">
        <w:rPr>
          <w:rFonts w:ascii="Arial" w:hAnsi="Arial" w:cs="Arial"/>
          <w:sz w:val="20"/>
          <w:szCs w:val="20"/>
        </w:rPr>
        <w:t xml:space="preserve">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34"/>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w:t>
      </w:r>
    </w:p>
    <w:p w14:paraId="5CEA327D" w14:textId="6A37CAE0" w:rsidR="0097301B" w:rsidRPr="00972656" w:rsidRDefault="007230A4" w:rsidP="00B901F5">
      <w:pPr>
        <w:spacing w:after="120" w:line="240" w:lineRule="auto"/>
        <w:ind w:left="567"/>
        <w:jc w:val="both"/>
        <w:rPr>
          <w:rFonts w:ascii="Arial" w:hAnsi="Arial" w:cs="Arial"/>
          <w:sz w:val="20"/>
          <w:szCs w:val="20"/>
        </w:rPr>
      </w:pPr>
      <w:r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0097301B" w:rsidRPr="00972656">
        <w:rPr>
          <w:rFonts w:ascii="Arial" w:hAnsi="Arial" w:cs="Arial"/>
          <w:sz w:val="20"/>
          <w:szCs w:val="20"/>
        </w:rPr>
        <w:t xml:space="preserve">La responsabilidad del cumplimiento de los aspectos técnicos contemplados en el Contrato y en el </w:t>
      </w:r>
      <w:r w:rsidR="00851420" w:rsidRPr="00972656">
        <w:rPr>
          <w:rFonts w:ascii="Arial" w:hAnsi="Arial" w:cs="Arial"/>
          <w:sz w:val="20"/>
          <w:szCs w:val="20"/>
        </w:rPr>
        <w:t>EPO</w:t>
      </w:r>
      <w:r w:rsidR="0097301B" w:rsidRPr="00972656">
        <w:rPr>
          <w:rFonts w:ascii="Arial" w:hAnsi="Arial" w:cs="Arial"/>
          <w:sz w:val="20"/>
          <w:szCs w:val="20"/>
        </w:rPr>
        <w:t xml:space="preserve"> corresponde al </w:t>
      </w:r>
      <w:r w:rsidR="007F1272" w:rsidRPr="00972656">
        <w:rPr>
          <w:rFonts w:ascii="Arial" w:hAnsi="Arial" w:cs="Arial"/>
          <w:sz w:val="20"/>
          <w:szCs w:val="20"/>
        </w:rPr>
        <w:t>CONCESIONARIO</w:t>
      </w:r>
      <w:r w:rsidR="0097301B"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1F9FBFC7" w14:textId="77777777" w:rsidR="00C026F2" w:rsidRPr="00972656" w:rsidRDefault="00C026F2" w:rsidP="00B901F5">
      <w:pPr>
        <w:pStyle w:val="Numerar"/>
        <w:spacing w:before="0"/>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777169BA" w14:textId="77777777" w:rsidR="006D2915" w:rsidRDefault="007A35B4" w:rsidP="00B901F5">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w:t>
      </w:r>
      <w:r w:rsidR="00B6212C">
        <w:rPr>
          <w:rFonts w:ascii="Arial" w:hAnsi="Arial" w:cs="Arial"/>
          <w:sz w:val="20"/>
          <w:szCs w:val="20"/>
        </w:rPr>
        <w:t xml:space="preserve">objeto de </w:t>
      </w:r>
      <w:r w:rsidR="00595AEF" w:rsidRPr="00595AEF">
        <w:rPr>
          <w:rFonts w:ascii="Arial" w:hAnsi="Arial" w:cs="Arial"/>
          <w:sz w:val="20"/>
          <w:szCs w:val="20"/>
        </w:rPr>
        <w:t>un pedido razonable y justificado de modificación</w:t>
      </w:r>
      <w:r w:rsidR="003B171C">
        <w:rPr>
          <w:rFonts w:ascii="Arial" w:hAnsi="Arial" w:cs="Arial"/>
          <w:sz w:val="20"/>
          <w:szCs w:val="20"/>
        </w:rPr>
        <w:t xml:space="preserve"> por </w:t>
      </w:r>
      <w:r w:rsidR="003B171C" w:rsidRPr="003B171C">
        <w:rPr>
          <w:rFonts w:ascii="Arial" w:hAnsi="Arial" w:cs="Arial"/>
          <w:sz w:val="20"/>
          <w:szCs w:val="20"/>
        </w:rPr>
        <w:t>parte del CONCEDENTE o de la Empresa Supervisora motivado por una</w:t>
      </w:r>
      <w:r w:rsidR="00595AEF" w:rsidRPr="00595AEF">
        <w:rPr>
          <w:rFonts w:ascii="Arial" w:hAnsi="Arial" w:cs="Arial"/>
          <w:sz w:val="20"/>
          <w:szCs w:val="20"/>
        </w:rPr>
        <w:t xml:space="preserve"> </w:t>
      </w:r>
      <w:r w:rsidRPr="00972656">
        <w:rPr>
          <w:rFonts w:ascii="Arial" w:hAnsi="Arial" w:cs="Arial"/>
          <w:sz w:val="20"/>
          <w:szCs w:val="20"/>
        </w:rPr>
        <w:t>Autoridad Gubernamental Competente</w:t>
      </w:r>
      <w:r w:rsidR="00104B06" w:rsidRPr="00104B06">
        <w:rPr>
          <w:rFonts w:ascii="Arial" w:hAnsi="Arial" w:cs="Arial"/>
          <w:sz w:val="20"/>
          <w:szCs w:val="20"/>
        </w:rPr>
        <w:t xml:space="preserve">, de conformidad con las Leyes y Disposiciones Aplicables, </w:t>
      </w:r>
      <w:r w:rsidRPr="00972656">
        <w:rPr>
          <w:rFonts w:ascii="Arial" w:hAnsi="Arial" w:cs="Arial"/>
          <w:sz w:val="20"/>
          <w:szCs w:val="20"/>
        </w:rPr>
        <w:t>para el otorgamiento de los derechos, licencias y autorizaciones requeridas conforme al Contrato y ser registrado en el cuaderno de obras.</w:t>
      </w:r>
      <w:r w:rsidR="00E15A79" w:rsidRPr="00972656">
        <w:rPr>
          <w:rFonts w:ascii="Arial" w:hAnsi="Arial" w:cs="Arial"/>
          <w:sz w:val="20"/>
          <w:szCs w:val="20"/>
        </w:rPr>
        <w:t xml:space="preserve"> </w:t>
      </w:r>
    </w:p>
    <w:p w14:paraId="4E8CEB04" w14:textId="4D0C99B4" w:rsidR="007A35B4" w:rsidRPr="00972656" w:rsidRDefault="00E15A79" w:rsidP="006D2915">
      <w:pPr>
        <w:spacing w:after="120" w:line="250" w:lineRule="auto"/>
        <w:ind w:left="567"/>
        <w:jc w:val="both"/>
        <w:rPr>
          <w:rFonts w:ascii="Arial" w:hAnsi="Arial" w:cs="Arial"/>
          <w:sz w:val="20"/>
          <w:szCs w:val="20"/>
        </w:rPr>
      </w:pPr>
      <w:r w:rsidRPr="00972656">
        <w:rPr>
          <w:rFonts w:ascii="Arial" w:hAnsi="Arial" w:cs="Arial"/>
          <w:sz w:val="20"/>
          <w:szCs w:val="20"/>
        </w:rPr>
        <w:lastRenderedPageBreak/>
        <w:t>Los cambios</w:t>
      </w:r>
      <w:r w:rsidR="003B0E25" w:rsidRPr="00972656">
        <w:rPr>
          <w:rFonts w:ascii="Arial" w:hAnsi="Arial" w:cs="Arial"/>
          <w:sz w:val="20"/>
          <w:szCs w:val="20"/>
        </w:rPr>
        <w:t xml:space="preserve"> solicitados</w:t>
      </w:r>
      <w:r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5E1BD613" w:rsidR="005209FE" w:rsidRPr="00972656" w:rsidRDefault="004429C8" w:rsidP="006D2915">
      <w:pPr>
        <w:spacing w:after="120" w:line="250"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sidRPr="00972656">
        <w:rPr>
          <w:rFonts w:ascii="Arial" w:hAnsi="Arial" w:cs="Arial"/>
          <w:sz w:val="20"/>
          <w:szCs w:val="20"/>
        </w:rPr>
        <w:t>.</w:t>
      </w:r>
    </w:p>
    <w:p w14:paraId="6E181587" w14:textId="77777777" w:rsidR="0097301B" w:rsidRPr="00972656" w:rsidRDefault="0097301B" w:rsidP="006D2915">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6D2915">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47A7B665" w14:textId="6DDC21BA" w:rsidR="0097301B" w:rsidRPr="00972656" w:rsidRDefault="0097301B" w:rsidP="006D2915">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4D602A1B" w14:textId="77777777" w:rsidR="00922CC5" w:rsidRDefault="00922CC5" w:rsidP="006D2915">
      <w:pPr>
        <w:spacing w:after="120" w:line="25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080D0BC6" w14:textId="549778AF" w:rsidR="00C873F7" w:rsidRPr="00972656" w:rsidRDefault="0098097C"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w:t>
      </w:r>
      <w:r w:rsidR="00847726" w:rsidRPr="00972656">
        <w:rPr>
          <w:rFonts w:ascii="Arial" w:hAnsi="Arial" w:cs="Arial"/>
          <w:sz w:val="20"/>
          <w:szCs w:val="20"/>
        </w:rPr>
        <w:t xml:space="preserve">el </w:t>
      </w:r>
      <w:r w:rsidR="008E68DE">
        <w:rPr>
          <w:rFonts w:ascii="Arial" w:hAnsi="Arial" w:cs="Arial"/>
          <w:sz w:val="20"/>
          <w:szCs w:val="20"/>
        </w:rPr>
        <w:t xml:space="preserve">primer </w:t>
      </w:r>
      <w:r w:rsidR="00847726" w:rsidRPr="00972656">
        <w:rPr>
          <w:rFonts w:ascii="Arial" w:hAnsi="Arial" w:cs="Arial"/>
          <w:sz w:val="20"/>
          <w:szCs w:val="20"/>
        </w:rPr>
        <w:t>párrafo</w:t>
      </w:r>
      <w:r w:rsidRPr="00972656">
        <w:rPr>
          <w:rFonts w:ascii="Arial" w:hAnsi="Arial" w:cs="Arial"/>
          <w:sz w:val="20"/>
          <w:szCs w:val="20"/>
        </w:rPr>
        <w:t xml:space="preserve"> deberá ser entregada mensualmente </w:t>
      </w:r>
      <w:r w:rsidR="00CD0B32">
        <w:rPr>
          <w:rFonts w:ascii="Arial" w:hAnsi="Arial" w:cs="Arial"/>
          <w:sz w:val="20"/>
          <w:szCs w:val="20"/>
        </w:rPr>
        <w:t xml:space="preserve">por el CONCESIONARIO </w:t>
      </w:r>
      <w:r w:rsidRPr="00972656">
        <w:rPr>
          <w:rFonts w:ascii="Arial" w:hAnsi="Arial" w:cs="Arial"/>
          <w:sz w:val="20"/>
          <w:szCs w:val="20"/>
        </w:rPr>
        <w:t xml:space="preserve">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77895E8D" w14:textId="2216ACFF" w:rsidR="001E2387" w:rsidRDefault="0097301B" w:rsidP="006D2915">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obra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6BFD4D31" w14:textId="77777777" w:rsidR="0097301B" w:rsidRPr="00972656" w:rsidRDefault="0097301B" w:rsidP="006D2915">
      <w:pPr>
        <w:pStyle w:val="Prrafodelista"/>
        <w:keepNext/>
        <w:keepLines/>
        <w:numPr>
          <w:ilvl w:val="0"/>
          <w:numId w:val="40"/>
        </w:numPr>
        <w:spacing w:before="300" w:line="250" w:lineRule="auto"/>
        <w:ind w:left="567" w:hanging="567"/>
        <w:contextualSpacing w:val="0"/>
        <w:outlineLvl w:val="0"/>
        <w:rPr>
          <w:rFonts w:ascii="Arial" w:hAnsi="Arial" w:cs="Arial"/>
          <w:b/>
        </w:rPr>
      </w:pPr>
      <w:bookmarkStart w:id="35" w:name="_Toc493758747"/>
      <w:bookmarkStart w:id="36" w:name="_Toc490322646"/>
      <w:bookmarkStart w:id="37" w:name="_Toc102664406"/>
      <w:bookmarkStart w:id="38" w:name="_Toc130309009"/>
      <w:r w:rsidRPr="00972656">
        <w:rPr>
          <w:rFonts w:ascii="Arial" w:hAnsi="Arial" w:cs="Arial"/>
          <w:b/>
        </w:rPr>
        <w:t>OPERACIÓN COMERCIAL</w:t>
      </w:r>
      <w:bookmarkEnd w:id="35"/>
      <w:bookmarkEnd w:id="36"/>
      <w:bookmarkEnd w:id="37"/>
      <w:bookmarkEnd w:id="38"/>
    </w:p>
    <w:p w14:paraId="6F87484F" w14:textId="77777777" w:rsidR="0023448C" w:rsidRPr="00972656" w:rsidRDefault="0097301B" w:rsidP="006D2915">
      <w:pPr>
        <w:numPr>
          <w:ilvl w:val="0"/>
          <w:numId w:val="2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972656">
        <w:rPr>
          <w:rFonts w:ascii="Arial" w:hAnsi="Arial" w:cs="Arial"/>
          <w:sz w:val="20"/>
          <w:szCs w:val="20"/>
        </w:rPr>
        <w:t>EPO</w:t>
      </w:r>
      <w:r w:rsidRPr="00972656">
        <w:rPr>
          <w:rFonts w:ascii="Arial" w:hAnsi="Arial" w:cs="Arial"/>
          <w:sz w:val="20"/>
          <w:szCs w:val="20"/>
        </w:rPr>
        <w:t xml:space="preserve"> aprobado por el COES. </w:t>
      </w:r>
    </w:p>
    <w:p w14:paraId="33EDF41D"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6D2915">
      <w:pPr>
        <w:numPr>
          <w:ilvl w:val="0"/>
          <w:numId w:val="22"/>
        </w:numPr>
        <w:spacing w:before="120"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6D2915">
      <w:pPr>
        <w:spacing w:after="120" w:line="25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0B2A7740" w:rsidR="00FF6379" w:rsidRPr="00972656" w:rsidRDefault="0098097C"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w:t>
      </w:r>
      <w:r w:rsidR="00F96E75">
        <w:rPr>
          <w:rFonts w:ascii="Arial" w:hAnsi="Arial" w:cs="Arial"/>
          <w:sz w:val="20"/>
          <w:szCs w:val="20"/>
        </w:rPr>
        <w:t>servicios</w:t>
      </w:r>
      <w:r w:rsidR="00F96E75" w:rsidRPr="00972656">
        <w:rPr>
          <w:rFonts w:ascii="Arial" w:hAnsi="Arial" w:cs="Arial"/>
          <w:sz w:val="20"/>
          <w:szCs w:val="20"/>
        </w:rPr>
        <w:t xml:space="preserve"> </w:t>
      </w:r>
      <w:r w:rsidRPr="00972656">
        <w:rPr>
          <w:rFonts w:ascii="Arial" w:hAnsi="Arial" w:cs="Arial"/>
          <w:sz w:val="20"/>
          <w:szCs w:val="20"/>
        </w:rPr>
        <w:t>del Inspector será cubierto por el CONCESIONARIO.</w:t>
      </w:r>
    </w:p>
    <w:p w14:paraId="0863856F" w14:textId="6CF0906F"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resultado de la selección será </w:t>
      </w:r>
      <w:r w:rsidR="00245D62">
        <w:rPr>
          <w:rFonts w:ascii="Arial" w:hAnsi="Arial" w:cs="Arial"/>
          <w:sz w:val="20"/>
          <w:szCs w:val="20"/>
        </w:rPr>
        <w:t>comunicado por el CONCESIONARIO</w:t>
      </w:r>
      <w:r w:rsidR="00245D62" w:rsidRPr="00972656">
        <w:rPr>
          <w:rFonts w:ascii="Arial" w:hAnsi="Arial" w:cs="Arial"/>
          <w:sz w:val="20"/>
          <w:szCs w:val="20"/>
        </w:rPr>
        <w:t xml:space="preserve"> </w:t>
      </w:r>
      <w:r w:rsidRPr="00972656">
        <w:rPr>
          <w:rFonts w:ascii="Arial" w:hAnsi="Arial" w:cs="Arial"/>
          <w:sz w:val="20"/>
          <w:szCs w:val="20"/>
        </w:rPr>
        <w:t xml:space="preserve">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6D02A992" w14:textId="69D4EDA1" w:rsidR="00DC44FB" w:rsidRPr="00972656" w:rsidRDefault="00DC44FB" w:rsidP="006D2915">
      <w:pPr>
        <w:numPr>
          <w:ilvl w:val="0"/>
          <w:numId w:val="22"/>
        </w:numPr>
        <w:spacing w:before="120" w:after="120" w:line="250"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54497B50" w:rsidR="00DC3910" w:rsidRPr="00972656" w:rsidRDefault="00E35B90" w:rsidP="006D2915">
      <w:pPr>
        <w:numPr>
          <w:ilvl w:val="0"/>
          <w:numId w:val="22"/>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39" w:name="_Hlk13500814"/>
      <w:r w:rsidR="0097301B" w:rsidRPr="00972656">
        <w:rPr>
          <w:rFonts w:ascii="Arial" w:hAnsi="Arial" w:cs="Arial"/>
          <w:sz w:val="20"/>
          <w:szCs w:val="20"/>
        </w:rPr>
        <w:t>Procedimiento Técnico COES PR-20</w:t>
      </w:r>
      <w:bookmarkEnd w:id="39"/>
      <w:r w:rsidR="0097301B" w:rsidRPr="00972656">
        <w:rPr>
          <w:rFonts w:ascii="Arial" w:hAnsi="Arial" w:cs="Arial"/>
          <w:sz w:val="20"/>
          <w:szCs w:val="20"/>
        </w:rPr>
        <w:t xml:space="preserve">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462F2ADC" w14:textId="02EA8D8E"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40" w:name="_Hlk17216767"/>
      <w:r w:rsidRPr="00972656">
        <w:rPr>
          <w:rFonts w:ascii="Arial" w:hAnsi="Arial" w:cs="Arial"/>
          <w:sz w:val="20"/>
          <w:szCs w:val="20"/>
        </w:rPr>
        <w:t xml:space="preserve">automáticamente la Puesta en Operación Comercial </w:t>
      </w:r>
      <w:r w:rsidR="00BC4AA6" w:rsidRPr="00BC4AA6">
        <w:rPr>
          <w:rFonts w:ascii="Arial" w:hAnsi="Arial" w:cs="Arial"/>
          <w:sz w:val="20"/>
          <w:szCs w:val="20"/>
        </w:rPr>
        <w:t>en la fecha en que concluya el período de treinta (30) días calendario de la Operación Experimental</w:t>
      </w:r>
      <w:r w:rsidR="00BC4AA6">
        <w:rPr>
          <w:rFonts w:ascii="Arial" w:hAnsi="Arial" w:cs="Arial"/>
          <w:sz w:val="20"/>
          <w:szCs w:val="20"/>
        </w:rPr>
        <w:t xml:space="preserve">, </w:t>
      </w:r>
      <w:r w:rsidRPr="00972656">
        <w:rPr>
          <w:rFonts w:ascii="Arial" w:hAnsi="Arial" w:cs="Arial"/>
          <w:sz w:val="20"/>
          <w:szCs w:val="20"/>
        </w:rPr>
        <w:t>sin perjuicio que</w:t>
      </w:r>
      <w:r w:rsidR="00AE18A6">
        <w:rPr>
          <w:rFonts w:ascii="Arial" w:hAnsi="Arial" w:cs="Arial"/>
          <w:sz w:val="20"/>
          <w:szCs w:val="20"/>
        </w:rPr>
        <w:t>,</w:t>
      </w:r>
      <w:r w:rsidRPr="00972656">
        <w:rPr>
          <w:rFonts w:ascii="Arial" w:hAnsi="Arial" w:cs="Arial"/>
          <w:sz w:val="20"/>
          <w:szCs w:val="20"/>
        </w:rPr>
        <w:t xml:space="preserve">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r w:rsidR="0008576B">
        <w:rPr>
          <w:rFonts w:ascii="Arial" w:hAnsi="Arial" w:cs="Arial"/>
          <w:sz w:val="20"/>
          <w:szCs w:val="20"/>
        </w:rPr>
        <w:t xml:space="preserve"> antes indicada</w:t>
      </w:r>
      <w:r w:rsidRPr="00972656">
        <w:rPr>
          <w:rFonts w:ascii="Arial" w:hAnsi="Arial" w:cs="Arial"/>
          <w:sz w:val="20"/>
          <w:szCs w:val="20"/>
        </w:rPr>
        <w:t>.</w:t>
      </w:r>
      <w:bookmarkEnd w:id="40"/>
    </w:p>
    <w:p w14:paraId="1A8C1CFB" w14:textId="2C2AD87D" w:rsidR="006E3CB1"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14938FB1" w14:textId="77777777" w:rsidR="006D2915" w:rsidRDefault="006D2915">
      <w:pPr>
        <w:spacing w:after="0" w:line="240" w:lineRule="auto"/>
        <w:rPr>
          <w:rFonts w:ascii="Arial" w:hAnsi="Arial" w:cs="Arial"/>
          <w:sz w:val="20"/>
          <w:szCs w:val="20"/>
        </w:rPr>
      </w:pPr>
      <w:r>
        <w:rPr>
          <w:rFonts w:ascii="Arial" w:hAnsi="Arial" w:cs="Arial"/>
          <w:sz w:val="20"/>
          <w:szCs w:val="20"/>
        </w:rPr>
        <w:br w:type="page"/>
      </w:r>
    </w:p>
    <w:p w14:paraId="21B8E888" w14:textId="33D52FB2" w:rsidR="0097301B"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6D2915">
      <w:pPr>
        <w:spacing w:after="120" w:line="250" w:lineRule="auto"/>
        <w:ind w:left="567"/>
        <w:jc w:val="both"/>
        <w:rPr>
          <w:rFonts w:ascii="Arial" w:hAnsi="Arial" w:cs="Arial"/>
          <w:sz w:val="20"/>
          <w:szCs w:val="20"/>
        </w:rPr>
      </w:pPr>
      <w:bookmarkStart w:id="41"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1"/>
    <w:p w14:paraId="5ED6B95C"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E91EED0" w14:textId="1543B2BD"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24C851A5" w14:textId="77777777" w:rsidR="0097301B"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77777777" w:rsidR="0097301B"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180EDAE3" w14:textId="46997B29" w:rsidR="000D4D41"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 xml:space="preserve">y al OSINERGMIN como máximo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sustentatoria de aquellos Bienes de la Concesión que hayan sido </w:t>
      </w:r>
      <w:r w:rsidR="00131310">
        <w:rPr>
          <w:rFonts w:ascii="Arial" w:hAnsi="Arial" w:cs="Arial"/>
          <w:sz w:val="20"/>
          <w:szCs w:val="20"/>
        </w:rPr>
        <w:t xml:space="preserve">dados de baja o </w:t>
      </w:r>
      <w:r w:rsidRPr="00972656">
        <w:rPr>
          <w:rFonts w:ascii="Arial" w:hAnsi="Arial" w:cs="Arial"/>
          <w:sz w:val="20"/>
          <w:szCs w:val="20"/>
        </w:rPr>
        <w:t xml:space="preserve">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inancieros durante el año correspondiente.</w:t>
      </w:r>
    </w:p>
    <w:p w14:paraId="1A67CDB5" w14:textId="77777777" w:rsidR="006D2915" w:rsidRDefault="0097301B" w:rsidP="006D2915">
      <w:pPr>
        <w:numPr>
          <w:ilvl w:val="0"/>
          <w:numId w:val="22"/>
        </w:numPr>
        <w:spacing w:after="120" w:line="250" w:lineRule="auto"/>
        <w:ind w:left="567" w:hanging="567"/>
        <w:jc w:val="both"/>
        <w:rPr>
          <w:rFonts w:ascii="Arial" w:hAnsi="Arial" w:cs="Arial"/>
          <w:sz w:val="20"/>
          <w:szCs w:val="20"/>
        </w:rPr>
      </w:pPr>
      <w:r w:rsidRPr="006A3324">
        <w:rPr>
          <w:rFonts w:ascii="Arial" w:hAnsi="Arial" w:cs="Arial"/>
          <w:sz w:val="20"/>
          <w:szCs w:val="20"/>
        </w:rPr>
        <w:t xml:space="preserve">En caso el </w:t>
      </w:r>
      <w:r w:rsidR="00217CE8" w:rsidRPr="006A3324">
        <w:rPr>
          <w:rFonts w:ascii="Arial" w:hAnsi="Arial" w:cs="Arial"/>
          <w:sz w:val="20"/>
          <w:szCs w:val="20"/>
        </w:rPr>
        <w:t xml:space="preserve">CONCESIONARIO </w:t>
      </w:r>
      <w:r w:rsidRPr="006A3324">
        <w:rPr>
          <w:rFonts w:ascii="Arial" w:hAnsi="Arial" w:cs="Arial"/>
          <w:sz w:val="20"/>
          <w:szCs w:val="20"/>
        </w:rPr>
        <w:t xml:space="preserve">desarrolle más de una concesión de transmisión eléctrica, deberá llevar contabilidad separada del Proyecto. A estos efectos, el </w:t>
      </w:r>
      <w:r w:rsidR="00217CE8" w:rsidRPr="006A3324">
        <w:rPr>
          <w:rFonts w:ascii="Arial" w:hAnsi="Arial" w:cs="Arial"/>
          <w:sz w:val="20"/>
          <w:szCs w:val="20"/>
        </w:rPr>
        <w:t xml:space="preserve">CONCESIONARIO </w:t>
      </w:r>
      <w:r w:rsidRPr="006A3324">
        <w:rPr>
          <w:rFonts w:ascii="Arial" w:hAnsi="Arial" w:cs="Arial"/>
          <w:sz w:val="20"/>
          <w:szCs w:val="20"/>
        </w:rPr>
        <w:t xml:space="preserve">deberá organizar las cuentas contables relacionadas al Proyecto, de modo que la situación económica-financiera del mismo pueda ser evaluada de manera independiente a otras cuentas contables. </w:t>
      </w:r>
    </w:p>
    <w:p w14:paraId="678BC3F6" w14:textId="5E5FC079" w:rsidR="0097301B" w:rsidRPr="006A3324" w:rsidRDefault="0097301B" w:rsidP="006D2915">
      <w:pPr>
        <w:spacing w:after="120" w:line="250" w:lineRule="auto"/>
        <w:ind w:left="567"/>
        <w:jc w:val="both"/>
        <w:rPr>
          <w:rFonts w:ascii="Arial" w:hAnsi="Arial" w:cs="Arial"/>
          <w:sz w:val="20"/>
          <w:szCs w:val="20"/>
        </w:rPr>
      </w:pPr>
      <w:r w:rsidRPr="006A3324">
        <w:rPr>
          <w:rFonts w:ascii="Arial" w:hAnsi="Arial" w:cs="Arial"/>
          <w:sz w:val="20"/>
          <w:szCs w:val="20"/>
        </w:rPr>
        <w:lastRenderedPageBreak/>
        <w:t>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42"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42"/>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1E1B8904" w:rsidR="008F14DA" w:rsidRPr="00972656" w:rsidRDefault="00C319B0" w:rsidP="006D2915">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6D2915">
      <w:pPr>
        <w:spacing w:after="120" w:line="250" w:lineRule="auto"/>
        <w:ind w:left="567"/>
        <w:jc w:val="both"/>
        <w:rPr>
          <w:rFonts w:ascii="Arial" w:hAnsi="Arial" w:cs="Arial"/>
          <w:sz w:val="20"/>
          <w:szCs w:val="20"/>
        </w:rPr>
      </w:pPr>
      <w:r w:rsidRPr="00972656">
        <w:rPr>
          <w:rFonts w:ascii="Arial" w:hAnsi="Arial" w:cs="Arial"/>
          <w:sz w:val="20"/>
          <w:szCs w:val="20"/>
        </w:rPr>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43" w:name="_Hlk3852549"/>
    </w:p>
    <w:p w14:paraId="5C973AC7" w14:textId="77777777" w:rsidR="00C319B0" w:rsidRPr="00972656" w:rsidRDefault="00C319B0"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3"/>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30B6BD02" w14:textId="09169E60" w:rsidR="002978AE" w:rsidRPr="00972656" w:rsidRDefault="52A0ADF7" w:rsidP="006D2915">
      <w:pPr>
        <w:numPr>
          <w:ilvl w:val="0"/>
          <w:numId w:val="22"/>
        </w:numPr>
        <w:spacing w:after="120" w:line="250" w:lineRule="auto"/>
        <w:ind w:left="567" w:hanging="567"/>
        <w:jc w:val="both"/>
        <w:rPr>
          <w:rFonts w:ascii="Arial" w:hAnsi="Arial" w:cs="Arial"/>
          <w:sz w:val="20"/>
          <w:szCs w:val="20"/>
        </w:rPr>
      </w:pPr>
      <w:bookmarkStart w:id="44" w:name="_Toc493758748"/>
      <w:bookmarkStart w:id="45" w:name="_Toc490322647"/>
      <w:r w:rsidRPr="52A0ADF7">
        <w:rPr>
          <w:rFonts w:ascii="Arial" w:hAnsi="Arial" w:cs="Arial"/>
          <w:sz w:val="20"/>
          <w:szCs w:val="20"/>
        </w:rPr>
        <w:t xml:space="preserve">El CONCESIONARIO será penalizado con el pago a favor del CONCEDENTE, cuando la tasa de salida de servicio de la línea exceda la tolerancia indicada en el Numeral 3.2.6 i) del Anexo 1, conforme al </w:t>
      </w:r>
      <w:r w:rsidR="00125FF2">
        <w:rPr>
          <w:rFonts w:ascii="Arial" w:hAnsi="Arial" w:cs="Arial"/>
          <w:sz w:val="20"/>
          <w:szCs w:val="20"/>
        </w:rPr>
        <w:t>N</w:t>
      </w:r>
      <w:r w:rsidRPr="52A0ADF7">
        <w:rPr>
          <w:rFonts w:ascii="Arial" w:hAnsi="Arial" w:cs="Arial"/>
          <w:sz w:val="20"/>
          <w:szCs w:val="20"/>
        </w:rPr>
        <w:t>umeral 9 del Anexo 11.</w:t>
      </w:r>
    </w:p>
    <w:p w14:paraId="6D7DD1F6" w14:textId="41104F8D" w:rsidR="00937A2C" w:rsidRPr="00972656" w:rsidRDefault="002978AE"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A04258" w:rsidRPr="00A04258">
        <w:rPr>
          <w:rFonts w:ascii="Arial" w:hAnsi="Arial" w:cs="Arial"/>
          <w:sz w:val="20"/>
          <w:szCs w:val="20"/>
        </w:rPr>
        <w:t>que resulten aplicables de acuerdo con</w:t>
      </w:r>
      <w:r w:rsidRPr="00972656">
        <w:rPr>
          <w:rFonts w:ascii="Arial" w:hAnsi="Arial" w:cs="Arial"/>
          <w:sz w:val="20"/>
          <w:szCs w:val="20"/>
        </w:rPr>
        <w:t xml:space="preserve"> la NTCSE.</w:t>
      </w:r>
    </w:p>
    <w:p w14:paraId="0EECBB36" w14:textId="1A453EE5"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6" w:name="_Toc23237992"/>
      <w:bookmarkStart w:id="47" w:name="_Toc23238027"/>
      <w:bookmarkStart w:id="48" w:name="_Toc23238088"/>
      <w:bookmarkStart w:id="49" w:name="_Toc23238129"/>
      <w:bookmarkStart w:id="50" w:name="_Toc23238164"/>
      <w:bookmarkStart w:id="51" w:name="_Toc23237993"/>
      <w:bookmarkStart w:id="52" w:name="_Toc23238028"/>
      <w:bookmarkStart w:id="53" w:name="_Toc23238089"/>
      <w:bookmarkStart w:id="54" w:name="_Toc23238130"/>
      <w:bookmarkStart w:id="55" w:name="_Toc23238165"/>
      <w:bookmarkStart w:id="56" w:name="_Toc23237994"/>
      <w:bookmarkStart w:id="57" w:name="_Toc23238029"/>
      <w:bookmarkStart w:id="58" w:name="_Toc23238090"/>
      <w:bookmarkStart w:id="59" w:name="_Toc23238131"/>
      <w:bookmarkStart w:id="60" w:name="_Toc23238166"/>
      <w:bookmarkStart w:id="61" w:name="_Toc102664407"/>
      <w:bookmarkStart w:id="62" w:name="_Toc130309010"/>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972656">
        <w:rPr>
          <w:rFonts w:ascii="Arial" w:hAnsi="Arial" w:cs="Arial"/>
          <w:b/>
        </w:rPr>
        <w:t>CONTRATOS CON TERCEROS</w:t>
      </w:r>
      <w:bookmarkEnd w:id="44"/>
      <w:bookmarkEnd w:id="45"/>
      <w:bookmarkEnd w:id="61"/>
      <w:bookmarkEnd w:id="62"/>
    </w:p>
    <w:p w14:paraId="2AD6CF60" w14:textId="0D77EEE5" w:rsidR="0097301B" w:rsidRPr="00972656" w:rsidRDefault="0097301B" w:rsidP="006D2915">
      <w:pPr>
        <w:numPr>
          <w:ilvl w:val="0"/>
          <w:numId w:val="23"/>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todos los contratos, convenios o acuerdos que el </w:t>
      </w:r>
      <w:r w:rsidR="00217CE8" w:rsidRPr="00972656">
        <w:rPr>
          <w:rFonts w:ascii="Arial" w:hAnsi="Arial" w:cs="Arial"/>
          <w:sz w:val="20"/>
          <w:szCs w:val="20"/>
        </w:rPr>
        <w:t xml:space="preserve">CONCESIONARIO </w:t>
      </w:r>
      <w:r w:rsidRPr="00972656">
        <w:rPr>
          <w:rFonts w:ascii="Arial" w:hAnsi="Arial" w:cs="Arial"/>
          <w:sz w:val="20"/>
          <w:szCs w:val="20"/>
        </w:rPr>
        <w:t>celebre con sus socios o terceros que tengan relación directa con las labores de construcción, operación y mantenimiento y la prestación del Servicio,</w:t>
      </w:r>
      <w:r w:rsidR="00F4174F" w:rsidRPr="00972656">
        <w:rPr>
          <w:rFonts w:ascii="Arial" w:hAnsi="Arial" w:cs="Arial"/>
          <w:sz w:val="20"/>
          <w:szCs w:val="20"/>
        </w:rPr>
        <w:t xml:space="preserve"> salvo (i) aquellos contratos por adhesión con cláusulas de contratación aprobadas administrativamente y (ii) los contratos a suscribirse con los Acreedores Permitidos</w:t>
      </w:r>
      <w:r w:rsidR="00906DE6" w:rsidRPr="00972656" w:rsidDel="00E26407">
        <w:rPr>
          <w:rFonts w:ascii="Arial" w:hAnsi="Arial" w:cs="Arial"/>
          <w:sz w:val="20"/>
          <w:szCs w:val="20"/>
        </w:rPr>
        <w:t>,</w:t>
      </w:r>
      <w:r w:rsidR="00F4174F" w:rsidRPr="00972656">
        <w:rPr>
          <w:rFonts w:ascii="Arial" w:hAnsi="Arial" w:cs="Arial"/>
          <w:sz w:val="20"/>
          <w:szCs w:val="20"/>
        </w:rPr>
        <w:t xml:space="preserve"> deberán </w:t>
      </w:r>
      <w:r w:rsidRPr="00972656">
        <w:rPr>
          <w:rFonts w:ascii="Arial" w:hAnsi="Arial" w:cs="Arial"/>
          <w:sz w:val="20"/>
          <w:szCs w:val="20"/>
        </w:rPr>
        <w:t>incluir cláusulas que contemplen lo siguiente:</w:t>
      </w:r>
    </w:p>
    <w:p w14:paraId="0DDE57AA" w14:textId="77777777" w:rsidR="0097301B" w:rsidRPr="00972656" w:rsidRDefault="00DD1AF1" w:rsidP="006D2915">
      <w:pPr>
        <w:pStyle w:val="Prrafodelista"/>
        <w:numPr>
          <w:ilvl w:val="0"/>
          <w:numId w:val="48"/>
        </w:numPr>
        <w:spacing w:after="60" w:line="250" w:lineRule="auto"/>
        <w:ind w:left="992" w:hanging="425"/>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0097301B" w:rsidRPr="00972656">
        <w:rPr>
          <w:rFonts w:ascii="Arial" w:hAnsi="Arial" w:cs="Arial"/>
        </w:rPr>
        <w:t xml:space="preserve">no es responsable por los créditos o derechos derivados de contratos de terceros con el </w:t>
      </w:r>
      <w:r w:rsidR="00D36FC2" w:rsidRPr="00972656">
        <w:rPr>
          <w:rFonts w:ascii="Arial" w:hAnsi="Arial" w:cs="Arial"/>
        </w:rPr>
        <w:t>CONCESIONARIO</w:t>
      </w:r>
      <w:r w:rsidR="0097301B" w:rsidRPr="00972656">
        <w:rPr>
          <w:rFonts w:ascii="Arial" w:hAnsi="Arial" w:cs="Arial"/>
        </w:rPr>
        <w:t>.</w:t>
      </w:r>
    </w:p>
    <w:p w14:paraId="25D5DAAB" w14:textId="77777777" w:rsidR="0097301B" w:rsidRPr="00972656" w:rsidRDefault="0097301B" w:rsidP="006D2915">
      <w:pPr>
        <w:pStyle w:val="Prrafodelista"/>
        <w:numPr>
          <w:ilvl w:val="0"/>
          <w:numId w:val="48"/>
        </w:numPr>
        <w:spacing w:after="60" w:line="250" w:lineRule="auto"/>
        <w:ind w:left="992" w:hanging="425"/>
        <w:contextualSpacing w:val="0"/>
        <w:jc w:val="both"/>
        <w:rPr>
          <w:rFonts w:ascii="Arial" w:hAnsi="Arial" w:cs="Arial"/>
        </w:rPr>
      </w:pPr>
      <w:r w:rsidRPr="00972656">
        <w:rPr>
          <w:rFonts w:ascii="Arial" w:hAnsi="Arial" w:cs="Arial"/>
        </w:rPr>
        <w:t xml:space="preserve">Limitar su plazo de vigencia a fin </w:t>
      </w:r>
      <w:r w:rsidR="00CF77AF" w:rsidRPr="00972656">
        <w:rPr>
          <w:rFonts w:ascii="Arial" w:hAnsi="Arial" w:cs="Arial"/>
        </w:rPr>
        <w:t xml:space="preserve">de </w:t>
      </w:r>
      <w:r w:rsidRPr="00972656">
        <w:rPr>
          <w:rFonts w:ascii="Arial" w:hAnsi="Arial" w:cs="Arial"/>
        </w:rPr>
        <w:t>que</w:t>
      </w:r>
      <w:r w:rsidR="00A0327E" w:rsidRPr="00972656">
        <w:rPr>
          <w:rFonts w:ascii="Arial" w:hAnsi="Arial" w:cs="Arial"/>
        </w:rPr>
        <w:t>,</w:t>
      </w:r>
      <w:r w:rsidRPr="00972656">
        <w:rPr>
          <w:rFonts w:ascii="Arial" w:hAnsi="Arial" w:cs="Arial"/>
        </w:rPr>
        <w:t xml:space="preserve"> en ningún caso</w:t>
      </w:r>
      <w:r w:rsidR="00A0327E" w:rsidRPr="00972656">
        <w:rPr>
          <w:rFonts w:ascii="Arial" w:hAnsi="Arial" w:cs="Arial"/>
        </w:rPr>
        <w:t>,</w:t>
      </w:r>
      <w:r w:rsidRPr="00972656">
        <w:rPr>
          <w:rFonts w:ascii="Arial" w:hAnsi="Arial" w:cs="Arial"/>
        </w:rPr>
        <w:t xml:space="preserve"> </w:t>
      </w:r>
      <w:r w:rsidR="00A0327E" w:rsidRPr="00972656">
        <w:rPr>
          <w:rFonts w:ascii="Arial" w:hAnsi="Arial" w:cs="Arial"/>
        </w:rPr>
        <w:t xml:space="preserve">aquellos </w:t>
      </w:r>
      <w:r w:rsidRPr="00972656">
        <w:rPr>
          <w:rFonts w:ascii="Arial" w:hAnsi="Arial" w:cs="Arial"/>
        </w:rPr>
        <w:t>exceda</w:t>
      </w:r>
      <w:r w:rsidR="00A0327E" w:rsidRPr="00972656">
        <w:rPr>
          <w:rFonts w:ascii="Arial" w:hAnsi="Arial" w:cs="Arial"/>
        </w:rPr>
        <w:t>n</w:t>
      </w:r>
      <w:r w:rsidRPr="00972656">
        <w:rPr>
          <w:rFonts w:ascii="Arial" w:hAnsi="Arial" w:cs="Arial"/>
        </w:rPr>
        <w:t xml:space="preserve"> la vigencia o el plazo del Contrato.</w:t>
      </w:r>
    </w:p>
    <w:p w14:paraId="183297A8" w14:textId="77777777" w:rsidR="0097301B" w:rsidRPr="00972656" w:rsidRDefault="0097301B" w:rsidP="006D2915">
      <w:pPr>
        <w:pStyle w:val="Prrafodelista"/>
        <w:numPr>
          <w:ilvl w:val="0"/>
          <w:numId w:val="48"/>
        </w:numPr>
        <w:spacing w:after="60" w:line="250" w:lineRule="auto"/>
        <w:ind w:left="992" w:hanging="425"/>
        <w:contextualSpacing w:val="0"/>
        <w:jc w:val="both"/>
        <w:rPr>
          <w:rFonts w:ascii="Arial" w:hAnsi="Arial" w:cs="Arial"/>
        </w:rPr>
      </w:pPr>
      <w:r w:rsidRPr="00972656">
        <w:rPr>
          <w:rFonts w:ascii="Arial" w:hAnsi="Arial" w:cs="Arial"/>
        </w:rPr>
        <w:t>La renuncia</w:t>
      </w:r>
      <w:r w:rsidR="00816A5C" w:rsidRPr="00972656">
        <w:rPr>
          <w:rFonts w:ascii="Arial" w:hAnsi="Arial" w:cs="Arial"/>
        </w:rPr>
        <w:t xml:space="preserve"> del tercero</w:t>
      </w:r>
      <w:r w:rsidRPr="00972656">
        <w:rPr>
          <w:rFonts w:ascii="Arial" w:hAnsi="Arial" w:cs="Arial"/>
        </w:rPr>
        <w:t xml:space="preserve"> a interponer acciones de responsabilidad civil contra el </w:t>
      </w:r>
      <w:r w:rsidR="006847AA" w:rsidRPr="00972656">
        <w:rPr>
          <w:rFonts w:ascii="Arial" w:hAnsi="Arial" w:cs="Arial"/>
        </w:rPr>
        <w:t xml:space="preserve">CONCEDENTE </w:t>
      </w:r>
      <w:r w:rsidRPr="00972656">
        <w:rPr>
          <w:rFonts w:ascii="Arial" w:hAnsi="Arial" w:cs="Arial"/>
        </w:rPr>
        <w:t xml:space="preserve">y sus funcionarios, representantes y cualquier tipo de personal vinculado a </w:t>
      </w:r>
      <w:r w:rsidR="00A0327E" w:rsidRPr="00972656">
        <w:rPr>
          <w:rFonts w:ascii="Arial" w:hAnsi="Arial" w:cs="Arial"/>
        </w:rPr>
        <w:t>e</w:t>
      </w:r>
      <w:r w:rsidRPr="00972656">
        <w:rPr>
          <w:rFonts w:ascii="Arial" w:hAnsi="Arial" w:cs="Arial"/>
        </w:rPr>
        <w:t>ste.</w:t>
      </w:r>
    </w:p>
    <w:p w14:paraId="67F0D116" w14:textId="77777777" w:rsidR="0097301B" w:rsidRPr="00972656" w:rsidRDefault="00A0327E" w:rsidP="006D2915">
      <w:pPr>
        <w:pStyle w:val="Prrafodelista"/>
        <w:numPr>
          <w:ilvl w:val="0"/>
          <w:numId w:val="48"/>
        </w:numPr>
        <w:spacing w:after="120" w:line="250" w:lineRule="auto"/>
        <w:ind w:left="993" w:hanging="426"/>
        <w:contextualSpacing w:val="0"/>
        <w:jc w:val="both"/>
        <w:rPr>
          <w:rFonts w:ascii="Arial" w:hAnsi="Arial" w:cs="Arial"/>
        </w:rPr>
      </w:pPr>
      <w:r w:rsidRPr="00972656">
        <w:rPr>
          <w:rFonts w:ascii="Arial" w:hAnsi="Arial" w:cs="Arial"/>
        </w:rPr>
        <w:lastRenderedPageBreak/>
        <w:t xml:space="preserve">Permitir </w:t>
      </w:r>
      <w:r w:rsidR="0097301B" w:rsidRPr="00972656">
        <w:rPr>
          <w:rFonts w:ascii="Arial" w:hAnsi="Arial" w:cs="Arial"/>
        </w:rPr>
        <w:t xml:space="preserve">al </w:t>
      </w:r>
      <w:r w:rsidR="006847AA" w:rsidRPr="00972656">
        <w:rPr>
          <w:rFonts w:ascii="Arial" w:hAnsi="Arial" w:cs="Arial"/>
        </w:rPr>
        <w:t>CONCEDENTE</w:t>
      </w:r>
      <w:r w:rsidR="0097301B" w:rsidRPr="00972656">
        <w:rPr>
          <w:rFonts w:ascii="Arial" w:hAnsi="Arial" w:cs="Arial"/>
        </w:rPr>
        <w:t xml:space="preserve">, a su sola opción, asumir la posición contractual del </w:t>
      </w:r>
      <w:r w:rsidR="00217CE8" w:rsidRPr="00972656">
        <w:rPr>
          <w:rFonts w:ascii="Arial" w:hAnsi="Arial" w:cs="Arial"/>
        </w:rPr>
        <w:t xml:space="preserve">CONCESIONARIO </w:t>
      </w:r>
      <w:r w:rsidR="0097301B" w:rsidRPr="00972656">
        <w:rPr>
          <w:rFonts w:ascii="Arial" w:hAnsi="Arial" w:cs="Arial"/>
        </w:rPr>
        <w:t>en dicho</w:t>
      </w:r>
      <w:r w:rsidRPr="00972656">
        <w:rPr>
          <w:rFonts w:ascii="Arial" w:hAnsi="Arial" w:cs="Arial"/>
        </w:rPr>
        <w:t>s</w:t>
      </w:r>
      <w:r w:rsidR="0097301B" w:rsidRPr="00972656">
        <w:rPr>
          <w:rFonts w:ascii="Arial" w:hAnsi="Arial" w:cs="Arial"/>
        </w:rPr>
        <w:t xml:space="preserve"> contrato</w:t>
      </w:r>
      <w:r w:rsidRPr="00972656">
        <w:rPr>
          <w:rFonts w:ascii="Arial" w:hAnsi="Arial" w:cs="Arial"/>
        </w:rPr>
        <w:t>s</w:t>
      </w:r>
      <w:r w:rsidR="0097301B" w:rsidRPr="00972656">
        <w:rPr>
          <w:rFonts w:ascii="Arial" w:hAnsi="Arial" w:cs="Arial"/>
        </w:rPr>
        <w:t>, a través de una cesión de posición contractual autorizada irrevocablemente y por adelantado por la persona jurídica correspondiente, en caso se produzca la terminación de</w:t>
      </w:r>
      <w:r w:rsidR="00FE526D" w:rsidRPr="00972656">
        <w:rPr>
          <w:rFonts w:ascii="Arial" w:hAnsi="Arial" w:cs="Arial"/>
        </w:rPr>
        <w:t>l</w:t>
      </w:r>
      <w:r w:rsidR="0097301B" w:rsidRPr="00972656">
        <w:rPr>
          <w:rFonts w:ascii="Arial" w:hAnsi="Arial" w:cs="Arial"/>
        </w:rPr>
        <w:t xml:space="preserve"> </w:t>
      </w:r>
      <w:r w:rsidR="00FE526D" w:rsidRPr="00972656">
        <w:rPr>
          <w:rFonts w:ascii="Arial" w:hAnsi="Arial" w:cs="Arial"/>
        </w:rPr>
        <w:t>Contrato</w:t>
      </w:r>
      <w:r w:rsidR="0097301B" w:rsidRPr="00972656">
        <w:rPr>
          <w:rFonts w:ascii="Arial" w:hAnsi="Arial" w:cs="Arial"/>
        </w:rPr>
        <w:t xml:space="preserve"> por cualquier causa, posibilitando la continuación de tales contratos en los mismos términos,</w:t>
      </w:r>
      <w:r w:rsidR="00155E4D" w:rsidRPr="00972656">
        <w:rPr>
          <w:rFonts w:ascii="Arial" w:hAnsi="Arial" w:cs="Arial"/>
        </w:rPr>
        <w:t xml:space="preserve"> o su renegociación de ser el caso,</w:t>
      </w:r>
      <w:r w:rsidR="0097301B" w:rsidRPr="00972656">
        <w:rPr>
          <w:rFonts w:ascii="Arial" w:hAnsi="Arial" w:cs="Arial"/>
        </w:rPr>
        <w:t xml:space="preserve"> y, por tanto, la </w:t>
      </w:r>
      <w:r w:rsidR="0097301B" w:rsidRPr="00972656">
        <w:rPr>
          <w:rFonts w:ascii="Arial" w:hAnsi="Arial" w:cs="Arial"/>
          <w:lang w:val="es-ES"/>
        </w:rPr>
        <w:t xml:space="preserve">ejecución del Proyecto o la </w:t>
      </w:r>
      <w:r w:rsidR="0097301B" w:rsidRPr="00972656">
        <w:rPr>
          <w:rFonts w:ascii="Arial" w:hAnsi="Arial" w:cs="Arial"/>
        </w:rPr>
        <w:t>prestación del Servicio.</w:t>
      </w:r>
    </w:p>
    <w:p w14:paraId="1C9216A8" w14:textId="77777777" w:rsidR="003B6C68"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los contratos o acuerdos que el </w:t>
      </w:r>
      <w:r w:rsidR="001310F4" w:rsidRPr="00972656">
        <w:rPr>
          <w:rFonts w:ascii="Arial" w:hAnsi="Arial" w:cs="Arial"/>
          <w:sz w:val="20"/>
          <w:szCs w:val="20"/>
        </w:rPr>
        <w:t xml:space="preserve">CONCESIONARIO </w:t>
      </w:r>
      <w:r w:rsidRPr="00972656">
        <w:rPr>
          <w:rFonts w:ascii="Arial" w:hAnsi="Arial" w:cs="Arial"/>
          <w:sz w:val="20"/>
          <w:szCs w:val="20"/>
        </w:rPr>
        <w:t xml:space="preserve">celebre con terceros y con los Acreedores Permitidos, deberá estipularse que el </w:t>
      </w:r>
      <w:r w:rsidR="006847AA" w:rsidRPr="00972656">
        <w:rPr>
          <w:rFonts w:ascii="Arial" w:hAnsi="Arial" w:cs="Arial"/>
          <w:sz w:val="20"/>
          <w:szCs w:val="20"/>
        </w:rPr>
        <w:t xml:space="preserve">CONCEDENTE </w:t>
      </w:r>
      <w:r w:rsidRPr="00972656">
        <w:rPr>
          <w:rFonts w:ascii="Arial" w:hAnsi="Arial" w:cs="Arial"/>
          <w:sz w:val="20"/>
          <w:szCs w:val="20"/>
        </w:rPr>
        <w:t xml:space="preserve">no es responsable por los créditos o derechos derivados de contratos de terceros con el </w:t>
      </w:r>
      <w:r w:rsidR="001310F4" w:rsidRPr="00972656">
        <w:rPr>
          <w:rFonts w:ascii="Arial" w:hAnsi="Arial" w:cs="Arial"/>
          <w:sz w:val="20"/>
          <w:szCs w:val="20"/>
        </w:rPr>
        <w:t>CONCESIONARIO</w:t>
      </w:r>
      <w:r w:rsidRPr="00972656">
        <w:rPr>
          <w:rFonts w:ascii="Arial" w:hAnsi="Arial" w:cs="Arial"/>
          <w:sz w:val="20"/>
          <w:szCs w:val="20"/>
        </w:rPr>
        <w:t>. Los referidos contratos no son oponibles al Estado.</w:t>
      </w:r>
      <w:r w:rsidR="00EC18CE" w:rsidRPr="00972656">
        <w:rPr>
          <w:rFonts w:ascii="Arial" w:hAnsi="Arial" w:cs="Arial"/>
          <w:sz w:val="20"/>
          <w:szCs w:val="20"/>
        </w:rPr>
        <w:t xml:space="preserve"> De este modo, ninguno de los contratos o acuerdos del CONCESIONARIO limitará</w:t>
      </w:r>
      <w:r w:rsidR="00627D92" w:rsidRPr="00972656">
        <w:rPr>
          <w:rFonts w:ascii="Arial" w:hAnsi="Arial" w:cs="Arial"/>
          <w:sz w:val="20"/>
          <w:szCs w:val="20"/>
        </w:rPr>
        <w:t xml:space="preserve"> de forma alguna</w:t>
      </w:r>
      <w:r w:rsidR="00EC18CE" w:rsidRPr="00972656">
        <w:rPr>
          <w:rFonts w:ascii="Arial" w:hAnsi="Arial" w:cs="Arial"/>
          <w:sz w:val="20"/>
          <w:szCs w:val="20"/>
        </w:rPr>
        <w:t xml:space="preserve"> el cumplimiento de las obligaciones asumidas en el</w:t>
      </w:r>
      <w:r w:rsidR="00B40967" w:rsidRPr="00972656">
        <w:rPr>
          <w:rFonts w:ascii="Arial" w:hAnsi="Arial" w:cs="Arial"/>
          <w:sz w:val="20"/>
          <w:szCs w:val="20"/>
        </w:rPr>
        <w:t xml:space="preserve"> presente</w:t>
      </w:r>
      <w:r w:rsidR="00EC18CE" w:rsidRPr="00972656">
        <w:rPr>
          <w:rFonts w:ascii="Arial" w:hAnsi="Arial" w:cs="Arial"/>
          <w:sz w:val="20"/>
          <w:szCs w:val="20"/>
        </w:rPr>
        <w:t xml:space="preserve"> Contrato</w:t>
      </w:r>
      <w:r w:rsidR="00627D92" w:rsidRPr="00972656">
        <w:rPr>
          <w:rFonts w:ascii="Arial" w:hAnsi="Arial" w:cs="Arial"/>
          <w:sz w:val="20"/>
          <w:szCs w:val="20"/>
        </w:rPr>
        <w:t xml:space="preserve">, </w:t>
      </w:r>
      <w:r w:rsidR="00411F82" w:rsidRPr="00972656">
        <w:rPr>
          <w:rFonts w:ascii="Arial" w:hAnsi="Arial" w:cs="Arial"/>
          <w:sz w:val="20"/>
          <w:szCs w:val="20"/>
        </w:rPr>
        <w:t>y cualquier costo y sobre costo serán de entera responsabilidad del CONCESIONARIO.</w:t>
      </w:r>
    </w:p>
    <w:p w14:paraId="2B7BE075" w14:textId="18893832" w:rsidR="00937A2C"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937A2C" w:rsidRPr="00972656">
        <w:rPr>
          <w:rFonts w:ascii="Arial" w:hAnsi="Arial" w:cs="Arial"/>
          <w:sz w:val="20"/>
          <w:szCs w:val="20"/>
        </w:rPr>
        <w:t xml:space="preserve">CONCESIONARIO </w:t>
      </w:r>
      <w:r w:rsidRPr="00972656">
        <w:rPr>
          <w:rFonts w:ascii="Arial" w:hAnsi="Arial" w:cs="Arial"/>
          <w:sz w:val="20"/>
          <w:szCs w:val="20"/>
        </w:rPr>
        <w:t xml:space="preserve">deberá remitir al </w:t>
      </w:r>
      <w:r w:rsidR="006847AA" w:rsidRPr="00972656">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54B201D3" w14:textId="77777777" w:rsidR="00F35F57" w:rsidRDefault="0097301B" w:rsidP="006D2915">
      <w:pPr>
        <w:numPr>
          <w:ilvl w:val="0"/>
          <w:numId w:val="23"/>
        </w:numPr>
        <w:spacing w:after="120" w:line="25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w:t>
      </w:r>
      <w:r w:rsidR="001310F4" w:rsidRPr="004C1B77">
        <w:rPr>
          <w:rFonts w:ascii="Arial" w:hAnsi="Arial" w:cs="Arial"/>
          <w:sz w:val="20"/>
          <w:szCs w:val="20"/>
        </w:rPr>
        <w:t xml:space="preserve">CONCESIONARIO </w:t>
      </w:r>
      <w:r w:rsidRPr="004C1B77">
        <w:rPr>
          <w:rFonts w:ascii="Arial" w:hAnsi="Arial" w:cs="Arial"/>
          <w:sz w:val="20"/>
          <w:szCs w:val="20"/>
        </w:rPr>
        <w:t>deberá ajustarse a las Leyes y Disposiciones Aplicables.</w:t>
      </w:r>
      <w:r w:rsidR="004C1B77" w:rsidRPr="004C1B77">
        <w:rPr>
          <w:rFonts w:ascii="Arial" w:hAnsi="Arial" w:cs="Arial"/>
          <w:sz w:val="20"/>
          <w:szCs w:val="20"/>
        </w:rPr>
        <w:t xml:space="preserve"> </w:t>
      </w:r>
    </w:p>
    <w:p w14:paraId="415AE6F5" w14:textId="469B73B0" w:rsidR="0097301B" w:rsidRPr="004C1B77" w:rsidRDefault="0097301B" w:rsidP="006D2915">
      <w:pPr>
        <w:spacing w:after="120" w:line="250" w:lineRule="auto"/>
        <w:ind w:left="567"/>
        <w:jc w:val="both"/>
        <w:rPr>
          <w:rFonts w:ascii="Arial" w:hAnsi="Arial" w:cs="Arial"/>
          <w:sz w:val="20"/>
          <w:szCs w:val="20"/>
        </w:rPr>
      </w:pPr>
      <w:r w:rsidRPr="004C1B77">
        <w:rPr>
          <w:rFonts w:ascii="Arial" w:hAnsi="Arial" w:cs="Arial"/>
          <w:sz w:val="20"/>
          <w:szCs w:val="20"/>
        </w:rPr>
        <w:t xml:space="preserve">El </w:t>
      </w:r>
      <w:r w:rsidR="001310F4" w:rsidRPr="004C1B77">
        <w:rPr>
          <w:rFonts w:ascii="Arial" w:hAnsi="Arial" w:cs="Arial"/>
          <w:sz w:val="20"/>
          <w:szCs w:val="20"/>
        </w:rPr>
        <w:t>CONCESIONARIO</w:t>
      </w:r>
      <w:r w:rsidR="004C1B77">
        <w:rPr>
          <w:rFonts w:ascii="Arial" w:hAnsi="Arial" w:cs="Arial"/>
          <w:sz w:val="20"/>
          <w:szCs w:val="20"/>
        </w:rPr>
        <w:t>,</w:t>
      </w:r>
      <w:r w:rsidR="001310F4" w:rsidRPr="004C1B77">
        <w:rPr>
          <w:rFonts w:ascii="Arial" w:hAnsi="Arial" w:cs="Arial"/>
          <w:sz w:val="20"/>
          <w:szCs w:val="20"/>
        </w:rPr>
        <w:t xml:space="preserve"> </w:t>
      </w:r>
      <w:r w:rsidRPr="004C1B77">
        <w:rPr>
          <w:rFonts w:ascii="Arial" w:hAnsi="Arial" w:cs="Arial"/>
          <w:sz w:val="20"/>
          <w:szCs w:val="20"/>
        </w:rPr>
        <w:t>ante cualquier situación de emergencia</w:t>
      </w:r>
      <w:r w:rsidR="004C1B77">
        <w:rPr>
          <w:rFonts w:ascii="Arial" w:hAnsi="Arial" w:cs="Arial"/>
          <w:sz w:val="20"/>
          <w:szCs w:val="20"/>
        </w:rPr>
        <w:t>,</w:t>
      </w:r>
      <w:r w:rsidRPr="004C1B77">
        <w:rPr>
          <w:rFonts w:ascii="Arial" w:hAnsi="Arial" w:cs="Arial"/>
          <w:sz w:val="20"/>
          <w:szCs w:val="20"/>
        </w:rPr>
        <w:t xml:space="preserve"> garanti</w:t>
      </w:r>
      <w:r w:rsidR="00032D80" w:rsidRPr="004C1B77">
        <w:rPr>
          <w:rFonts w:ascii="Arial" w:hAnsi="Arial" w:cs="Arial"/>
          <w:sz w:val="20"/>
          <w:szCs w:val="20"/>
        </w:rPr>
        <w:t>zará</w:t>
      </w:r>
      <w:r w:rsidRPr="004C1B77">
        <w:rPr>
          <w:rFonts w:ascii="Arial" w:hAnsi="Arial" w:cs="Arial"/>
          <w:sz w:val="20"/>
          <w:szCs w:val="20"/>
        </w:rPr>
        <w:t xml:space="preserve"> la prestación adecuada del Servicio.</w:t>
      </w:r>
    </w:p>
    <w:p w14:paraId="575B1C12" w14:textId="2D50B99C"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w:t>
      </w:r>
    </w:p>
    <w:p w14:paraId="3720CDA3" w14:textId="3F22A4D6" w:rsidR="00CF4D8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el supuesto que judicialmente se </w:t>
      </w:r>
      <w:r w:rsidR="005D4C98" w:rsidRPr="00972656">
        <w:rPr>
          <w:rFonts w:ascii="Arial" w:hAnsi="Arial" w:cs="Arial"/>
          <w:sz w:val="20"/>
          <w:szCs w:val="20"/>
        </w:rPr>
        <w:t>ordenar</w:t>
      </w:r>
      <w:r w:rsidR="00D6565E" w:rsidRPr="00972656">
        <w:rPr>
          <w:rFonts w:ascii="Arial" w:hAnsi="Arial" w:cs="Arial"/>
          <w:sz w:val="20"/>
          <w:szCs w:val="20"/>
        </w:rPr>
        <w:t>a</w:t>
      </w:r>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r w:rsidR="00F4445A">
        <w:rPr>
          <w:rFonts w:ascii="Arial" w:hAnsi="Arial" w:cs="Arial"/>
          <w:sz w:val="20"/>
          <w:szCs w:val="20"/>
        </w:rPr>
        <w:t xml:space="preserve"> </w:t>
      </w:r>
    </w:p>
    <w:p w14:paraId="7D1FEE82"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3" w:name="_Toc493758749"/>
      <w:bookmarkStart w:id="64" w:name="_Toc490322648"/>
      <w:bookmarkStart w:id="65" w:name="_Toc102664408"/>
      <w:bookmarkStart w:id="66" w:name="_Toc130309011"/>
      <w:r w:rsidRPr="00972656">
        <w:rPr>
          <w:rFonts w:ascii="Arial" w:hAnsi="Arial" w:cs="Arial"/>
          <w:b/>
        </w:rPr>
        <w:t>CONTRATOS DE SEGURO</w:t>
      </w:r>
      <w:bookmarkEnd w:id="63"/>
      <w:bookmarkEnd w:id="64"/>
      <w:bookmarkEnd w:id="65"/>
      <w:bookmarkEnd w:id="66"/>
    </w:p>
    <w:p w14:paraId="2CE24477"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6D2915">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6D2915">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6D2915">
      <w:pPr>
        <w:numPr>
          <w:ilvl w:val="0"/>
          <w:numId w:val="3"/>
        </w:numPr>
        <w:spacing w:after="60" w:line="250"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6D2915">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67"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67"/>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6D29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w:t>
      </w:r>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77777777" w:rsidR="0097301B" w:rsidRPr="00972656" w:rsidRDefault="00BC1B09" w:rsidP="006D29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8" w:name="_Hlk96953178"/>
      <w:r w:rsidR="00DA565D" w:rsidRPr="00972656">
        <w:rPr>
          <w:rFonts w:ascii="Arial" w:hAnsi="Arial" w:cs="Arial"/>
          <w:sz w:val="20"/>
          <w:szCs w:val="20"/>
        </w:rPr>
        <w:t>Los seguros señalados en este literal d</w:t>
      </w:r>
      <w:bookmarkEnd w:id="68"/>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69" w:name="_Hlk96953188"/>
      <w:r w:rsidR="00DA565D" w:rsidRPr="00972656">
        <w:rPr>
          <w:rFonts w:ascii="Arial" w:hAnsi="Arial" w:cs="Arial"/>
          <w:sz w:val="20"/>
          <w:szCs w:val="20"/>
        </w:rPr>
        <w:t>Estos seguros deberán estar vigentes desde la culminación de las obras.</w:t>
      </w:r>
      <w:bookmarkEnd w:id="69"/>
    </w:p>
    <w:p w14:paraId="244714A4" w14:textId="77777777" w:rsidR="0097301B" w:rsidRPr="00972656" w:rsidRDefault="0097301B" w:rsidP="006D29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55EFAAD3" w14:textId="116395E4" w:rsidR="00E44B09" w:rsidRPr="00972656" w:rsidRDefault="0097301B" w:rsidP="006D2915">
      <w:pPr>
        <w:numPr>
          <w:ilvl w:val="0"/>
          <w:numId w:val="47"/>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w:t>
      </w:r>
      <w:r w:rsidR="0089223F">
        <w:rPr>
          <w:rFonts w:ascii="Arial" w:hAnsi="Arial" w:cs="Arial"/>
          <w:sz w:val="20"/>
          <w:szCs w:val="20"/>
        </w:rPr>
        <w:t>s</w:t>
      </w:r>
      <w:r w:rsidRPr="00972656">
        <w:rPr>
          <w:rFonts w:ascii="Arial" w:hAnsi="Arial" w:cs="Arial"/>
          <w:sz w:val="20"/>
          <w:szCs w:val="20"/>
        </w:rPr>
        <w:t xml:space="preserve"> póliza</w:t>
      </w:r>
      <w:r w:rsidR="0089223F">
        <w:rPr>
          <w:rFonts w:ascii="Arial" w:hAnsi="Arial" w:cs="Arial"/>
          <w:sz w:val="20"/>
          <w:szCs w:val="20"/>
        </w:rPr>
        <w:t>s</w:t>
      </w:r>
      <w:r w:rsidRPr="00972656">
        <w:rPr>
          <w:rFonts w:ascii="Arial" w:hAnsi="Arial" w:cs="Arial"/>
          <w:sz w:val="20"/>
          <w:szCs w:val="20"/>
        </w:rPr>
        <w:t xml:space="preserve"> CAR</w:t>
      </w:r>
      <w:r w:rsidR="0028392A" w:rsidRPr="00972656">
        <w:rPr>
          <w:rFonts w:ascii="Arial" w:hAnsi="Arial" w:cs="Arial"/>
          <w:sz w:val="20"/>
          <w:szCs w:val="20"/>
        </w:rPr>
        <w:t>/EAR</w:t>
      </w:r>
      <w:r w:rsidRPr="00972656">
        <w:rPr>
          <w:rFonts w:ascii="Arial" w:hAnsi="Arial" w:cs="Arial"/>
          <w:sz w:val="20"/>
          <w:szCs w:val="20"/>
        </w:rPr>
        <w:t xml:space="preserve"> (</w:t>
      </w:r>
      <w:r w:rsidRPr="00972656">
        <w:rPr>
          <w:rFonts w:ascii="Arial" w:hAnsi="Arial" w:cs="Arial"/>
          <w:i/>
          <w:sz w:val="20"/>
          <w:szCs w:val="20"/>
        </w:rPr>
        <w:t>Construction All Risk</w:t>
      </w:r>
      <w:r w:rsidR="0028392A" w:rsidRPr="00972656">
        <w:rPr>
          <w:rFonts w:ascii="Arial" w:hAnsi="Arial" w:cs="Arial"/>
          <w:i/>
          <w:sz w:val="20"/>
          <w:szCs w:val="20"/>
        </w:rPr>
        <w:t>/</w:t>
      </w:r>
      <w:r w:rsidR="0028392A" w:rsidRPr="00972656">
        <w:rPr>
          <w:rFonts w:ascii="Arial" w:hAnsi="Arial" w:cs="Arial"/>
          <w:sz w:val="20"/>
          <w:szCs w:val="20"/>
        </w:rPr>
        <w:t xml:space="preserve"> </w:t>
      </w:r>
      <w:bookmarkStart w:id="70" w:name="_Hlk57797228"/>
      <w:r w:rsidR="0028392A" w:rsidRPr="00972656">
        <w:rPr>
          <w:rFonts w:ascii="Arial" w:hAnsi="Arial" w:cs="Arial"/>
          <w:i/>
          <w:sz w:val="20"/>
          <w:szCs w:val="20"/>
        </w:rPr>
        <w:t>Engineering All Risk</w:t>
      </w:r>
      <w:bookmarkEnd w:id="70"/>
      <w:r w:rsidRPr="00972656">
        <w:rPr>
          <w:rFonts w:ascii="Arial" w:hAnsi="Arial" w:cs="Arial"/>
          <w:sz w:val="20"/>
          <w:szCs w:val="20"/>
        </w:rPr>
        <w:t>, por sus siglas en inglés), la</w:t>
      </w:r>
      <w:r w:rsidR="00CB3FD8">
        <w:rPr>
          <w:rFonts w:ascii="Arial" w:hAnsi="Arial" w:cs="Arial"/>
          <w:sz w:val="20"/>
          <w:szCs w:val="20"/>
        </w:rPr>
        <w:t>s</w:t>
      </w:r>
      <w:r w:rsidRPr="00972656">
        <w:rPr>
          <w:rFonts w:ascii="Arial" w:hAnsi="Arial" w:cs="Arial"/>
          <w:sz w:val="20"/>
          <w:szCs w:val="20"/>
        </w:rPr>
        <w:t xml:space="preserve"> cual</w:t>
      </w:r>
      <w:r w:rsidR="00CB3FD8">
        <w:rPr>
          <w:rFonts w:ascii="Arial" w:hAnsi="Arial" w:cs="Arial"/>
          <w:sz w:val="20"/>
          <w:szCs w:val="20"/>
        </w:rPr>
        <w:t>es</w:t>
      </w:r>
      <w:r w:rsidRPr="00972656">
        <w:rPr>
          <w:rFonts w:ascii="Arial" w:hAnsi="Arial" w:cs="Arial"/>
          <w:sz w:val="20"/>
          <w:szCs w:val="20"/>
        </w:rPr>
        <w:t xml:space="preserve"> debe</w:t>
      </w:r>
      <w:r w:rsidR="00CB3FD8">
        <w:rPr>
          <w:rFonts w:ascii="Arial" w:hAnsi="Arial" w:cs="Arial"/>
          <w:sz w:val="20"/>
          <w:szCs w:val="20"/>
        </w:rPr>
        <w:t>n</w:t>
      </w:r>
      <w:r w:rsidRPr="00972656">
        <w:rPr>
          <w:rFonts w:ascii="Arial" w:hAnsi="Arial" w:cs="Arial"/>
          <w:sz w:val="20"/>
          <w:szCs w:val="20"/>
        </w:rPr>
        <w:t xml:space="preserv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667932EC"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2A37282" w14:textId="77777777" w:rsidR="0097301B" w:rsidRPr="00972656" w:rsidRDefault="0097301B" w:rsidP="006D2915">
      <w:pPr>
        <w:numPr>
          <w:ilvl w:val="0"/>
          <w:numId w:val="4"/>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6D2915">
      <w:pPr>
        <w:numPr>
          <w:ilvl w:val="0"/>
          <w:numId w:val="4"/>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6D2915">
      <w:pPr>
        <w:numPr>
          <w:ilvl w:val="0"/>
          <w:numId w:val="4"/>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6D2915">
      <w:pPr>
        <w:numPr>
          <w:ilvl w:val="0"/>
          <w:numId w:val="5"/>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7C3D0854" w14:textId="3CAE7026" w:rsidR="00C62F3E" w:rsidRDefault="0097301B" w:rsidP="006D2915">
      <w:pPr>
        <w:numPr>
          <w:ilvl w:val="0"/>
          <w:numId w:val="5"/>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71"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1"/>
      <w:r w:rsidRPr="00972656">
        <w:rPr>
          <w:rFonts w:ascii="Arial" w:hAnsi="Arial" w:cs="Arial"/>
          <w:sz w:val="20"/>
          <w:szCs w:val="20"/>
        </w:rPr>
        <w:t>.</w:t>
      </w:r>
    </w:p>
    <w:p w14:paraId="4C7584A3"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6D2915">
      <w:pPr>
        <w:numPr>
          <w:ilvl w:val="0"/>
          <w:numId w:val="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6D2915">
      <w:pPr>
        <w:numPr>
          <w:ilvl w:val="0"/>
          <w:numId w:val="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6D2915">
      <w:pPr>
        <w:numPr>
          <w:ilvl w:val="0"/>
          <w:numId w:val="6"/>
        </w:numPr>
        <w:spacing w:after="120" w:line="25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72" w:name="_Toc493758750"/>
      <w:bookmarkStart w:id="73" w:name="_Toc490322649"/>
      <w:bookmarkStart w:id="74" w:name="_Toc102664409"/>
      <w:bookmarkStart w:id="75" w:name="_Toc130309012"/>
      <w:r w:rsidRPr="00972656">
        <w:rPr>
          <w:rFonts w:ascii="Arial" w:hAnsi="Arial" w:cs="Arial"/>
          <w:b/>
        </w:rPr>
        <w:t>RÉGIMEN TARIFARIO</w:t>
      </w:r>
      <w:bookmarkEnd w:id="72"/>
      <w:bookmarkEnd w:id="73"/>
      <w:bookmarkEnd w:id="74"/>
      <w:bookmarkEnd w:id="75"/>
    </w:p>
    <w:p w14:paraId="2D11B9B2" w14:textId="77777777" w:rsidR="008702F6" w:rsidRPr="00972656" w:rsidRDefault="008702F6"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7638DC">
      <w:pPr>
        <w:pStyle w:val="Prrafodelista"/>
        <w:numPr>
          <w:ilvl w:val="0"/>
          <w:numId w:val="72"/>
        </w:numPr>
        <w:spacing w:after="60" w:line="25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55AE37BC" w14:textId="579BE804" w:rsidR="00E44B09" w:rsidRPr="00972656" w:rsidRDefault="008702F6" w:rsidP="007638DC">
      <w:pPr>
        <w:pStyle w:val="Prrafodelista"/>
        <w:numPr>
          <w:ilvl w:val="0"/>
          <w:numId w:val="72"/>
        </w:numPr>
        <w:spacing w:after="60" w:line="250" w:lineRule="auto"/>
        <w:ind w:left="992" w:hanging="425"/>
        <w:contextualSpacing w:val="0"/>
        <w:jc w:val="both"/>
        <w:rPr>
          <w:rFonts w:ascii="Arial" w:hAnsi="Arial" w:cs="Arial"/>
        </w:rPr>
      </w:pPr>
      <w:r w:rsidRPr="00972656">
        <w:rPr>
          <w:rFonts w:ascii="Arial" w:hAnsi="Arial" w:cs="Arial"/>
        </w:rPr>
        <w:t xml:space="preserve">Costo de Inversión: la cantidad de </w:t>
      </w:r>
      <w:r w:rsidR="008D5120" w:rsidRPr="00972656">
        <w:rPr>
          <w:rFonts w:ascii="Arial" w:hAnsi="Arial" w:cs="Arial"/>
        </w:rPr>
        <w:t>___________________</w:t>
      </w:r>
      <w:r w:rsidR="006E76DD">
        <w:rPr>
          <w:rFonts w:ascii="Arial" w:hAnsi="Arial" w:cs="Arial"/>
          <w:lang w:val="es-ES"/>
        </w:rPr>
        <w:t>Dólares</w:t>
      </w:r>
      <w:r w:rsidR="008D5120" w:rsidRPr="00972656">
        <w:rPr>
          <w:rFonts w:ascii="Arial" w:hAnsi="Arial" w:cs="Arial"/>
        </w:rPr>
        <w:t xml:space="preserve">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Constituye la inversión o componente de inversión a </w:t>
      </w:r>
      <w:r w:rsidR="009119D9">
        <w:rPr>
          <w:rFonts w:ascii="Arial" w:hAnsi="Arial" w:cs="Arial"/>
          <w:lang w:val="es-ES"/>
        </w:rPr>
        <w:t>los</w:t>
      </w:r>
      <w:r w:rsidR="00276B16">
        <w:rPr>
          <w:rFonts w:ascii="Arial" w:hAnsi="Arial" w:cs="Arial"/>
          <w:lang w:val="es-ES"/>
        </w:rPr>
        <w:t xml:space="preserve"> </w:t>
      </w:r>
      <w:r w:rsidRPr="00972656">
        <w:rPr>
          <w:rFonts w:ascii="Arial" w:hAnsi="Arial" w:cs="Arial"/>
        </w:rPr>
        <w:t xml:space="preserve">que se </w:t>
      </w:r>
      <w:r w:rsidR="008D5120"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932D65" w:rsidRPr="00972656" w:rsidDel="00932D65">
        <w:rPr>
          <w:rFonts w:ascii="Arial" w:hAnsi="Arial" w:cs="Arial"/>
        </w:rPr>
        <w:t xml:space="preserve"> </w:t>
      </w:r>
      <w:r w:rsidR="008D5120" w:rsidRPr="00972656">
        <w:rPr>
          <w:rFonts w:ascii="Arial" w:hAnsi="Arial" w:cs="Arial"/>
        </w:rPr>
        <w:t>(Formularios</w:t>
      </w:r>
      <w:r w:rsidRPr="00972656">
        <w:rPr>
          <w:rFonts w:ascii="Arial" w:hAnsi="Arial" w:cs="Arial"/>
        </w:rPr>
        <w:t xml:space="preserve"> 4, 4-</w:t>
      </w:r>
      <w:r w:rsidR="008A56F0" w:rsidRPr="00972656">
        <w:rPr>
          <w:rFonts w:ascii="Arial" w:hAnsi="Arial" w:cs="Arial"/>
          <w:lang w:val="es-PE"/>
        </w:rPr>
        <w:t>A</w:t>
      </w:r>
      <w:r w:rsidRPr="00972656">
        <w:rPr>
          <w:rFonts w:ascii="Arial" w:hAnsi="Arial" w:cs="Arial"/>
        </w:rPr>
        <w:t xml:space="preserve"> y 4-</w:t>
      </w:r>
      <w:r w:rsidR="008A56F0" w:rsidRPr="00972656">
        <w:rPr>
          <w:rFonts w:ascii="Arial" w:hAnsi="Arial" w:cs="Arial"/>
          <w:lang w:val="es-PE"/>
        </w:rPr>
        <w:t>AA</w:t>
      </w:r>
      <w:r w:rsidRPr="00972656">
        <w:rPr>
          <w:rFonts w:ascii="Arial" w:hAnsi="Arial" w:cs="Arial"/>
        </w:rPr>
        <w:t xml:space="preserve"> incluidos como Anexo </w:t>
      </w:r>
      <w:r w:rsidR="005847A8" w:rsidRPr="00972656">
        <w:rPr>
          <w:rFonts w:ascii="Arial" w:hAnsi="Arial" w:cs="Arial"/>
        </w:rPr>
        <w:t>6</w:t>
      </w:r>
      <w:r w:rsidRPr="00972656">
        <w:rPr>
          <w:rFonts w:ascii="Arial" w:hAnsi="Arial" w:cs="Arial"/>
        </w:rPr>
        <w:t>).</w:t>
      </w:r>
    </w:p>
    <w:p w14:paraId="179CFA05" w14:textId="7F40DFF0" w:rsidR="008702F6" w:rsidRPr="00972656" w:rsidRDefault="008D5120" w:rsidP="007638DC">
      <w:pPr>
        <w:pStyle w:val="Prrafodelista"/>
        <w:numPr>
          <w:ilvl w:val="0"/>
          <w:numId w:val="72"/>
        </w:numPr>
        <w:spacing w:after="60" w:line="250" w:lineRule="auto"/>
        <w:ind w:left="992" w:hanging="425"/>
        <w:contextualSpacing w:val="0"/>
        <w:jc w:val="both"/>
        <w:rPr>
          <w:rFonts w:ascii="Arial" w:hAnsi="Arial" w:cs="Arial"/>
        </w:rPr>
      </w:pPr>
      <w:r w:rsidRPr="00972656">
        <w:rPr>
          <w:rFonts w:ascii="Arial" w:hAnsi="Arial" w:cs="Arial"/>
        </w:rPr>
        <w:t>Costo</w:t>
      </w:r>
      <w:r w:rsidR="008702F6" w:rsidRPr="00972656">
        <w:rPr>
          <w:rFonts w:ascii="Arial" w:hAnsi="Arial" w:cs="Arial"/>
        </w:rPr>
        <w:t xml:space="preserve"> de Operación y Mantenimiento anual: la cantidad de </w:t>
      </w:r>
      <w:r w:rsidRPr="00972656">
        <w:rPr>
          <w:rFonts w:ascii="Arial" w:hAnsi="Arial" w:cs="Arial"/>
        </w:rPr>
        <w:t>________________</w:t>
      </w:r>
      <w:r w:rsidR="001C74B5">
        <w:rPr>
          <w:rFonts w:ascii="Arial" w:hAnsi="Arial" w:cs="Arial"/>
          <w:lang w:val="es-ES"/>
        </w:rPr>
        <w:t>Dólares (</w:t>
      </w:r>
      <w:r w:rsidR="008702F6" w:rsidRPr="00972656">
        <w:rPr>
          <w:rFonts w:ascii="Arial" w:hAnsi="Arial" w:cs="Arial"/>
        </w:rPr>
        <w:t xml:space="preserve">US$ </w:t>
      </w:r>
      <w:r w:rsidRPr="00972656">
        <w:rPr>
          <w:rFonts w:ascii="Arial" w:hAnsi="Arial" w:cs="Arial"/>
        </w:rPr>
        <w:t>___________________). Constituyen</w:t>
      </w:r>
      <w:r w:rsidR="008702F6" w:rsidRPr="00972656">
        <w:rPr>
          <w:rFonts w:ascii="Arial" w:hAnsi="Arial" w:cs="Arial"/>
        </w:rPr>
        <w:t xml:space="preserve"> los costos eficientes de operación y mantenimiento a </w:t>
      </w:r>
      <w:r w:rsidR="004D2B99">
        <w:rPr>
          <w:rFonts w:ascii="Arial" w:hAnsi="Arial" w:cs="Arial"/>
          <w:lang w:val="es-ES"/>
        </w:rPr>
        <w:t xml:space="preserve">los </w:t>
      </w:r>
      <w:r w:rsidR="008702F6" w:rsidRPr="00972656">
        <w:rPr>
          <w:rFonts w:ascii="Arial" w:hAnsi="Arial" w:cs="Arial"/>
        </w:rPr>
        <w:t xml:space="preserve">que se </w:t>
      </w:r>
      <w:r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006B8B" w:rsidRPr="00972656">
        <w:rPr>
          <w:rFonts w:ascii="Arial" w:hAnsi="Arial" w:cs="Arial"/>
          <w:lang w:val="es-PE"/>
        </w:rPr>
        <w:t xml:space="preserve"> </w:t>
      </w:r>
      <w:r w:rsidRPr="00972656">
        <w:rPr>
          <w:rFonts w:ascii="Arial" w:hAnsi="Arial" w:cs="Arial"/>
        </w:rPr>
        <w:t>(Formularios</w:t>
      </w:r>
      <w:r w:rsidR="008702F6" w:rsidRPr="00972656">
        <w:rPr>
          <w:rFonts w:ascii="Arial" w:hAnsi="Arial" w:cs="Arial"/>
        </w:rPr>
        <w:t xml:space="preserve"> 4, 4-A y 4-AA incluidos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7638DC">
      <w:pPr>
        <w:pStyle w:val="Prrafodelista"/>
        <w:numPr>
          <w:ilvl w:val="0"/>
          <w:numId w:val="72"/>
        </w:numPr>
        <w:spacing w:after="60" w:line="250" w:lineRule="auto"/>
        <w:ind w:left="992" w:hanging="425"/>
        <w:contextualSpacing w:val="0"/>
        <w:jc w:val="both"/>
        <w:rPr>
          <w:rFonts w:ascii="Arial" w:hAnsi="Arial" w:cs="Arial"/>
        </w:rPr>
      </w:pPr>
      <w:r w:rsidRPr="00972656">
        <w:rPr>
          <w:rFonts w:ascii="Arial" w:hAnsi="Arial" w:cs="Arial"/>
        </w:rPr>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673F2294" w:rsidR="007006A8" w:rsidRPr="00972656" w:rsidRDefault="008702F6" w:rsidP="007638DC">
      <w:pPr>
        <w:pStyle w:val="Prrafodelista"/>
        <w:numPr>
          <w:ilvl w:val="0"/>
          <w:numId w:val="72"/>
        </w:numPr>
        <w:spacing w:after="60" w:line="25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sidR="00381094">
        <w:rPr>
          <w:rFonts w:ascii="Arial" w:hAnsi="Arial" w:cs="Arial"/>
          <w:lang w:val="es-PE"/>
        </w:rPr>
        <w:t>presentación de Ofertas</w:t>
      </w:r>
      <w:r w:rsidRPr="00972656">
        <w:rPr>
          <w:rFonts w:ascii="Arial" w:hAnsi="Arial" w:cs="Arial"/>
        </w:rPr>
        <w:t>.</w:t>
      </w:r>
    </w:p>
    <w:p w14:paraId="4FA8D62C" w14:textId="1FDD5490" w:rsidR="004A205E" w:rsidRPr="00972656" w:rsidRDefault="008702F6" w:rsidP="007638DC">
      <w:pPr>
        <w:pStyle w:val="Prrafodelista"/>
        <w:numPr>
          <w:ilvl w:val="0"/>
          <w:numId w:val="72"/>
        </w:numPr>
        <w:tabs>
          <w:tab w:val="left" w:pos="993"/>
        </w:tabs>
        <w:spacing w:after="60" w:line="250" w:lineRule="auto"/>
        <w:ind w:left="992" w:hanging="425"/>
        <w:contextualSpacing w:val="0"/>
        <w:jc w:val="both"/>
        <w:rPr>
          <w:rFonts w:ascii="Arial" w:hAnsi="Arial" w:cs="Arial"/>
        </w:rPr>
      </w:pPr>
      <w:r w:rsidRPr="00972656">
        <w:rPr>
          <w:rFonts w:ascii="Arial" w:hAnsi="Arial" w:cs="Arial"/>
        </w:rPr>
        <w:t>Índice de Actualización: es el índice WPSFD4131 (</w:t>
      </w:r>
      <w:r w:rsidRPr="00972656">
        <w:rPr>
          <w:rFonts w:ascii="Arial" w:hAnsi="Arial" w:cs="Arial"/>
          <w:i/>
        </w:rPr>
        <w:t>Finished Goods Less Food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00A04258" w:rsidRPr="00A04258">
        <w:rPr>
          <w:rFonts w:ascii="Arial" w:hAnsi="Arial" w:cs="Arial"/>
        </w:rPr>
        <w:t>que corresponda efectuar la actualización</w:t>
      </w:r>
      <w:r w:rsidRPr="00972656">
        <w:rPr>
          <w:rFonts w:ascii="Arial" w:hAnsi="Arial" w:cs="Arial"/>
        </w:rPr>
        <w:t xml:space="preserve">. </w:t>
      </w:r>
    </w:p>
    <w:p w14:paraId="1B2D24F6" w14:textId="77777777" w:rsidR="008702F6" w:rsidRPr="00972656" w:rsidRDefault="008702F6" w:rsidP="006D2915">
      <w:pPr>
        <w:pStyle w:val="Prrafodelista"/>
        <w:spacing w:after="60" w:line="250"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6D2915">
      <w:pPr>
        <w:pStyle w:val="Prrafodelista"/>
        <w:spacing w:after="60" w:line="25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007638DC">
      <w:pPr>
        <w:pStyle w:val="Prrafodelista"/>
        <w:numPr>
          <w:ilvl w:val="0"/>
          <w:numId w:val="72"/>
        </w:numPr>
        <w:spacing w:after="120" w:line="250" w:lineRule="auto"/>
        <w:ind w:left="992" w:hanging="425"/>
        <w:contextualSpacing w:val="0"/>
        <w:jc w:val="both"/>
        <w:rPr>
          <w:rFonts w:ascii="Arial" w:hAnsi="Arial" w:cs="Arial"/>
        </w:rPr>
      </w:pPr>
      <w:r w:rsidRPr="00972656">
        <w:rPr>
          <w:rFonts w:ascii="Arial" w:hAnsi="Arial" w:cs="Arial"/>
        </w:rPr>
        <w:lastRenderedPageBreak/>
        <w:t>La actualización del Costo de Inversión y Costos de OyM se realizará anualmente multiplicando el valor que resulte del proceso de licitación por el siguiente factor:</w:t>
      </w:r>
    </w:p>
    <w:p w14:paraId="1C1B9553" w14:textId="77777777" w:rsidR="007B04B1" w:rsidRPr="00972656" w:rsidRDefault="007B04B1" w:rsidP="006D2915">
      <w:pPr>
        <w:spacing w:before="180" w:after="60" w:line="250" w:lineRule="auto"/>
        <w:ind w:left="567"/>
        <w:jc w:val="center"/>
        <w:rPr>
          <w:rFonts w:ascii="Arial" w:hAnsi="Arial" w:cs="Arial"/>
          <w:b/>
          <w:sz w:val="20"/>
          <w:szCs w:val="20"/>
        </w:rPr>
      </w:pPr>
      <w:r w:rsidRPr="00972656">
        <w:rPr>
          <w:rFonts w:ascii="Arial" w:hAnsi="Arial" w:cs="Arial"/>
          <w:b/>
          <w:sz w:val="20"/>
          <w:szCs w:val="20"/>
        </w:rPr>
        <w:t>Fa= IPPn/IPP0</w:t>
      </w:r>
    </w:p>
    <w:p w14:paraId="693C4274" w14:textId="77777777" w:rsidR="007B04B1" w:rsidRPr="00972656" w:rsidRDefault="007B04B1" w:rsidP="006D2915">
      <w:pPr>
        <w:spacing w:after="40" w:line="250"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6D2915">
      <w:pPr>
        <w:tabs>
          <w:tab w:val="left" w:pos="1701"/>
        </w:tabs>
        <w:spacing w:after="40" w:line="25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6D2915">
      <w:pPr>
        <w:tabs>
          <w:tab w:val="left" w:pos="1701"/>
        </w:tabs>
        <w:spacing w:after="40" w:line="250" w:lineRule="auto"/>
        <w:ind w:left="1985" w:right="708" w:hanging="709"/>
        <w:jc w:val="both"/>
        <w:rPr>
          <w:rFonts w:ascii="Arial" w:hAnsi="Arial" w:cs="Arial"/>
          <w:sz w:val="16"/>
          <w:szCs w:val="16"/>
        </w:rPr>
      </w:pPr>
      <w:r w:rsidRPr="00972656">
        <w:rPr>
          <w:rFonts w:ascii="Arial" w:hAnsi="Arial" w:cs="Arial"/>
          <w:sz w:val="16"/>
          <w:szCs w:val="16"/>
        </w:rPr>
        <w:t>IPPn</w:t>
      </w:r>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6D2915">
      <w:pPr>
        <w:tabs>
          <w:tab w:val="left" w:pos="1701"/>
        </w:tabs>
        <w:spacing w:after="0" w:line="25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00972656">
        <w:rPr>
          <w:rFonts w:ascii="Arial" w:hAnsi="Arial" w:cs="Arial"/>
        </w:rPr>
        <w:t xml:space="preserve">Literal </w:t>
      </w:r>
      <w:r w:rsidRPr="00972656">
        <w:rPr>
          <w:rFonts w:ascii="Arial" w:hAnsi="Arial" w:cs="Arial"/>
        </w:rPr>
        <w:t>f) de la Cláusula 8.1. Los valores actualizados son los expresados al final de cada periodo tarifario.</w:t>
      </w:r>
    </w:p>
    <w:p w14:paraId="5F6625C4" w14:textId="77777777" w:rsidR="001071E4" w:rsidRPr="00972656" w:rsidRDefault="001071E4"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3A44A76A" w:rsidR="001071E4" w:rsidRPr="00972656" w:rsidRDefault="00661EDD" w:rsidP="006D2915">
      <w:pPr>
        <w:pStyle w:val="Prrafodelista"/>
        <w:numPr>
          <w:ilvl w:val="1"/>
          <w:numId w:val="40"/>
        </w:numPr>
        <w:spacing w:after="120" w:line="250" w:lineRule="auto"/>
        <w:ind w:left="567" w:hanging="567"/>
        <w:contextualSpacing w:val="0"/>
        <w:jc w:val="both"/>
        <w:rPr>
          <w:rFonts w:ascii="Arial" w:hAnsi="Arial" w:cs="Arial"/>
        </w:rPr>
      </w:pPr>
      <w:r>
        <w:rPr>
          <w:rFonts w:ascii="Arial" w:hAnsi="Arial" w:cs="Arial"/>
          <w:lang w:val="es-PE"/>
        </w:rPr>
        <w:t>Para fines del pago de l</w:t>
      </w:r>
      <w:r w:rsidR="001071E4" w:rsidRPr="00972656">
        <w:rPr>
          <w:rFonts w:ascii="Arial" w:hAnsi="Arial" w:cs="Arial"/>
        </w:rPr>
        <w:t xml:space="preserve">a Base Tarifaria </w:t>
      </w:r>
      <w:r>
        <w:rPr>
          <w:rFonts w:ascii="Arial" w:hAnsi="Arial" w:cs="Arial"/>
          <w:lang w:val="es-PE"/>
        </w:rPr>
        <w:t xml:space="preserve">se aplicará </w:t>
      </w:r>
      <w:r w:rsidR="001071E4" w:rsidRPr="00972656">
        <w:rPr>
          <w:rFonts w:ascii="Arial" w:hAnsi="Arial" w:cs="Arial"/>
        </w:rPr>
        <w:t xml:space="preserve">lo dispuesto en el artículo 26 de la Ley Nro. 28832 y en el artículo 27 del Reglamento de Transmisión. Para el cálculo de la tasa mensual, se empleará la Tasa de Actualización </w:t>
      </w:r>
      <w:r>
        <w:rPr>
          <w:rFonts w:ascii="Arial" w:hAnsi="Arial" w:cs="Arial"/>
          <w:lang w:val="es-PE"/>
        </w:rPr>
        <w:t xml:space="preserve">anual </w:t>
      </w:r>
      <w:r w:rsidR="001071E4" w:rsidRPr="00972656">
        <w:rPr>
          <w:rFonts w:ascii="Arial" w:hAnsi="Arial" w:cs="Arial"/>
        </w:rPr>
        <w:t xml:space="preserve">definida en el </w:t>
      </w:r>
      <w:r w:rsidR="0032160F" w:rsidRPr="00972656">
        <w:rPr>
          <w:rFonts w:ascii="Arial" w:hAnsi="Arial" w:cs="Arial"/>
        </w:rPr>
        <w:t xml:space="preserve">Literal </w:t>
      </w:r>
      <w:r w:rsidR="001071E4" w:rsidRPr="00972656">
        <w:rPr>
          <w:rFonts w:ascii="Arial" w:hAnsi="Arial" w:cs="Arial"/>
        </w:rPr>
        <w:t>e) de la Cláusula 8.1.</w:t>
      </w:r>
    </w:p>
    <w:p w14:paraId="0F4CBD9F" w14:textId="76DBF897" w:rsidR="001071E4" w:rsidRPr="00972656" w:rsidRDefault="001071E4"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A0DB2">
        <w:rPr>
          <w:rFonts w:ascii="Arial" w:hAnsi="Arial" w:cs="Arial"/>
          <w:lang w:val="es-PE"/>
        </w:rPr>
        <w:t xml:space="preserve"> </w:t>
      </w:r>
      <w:r w:rsidR="00BA0DB2" w:rsidRPr="00BA0DB2">
        <w:rPr>
          <w:rFonts w:ascii="Arial" w:hAnsi="Arial" w:cs="Arial"/>
          <w:lang w:val="es-PE"/>
        </w:rPr>
        <w:t xml:space="preserve">Para el cálculo de la tasa mensual, se empleará la Tasa de Actualización anual definida en el </w:t>
      </w:r>
      <w:r w:rsidR="00A92112">
        <w:rPr>
          <w:rFonts w:ascii="Arial" w:hAnsi="Arial" w:cs="Arial"/>
          <w:lang w:val="es-PE"/>
        </w:rPr>
        <w:t>L</w:t>
      </w:r>
      <w:r w:rsidR="00BA0DB2" w:rsidRPr="00BA0DB2">
        <w:rPr>
          <w:rFonts w:ascii="Arial" w:hAnsi="Arial" w:cs="Arial"/>
          <w:lang w:val="es-PE"/>
        </w:rPr>
        <w:t>iteral e) de la Cláusula 8.1.</w:t>
      </w:r>
    </w:p>
    <w:p w14:paraId="0E132560" w14:textId="77777777" w:rsidR="008702F6" w:rsidRPr="00972656" w:rsidRDefault="008702F6"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6D2915">
      <w:pPr>
        <w:pStyle w:val="Prrafodelista"/>
        <w:numPr>
          <w:ilvl w:val="1"/>
          <w:numId w:val="40"/>
        </w:numPr>
        <w:spacing w:after="120" w:line="25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76" w:name="_Toc23237998"/>
      <w:bookmarkStart w:id="77" w:name="_Toc23238033"/>
      <w:bookmarkStart w:id="78" w:name="_Toc23238094"/>
      <w:bookmarkStart w:id="79" w:name="_Toc23238135"/>
      <w:bookmarkStart w:id="80" w:name="_Toc23238170"/>
      <w:bookmarkStart w:id="81" w:name="_Toc493758751"/>
      <w:bookmarkStart w:id="82" w:name="_Toc490322650"/>
      <w:bookmarkStart w:id="83" w:name="_Toc102664410"/>
      <w:bookmarkStart w:id="84" w:name="_Toc130309013"/>
      <w:bookmarkEnd w:id="76"/>
      <w:bookmarkEnd w:id="77"/>
      <w:bookmarkEnd w:id="78"/>
      <w:bookmarkEnd w:id="79"/>
      <w:bookmarkEnd w:id="80"/>
      <w:r w:rsidRPr="00972656">
        <w:rPr>
          <w:rFonts w:ascii="Arial" w:hAnsi="Arial" w:cs="Arial"/>
          <w:b/>
        </w:rPr>
        <w:t>FINANCIAMIENTO DE LA CONCESIÓN</w:t>
      </w:r>
      <w:bookmarkEnd w:id="81"/>
      <w:bookmarkEnd w:id="82"/>
      <w:bookmarkEnd w:id="83"/>
      <w:bookmarkEnd w:id="84"/>
    </w:p>
    <w:p w14:paraId="5A4A6764" w14:textId="77777777" w:rsidR="0097301B" w:rsidRPr="00972656" w:rsidRDefault="0097301B" w:rsidP="006D29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terceros que estime conveniente.</w:t>
      </w:r>
      <w:r w:rsidR="00D1692A" w:rsidRPr="00972656">
        <w:rPr>
          <w:rFonts w:ascii="Arial" w:hAnsi="Arial" w:cs="Arial"/>
          <w:sz w:val="20"/>
          <w:szCs w:val="20"/>
        </w:rPr>
        <w:t xml:space="preserve"> </w:t>
      </w:r>
      <w:bookmarkStart w:id="85"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85"/>
    </w:p>
    <w:p w14:paraId="736D3EFE" w14:textId="77777777" w:rsidR="0097301B" w:rsidRPr="00972656" w:rsidRDefault="0097301B" w:rsidP="006D29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6D29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6D2915">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6D2915">
      <w:pPr>
        <w:numPr>
          <w:ilvl w:val="0"/>
          <w:numId w:val="20"/>
        </w:numPr>
        <w:spacing w:after="60" w:line="250" w:lineRule="auto"/>
        <w:ind w:left="992" w:hanging="425"/>
        <w:jc w:val="both"/>
        <w:rPr>
          <w:rFonts w:ascii="Arial" w:hAnsi="Arial" w:cs="Arial"/>
          <w:sz w:val="20"/>
          <w:szCs w:val="20"/>
        </w:rPr>
      </w:pPr>
      <w:bookmarkStart w:id="86" w:name="_Hlk28850959"/>
      <w:r w:rsidRPr="00972656">
        <w:rPr>
          <w:rFonts w:ascii="Arial" w:hAnsi="Arial" w:cs="Arial"/>
          <w:sz w:val="20"/>
          <w:szCs w:val="20"/>
        </w:rPr>
        <w:lastRenderedPageBreak/>
        <w:t>La transferencia en dominio fiduciario del derecho de Concesión a un fideicomiso, en cuyo caso para ser aceptado por el CONCEDENTE, el CONCESIONARIO deberá mantener todas las obligaciones a las que se compromete por este Contrato, sin excepción alguna</w:t>
      </w:r>
      <w:bookmarkEnd w:id="86"/>
      <w:r w:rsidRPr="00972656">
        <w:rPr>
          <w:rFonts w:ascii="Arial" w:hAnsi="Arial" w:cs="Arial"/>
          <w:sz w:val="20"/>
          <w:szCs w:val="20"/>
        </w:rPr>
        <w:t>.</w:t>
      </w:r>
    </w:p>
    <w:p w14:paraId="42ACD3FE" w14:textId="77777777" w:rsidR="002644E3" w:rsidRPr="00972656" w:rsidRDefault="0097301B" w:rsidP="006D2915">
      <w:pPr>
        <w:spacing w:after="60" w:line="250" w:lineRule="auto"/>
        <w:ind w:left="992"/>
        <w:jc w:val="both"/>
        <w:rPr>
          <w:rFonts w:ascii="Arial" w:hAnsi="Arial" w:cs="Arial"/>
          <w:sz w:val="20"/>
          <w:szCs w:val="20"/>
        </w:rPr>
      </w:pPr>
      <w:r w:rsidRPr="00972656">
        <w:rPr>
          <w:rFonts w:ascii="Arial" w:hAnsi="Arial" w:cs="Arial"/>
          <w:sz w:val="20"/>
          <w:szCs w:val="20"/>
        </w:rPr>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2B6154" w:rsidRPr="00972656">
        <w:rPr>
          <w:rFonts w:ascii="Arial" w:hAnsi="Arial" w:cs="Arial"/>
          <w:sz w:val="20"/>
          <w:szCs w:val="20"/>
        </w:rPr>
        <w:t>treinta</w:t>
      </w:r>
      <w:r w:rsidR="000426F8" w:rsidRPr="00972656">
        <w:rPr>
          <w:rFonts w:ascii="Arial" w:hAnsi="Arial" w:cs="Arial"/>
          <w:sz w:val="20"/>
          <w:szCs w:val="20"/>
        </w:rPr>
        <w:t xml:space="preserve"> </w:t>
      </w:r>
      <w:r w:rsidRPr="00972656">
        <w:rPr>
          <w:rFonts w:ascii="Arial" w:hAnsi="Arial" w:cs="Arial"/>
          <w:sz w:val="20"/>
          <w:szCs w:val="20"/>
        </w:rPr>
        <w:t>(</w:t>
      </w:r>
      <w:r w:rsidR="002B6154" w:rsidRPr="00972656">
        <w:rPr>
          <w:rFonts w:ascii="Arial" w:hAnsi="Arial" w:cs="Arial"/>
          <w:sz w:val="20"/>
          <w:szCs w:val="20"/>
        </w:rPr>
        <w:t>3</w:t>
      </w:r>
      <w:r w:rsidRPr="00972656">
        <w:rPr>
          <w:rFonts w:ascii="Arial" w:hAnsi="Arial" w:cs="Arial"/>
          <w:sz w:val="20"/>
          <w:szCs w:val="20"/>
        </w:rPr>
        <w:t xml:space="preserve">0)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6D2915">
      <w:pPr>
        <w:spacing w:after="60" w:line="25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0F4BE958" w14:textId="77777777" w:rsidR="006D2915" w:rsidRDefault="00187FD9" w:rsidP="006D2915">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7"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87"/>
      <w:r w:rsidR="0013473D" w:rsidRPr="00972656">
        <w:rPr>
          <w:rFonts w:ascii="Arial" w:hAnsi="Arial" w:cs="Arial"/>
          <w:sz w:val="20"/>
          <w:szCs w:val="20"/>
        </w:rPr>
        <w:t>aprobada</w:t>
      </w:r>
      <w:r w:rsidRPr="00972656">
        <w:rPr>
          <w:rFonts w:ascii="Arial" w:hAnsi="Arial" w:cs="Arial"/>
          <w:sz w:val="20"/>
          <w:szCs w:val="20"/>
        </w:rPr>
        <w:t xml:space="preserve">. </w:t>
      </w:r>
      <w:bookmarkStart w:id="88" w:name="_Hlk57797323"/>
    </w:p>
    <w:p w14:paraId="6B0F6855" w14:textId="4A5A8FD0" w:rsidR="008A56F0" w:rsidRPr="00972656" w:rsidRDefault="0098670C" w:rsidP="006D2915">
      <w:pPr>
        <w:spacing w:after="60" w:line="250" w:lineRule="auto"/>
        <w:ind w:left="993"/>
        <w:jc w:val="both"/>
        <w:rPr>
          <w:rFonts w:ascii="Arial" w:hAnsi="Arial" w:cs="Arial"/>
          <w:sz w:val="20"/>
          <w:szCs w:val="20"/>
        </w:rPr>
      </w:pPr>
      <w:r w:rsidRPr="00972656">
        <w:rPr>
          <w:rFonts w:ascii="Arial" w:hAnsi="Arial" w:cs="Arial"/>
          <w:sz w:val="20"/>
          <w:szCs w:val="20"/>
        </w:rPr>
        <w:t>En caso de ocurrir una</w:t>
      </w:r>
      <w:bookmarkEnd w:id="88"/>
      <w:r w:rsidR="00187FD9" w:rsidRPr="00972656">
        <w:rPr>
          <w:rFonts w:ascii="Arial" w:hAnsi="Arial" w:cs="Arial"/>
          <w:sz w:val="20"/>
          <w:szCs w:val="20"/>
        </w:rPr>
        <w:t xml:space="preserve"> aprobación</w:t>
      </w:r>
      <w:r w:rsidR="00F8789E" w:rsidRPr="00972656">
        <w:rPr>
          <w:rFonts w:ascii="Arial" w:hAnsi="Arial" w:cs="Arial"/>
          <w:sz w:val="20"/>
          <w:szCs w:val="20"/>
        </w:rPr>
        <w:t>,</w:t>
      </w:r>
      <w:r w:rsidR="00187FD9" w:rsidRPr="00972656">
        <w:rPr>
          <w:rFonts w:ascii="Arial" w:hAnsi="Arial" w:cs="Arial"/>
          <w:sz w:val="20"/>
          <w:szCs w:val="20"/>
        </w:rPr>
        <w:t xml:space="preserve"> </w:t>
      </w:r>
      <w:r w:rsidRPr="00972656">
        <w:rPr>
          <w:rFonts w:ascii="Arial" w:hAnsi="Arial" w:cs="Arial"/>
          <w:sz w:val="20"/>
          <w:szCs w:val="20"/>
        </w:rPr>
        <w:t xml:space="preserve">esta </w:t>
      </w:r>
      <w:r w:rsidR="00187FD9" w:rsidRPr="00972656">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77777777" w:rsidR="0097301B" w:rsidRPr="00972656" w:rsidRDefault="008A56F0" w:rsidP="006D2915">
      <w:pPr>
        <w:numPr>
          <w:ilvl w:val="0"/>
          <w:numId w:val="20"/>
        </w:numPr>
        <w:spacing w:after="80" w:line="250" w:lineRule="auto"/>
        <w:ind w:left="993" w:hanging="425"/>
        <w:jc w:val="both"/>
        <w:rPr>
          <w:rFonts w:ascii="Arial" w:hAnsi="Arial" w:cs="Arial"/>
          <w:sz w:val="20"/>
          <w:szCs w:val="20"/>
        </w:rPr>
      </w:pPr>
      <w:r w:rsidRPr="00972656">
        <w:rPr>
          <w:rFonts w:ascii="Arial" w:hAnsi="Arial" w:cs="Arial"/>
          <w:sz w:val="20"/>
          <w:szCs w:val="20"/>
        </w:rPr>
        <w:t>Si</w:t>
      </w:r>
      <w:r w:rsidR="0097301B" w:rsidRPr="00972656">
        <w:rPr>
          <w:rFonts w:ascii="Arial" w:hAnsi="Arial" w:cs="Arial"/>
          <w:sz w:val="20"/>
          <w:szCs w:val="20"/>
        </w:rPr>
        <w:t xml:space="preserve"> las garantías incluy</w:t>
      </w:r>
      <w:r w:rsidRPr="00972656">
        <w:rPr>
          <w:rFonts w:ascii="Arial" w:hAnsi="Arial" w:cs="Arial"/>
          <w:sz w:val="20"/>
          <w:szCs w:val="20"/>
        </w:rPr>
        <w:t>e</w:t>
      </w:r>
      <w:r w:rsidR="0097301B" w:rsidRPr="00972656">
        <w:rPr>
          <w:rFonts w:ascii="Arial" w:hAnsi="Arial" w:cs="Arial"/>
          <w:sz w:val="20"/>
          <w:szCs w:val="20"/>
        </w:rPr>
        <w:t xml:space="preserve">n únicamente </w:t>
      </w:r>
      <w:r w:rsidRPr="00972656">
        <w:rPr>
          <w:rFonts w:ascii="Arial" w:hAnsi="Arial" w:cs="Arial"/>
          <w:sz w:val="20"/>
          <w:szCs w:val="20"/>
        </w:rPr>
        <w:t xml:space="preserve">(i) gravámenes sobre las acciones o participaciones en el CONCESIONARIO distintos a la Participación Mínima o (ii) </w:t>
      </w:r>
      <w:r w:rsidR="0097301B" w:rsidRPr="00972656">
        <w:rPr>
          <w:rFonts w:ascii="Arial" w:hAnsi="Arial" w:cs="Arial"/>
          <w:sz w:val="20"/>
          <w:szCs w:val="20"/>
        </w:rPr>
        <w:t xml:space="preserve">los flujos de dinero por la prestación del Servicio, no se requerirá aprobación previa del </w:t>
      </w:r>
      <w:r w:rsidR="006847AA" w:rsidRPr="00972656">
        <w:rPr>
          <w:rFonts w:ascii="Arial" w:hAnsi="Arial" w:cs="Arial"/>
          <w:sz w:val="20"/>
          <w:szCs w:val="20"/>
        </w:rPr>
        <w:t>CONCEDENTE</w:t>
      </w:r>
      <w:r w:rsidR="0097301B" w:rsidRPr="00972656">
        <w:rPr>
          <w:rFonts w:ascii="Arial" w:hAnsi="Arial" w:cs="Arial"/>
          <w:sz w:val="20"/>
          <w:szCs w:val="20"/>
        </w:rPr>
        <w:t>.</w:t>
      </w:r>
    </w:p>
    <w:p w14:paraId="4A41A06E" w14:textId="6255F253" w:rsidR="00E439EB" w:rsidRPr="00972656" w:rsidRDefault="00305E2F" w:rsidP="006D2915">
      <w:pPr>
        <w:numPr>
          <w:ilvl w:val="0"/>
          <w:numId w:val="25"/>
        </w:numPr>
        <w:spacing w:before="120" w:after="100" w:line="250" w:lineRule="auto"/>
        <w:ind w:left="567" w:hanging="567"/>
        <w:jc w:val="both"/>
        <w:rPr>
          <w:rFonts w:ascii="Arial" w:hAnsi="Arial" w:cs="Arial"/>
          <w:sz w:val="20"/>
          <w:szCs w:val="20"/>
        </w:rPr>
      </w:pPr>
      <w:r w:rsidRPr="00972656">
        <w:rPr>
          <w:rFonts w:ascii="Arial" w:hAnsi="Arial" w:cs="Arial"/>
          <w:sz w:val="20"/>
          <w:szCs w:val="20"/>
        </w:rPr>
        <w:t>En caso de</w:t>
      </w:r>
      <w:r w:rsidR="00E439EB" w:rsidRPr="00972656">
        <w:rPr>
          <w:rFonts w:ascii="Arial" w:hAnsi="Arial" w:cs="Arial"/>
          <w:sz w:val="20"/>
          <w:szCs w:val="20"/>
        </w:rPr>
        <w:t xml:space="preserve"> Endeudamiento Garantizado Permitido </w:t>
      </w:r>
      <w:r w:rsidRPr="00972656">
        <w:rPr>
          <w:rFonts w:ascii="Arial" w:hAnsi="Arial" w:cs="Arial"/>
          <w:sz w:val="20"/>
          <w:szCs w:val="20"/>
        </w:rPr>
        <w:t xml:space="preserve">mediante contratos de crédito, el CONCESIONARIO </w:t>
      </w:r>
      <w:r w:rsidR="00E439EB" w:rsidRPr="00972656">
        <w:rPr>
          <w:rFonts w:ascii="Arial" w:hAnsi="Arial" w:cs="Arial"/>
          <w:sz w:val="20"/>
          <w:szCs w:val="20"/>
        </w:rPr>
        <w:t xml:space="preserve">deberá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1320D179" w:rsidR="00305E2F" w:rsidRPr="00972656" w:rsidRDefault="00305E2F" w:rsidP="006D2915">
      <w:pPr>
        <w:numPr>
          <w:ilvl w:val="0"/>
          <w:numId w:val="25"/>
        </w:numPr>
        <w:spacing w:after="100" w:line="250" w:lineRule="auto"/>
        <w:ind w:left="567" w:hanging="567"/>
        <w:jc w:val="both"/>
        <w:rPr>
          <w:rFonts w:ascii="Arial" w:hAnsi="Arial" w:cs="Arial"/>
          <w:sz w:val="20"/>
          <w:szCs w:val="20"/>
        </w:rPr>
      </w:pPr>
      <w:r w:rsidRPr="00972656">
        <w:rPr>
          <w:rFonts w:ascii="Arial" w:hAnsi="Arial" w:cs="Arial"/>
          <w:sz w:val="20"/>
          <w:szCs w:val="20"/>
        </w:rP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E2B70" w:rsidRPr="000E2B70">
        <w:rPr>
          <w:rFonts w:ascii="Arial" w:hAnsi="Arial" w:cs="Arial"/>
          <w:sz w:val="20"/>
          <w:szCs w:val="20"/>
        </w:rPr>
        <w:t xml:space="preserve">banco estructurador de la emisión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70F5612F" w14:textId="6E5CDB45" w:rsidR="00135CE8" w:rsidRPr="00972656" w:rsidRDefault="00135CE8" w:rsidP="006D2915">
      <w:pPr>
        <w:numPr>
          <w:ilvl w:val="0"/>
          <w:numId w:val="25"/>
        </w:numPr>
        <w:spacing w:after="100" w:line="250" w:lineRule="auto"/>
        <w:ind w:left="567" w:hanging="567"/>
        <w:jc w:val="both"/>
        <w:rPr>
          <w:rFonts w:ascii="Arial" w:hAnsi="Arial" w:cs="Arial"/>
          <w:sz w:val="20"/>
          <w:szCs w:val="20"/>
        </w:rPr>
      </w:pPr>
      <w:r w:rsidRPr="00972656">
        <w:rPr>
          <w:rFonts w:ascii="Arial" w:hAnsi="Arial" w:cs="Arial"/>
          <w:sz w:val="20"/>
          <w:szCs w:val="20"/>
        </w:rPr>
        <w:t>Entregad</w:t>
      </w:r>
      <w:r w:rsidR="00305E2F" w:rsidRPr="00972656">
        <w:rPr>
          <w:rFonts w:ascii="Arial" w:hAnsi="Arial" w:cs="Arial"/>
          <w:sz w:val="20"/>
          <w:szCs w:val="20"/>
        </w:rPr>
        <w:t xml:space="preserve">a la solicitud a que se refiere la Cláusula 9.4 </w:t>
      </w:r>
      <w:r w:rsidR="00BA0DB2">
        <w:rPr>
          <w:rFonts w:ascii="Arial" w:hAnsi="Arial" w:cs="Arial"/>
          <w:sz w:val="20"/>
          <w:szCs w:val="20"/>
        </w:rPr>
        <w:t>o</w:t>
      </w:r>
      <w:r w:rsidR="00305E2F" w:rsidRPr="00972656">
        <w:rPr>
          <w:rFonts w:ascii="Arial" w:hAnsi="Arial" w:cs="Arial"/>
          <w:sz w:val="20"/>
          <w:szCs w:val="20"/>
        </w:rPr>
        <w:t xml:space="preserve"> 9.5, según corresponda</w:t>
      </w:r>
      <w:r w:rsidR="004B448B">
        <w:rPr>
          <w:rFonts w:ascii="Arial" w:hAnsi="Arial" w:cs="Arial"/>
          <w:sz w:val="20"/>
          <w:szCs w:val="20"/>
        </w:rPr>
        <w:t>,</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0C93681A" w14:textId="77777777" w:rsidR="006D2915" w:rsidRDefault="00135CE8" w:rsidP="006D2915">
      <w:pPr>
        <w:spacing w:after="100" w:line="250" w:lineRule="auto"/>
        <w:ind w:left="567"/>
        <w:jc w:val="both"/>
        <w:rPr>
          <w:rFonts w:ascii="Arial" w:hAnsi="Arial" w:cs="Arial"/>
          <w:sz w:val="20"/>
          <w:szCs w:val="20"/>
        </w:rPr>
      </w:pPr>
      <w:r w:rsidRPr="00972656">
        <w:rPr>
          <w:rFonts w:ascii="Arial" w:hAnsi="Arial" w:cs="Arial"/>
          <w:sz w:val="20"/>
          <w:szCs w:val="20"/>
        </w:rPr>
        <w:t xml:space="preserve">Si </w:t>
      </w:r>
      <w:r w:rsidR="00305E2F" w:rsidRPr="00972656">
        <w:rPr>
          <w:rFonts w:ascii="Arial" w:hAnsi="Arial" w:cs="Arial"/>
          <w:sz w:val="20"/>
          <w:szCs w:val="20"/>
        </w:rPr>
        <w:t xml:space="preserve">la solicitud a que se refiere la Cláusula 9.4 </w:t>
      </w:r>
      <w:r w:rsidR="00CD7329">
        <w:rPr>
          <w:rFonts w:ascii="Arial" w:hAnsi="Arial" w:cs="Arial"/>
          <w:sz w:val="20"/>
          <w:szCs w:val="20"/>
        </w:rPr>
        <w:t>o</w:t>
      </w:r>
      <w:r w:rsidR="00305E2F" w:rsidRPr="00972656">
        <w:rPr>
          <w:rFonts w:ascii="Arial" w:hAnsi="Arial" w:cs="Arial"/>
          <w:sz w:val="20"/>
          <w:szCs w:val="20"/>
        </w:rPr>
        <w:t xml:space="preserve">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xml:space="preserve">) Días y seguirá el mismo procedimiento indicado en el párrafo anterior. </w:t>
      </w:r>
    </w:p>
    <w:p w14:paraId="109E3D6A" w14:textId="2BAFA681" w:rsidR="00135CE8" w:rsidRPr="00972656" w:rsidRDefault="00135CE8" w:rsidP="007638DC">
      <w:pPr>
        <w:spacing w:after="120" w:line="250" w:lineRule="auto"/>
        <w:ind w:left="567"/>
        <w:jc w:val="both"/>
        <w:rPr>
          <w:rFonts w:ascii="Arial" w:hAnsi="Arial" w:cs="Arial"/>
          <w:sz w:val="20"/>
          <w:szCs w:val="20"/>
        </w:rPr>
      </w:pPr>
      <w:r w:rsidRPr="00972656">
        <w:rPr>
          <w:rFonts w:ascii="Arial" w:hAnsi="Arial" w:cs="Arial"/>
          <w:sz w:val="20"/>
          <w:szCs w:val="20"/>
        </w:rPr>
        <w:lastRenderedPageBreak/>
        <w:t>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7638DC">
      <w:pPr>
        <w:spacing w:after="120" w:line="25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46184D36" w:rsidR="00E439EB" w:rsidRPr="00972656" w:rsidRDefault="00E439EB" w:rsidP="007638DC">
      <w:pPr>
        <w:spacing w:after="120" w:line="250" w:lineRule="auto"/>
        <w:ind w:left="567"/>
        <w:jc w:val="both"/>
        <w:rPr>
          <w:rFonts w:ascii="Arial" w:hAnsi="Arial" w:cs="Arial"/>
          <w:sz w:val="20"/>
          <w:szCs w:val="20"/>
        </w:rPr>
      </w:pPr>
      <w:r w:rsidRPr="00972656">
        <w:rPr>
          <w:rFonts w:ascii="Arial" w:hAnsi="Arial" w:cs="Arial"/>
          <w:sz w:val="20"/>
          <w:szCs w:val="20"/>
        </w:rPr>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CD7329">
        <w:rPr>
          <w:rFonts w:ascii="Arial" w:hAnsi="Arial" w:cs="Arial"/>
          <w:sz w:val="20"/>
          <w:szCs w:val="20"/>
        </w:rPr>
        <w:t xml:space="preserve">la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w:t>
      </w:r>
      <w:r w:rsidR="00CD7329">
        <w:rPr>
          <w:rFonts w:ascii="Arial" w:hAnsi="Arial" w:cs="Arial"/>
          <w:sz w:val="20"/>
          <w:szCs w:val="20"/>
        </w:rPr>
        <w:t>o</w:t>
      </w:r>
      <w:r w:rsidR="005674DE" w:rsidRPr="00972656">
        <w:rPr>
          <w:rFonts w:ascii="Arial" w:hAnsi="Arial" w:cs="Arial"/>
          <w:sz w:val="20"/>
          <w:szCs w:val="20"/>
        </w:rPr>
        <w:t xml:space="preserve">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7638DC">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2D56F745" w:rsidR="0097301B" w:rsidRPr="00972656" w:rsidRDefault="00EC314D" w:rsidP="007638DC">
      <w:pPr>
        <w:numPr>
          <w:ilvl w:val="0"/>
          <w:numId w:val="25"/>
        </w:numPr>
        <w:spacing w:after="120" w:line="25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72656">
        <w:rPr>
          <w:rFonts w:ascii="Arial" w:hAnsi="Arial" w:cs="Arial"/>
          <w:sz w:val="20"/>
          <w:szCs w:val="20"/>
        </w:rPr>
        <w:t>os contratos que sustenten el Endeudamiento Garantizado Permitido deberán estipular:</w:t>
      </w:r>
    </w:p>
    <w:p w14:paraId="2F90CC0A" w14:textId="77777777" w:rsidR="00453C0B" w:rsidRPr="00972656" w:rsidRDefault="0097301B" w:rsidP="007638DC">
      <w:pPr>
        <w:numPr>
          <w:ilvl w:val="0"/>
          <w:numId w:val="61"/>
        </w:numPr>
        <w:spacing w:after="80" w:line="25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77777777" w:rsidR="0097301B" w:rsidRPr="00972656" w:rsidRDefault="0097301B" w:rsidP="007638DC">
      <w:pPr>
        <w:pStyle w:val="Prrafodelista"/>
        <w:numPr>
          <w:ilvl w:val="0"/>
          <w:numId w:val="41"/>
        </w:numPr>
        <w:tabs>
          <w:tab w:val="left" w:pos="1418"/>
        </w:tabs>
        <w:spacing w:after="80" w:line="250" w:lineRule="auto"/>
        <w:ind w:left="1418" w:hanging="284"/>
        <w:contextualSpacing w:val="0"/>
        <w:jc w:val="both"/>
        <w:rPr>
          <w:rFonts w:ascii="Arial" w:hAnsi="Arial" w:cs="Arial"/>
        </w:rPr>
      </w:pPr>
      <w:r w:rsidRPr="00972656">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C58E60F" w:rsidR="0097301B" w:rsidRPr="00972656" w:rsidRDefault="0097301B" w:rsidP="007638DC">
      <w:pPr>
        <w:pStyle w:val="Prrafodelista"/>
        <w:numPr>
          <w:ilvl w:val="0"/>
          <w:numId w:val="41"/>
        </w:numPr>
        <w:tabs>
          <w:tab w:val="left" w:pos="1418"/>
        </w:tabs>
        <w:spacing w:after="80" w:line="25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w:t>
      </w:r>
      <w:r w:rsidR="00397DC8" w:rsidRPr="00972656">
        <w:rPr>
          <w:rFonts w:ascii="Arial" w:hAnsi="Arial" w:cs="Arial"/>
        </w:rPr>
        <w:t>.</w:t>
      </w:r>
    </w:p>
    <w:p w14:paraId="6008BC20" w14:textId="77777777" w:rsidR="0097301B" w:rsidRPr="00972656" w:rsidRDefault="0097301B" w:rsidP="007638DC">
      <w:pPr>
        <w:numPr>
          <w:ilvl w:val="0"/>
          <w:numId w:val="61"/>
        </w:numPr>
        <w:spacing w:after="80" w:line="250" w:lineRule="auto"/>
        <w:ind w:left="993" w:hanging="425"/>
        <w:jc w:val="both"/>
        <w:rPr>
          <w:rFonts w:ascii="Arial" w:hAnsi="Arial" w:cs="Arial"/>
          <w:sz w:val="20"/>
          <w:szCs w:val="20"/>
        </w:rPr>
      </w:pPr>
      <w:r w:rsidRPr="00972656">
        <w:rPr>
          <w:rFonts w:ascii="Arial" w:hAnsi="Arial" w:cs="Arial"/>
          <w:sz w:val="20"/>
          <w:szCs w:val="20"/>
        </w:rPr>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05577BB2" w:rsidR="005674DE" w:rsidRPr="00972656" w:rsidRDefault="005674DE" w:rsidP="007638DC">
      <w:pPr>
        <w:numPr>
          <w:ilvl w:val="0"/>
          <w:numId w:val="61"/>
        </w:numPr>
        <w:spacing w:after="8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000B7D14"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31955B63" w14:textId="0773C07F" w:rsidR="0097301B" w:rsidRPr="00972656" w:rsidRDefault="0097301B" w:rsidP="007638DC">
      <w:pPr>
        <w:numPr>
          <w:ilvl w:val="0"/>
          <w:numId w:val="61"/>
        </w:numPr>
        <w:spacing w:after="80" w:line="250" w:lineRule="auto"/>
        <w:ind w:left="993" w:hanging="425"/>
        <w:jc w:val="both"/>
        <w:rPr>
          <w:rFonts w:ascii="Arial" w:hAnsi="Arial" w:cs="Arial"/>
          <w:sz w:val="20"/>
          <w:szCs w:val="20"/>
        </w:rPr>
      </w:pPr>
      <w:r w:rsidRPr="00972656">
        <w:rPr>
          <w:rFonts w:ascii="Arial" w:hAnsi="Arial" w:cs="Arial"/>
          <w:sz w:val="20"/>
          <w:szCs w:val="20"/>
        </w:rPr>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122199" w:rsidRPr="00122199">
        <w:rPr>
          <w:rFonts w:ascii="Arial" w:hAnsi="Arial" w:cs="Arial"/>
          <w:sz w:val="20"/>
          <w:szCs w:val="20"/>
        </w:rPr>
        <w:t>con anterioridad a la entrega del Monto de Liquidación al fideicomiso señalado en la Cláusula 13.3</w:t>
      </w:r>
      <w:r w:rsidR="009728F5">
        <w:rPr>
          <w:rFonts w:ascii="Arial" w:hAnsi="Arial" w:cs="Arial"/>
          <w:sz w:val="20"/>
          <w:szCs w:val="20"/>
        </w:rPr>
        <w:t>4</w:t>
      </w:r>
      <w:r w:rsidRPr="00972656">
        <w:rPr>
          <w:rFonts w:ascii="Arial" w:hAnsi="Arial" w:cs="Arial"/>
          <w:sz w:val="20"/>
          <w:szCs w:val="20"/>
        </w:rPr>
        <w:t>.</w:t>
      </w:r>
    </w:p>
    <w:p w14:paraId="49DFC087" w14:textId="6852219E" w:rsidR="0097301B" w:rsidRPr="00972656" w:rsidRDefault="0097301B" w:rsidP="006D2915">
      <w:pPr>
        <w:spacing w:after="8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DF565E">
        <w:rPr>
          <w:rFonts w:ascii="Arial" w:hAnsi="Arial" w:cs="Arial"/>
          <w:sz w:val="20"/>
          <w:szCs w:val="20"/>
        </w:rPr>
        <w:t>n</w:t>
      </w:r>
      <w:r w:rsidR="0094055A" w:rsidRPr="00972656">
        <w:rPr>
          <w:rFonts w:ascii="Arial" w:hAnsi="Arial" w:cs="Arial"/>
          <w:sz w:val="20"/>
          <w:szCs w:val="20"/>
        </w:rPr>
        <w:t xml:space="preserve">umeral </w:t>
      </w:r>
      <w:r w:rsidR="000B7D14">
        <w:rPr>
          <w:rFonts w:ascii="Arial" w:hAnsi="Arial" w:cs="Arial"/>
          <w:sz w:val="20"/>
          <w:szCs w:val="20"/>
        </w:rPr>
        <w:t>7</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6D2915">
      <w:pPr>
        <w:numPr>
          <w:ilvl w:val="0"/>
          <w:numId w:val="25"/>
        </w:numPr>
        <w:spacing w:after="80" w:line="25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6D2915">
      <w:pPr>
        <w:numPr>
          <w:ilvl w:val="0"/>
          <w:numId w:val="7"/>
        </w:numPr>
        <w:spacing w:after="80" w:line="250"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315A9A45" w14:textId="77777777" w:rsidR="006D2915" w:rsidRDefault="006D2915">
      <w:pPr>
        <w:spacing w:after="0" w:line="240" w:lineRule="auto"/>
        <w:rPr>
          <w:rFonts w:ascii="Arial" w:hAnsi="Arial" w:cs="Arial"/>
          <w:sz w:val="20"/>
          <w:szCs w:val="20"/>
        </w:rPr>
      </w:pPr>
      <w:r>
        <w:rPr>
          <w:rFonts w:ascii="Arial" w:hAnsi="Arial" w:cs="Arial"/>
          <w:sz w:val="20"/>
          <w:szCs w:val="20"/>
        </w:rPr>
        <w:br w:type="page"/>
      </w:r>
    </w:p>
    <w:p w14:paraId="4C421A49" w14:textId="0E0D5AA1" w:rsidR="0097301B" w:rsidRPr="00972656" w:rsidRDefault="0097301B" w:rsidP="007638DC">
      <w:pPr>
        <w:numPr>
          <w:ilvl w:val="0"/>
          <w:numId w:val="7"/>
        </w:numPr>
        <w:spacing w:after="80" w:line="245" w:lineRule="auto"/>
        <w:ind w:left="993" w:hanging="425"/>
        <w:jc w:val="both"/>
        <w:rPr>
          <w:rFonts w:ascii="Arial" w:hAnsi="Arial" w:cs="Arial"/>
          <w:sz w:val="20"/>
          <w:szCs w:val="20"/>
        </w:rPr>
      </w:pPr>
      <w:r w:rsidRPr="00972656">
        <w:rPr>
          <w:rFonts w:ascii="Arial" w:hAnsi="Arial" w:cs="Arial"/>
          <w:sz w:val="20"/>
          <w:szCs w:val="20"/>
        </w:rPr>
        <w:lastRenderedPageBreak/>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7638DC">
      <w:pPr>
        <w:spacing w:after="80" w:line="245"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10D2E491" w14:textId="77777777" w:rsidR="0097301B" w:rsidRPr="00972656" w:rsidRDefault="0097301B" w:rsidP="007638DC">
      <w:pPr>
        <w:spacing w:after="80" w:line="245" w:lineRule="auto"/>
        <w:ind w:left="993"/>
        <w:jc w:val="both"/>
        <w:rPr>
          <w:rFonts w:ascii="Arial" w:hAnsi="Arial" w:cs="Arial"/>
          <w:sz w:val="20"/>
          <w:szCs w:val="20"/>
        </w:rPr>
      </w:pPr>
      <w:r w:rsidRPr="00972656">
        <w:rPr>
          <w:rFonts w:ascii="Arial" w:hAnsi="Arial" w:cs="Arial"/>
          <w:sz w:val="20"/>
          <w:szCs w:val="20"/>
        </w:rPr>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7638DC">
      <w:pPr>
        <w:pStyle w:val="Prrafodelista"/>
        <w:numPr>
          <w:ilvl w:val="0"/>
          <w:numId w:val="57"/>
        </w:numPr>
        <w:spacing w:after="80" w:line="245"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7638DC">
      <w:pPr>
        <w:pStyle w:val="Prrafodelista"/>
        <w:numPr>
          <w:ilvl w:val="0"/>
          <w:numId w:val="57"/>
        </w:numPr>
        <w:spacing w:after="80" w:line="245"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0479BAAB" w:rsidR="0097301B" w:rsidRPr="00972656" w:rsidRDefault="0097301B" w:rsidP="007638DC">
      <w:pPr>
        <w:spacing w:after="80" w:line="245"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000F0539" w:rsidRPr="000F0539">
        <w:rPr>
          <w:rFonts w:ascii="Arial" w:hAnsi="Arial" w:cs="Arial"/>
          <w:sz w:val="20"/>
          <w:szCs w:val="20"/>
        </w:rPr>
        <w:t>En dicho caso, el CONCEDENTE estará impedido de declarar la Terminación del Contrato en el plazo señalado en este párrafo.</w:t>
      </w:r>
      <w:r w:rsidR="000F0539">
        <w:rPr>
          <w:rFonts w:ascii="Arial" w:hAnsi="Arial" w:cs="Arial"/>
          <w:sz w:val="20"/>
          <w:szCs w:val="20"/>
        </w:rPr>
        <w:t xml:space="preserve"> </w:t>
      </w:r>
      <w:r w:rsidRPr="00972656">
        <w:rPr>
          <w:rFonts w:ascii="Arial" w:hAnsi="Arial" w:cs="Arial"/>
          <w:sz w:val="20"/>
          <w:szCs w:val="20"/>
        </w:rPr>
        <w:t xml:space="preserve">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7638DC">
      <w:pPr>
        <w:numPr>
          <w:ilvl w:val="0"/>
          <w:numId w:val="7"/>
        </w:numPr>
        <w:spacing w:after="80" w:line="245"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7EBEDAAF" w:rsidR="00E44B09" w:rsidRPr="00972656" w:rsidRDefault="00AB4182" w:rsidP="007638DC">
      <w:pPr>
        <w:numPr>
          <w:ilvl w:val="0"/>
          <w:numId w:val="25"/>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C5DDF8F" w14:textId="398ACDA8" w:rsidR="00BB1102" w:rsidRDefault="00AB4182" w:rsidP="007638DC">
      <w:pPr>
        <w:spacing w:after="120" w:line="245" w:lineRule="auto"/>
        <w:ind w:left="567"/>
        <w:jc w:val="both"/>
        <w:rPr>
          <w:rFonts w:ascii="Arial" w:hAnsi="Arial" w:cs="Arial"/>
          <w:sz w:val="20"/>
          <w:szCs w:val="20"/>
        </w:rPr>
      </w:pPr>
      <w:r w:rsidRPr="00972656">
        <w:rPr>
          <w:rFonts w:ascii="Arial" w:hAnsi="Arial" w:cs="Arial"/>
          <w:sz w:val="20"/>
          <w:szCs w:val="20"/>
        </w:rPr>
        <w:t xml:space="preserve">Para </w:t>
      </w:r>
      <w:r w:rsidR="00F30516">
        <w:rPr>
          <w:rFonts w:ascii="Arial" w:hAnsi="Arial" w:cs="Arial"/>
          <w:sz w:val="20"/>
          <w:szCs w:val="20"/>
        </w:rPr>
        <w:t xml:space="preserve">ello, el CONCESIONARIO </w:t>
      </w:r>
      <w:r w:rsidR="00A762DE">
        <w:rPr>
          <w:rFonts w:ascii="Arial" w:hAnsi="Arial" w:cs="Arial"/>
          <w:sz w:val="20"/>
          <w:szCs w:val="20"/>
        </w:rPr>
        <w:t xml:space="preserve">deberá </w:t>
      </w:r>
      <w:r w:rsidRPr="00972656">
        <w:rPr>
          <w:rFonts w:ascii="Arial" w:hAnsi="Arial" w:cs="Arial"/>
          <w:sz w:val="20"/>
          <w:szCs w:val="20"/>
        </w:rPr>
        <w:t xml:space="preserve">acreditar el monto </w:t>
      </w:r>
      <w:r w:rsidR="005674DE" w:rsidRPr="00972656">
        <w:rPr>
          <w:rFonts w:ascii="Arial" w:hAnsi="Arial" w:cs="Arial"/>
          <w:sz w:val="20"/>
          <w:szCs w:val="20"/>
        </w:rPr>
        <w:t xml:space="preserve">total </w:t>
      </w:r>
      <w:r w:rsidRPr="00972656">
        <w:rPr>
          <w:rFonts w:ascii="Arial" w:hAnsi="Arial" w:cs="Arial"/>
          <w:sz w:val="20"/>
          <w:szCs w:val="20"/>
        </w:rPr>
        <w:t>de inversión requerid</w:t>
      </w:r>
      <w:r w:rsidR="00947877">
        <w:rPr>
          <w:rFonts w:ascii="Arial" w:hAnsi="Arial" w:cs="Arial"/>
          <w:sz w:val="20"/>
          <w:szCs w:val="20"/>
        </w:rPr>
        <w:t>o</w:t>
      </w:r>
      <w:r w:rsidRPr="00972656">
        <w:rPr>
          <w:rFonts w:ascii="Arial" w:hAnsi="Arial" w:cs="Arial"/>
          <w:sz w:val="20"/>
          <w:szCs w:val="20"/>
        </w:rPr>
        <w:t xml:space="preserve"> hasta la Puesta en Operación Comercial, </w:t>
      </w:r>
      <w:r w:rsidR="005674DE" w:rsidRPr="00972656">
        <w:rPr>
          <w:rFonts w:ascii="Arial" w:hAnsi="Arial" w:cs="Arial"/>
          <w:sz w:val="20"/>
          <w:szCs w:val="20"/>
        </w:rPr>
        <w:t xml:space="preserve">incluyendo intereses durante construcción y otros gastos indirectos, </w:t>
      </w:r>
      <w:r w:rsidR="007B69F7" w:rsidRPr="007B69F7">
        <w:rPr>
          <w:rFonts w:ascii="Arial" w:hAnsi="Arial" w:cs="Arial"/>
          <w:sz w:val="20"/>
          <w:szCs w:val="20"/>
        </w:rPr>
        <w:t>conforme al plan financiero que presente el CONCESIONARIO sobre la base del Cronograma valorizado señalado en la Cláusula 4.8</w:t>
      </w:r>
      <w:r w:rsidR="00E97D13">
        <w:rPr>
          <w:rFonts w:ascii="Arial" w:hAnsi="Arial" w:cs="Arial"/>
          <w:sz w:val="20"/>
          <w:szCs w:val="20"/>
        </w:rPr>
        <w:t>.</w:t>
      </w:r>
      <w:r w:rsidR="00E802C5">
        <w:rPr>
          <w:rFonts w:ascii="Arial" w:hAnsi="Arial" w:cs="Arial"/>
          <w:sz w:val="20"/>
          <w:szCs w:val="20"/>
        </w:rPr>
        <w:t xml:space="preserve"> </w:t>
      </w:r>
    </w:p>
    <w:p w14:paraId="679FF9EF" w14:textId="2755384F" w:rsidR="00A408CC" w:rsidRDefault="00A408CC" w:rsidP="007638DC">
      <w:pPr>
        <w:numPr>
          <w:ilvl w:val="0"/>
          <w:numId w:val="25"/>
        </w:numPr>
        <w:spacing w:after="120" w:line="245"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00AB4182" w:rsidRPr="00972656">
        <w:rPr>
          <w:rFonts w:ascii="Arial" w:hAnsi="Arial" w:cs="Arial"/>
          <w:sz w:val="20"/>
          <w:szCs w:val="20"/>
        </w:rPr>
        <w:t xml:space="preserve">el CONCESIONARIO deberá presentar lo siguiente: </w:t>
      </w:r>
    </w:p>
    <w:p w14:paraId="0539AD36" w14:textId="02B05610" w:rsidR="00415919" w:rsidRDefault="00415919" w:rsidP="007638DC">
      <w:pPr>
        <w:spacing w:after="60" w:line="245" w:lineRule="auto"/>
        <w:ind w:left="992" w:hanging="425"/>
        <w:jc w:val="both"/>
        <w:rPr>
          <w:rFonts w:ascii="Arial" w:hAnsi="Arial" w:cs="Arial"/>
          <w:sz w:val="20"/>
          <w:szCs w:val="20"/>
        </w:rPr>
      </w:pPr>
      <w:r>
        <w:rPr>
          <w:rFonts w:ascii="Arial" w:hAnsi="Arial" w:cs="Arial"/>
          <w:sz w:val="20"/>
          <w:szCs w:val="20"/>
        </w:rPr>
        <w:t>a</w:t>
      </w:r>
      <w:r w:rsidR="00AB4182" w:rsidRPr="00972656">
        <w:rPr>
          <w:rFonts w:ascii="Arial" w:hAnsi="Arial" w:cs="Arial"/>
          <w:sz w:val="20"/>
          <w:szCs w:val="20"/>
        </w:rPr>
        <w:t>)</w:t>
      </w:r>
      <w:r w:rsidR="00485D3D">
        <w:tab/>
      </w:r>
      <w:r w:rsidR="00485D3D">
        <w:rPr>
          <w:rFonts w:ascii="Arial" w:hAnsi="Arial" w:cs="Arial"/>
          <w:sz w:val="20"/>
          <w:szCs w:val="20"/>
        </w:rPr>
        <w:t>C</w:t>
      </w:r>
      <w:r w:rsidR="00AB4182" w:rsidRPr="00972656">
        <w:rPr>
          <w:rFonts w:ascii="Arial" w:hAnsi="Arial" w:cs="Arial"/>
          <w:sz w:val="20"/>
          <w:szCs w:val="20"/>
        </w:rPr>
        <w:t xml:space="preserve">opia de los contratos de financiamiento </w:t>
      </w:r>
      <w:r w:rsidR="00BA17B7" w:rsidRPr="00BA17B7">
        <w:rPr>
          <w:rFonts w:ascii="Arial" w:hAnsi="Arial" w:cs="Arial"/>
          <w:sz w:val="20"/>
          <w:szCs w:val="20"/>
        </w:rPr>
        <w:t xml:space="preserve">y otros acuerdos accesorios a los mismos tales como contratos de garantías, de ser el caso, </w:t>
      </w:r>
      <w:r w:rsidR="00AB4182" w:rsidRPr="00972656">
        <w:rPr>
          <w:rFonts w:ascii="Arial" w:hAnsi="Arial" w:cs="Arial"/>
          <w:sz w:val="20"/>
          <w:szCs w:val="20"/>
        </w:rPr>
        <w:t xml:space="preserve">debidamente suscritos; </w:t>
      </w:r>
    </w:p>
    <w:p w14:paraId="14105A5D" w14:textId="20C32003" w:rsidR="00485D3D" w:rsidRDefault="00415919" w:rsidP="007638DC">
      <w:pPr>
        <w:tabs>
          <w:tab w:val="left" w:pos="993"/>
        </w:tabs>
        <w:spacing w:after="60" w:line="245" w:lineRule="auto"/>
        <w:ind w:left="992" w:hanging="425"/>
        <w:jc w:val="both"/>
        <w:rPr>
          <w:rFonts w:ascii="Arial" w:hAnsi="Arial" w:cs="Arial"/>
          <w:sz w:val="20"/>
          <w:szCs w:val="20"/>
        </w:rPr>
      </w:pPr>
      <w:r>
        <w:rPr>
          <w:rFonts w:ascii="Arial" w:hAnsi="Arial" w:cs="Arial"/>
          <w:sz w:val="20"/>
          <w:szCs w:val="20"/>
        </w:rPr>
        <w:t>b)</w:t>
      </w:r>
      <w:r w:rsidR="00485D3D">
        <w:tab/>
      </w:r>
      <w:r w:rsidR="00485D3D">
        <w:rPr>
          <w:rFonts w:ascii="Arial" w:hAnsi="Arial" w:cs="Arial"/>
          <w:sz w:val="20"/>
          <w:szCs w:val="20"/>
        </w:rPr>
        <w:t>C</w:t>
      </w:r>
      <w:r w:rsidR="00AB4182" w:rsidRPr="00972656">
        <w:rPr>
          <w:rFonts w:ascii="Arial" w:hAnsi="Arial" w:cs="Arial"/>
          <w:sz w:val="20"/>
          <w:szCs w:val="20"/>
        </w:rPr>
        <w:t xml:space="preserve">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presentación</w:t>
      </w:r>
      <w:r w:rsidR="002A1082" w:rsidRPr="002A1082">
        <w:t xml:space="preserve"> </w:t>
      </w:r>
      <w:r w:rsidR="002A1082"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00535B80" w:rsidRPr="00972656">
        <w:rPr>
          <w:rFonts w:ascii="Arial" w:hAnsi="Arial" w:cs="Arial"/>
          <w:sz w:val="20"/>
          <w:szCs w:val="20"/>
        </w:rPr>
        <w:t xml:space="preserve">; </w:t>
      </w:r>
      <w:r w:rsidR="005674DE" w:rsidRPr="00972656">
        <w:rPr>
          <w:rFonts w:ascii="Arial" w:hAnsi="Arial" w:cs="Arial"/>
          <w:sz w:val="20"/>
          <w:szCs w:val="20"/>
        </w:rPr>
        <w:t xml:space="preserve">y </w:t>
      </w:r>
    </w:p>
    <w:p w14:paraId="6331DF6B" w14:textId="0BA64BBD" w:rsidR="00535B80" w:rsidRPr="00972656" w:rsidRDefault="00485D3D" w:rsidP="007638DC">
      <w:pPr>
        <w:spacing w:after="120" w:line="245" w:lineRule="auto"/>
        <w:ind w:left="993" w:hanging="426"/>
        <w:jc w:val="both"/>
        <w:rPr>
          <w:rFonts w:ascii="Arial" w:hAnsi="Arial" w:cs="Arial"/>
          <w:sz w:val="20"/>
          <w:szCs w:val="20"/>
        </w:rPr>
      </w:pPr>
      <w:r>
        <w:rPr>
          <w:rFonts w:ascii="Arial" w:hAnsi="Arial" w:cs="Arial"/>
          <w:sz w:val="20"/>
          <w:szCs w:val="20"/>
        </w:rPr>
        <w:t>c)</w:t>
      </w:r>
      <w:r>
        <w:rPr>
          <w:rFonts w:ascii="Arial" w:hAnsi="Arial" w:cs="Arial"/>
          <w:sz w:val="20"/>
          <w:szCs w:val="20"/>
        </w:rPr>
        <w:tab/>
        <w:t>E</w:t>
      </w:r>
      <w:r w:rsidR="005847A8" w:rsidRPr="00972656">
        <w:rPr>
          <w:rFonts w:ascii="Arial" w:hAnsi="Arial" w:cs="Arial"/>
          <w:sz w:val="20"/>
          <w:szCs w:val="20"/>
        </w:rPr>
        <w:t xml:space="preserv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3F12EA7F" w:rsidR="005674DE" w:rsidRPr="00972656" w:rsidRDefault="00DC1EF1" w:rsidP="007638DC">
      <w:pPr>
        <w:spacing w:after="120" w:line="245" w:lineRule="auto"/>
        <w:ind w:left="567"/>
        <w:jc w:val="both"/>
        <w:rPr>
          <w:rFonts w:ascii="Arial" w:hAnsi="Arial" w:cs="Arial"/>
          <w:sz w:val="20"/>
          <w:szCs w:val="20"/>
        </w:rPr>
      </w:pPr>
      <w:r>
        <w:rPr>
          <w:rFonts w:ascii="Arial" w:hAnsi="Arial" w:cs="Arial"/>
          <w:sz w:val="20"/>
          <w:szCs w:val="20"/>
        </w:rPr>
        <w:t>U</w:t>
      </w:r>
      <w:r w:rsidR="005674DE" w:rsidRPr="00972656">
        <w:rPr>
          <w:rFonts w:ascii="Arial" w:hAnsi="Arial" w:cs="Arial"/>
          <w:sz w:val="20"/>
          <w:szCs w:val="20"/>
        </w:rPr>
        <w:t>n mínimo de</w:t>
      </w:r>
      <w:r w:rsidR="00607352" w:rsidRPr="00972656">
        <w:rPr>
          <w:rFonts w:ascii="Arial" w:hAnsi="Arial" w:cs="Arial"/>
          <w:sz w:val="20"/>
          <w:szCs w:val="20"/>
        </w:rPr>
        <w:t>l</w:t>
      </w:r>
      <w:r w:rsidR="005674DE" w:rsidRPr="00972656">
        <w:rPr>
          <w:rFonts w:ascii="Arial" w:hAnsi="Arial" w:cs="Arial"/>
          <w:sz w:val="20"/>
          <w:szCs w:val="20"/>
        </w:rPr>
        <w:t xml:space="preserve"> </w:t>
      </w:r>
      <w:r w:rsidR="00607352" w:rsidRPr="00972656">
        <w:rPr>
          <w:rFonts w:ascii="Arial" w:hAnsi="Arial" w:cs="Arial"/>
          <w:sz w:val="20"/>
          <w:szCs w:val="20"/>
        </w:rPr>
        <w:t>cincuenta por ciento (50%) del monto requerido para el Cierre Financiero</w:t>
      </w:r>
      <w:r w:rsidR="005674DE" w:rsidRPr="00972656">
        <w:rPr>
          <w:rFonts w:ascii="Arial" w:hAnsi="Arial" w:cs="Arial"/>
          <w:sz w:val="20"/>
          <w:szCs w:val="20"/>
        </w:rPr>
        <w:t xml:space="preserve"> deberá ser acreditado a través de </w:t>
      </w:r>
      <w:r w:rsidR="00006011">
        <w:rPr>
          <w:rFonts w:ascii="Arial" w:hAnsi="Arial" w:cs="Arial"/>
          <w:sz w:val="20"/>
          <w:szCs w:val="20"/>
        </w:rPr>
        <w:t>financiamiento con Acreedores Permitidos</w:t>
      </w:r>
      <w:r w:rsidR="005674DE" w:rsidRPr="00972656">
        <w:rPr>
          <w:rFonts w:ascii="Arial" w:hAnsi="Arial" w:cs="Arial"/>
          <w:sz w:val="20"/>
          <w:szCs w:val="20"/>
        </w:rPr>
        <w:t>.</w:t>
      </w:r>
    </w:p>
    <w:p w14:paraId="57DFB088" w14:textId="31E09EFD" w:rsidR="00AB4182" w:rsidRPr="00972656" w:rsidRDefault="58F30FA5" w:rsidP="007638DC">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ii) para el caso del financiamiento con Acreedores Permitidos, que </w:t>
      </w:r>
      <w:bookmarkStart w:id="89" w:name="_Hlk54697061"/>
      <w:r w:rsidRPr="58F30FA5">
        <w:rPr>
          <w:rFonts w:ascii="Arial" w:hAnsi="Arial" w:cs="Arial"/>
          <w:sz w:val="20"/>
          <w:szCs w:val="20"/>
        </w:rPr>
        <w:t>los montos comprometidos cumplen con el mínimo indicado en la Cláusula anterior.</w:t>
      </w:r>
      <w:bookmarkEnd w:id="89"/>
    </w:p>
    <w:p w14:paraId="3B843536" w14:textId="153851F2" w:rsidR="00AB4182" w:rsidRPr="00972656" w:rsidRDefault="00AB4182" w:rsidP="007638DC">
      <w:pPr>
        <w:spacing w:after="120" w:line="245" w:lineRule="auto"/>
        <w:ind w:left="567" w:hanging="2"/>
        <w:jc w:val="both"/>
        <w:rPr>
          <w:rFonts w:ascii="Arial" w:hAnsi="Arial" w:cs="Arial"/>
          <w:sz w:val="20"/>
          <w:szCs w:val="20"/>
        </w:rPr>
      </w:pPr>
      <w:r w:rsidRPr="00972656">
        <w:rPr>
          <w:rFonts w:ascii="Arial" w:hAnsi="Arial" w:cs="Arial"/>
          <w:sz w:val="20"/>
          <w:szCs w:val="20"/>
        </w:rPr>
        <w:lastRenderedPageBreak/>
        <w:t xml:space="preserve">No corresponde al CONCEDENTE ni a PROINVERSIÓN evaluar los términos de financiamiento. PROINVERSIÓN en un plazo no mayor de treinta (30) Días </w:t>
      </w:r>
      <w:r w:rsidR="0075090B" w:rsidRPr="0075090B">
        <w:rPr>
          <w:rFonts w:ascii="Arial" w:hAnsi="Arial" w:cs="Arial"/>
          <w:sz w:val="20"/>
          <w:szCs w:val="20"/>
        </w:rPr>
        <w:t>contados a partir de la presentación de la documentación indicada en la Cláusula 9.11</w:t>
      </w:r>
      <w:r w:rsidR="0075090B">
        <w:rPr>
          <w:rFonts w:ascii="Arial" w:hAnsi="Arial" w:cs="Arial"/>
          <w:sz w:val="20"/>
          <w:szCs w:val="20"/>
        </w:rPr>
        <w:t xml:space="preserve">, </w:t>
      </w:r>
      <w:r w:rsidRPr="0097265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90" w:name="_Hlk95846376"/>
      <w:r w:rsidR="00476363" w:rsidRPr="00972656">
        <w:rPr>
          <w:rFonts w:ascii="Arial" w:hAnsi="Arial" w:cs="Arial"/>
          <w:sz w:val="20"/>
          <w:szCs w:val="20"/>
        </w:rPr>
        <w:t>En caso PROINVERSIÓN no se pronuncie en el plazo establecido, se entenderá que los documentos han sido aprobados.</w:t>
      </w:r>
      <w:bookmarkEnd w:id="90"/>
    </w:p>
    <w:p w14:paraId="59FA305B" w14:textId="36CEE457" w:rsidR="00AB4182" w:rsidRPr="00972656" w:rsidRDefault="00AB4182" w:rsidP="006D2915">
      <w:pPr>
        <w:spacing w:after="120" w:line="250" w:lineRule="auto"/>
        <w:ind w:left="567" w:hanging="2"/>
        <w:jc w:val="both"/>
        <w:rPr>
          <w:rFonts w:ascii="Arial" w:hAnsi="Arial" w:cs="Arial"/>
          <w:sz w:val="20"/>
          <w:szCs w:val="20"/>
        </w:rPr>
      </w:pPr>
      <w:r w:rsidRPr="0097265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6A0596">
        <w:rPr>
          <w:rFonts w:ascii="Arial" w:hAnsi="Arial" w:cs="Arial"/>
          <w:sz w:val="20"/>
          <w:szCs w:val="20"/>
        </w:rPr>
        <w:t>diez</w:t>
      </w:r>
      <w:r w:rsidR="006A0596" w:rsidRPr="00972656">
        <w:rPr>
          <w:rFonts w:ascii="Arial" w:hAnsi="Arial" w:cs="Arial"/>
          <w:sz w:val="20"/>
          <w:szCs w:val="20"/>
        </w:rPr>
        <w:t xml:space="preserve"> </w:t>
      </w:r>
      <w:r w:rsidRPr="00972656">
        <w:rPr>
          <w:rFonts w:ascii="Arial" w:hAnsi="Arial" w:cs="Arial"/>
          <w:sz w:val="20"/>
          <w:szCs w:val="20"/>
        </w:rPr>
        <w:t>(</w:t>
      </w:r>
      <w:r w:rsidR="006A0596">
        <w:rPr>
          <w:rFonts w:ascii="Arial" w:hAnsi="Arial" w:cs="Arial"/>
          <w:sz w:val="20"/>
          <w:szCs w:val="20"/>
        </w:rPr>
        <w:t>10</w:t>
      </w:r>
      <w:r w:rsidRPr="00972656">
        <w:rPr>
          <w:rFonts w:ascii="Arial" w:hAnsi="Arial" w:cs="Arial"/>
          <w:sz w:val="20"/>
          <w:szCs w:val="20"/>
        </w:rPr>
        <w:t>) Días dicha situación al CONCEDENTE.</w:t>
      </w:r>
    </w:p>
    <w:p w14:paraId="6E1E07CB" w14:textId="46D92628" w:rsidR="0097301B" w:rsidRPr="00972656" w:rsidRDefault="58F30FA5" w:rsidP="006D2915">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(ii)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111DF6CD" w14:textId="77777777" w:rsidR="0097301B" w:rsidRPr="00972656" w:rsidRDefault="58F30FA5" w:rsidP="006D2915">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4591DA48" w14:textId="77777777" w:rsidR="007A6668" w:rsidRPr="00972656" w:rsidRDefault="007A6668"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91" w:name="_Toc493758752"/>
      <w:bookmarkStart w:id="92" w:name="_Toc490322651"/>
      <w:bookmarkStart w:id="93" w:name="_Toc102664411"/>
      <w:bookmarkStart w:id="94" w:name="_Toc130309014"/>
      <w:r w:rsidRPr="00972656">
        <w:rPr>
          <w:rFonts w:ascii="Arial" w:hAnsi="Arial" w:cs="Arial"/>
          <w:b/>
        </w:rPr>
        <w:t>FUERZA MAYOR O CASO FORTUITO</w:t>
      </w:r>
      <w:bookmarkEnd w:id="91"/>
      <w:bookmarkEnd w:id="92"/>
      <w:bookmarkEnd w:id="93"/>
      <w:bookmarkEnd w:id="94"/>
      <w:r w:rsidRPr="00972656">
        <w:rPr>
          <w:rFonts w:ascii="Arial" w:hAnsi="Arial" w:cs="Arial"/>
          <w:b/>
        </w:rPr>
        <w:t xml:space="preserve"> </w:t>
      </w:r>
    </w:p>
    <w:p w14:paraId="076FE4C3" w14:textId="77777777" w:rsidR="008A56F0"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6AA7AFD4" w14:textId="77777777" w:rsidR="007A6668" w:rsidRPr="00972656" w:rsidRDefault="007A6668"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4A6EE40C"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culminar dentro del plazo del Contrato, la ejecución de las obras, o que se ordene la paralización de las mismas por disposición de la Autoridad Gubernamental Competente.</w:t>
      </w:r>
    </w:p>
    <w:p w14:paraId="1B2F7302"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7638DC">
      <w:pPr>
        <w:numPr>
          <w:ilvl w:val="0"/>
          <w:numId w:val="58"/>
        </w:numPr>
        <w:tabs>
          <w:tab w:val="left" w:pos="993"/>
        </w:tabs>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54FD6321"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972656">
        <w:rPr>
          <w:rFonts w:ascii="Arial" w:hAnsi="Arial" w:cs="Arial"/>
          <w:sz w:val="20"/>
          <w:szCs w:val="20"/>
        </w:rPr>
        <w:t>CONCESIONARIO</w:t>
      </w:r>
      <w:r w:rsidRPr="00972656">
        <w:rPr>
          <w:rFonts w:ascii="Arial" w:hAnsi="Arial" w:cs="Arial"/>
          <w:sz w:val="20"/>
          <w:szCs w:val="20"/>
        </w:rPr>
        <w:t xml:space="preserve">, que afecten gravemente la ejecución del Contrato impidiendo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77777777" w:rsidR="0097301B" w:rsidRPr="00972656" w:rsidRDefault="0097301B" w:rsidP="007638DC">
      <w:pPr>
        <w:numPr>
          <w:ilvl w:val="0"/>
          <w:numId w:val="26"/>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fuerza mayor o caso fortuito únicamente cuando se hubiera afectado la ruta crítica de la construcción del Proyecto.</w:t>
      </w:r>
    </w:p>
    <w:p w14:paraId="415E7334" w14:textId="77777777" w:rsidR="0097301B" w:rsidRPr="00972656" w:rsidRDefault="0097301B" w:rsidP="007638DC">
      <w:pPr>
        <w:numPr>
          <w:ilvl w:val="0"/>
          <w:numId w:val="26"/>
        </w:numPr>
        <w:spacing w:before="120" w:after="120" w:line="250" w:lineRule="auto"/>
        <w:ind w:left="567" w:hanging="567"/>
        <w:jc w:val="both"/>
        <w:rPr>
          <w:rFonts w:ascii="Arial" w:hAnsi="Arial" w:cs="Arial"/>
          <w:sz w:val="20"/>
          <w:szCs w:val="20"/>
        </w:rPr>
      </w:pPr>
      <w:r w:rsidRPr="0097265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5F765866" w14:textId="77777777" w:rsidR="0097301B" w:rsidRPr="00972656" w:rsidRDefault="0097301B" w:rsidP="006D2915">
      <w:pPr>
        <w:numPr>
          <w:ilvl w:val="0"/>
          <w:numId w:val="35"/>
        </w:numPr>
        <w:spacing w:after="40" w:line="250"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5A2A17F8" w14:textId="77777777" w:rsidR="0097301B" w:rsidRPr="00972656" w:rsidRDefault="0097301B" w:rsidP="006D2915">
      <w:pPr>
        <w:numPr>
          <w:ilvl w:val="0"/>
          <w:numId w:val="35"/>
        </w:numPr>
        <w:spacing w:after="40" w:line="250"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1BE679E9"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73DF99F0"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7638DC">
      <w:pPr>
        <w:numPr>
          <w:ilvl w:val="0"/>
          <w:numId w:val="26"/>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95" w:name="_Hlk54697215"/>
      <w:r w:rsidR="00B434CE" w:rsidRPr="00972656">
        <w:rPr>
          <w:rFonts w:ascii="Arial" w:hAnsi="Arial" w:cs="Arial"/>
          <w:sz w:val="20"/>
          <w:szCs w:val="20"/>
        </w:rPr>
        <w:t>Para que se configure el evento de fuerza mayor se requerirá la calificación de la otra Parte.</w:t>
      </w:r>
      <w:bookmarkEnd w:id="95"/>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96"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6D2915">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96"/>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6D29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lastRenderedPageBreak/>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6D29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0E4DBBB3" w14:textId="77777777" w:rsidR="0097301B" w:rsidRPr="00972656" w:rsidRDefault="0097301B" w:rsidP="006D29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57268AEE" w14:textId="77777777" w:rsidR="0097301B" w:rsidRPr="00972656" w:rsidRDefault="0097301B" w:rsidP="006D29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7CACC28B" w14:textId="77777777" w:rsidR="0097301B" w:rsidRPr="00972656" w:rsidRDefault="0097301B" w:rsidP="006D29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6D2915">
      <w:pPr>
        <w:numPr>
          <w:ilvl w:val="2"/>
          <w:numId w:val="34"/>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6D2915">
      <w:pPr>
        <w:spacing w:after="120" w:line="250" w:lineRule="auto"/>
        <w:ind w:left="567"/>
        <w:jc w:val="both"/>
        <w:rPr>
          <w:rFonts w:ascii="Arial" w:hAnsi="Arial" w:cs="Arial"/>
          <w:sz w:val="20"/>
          <w:szCs w:val="20"/>
        </w:rPr>
      </w:pPr>
      <w:bookmarkStart w:id="97"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65F12378" w:rsidR="00285E10" w:rsidRPr="00972656" w:rsidRDefault="52A0ADF7" w:rsidP="006D2915">
      <w:pPr>
        <w:spacing w:after="120" w:line="250" w:lineRule="auto"/>
        <w:ind w:left="567"/>
        <w:jc w:val="both"/>
        <w:rPr>
          <w:rFonts w:ascii="Arial" w:hAnsi="Arial" w:cs="Arial"/>
          <w:sz w:val="20"/>
          <w:szCs w:val="20"/>
        </w:rPr>
      </w:pPr>
      <w:r w:rsidRPr="52A0ADF7">
        <w:rPr>
          <w:rFonts w:ascii="Arial" w:hAnsi="Arial" w:cs="Arial"/>
          <w:sz w:val="20"/>
          <w:szCs w:val="20"/>
        </w:rPr>
        <w:t>En cualquiera de los casos, la Parte que recibe la solicitud deberá responderla dentro de los</w:t>
      </w:r>
      <w:r w:rsidR="00B434CE" w:rsidRPr="52A0ADF7" w:rsidDel="52A0ADF7">
        <w:rPr>
          <w:rFonts w:ascii="Arial" w:hAnsi="Arial" w:cs="Arial"/>
          <w:sz w:val="20"/>
          <w:szCs w:val="20"/>
        </w:rPr>
        <w:t xml:space="preserve"> </w:t>
      </w:r>
      <w:r w:rsidR="006A7FBE">
        <w:rPr>
          <w:rFonts w:ascii="Arial" w:hAnsi="Arial" w:cs="Arial"/>
          <w:sz w:val="20"/>
          <w:szCs w:val="20"/>
        </w:rPr>
        <w:t>sesenta</w:t>
      </w:r>
      <w:r w:rsidR="006A7FBE" w:rsidRPr="52A0ADF7">
        <w:rPr>
          <w:rFonts w:ascii="Arial" w:hAnsi="Arial" w:cs="Arial"/>
          <w:sz w:val="20"/>
          <w:szCs w:val="20"/>
        </w:rPr>
        <w:t xml:space="preserve"> </w:t>
      </w:r>
      <w:r w:rsidRPr="52A0ADF7">
        <w:rPr>
          <w:rFonts w:ascii="Arial" w:hAnsi="Arial" w:cs="Arial"/>
          <w:sz w:val="20"/>
          <w:szCs w:val="20"/>
        </w:rPr>
        <w:t>(</w:t>
      </w:r>
      <w:r w:rsidR="006A7FBE">
        <w:rPr>
          <w:rFonts w:ascii="Arial" w:hAnsi="Arial" w:cs="Arial"/>
          <w:sz w:val="20"/>
          <w:szCs w:val="20"/>
        </w:rPr>
        <w:t>60</w:t>
      </w:r>
      <w:r w:rsidRPr="52A0ADF7">
        <w:rPr>
          <w:rFonts w:ascii="Arial" w:hAnsi="Arial" w:cs="Arial"/>
          <w:sz w:val="20"/>
          <w:szCs w:val="20"/>
        </w:rPr>
        <w:t xml:space="preserve">) Días posteriores a su presentación. </w:t>
      </w:r>
      <w:bookmarkEnd w:id="97"/>
      <w:r w:rsidRPr="52A0ADF7">
        <w:rPr>
          <w:rFonts w:ascii="Arial" w:hAnsi="Arial" w:cs="Arial"/>
          <w:sz w:val="20"/>
          <w:szCs w:val="20"/>
        </w:rPr>
        <w:t>La Parte que recibe la solicitud podrá requerir a la Parte afectada información adicional, aclaración y/o subsanación de observaciones, otorgándole un plazo</w:t>
      </w:r>
      <w:bookmarkStart w:id="98" w:name="_Hlk54697329"/>
      <w:r w:rsidRPr="52A0ADF7">
        <w:rPr>
          <w:rFonts w:ascii="Arial" w:hAnsi="Arial" w:cs="Arial"/>
          <w:sz w:val="20"/>
          <w:szCs w:val="20"/>
        </w:rPr>
        <w:t xml:space="preserve"> de hasta treinta (30) Días. En este caso, el plazo para resolver el pedido quedará </w:t>
      </w:r>
      <w:bookmarkStart w:id="99" w:name="_Hlk101373306"/>
      <w:r w:rsidRPr="52A0ADF7">
        <w:rPr>
          <w:rFonts w:ascii="Arial" w:hAnsi="Arial" w:cs="Arial"/>
          <w:sz w:val="20"/>
          <w:szCs w:val="20"/>
        </w:rPr>
        <w:t>suspendido hasta la presentación de la información adicional, aclaración y/o subsanación</w:t>
      </w:r>
      <w:bookmarkEnd w:id="99"/>
      <w:r w:rsidRPr="52A0ADF7">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98"/>
    </w:p>
    <w:p w14:paraId="4A8D4E38" w14:textId="6D4F248C" w:rsidR="00B434CE" w:rsidRPr="00972656" w:rsidRDefault="00B434CE" w:rsidP="006D2915">
      <w:pPr>
        <w:spacing w:after="120" w:line="250" w:lineRule="auto"/>
        <w:ind w:left="567"/>
        <w:jc w:val="both"/>
        <w:rPr>
          <w:rFonts w:ascii="Arial" w:hAnsi="Arial" w:cs="Arial"/>
          <w:sz w:val="20"/>
          <w:szCs w:val="20"/>
        </w:rPr>
      </w:pPr>
      <w:bookmarkStart w:id="100"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100"/>
    <w:p w14:paraId="29FEA75E" w14:textId="77777777" w:rsidR="00285E10" w:rsidRPr="00972656" w:rsidRDefault="00285E10"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1" w:name="_Hlk61259320"/>
      <w:r w:rsidR="007C64E6" w:rsidRPr="00972656">
        <w:rPr>
          <w:rFonts w:ascii="Arial" w:hAnsi="Arial" w:cs="Arial"/>
          <w:sz w:val="20"/>
          <w:szCs w:val="20"/>
        </w:rPr>
        <w:t>automáticamente se entenderá que dicha</w:t>
      </w:r>
      <w:bookmarkEnd w:id="101"/>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29677FA4" w14:textId="10E72BFB" w:rsidR="00FF6C5A" w:rsidRPr="00972656" w:rsidRDefault="00FF6C5A"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102" w:name="_Hlk57797483"/>
      <w:r w:rsidR="00D32341" w:rsidRPr="00972656">
        <w:rPr>
          <w:rFonts w:ascii="Arial" w:hAnsi="Arial" w:cs="Arial"/>
          <w:sz w:val="20"/>
          <w:szCs w:val="20"/>
        </w:rPr>
        <w:t>conforme a las reglas del arbitraje</w:t>
      </w:r>
      <w:bookmarkEnd w:id="102"/>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7638DC">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482D9EE1" w14:textId="5E2C8DF1" w:rsidR="0097301B" w:rsidRPr="00972656" w:rsidRDefault="0097301B" w:rsidP="007638D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3" w:name="_Toc493758753"/>
      <w:bookmarkStart w:id="104" w:name="_Toc490322652"/>
      <w:bookmarkStart w:id="105" w:name="_Toc102664412"/>
      <w:bookmarkStart w:id="106" w:name="_Toc130309015"/>
      <w:r w:rsidRPr="00972656">
        <w:rPr>
          <w:rFonts w:ascii="Arial" w:hAnsi="Arial" w:cs="Arial"/>
          <w:b/>
        </w:rPr>
        <w:t>PENALIDADES</w:t>
      </w:r>
      <w:bookmarkEnd w:id="103"/>
      <w:bookmarkEnd w:id="104"/>
      <w:r w:rsidRPr="00972656">
        <w:rPr>
          <w:rFonts w:ascii="Arial" w:hAnsi="Arial" w:cs="Arial"/>
          <w:b/>
        </w:rPr>
        <w:t xml:space="preserve"> Y SANCIONES</w:t>
      </w:r>
      <w:bookmarkEnd w:id="105"/>
      <w:bookmarkEnd w:id="106"/>
    </w:p>
    <w:p w14:paraId="1935025F" w14:textId="77777777" w:rsidR="0097301B" w:rsidRPr="00972656" w:rsidRDefault="0097301B" w:rsidP="007638DC">
      <w:pPr>
        <w:spacing w:after="180" w:line="24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7638DC">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 xml:space="preserve">(ii)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2BF988B0" w:rsidR="00C62F3E" w:rsidRDefault="0097301B" w:rsidP="007638DC">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0F8ACEB1" w14:textId="1BFC662F" w:rsidR="0097301B" w:rsidRPr="00972656" w:rsidRDefault="0097301B" w:rsidP="007638DC">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7638DC">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7638DC">
      <w:pPr>
        <w:spacing w:after="80" w:line="240" w:lineRule="auto"/>
        <w:ind w:left="993"/>
        <w:jc w:val="both"/>
        <w:rPr>
          <w:rFonts w:ascii="Arial" w:hAnsi="Arial" w:cs="Arial"/>
          <w:sz w:val="20"/>
          <w:szCs w:val="20"/>
        </w:rPr>
      </w:pPr>
      <w:r w:rsidRPr="00972656">
        <w:rPr>
          <w:rFonts w:ascii="Arial" w:hAnsi="Arial" w:cs="Arial"/>
          <w:sz w:val="20"/>
          <w:szCs w:val="20"/>
        </w:rPr>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7638DC">
      <w:pPr>
        <w:spacing w:after="80" w:line="24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7A806D78" w14:textId="77777777" w:rsidR="0097301B" w:rsidRPr="00972656" w:rsidRDefault="0097301B" w:rsidP="007638DC">
      <w:pPr>
        <w:numPr>
          <w:ilvl w:val="0"/>
          <w:numId w:val="8"/>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7638DC">
      <w:pPr>
        <w:spacing w:after="80" w:line="24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4AB70D91" w14:textId="69D27957" w:rsidR="00E72232" w:rsidRDefault="0097301B" w:rsidP="007638DC">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r w:rsidR="007E304C">
        <w:rPr>
          <w:rFonts w:ascii="Arial" w:hAnsi="Arial" w:cs="Arial"/>
          <w:sz w:val="20"/>
          <w:szCs w:val="20"/>
        </w:rPr>
        <w:t xml:space="preserve"> para cobrar la penalidad adeudada. El saldo de la Garantía de Fiel Cumplimiento </w:t>
      </w:r>
      <w:r w:rsidR="00E72232">
        <w:rPr>
          <w:rFonts w:ascii="Arial" w:hAnsi="Arial" w:cs="Arial"/>
          <w:sz w:val="20"/>
          <w:szCs w:val="20"/>
        </w:rPr>
        <w:t xml:space="preserve">será </w:t>
      </w:r>
      <w:r w:rsidR="6D533D62" w:rsidRPr="6D533D62">
        <w:rPr>
          <w:rFonts w:ascii="Arial" w:hAnsi="Arial" w:cs="Arial"/>
          <w:sz w:val="20"/>
          <w:szCs w:val="20"/>
        </w:rPr>
        <w:t>mantenido</w:t>
      </w:r>
      <w:r w:rsidR="00E72232">
        <w:rPr>
          <w:rFonts w:ascii="Arial" w:hAnsi="Arial" w:cs="Arial"/>
          <w:sz w:val="20"/>
          <w:szCs w:val="20"/>
        </w:rPr>
        <w:t xml:space="preserve"> por el CONCEDENTE y </w:t>
      </w:r>
      <w:r w:rsidR="00150D97">
        <w:rPr>
          <w:rFonts w:ascii="Arial" w:hAnsi="Arial" w:cs="Arial"/>
          <w:sz w:val="20"/>
          <w:szCs w:val="20"/>
        </w:rPr>
        <w:t>constituirá la garantía según lo señalado en la Cláusula 12.2</w:t>
      </w:r>
      <w:r w:rsidRPr="00972656">
        <w:rPr>
          <w:rFonts w:ascii="Arial" w:hAnsi="Arial" w:cs="Arial"/>
          <w:sz w:val="20"/>
          <w:szCs w:val="20"/>
        </w:rPr>
        <w:t>.</w:t>
      </w:r>
      <w:r w:rsidR="007E304C">
        <w:rPr>
          <w:rFonts w:ascii="Arial" w:hAnsi="Arial" w:cs="Arial"/>
          <w:sz w:val="20"/>
          <w:szCs w:val="20"/>
        </w:rPr>
        <w:t xml:space="preserve"> </w:t>
      </w:r>
    </w:p>
    <w:p w14:paraId="68B190C8" w14:textId="2073A813" w:rsidR="007E304C" w:rsidRPr="00972656" w:rsidRDefault="007E304C" w:rsidP="007638DC">
      <w:pPr>
        <w:spacing w:after="80" w:line="24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w:t>
      </w:r>
      <w:r w:rsidR="00150D97">
        <w:rPr>
          <w:rFonts w:ascii="Arial" w:hAnsi="Arial" w:cs="Arial"/>
          <w:sz w:val="20"/>
          <w:szCs w:val="20"/>
        </w:rPr>
        <w:t>según lo señalado en la Cláusula 12.3</w:t>
      </w:r>
      <w:r>
        <w:rPr>
          <w:rFonts w:ascii="Arial" w:hAnsi="Arial" w:cs="Arial"/>
          <w:sz w:val="20"/>
          <w:szCs w:val="20"/>
        </w:rPr>
        <w:t>.</w:t>
      </w:r>
      <w:r w:rsidR="00E72232">
        <w:rPr>
          <w:rFonts w:ascii="Arial" w:hAnsi="Arial" w:cs="Arial"/>
          <w:sz w:val="20"/>
          <w:szCs w:val="20"/>
        </w:rPr>
        <w:t xml:space="preserve"> </w:t>
      </w:r>
      <w:r w:rsidR="00150D97">
        <w:rPr>
          <w:rFonts w:ascii="Arial" w:hAnsi="Arial" w:cs="Arial"/>
          <w:sz w:val="20"/>
          <w:szCs w:val="20"/>
        </w:rPr>
        <w:t xml:space="preserve">Una vez restituida la Garantía de Fiel Cumplimiento, el CONCEDENTE devolverá el saldo de la Garantía de Fiel Cumplimiento al CONCESIONARIO, sin intereses y luego de deducidos los costos en los que haya incurrido. </w:t>
      </w:r>
      <w:r w:rsidR="00150D97" w:rsidRPr="00150D97">
        <w:rPr>
          <w:rFonts w:ascii="Arial" w:hAnsi="Arial" w:cs="Arial"/>
          <w:sz w:val="20"/>
          <w:szCs w:val="20"/>
        </w:rPr>
        <w:t xml:space="preserve">En caso el CONCESIONARIO </w:t>
      </w:r>
      <w:r w:rsidR="00E72232">
        <w:rPr>
          <w:rFonts w:ascii="Arial" w:hAnsi="Arial" w:cs="Arial"/>
          <w:sz w:val="20"/>
          <w:szCs w:val="20"/>
        </w:rPr>
        <w:t>in</w:t>
      </w:r>
      <w:r w:rsidR="00150D97" w:rsidRPr="00150D97">
        <w:rPr>
          <w:rFonts w:ascii="Arial" w:hAnsi="Arial" w:cs="Arial"/>
          <w:sz w:val="20"/>
          <w:szCs w:val="20"/>
        </w:rPr>
        <w:t xml:space="preserve">cumpla con restituir la Garantía de Fiel Cumplimiento, el CONCEDENTE podrá </w:t>
      </w:r>
      <w:r w:rsidR="00150D97">
        <w:rPr>
          <w:rFonts w:ascii="Arial" w:hAnsi="Arial" w:cs="Arial"/>
          <w:sz w:val="20"/>
          <w:szCs w:val="20"/>
        </w:rPr>
        <w:t>invocar la</w:t>
      </w:r>
      <w:r w:rsidR="00150D97" w:rsidRPr="00150D97">
        <w:rPr>
          <w:rFonts w:ascii="Arial" w:hAnsi="Arial" w:cs="Arial"/>
          <w:sz w:val="20"/>
          <w:szCs w:val="20"/>
        </w:rPr>
        <w:t xml:space="preserve"> </w:t>
      </w:r>
      <w:r w:rsidR="00150D97">
        <w:rPr>
          <w:rFonts w:ascii="Arial" w:hAnsi="Arial" w:cs="Arial"/>
          <w:sz w:val="20"/>
          <w:szCs w:val="20"/>
        </w:rPr>
        <w:t>t</w:t>
      </w:r>
      <w:r w:rsidR="00150D97" w:rsidRPr="00150D97">
        <w:rPr>
          <w:rFonts w:ascii="Arial" w:hAnsi="Arial" w:cs="Arial"/>
          <w:sz w:val="20"/>
          <w:szCs w:val="20"/>
        </w:rPr>
        <w:t xml:space="preserve">erminación del Contrato </w:t>
      </w:r>
      <w:r w:rsidR="00150D97">
        <w:rPr>
          <w:rFonts w:ascii="Arial" w:hAnsi="Arial" w:cs="Arial"/>
          <w:sz w:val="20"/>
          <w:szCs w:val="20"/>
        </w:rPr>
        <w:t xml:space="preserve">según </w:t>
      </w:r>
      <w:r w:rsidR="00A75A84">
        <w:rPr>
          <w:rFonts w:ascii="Arial" w:hAnsi="Arial" w:cs="Arial"/>
          <w:sz w:val="20"/>
          <w:szCs w:val="20"/>
        </w:rPr>
        <w:t>lo señalado en la Cláusula 12.3</w:t>
      </w:r>
      <w:r w:rsidR="00150D97">
        <w:rPr>
          <w:rFonts w:ascii="Arial" w:hAnsi="Arial" w:cs="Arial"/>
          <w:sz w:val="20"/>
          <w:szCs w:val="20"/>
        </w:rPr>
        <w:t xml:space="preserve">. </w:t>
      </w:r>
    </w:p>
    <w:p w14:paraId="5323434B" w14:textId="374653EA" w:rsidR="0097301B" w:rsidRPr="00972656" w:rsidRDefault="0097301B" w:rsidP="006D2915">
      <w:pPr>
        <w:spacing w:before="240" w:after="180" w:line="250" w:lineRule="auto"/>
        <w:rPr>
          <w:rFonts w:ascii="Arial" w:hAnsi="Arial" w:cs="Arial"/>
          <w:b/>
          <w:sz w:val="20"/>
          <w:szCs w:val="20"/>
        </w:rPr>
      </w:pPr>
      <w:r w:rsidRPr="00972656">
        <w:rPr>
          <w:rFonts w:ascii="Arial" w:hAnsi="Arial" w:cs="Arial"/>
          <w:b/>
          <w:sz w:val="20"/>
          <w:szCs w:val="20"/>
        </w:rPr>
        <w:lastRenderedPageBreak/>
        <w:t>Sanciones administrativas por incumplimientos normativos</w:t>
      </w:r>
    </w:p>
    <w:p w14:paraId="0AD97F52" w14:textId="55BA71A5" w:rsidR="0097301B" w:rsidRPr="00972656" w:rsidRDefault="0097301B" w:rsidP="006D2915">
      <w:pPr>
        <w:numPr>
          <w:ilvl w:val="0"/>
          <w:numId w:val="2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107" w:name="_Toc493758754"/>
      <w:bookmarkStart w:id="108" w:name="_Toc490322653"/>
    </w:p>
    <w:p w14:paraId="54F635EB"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9" w:name="_Toc102664413"/>
      <w:bookmarkStart w:id="110" w:name="_Toc130309016"/>
      <w:r w:rsidRPr="00972656">
        <w:rPr>
          <w:rFonts w:ascii="Arial" w:hAnsi="Arial" w:cs="Arial"/>
          <w:b/>
        </w:rPr>
        <w:t>GARANTÍAS</w:t>
      </w:r>
      <w:bookmarkEnd w:id="107"/>
      <w:bookmarkEnd w:id="108"/>
      <w:bookmarkEnd w:id="109"/>
      <w:bookmarkEnd w:id="110"/>
    </w:p>
    <w:p w14:paraId="047F5D01" w14:textId="77777777" w:rsidR="0097301B" w:rsidRPr="00972656" w:rsidRDefault="0097301B" w:rsidP="006D2915">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6D2915">
      <w:pPr>
        <w:numPr>
          <w:ilvl w:val="0"/>
          <w:numId w:val="4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6D2915">
      <w:pPr>
        <w:numPr>
          <w:ilvl w:val="0"/>
          <w:numId w:val="4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descrita en </w:t>
      </w:r>
      <w:r w:rsidR="0029049D" w:rsidRPr="00972656">
        <w:rPr>
          <w:rFonts w:ascii="Arial" w:hAnsi="Arial" w:cs="Arial"/>
          <w:sz w:val="20"/>
          <w:szCs w:val="20"/>
        </w:rPr>
        <w:t xml:space="preserve">los </w:t>
      </w:r>
      <w:r w:rsidR="00EA6C43" w:rsidRPr="00972656">
        <w:rPr>
          <w:rFonts w:ascii="Arial" w:hAnsi="Arial" w:cs="Arial"/>
          <w:sz w:val="20"/>
          <w:szCs w:val="20"/>
        </w:rPr>
        <w:t xml:space="preserve">Literales </w:t>
      </w:r>
      <w:r w:rsidR="0029049D" w:rsidRPr="00972656">
        <w:rPr>
          <w:rFonts w:ascii="Arial" w:hAnsi="Arial" w:cs="Arial"/>
          <w:sz w:val="20"/>
          <w:szCs w:val="20"/>
        </w:rPr>
        <w:t xml:space="preserve">d) y e) de </w:t>
      </w:r>
      <w:r w:rsidRPr="00972656">
        <w:rPr>
          <w:rFonts w:ascii="Arial" w:hAnsi="Arial" w:cs="Arial"/>
          <w:sz w:val="20"/>
          <w:szCs w:val="20"/>
        </w:rPr>
        <w:t xml:space="preserve">la </w:t>
      </w:r>
      <w:r w:rsidR="0029049D" w:rsidRPr="00972656">
        <w:rPr>
          <w:rFonts w:ascii="Arial" w:hAnsi="Arial" w:cs="Arial"/>
          <w:sz w:val="20"/>
          <w:szCs w:val="20"/>
        </w:rPr>
        <w:t>presente c</w:t>
      </w:r>
      <w:r w:rsidRPr="00972656">
        <w:rPr>
          <w:rFonts w:ascii="Arial" w:hAnsi="Arial" w:cs="Arial"/>
          <w:sz w:val="20"/>
          <w:szCs w:val="20"/>
        </w:rPr>
        <w:t>láusula.</w:t>
      </w:r>
    </w:p>
    <w:p w14:paraId="0A5323DB" w14:textId="4B521F81" w:rsidR="0097301B" w:rsidRPr="00972656" w:rsidRDefault="0097301B" w:rsidP="006D2915">
      <w:pPr>
        <w:numPr>
          <w:ilvl w:val="0"/>
          <w:numId w:val="4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77777777" w:rsidR="0097301B" w:rsidRPr="00972656" w:rsidRDefault="0097301B" w:rsidP="006D2915">
      <w:pPr>
        <w:numPr>
          <w:ilvl w:val="0"/>
          <w:numId w:val="4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6D2915">
      <w:pPr>
        <w:numPr>
          <w:ilvl w:val="0"/>
          <w:numId w:val="4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6D2915">
      <w:pPr>
        <w:numPr>
          <w:ilvl w:val="0"/>
          <w:numId w:val="46"/>
        </w:numPr>
        <w:tabs>
          <w:tab w:val="left" w:pos="993"/>
        </w:tabs>
        <w:spacing w:after="120" w:line="25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6D2915">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259A189"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r w:rsidR="00E72232">
        <w:rPr>
          <w:rFonts w:ascii="Arial" w:hAnsi="Arial" w:cs="Arial"/>
          <w:sz w:val="20"/>
          <w:szCs w:val="20"/>
        </w:rPr>
        <w:t xml:space="preserve"> y luego de de</w:t>
      </w:r>
      <w:r w:rsidR="007E60C0">
        <w:rPr>
          <w:rFonts w:ascii="Arial" w:hAnsi="Arial" w:cs="Arial"/>
          <w:sz w:val="20"/>
          <w:szCs w:val="20"/>
        </w:rPr>
        <w:t>du</w:t>
      </w:r>
      <w:r w:rsidR="00E72232">
        <w:rPr>
          <w:rFonts w:ascii="Arial" w:hAnsi="Arial" w:cs="Arial"/>
          <w:sz w:val="20"/>
          <w:szCs w:val="20"/>
        </w:rPr>
        <w:t>cidos los costos en los que haya incurrido</w:t>
      </w:r>
      <w:r w:rsidRPr="00972656">
        <w:rPr>
          <w:rFonts w:ascii="Arial" w:hAnsi="Arial" w:cs="Arial"/>
          <w:sz w:val="20"/>
          <w:szCs w:val="20"/>
        </w:rPr>
        <w:t>.</w:t>
      </w:r>
    </w:p>
    <w:p w14:paraId="5B8E8D93" w14:textId="77777777" w:rsidR="009A56A3" w:rsidRPr="00972656" w:rsidRDefault="0097301B" w:rsidP="006D2915">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49D61C8E"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r w:rsidR="00E72232">
        <w:rPr>
          <w:rFonts w:ascii="Arial" w:hAnsi="Arial" w:cs="Arial"/>
          <w:sz w:val="20"/>
          <w:szCs w:val="20"/>
        </w:rPr>
        <w:t xml:space="preserve"> </w:t>
      </w:r>
      <w:r w:rsidR="00E72232"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7C4C95BB" w14:textId="04D7CCA5"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1" w:name="_Toc493758755"/>
      <w:bookmarkStart w:id="112" w:name="_Toc490322654"/>
      <w:bookmarkStart w:id="113" w:name="_Toc102664414"/>
      <w:bookmarkStart w:id="114" w:name="_Toc130309017"/>
      <w:r w:rsidRPr="00972656">
        <w:rPr>
          <w:rFonts w:ascii="Arial" w:hAnsi="Arial" w:cs="Arial"/>
          <w:b/>
        </w:rPr>
        <w:lastRenderedPageBreak/>
        <w:t>TERMINACIÓN DEL CONTRATO</w:t>
      </w:r>
      <w:bookmarkEnd w:id="111"/>
      <w:bookmarkEnd w:id="112"/>
      <w:bookmarkEnd w:id="113"/>
      <w:bookmarkEnd w:id="114"/>
    </w:p>
    <w:p w14:paraId="211933BA" w14:textId="77777777" w:rsidR="006653B3" w:rsidRPr="00972656" w:rsidRDefault="006653B3" w:rsidP="006D2915">
      <w:pPr>
        <w:spacing w:before="240" w:after="180" w:line="250" w:lineRule="auto"/>
        <w:rPr>
          <w:rFonts w:ascii="Arial" w:hAnsi="Arial" w:cs="Arial"/>
          <w:b/>
          <w:bCs/>
          <w:sz w:val="20"/>
          <w:szCs w:val="20"/>
        </w:rPr>
      </w:pPr>
      <w:bookmarkStart w:id="115" w:name="_Hlk59009596"/>
      <w:r w:rsidRPr="00972656">
        <w:rPr>
          <w:rFonts w:ascii="Arial" w:hAnsi="Arial" w:cs="Arial"/>
          <w:b/>
          <w:bCs/>
          <w:sz w:val="20"/>
          <w:szCs w:val="20"/>
        </w:rPr>
        <w:t>Causales de terminación y clasificación </w:t>
      </w:r>
    </w:p>
    <w:p w14:paraId="5EE225BC"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7638DC">
      <w:pPr>
        <w:pStyle w:val="Literal1"/>
        <w:numPr>
          <w:ilvl w:val="0"/>
          <w:numId w:val="84"/>
        </w:numPr>
        <w:tabs>
          <w:tab w:val="left" w:pos="993"/>
        </w:tabs>
        <w:spacing w:before="0" w:after="60" w:line="250" w:lineRule="auto"/>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7638DC">
      <w:pPr>
        <w:pStyle w:val="Literal1"/>
        <w:numPr>
          <w:ilvl w:val="0"/>
          <w:numId w:val="84"/>
        </w:numPr>
        <w:spacing w:before="0" w:line="250" w:lineRule="auto"/>
        <w:ind w:left="992" w:hanging="425"/>
        <w:textAlignment w:val="baseline"/>
        <w:rPr>
          <w:rFonts w:cs="Arial"/>
          <w:sz w:val="20"/>
          <w:szCs w:val="20"/>
        </w:rPr>
      </w:pPr>
      <w:r w:rsidRPr="00972656">
        <w:rPr>
          <w:rFonts w:cs="Arial"/>
          <w:sz w:val="20"/>
          <w:szCs w:val="20"/>
        </w:rPr>
        <w:t>Aplicación de cláusula anticorrupción. </w:t>
      </w:r>
    </w:p>
    <w:p w14:paraId="0EA7D4FC" w14:textId="11C93856" w:rsidR="006653B3" w:rsidRPr="00972656" w:rsidRDefault="006653B3" w:rsidP="007638DC">
      <w:pPr>
        <w:pStyle w:val="Prrafodelista"/>
        <w:numPr>
          <w:ilvl w:val="1"/>
          <w:numId w:val="76"/>
        </w:numPr>
        <w:spacing w:after="120" w:line="25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c) (incumplimiento del CONCESIONARIO) y h) (aplicación de la cláusula anticorrupción</w:t>
      </w:r>
      <w:r w:rsidR="7E06A914" w:rsidRPr="7E06A914">
        <w:rPr>
          <w:rFonts w:ascii="Arial" w:hAnsi="Arial" w:cs="Arial"/>
        </w:rPr>
        <w:t xml:space="preserve">) de la </w:t>
      </w:r>
      <w:r w:rsidR="11CD854F" w:rsidRPr="11CD854F">
        <w:rPr>
          <w:rFonts w:ascii="Arial" w:hAnsi="Arial" w:cs="Arial"/>
        </w:rPr>
        <w:t>Cláusula 13.1.</w:t>
      </w:r>
      <w:r w:rsidRPr="00972656">
        <w:rPr>
          <w:rFonts w:ascii="Arial" w:hAnsi="Arial" w:cs="Arial"/>
        </w:rPr>
        <w:t xml:space="preserve">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w:t>
      </w:r>
      <w:r w:rsidR="11CD854F" w:rsidRPr="11CD854F">
        <w:rPr>
          <w:rFonts w:ascii="Arial" w:hAnsi="Arial" w:cs="Arial"/>
        </w:rPr>
        <w:t>) de la Cláusula 13.1.</w:t>
      </w:r>
      <w:r w:rsidRPr="00972656">
        <w:rPr>
          <w:rFonts w:ascii="Arial" w:hAnsi="Arial" w:cs="Arial"/>
        </w:rPr>
        <w:t xml:space="preserve"> El resto de las causales son no imputables a las Partes.</w:t>
      </w:r>
    </w:p>
    <w:p w14:paraId="57A27CE5" w14:textId="017BCDDD"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0F9E439F"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CDC27C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24EF30D3" w14:textId="77777777" w:rsidR="006653B3" w:rsidRPr="00972656" w:rsidRDefault="006653B3" w:rsidP="007638DC">
      <w:pPr>
        <w:pStyle w:val="Subttulo"/>
        <w:numPr>
          <w:ilvl w:val="2"/>
          <w:numId w:val="76"/>
        </w:numPr>
        <w:spacing w:before="0" w:after="120" w:line="250" w:lineRule="auto"/>
        <w:ind w:left="1276" w:hanging="709"/>
        <w:textAlignment w:val="baseline"/>
        <w:rPr>
          <w:rFonts w:cs="Arial"/>
          <w:b w:val="0"/>
          <w:i w:val="0"/>
          <w:sz w:val="20"/>
        </w:rPr>
      </w:pPr>
      <w:bookmarkStart w:id="116" w:name="_Hlk83059616"/>
      <w:r w:rsidRPr="00972656">
        <w:rPr>
          <w:rFonts w:cs="Arial"/>
          <w:b w:val="0"/>
          <w:i w:val="0"/>
          <w:sz w:val="20"/>
        </w:rPr>
        <w:t>Son incumplimientos graves del CONCESIONARIO, por su solo acaecimiento, los que se listan a continuación:</w:t>
      </w:r>
    </w:p>
    <w:p w14:paraId="0730CA39"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16"/>
    <w:p w14:paraId="75CAAFB1"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7638DC">
      <w:pPr>
        <w:pStyle w:val="Literal1"/>
        <w:numPr>
          <w:ilvl w:val="0"/>
          <w:numId w:val="77"/>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02C9AF40" w14:textId="65D2890A"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7638DC">
      <w:pPr>
        <w:pStyle w:val="Literal1"/>
        <w:numPr>
          <w:ilvl w:val="0"/>
          <w:numId w:val="77"/>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7638DC">
      <w:pPr>
        <w:pStyle w:val="Subttulo"/>
        <w:numPr>
          <w:ilvl w:val="2"/>
          <w:numId w:val="76"/>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621A57C2" w14:textId="77777777"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16198B05" w14:textId="77777777" w:rsidR="00650008"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7638DC">
      <w:pPr>
        <w:pStyle w:val="Literal1"/>
        <w:numPr>
          <w:ilvl w:val="0"/>
          <w:numId w:val="78"/>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0F8EEF23"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7E06A914" w:rsidRPr="7E06A914">
        <w:rPr>
          <w:rFonts w:cs="Arial"/>
          <w:sz w:val="20"/>
          <w:szCs w:val="20"/>
        </w:rPr>
        <w:t>8</w:t>
      </w:r>
      <w:r w:rsidRPr="00972656">
        <w:rPr>
          <w:rFonts w:cs="Arial"/>
          <w:sz w:val="20"/>
          <w:szCs w:val="20"/>
        </w:rPr>
        <w:t>, o habiéndolas incluido, las incumpliera.</w:t>
      </w:r>
    </w:p>
    <w:p w14:paraId="4427309D" w14:textId="2C289855" w:rsidR="006653B3" w:rsidRPr="00972656" w:rsidRDefault="006653B3" w:rsidP="007638DC">
      <w:pPr>
        <w:pStyle w:val="Literal1"/>
        <w:numPr>
          <w:ilvl w:val="0"/>
          <w:numId w:val="78"/>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sidR="000D4D41">
        <w:rPr>
          <w:rFonts w:cs="Arial"/>
          <w:sz w:val="20"/>
          <w:szCs w:val="20"/>
          <w:lang w:val="es-PE"/>
        </w:rPr>
        <w:t>13</w:t>
      </w:r>
      <w:r w:rsidRPr="00972656">
        <w:rPr>
          <w:rFonts w:cs="Arial"/>
          <w:sz w:val="20"/>
          <w:szCs w:val="20"/>
        </w:rPr>
        <w:t>.</w:t>
      </w:r>
    </w:p>
    <w:p w14:paraId="2E80D260" w14:textId="77777777" w:rsidR="006653B3" w:rsidRPr="00972656" w:rsidRDefault="006653B3" w:rsidP="007638DC">
      <w:pPr>
        <w:pStyle w:val="Literal1"/>
        <w:numPr>
          <w:ilvl w:val="0"/>
          <w:numId w:val="78"/>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47CE3290" w14:textId="77777777" w:rsidR="006653B3" w:rsidRPr="00972656" w:rsidRDefault="006653B3" w:rsidP="007638DC">
      <w:pPr>
        <w:pStyle w:val="Literal1"/>
        <w:numPr>
          <w:ilvl w:val="0"/>
          <w:numId w:val="78"/>
        </w:numPr>
        <w:tabs>
          <w:tab w:val="left" w:pos="1560"/>
        </w:tabs>
        <w:spacing w:before="0" w:after="60" w:line="250" w:lineRule="auto"/>
        <w:ind w:left="1560" w:hanging="284"/>
        <w:textAlignment w:val="baseline"/>
        <w:rPr>
          <w:rFonts w:cs="Arial"/>
          <w:sz w:val="20"/>
          <w:szCs w:val="20"/>
        </w:rPr>
      </w:pPr>
      <w:r w:rsidRPr="00972656">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4C769408" w14:textId="2C68C0A2" w:rsidR="006653B3" w:rsidRPr="00972656" w:rsidRDefault="006653B3" w:rsidP="006D2915">
      <w:pPr>
        <w:pStyle w:val="Literal1"/>
        <w:spacing w:before="0" w:after="60" w:line="250" w:lineRule="auto"/>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Default="006653B3" w:rsidP="006D2915">
      <w:pPr>
        <w:pStyle w:val="Literal1"/>
        <w:spacing w:before="0" w:after="60" w:line="250" w:lineRule="auto"/>
        <w:ind w:left="1559"/>
        <w:rPr>
          <w:rFonts w:cs="Arial"/>
          <w:sz w:val="20"/>
          <w:szCs w:val="20"/>
          <w:lang w:val="es-PE"/>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ii)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7638DC">
      <w:pPr>
        <w:pStyle w:val="Prrafodelista"/>
        <w:numPr>
          <w:ilvl w:val="1"/>
          <w:numId w:val="76"/>
        </w:numPr>
        <w:spacing w:before="120"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6D2915">
      <w:pPr>
        <w:pStyle w:val="Subttulo"/>
        <w:spacing w:before="0" w:after="120" w:line="250" w:lineRule="auto"/>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4B115D4A" w:rsidR="006653B3" w:rsidRPr="00972656" w:rsidRDefault="00525118" w:rsidP="006D2915">
      <w:pPr>
        <w:pStyle w:val="Subttulo"/>
        <w:tabs>
          <w:tab w:val="left" w:pos="851"/>
          <w:tab w:val="left" w:pos="2552"/>
        </w:tabs>
        <w:spacing w:before="0" w:after="40" w:line="250" w:lineRule="auto"/>
        <w:ind w:left="851" w:hanging="284"/>
        <w:textAlignment w:val="baseline"/>
        <w:rPr>
          <w:rFonts w:cs="Arial"/>
          <w:b w:val="0"/>
          <w:bCs/>
          <w:i w:val="0"/>
          <w:iCs/>
          <w:sz w:val="20"/>
        </w:rPr>
      </w:pPr>
      <w:r>
        <w:rPr>
          <w:rFonts w:cs="Arial"/>
          <w:b w:val="0"/>
          <w:bCs/>
          <w:i w:val="0"/>
          <w:iCs/>
          <w:sz w:val="20"/>
          <w:lang w:val="es-ES"/>
        </w:rPr>
        <w:t>a</w:t>
      </w:r>
      <w:r w:rsidR="00BE44CD">
        <w:rPr>
          <w:rFonts w:cs="Arial"/>
          <w:b w:val="0"/>
          <w:bCs/>
          <w:i w:val="0"/>
          <w:iCs/>
          <w:sz w:val="20"/>
          <w:lang w:val="es-ES"/>
        </w:rPr>
        <w:t>)</w:t>
      </w:r>
      <w:r>
        <w:rPr>
          <w:rFonts w:cs="Arial"/>
          <w:b w:val="0"/>
          <w:bCs/>
          <w:i w:val="0"/>
          <w:iCs/>
          <w:sz w:val="20"/>
          <w:lang w:val="es-ES"/>
        </w:rPr>
        <w:t xml:space="preserve"> </w:t>
      </w:r>
      <w:r>
        <w:rPr>
          <w:rFonts w:cs="Arial"/>
          <w:b w:val="0"/>
          <w:bCs/>
          <w:i w:val="0"/>
          <w:iCs/>
          <w:sz w:val="20"/>
          <w:lang w:val="es-ES"/>
        </w:rPr>
        <w:tab/>
      </w:r>
      <w:r w:rsidR="006653B3"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006653B3"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5EF9E90A" w14:textId="7FFC4A1F" w:rsidR="006653B3" w:rsidRDefault="00BE44CD" w:rsidP="006D2915">
      <w:pPr>
        <w:pStyle w:val="Subttulo"/>
        <w:tabs>
          <w:tab w:val="left" w:pos="851"/>
        </w:tabs>
        <w:spacing w:before="0" w:after="120" w:line="250" w:lineRule="auto"/>
        <w:ind w:left="851" w:hanging="284"/>
        <w:textAlignment w:val="baseline"/>
        <w:rPr>
          <w:rFonts w:cs="Arial"/>
          <w:b w:val="0"/>
          <w:bCs/>
          <w:i w:val="0"/>
          <w:iCs/>
          <w:sz w:val="20"/>
        </w:rPr>
      </w:pPr>
      <w:r>
        <w:rPr>
          <w:rFonts w:cs="Arial"/>
          <w:b w:val="0"/>
          <w:bCs/>
          <w:i w:val="0"/>
          <w:iCs/>
          <w:sz w:val="20"/>
          <w:lang w:val="es-ES"/>
        </w:rPr>
        <w:t>b)</w:t>
      </w:r>
      <w:r w:rsidR="00525118">
        <w:rPr>
          <w:rFonts w:cs="Arial"/>
          <w:b w:val="0"/>
          <w:bCs/>
          <w:i w:val="0"/>
          <w:iCs/>
          <w:sz w:val="20"/>
          <w:lang w:val="es-ES"/>
        </w:rPr>
        <w:tab/>
      </w:r>
      <w:r w:rsidR="006653B3"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006653B3" w:rsidRPr="00972656">
        <w:rPr>
          <w:rFonts w:cs="Arial"/>
          <w:b w:val="0"/>
          <w:bCs/>
          <w:i w:val="0"/>
          <w:iCs/>
          <w:sz w:val="20"/>
        </w:rPr>
        <w:t>el Contrato. </w:t>
      </w:r>
    </w:p>
    <w:p w14:paraId="346E02F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7F5B8CAB"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w:t>
      </w:r>
      <w:r w:rsidR="00AF47FA">
        <w:rPr>
          <w:rFonts w:ascii="Arial" w:hAnsi="Arial" w:cs="Arial"/>
          <w:lang w:val="es-ES"/>
        </w:rPr>
        <w:t>fuerza mayor o caso fortuito</w:t>
      </w:r>
      <w:r w:rsidR="004F2CE4" w:rsidRPr="00972656">
        <w:rPr>
          <w:rFonts w:ascii="Arial" w:hAnsi="Arial" w:cs="Arial"/>
          <w:lang w:val="es-ES"/>
        </w:rPr>
        <w:t xml:space="preserve">,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CD604B">
        <w:rPr>
          <w:rFonts w:ascii="Arial" w:hAnsi="Arial" w:cs="Arial"/>
          <w:lang w:val="es-ES"/>
        </w:rPr>
        <w:t>la</w:t>
      </w:r>
      <w:r w:rsidR="00CD604B" w:rsidRPr="00972656">
        <w:rPr>
          <w:rFonts w:ascii="Arial" w:hAnsi="Arial" w:cs="Arial"/>
        </w:rPr>
        <w:t xml:space="preserve"> </w:t>
      </w:r>
      <w:r w:rsidRPr="00972656">
        <w:rPr>
          <w:rFonts w:ascii="Arial" w:hAnsi="Arial" w:cs="Arial"/>
        </w:rPr>
        <w:t>causal</w:t>
      </w:r>
      <w:r w:rsidR="000463CE">
        <w:rPr>
          <w:rFonts w:ascii="Arial" w:hAnsi="Arial" w:cs="Arial"/>
          <w:lang w:val="es-ES"/>
        </w:rPr>
        <w:t xml:space="preserve"> indicada 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46D88051"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7ABF8833"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20D9187F" w14:textId="561C4CC6" w:rsidR="00384753" w:rsidRPr="001A6980" w:rsidRDefault="00DA1A63" w:rsidP="007638DC">
      <w:pPr>
        <w:pStyle w:val="Prrafodelista"/>
        <w:numPr>
          <w:ilvl w:val="0"/>
          <w:numId w:val="160"/>
        </w:numPr>
        <w:spacing w:after="120" w:line="250" w:lineRule="auto"/>
        <w:ind w:left="1418" w:hanging="851"/>
        <w:jc w:val="both"/>
        <w:textAlignment w:val="baseline"/>
        <w:rPr>
          <w:rFonts w:ascii="Arial" w:hAnsi="Arial" w:cs="Arial"/>
        </w:rPr>
      </w:pPr>
      <w:r w:rsidRPr="001A6980">
        <w:rPr>
          <w:rFonts w:ascii="Arial" w:hAnsi="Arial" w:cs="Arial"/>
          <w:lang w:val="es-ES"/>
        </w:rPr>
        <w:t>E</w:t>
      </w:r>
      <w:r w:rsidR="00384753" w:rsidRPr="001A6980">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8723724" w14:textId="77777777" w:rsidR="007638DC" w:rsidRDefault="007638DC">
      <w:pPr>
        <w:spacing w:after="0" w:line="240" w:lineRule="auto"/>
        <w:rPr>
          <w:rFonts w:ascii="Arial" w:hAnsi="Arial" w:cs="Arial"/>
          <w:sz w:val="20"/>
          <w:szCs w:val="20"/>
          <w:lang w:val="es-ES" w:eastAsia="x-none"/>
        </w:rPr>
      </w:pPr>
      <w:r>
        <w:rPr>
          <w:rFonts w:ascii="Arial" w:hAnsi="Arial" w:cs="Arial"/>
          <w:lang w:val="es-ES"/>
        </w:rPr>
        <w:br w:type="page"/>
      </w:r>
    </w:p>
    <w:p w14:paraId="438D7F4D" w14:textId="201D2070" w:rsidR="00384753" w:rsidRDefault="00384753" w:rsidP="007638DC">
      <w:pPr>
        <w:pStyle w:val="Prrafodelista"/>
        <w:numPr>
          <w:ilvl w:val="0"/>
          <w:numId w:val="160"/>
        </w:numPr>
        <w:spacing w:after="120" w:line="250" w:lineRule="auto"/>
        <w:ind w:left="1418" w:hanging="851"/>
        <w:jc w:val="both"/>
        <w:textAlignment w:val="baseline"/>
        <w:rPr>
          <w:rFonts w:ascii="Arial" w:hAnsi="Arial" w:cs="Arial"/>
        </w:rPr>
      </w:pPr>
      <w:r w:rsidRPr="00972656">
        <w:rPr>
          <w:rFonts w:ascii="Arial" w:hAnsi="Arial" w:cs="Arial"/>
          <w:lang w:val="es-ES"/>
        </w:rPr>
        <w:lastRenderedPageBreak/>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w:t>
      </w:r>
      <w:r w:rsidRPr="001A6980">
        <w:rPr>
          <w:rFonts w:ascii="Arial" w:hAnsi="Arial" w:cs="Arial"/>
          <w:lang w:val="es-ES"/>
        </w:rPr>
        <w:t>relación</w:t>
      </w:r>
      <w:r w:rsidRPr="00972656">
        <w:rPr>
          <w:rFonts w:ascii="Arial" w:hAnsi="Arial" w:cs="Arial"/>
        </w:rPr>
        <w:t xml:space="preserve"> con la ejecución del presente Contrato, la Concesión o el otorgamiento de la Buena Pro del Concurso, el Contrato quedará resuelto de pleno derecho</w:t>
      </w:r>
      <w:r w:rsidR="00DA1A63" w:rsidRPr="00972656">
        <w:rPr>
          <w:rFonts w:ascii="Arial" w:hAnsi="Arial" w:cs="Arial"/>
        </w:rPr>
        <w:t xml:space="preserve"> </w:t>
      </w:r>
      <w:bookmarkStart w:id="117" w:name="_Hlk95240547"/>
      <w:r w:rsidR="00DA1A63" w:rsidRPr="00972656">
        <w:rPr>
          <w:rFonts w:ascii="Arial" w:hAnsi="Arial" w:cs="Arial"/>
        </w:rPr>
        <w:t>y el CONCESIONARIO pagará al CONCEDENTE una penalidad equivalente al diez por ciento (10%</w:t>
      </w:r>
      <w:r w:rsidR="004F66EF">
        <w:rPr>
          <w:rFonts w:ascii="Arial" w:hAnsi="Arial" w:cs="Arial"/>
        </w:rPr>
        <w:t>)</w:t>
      </w:r>
      <w:r w:rsidR="00DA1A63" w:rsidRPr="00972656">
        <w:rPr>
          <w:rFonts w:ascii="Arial" w:hAnsi="Arial" w:cs="Arial"/>
        </w:rPr>
        <w:t xml:space="preserve"> del monto que resultase de la aplicación del procedimiento de liquidación del Contrato establecido en la Cláusula 13.32.3</w:t>
      </w:r>
      <w:bookmarkStart w:id="118" w:name="_Hlk95240645"/>
      <w:r w:rsidR="00184053" w:rsidRPr="00972656">
        <w:rPr>
          <w:rFonts w:ascii="Arial" w:hAnsi="Arial" w:cs="Arial"/>
        </w:rPr>
        <w:t xml:space="preserve">, sin perjuicio de la ejecución de la </w:t>
      </w:r>
      <w:bookmarkEnd w:id="118"/>
      <w:r w:rsidR="00451357" w:rsidRPr="00972656">
        <w:rPr>
          <w:rFonts w:ascii="Arial" w:hAnsi="Arial" w:cs="Arial"/>
        </w:rPr>
        <w:t>Garantía de Fiel Cumplimiento del Contrato</w:t>
      </w:r>
      <w:r w:rsidR="00105E83" w:rsidRPr="00972656">
        <w:rPr>
          <w:rFonts w:ascii="Arial" w:hAnsi="Arial" w:cs="Arial"/>
        </w:rPr>
        <w:t>.</w:t>
      </w:r>
      <w:r w:rsidRPr="00972656">
        <w:rPr>
          <w:rFonts w:ascii="Arial" w:hAnsi="Arial" w:cs="Arial"/>
        </w:rPr>
        <w:t xml:space="preserve"> </w:t>
      </w:r>
      <w:bookmarkEnd w:id="117"/>
    </w:p>
    <w:p w14:paraId="26598B89" w14:textId="21F2F18C" w:rsidR="00384753" w:rsidRPr="00972656" w:rsidRDefault="00384753" w:rsidP="007638DC">
      <w:pPr>
        <w:pStyle w:val="Prrafodelista"/>
        <w:numPr>
          <w:ilvl w:val="0"/>
          <w:numId w:val="160"/>
        </w:numPr>
        <w:spacing w:after="120" w:line="25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rPr>
        <w:t xml:space="preserve"> o norma que </w:t>
      </w:r>
      <w:r w:rsidR="7E06A914" w:rsidRPr="7E06A914">
        <w:rPr>
          <w:rFonts w:ascii="Arial" w:hAnsi="Arial" w:cs="Arial"/>
        </w:rPr>
        <w:t>la</w:t>
      </w:r>
      <w:r w:rsidR="00607352" w:rsidRPr="00972656">
        <w:rPr>
          <w:rFonts w:ascii="Arial" w:hAnsi="Arial" w:cs="Arial"/>
        </w:rPr>
        <w:t xml:space="preserve"> sustituya</w:t>
      </w:r>
      <w:r w:rsidRPr="00972656">
        <w:rPr>
          <w:rFonts w:ascii="Arial" w:hAnsi="Arial" w:cs="Arial"/>
        </w:rPr>
        <w:t>.</w:t>
      </w:r>
    </w:p>
    <w:p w14:paraId="544AC316" w14:textId="77777777"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4C5F9B2D"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E07190">
        <w:rPr>
          <w:rFonts w:ascii="Arial" w:hAnsi="Arial" w:cs="Arial"/>
          <w:lang w:val="es-PE"/>
        </w:rPr>
        <w:t xml:space="preserve">, sin perjuicio de lo indicado en </w:t>
      </w:r>
      <w:r w:rsidR="000600F1">
        <w:rPr>
          <w:rFonts w:ascii="Arial" w:hAnsi="Arial" w:cs="Arial"/>
          <w:lang w:val="es-PE"/>
        </w:rPr>
        <w:t xml:space="preserve">el literal b) de </w:t>
      </w:r>
      <w:r w:rsidR="00E07190">
        <w:rPr>
          <w:rFonts w:ascii="Arial" w:hAnsi="Arial" w:cs="Arial"/>
          <w:lang w:val="es-PE"/>
        </w:rPr>
        <w:t>la Cláusula 13.30</w:t>
      </w:r>
      <w:r w:rsidRPr="00972656">
        <w:rPr>
          <w:rFonts w:ascii="Arial" w:hAnsi="Arial" w:cs="Arial"/>
        </w:rPr>
        <w:t>.</w:t>
      </w:r>
    </w:p>
    <w:p w14:paraId="34771A70"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69FD7019"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F14244">
        <w:rPr>
          <w:rFonts w:ascii="Arial" w:hAnsi="Arial" w:cs="Arial"/>
          <w:lang w:val="es-ES"/>
        </w:rPr>
        <w:t>,</w:t>
      </w:r>
      <w:r w:rsidRPr="00972656">
        <w:rPr>
          <w:rFonts w:ascii="Arial" w:hAnsi="Arial" w:cs="Arial"/>
        </w:rPr>
        <w:t xml:space="preserve"> según corresponda.</w:t>
      </w:r>
    </w:p>
    <w:p w14:paraId="5FC8FAAC"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7638DC">
      <w:pPr>
        <w:pStyle w:val="Subttulo"/>
        <w:numPr>
          <w:ilvl w:val="2"/>
          <w:numId w:val="76"/>
        </w:numPr>
        <w:spacing w:before="0" w:after="60" w:line="250" w:lineRule="auto"/>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3449A81" w14:textId="77777777" w:rsidR="006653B3" w:rsidRPr="00972656" w:rsidRDefault="006653B3" w:rsidP="007638DC">
      <w:pPr>
        <w:pStyle w:val="Subttulo"/>
        <w:numPr>
          <w:ilvl w:val="2"/>
          <w:numId w:val="76"/>
        </w:numPr>
        <w:spacing w:before="0" w:after="60" w:line="250" w:lineRule="auto"/>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t>Intervención de la Concesión</w:t>
      </w:r>
    </w:p>
    <w:p w14:paraId="2CEA8AD1" w14:textId="77777777" w:rsidR="004C0280" w:rsidRPr="004C0280"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A9D4A01" w14:textId="4032CA29" w:rsidR="004C0280" w:rsidRDefault="006402B1" w:rsidP="007638DC">
      <w:pPr>
        <w:pStyle w:val="Prrafodelista"/>
        <w:numPr>
          <w:ilvl w:val="0"/>
          <w:numId w:val="145"/>
        </w:numPr>
        <w:spacing w:after="40" w:line="250" w:lineRule="auto"/>
        <w:ind w:left="851" w:hanging="284"/>
        <w:contextualSpacing w:val="0"/>
        <w:jc w:val="both"/>
        <w:textAlignment w:val="baseline"/>
        <w:rPr>
          <w:rFonts w:ascii="Arial" w:hAnsi="Arial" w:cs="Arial"/>
          <w:lang w:val="es-PE"/>
        </w:rPr>
      </w:pPr>
      <w:r>
        <w:rPr>
          <w:rFonts w:ascii="Arial" w:hAnsi="Arial" w:cs="Arial"/>
          <w:lang w:val="es-PE"/>
        </w:rPr>
        <w:t>D</w:t>
      </w:r>
      <w:r w:rsidR="006653B3" w:rsidRPr="00972656">
        <w:rPr>
          <w:rFonts w:ascii="Arial" w:hAnsi="Arial" w:cs="Arial"/>
        </w:rPr>
        <w:t>oce (12) meses antes de la fecha prevista para el vencimiento del plazo del Contrato, en el caso de la causal por vencimiento del plazo;</w:t>
      </w:r>
    </w:p>
    <w:p w14:paraId="6758D058" w14:textId="3EE19985" w:rsidR="004C0280" w:rsidRPr="00A9488C" w:rsidRDefault="006402B1" w:rsidP="007638DC">
      <w:pPr>
        <w:pStyle w:val="Prrafodelista"/>
        <w:numPr>
          <w:ilvl w:val="0"/>
          <w:numId w:val="145"/>
        </w:numPr>
        <w:spacing w:after="40" w:line="25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establezcan las Partes, en el caso de la causal por mutuo disenso;</w:t>
      </w:r>
    </w:p>
    <w:p w14:paraId="3845203C" w14:textId="687990ED" w:rsidR="004C0280" w:rsidRPr="00A9488C" w:rsidRDefault="006402B1" w:rsidP="007638DC">
      <w:pPr>
        <w:pStyle w:val="Prrafodelista"/>
        <w:numPr>
          <w:ilvl w:val="0"/>
          <w:numId w:val="145"/>
        </w:numPr>
        <w:spacing w:after="40" w:line="25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indique el CONCEDENTE, para el resto de las causales de terminación;</w:t>
      </w:r>
    </w:p>
    <w:p w14:paraId="2D91E1DC" w14:textId="6230A5A5" w:rsidR="006653B3" w:rsidRPr="00972656" w:rsidRDefault="58F30FA5" w:rsidP="007638DC">
      <w:pPr>
        <w:pStyle w:val="Prrafodelista"/>
        <w:numPr>
          <w:ilvl w:val="0"/>
          <w:numId w:val="145"/>
        </w:numPr>
        <w:spacing w:after="120" w:line="250"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50927FC6"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F4F86CD"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En el caso del supuesto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r w:rsidRPr="00972656">
        <w:rPr>
          <w:rFonts w:ascii="Arial" w:hAnsi="Arial" w:cs="Arial"/>
        </w:rPr>
        <w:t xml:space="preserve">nterventor dentro del plazo establecido, los Acreedores Permitidos podrán elegir al interventor de la lista que fue propuesta. En este supuesto, el </w:t>
      </w:r>
      <w:r w:rsidR="006A2D84" w:rsidRPr="00972656">
        <w:rPr>
          <w:rFonts w:ascii="Arial" w:hAnsi="Arial" w:cs="Arial"/>
          <w:lang w:val="es-PE"/>
        </w:rPr>
        <w:t>i</w:t>
      </w:r>
      <w:r w:rsidRPr="00972656">
        <w:rPr>
          <w:rFonts w:ascii="Arial" w:hAnsi="Arial" w:cs="Arial"/>
        </w:rPr>
        <w:t>nterventor por el solo mérito de su designación, contará con las facultades descritas en la Cláusula 13.19.</w:t>
      </w:r>
    </w:p>
    <w:p w14:paraId="77C6E0D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23ACB4DC"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870E3F"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r w:rsidRPr="00972656">
        <w:rPr>
          <w:rFonts w:ascii="Arial" w:hAnsi="Arial" w:cs="Arial"/>
        </w:rPr>
        <w:t>nterventor.</w:t>
      </w:r>
    </w:p>
    <w:p w14:paraId="2844F7C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 xml:space="preserve">Durante la intervención de la Concesión, el CONCESIONARIO no podrá realizar nuevas inversiones sin la autorización expresa del CONCEDENTE. </w:t>
      </w:r>
    </w:p>
    <w:p w14:paraId="78E28D7E"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65B12CF" w14:textId="77777777"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0EED68BE"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1AF0A108"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sidR="00B50D32">
        <w:rPr>
          <w:rFonts w:cs="Arial"/>
          <w:b w:val="0"/>
          <w:i w:val="0"/>
          <w:sz w:val="20"/>
          <w:lang w:val="es-ES"/>
        </w:rPr>
        <w:t>veintiún</w:t>
      </w:r>
      <w:r w:rsidR="00FE50EE" w:rsidRPr="00972656">
        <w:rPr>
          <w:rFonts w:cs="Arial"/>
          <w:b w:val="0"/>
          <w:i w:val="0"/>
          <w:sz w:val="20"/>
        </w:rPr>
        <w:t xml:space="preserve"> </w:t>
      </w:r>
      <w:r w:rsidRPr="00972656">
        <w:rPr>
          <w:rFonts w:cs="Arial"/>
          <w:b w:val="0"/>
          <w:i w:val="0"/>
          <w:sz w:val="20"/>
        </w:rPr>
        <w:t>(</w:t>
      </w:r>
      <w:r w:rsidR="00B50D32">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18ECD7FD"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r w:rsidR="00DD0106" w:rsidRPr="00972656">
        <w:rPr>
          <w:rFonts w:cs="Arial"/>
          <w:b w:val="0"/>
          <w:i w:val="0"/>
          <w:sz w:val="20"/>
          <w:lang w:val="es-PE"/>
        </w:rPr>
        <w:t xml:space="preserve">ii) </w:t>
      </w:r>
      <w:r w:rsidRPr="00972656">
        <w:rPr>
          <w:rFonts w:cs="Arial"/>
          <w:b w:val="0"/>
          <w:i w:val="0"/>
          <w:sz w:val="20"/>
        </w:rPr>
        <w:t>En caso la terminación se produjese antes de la Puesta en Operación Comercial, el monto base será el Valor Contable más los Gastos Preoperativos.</w:t>
      </w:r>
    </w:p>
    <w:p w14:paraId="2439699B" w14:textId="41C4E9BF"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7638DC">
      <w:pPr>
        <w:pStyle w:val="Subttulo"/>
        <w:numPr>
          <w:ilvl w:val="2"/>
          <w:numId w:val="76"/>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en Dólares</w:t>
      </w:r>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2E92947E" w14:textId="77777777" w:rsidR="007638DC" w:rsidRDefault="007638DC">
      <w:pPr>
        <w:spacing w:after="0" w:line="240" w:lineRule="auto"/>
        <w:rPr>
          <w:rFonts w:ascii="Arial" w:hAnsi="Arial" w:cs="Arial"/>
          <w:b/>
          <w:bCs/>
          <w:sz w:val="20"/>
          <w:szCs w:val="20"/>
        </w:rPr>
      </w:pPr>
      <w:r>
        <w:rPr>
          <w:rFonts w:ascii="Arial" w:hAnsi="Arial" w:cs="Arial"/>
          <w:b/>
          <w:bCs/>
          <w:sz w:val="20"/>
          <w:szCs w:val="20"/>
        </w:rPr>
        <w:br w:type="page"/>
      </w:r>
    </w:p>
    <w:p w14:paraId="3DDA7A10" w14:textId="70BA1A5F"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lastRenderedPageBreak/>
        <w:t>Transferencia de los Bienes de la Concesión</w:t>
      </w:r>
    </w:p>
    <w:p w14:paraId="01899A46"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51CA6B81"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33949EAF" w14:textId="77777777" w:rsidR="006653B3" w:rsidRPr="00972656" w:rsidRDefault="006653B3" w:rsidP="007638DC">
      <w:pPr>
        <w:pStyle w:val="Literal1"/>
        <w:numPr>
          <w:ilvl w:val="0"/>
          <w:numId w:val="79"/>
        </w:numPr>
        <w:spacing w:before="0" w:after="60" w:line="250" w:lineRule="auto"/>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7638DC">
      <w:pPr>
        <w:pStyle w:val="Literal1"/>
        <w:numPr>
          <w:ilvl w:val="0"/>
          <w:numId w:val="79"/>
        </w:numPr>
        <w:spacing w:before="0" w:after="60" w:line="250" w:lineRule="auto"/>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7638DC">
      <w:pPr>
        <w:pStyle w:val="Literal1"/>
        <w:numPr>
          <w:ilvl w:val="0"/>
          <w:numId w:val="79"/>
        </w:numPr>
        <w:spacing w:before="0" w:after="60" w:line="250" w:lineRule="auto"/>
        <w:ind w:left="1702" w:hanging="284"/>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r w:rsidRPr="00972656">
        <w:rPr>
          <w:rFonts w:cs="Arial"/>
          <w:i/>
          <w:iCs/>
          <w:sz w:val="20"/>
          <w:szCs w:val="20"/>
        </w:rPr>
        <w:t>overhaul</w:t>
      </w:r>
      <w:r w:rsidRPr="00972656">
        <w:rPr>
          <w:rFonts w:cs="Arial"/>
          <w:sz w:val="20"/>
          <w:szCs w:val="20"/>
        </w:rPr>
        <w:t>) y pruebas efectuadas; en general información sobre el estado de operación del equipamiento.</w:t>
      </w:r>
    </w:p>
    <w:p w14:paraId="5CF15A7A" w14:textId="77777777" w:rsidR="006653B3" w:rsidRPr="00972656" w:rsidRDefault="006653B3" w:rsidP="007638DC">
      <w:pPr>
        <w:pStyle w:val="Literal1"/>
        <w:numPr>
          <w:ilvl w:val="0"/>
          <w:numId w:val="79"/>
        </w:numPr>
        <w:spacing w:before="0" w:after="60" w:line="250" w:lineRule="auto"/>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7638DC">
      <w:pPr>
        <w:pStyle w:val="Literal1"/>
        <w:numPr>
          <w:ilvl w:val="0"/>
          <w:numId w:val="79"/>
        </w:numPr>
        <w:spacing w:before="0" w:after="60" w:line="250" w:lineRule="auto"/>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7638DC">
      <w:pPr>
        <w:pStyle w:val="Literal1"/>
        <w:numPr>
          <w:ilvl w:val="0"/>
          <w:numId w:val="79"/>
        </w:numPr>
        <w:spacing w:before="0" w:line="250" w:lineRule="auto"/>
        <w:ind w:left="1701" w:hanging="283"/>
        <w:textAlignment w:val="baseline"/>
        <w:rPr>
          <w:rFonts w:cs="Arial"/>
          <w:sz w:val="20"/>
          <w:szCs w:val="20"/>
        </w:rPr>
      </w:pPr>
      <w:r w:rsidRPr="00972656">
        <w:rPr>
          <w:rFonts w:cs="Arial"/>
          <w:sz w:val="20"/>
          <w:szCs w:val="20"/>
        </w:rPr>
        <w:t>Cualquier otra información relevante para la continuidad del Servicio.</w:t>
      </w:r>
    </w:p>
    <w:p w14:paraId="7586D5B3"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11904ECC"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737C3DF7" w14:textId="46863B67" w:rsidR="006653B3" w:rsidRPr="00972656" w:rsidRDefault="00E07190"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w:t>
      </w:r>
      <w:r w:rsidR="006653B3" w:rsidRPr="00972656">
        <w:rPr>
          <w:rFonts w:ascii="Arial" w:hAnsi="Arial" w:cs="Arial"/>
        </w:rPr>
        <w:t xml:space="preserve">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794FA6">
        <w:rPr>
          <w:rFonts w:ascii="Arial" w:hAnsi="Arial" w:cs="Arial"/>
          <w:lang w:val="es-PE"/>
        </w:rPr>
        <w:t>s</w:t>
      </w:r>
      <w:r>
        <w:rPr>
          <w:rFonts w:ascii="Arial" w:hAnsi="Arial" w:cs="Arial"/>
          <w:lang w:val="es-PE"/>
        </w:rPr>
        <w:t xml:space="preserve">, así como </w:t>
      </w:r>
      <w:r w:rsidR="006653B3" w:rsidRPr="00972656">
        <w:rPr>
          <w:rFonts w:ascii="Arial" w:hAnsi="Arial" w:cs="Arial"/>
        </w:rPr>
        <w:t>la prestación del Servicio cuando:</w:t>
      </w:r>
    </w:p>
    <w:p w14:paraId="7DE77F75" w14:textId="0399421B" w:rsidR="00E07190" w:rsidRPr="00E07190" w:rsidRDefault="00E07190" w:rsidP="007638DC">
      <w:pPr>
        <w:pStyle w:val="Subttulo"/>
        <w:numPr>
          <w:ilvl w:val="2"/>
          <w:numId w:val="146"/>
        </w:numPr>
        <w:spacing w:before="0" w:after="120" w:line="250" w:lineRule="auto"/>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00622D03" w14:textId="77777777" w:rsidR="006653B3" w:rsidRPr="00972656" w:rsidRDefault="006653B3" w:rsidP="007638DC">
      <w:pPr>
        <w:pStyle w:val="Subttulo"/>
        <w:numPr>
          <w:ilvl w:val="2"/>
          <w:numId w:val="146"/>
        </w:numPr>
        <w:spacing w:before="0" w:after="120" w:line="250" w:lineRule="auto"/>
        <w:ind w:left="1134" w:hanging="425"/>
        <w:textAlignment w:val="baseline"/>
        <w:rPr>
          <w:rFonts w:cs="Arial"/>
          <w:b w:val="0"/>
          <w:i w:val="0"/>
          <w:sz w:val="20"/>
        </w:rPr>
      </w:pPr>
      <w:r w:rsidRPr="0097265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1657E5E" w14:textId="18D41E82" w:rsidR="006653B3" w:rsidRPr="00972656" w:rsidRDefault="006653B3" w:rsidP="007638DC">
      <w:pPr>
        <w:pStyle w:val="Subttulo"/>
        <w:numPr>
          <w:ilvl w:val="2"/>
          <w:numId w:val="146"/>
        </w:numPr>
        <w:spacing w:before="0" w:after="120" w:line="250" w:lineRule="auto"/>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r w:rsidRPr="00972656">
        <w:rPr>
          <w:rFonts w:cs="Arial"/>
          <w:b w:val="0"/>
          <w:i w:val="0"/>
          <w:sz w:val="20"/>
        </w:rPr>
        <w:t>nterventor.</w:t>
      </w:r>
    </w:p>
    <w:p w14:paraId="5B43EFB2" w14:textId="77777777" w:rsidR="007638DC" w:rsidRDefault="007638DC">
      <w:pPr>
        <w:spacing w:after="0" w:line="240" w:lineRule="auto"/>
        <w:rPr>
          <w:rFonts w:ascii="Arial" w:hAnsi="Arial" w:cs="Arial"/>
          <w:sz w:val="20"/>
          <w:szCs w:val="20"/>
          <w:lang w:val="x-none" w:eastAsia="x-none"/>
        </w:rPr>
      </w:pPr>
      <w:r>
        <w:rPr>
          <w:rFonts w:ascii="Arial" w:hAnsi="Arial" w:cs="Arial"/>
        </w:rPr>
        <w:br w:type="page"/>
      </w:r>
    </w:p>
    <w:p w14:paraId="3DADB16B" w14:textId="4857617E"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t>Liquidación del Contrato</w:t>
      </w:r>
    </w:p>
    <w:p w14:paraId="76B7E55B"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615D58E6"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4A3985">
        <w:rPr>
          <w:rFonts w:cs="Arial"/>
          <w:b w:val="0"/>
          <w:i w:val="0"/>
          <w:sz w:val="20"/>
          <w:lang w:val="es-ES"/>
        </w:rPr>
        <w:t>, conforme con lo dispuesto en el Reglamento de Transmisión</w:t>
      </w:r>
      <w:r w:rsidR="00504411">
        <w:rPr>
          <w:rFonts w:cs="Arial"/>
          <w:b w:val="0"/>
          <w:i w:val="0"/>
          <w:sz w:val="20"/>
          <w:lang w:val="es-ES"/>
        </w:rPr>
        <w:t>, aprobado po</w:t>
      </w:r>
      <w:r w:rsidR="00A63A4F">
        <w:rPr>
          <w:rFonts w:cs="Arial"/>
          <w:b w:val="0"/>
          <w:i w:val="0"/>
          <w:sz w:val="20"/>
          <w:lang w:val="es-ES"/>
        </w:rPr>
        <w:t>r</w:t>
      </w:r>
      <w:r w:rsidR="00504411">
        <w:rPr>
          <w:rFonts w:cs="Arial"/>
          <w:b w:val="0"/>
          <w:i w:val="0"/>
          <w:sz w:val="20"/>
          <w:lang w:val="es-ES"/>
        </w:rPr>
        <w:t xml:space="preserve"> </w:t>
      </w:r>
      <w:r w:rsidR="00A63A4F">
        <w:rPr>
          <w:rFonts w:cs="Arial"/>
          <w:b w:val="0"/>
          <w:i w:val="0"/>
          <w:sz w:val="20"/>
          <w:lang w:val="es-ES"/>
        </w:rPr>
        <w:t>Decreto Supremo N</w:t>
      </w:r>
      <w:r w:rsidR="00C31479">
        <w:rPr>
          <w:rFonts w:cs="Arial"/>
          <w:b w:val="0"/>
          <w:i w:val="0"/>
          <w:sz w:val="20"/>
          <w:lang w:val="es-ES"/>
        </w:rPr>
        <w:t>r</w:t>
      </w:r>
      <w:r w:rsidR="00A63A4F">
        <w:rPr>
          <w:rFonts w:cs="Arial"/>
          <w:b w:val="0"/>
          <w:i w:val="0"/>
          <w:sz w:val="20"/>
          <w:lang w:val="es-ES"/>
        </w:rPr>
        <w:t>o. 027-2007-EM, o norma que la modifique o sustituya</w:t>
      </w:r>
      <w:r w:rsidRPr="00972656">
        <w:rPr>
          <w:rFonts w:cs="Arial"/>
          <w:b w:val="0"/>
          <w:i w:val="0"/>
          <w:sz w:val="20"/>
        </w:rPr>
        <w:t>.</w:t>
      </w:r>
    </w:p>
    <w:p w14:paraId="3A6782BF" w14:textId="6E7A0065"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(ii) el Valor Contable si el evento es posterior a la Puesta en Operación Comercial.</w:t>
      </w:r>
    </w:p>
    <w:p w14:paraId="651F2C75" w14:textId="77777777" w:rsidR="006653B3" w:rsidRPr="00972656" w:rsidRDefault="006653B3" w:rsidP="006D2915">
      <w:pPr>
        <w:spacing w:after="120" w:line="250" w:lineRule="auto"/>
        <w:ind w:left="1416"/>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7638DC">
      <w:pPr>
        <w:pStyle w:val="Literal1"/>
        <w:numPr>
          <w:ilvl w:val="0"/>
          <w:numId w:val="80"/>
        </w:numPr>
        <w:spacing w:before="0" w:after="60" w:line="250"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r w:rsidRPr="00972656">
        <w:rPr>
          <w:rFonts w:cs="Arial"/>
          <w:sz w:val="20"/>
          <w:szCs w:val="20"/>
        </w:rPr>
        <w:t>icitación</w:t>
      </w:r>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7638DC">
      <w:pPr>
        <w:pStyle w:val="Literal1"/>
        <w:numPr>
          <w:ilvl w:val="0"/>
          <w:numId w:val="80"/>
        </w:numPr>
        <w:spacing w:before="0" w:after="60" w:line="250"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7638DC">
      <w:pPr>
        <w:pStyle w:val="Literal1"/>
        <w:numPr>
          <w:ilvl w:val="0"/>
          <w:numId w:val="80"/>
        </w:numPr>
        <w:spacing w:before="0" w:line="250" w:lineRule="auto"/>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7E8EDC88" w14:textId="77777777" w:rsidR="006653B3" w:rsidRPr="00972656" w:rsidRDefault="006653B3" w:rsidP="006D2915">
      <w:pPr>
        <w:spacing w:after="120" w:line="250" w:lineRule="auto"/>
        <w:ind w:left="1416"/>
        <w:rPr>
          <w:rFonts w:ascii="Arial" w:hAnsi="Arial" w:cs="Arial"/>
          <w:sz w:val="20"/>
          <w:szCs w:val="20"/>
        </w:rPr>
      </w:pPr>
      <w:r w:rsidRPr="00972656">
        <w:rPr>
          <w:rFonts w:ascii="Arial" w:hAnsi="Arial" w:cs="Arial"/>
          <w:sz w:val="20"/>
          <w:szCs w:val="20"/>
        </w:rPr>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7638DC">
      <w:pPr>
        <w:pStyle w:val="Literal1"/>
        <w:numPr>
          <w:ilvl w:val="0"/>
          <w:numId w:val="81"/>
        </w:numPr>
        <w:spacing w:before="0" w:after="60" w:line="250" w:lineRule="auto"/>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r w:rsidRPr="00972656">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1AB9B26F" w:rsidR="006653B3" w:rsidRPr="00972656" w:rsidRDefault="006653B3" w:rsidP="007638DC">
      <w:pPr>
        <w:pStyle w:val="Literal1"/>
        <w:numPr>
          <w:ilvl w:val="0"/>
          <w:numId w:val="81"/>
        </w:numPr>
        <w:spacing w:before="0" w:line="250" w:lineRule="auto"/>
        <w:ind w:left="1701" w:hanging="283"/>
        <w:textAlignment w:val="baseline"/>
        <w:rPr>
          <w:rFonts w:cs="Arial"/>
          <w:sz w:val="20"/>
          <w:szCs w:val="20"/>
        </w:rPr>
      </w:pPr>
      <w:r w:rsidRPr="00972656">
        <w:rPr>
          <w:rFonts w:cs="Arial"/>
          <w:sz w:val="20"/>
          <w:szCs w:val="20"/>
        </w:rPr>
        <w:t xml:space="preserve">El mayor valor entre (i) el Valor Contable y (ii) el valor presente de los flujos de caja económico (nominales)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w:t>
      </w:r>
      <w:r w:rsidR="00BC5F68">
        <w:rPr>
          <w:rFonts w:cs="Arial"/>
          <w:sz w:val="20"/>
          <w:szCs w:val="20"/>
          <w:lang w:val="es-ES"/>
        </w:rPr>
        <w:t>,</w:t>
      </w:r>
      <w:r w:rsidR="003A5386" w:rsidRPr="00972656">
        <w:rPr>
          <w:rFonts w:cs="Arial"/>
          <w:sz w:val="20"/>
          <w:szCs w:val="20"/>
        </w:rPr>
        <w:t xml:space="preserve"> </w:t>
      </w:r>
      <w:r w:rsidRPr="00972656">
        <w:rPr>
          <w:rFonts w:cs="Arial"/>
          <w:sz w:val="20"/>
          <w:szCs w:val="20"/>
        </w:rPr>
        <w:t>más la totalidad de los costos de la Intervención de la Concesión y de la Licitación de la Concesión, de ser el caso, si la terminación del Contrato ocurre después de la Puesta en Operación Comercial.</w:t>
      </w:r>
    </w:p>
    <w:p w14:paraId="78267027" w14:textId="77777777" w:rsidR="007638DC" w:rsidRDefault="007638DC">
      <w:pPr>
        <w:spacing w:after="0" w:line="240" w:lineRule="auto"/>
        <w:rPr>
          <w:rFonts w:ascii="Arial" w:hAnsi="Arial" w:cs="Arial"/>
          <w:sz w:val="20"/>
          <w:szCs w:val="20"/>
          <w:lang w:val="x-none" w:eastAsia="x-none"/>
        </w:rPr>
      </w:pPr>
      <w:r>
        <w:rPr>
          <w:rFonts w:cs="Arial"/>
          <w:b/>
          <w:i/>
          <w:sz w:val="20"/>
        </w:rPr>
        <w:br w:type="page"/>
      </w:r>
    </w:p>
    <w:p w14:paraId="46D62ECF" w14:textId="584F6018"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lastRenderedPageBreak/>
        <w:t xml:space="preserve">En caso de terminación por Destrucción Total, el Monto de Liquidación será igual al monto entregado por </w:t>
      </w:r>
      <w:r w:rsidR="00DE0B25" w:rsidRPr="00972656">
        <w:rPr>
          <w:rFonts w:cs="Arial"/>
          <w:b w:val="0"/>
          <w:i w:val="0"/>
          <w:sz w:val="20"/>
          <w:lang w:val="es-ES"/>
        </w:rPr>
        <w:t xml:space="preserve">la </w:t>
      </w:r>
      <w:r w:rsidRPr="00972656">
        <w:rPr>
          <w:rFonts w:cs="Arial"/>
          <w:b w:val="0"/>
          <w:i w:val="0"/>
          <w:sz w:val="20"/>
        </w:rPr>
        <w:t xml:space="preserve">compañía aseguradora conforme al </w:t>
      </w:r>
      <w:r w:rsidR="0032160F" w:rsidRPr="00972656">
        <w:rPr>
          <w:rFonts w:cs="Arial"/>
          <w:b w:val="0"/>
          <w:i w:val="0"/>
          <w:sz w:val="20"/>
        </w:rPr>
        <w:t xml:space="preserve">Literal </w:t>
      </w:r>
      <w:r w:rsidRPr="00972656">
        <w:rPr>
          <w:rFonts w:cs="Arial"/>
          <w:b w:val="0"/>
          <w:i w:val="0"/>
          <w:sz w:val="20"/>
        </w:rPr>
        <w:t xml:space="preserve">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D83D48">
        <w:rPr>
          <w:rFonts w:cs="Arial"/>
          <w:b w:val="0"/>
          <w:i w:val="0"/>
          <w:sz w:val="20"/>
          <w:lang w:val="es-PE"/>
        </w:rPr>
        <w:t>Monto</w:t>
      </w:r>
      <w:r w:rsidR="00D83D48" w:rsidRPr="00972656">
        <w:rPr>
          <w:rFonts w:cs="Arial"/>
          <w:b w:val="0"/>
          <w:i w:val="0"/>
          <w:sz w:val="20"/>
        </w:rPr>
        <w:t xml:space="preserve"> </w:t>
      </w:r>
      <w:r w:rsidRPr="00972656">
        <w:rPr>
          <w:rFonts w:cs="Arial"/>
          <w:b w:val="0"/>
          <w:i w:val="0"/>
          <w:sz w:val="20"/>
        </w:rPr>
        <w:t>de Liquidación será los montos antes indicados más los Gastos Preoperativos.</w:t>
      </w:r>
    </w:p>
    <w:p w14:paraId="21CE9EDB" w14:textId="41E5B3BB" w:rsidR="006653B3" w:rsidRPr="00972656" w:rsidRDefault="006653B3" w:rsidP="007638DC">
      <w:pPr>
        <w:pStyle w:val="Subttulo"/>
        <w:numPr>
          <w:ilvl w:val="2"/>
          <w:numId w:val="76"/>
        </w:numPr>
        <w:spacing w:before="0" w:after="100" w:line="250" w:lineRule="auto"/>
        <w:ind w:left="1418" w:hanging="851"/>
        <w:textAlignment w:val="baseline"/>
        <w:rPr>
          <w:rFonts w:cs="Arial"/>
          <w:b w:val="0"/>
          <w:i w:val="0"/>
          <w:sz w:val="20"/>
        </w:rPr>
      </w:pPr>
      <w:r w:rsidRPr="0097265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BF3152">
        <w:rPr>
          <w:rFonts w:cs="Arial"/>
          <w:b w:val="0"/>
          <w:i w:val="0"/>
          <w:sz w:val="20"/>
          <w:lang w:val="es-PE"/>
        </w:rPr>
        <w:t>Monto</w:t>
      </w:r>
      <w:r w:rsidR="00BF3152" w:rsidRPr="00972656">
        <w:rPr>
          <w:rFonts w:cs="Arial"/>
          <w:b w:val="0"/>
          <w:i w:val="0"/>
          <w:sz w:val="20"/>
        </w:rPr>
        <w:t xml:space="preserve"> </w:t>
      </w:r>
      <w:r w:rsidRPr="00972656">
        <w:rPr>
          <w:rFonts w:cs="Arial"/>
          <w:b w:val="0"/>
          <w:i w:val="0"/>
          <w:sz w:val="20"/>
        </w:rPr>
        <w:t xml:space="preserve">de Liquidación será los montos antes indicados más los Gastos Preoperativos. </w:t>
      </w:r>
    </w:p>
    <w:p w14:paraId="0EB1015E" w14:textId="77777777" w:rsidR="00105E83" w:rsidRPr="00972656" w:rsidRDefault="00105E83" w:rsidP="007638DC">
      <w:pPr>
        <w:pStyle w:val="Subttulo"/>
        <w:numPr>
          <w:ilvl w:val="2"/>
          <w:numId w:val="76"/>
        </w:numPr>
        <w:spacing w:before="0" w:after="100" w:line="250"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19" w:name="_Hlk98519452"/>
      <w:r w:rsidR="000F2854" w:rsidRPr="00972656">
        <w:rPr>
          <w:rFonts w:cs="Arial"/>
          <w:b w:val="0"/>
          <w:i w:val="0"/>
          <w:sz w:val="20"/>
          <w:lang w:val="es-PE"/>
        </w:rPr>
        <w:t xml:space="preserve">determinado según la Cláusula 13.32.3 (terminación por incumplimiento del CONCESIONARIO); sin perjuicio </w:t>
      </w:r>
      <w:bookmarkEnd w:id="119"/>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564DBD78" w:rsidR="004512AD" w:rsidRPr="00972656" w:rsidRDefault="00730DD0" w:rsidP="007638DC">
      <w:pPr>
        <w:pStyle w:val="Prrafodelista"/>
        <w:numPr>
          <w:ilvl w:val="1"/>
          <w:numId w:val="76"/>
        </w:numPr>
        <w:spacing w:after="100" w:line="250" w:lineRule="auto"/>
        <w:ind w:left="567" w:hanging="567"/>
        <w:contextualSpacing w:val="0"/>
        <w:jc w:val="both"/>
        <w:textAlignment w:val="baseline"/>
        <w:rPr>
          <w:rFonts w:ascii="Arial" w:hAnsi="Arial" w:cs="Arial"/>
        </w:rPr>
      </w:pPr>
      <w:r w:rsidRPr="00972656">
        <w:rPr>
          <w:rFonts w:ascii="Arial" w:hAnsi="Arial" w:cs="Arial"/>
        </w:rPr>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20" w:name="_Hlk98519722"/>
      <w:r w:rsidR="004512AD" w:rsidRPr="00972656">
        <w:rPr>
          <w:rFonts w:ascii="Arial" w:hAnsi="Arial" w:cs="Arial"/>
          <w:lang w:val="es-PE"/>
        </w:rPr>
        <w:t xml:space="preserve">El Perito deberá </w:t>
      </w:r>
      <w:r w:rsidR="004512AD" w:rsidRPr="00972656">
        <w:rPr>
          <w:rFonts w:ascii="Arial" w:hAnsi="Arial" w:cs="Arial"/>
        </w:rPr>
        <w:t xml:space="preserve">cumplir como mínimo con las siguientes características: i) no tener vinculación económica con el CONCESIONARIO, conforme con lo establecido en el Resolución de la SMV Nro. 019-2015-SMV/01 o norma que la sustituya; ii) no haber contratado con </w:t>
      </w:r>
      <w:r w:rsidR="001D2148" w:rsidRPr="001D2148">
        <w:rPr>
          <w:rFonts w:ascii="Arial" w:hAnsi="Arial" w:cs="Arial"/>
        </w:rPr>
        <w:t>alguna de las Partes</w:t>
      </w:r>
      <w:r w:rsidR="001D2148" w:rsidRPr="001D2148" w:rsidDel="001D2148">
        <w:rPr>
          <w:rFonts w:ascii="Arial" w:hAnsi="Arial" w:cs="Arial"/>
        </w:rPr>
        <w:t xml:space="preserve"> </w:t>
      </w:r>
      <w:r w:rsidR="004512AD" w:rsidRPr="00972656">
        <w:rPr>
          <w:rFonts w:ascii="Arial" w:hAnsi="Arial" w:cs="Arial"/>
        </w:rPr>
        <w:t>en los doce (12) meses anteriores a su elección; iii) contar con por lo menos cinco (5) años de experiencia en valorización financiera de empresas o proyectos de infraestructura</w:t>
      </w:r>
      <w:r w:rsidR="00EC4B72">
        <w:rPr>
          <w:rFonts w:ascii="Arial" w:hAnsi="Arial" w:cs="Arial"/>
          <w:lang w:val="es-PE"/>
        </w:rPr>
        <w:t>;</w:t>
      </w:r>
      <w:r w:rsidR="000D0017">
        <w:rPr>
          <w:rFonts w:ascii="Arial" w:hAnsi="Arial" w:cs="Arial"/>
          <w:lang w:val="es-PE"/>
        </w:rPr>
        <w:t xml:space="preserve"> y</w:t>
      </w:r>
      <w:r w:rsidR="000D0017" w:rsidRPr="00C14410">
        <w:rPr>
          <w:rFonts w:ascii="Arial" w:hAnsi="Arial" w:cs="Arial"/>
          <w:lang w:val="es-PE"/>
        </w:rPr>
        <w:t>,</w:t>
      </w:r>
      <w:r w:rsidR="00EC4B72" w:rsidRPr="00C14410">
        <w:rPr>
          <w:rFonts w:ascii="Arial" w:hAnsi="Arial" w:cs="Arial"/>
          <w:lang w:val="es-PE"/>
        </w:rPr>
        <w:t xml:space="preserve"> iv) contar con </w:t>
      </w:r>
      <w:r w:rsidR="000D0017" w:rsidRPr="00C14410">
        <w:rPr>
          <w:rFonts w:ascii="Arial" w:hAnsi="Arial" w:cs="Arial"/>
          <w:lang w:val="es-PE"/>
        </w:rPr>
        <w:t xml:space="preserve">por lo menos </w:t>
      </w:r>
      <w:r w:rsidR="004C49A6" w:rsidRPr="00D86DD0">
        <w:rPr>
          <w:rFonts w:ascii="Arial" w:hAnsi="Arial" w:cs="Arial"/>
          <w:lang w:val="es-PE"/>
        </w:rPr>
        <w:t>cinco</w:t>
      </w:r>
      <w:r w:rsidR="000D0017" w:rsidRPr="00C14410">
        <w:rPr>
          <w:rFonts w:ascii="Arial" w:hAnsi="Arial" w:cs="Arial"/>
          <w:lang w:val="es-PE"/>
        </w:rPr>
        <w:t xml:space="preserve"> (</w:t>
      </w:r>
      <w:r w:rsidR="004C49A6" w:rsidRPr="00D86DD0">
        <w:rPr>
          <w:rFonts w:ascii="Arial" w:hAnsi="Arial" w:cs="Arial"/>
          <w:lang w:val="es-PE"/>
        </w:rPr>
        <w:t>5</w:t>
      </w:r>
      <w:r w:rsidR="000D0017" w:rsidRPr="00C14410">
        <w:rPr>
          <w:rFonts w:ascii="Arial" w:hAnsi="Arial" w:cs="Arial"/>
          <w:lang w:val="es-PE"/>
        </w:rPr>
        <w:t xml:space="preserve">) años de experiencia en </w:t>
      </w:r>
      <w:r w:rsidR="00E7720E" w:rsidRPr="00D86DD0">
        <w:rPr>
          <w:rFonts w:ascii="Arial" w:hAnsi="Arial" w:cs="Arial"/>
          <w:lang w:val="es-PE"/>
        </w:rPr>
        <w:t>auditoría</w:t>
      </w:r>
      <w:r w:rsidR="000D0017" w:rsidRPr="00C14410">
        <w:rPr>
          <w:rFonts w:ascii="Arial" w:hAnsi="Arial" w:cs="Arial"/>
          <w:lang w:val="es-PE"/>
        </w:rPr>
        <w:t xml:space="preserve"> técnic</w:t>
      </w:r>
      <w:r w:rsidR="00E7720E">
        <w:rPr>
          <w:rFonts w:ascii="Arial" w:hAnsi="Arial" w:cs="Arial"/>
          <w:lang w:val="es-PE"/>
        </w:rPr>
        <w:t>a en líneas de transmisión y subestaciones</w:t>
      </w:r>
      <w:r w:rsidR="004512AD" w:rsidRPr="00972656">
        <w:rPr>
          <w:rFonts w:ascii="Arial" w:hAnsi="Arial" w:cs="Arial"/>
        </w:rPr>
        <w:t xml:space="preserve">. Los honorarios del Perito serán asumidos por las Partes en igual proporción. </w:t>
      </w:r>
      <w:bookmarkEnd w:id="120"/>
    </w:p>
    <w:p w14:paraId="60C916E0" w14:textId="1B2227B8" w:rsidR="00B94742" w:rsidRDefault="00B94742" w:rsidP="006D2915">
      <w:pPr>
        <w:pStyle w:val="Prrafodelista"/>
        <w:spacing w:after="100" w:line="250" w:lineRule="auto"/>
        <w:ind w:left="567"/>
        <w:contextualSpacing w:val="0"/>
        <w:jc w:val="both"/>
        <w:textAlignment w:val="baseline"/>
        <w:rPr>
          <w:rFonts w:ascii="Arial" w:hAnsi="Arial" w:cs="Arial"/>
        </w:rPr>
      </w:pPr>
      <w:r w:rsidRPr="00B94742">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B94742" w:rsidDel="00AA0965">
        <w:rPr>
          <w:rFonts w:ascii="Arial" w:hAnsi="Arial" w:cs="Arial"/>
        </w:rPr>
        <w:t>quince (15)</w:t>
      </w:r>
      <w:r w:rsidRPr="00B94742">
        <w:rPr>
          <w:rFonts w:ascii="Arial" w:hAnsi="Arial" w:cs="Arial"/>
        </w:rPr>
        <w:t xml:space="preserve"> Días contados desde el inicio del procedimiento de terminación conforme a las Cláusulas 13.11 y siguientes. El CONCEDENTE tendrá un plazo máximo de </w:t>
      </w:r>
      <w:r w:rsidRPr="00B94742" w:rsidDel="00FC2F6D">
        <w:rPr>
          <w:rFonts w:ascii="Arial" w:hAnsi="Arial" w:cs="Arial"/>
        </w:rPr>
        <w:t>cuarenta y cinco (45)</w:t>
      </w:r>
      <w:r w:rsidRPr="00B94742">
        <w:rPr>
          <w:rFonts w:ascii="Arial" w:hAnsi="Arial" w:cs="Arial"/>
        </w:rPr>
        <w:t xml:space="preserve"> </w:t>
      </w:r>
      <w:r>
        <w:rPr>
          <w:rFonts w:ascii="Arial" w:hAnsi="Arial" w:cs="Arial"/>
          <w:lang w:val="es-ES"/>
        </w:rPr>
        <w:t>Días</w:t>
      </w:r>
      <w:r w:rsidRPr="00B94742">
        <w:rPr>
          <w:rFonts w:ascii="Arial" w:hAnsi="Arial" w:cs="Arial"/>
        </w:rPr>
        <w:t xml:space="preserve"> para elegir y contratar al Perito entre dicha terna, de lo contrario, el CONCESIONARIO podrá contratar al Perito de la terna señalada. Los honorarios del Perito serán asumidos por las Partes en igual proporción.</w:t>
      </w:r>
    </w:p>
    <w:p w14:paraId="62F0FF5B" w14:textId="085A82C8" w:rsidR="00730DD0" w:rsidRPr="00972656" w:rsidRDefault="00730DD0" w:rsidP="006D2915">
      <w:pPr>
        <w:pStyle w:val="Prrafodelista"/>
        <w:spacing w:after="100" w:line="25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w:t>
      </w:r>
      <w:r w:rsidR="00EF7615" w:rsidRPr="00972656" w:rsidDel="001E5D10">
        <w:rPr>
          <w:rFonts w:ascii="Arial" w:hAnsi="Arial" w:cs="Arial"/>
          <w:lang w:val="es-ES"/>
        </w:rPr>
        <w:t>de</w:t>
      </w:r>
      <w:r w:rsidR="00B316CC" w:rsidRPr="00B316CC" w:rsidDel="001E5D10">
        <w:t xml:space="preserve"> </w:t>
      </w:r>
      <w:r w:rsidR="00B316CC" w:rsidRPr="00B316CC">
        <w:rPr>
          <w:rFonts w:ascii="Arial" w:hAnsi="Arial" w:cs="Arial"/>
          <w:lang w:val="es-ES"/>
        </w:rPr>
        <w:t>del Valor Contable y los Gastos Preoperativos</w:t>
      </w:r>
      <w:r w:rsidRPr="00972656">
        <w:rPr>
          <w:rFonts w:ascii="Arial" w:hAnsi="Arial" w:cs="Arial"/>
        </w:rPr>
        <w:t xml:space="preserve">, el Perito </w:t>
      </w:r>
      <w:r w:rsidR="00852E44" w:rsidRPr="00852E44">
        <w:rPr>
          <w:rFonts w:ascii="Arial" w:hAnsi="Arial" w:cs="Arial"/>
        </w:rPr>
        <w:t xml:space="preserve">tendrá un plazo máximo de </w:t>
      </w:r>
      <w:r w:rsidR="00852E44" w:rsidRPr="00852E44" w:rsidDel="00344037">
        <w:rPr>
          <w:rFonts w:ascii="Arial" w:hAnsi="Arial" w:cs="Arial"/>
        </w:rPr>
        <w:t>sesenta (60)</w:t>
      </w:r>
      <w:r w:rsidR="00852E44" w:rsidRPr="00852E44">
        <w:rPr>
          <w:rFonts w:ascii="Arial" w:hAnsi="Arial" w:cs="Arial"/>
        </w:rPr>
        <w:t xml:space="preserve"> Días y </w:t>
      </w:r>
      <w:r w:rsidRPr="00972656">
        <w:rPr>
          <w:rFonts w:ascii="Arial" w:hAnsi="Arial" w:cs="Arial"/>
        </w:rPr>
        <w:t>debe</w:t>
      </w:r>
      <w:r w:rsidR="0097539A">
        <w:rPr>
          <w:rFonts w:ascii="Arial" w:hAnsi="Arial" w:cs="Arial"/>
          <w:lang w:val="es-ES"/>
        </w:rPr>
        <w:t>rá</w:t>
      </w:r>
      <w:r w:rsidRPr="00972656">
        <w:rPr>
          <w:rFonts w:ascii="Arial" w:hAnsi="Arial" w:cs="Arial"/>
        </w:rPr>
        <w:t xml:space="preserve"> considerar</w:t>
      </w:r>
      <w:r w:rsidR="00F16FF5">
        <w:rPr>
          <w:rFonts w:ascii="Arial" w:hAnsi="Arial" w:cs="Arial"/>
          <w:lang w:val="es-PE"/>
        </w:rPr>
        <w:t xml:space="preserve"> lo siguiente</w:t>
      </w:r>
      <w:r w:rsidRPr="00972656">
        <w:rPr>
          <w:rFonts w:ascii="Arial" w:hAnsi="Arial" w:cs="Arial"/>
        </w:rPr>
        <w:t xml:space="preserve">: </w:t>
      </w:r>
    </w:p>
    <w:p w14:paraId="52813733" w14:textId="77777777" w:rsidR="006653B3" w:rsidRPr="00972656" w:rsidRDefault="006653B3" w:rsidP="007638DC">
      <w:pPr>
        <w:pStyle w:val="Subttulo"/>
        <w:numPr>
          <w:ilvl w:val="2"/>
          <w:numId w:val="144"/>
        </w:numPr>
        <w:spacing w:before="0" w:after="60" w:line="250" w:lineRule="auto"/>
        <w:ind w:left="1134" w:hanging="567"/>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F16FF5" w:rsidRDefault="006653B3" w:rsidP="007638DC">
      <w:pPr>
        <w:pStyle w:val="Subttulo"/>
        <w:numPr>
          <w:ilvl w:val="2"/>
          <w:numId w:val="144"/>
        </w:numPr>
        <w:spacing w:before="0" w:after="60" w:line="250" w:lineRule="auto"/>
        <w:ind w:left="1134" w:hanging="567"/>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3727DD98" w14:textId="102827CC" w:rsidR="00F16FF5" w:rsidRPr="00F16FF5" w:rsidRDefault="00F16FF5" w:rsidP="007638DC">
      <w:pPr>
        <w:pStyle w:val="Subttulo"/>
        <w:numPr>
          <w:ilvl w:val="2"/>
          <w:numId w:val="144"/>
        </w:numPr>
        <w:spacing w:before="0" w:after="60" w:line="250" w:lineRule="auto"/>
        <w:ind w:left="1134" w:hanging="567"/>
        <w:textAlignment w:val="baseline"/>
        <w:rPr>
          <w:rFonts w:cs="Arial"/>
          <w:b w:val="0"/>
          <w:i w:val="0"/>
          <w:sz w:val="20"/>
        </w:rPr>
      </w:pPr>
      <w:r w:rsidRPr="00F16FF5">
        <w:rPr>
          <w:rFonts w:cs="Arial"/>
          <w:b w:val="0"/>
          <w:i w:val="0"/>
          <w:sz w:val="20"/>
        </w:rPr>
        <w:t>E</w:t>
      </w:r>
      <w:r>
        <w:rPr>
          <w:rFonts w:cs="Arial"/>
          <w:b w:val="0"/>
          <w:i w:val="0"/>
          <w:sz w:val="20"/>
          <w:lang w:val="es-PE"/>
        </w:rPr>
        <w:t xml:space="preserve">l estado </w:t>
      </w:r>
      <w:r w:rsidR="00110619">
        <w:rPr>
          <w:rFonts w:cs="Arial"/>
          <w:b w:val="0"/>
          <w:i w:val="0"/>
          <w:sz w:val="20"/>
          <w:lang w:val="es-PE"/>
        </w:rPr>
        <w:t>o</w:t>
      </w:r>
      <w:r w:rsidR="00445060">
        <w:rPr>
          <w:rFonts w:cs="Arial"/>
          <w:b w:val="0"/>
          <w:i w:val="0"/>
          <w:sz w:val="20"/>
          <w:lang w:val="es-PE"/>
        </w:rPr>
        <w:t>perativo</w:t>
      </w:r>
      <w:r>
        <w:rPr>
          <w:rFonts w:cs="Arial"/>
          <w:b w:val="0"/>
          <w:i w:val="0"/>
          <w:sz w:val="20"/>
          <w:lang w:val="es-PE"/>
        </w:rPr>
        <w:t xml:space="preserve"> </w:t>
      </w:r>
      <w:r w:rsidR="009004FC">
        <w:rPr>
          <w:rFonts w:cs="Arial"/>
          <w:b w:val="0"/>
          <w:i w:val="0"/>
          <w:sz w:val="20"/>
          <w:lang w:val="es-PE"/>
        </w:rPr>
        <w:t xml:space="preserve">y de mantenimiento </w:t>
      </w:r>
      <w:r>
        <w:rPr>
          <w:rFonts w:cs="Arial"/>
          <w:b w:val="0"/>
          <w:i w:val="0"/>
          <w:sz w:val="20"/>
          <w:lang w:val="es-PE"/>
        </w:rPr>
        <w:t xml:space="preserve">de los Bienes de la Concesión y </w:t>
      </w:r>
      <w:r w:rsidR="007F18D7">
        <w:rPr>
          <w:rFonts w:cs="Arial"/>
          <w:b w:val="0"/>
          <w:i w:val="0"/>
          <w:sz w:val="20"/>
          <w:lang w:val="es-PE"/>
        </w:rPr>
        <w:t xml:space="preserve">la capacidad de estos </w:t>
      </w:r>
      <w:r w:rsidR="00A44E25">
        <w:rPr>
          <w:rFonts w:cs="Arial"/>
          <w:b w:val="0"/>
          <w:i w:val="0"/>
          <w:sz w:val="20"/>
          <w:lang w:val="es-PE"/>
        </w:rPr>
        <w:t>para cumplir con</w:t>
      </w:r>
      <w:r>
        <w:rPr>
          <w:rFonts w:cs="Arial"/>
          <w:b w:val="0"/>
          <w:i w:val="0"/>
          <w:sz w:val="20"/>
          <w:lang w:val="es-PE"/>
        </w:rPr>
        <w:t xml:space="preserve"> los Niveles de Servicio.</w:t>
      </w:r>
    </w:p>
    <w:p w14:paraId="33E80A75" w14:textId="77777777" w:rsidR="006653B3" w:rsidRDefault="006653B3" w:rsidP="007638DC">
      <w:pPr>
        <w:pStyle w:val="Subttulo"/>
        <w:numPr>
          <w:ilvl w:val="2"/>
          <w:numId w:val="144"/>
        </w:numPr>
        <w:spacing w:before="0" w:after="100" w:line="250" w:lineRule="auto"/>
        <w:ind w:left="1134" w:hanging="567"/>
        <w:textAlignment w:val="baseline"/>
        <w:rPr>
          <w:rFonts w:cs="Arial"/>
          <w:b w:val="0"/>
          <w:i w:val="0"/>
          <w:sz w:val="20"/>
          <w:lang w:val="es-ES"/>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091FD954" w14:textId="1F21B27E" w:rsidR="007F4EDD" w:rsidRPr="003C4254" w:rsidRDefault="007F4EDD" w:rsidP="006D2915">
      <w:pPr>
        <w:pStyle w:val="Subttulo"/>
        <w:spacing w:before="0" w:after="100" w:line="250" w:lineRule="auto"/>
        <w:ind w:left="567"/>
        <w:textAlignment w:val="baseline"/>
        <w:rPr>
          <w:rFonts w:cs="Arial"/>
          <w:sz w:val="20"/>
        </w:rPr>
      </w:pPr>
      <w:r w:rsidRPr="003C4254">
        <w:rPr>
          <w:rFonts w:cs="Arial"/>
          <w:b w:val="0"/>
          <w:i w:val="0"/>
          <w:sz w:val="20"/>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67E5FA27" w14:textId="77777777" w:rsidR="006653B3" w:rsidRPr="00972656" w:rsidRDefault="006653B3" w:rsidP="007638DC">
      <w:pPr>
        <w:pStyle w:val="Prrafodelista"/>
        <w:numPr>
          <w:ilvl w:val="1"/>
          <w:numId w:val="76"/>
        </w:numPr>
        <w:spacing w:after="100" w:line="250" w:lineRule="auto"/>
        <w:ind w:left="567" w:hanging="567"/>
        <w:contextualSpacing w:val="0"/>
        <w:jc w:val="both"/>
        <w:textAlignment w:val="baseline"/>
        <w:rPr>
          <w:rFonts w:ascii="Arial" w:hAnsi="Arial" w:cs="Arial"/>
        </w:rPr>
      </w:pPr>
      <w:r w:rsidRPr="00972656">
        <w:rPr>
          <w:rFonts w:ascii="Arial" w:hAnsi="Arial" w:cs="Arial"/>
        </w:rPr>
        <w:lastRenderedPageBreak/>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CBA873A" w14:textId="69CCF269" w:rsidR="0047124A" w:rsidRPr="00972656" w:rsidRDefault="006653B3" w:rsidP="007638DC">
      <w:pPr>
        <w:pStyle w:val="Subttulo"/>
        <w:numPr>
          <w:ilvl w:val="2"/>
          <w:numId w:val="76"/>
        </w:numPr>
        <w:spacing w:before="0" w:after="100" w:line="250" w:lineRule="auto"/>
        <w:ind w:left="1418" w:hanging="851"/>
        <w:textAlignment w:val="baseline"/>
        <w:rPr>
          <w:rFonts w:cs="Arial"/>
          <w:b w:val="0"/>
          <w:i w:val="0"/>
          <w:sz w:val="20"/>
        </w:rPr>
      </w:pPr>
      <w:r w:rsidRPr="00972656">
        <w:rPr>
          <w:rFonts w:cs="Arial"/>
          <w:b w:val="0"/>
          <w:i w:val="0"/>
          <w:sz w:val="20"/>
        </w:rPr>
        <w:t xml:space="preserve">Si la </w:t>
      </w:r>
      <w:r w:rsidR="00AF47FA">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sidR="006843AB">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CA06A6">
        <w:rPr>
          <w:rFonts w:cs="Arial"/>
          <w:b w:val="0"/>
          <w:i w:val="0"/>
          <w:sz w:val="20"/>
          <w:lang w:val="es-ES"/>
        </w:rPr>
        <w:t>,</w:t>
      </w:r>
      <w:r w:rsidR="006843AB">
        <w:rPr>
          <w:rFonts w:cs="Arial"/>
          <w:b w:val="0"/>
          <w:i w:val="0"/>
          <w:sz w:val="20"/>
          <w:lang w:val="es-PE"/>
        </w:rPr>
        <w:t xml:space="preserve"> o (ii) al final del plazo de veinticuatro (24) meses contado</w:t>
      </w:r>
      <w:r w:rsidR="007D0845">
        <w:rPr>
          <w:rFonts w:cs="Arial"/>
          <w:b w:val="0"/>
          <w:i w:val="0"/>
          <w:sz w:val="20"/>
          <w:lang w:val="es-PE"/>
        </w:rPr>
        <w:t>s</w:t>
      </w:r>
      <w:r w:rsidR="004C0280">
        <w:rPr>
          <w:rFonts w:cs="Arial"/>
          <w:b w:val="0"/>
          <w:i w:val="0"/>
          <w:sz w:val="20"/>
          <w:lang w:val="es-PE"/>
        </w:rPr>
        <w:t xml:space="preserve"> desde la fecha de haber iniciado el procedimiento de terminación conforme a la Cláusula 13.11 y siguientes</w:t>
      </w:r>
      <w:r w:rsidR="006843AB">
        <w:rPr>
          <w:rFonts w:cs="Arial"/>
          <w:b w:val="0"/>
          <w:i w:val="0"/>
          <w:sz w:val="20"/>
          <w:lang w:val="es-PE"/>
        </w:rPr>
        <w:t>, lo que ocurra primero</w:t>
      </w:r>
      <w:r w:rsidRPr="00972656">
        <w:rPr>
          <w:rFonts w:cs="Arial"/>
          <w:b w:val="0"/>
          <w:i w:val="0"/>
          <w:sz w:val="20"/>
        </w:rPr>
        <w:t>.</w:t>
      </w:r>
    </w:p>
    <w:p w14:paraId="1AE2ACD7" w14:textId="66076485" w:rsidR="00E40F98" w:rsidRPr="00972656" w:rsidRDefault="00AF47FA" w:rsidP="007638DC">
      <w:pPr>
        <w:pStyle w:val="Subttulo"/>
        <w:numPr>
          <w:ilvl w:val="2"/>
          <w:numId w:val="76"/>
        </w:numPr>
        <w:spacing w:before="0" w:after="80" w:line="250" w:lineRule="auto"/>
        <w:ind w:left="1418" w:hanging="851"/>
        <w:textAlignment w:val="baseline"/>
        <w:rPr>
          <w:rFonts w:cs="Arial"/>
          <w:b w:val="0"/>
          <w:i w:val="0"/>
          <w:sz w:val="20"/>
        </w:rPr>
      </w:pPr>
      <w:r>
        <w:rPr>
          <w:rFonts w:cs="Arial"/>
          <w:b w:val="0"/>
          <w:i w:val="0"/>
          <w:sz w:val="20"/>
          <w:lang w:val="es-PE"/>
        </w:rPr>
        <w:t>En lo</w:t>
      </w:r>
      <w:r w:rsidR="006337A4">
        <w:rPr>
          <w:rFonts w:cs="Arial"/>
          <w:b w:val="0"/>
          <w:i w:val="0"/>
          <w:sz w:val="20"/>
          <w:lang w:val="es-PE"/>
        </w:rPr>
        <w:t>s</w:t>
      </w:r>
      <w:r>
        <w:rPr>
          <w:rFonts w:cs="Arial"/>
          <w:b w:val="0"/>
          <w:i w:val="0"/>
          <w:sz w:val="20"/>
          <w:lang w:val="es-PE"/>
        </w:rPr>
        <w:t xml:space="preserve"> demás casos de terminación</w:t>
      </w:r>
      <w:r w:rsidR="006C031F" w:rsidRPr="006C031F">
        <w:rPr>
          <w:rFonts w:cs="Arial"/>
          <w:b w:val="0"/>
          <w:i w:val="0"/>
          <w:sz w:val="20"/>
          <w:lang w:val="es-PE"/>
        </w:rPr>
        <w:t xml:space="preserve">, </w:t>
      </w:r>
      <w:r w:rsidR="006653B3" w:rsidRPr="00972656">
        <w:rPr>
          <w:rFonts w:cs="Arial"/>
          <w:b w:val="0"/>
          <w:i w:val="0"/>
          <w:sz w:val="20"/>
        </w:rPr>
        <w:t xml:space="preserve">el CONCEDENTE </w:t>
      </w:r>
      <w:r w:rsidR="00C37F52" w:rsidRPr="00C37F52">
        <w:rPr>
          <w:rFonts w:cs="Arial"/>
          <w:b w:val="0"/>
          <w:i w:val="0"/>
          <w:sz w:val="20"/>
        </w:rPr>
        <w:t xml:space="preserve">entregará el Monto de Liquidación al fideicomiso </w:t>
      </w:r>
      <w:r w:rsidR="006653B3" w:rsidRPr="00972656">
        <w:rPr>
          <w:rFonts w:cs="Arial"/>
          <w:b w:val="0"/>
          <w:i w:val="0"/>
          <w:sz w:val="20"/>
        </w:rPr>
        <w:t xml:space="preserve">como máximo </w:t>
      </w:r>
      <w:r w:rsidR="00C37F52">
        <w:rPr>
          <w:rFonts w:cs="Arial"/>
          <w:b w:val="0"/>
          <w:i w:val="0"/>
          <w:sz w:val="20"/>
          <w:lang w:val="es-ES"/>
        </w:rPr>
        <w:t xml:space="preserve">(i) </w:t>
      </w:r>
      <w:r w:rsidR="006653B3" w:rsidRPr="00972656">
        <w:rPr>
          <w:rFonts w:cs="Arial"/>
          <w:b w:val="0"/>
          <w:i w:val="0"/>
          <w:sz w:val="20"/>
        </w:rPr>
        <w:t>hasta el primer trimestre del año fiscal siguiente a la terminación efectiva del Contrato</w:t>
      </w:r>
      <w:r w:rsidR="00673923">
        <w:rPr>
          <w:rFonts w:cs="Arial"/>
          <w:b w:val="0"/>
          <w:i w:val="0"/>
          <w:sz w:val="20"/>
          <w:lang w:val="es-ES"/>
        </w:rPr>
        <w:t xml:space="preserve"> </w:t>
      </w:r>
      <w:r w:rsidR="00673923" w:rsidRPr="00673923">
        <w:rPr>
          <w:rFonts w:cs="Arial"/>
          <w:b w:val="0"/>
          <w:i w:val="0"/>
          <w:sz w:val="20"/>
          <w:lang w:val="es-ES"/>
        </w:rPr>
        <w:t>o (ii) a los doce (12) meses contados desde la fecha de haber iniciado el procedimiento de terminación conforme a la Cláusula 13.1</w:t>
      </w:r>
      <w:r w:rsidR="00D873D7">
        <w:rPr>
          <w:rFonts w:cs="Arial"/>
          <w:b w:val="0"/>
          <w:i w:val="0"/>
          <w:sz w:val="20"/>
          <w:lang w:val="es-ES"/>
        </w:rPr>
        <w:t>1</w:t>
      </w:r>
      <w:r w:rsidR="00673923" w:rsidRPr="00673923">
        <w:rPr>
          <w:rFonts w:cs="Arial"/>
          <w:b w:val="0"/>
          <w:i w:val="0"/>
          <w:sz w:val="20"/>
          <w:lang w:val="es-ES"/>
        </w:rPr>
        <w:t xml:space="preserve"> y siguientes, lo que ocurra primero</w:t>
      </w:r>
      <w:r w:rsidR="006653B3" w:rsidRPr="00972656">
        <w:rPr>
          <w:rFonts w:cs="Arial"/>
          <w:b w:val="0"/>
          <w:i w:val="0"/>
          <w:sz w:val="20"/>
        </w:rPr>
        <w:t xml:space="preserve">. </w:t>
      </w:r>
    </w:p>
    <w:p w14:paraId="050D75D2" w14:textId="6A9959C6" w:rsidR="006653B3" w:rsidRPr="00972656" w:rsidRDefault="00E15B48" w:rsidP="007638DC">
      <w:pPr>
        <w:pStyle w:val="Subttulo"/>
        <w:numPr>
          <w:ilvl w:val="2"/>
          <w:numId w:val="76"/>
        </w:numPr>
        <w:spacing w:before="0" w:after="80" w:line="250" w:lineRule="auto"/>
        <w:ind w:left="1418" w:hanging="851"/>
        <w:textAlignment w:val="baseline"/>
        <w:rPr>
          <w:rFonts w:cs="Arial"/>
          <w:b w:val="0"/>
          <w:i w:val="0"/>
          <w:sz w:val="20"/>
        </w:rPr>
      </w:pPr>
      <w:r>
        <w:rPr>
          <w:rFonts w:cs="Arial"/>
          <w:b w:val="0"/>
          <w:i w:val="0"/>
          <w:sz w:val="20"/>
          <w:lang w:val="es-ES"/>
        </w:rPr>
        <w:t>C</w:t>
      </w:r>
      <w:r w:rsidR="006653B3" w:rsidRPr="00972656">
        <w:rPr>
          <w:rFonts w:cs="Arial"/>
          <w:b w:val="0"/>
          <w:i w:val="0"/>
          <w:sz w:val="20"/>
        </w:rPr>
        <w:t xml:space="preserve">uando el Contrato hubiera terminado por causa imputable </w:t>
      </w:r>
      <w:r w:rsidR="00AC70DE" w:rsidRPr="00AC70DE">
        <w:rPr>
          <w:rFonts w:cs="Arial"/>
          <w:b w:val="0"/>
          <w:i w:val="0"/>
          <w:sz w:val="20"/>
        </w:rPr>
        <w:t>al CONCEDENTE, se devengará</w:t>
      </w:r>
      <w:r w:rsidR="006653B3" w:rsidRPr="00972656">
        <w:rPr>
          <w:rFonts w:cs="Arial"/>
          <w:b w:val="0"/>
          <w:i w:val="0"/>
          <w:sz w:val="20"/>
        </w:rPr>
        <w:t xml:space="preserve"> intereses desde la culminación de la Transferencia de los Bienes de la Concesión. En el caso de otras causales, </w:t>
      </w:r>
      <w:r w:rsidR="00D664DF">
        <w:rPr>
          <w:rFonts w:cs="Arial"/>
          <w:b w:val="0"/>
          <w:i w:val="0"/>
          <w:sz w:val="20"/>
          <w:lang w:val="es-ES"/>
        </w:rPr>
        <w:t>se devengará</w:t>
      </w:r>
      <w:r w:rsidR="006653B3" w:rsidRPr="00972656">
        <w:rPr>
          <w:rFonts w:cs="Arial"/>
          <w:b w:val="0"/>
          <w:i w:val="0"/>
          <w:sz w:val="20"/>
        </w:rPr>
        <w:t xml:space="preserve"> intereses en caso de retraso en la entrega de dinero al fideicomiso conforme a los momentos indicados en las Cláusulas 13.34.1 y 13.34.2</w:t>
      </w:r>
      <w:r w:rsidR="00E228C9">
        <w:rPr>
          <w:rFonts w:cs="Arial"/>
          <w:b w:val="0"/>
          <w:i w:val="0"/>
          <w:sz w:val="20"/>
          <w:lang w:val="es-ES"/>
        </w:rPr>
        <w:t xml:space="preserve"> </w:t>
      </w:r>
      <w:r w:rsidR="00E228C9" w:rsidRPr="00E228C9">
        <w:rPr>
          <w:rFonts w:cs="Arial"/>
          <w:b w:val="0"/>
          <w:i w:val="0"/>
          <w:sz w:val="20"/>
          <w:lang w:val="es-ES"/>
        </w:rPr>
        <w:t>a partir del momento en que el CONCEDENTE debió realizar el pago del Monto de Liquidación</w:t>
      </w:r>
      <w:r w:rsidR="006653B3" w:rsidRPr="00972656">
        <w:rPr>
          <w:rFonts w:cs="Arial"/>
          <w:b w:val="0"/>
          <w:i w:val="0"/>
          <w:sz w:val="20"/>
        </w:rPr>
        <w:t xml:space="preserve">. </w:t>
      </w:r>
    </w:p>
    <w:p w14:paraId="706DB83A" w14:textId="1815EA95" w:rsidR="003D0A83" w:rsidRDefault="006653B3" w:rsidP="007638DC">
      <w:pPr>
        <w:pStyle w:val="Subttulo"/>
        <w:numPr>
          <w:ilvl w:val="2"/>
          <w:numId w:val="76"/>
        </w:numPr>
        <w:spacing w:before="0" w:after="80" w:line="250" w:lineRule="auto"/>
        <w:ind w:left="1418" w:hanging="851"/>
        <w:textAlignment w:val="baseline"/>
        <w:rPr>
          <w:rFonts w:cs="Arial"/>
          <w:b w:val="0"/>
          <w:i w:val="0"/>
          <w:sz w:val="20"/>
          <w:lang w:val="es-ES"/>
        </w:rPr>
      </w:pPr>
      <w:r w:rsidRPr="00972656">
        <w:rPr>
          <w:rFonts w:cs="Arial"/>
          <w:b w:val="0"/>
          <w:i w:val="0"/>
          <w:sz w:val="20"/>
        </w:rPr>
        <w:t xml:space="preserve">Los intereses indicados en la Cláusula 13.34.3 se devengarán </w:t>
      </w:r>
      <w:r w:rsidR="00CB4E98" w:rsidRPr="00CB4E98">
        <w:rPr>
          <w:rFonts w:cs="Arial"/>
          <w:b w:val="0"/>
          <w:i w:val="0"/>
          <w:sz w:val="20"/>
        </w:rPr>
        <w:t xml:space="preserve">hasta la entrega efectiva del Monto de Liquidación al fideicomiso. La </w:t>
      </w:r>
      <w:r w:rsidRPr="00972656">
        <w:rPr>
          <w:rFonts w:cs="Arial"/>
          <w:b w:val="0"/>
          <w:i w:val="0"/>
          <w:sz w:val="20"/>
        </w:rPr>
        <w:t xml:space="preserve">tasa </w:t>
      </w:r>
      <w:r w:rsidR="00A84B6D" w:rsidRPr="00A84B6D">
        <w:rPr>
          <w:rFonts w:cs="Arial"/>
          <w:b w:val="0"/>
          <w:i w:val="0"/>
          <w:sz w:val="20"/>
        </w:rPr>
        <w:t xml:space="preserve">de interés será </w:t>
      </w:r>
      <w:r w:rsidRPr="00972656">
        <w:rPr>
          <w:rFonts w:cs="Arial"/>
          <w:b w:val="0"/>
          <w:i w:val="0"/>
          <w:sz w:val="20"/>
        </w:rPr>
        <w:t>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21"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21"/>
      <w:r w:rsidRPr="00972656">
        <w:rPr>
          <w:rFonts w:cs="Arial"/>
          <w:b w:val="0"/>
          <w:i w:val="0"/>
          <w:sz w:val="20"/>
        </w:rPr>
        <w:t>más un spread de 2%.</w:t>
      </w:r>
      <w:r w:rsidR="001A05D0">
        <w:rPr>
          <w:rFonts w:cs="Arial"/>
          <w:b w:val="0"/>
          <w:i w:val="0"/>
          <w:sz w:val="20"/>
          <w:lang w:val="es-ES"/>
        </w:rPr>
        <w:t xml:space="preserve"> </w:t>
      </w:r>
      <w:r w:rsidR="001A05D0" w:rsidRPr="001A05D0">
        <w:rPr>
          <w:rFonts w:cs="Arial"/>
          <w:b w:val="0"/>
          <w:i w:val="0"/>
          <w:sz w:val="20"/>
          <w:lang w:val="es-ES"/>
        </w:rPr>
        <w:t>Los intereses deberán ser pagados por el CONCEDENTE al CONCESIONARIO al mismo momento del pago del Monto de Liquidación.</w:t>
      </w:r>
    </w:p>
    <w:p w14:paraId="70D643F7" w14:textId="68287522" w:rsidR="002A4D50" w:rsidRPr="001A6980" w:rsidRDefault="002A4D50" w:rsidP="007638DC">
      <w:pPr>
        <w:pStyle w:val="Subttulo"/>
        <w:numPr>
          <w:ilvl w:val="2"/>
          <w:numId w:val="76"/>
        </w:numPr>
        <w:spacing w:before="0" w:after="80" w:line="250" w:lineRule="auto"/>
        <w:ind w:left="1418" w:hanging="851"/>
        <w:textAlignment w:val="baseline"/>
        <w:rPr>
          <w:rFonts w:cs="Arial"/>
          <w:b w:val="0"/>
          <w:i w:val="0"/>
          <w:sz w:val="20"/>
        </w:rPr>
      </w:pPr>
      <w:r w:rsidRPr="0025742B">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0383D4F8" w14:textId="77777777" w:rsidR="00317639" w:rsidRDefault="00730DD0"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fiduciario, conforme a las instrucciones del CONCESIONARIO, deberá pagar primero</w:t>
      </w:r>
      <w:r w:rsidR="7E06A914"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5EBFC7CE" w:rsidRPr="5EBFC7CE">
        <w:rPr>
          <w:rFonts w:ascii="Arial" w:hAnsi="Arial" w:cs="Arial"/>
        </w:rPr>
        <w:t>Cláusula</w:t>
      </w:r>
      <w:r w:rsidR="7E06A914"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70C14313" w14:textId="5785097A" w:rsidR="00301D48" w:rsidRDefault="00301D48" w:rsidP="007638DC">
      <w:pPr>
        <w:pStyle w:val="Prrafodelista"/>
        <w:numPr>
          <w:ilvl w:val="0"/>
          <w:numId w:val="158"/>
        </w:numPr>
        <w:spacing w:after="40" w:line="250"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remuneraciones y demás derechos laborales de los trabajadores del CONCESIONARIO, devengados hasta la fecha de pago y que estén pendientes de pago; </w:t>
      </w:r>
    </w:p>
    <w:p w14:paraId="7430E7B3" w14:textId="25C9843C" w:rsidR="00301D48" w:rsidRDefault="00301D48" w:rsidP="007638DC">
      <w:pPr>
        <w:pStyle w:val="Prrafodelista"/>
        <w:numPr>
          <w:ilvl w:val="0"/>
          <w:numId w:val="158"/>
        </w:numPr>
        <w:spacing w:after="40" w:line="250"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57A24EDD" w14:textId="3EE2AF63" w:rsidR="00301D48" w:rsidRDefault="00301D48" w:rsidP="007638DC">
      <w:pPr>
        <w:pStyle w:val="Prrafodelista"/>
        <w:numPr>
          <w:ilvl w:val="0"/>
          <w:numId w:val="158"/>
        </w:numPr>
        <w:spacing w:after="40" w:line="250"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os tributos relacionados con el Proyecto, excepto aquellos que estén garantizados según las Leyes y Disposiciones Aplicables; </w:t>
      </w:r>
    </w:p>
    <w:p w14:paraId="03DD36AC" w14:textId="196F4EA5" w:rsidR="00301D48" w:rsidRDefault="00301D48" w:rsidP="007638DC">
      <w:pPr>
        <w:pStyle w:val="Prrafodelista"/>
        <w:numPr>
          <w:ilvl w:val="0"/>
          <w:numId w:val="158"/>
        </w:numPr>
        <w:spacing w:after="40" w:line="250" w:lineRule="auto"/>
        <w:ind w:left="851" w:hanging="142"/>
        <w:contextualSpacing w:val="0"/>
        <w:jc w:val="both"/>
        <w:textAlignment w:val="baseline"/>
        <w:rPr>
          <w:rFonts w:ascii="Arial" w:hAnsi="Arial" w:cs="Arial"/>
        </w:rPr>
      </w:pPr>
      <w:r>
        <w:rPr>
          <w:rFonts w:ascii="Arial" w:hAnsi="Arial" w:cs="Arial"/>
          <w:lang w:val="es-ES"/>
        </w:rPr>
        <w:t>C</w:t>
      </w:r>
      <w:r w:rsidR="00730DD0" w:rsidRPr="00972656">
        <w:rPr>
          <w:rFonts w:ascii="Arial" w:hAnsi="Arial" w:cs="Arial"/>
        </w:rPr>
        <w:t xml:space="preserve">ualquier multa o penalidad que no hubiese sido satisfecha por el CONCESIONARIO; </w:t>
      </w:r>
    </w:p>
    <w:p w14:paraId="0DD63D58" w14:textId="5E28D613" w:rsidR="00301D48" w:rsidRDefault="00301D48" w:rsidP="007638DC">
      <w:pPr>
        <w:pStyle w:val="Prrafodelista"/>
        <w:numPr>
          <w:ilvl w:val="0"/>
          <w:numId w:val="158"/>
        </w:numPr>
        <w:spacing w:after="40" w:line="250" w:lineRule="auto"/>
        <w:ind w:left="851" w:hanging="142"/>
        <w:contextualSpacing w:val="0"/>
        <w:jc w:val="both"/>
        <w:textAlignment w:val="baseline"/>
        <w:rPr>
          <w:rFonts w:ascii="Arial" w:hAnsi="Arial" w:cs="Arial"/>
        </w:rPr>
      </w:pPr>
      <w:r>
        <w:rPr>
          <w:rFonts w:ascii="Arial" w:hAnsi="Arial" w:cs="Arial"/>
          <w:lang w:val="es-ES"/>
        </w:rPr>
        <w:t>C</w:t>
      </w:r>
      <w:r w:rsidR="00730DD0" w:rsidRPr="00972656">
        <w:rPr>
          <w:rFonts w:ascii="Arial" w:hAnsi="Arial" w:cs="Arial"/>
        </w:rPr>
        <w:t xml:space="preserve">ualquier otro pasivo del CONCESIONARIO relacionado con el Proyecto que sea a favor del Estado y; </w:t>
      </w:r>
    </w:p>
    <w:p w14:paraId="3C417917" w14:textId="5FA97157" w:rsidR="00730DD0" w:rsidRPr="00972656" w:rsidRDefault="00301D48" w:rsidP="007638DC">
      <w:pPr>
        <w:pStyle w:val="Prrafodelista"/>
        <w:numPr>
          <w:ilvl w:val="0"/>
          <w:numId w:val="158"/>
        </w:numPr>
        <w:spacing w:after="120" w:line="250" w:lineRule="auto"/>
        <w:ind w:left="851" w:hanging="142"/>
        <w:contextualSpacing w:val="0"/>
        <w:jc w:val="both"/>
        <w:textAlignment w:val="baseline"/>
        <w:rPr>
          <w:rFonts w:ascii="Arial" w:hAnsi="Arial" w:cs="Arial"/>
        </w:rPr>
      </w:pPr>
      <w:r>
        <w:rPr>
          <w:rFonts w:ascii="Arial" w:hAnsi="Arial" w:cs="Arial"/>
          <w:lang w:val="es-ES"/>
        </w:rPr>
        <w:t>O</w:t>
      </w:r>
      <w:r w:rsidR="00730DD0" w:rsidRPr="00972656">
        <w:rPr>
          <w:rFonts w:ascii="Arial" w:hAnsi="Arial" w:cs="Arial"/>
        </w:rPr>
        <w:t xml:space="preserve">tros pasivos no considerados en los incisos anteriores. El remanente será entregado al CONCESIONARIO. </w:t>
      </w:r>
    </w:p>
    <w:p w14:paraId="36CF301D" w14:textId="44A83901" w:rsidR="00730DD0" w:rsidRPr="00972656" w:rsidRDefault="00730DD0" w:rsidP="007638DC">
      <w:pPr>
        <w:pStyle w:val="Prrafodelista"/>
        <w:numPr>
          <w:ilvl w:val="1"/>
          <w:numId w:val="76"/>
        </w:numPr>
        <w:spacing w:after="120" w:line="245" w:lineRule="auto"/>
        <w:ind w:left="567" w:hanging="567"/>
        <w:contextualSpacing w:val="0"/>
        <w:jc w:val="both"/>
        <w:textAlignment w:val="baseline"/>
        <w:rPr>
          <w:rFonts w:ascii="Arial" w:hAnsi="Arial" w:cs="Arial"/>
        </w:rPr>
      </w:pPr>
      <w:r w:rsidRPr="00972656">
        <w:rPr>
          <w:rFonts w:ascii="Arial" w:hAnsi="Arial" w:cs="Arial"/>
        </w:rPr>
        <w:lastRenderedPageBreak/>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al CONCEDENTE y a los Acreedores Permitidos.</w:t>
      </w:r>
      <w:r w:rsidR="00E80BD1" w:rsidRPr="00E80BD1">
        <w:rPr>
          <w:rFonts w:ascii="Arial" w:hAnsi="Arial" w:cs="Arial"/>
        </w:rPr>
        <w:t xml:space="preserve"> El CONCEDENTE deberá aprobar la instrucción de pago en un plazo máximo de cinco (5) Días y únicamente se pronunciará respecto a si los pagos cumplen con el orden de prelación indicado en la Cláusula 13.3</w:t>
      </w:r>
      <w:r w:rsidR="00E80BD1">
        <w:rPr>
          <w:rFonts w:ascii="Arial" w:hAnsi="Arial" w:cs="Arial"/>
          <w:lang w:val="es-ES"/>
        </w:rPr>
        <w:t>5</w:t>
      </w:r>
      <w:r w:rsidR="00E80BD1" w:rsidRPr="00E80BD1">
        <w:rPr>
          <w:rFonts w:ascii="Arial" w:hAnsi="Arial" w:cs="Arial"/>
        </w:rPr>
        <w:t xml:space="preserve">. En caso el CONCEDENTE no responda en el plazo máximo indicado, las instrucciones de pago al fiduciario se entenderán aprobadas. </w:t>
      </w:r>
      <w:r w:rsidRPr="00972656">
        <w:rPr>
          <w:rFonts w:ascii="Arial" w:hAnsi="Arial" w:cs="Arial"/>
        </w:rPr>
        <w:t xml:space="preserve">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7638DC">
      <w:pPr>
        <w:pStyle w:val="Prrafodelista"/>
        <w:numPr>
          <w:ilvl w:val="1"/>
          <w:numId w:val="76"/>
        </w:numPr>
        <w:spacing w:after="120" w:line="245"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4A85FEF5" w:rsidR="006653B3" w:rsidRPr="00972656" w:rsidRDefault="52A0ADF7" w:rsidP="007638DC">
      <w:pPr>
        <w:pStyle w:val="Subttulo"/>
        <w:numPr>
          <w:ilvl w:val="2"/>
          <w:numId w:val="76"/>
        </w:numPr>
        <w:spacing w:before="0" w:after="80" w:line="245" w:lineRule="auto"/>
        <w:ind w:left="1418" w:hanging="851"/>
        <w:textAlignment w:val="baseline"/>
        <w:rPr>
          <w:rFonts w:cs="Arial"/>
          <w:b w:val="0"/>
          <w:i w:val="0"/>
          <w:sz w:val="20"/>
        </w:rPr>
      </w:pPr>
      <w:r w:rsidRPr="52A0ADF7">
        <w:rPr>
          <w:rFonts w:cs="Arial"/>
          <w:b w:val="0"/>
          <w:i w:val="0"/>
          <w:sz w:val="20"/>
        </w:rPr>
        <w:t>La terminación del Contrato por causas imputables al CONCESIONARIO no genera ningún derecho de indemnización a favor de este, sin perjuicio del reconocimiento del Monto de Liquidación según lo señalado en la Cláusula 13.32.3. Asimismo, el CONCEDENTE impondr</w:t>
      </w:r>
      <w:r w:rsidRPr="52A0ADF7">
        <w:rPr>
          <w:rFonts w:cs="Arial"/>
          <w:b w:val="0"/>
          <w:i w:val="0"/>
          <w:sz w:val="20"/>
          <w:lang w:val="es-ES"/>
        </w:rPr>
        <w:t>á</w:t>
      </w:r>
      <w:r w:rsidRPr="52A0ADF7">
        <w:rPr>
          <w:rFonts w:cs="Arial"/>
          <w:b w:val="0"/>
          <w:i w:val="0"/>
          <w:sz w:val="20"/>
        </w:rPr>
        <w:t xml:space="preserve"> al CONCESIONARIO una penalidad igual al monto de la Garantía de Fiel Cumplimiento. El CONCEDENTE podrá ejecutar la Garantía de Fiel Cumplimiento del Contrato para cobrar la penalidad devengada, sin que el CONCESIONARIO tenga derecho a su reembolso.</w:t>
      </w:r>
    </w:p>
    <w:p w14:paraId="77672358" w14:textId="77777777" w:rsidR="006653B3" w:rsidRPr="00972656" w:rsidRDefault="006653B3" w:rsidP="007638DC">
      <w:pPr>
        <w:pStyle w:val="Subttulo"/>
        <w:numPr>
          <w:ilvl w:val="2"/>
          <w:numId w:val="76"/>
        </w:numPr>
        <w:spacing w:before="0" w:after="80" w:line="245"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7638DC">
      <w:pPr>
        <w:pStyle w:val="Subttulo"/>
        <w:numPr>
          <w:ilvl w:val="2"/>
          <w:numId w:val="76"/>
        </w:numPr>
        <w:spacing w:before="0" w:after="80" w:line="245"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7638DC">
      <w:pPr>
        <w:pStyle w:val="Subttulo"/>
        <w:numPr>
          <w:ilvl w:val="2"/>
          <w:numId w:val="76"/>
        </w:numPr>
        <w:spacing w:before="0" w:after="80" w:line="245" w:lineRule="auto"/>
        <w:ind w:left="1418" w:hanging="851"/>
        <w:textAlignment w:val="baseline"/>
        <w:rPr>
          <w:rFonts w:cs="Arial"/>
          <w:b w:val="0"/>
          <w:i w:val="0"/>
          <w:sz w:val="20"/>
        </w:rPr>
      </w:pPr>
      <w:r w:rsidRPr="0097265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15"/>
    </w:p>
    <w:p w14:paraId="59178892" w14:textId="0623A1D6" w:rsidR="13C38385" w:rsidRPr="00D86DD0" w:rsidRDefault="13C38385" w:rsidP="007638DC">
      <w:pPr>
        <w:pStyle w:val="Prrafodelista"/>
        <w:numPr>
          <w:ilvl w:val="1"/>
          <w:numId w:val="76"/>
        </w:numPr>
        <w:spacing w:before="120" w:after="80" w:line="245"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235117C0" w14:textId="4651D52D" w:rsidR="13C38385" w:rsidRPr="001C6C11" w:rsidRDefault="13C38385" w:rsidP="007638DC">
      <w:pPr>
        <w:pStyle w:val="Subttulo"/>
        <w:numPr>
          <w:ilvl w:val="0"/>
          <w:numId w:val="153"/>
        </w:numPr>
        <w:spacing w:before="0" w:after="80" w:line="245" w:lineRule="auto"/>
        <w:ind w:left="993" w:hanging="426"/>
        <w:textAlignment w:val="baseline"/>
        <w:rPr>
          <w:rFonts w:cs="Arial"/>
        </w:rPr>
      </w:pPr>
      <w:r w:rsidRPr="00D86DD0">
        <w:rPr>
          <w:rFonts w:cs="Arial"/>
          <w:b w:val="0"/>
          <w:i w:val="0"/>
          <w:sz w:val="20"/>
        </w:rPr>
        <w:t>El CONCESIONARIO pagará el CONCEDENTE la penalidad devengada conforme a la Cláusula 13.37.1.</w:t>
      </w:r>
    </w:p>
    <w:p w14:paraId="3EF47938" w14:textId="0927C66D" w:rsidR="13C38385" w:rsidRPr="001C6C11" w:rsidRDefault="13C38385" w:rsidP="007638DC">
      <w:pPr>
        <w:pStyle w:val="Subttulo"/>
        <w:numPr>
          <w:ilvl w:val="0"/>
          <w:numId w:val="153"/>
        </w:numPr>
        <w:spacing w:before="0" w:after="80" w:line="245" w:lineRule="auto"/>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20E60FA8" w14:textId="287B1827" w:rsidR="13C38385" w:rsidRPr="001C6C11" w:rsidRDefault="13C38385" w:rsidP="007638DC">
      <w:pPr>
        <w:pStyle w:val="Subttulo"/>
        <w:spacing w:before="0" w:after="80" w:line="245" w:lineRule="auto"/>
        <w:ind w:left="567"/>
        <w:textAlignment w:val="baseline"/>
        <w:rPr>
          <w:rFonts w:cs="Arial"/>
        </w:rPr>
      </w:pPr>
      <w:r w:rsidRPr="00D86DD0">
        <w:rPr>
          <w:rFonts w:cs="Arial"/>
          <w:b w:val="0"/>
          <w:i w:val="0"/>
          <w:sz w:val="20"/>
        </w:rPr>
        <w:t xml:space="preserve">Lo señalado en la presente Cláusula en ningún caso será aplicable a la terminación por aplicación de la Cláusula Anticorrupción </w:t>
      </w:r>
      <w:r w:rsidR="123F1519" w:rsidRPr="00D86DD0">
        <w:rPr>
          <w:rFonts w:cs="Arial"/>
          <w:b w:val="0"/>
          <w:i w:val="0"/>
          <w:sz w:val="20"/>
        </w:rPr>
        <w:t>prevista en la Cláusula 13.10</w:t>
      </w:r>
      <w:r w:rsidR="0DA848B8" w:rsidRPr="00D86DD0">
        <w:rPr>
          <w:rFonts w:cs="Arial"/>
          <w:b w:val="0"/>
          <w:i w:val="0"/>
          <w:sz w:val="20"/>
        </w:rPr>
        <w:t>, en cuyo caso el Contrato quedará resuelto</w:t>
      </w:r>
      <w:r w:rsidR="7E06A914" w:rsidRPr="00D86DD0">
        <w:rPr>
          <w:rFonts w:cs="Arial"/>
          <w:b w:val="0"/>
          <w:i w:val="0"/>
          <w:sz w:val="20"/>
        </w:rPr>
        <w:t xml:space="preserve"> de pleno derecho según lo señalado en la Cláusula 13.10.2.</w:t>
      </w:r>
    </w:p>
    <w:p w14:paraId="038AC2C9" w14:textId="77777777" w:rsidR="0097301B" w:rsidRPr="00972656" w:rsidRDefault="0097301B" w:rsidP="007638DC">
      <w:pPr>
        <w:pStyle w:val="Prrafodelista"/>
        <w:keepNext/>
        <w:keepLines/>
        <w:numPr>
          <w:ilvl w:val="0"/>
          <w:numId w:val="40"/>
        </w:numPr>
        <w:spacing w:before="360" w:after="240" w:line="245" w:lineRule="auto"/>
        <w:ind w:left="567" w:hanging="567"/>
        <w:contextualSpacing w:val="0"/>
        <w:outlineLvl w:val="0"/>
        <w:rPr>
          <w:rFonts w:ascii="Arial" w:hAnsi="Arial" w:cs="Arial"/>
          <w:b/>
        </w:rPr>
      </w:pPr>
      <w:bookmarkStart w:id="122" w:name="_Toc493758756"/>
      <w:bookmarkStart w:id="123" w:name="_Toc490322655"/>
      <w:bookmarkStart w:id="124" w:name="_Toc102664415"/>
      <w:bookmarkStart w:id="125" w:name="_Toc130309018"/>
      <w:r w:rsidRPr="00972656">
        <w:rPr>
          <w:rFonts w:ascii="Arial" w:hAnsi="Arial" w:cs="Arial"/>
          <w:b/>
        </w:rPr>
        <w:t>SOLUCIÓN DE CONTROVERSIAS</w:t>
      </w:r>
      <w:bookmarkEnd w:id="122"/>
      <w:bookmarkEnd w:id="123"/>
      <w:bookmarkEnd w:id="124"/>
      <w:bookmarkEnd w:id="125"/>
    </w:p>
    <w:p w14:paraId="7D5F5BED" w14:textId="77777777" w:rsidR="0097301B" w:rsidRPr="00972656" w:rsidRDefault="0097301B" w:rsidP="007638DC">
      <w:pPr>
        <w:numPr>
          <w:ilvl w:val="0"/>
          <w:numId w:val="29"/>
        </w:numPr>
        <w:spacing w:after="80" w:line="245" w:lineRule="auto"/>
        <w:ind w:left="567" w:hanging="567"/>
        <w:jc w:val="both"/>
        <w:rPr>
          <w:rFonts w:ascii="Arial" w:hAnsi="Arial" w:cs="Arial"/>
          <w:sz w:val="20"/>
          <w:szCs w:val="20"/>
        </w:rPr>
      </w:pPr>
      <w:bookmarkStart w:id="126" w:name="_Toc437945480"/>
      <w:r w:rsidRPr="00972656">
        <w:rPr>
          <w:rFonts w:ascii="Arial" w:hAnsi="Arial" w:cs="Arial"/>
          <w:sz w:val="20"/>
          <w:szCs w:val="20"/>
        </w:rPr>
        <w:t>Leyes y Disposiciones Aplicables</w:t>
      </w:r>
      <w:bookmarkEnd w:id="126"/>
    </w:p>
    <w:p w14:paraId="4E569B2B" w14:textId="77777777" w:rsidR="0097301B" w:rsidRPr="00972656" w:rsidRDefault="0097301B" w:rsidP="007638DC">
      <w:pPr>
        <w:spacing w:after="80" w:line="245"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6D2915">
      <w:pPr>
        <w:numPr>
          <w:ilvl w:val="0"/>
          <w:numId w:val="29"/>
        </w:numPr>
        <w:spacing w:after="80" w:line="250" w:lineRule="auto"/>
        <w:ind w:left="567" w:hanging="567"/>
        <w:jc w:val="both"/>
        <w:rPr>
          <w:rFonts w:ascii="Arial" w:hAnsi="Arial" w:cs="Arial"/>
          <w:sz w:val="20"/>
          <w:szCs w:val="20"/>
        </w:rPr>
      </w:pPr>
      <w:bookmarkStart w:id="127" w:name="_Toc434919322"/>
      <w:bookmarkStart w:id="128" w:name="_Toc437945481"/>
      <w:r w:rsidRPr="00972656">
        <w:rPr>
          <w:rFonts w:ascii="Arial" w:hAnsi="Arial" w:cs="Arial"/>
          <w:sz w:val="20"/>
          <w:szCs w:val="20"/>
        </w:rPr>
        <w:lastRenderedPageBreak/>
        <w:t>Ámbito de Aplicación</w:t>
      </w:r>
      <w:bookmarkEnd w:id="127"/>
      <w:bookmarkEnd w:id="128"/>
    </w:p>
    <w:p w14:paraId="64E27BD9"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29"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29"/>
      <w:r w:rsidRPr="00972656">
        <w:rPr>
          <w:rFonts w:ascii="Arial" w:hAnsi="Arial" w:cs="Arial"/>
          <w:sz w:val="20"/>
          <w:szCs w:val="20"/>
        </w:rPr>
        <w:t>del Contrato.</w:t>
      </w:r>
    </w:p>
    <w:p w14:paraId="5FB6298B" w14:textId="77777777" w:rsidR="003E7842" w:rsidRPr="00972656" w:rsidRDefault="0097301B" w:rsidP="006D2915">
      <w:pPr>
        <w:numPr>
          <w:ilvl w:val="0"/>
          <w:numId w:val="29"/>
        </w:numPr>
        <w:spacing w:after="80" w:line="250" w:lineRule="auto"/>
        <w:ind w:left="567" w:hanging="566"/>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0" w:name="_Toc434919323"/>
      <w:bookmarkStart w:id="131" w:name="_Toc437945482"/>
    </w:p>
    <w:p w14:paraId="6A64A10B" w14:textId="77777777" w:rsidR="0097301B" w:rsidRPr="00972656" w:rsidRDefault="0097301B" w:rsidP="006D2915">
      <w:pPr>
        <w:numPr>
          <w:ilvl w:val="0"/>
          <w:numId w:val="29"/>
        </w:numPr>
        <w:spacing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30"/>
      <w:bookmarkEnd w:id="131"/>
    </w:p>
    <w:p w14:paraId="31832440"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50AEA163" w14:textId="77777777" w:rsidR="0097301B" w:rsidRPr="00972656" w:rsidRDefault="0097301B" w:rsidP="006D2915">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6D2915">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6D2915">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60680AA" w14:textId="7D6A9140" w:rsidR="0097301B" w:rsidRPr="00972656" w:rsidRDefault="0097301B" w:rsidP="006D2915">
      <w:pPr>
        <w:numPr>
          <w:ilvl w:val="0"/>
          <w:numId w:val="29"/>
        </w:numPr>
        <w:spacing w:after="120" w:line="250" w:lineRule="auto"/>
        <w:ind w:left="567" w:hanging="567"/>
        <w:jc w:val="both"/>
        <w:rPr>
          <w:rFonts w:ascii="Arial" w:hAnsi="Arial" w:cs="Arial"/>
          <w:sz w:val="20"/>
          <w:szCs w:val="20"/>
        </w:rPr>
      </w:pPr>
      <w:bookmarkStart w:id="132" w:name="_Toc434919324"/>
      <w:bookmarkStart w:id="133" w:name="_Toc437945483"/>
      <w:r w:rsidRPr="00972656">
        <w:rPr>
          <w:rFonts w:ascii="Arial" w:hAnsi="Arial" w:cs="Arial"/>
          <w:sz w:val="20"/>
          <w:szCs w:val="20"/>
        </w:rPr>
        <w:t>Renuncia a Reclamaciones Diplomáticas</w:t>
      </w:r>
      <w:bookmarkEnd w:id="132"/>
      <w:bookmarkEnd w:id="133"/>
    </w:p>
    <w:p w14:paraId="7282FB3B"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r w:rsidR="004B22F1" w:rsidRPr="00972656">
        <w:rPr>
          <w:rFonts w:ascii="Arial" w:hAnsi="Arial" w:cs="Arial"/>
          <w:sz w:val="20"/>
          <w:szCs w:val="20"/>
        </w:rPr>
        <w:t>participacion</w:t>
      </w:r>
      <w:r w:rsidR="00037933" w:rsidRPr="00972656">
        <w:rPr>
          <w:rFonts w:ascii="Arial" w:hAnsi="Arial" w:cs="Arial"/>
          <w:sz w:val="20"/>
          <w:szCs w:val="20"/>
        </w:rPr>
        <w:t>istas</w:t>
      </w:r>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5ED01D8" w14:textId="77777777" w:rsidR="0097301B" w:rsidRPr="00972656" w:rsidRDefault="0097301B" w:rsidP="006D2915">
      <w:pPr>
        <w:numPr>
          <w:ilvl w:val="0"/>
          <w:numId w:val="29"/>
        </w:numPr>
        <w:spacing w:after="120" w:line="250" w:lineRule="auto"/>
        <w:ind w:left="567" w:hanging="567"/>
        <w:jc w:val="both"/>
        <w:rPr>
          <w:rFonts w:ascii="Arial" w:hAnsi="Arial" w:cs="Arial"/>
          <w:sz w:val="20"/>
          <w:szCs w:val="20"/>
        </w:rPr>
      </w:pPr>
      <w:bookmarkStart w:id="134" w:name="_Toc434919325"/>
      <w:bookmarkStart w:id="135" w:name="_Toc437945484"/>
      <w:r w:rsidRPr="00972656">
        <w:rPr>
          <w:rFonts w:ascii="Arial" w:hAnsi="Arial" w:cs="Arial"/>
          <w:sz w:val="20"/>
          <w:szCs w:val="20"/>
        </w:rPr>
        <w:t>Trato Directo</w:t>
      </w:r>
      <w:bookmarkEnd w:id="134"/>
      <w:bookmarkEnd w:id="135"/>
    </w:p>
    <w:p w14:paraId="106C753E" w14:textId="60D0DB0E"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6" w:name="_Hlk533012856"/>
      <w:r w:rsidRPr="00972656">
        <w:rPr>
          <w:rFonts w:ascii="Arial" w:hAnsi="Arial" w:cs="Arial"/>
          <w:sz w:val="20"/>
          <w:szCs w:val="20"/>
        </w:rPr>
        <w:t xml:space="preserve">y cualquier otro aspecto relativo al </w:t>
      </w:r>
      <w:bookmarkEnd w:id="136"/>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w:t>
      </w:r>
      <w:r w:rsidR="00F22A61" w:rsidRPr="00F22A61">
        <w:rPr>
          <w:rFonts w:ascii="Arial" w:hAnsi="Arial" w:cs="Arial"/>
          <w:sz w:val="20"/>
          <w:szCs w:val="20"/>
        </w:rPr>
        <w:t xml:space="preserve">para arbitrajes nacionales (de conciencia o de derecho) y de seis (06) meses para arbitrajes internacionales </w:t>
      </w:r>
      <w:r w:rsidRPr="00972656">
        <w:rPr>
          <w:rFonts w:ascii="Arial" w:hAnsi="Arial" w:cs="Arial"/>
          <w:sz w:val="20"/>
          <w:szCs w:val="20"/>
        </w:rPr>
        <w:t>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2BDA80B9" w14:textId="77777777" w:rsidR="0047124A" w:rsidRPr="00972656" w:rsidRDefault="0023682F" w:rsidP="006D2915">
      <w:pPr>
        <w:spacing w:after="80" w:line="250" w:lineRule="auto"/>
        <w:ind w:left="567"/>
        <w:jc w:val="both"/>
        <w:rPr>
          <w:rFonts w:ascii="Arial" w:hAnsi="Arial" w:cs="Arial"/>
          <w:sz w:val="20"/>
          <w:szCs w:val="20"/>
        </w:rPr>
      </w:pPr>
      <w:r w:rsidRPr="00972656">
        <w:rPr>
          <w:rFonts w:ascii="Arial" w:hAnsi="Arial" w:cs="Arial"/>
          <w:sz w:val="20"/>
          <w:szCs w:val="20"/>
        </w:rPr>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37"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37"/>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00F658F1" w14:textId="77777777" w:rsidR="007638DC" w:rsidRDefault="00E15450"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437880EA" w:rsidR="00E15450" w:rsidRPr="00972656" w:rsidRDefault="00E15450" w:rsidP="006D2915">
      <w:pPr>
        <w:spacing w:after="80" w:line="250" w:lineRule="auto"/>
        <w:ind w:left="567"/>
        <w:jc w:val="both"/>
        <w:rPr>
          <w:rFonts w:ascii="Arial" w:hAnsi="Arial" w:cs="Arial"/>
          <w:sz w:val="20"/>
          <w:szCs w:val="20"/>
        </w:rPr>
      </w:pPr>
      <w:r w:rsidRPr="00972656">
        <w:rPr>
          <w:rFonts w:ascii="Arial" w:hAnsi="Arial" w:cs="Arial"/>
          <w:sz w:val="20"/>
          <w:szCs w:val="20"/>
        </w:rPr>
        <w:lastRenderedPageBreak/>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F42572F"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38" w:name="_Toc434919326"/>
      <w:bookmarkStart w:id="139" w:name="_Toc437945485"/>
    </w:p>
    <w:p w14:paraId="3F178ADA" w14:textId="77777777" w:rsidR="0097301B" w:rsidRPr="00972656" w:rsidRDefault="0097301B" w:rsidP="006D2915">
      <w:pPr>
        <w:numPr>
          <w:ilvl w:val="0"/>
          <w:numId w:val="29"/>
        </w:numPr>
        <w:spacing w:after="120" w:line="250" w:lineRule="auto"/>
        <w:ind w:left="567" w:hanging="567"/>
        <w:jc w:val="both"/>
        <w:rPr>
          <w:rFonts w:ascii="Arial" w:hAnsi="Arial" w:cs="Arial"/>
          <w:sz w:val="20"/>
          <w:szCs w:val="20"/>
        </w:rPr>
      </w:pPr>
      <w:r w:rsidRPr="00972656">
        <w:rPr>
          <w:rFonts w:ascii="Arial" w:hAnsi="Arial" w:cs="Arial"/>
          <w:sz w:val="20"/>
          <w:szCs w:val="20"/>
        </w:rPr>
        <w:t>Arbitraje</w:t>
      </w:r>
      <w:bookmarkEnd w:id="138"/>
      <w:bookmarkEnd w:id="139"/>
    </w:p>
    <w:p w14:paraId="0536B2CD" w14:textId="77777777" w:rsidR="0097301B" w:rsidRPr="00972656" w:rsidRDefault="0097301B" w:rsidP="006D2915">
      <w:pPr>
        <w:numPr>
          <w:ilvl w:val="0"/>
          <w:numId w:val="10"/>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77777777" w:rsidR="0097301B"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2D6B60FB" w14:textId="77777777" w:rsidR="00787337"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r w:rsidR="00787337" w:rsidRPr="00972656">
        <w:rPr>
          <w:rFonts w:ascii="Arial" w:hAnsi="Arial" w:cs="Arial"/>
          <w:sz w:val="20"/>
          <w:szCs w:val="20"/>
        </w:rPr>
        <w:t xml:space="preserve">ii. </w:t>
      </w:r>
      <w:r w:rsidRPr="00972656">
        <w:rPr>
          <w:rFonts w:ascii="Arial" w:hAnsi="Arial" w:cs="Arial"/>
          <w:sz w:val="20"/>
          <w:szCs w:val="20"/>
        </w:rPr>
        <w:t xml:space="preserve">al vencimiento del plazo para presentar dichos comentarios, lo que ocurra primero. </w:t>
      </w:r>
    </w:p>
    <w:p w14:paraId="0B743CA7" w14:textId="25E568FC" w:rsidR="0097301B"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055ACA64" w14:textId="77777777" w:rsidR="007638DC" w:rsidRDefault="007638DC">
      <w:pPr>
        <w:spacing w:after="0" w:line="240" w:lineRule="auto"/>
        <w:rPr>
          <w:rFonts w:ascii="Arial" w:hAnsi="Arial" w:cs="Arial"/>
          <w:sz w:val="20"/>
          <w:szCs w:val="20"/>
        </w:rPr>
      </w:pPr>
      <w:r>
        <w:rPr>
          <w:rFonts w:ascii="Arial" w:hAnsi="Arial" w:cs="Arial"/>
          <w:sz w:val="20"/>
          <w:szCs w:val="20"/>
        </w:rPr>
        <w:br w:type="page"/>
      </w:r>
    </w:p>
    <w:p w14:paraId="2314B513" w14:textId="05BED76B" w:rsidR="00AE0641" w:rsidRPr="00972656" w:rsidRDefault="0097301B" w:rsidP="006D2915">
      <w:pPr>
        <w:tabs>
          <w:tab w:val="left" w:pos="993"/>
        </w:tabs>
        <w:spacing w:after="80" w:line="250" w:lineRule="auto"/>
        <w:ind w:left="992"/>
        <w:jc w:val="both"/>
        <w:rPr>
          <w:rFonts w:ascii="Arial" w:hAnsi="Arial" w:cs="Arial"/>
          <w:sz w:val="20"/>
          <w:szCs w:val="20"/>
        </w:rPr>
      </w:pPr>
      <w:r w:rsidRPr="00972656">
        <w:rPr>
          <w:rFonts w:ascii="Arial" w:hAnsi="Arial" w:cs="Arial"/>
          <w:sz w:val="20"/>
          <w:szCs w:val="20"/>
        </w:rPr>
        <w:lastRenderedPageBreak/>
        <w:t>La controversia se resolverá a través de arbitraje</w:t>
      </w:r>
      <w:r w:rsidR="00257176" w:rsidRPr="00972656">
        <w:rPr>
          <w:rFonts w:ascii="Arial" w:hAnsi="Arial" w:cs="Arial"/>
          <w:sz w:val="20"/>
          <w:szCs w:val="20"/>
        </w:rPr>
        <w:t xml:space="preserve"> </w:t>
      </w:r>
      <w:bookmarkStart w:id="140" w:name="_Hlk54697817"/>
      <w:r w:rsidR="00257176" w:rsidRPr="00972656">
        <w:rPr>
          <w:rFonts w:ascii="Arial" w:hAnsi="Arial" w:cs="Arial"/>
          <w:sz w:val="20"/>
          <w:szCs w:val="20"/>
        </w:rPr>
        <w:t>que tendrá lugar en la ciudad de Lima, Perú, en idioma castellano</w:t>
      </w:r>
      <w:bookmarkEnd w:id="140"/>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77777777" w:rsidR="00EF5521" w:rsidRPr="00972656" w:rsidRDefault="0097301B" w:rsidP="006D2915">
      <w:pPr>
        <w:numPr>
          <w:ilvl w:val="0"/>
          <w:numId w:val="10"/>
        </w:numPr>
        <w:tabs>
          <w:tab w:val="left" w:pos="993"/>
        </w:tabs>
        <w:spacing w:after="80" w:line="250" w:lineRule="auto"/>
        <w:ind w:left="992" w:hanging="426"/>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972656">
        <w:rPr>
          <w:rFonts w:ascii="Arial" w:hAnsi="Arial" w:cs="Arial"/>
          <w:sz w:val="20"/>
          <w:szCs w:val="20"/>
        </w:rPr>
        <w:t>Nro.</w:t>
      </w:r>
      <w:r w:rsidRPr="00972656">
        <w:rPr>
          <w:rFonts w:ascii="Arial" w:hAnsi="Arial" w:cs="Arial"/>
          <w:sz w:val="20"/>
          <w:szCs w:val="20"/>
        </w:rPr>
        <w:t xml:space="preserve"> 1362 y su Reglamento</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41"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41"/>
    </w:p>
    <w:p w14:paraId="1FEAA2B6" w14:textId="4803DE5A" w:rsidR="0097301B" w:rsidRDefault="00F31598" w:rsidP="006D2915">
      <w:pPr>
        <w:pStyle w:val="Prrafodelista"/>
        <w:numPr>
          <w:ilvl w:val="0"/>
          <w:numId w:val="42"/>
        </w:numPr>
        <w:spacing w:after="60" w:line="250" w:lineRule="auto"/>
        <w:ind w:left="1418" w:hanging="284"/>
        <w:contextualSpacing w:val="0"/>
        <w:jc w:val="both"/>
        <w:rPr>
          <w:rFonts w:ascii="Arial" w:hAnsi="Arial" w:cs="Arial"/>
        </w:rPr>
      </w:pPr>
      <w:r w:rsidRPr="00F31598">
        <w:rPr>
          <w:rFonts w:ascii="Arial" w:hAnsi="Arial" w:cs="Arial"/>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58BB3877" w14:textId="77777777" w:rsidR="00944C25" w:rsidRPr="00944C25" w:rsidRDefault="00944C25" w:rsidP="006D2915">
      <w:pPr>
        <w:pStyle w:val="Prrafodelista"/>
        <w:numPr>
          <w:ilvl w:val="0"/>
          <w:numId w:val="42"/>
        </w:numPr>
        <w:spacing w:after="60" w:line="250"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172148F" w14:textId="77777777" w:rsidR="00944C25" w:rsidRPr="00944C25" w:rsidRDefault="00944C25" w:rsidP="006D2915">
      <w:pPr>
        <w:pStyle w:val="Prrafodelista"/>
        <w:spacing w:after="40" w:line="250" w:lineRule="auto"/>
        <w:ind w:left="1418"/>
        <w:contextualSpacing w:val="0"/>
        <w:jc w:val="both"/>
        <w:rPr>
          <w:rFonts w:ascii="Arial" w:hAnsi="Arial" w:cs="Arial"/>
        </w:rPr>
      </w:pPr>
      <w:r w:rsidRPr="00944C25">
        <w:rPr>
          <w:rFonts w:ascii="Arial" w:hAnsi="Arial" w:cs="Arial"/>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08B77EF" w14:textId="77777777" w:rsidR="00944C25" w:rsidRPr="00944C25" w:rsidRDefault="00944C25" w:rsidP="006D2915">
      <w:pPr>
        <w:pStyle w:val="Prrafodelista"/>
        <w:spacing w:after="40" w:line="250"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184D853" w14:textId="77777777" w:rsidR="00944C25" w:rsidRPr="00944C25" w:rsidRDefault="00944C25" w:rsidP="006D2915">
      <w:pPr>
        <w:pStyle w:val="Prrafodelista"/>
        <w:spacing w:after="40" w:line="250" w:lineRule="auto"/>
        <w:ind w:left="1418"/>
        <w:contextualSpacing w:val="0"/>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106BD374" w14:textId="77777777" w:rsidR="00944C25" w:rsidRPr="00944C25" w:rsidRDefault="00944C25" w:rsidP="006D2915">
      <w:pPr>
        <w:pStyle w:val="Prrafodelista"/>
        <w:spacing w:after="40" w:line="250"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0770EE92" w14:textId="57760706" w:rsidR="0097301B" w:rsidRPr="00972656" w:rsidRDefault="0097301B" w:rsidP="006D2915">
      <w:pPr>
        <w:pStyle w:val="Prrafodelista"/>
        <w:numPr>
          <w:ilvl w:val="0"/>
          <w:numId w:val="42"/>
        </w:numPr>
        <w:spacing w:after="40" w:line="250" w:lineRule="auto"/>
        <w:ind w:left="1276" w:hanging="142"/>
        <w:contextualSpacing w:val="0"/>
        <w:jc w:val="both"/>
        <w:rPr>
          <w:rFonts w:ascii="Arial" w:hAnsi="Arial" w:cs="Arial"/>
        </w:rPr>
      </w:pPr>
      <w:r w:rsidRPr="00972656">
        <w:rPr>
          <w:rFonts w:ascii="Arial" w:hAnsi="Arial" w:cs="Arial"/>
        </w:rPr>
        <w:t xml:space="preserve">El arbitraje </w:t>
      </w:r>
      <w:r w:rsidR="00835996">
        <w:rPr>
          <w:rFonts w:ascii="Arial" w:hAnsi="Arial" w:cs="Arial"/>
          <w:lang w:val="es-ES"/>
        </w:rPr>
        <w:t xml:space="preserve">nacional </w:t>
      </w:r>
      <w:r w:rsidRPr="00972656">
        <w:rPr>
          <w:rFonts w:ascii="Arial" w:hAnsi="Arial" w:cs="Arial"/>
        </w:rPr>
        <w:t>tendrá lugar en la ciudad de Lima, Perú, y será conducido en idioma castellano</w:t>
      </w:r>
      <w:r w:rsidR="00835996">
        <w:rPr>
          <w:rFonts w:ascii="Arial" w:hAnsi="Arial" w:cs="Arial"/>
          <w:lang w:val="es-ES"/>
        </w:rPr>
        <w:t>, conforme a las normas de la Cámara de Comercio de Lima</w:t>
      </w:r>
      <w:r w:rsidRPr="00972656">
        <w:rPr>
          <w:rFonts w:ascii="Arial" w:hAnsi="Arial" w:cs="Arial"/>
        </w:rPr>
        <w:t xml:space="preserve">. El </w:t>
      </w:r>
      <w:r w:rsidR="00D3216C">
        <w:rPr>
          <w:rFonts w:ascii="Arial" w:hAnsi="Arial" w:cs="Arial"/>
          <w:lang w:val="es-ES"/>
        </w:rPr>
        <w:t>r</w:t>
      </w:r>
      <w:r w:rsidRPr="00972656">
        <w:rPr>
          <w:rFonts w:ascii="Arial" w:hAnsi="Arial" w:cs="Arial"/>
        </w:rPr>
        <w:t xml:space="preserve">eglamento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6D2915">
      <w:pPr>
        <w:pStyle w:val="Prrafodelista"/>
        <w:numPr>
          <w:ilvl w:val="0"/>
          <w:numId w:val="42"/>
        </w:numPr>
        <w:spacing w:after="40" w:line="250" w:lineRule="auto"/>
        <w:ind w:left="1276" w:hanging="142"/>
        <w:contextualSpacing w:val="0"/>
        <w:jc w:val="both"/>
        <w:rPr>
          <w:rFonts w:ascii="Arial" w:hAnsi="Arial" w:cs="Arial"/>
        </w:rPr>
      </w:pPr>
      <w:bookmarkStart w:id="142"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6051F9">
        <w:rPr>
          <w:rFonts w:ascii="Arial" w:hAnsi="Arial" w:cs="Arial"/>
        </w:rPr>
        <w:t xml:space="preserve"> de</w:t>
      </w:r>
      <w:r w:rsidRPr="00972656">
        <w:rPr>
          <w:rFonts w:ascii="Arial" w:hAnsi="Arial" w:cs="Arial"/>
        </w:rPr>
        <w:t xml:space="preserve"> sus disposiciones previstas en el reglamento del Centro.</w:t>
      </w:r>
    </w:p>
    <w:p w14:paraId="630ECFDB" w14:textId="1D4EEDC0" w:rsidR="0097301B" w:rsidRPr="00972656" w:rsidRDefault="0097301B" w:rsidP="006D2915">
      <w:pPr>
        <w:numPr>
          <w:ilvl w:val="0"/>
          <w:numId w:val="29"/>
        </w:numPr>
        <w:spacing w:before="120" w:after="120" w:line="250" w:lineRule="auto"/>
        <w:ind w:left="567" w:hanging="567"/>
        <w:jc w:val="both"/>
        <w:rPr>
          <w:rFonts w:ascii="Arial" w:hAnsi="Arial" w:cs="Arial"/>
          <w:sz w:val="20"/>
          <w:szCs w:val="20"/>
        </w:rPr>
      </w:pPr>
      <w:bookmarkStart w:id="143" w:name="_Toc434919327"/>
      <w:bookmarkStart w:id="144" w:name="_Toc437945486"/>
      <w:bookmarkEnd w:id="142"/>
      <w:r w:rsidRPr="00972656">
        <w:rPr>
          <w:rFonts w:ascii="Arial" w:hAnsi="Arial" w:cs="Arial"/>
          <w:sz w:val="20"/>
          <w:szCs w:val="20"/>
        </w:rPr>
        <w:t>Reglas Procedimentales Comunes</w:t>
      </w:r>
      <w:bookmarkEnd w:id="143"/>
      <w:bookmarkEnd w:id="144"/>
    </w:p>
    <w:p w14:paraId="4A48E691" w14:textId="0369EB5B"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sidR="00D3216C">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69C212A1" w14:textId="77777777" w:rsidR="00704125" w:rsidRPr="00972656" w:rsidRDefault="0097301B" w:rsidP="006D2915">
      <w:pPr>
        <w:numPr>
          <w:ilvl w:val="0"/>
          <w:numId w:val="11"/>
        </w:numPr>
        <w:tabs>
          <w:tab w:val="left" w:pos="709"/>
        </w:tabs>
        <w:spacing w:after="4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El Tribunal Arbitral estará integrado por tres (3) miembros. </w:t>
      </w:r>
      <w:bookmarkStart w:id="145"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6D2915">
      <w:pPr>
        <w:spacing w:after="40" w:line="250" w:lineRule="auto"/>
        <w:ind w:left="993"/>
        <w:jc w:val="both"/>
        <w:rPr>
          <w:rFonts w:ascii="Arial" w:hAnsi="Arial" w:cs="Arial"/>
          <w:sz w:val="20"/>
          <w:szCs w:val="20"/>
        </w:rPr>
      </w:pPr>
      <w:r w:rsidRPr="0097265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45"/>
      <w:r w:rsidR="0097301B" w:rsidRPr="00972656">
        <w:rPr>
          <w:rFonts w:ascii="Arial" w:hAnsi="Arial" w:cs="Arial"/>
          <w:sz w:val="20"/>
          <w:szCs w:val="20"/>
        </w:rPr>
        <w:t xml:space="preserve">. </w:t>
      </w:r>
      <w:bookmarkStart w:id="146"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47" w:name="_Hlk533013200"/>
      <w:r w:rsidR="0081796F" w:rsidRPr="00972656">
        <w:rPr>
          <w:rFonts w:ascii="Arial" w:hAnsi="Arial" w:cs="Arial"/>
          <w:sz w:val="20"/>
          <w:szCs w:val="20"/>
        </w:rPr>
        <w:t xml:space="preserve">Árbitro, o si </w:t>
      </w:r>
      <w:bookmarkEnd w:id="147"/>
      <w:r w:rsidR="0081796F" w:rsidRPr="00972656">
        <w:rPr>
          <w:rFonts w:ascii="Arial" w:hAnsi="Arial" w:cs="Arial"/>
          <w:sz w:val="20"/>
          <w:szCs w:val="20"/>
        </w:rPr>
        <w:t xml:space="preserve">las Partes no llegasen a un acuerdo sobre el nombramiento del </w:t>
      </w:r>
      <w:bookmarkStart w:id="148" w:name="_Hlk54698046"/>
      <w:r w:rsidRPr="00972656">
        <w:rPr>
          <w:rFonts w:ascii="Arial" w:hAnsi="Arial" w:cs="Arial"/>
          <w:sz w:val="20"/>
          <w:szCs w:val="20"/>
        </w:rPr>
        <w:t>Presidente del Tribunal Arbitral</w:t>
      </w:r>
      <w:r w:rsidR="0081796F" w:rsidRPr="00972656">
        <w:rPr>
          <w:rFonts w:ascii="Arial" w:hAnsi="Arial" w:cs="Arial"/>
          <w:sz w:val="20"/>
          <w:szCs w:val="20"/>
        </w:rPr>
        <w:t xml:space="preserve"> </w:t>
      </w:r>
      <w:bookmarkEnd w:id="148"/>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46"/>
    </w:p>
    <w:p w14:paraId="34E969B2" w14:textId="77777777" w:rsidR="0097301B" w:rsidRPr="00972656" w:rsidRDefault="00F06DA0" w:rsidP="006D2915">
      <w:pPr>
        <w:numPr>
          <w:ilvl w:val="0"/>
          <w:numId w:val="11"/>
        </w:numPr>
        <w:tabs>
          <w:tab w:val="left" w:pos="709"/>
        </w:tabs>
        <w:spacing w:after="40" w:line="250" w:lineRule="auto"/>
        <w:ind w:left="992" w:hanging="425"/>
        <w:jc w:val="both"/>
        <w:rPr>
          <w:rFonts w:ascii="Arial" w:hAnsi="Arial" w:cs="Arial"/>
          <w:sz w:val="20"/>
          <w:szCs w:val="20"/>
        </w:rPr>
      </w:pPr>
      <w:r w:rsidRPr="00972656">
        <w:rPr>
          <w:rFonts w:ascii="Arial" w:hAnsi="Arial" w:cs="Arial"/>
          <w:sz w:val="20"/>
          <w:szCs w:val="20"/>
        </w:rPr>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6D2915">
      <w:pPr>
        <w:numPr>
          <w:ilvl w:val="0"/>
          <w:numId w:val="11"/>
        </w:numPr>
        <w:tabs>
          <w:tab w:val="left" w:pos="709"/>
        </w:tabs>
        <w:spacing w:after="40" w:line="25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09033E3D" w14:textId="4EDDF99E" w:rsidR="00DF2ED9" w:rsidRPr="00D86DD0" w:rsidRDefault="0097301B" w:rsidP="006D2915">
      <w:pPr>
        <w:pStyle w:val="Prrafodelista"/>
        <w:numPr>
          <w:ilvl w:val="0"/>
          <w:numId w:val="11"/>
        </w:numPr>
        <w:spacing w:after="40" w:line="250" w:lineRule="auto"/>
        <w:ind w:left="993" w:hanging="426"/>
        <w:contextualSpacing w:val="0"/>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86DD0">
        <w:rPr>
          <w:rFonts w:ascii="Arial" w:hAnsi="Arial" w:cs="Arial"/>
        </w:rPr>
        <w:t>el artículo</w:t>
      </w:r>
      <w:r w:rsidRPr="00D86DD0">
        <w:rPr>
          <w:rFonts w:ascii="Arial" w:hAnsi="Arial" w:cs="Arial"/>
        </w:rPr>
        <w:t xml:space="preserve"> 63 del Decreto Legislativo </w:t>
      </w:r>
      <w:r w:rsidR="00E447AD" w:rsidRPr="00D86DD0">
        <w:rPr>
          <w:rFonts w:ascii="Arial" w:hAnsi="Arial" w:cs="Arial"/>
        </w:rPr>
        <w:t>Nro.</w:t>
      </w:r>
      <w:r w:rsidRPr="00D86DD0">
        <w:rPr>
          <w:rFonts w:ascii="Arial" w:hAnsi="Arial" w:cs="Arial"/>
        </w:rPr>
        <w:t xml:space="preserve"> 1071, según sea el caso. Los laudos arbitrales, producto del referido mecanismo, deben ser publicados </w:t>
      </w:r>
      <w:bookmarkStart w:id="149" w:name="_Hlk54698109"/>
      <w:r w:rsidR="00E760BC" w:rsidRPr="00D86DD0">
        <w:rPr>
          <w:rFonts w:ascii="Arial" w:hAnsi="Arial" w:cs="Arial"/>
        </w:rPr>
        <w:t>por</w:t>
      </w:r>
      <w:r w:rsidR="00DF2ED9" w:rsidRPr="00D86DD0">
        <w:rPr>
          <w:rFonts w:ascii="Arial" w:hAnsi="Arial" w:cs="Arial"/>
        </w:rPr>
        <w:t xml:space="preserve"> el Centro de Arbitraje correspondiente en sus respectivos portales institucionales, sin perjuicio de las excepciones establecidas en las normas de transparencia y acceso a la información pública vigentes, que sean aplicables.</w:t>
      </w:r>
      <w:bookmarkEnd w:id="149"/>
    </w:p>
    <w:p w14:paraId="5C77711E" w14:textId="77777777" w:rsidR="00DF2ED9" w:rsidRPr="00972656" w:rsidRDefault="00DF2ED9" w:rsidP="006D2915">
      <w:pPr>
        <w:numPr>
          <w:ilvl w:val="0"/>
          <w:numId w:val="11"/>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0"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50"/>
      <w:r w:rsidRPr="00972656">
        <w:rPr>
          <w:rFonts w:ascii="Arial" w:hAnsi="Arial" w:cs="Arial"/>
          <w:sz w:val="20"/>
          <w:szCs w:val="20"/>
        </w:rPr>
        <w:t>mantenerse vigente hasta el término del procedimiento arbitral.</w:t>
      </w:r>
    </w:p>
    <w:p w14:paraId="6D3B6642" w14:textId="77777777" w:rsidR="0097301B" w:rsidRPr="00972656" w:rsidRDefault="0097301B" w:rsidP="006D2915">
      <w:pPr>
        <w:numPr>
          <w:ilvl w:val="0"/>
          <w:numId w:val="11"/>
        </w:numPr>
        <w:tabs>
          <w:tab w:val="left" w:pos="993"/>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51" w:name="_Hlk54698324"/>
      <w:r w:rsidR="00DF2ED9" w:rsidRPr="00972656">
        <w:rPr>
          <w:rFonts w:ascii="Arial" w:hAnsi="Arial" w:cs="Arial"/>
          <w:sz w:val="20"/>
          <w:szCs w:val="20"/>
        </w:rPr>
        <w:t>ambas Partes en igual proporción, salvo una determinación distinta por parte del Tribunal Arbitral</w:t>
      </w:r>
      <w:bookmarkEnd w:id="151"/>
      <w:r w:rsidRPr="00972656">
        <w:rPr>
          <w:rFonts w:ascii="Arial" w:hAnsi="Arial" w:cs="Arial"/>
          <w:sz w:val="20"/>
          <w:szCs w:val="20"/>
        </w:rPr>
        <w:t xml:space="preserve">. Igual regla se aplica en caso la parte demandada o reconvenida se allane o reconozca la pretensión del demandante o del reconviniente. </w:t>
      </w:r>
      <w:bookmarkStart w:id="152"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2"/>
    </w:p>
    <w:p w14:paraId="1ACEF46E" w14:textId="77777777" w:rsidR="0097301B" w:rsidRPr="00972656" w:rsidRDefault="0097301B" w:rsidP="006D2915">
      <w:pPr>
        <w:spacing w:after="60" w:line="25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6D2915">
      <w:pPr>
        <w:spacing w:after="60" w:line="25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3" w:name="_Toc493758757"/>
      <w:bookmarkStart w:id="154" w:name="_Toc490322656"/>
      <w:bookmarkStart w:id="155" w:name="_Toc102664416"/>
      <w:bookmarkStart w:id="156" w:name="_Toc130309019"/>
      <w:bookmarkStart w:id="157" w:name="_Hlk17494129"/>
      <w:r w:rsidRPr="00972656">
        <w:rPr>
          <w:rFonts w:ascii="Arial" w:hAnsi="Arial" w:cs="Arial"/>
          <w:b/>
        </w:rPr>
        <w:t>EQUILIBRIO ECONÓMICO</w:t>
      </w:r>
      <w:r w:rsidR="009D144C" w:rsidRPr="00972656">
        <w:rPr>
          <w:rFonts w:ascii="Arial" w:hAnsi="Arial" w:cs="Arial"/>
          <w:b/>
        </w:rPr>
        <w:t xml:space="preserve"> </w:t>
      </w:r>
      <w:r w:rsidRPr="00972656">
        <w:rPr>
          <w:rFonts w:ascii="Arial" w:hAnsi="Arial" w:cs="Arial"/>
          <w:b/>
        </w:rPr>
        <w:t>FINANCIERO</w:t>
      </w:r>
      <w:bookmarkEnd w:id="153"/>
      <w:bookmarkEnd w:id="154"/>
      <w:bookmarkEnd w:id="155"/>
      <w:bookmarkEnd w:id="156"/>
    </w:p>
    <w:p w14:paraId="1E8DB679" w14:textId="4B6BFB3C" w:rsidR="0097301B" w:rsidRPr="00972656" w:rsidRDefault="0097301B" w:rsidP="006D29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6D29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74ACA026" w14:textId="77777777" w:rsidR="0097301B" w:rsidRPr="00972656" w:rsidRDefault="0097301B" w:rsidP="006D29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72656">
        <w:rPr>
          <w:rFonts w:ascii="Arial" w:hAnsi="Arial" w:cs="Arial"/>
          <w:sz w:val="20"/>
          <w:szCs w:val="20"/>
        </w:rPr>
        <w:t>La c</w:t>
      </w:r>
      <w:r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Pr="00972656">
        <w:rPr>
          <w:rFonts w:ascii="Arial" w:hAnsi="Arial" w:cs="Arial"/>
          <w:sz w:val="20"/>
          <w:szCs w:val="20"/>
        </w:rPr>
        <w:t>sin que dicha opinión sea vinculante.</w:t>
      </w:r>
    </w:p>
    <w:p w14:paraId="1D88D648"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5914107" w14:textId="77777777" w:rsidR="0097301B" w:rsidRPr="00972656" w:rsidRDefault="0097301B" w:rsidP="006D29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6D2915">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98EC133" w14:textId="77777777" w:rsidR="0097301B" w:rsidRPr="00972656" w:rsidRDefault="0097301B" w:rsidP="006D2915">
      <w:pPr>
        <w:numPr>
          <w:ilvl w:val="0"/>
          <w:numId w:val="43"/>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341F78C9" w:rsidR="0097301B" w:rsidRPr="00972656" w:rsidRDefault="0097301B" w:rsidP="006D2915">
      <w:pPr>
        <w:numPr>
          <w:ilvl w:val="0"/>
          <w:numId w:val="30"/>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los mismos)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6D2915">
      <w:pPr>
        <w:numPr>
          <w:ilvl w:val="0"/>
          <w:numId w:val="30"/>
        </w:numPr>
        <w:spacing w:after="80" w:line="25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0061AD83" w:rsidR="0097301B" w:rsidRPr="00972656" w:rsidRDefault="0097301B" w:rsidP="006D2915">
      <w:pPr>
        <w:numPr>
          <w:ilvl w:val="0"/>
          <w:numId w:val="44"/>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en un equivalente al diez por ciento (10%) o más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w:t>
      </w:r>
      <w:r w:rsidR="006E21FC">
        <w:rPr>
          <w:rFonts w:ascii="Arial" w:hAnsi="Arial" w:cs="Arial"/>
          <w:sz w:val="20"/>
          <w:szCs w:val="20"/>
        </w:rPr>
        <w:t xml:space="preserve"> </w:t>
      </w:r>
      <w:r w:rsidRPr="00972656">
        <w:rPr>
          <w:rFonts w:ascii="Arial" w:hAnsi="Arial" w:cs="Arial"/>
          <w:sz w:val="20"/>
          <w:szCs w:val="20"/>
        </w:rPr>
        <w:t>debiendo considerarse para el restablecimiento del equilibrio económico financiero, la totalidad de la variación; o,</w:t>
      </w:r>
    </w:p>
    <w:p w14:paraId="1FA9B229" w14:textId="77777777" w:rsidR="00453296" w:rsidRPr="00972656" w:rsidRDefault="00453296" w:rsidP="006D2915">
      <w:pPr>
        <w:numPr>
          <w:ilvl w:val="0"/>
          <w:numId w:val="44"/>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6D2915">
      <w:pPr>
        <w:numPr>
          <w:ilvl w:val="0"/>
          <w:numId w:val="30"/>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58"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58"/>
    </w:p>
    <w:p w14:paraId="32B82502" w14:textId="77777777" w:rsidR="0097301B" w:rsidRPr="00972656" w:rsidRDefault="0097301B" w:rsidP="006D2915">
      <w:pPr>
        <w:numPr>
          <w:ilvl w:val="0"/>
          <w:numId w:val="30"/>
        </w:numPr>
        <w:spacing w:after="8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6D2915">
      <w:pPr>
        <w:numPr>
          <w:ilvl w:val="0"/>
          <w:numId w:val="30"/>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9" w:name="_Toc493758758"/>
      <w:bookmarkStart w:id="160" w:name="_Toc490322657"/>
      <w:bookmarkStart w:id="161" w:name="_Toc102664417"/>
      <w:bookmarkStart w:id="162" w:name="_Toc130309020"/>
      <w:bookmarkEnd w:id="157"/>
      <w:r w:rsidRPr="00972656">
        <w:rPr>
          <w:rFonts w:ascii="Arial" w:hAnsi="Arial" w:cs="Arial"/>
          <w:b/>
        </w:rPr>
        <w:t>RÉGIMEN TRIBUTARIO</w:t>
      </w:r>
      <w:bookmarkEnd w:id="159"/>
      <w:bookmarkEnd w:id="160"/>
      <w:bookmarkEnd w:id="161"/>
      <w:bookmarkEnd w:id="162"/>
    </w:p>
    <w:p w14:paraId="68DBCB9F" w14:textId="77777777" w:rsidR="0097301B" w:rsidRPr="00972656" w:rsidRDefault="0097301B" w:rsidP="006D2915">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531F8181"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3EF04B81" w:rsidR="0097301B" w:rsidRPr="00972656" w:rsidRDefault="0097301B" w:rsidP="006D2915">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6D2915">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6D2915">
      <w:pPr>
        <w:pStyle w:val="Prrafodelista"/>
        <w:keepNext/>
        <w:keepLines/>
        <w:numPr>
          <w:ilvl w:val="0"/>
          <w:numId w:val="40"/>
        </w:numPr>
        <w:spacing w:before="300" w:after="240" w:line="250" w:lineRule="auto"/>
        <w:ind w:left="567" w:hanging="567"/>
        <w:contextualSpacing w:val="0"/>
        <w:outlineLvl w:val="0"/>
        <w:rPr>
          <w:rFonts w:ascii="Arial" w:hAnsi="Arial" w:cs="Arial"/>
          <w:b/>
        </w:rPr>
      </w:pPr>
      <w:bookmarkStart w:id="163" w:name="_Toc493758759"/>
      <w:bookmarkStart w:id="164" w:name="_Toc490322658"/>
      <w:bookmarkStart w:id="165" w:name="_Toc102664418"/>
      <w:bookmarkStart w:id="166" w:name="_Toc130309021"/>
      <w:r w:rsidRPr="00972656">
        <w:rPr>
          <w:rFonts w:ascii="Arial" w:hAnsi="Arial" w:cs="Arial"/>
          <w:b/>
        </w:rPr>
        <w:t>CESIÓN DE DERECHOS</w:t>
      </w:r>
      <w:bookmarkEnd w:id="163"/>
      <w:bookmarkEnd w:id="164"/>
      <w:bookmarkEnd w:id="165"/>
      <w:bookmarkEnd w:id="166"/>
    </w:p>
    <w:p w14:paraId="2B38A660" w14:textId="77777777" w:rsidR="0097301B" w:rsidRPr="00972656" w:rsidRDefault="0097301B" w:rsidP="006D2915">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6D2915">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6D2915">
      <w:pPr>
        <w:pStyle w:val="Prrafodelista"/>
        <w:keepNext/>
        <w:keepLines/>
        <w:numPr>
          <w:ilvl w:val="0"/>
          <w:numId w:val="40"/>
        </w:numPr>
        <w:spacing w:before="300" w:after="240" w:line="250" w:lineRule="auto"/>
        <w:ind w:left="567" w:hanging="567"/>
        <w:contextualSpacing w:val="0"/>
        <w:outlineLvl w:val="0"/>
        <w:rPr>
          <w:rFonts w:ascii="Arial" w:hAnsi="Arial" w:cs="Arial"/>
          <w:b/>
        </w:rPr>
      </w:pPr>
      <w:bookmarkStart w:id="167" w:name="_Toc102664419"/>
      <w:bookmarkStart w:id="168" w:name="_Toc130309022"/>
      <w:r w:rsidRPr="00972656">
        <w:rPr>
          <w:rFonts w:ascii="Arial" w:hAnsi="Arial" w:cs="Arial"/>
          <w:b/>
        </w:rPr>
        <w:t>MODIFICACIONES AL CONTRATO</w:t>
      </w:r>
      <w:bookmarkEnd w:id="167"/>
      <w:bookmarkEnd w:id="168"/>
    </w:p>
    <w:p w14:paraId="231D1196" w14:textId="77777777" w:rsidR="0097301B" w:rsidRPr="00972656" w:rsidRDefault="0097301B" w:rsidP="006D2915">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6D2915">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6D2915">
      <w:pPr>
        <w:pStyle w:val="Prrafodelista"/>
        <w:keepNext/>
        <w:keepLines/>
        <w:numPr>
          <w:ilvl w:val="0"/>
          <w:numId w:val="40"/>
        </w:numPr>
        <w:spacing w:before="300" w:after="240" w:line="250" w:lineRule="auto"/>
        <w:ind w:left="567" w:hanging="567"/>
        <w:contextualSpacing w:val="0"/>
        <w:outlineLvl w:val="0"/>
        <w:rPr>
          <w:rFonts w:ascii="Arial" w:hAnsi="Arial" w:cs="Arial"/>
          <w:b/>
        </w:rPr>
      </w:pPr>
      <w:bookmarkStart w:id="169" w:name="_Toc493758761"/>
      <w:bookmarkStart w:id="170" w:name="_Toc490322660"/>
      <w:bookmarkStart w:id="171" w:name="_Toc102664420"/>
      <w:bookmarkStart w:id="172" w:name="_Toc130309023"/>
      <w:r w:rsidRPr="00972656">
        <w:rPr>
          <w:rFonts w:ascii="Arial" w:hAnsi="Arial" w:cs="Arial"/>
          <w:b/>
        </w:rPr>
        <w:lastRenderedPageBreak/>
        <w:t>NOTIFICACIONES</w:t>
      </w:r>
      <w:bookmarkEnd w:id="169"/>
      <w:bookmarkEnd w:id="170"/>
      <w:bookmarkEnd w:id="171"/>
      <w:bookmarkEnd w:id="172"/>
    </w:p>
    <w:p w14:paraId="130304B8" w14:textId="07329612" w:rsidR="0097301B" w:rsidRPr="00972656" w:rsidRDefault="0097301B" w:rsidP="006D2915">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531A">
        <w:rPr>
          <w:rFonts w:ascii="Arial" w:hAnsi="Arial" w:cs="Arial"/>
          <w:sz w:val="20"/>
          <w:szCs w:val="20"/>
        </w:rPr>
        <w:t xml:space="preserve"> y</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155CB9E1" w14:textId="77777777" w:rsidR="0097301B" w:rsidRPr="00D85D8C" w:rsidRDefault="0097301B" w:rsidP="007638DC">
      <w:pPr>
        <w:pStyle w:val="Prrafodelista"/>
        <w:numPr>
          <w:ilvl w:val="0"/>
          <w:numId w:val="56"/>
        </w:numPr>
        <w:spacing w:before="240"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CONCEDENTE</w:t>
      </w:r>
      <w:r w:rsidRPr="00D85D8C">
        <w:rPr>
          <w:rFonts w:ascii="Arial" w:hAnsi="Arial" w:cs="Arial"/>
          <w:sz w:val="19"/>
          <w:szCs w:val="19"/>
        </w:rPr>
        <w:t>:</w:t>
      </w:r>
    </w:p>
    <w:p w14:paraId="2153ABE8"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 xml:space="preserve">Nombre: </w:t>
      </w:r>
      <w:r w:rsidRPr="00D85D8C">
        <w:rPr>
          <w:rFonts w:ascii="Arial" w:hAnsi="Arial" w:cs="Arial"/>
          <w:sz w:val="19"/>
          <w:szCs w:val="19"/>
        </w:rPr>
        <w:tab/>
        <w:t>Ministerio de Energía y Minas.</w:t>
      </w:r>
    </w:p>
    <w:p w14:paraId="21F69B7B"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Dirección:</w:t>
      </w:r>
      <w:r w:rsidRPr="00D85D8C">
        <w:rPr>
          <w:rFonts w:ascii="Arial" w:hAnsi="Arial" w:cs="Arial"/>
          <w:sz w:val="19"/>
          <w:szCs w:val="19"/>
        </w:rPr>
        <w:tab/>
        <w:t xml:space="preserve">Av. De Las Artes Sur </w:t>
      </w:r>
      <w:r w:rsidR="00AD627D" w:rsidRPr="00D85D8C">
        <w:rPr>
          <w:rFonts w:ascii="Arial" w:hAnsi="Arial" w:cs="Arial"/>
          <w:sz w:val="19"/>
          <w:szCs w:val="19"/>
        </w:rPr>
        <w:t xml:space="preserve">Nro. </w:t>
      </w:r>
      <w:r w:rsidRPr="00D85D8C">
        <w:rPr>
          <w:rFonts w:ascii="Arial" w:hAnsi="Arial" w:cs="Arial"/>
          <w:sz w:val="19"/>
          <w:szCs w:val="19"/>
        </w:rPr>
        <w:t xml:space="preserve">260, Lima </w:t>
      </w:r>
      <w:r w:rsidR="00A44FBA" w:rsidRPr="00D85D8C">
        <w:rPr>
          <w:rFonts w:ascii="Arial" w:hAnsi="Arial" w:cs="Arial"/>
          <w:sz w:val="19"/>
          <w:szCs w:val="19"/>
        </w:rPr>
        <w:t>15036</w:t>
      </w:r>
      <w:r w:rsidR="00AD627D" w:rsidRPr="00D85D8C">
        <w:rPr>
          <w:rFonts w:ascii="Arial" w:hAnsi="Arial" w:cs="Arial"/>
          <w:sz w:val="19"/>
          <w:szCs w:val="19"/>
        </w:rPr>
        <w:t xml:space="preserve"> -</w:t>
      </w:r>
      <w:r w:rsidRPr="00D85D8C">
        <w:rPr>
          <w:rFonts w:ascii="Arial" w:hAnsi="Arial" w:cs="Arial"/>
          <w:sz w:val="19"/>
          <w:szCs w:val="19"/>
        </w:rPr>
        <w:t xml:space="preserve"> Perú.</w:t>
      </w:r>
    </w:p>
    <w:p w14:paraId="0CB77A01"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75D0344E" w14:textId="77777777" w:rsidR="00BB2831" w:rsidRPr="00D85D8C" w:rsidRDefault="00BB2831" w:rsidP="006D2915">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4F737A2A" w14:textId="77777777" w:rsidR="00AD627D" w:rsidRPr="00D85D8C" w:rsidRDefault="00AD627D" w:rsidP="006D2915">
      <w:pPr>
        <w:spacing w:after="0" w:line="250" w:lineRule="auto"/>
        <w:ind w:left="567"/>
        <w:jc w:val="both"/>
        <w:rPr>
          <w:rFonts w:ascii="Arial" w:hAnsi="Arial" w:cs="Arial"/>
          <w:sz w:val="19"/>
          <w:szCs w:val="19"/>
        </w:rPr>
      </w:pPr>
    </w:p>
    <w:p w14:paraId="1C227168" w14:textId="238D7C64" w:rsidR="0097301B" w:rsidRPr="00D85D8C" w:rsidRDefault="0097301B" w:rsidP="007638DC">
      <w:pPr>
        <w:pStyle w:val="Prrafodelista"/>
        <w:numPr>
          <w:ilvl w:val="0"/>
          <w:numId w:val="56"/>
        </w:numPr>
        <w:spacing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CONCESIONARIO</w:t>
      </w:r>
      <w:r w:rsidRPr="00D85D8C">
        <w:rPr>
          <w:rFonts w:ascii="Arial" w:hAnsi="Arial" w:cs="Arial"/>
          <w:sz w:val="19"/>
          <w:szCs w:val="19"/>
        </w:rPr>
        <w:t>:</w:t>
      </w:r>
    </w:p>
    <w:p w14:paraId="70655594"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Nombre:</w:t>
      </w:r>
    </w:p>
    <w:p w14:paraId="7A9114CF"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Dirección:</w:t>
      </w:r>
    </w:p>
    <w:p w14:paraId="2AD847C1"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46458903" w14:textId="77777777" w:rsidR="00BB2831" w:rsidRPr="00D85D8C" w:rsidRDefault="00BB2831" w:rsidP="006D2915">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74A60005" w14:textId="77777777" w:rsidR="00AD627D" w:rsidRPr="00D85D8C" w:rsidRDefault="00AD627D" w:rsidP="006D2915">
      <w:pPr>
        <w:spacing w:after="0" w:line="250" w:lineRule="auto"/>
        <w:ind w:left="567"/>
        <w:jc w:val="both"/>
        <w:rPr>
          <w:rFonts w:ascii="Arial" w:hAnsi="Arial" w:cs="Arial"/>
          <w:sz w:val="19"/>
          <w:szCs w:val="19"/>
        </w:rPr>
      </w:pPr>
    </w:p>
    <w:p w14:paraId="1F5BA80B" w14:textId="458BF30C" w:rsidR="0097301B" w:rsidRPr="00D85D8C" w:rsidRDefault="00BB2831" w:rsidP="006D2915">
      <w:pPr>
        <w:spacing w:after="0" w:line="250" w:lineRule="auto"/>
        <w:ind w:left="360"/>
        <w:jc w:val="both"/>
        <w:rPr>
          <w:rFonts w:ascii="Arial" w:hAnsi="Arial" w:cs="Arial"/>
          <w:sz w:val="19"/>
          <w:szCs w:val="19"/>
        </w:rPr>
      </w:pPr>
      <w:bookmarkStart w:id="173" w:name="_Hlk101374128"/>
      <w:r w:rsidRPr="00D85D8C">
        <w:rPr>
          <w:rFonts w:ascii="Arial" w:hAnsi="Arial" w:cs="Arial"/>
          <w:sz w:val="19"/>
          <w:szCs w:val="19"/>
        </w:rPr>
        <w:t>Las direcciones antes señaladas mantendrán plena validez en tanto su modificación no sea comunicada a la otra Parte.</w:t>
      </w:r>
      <w:bookmarkEnd w:id="173"/>
    </w:p>
    <w:p w14:paraId="59DD2FE7" w14:textId="77777777" w:rsidR="00AD627D" w:rsidRPr="00972656" w:rsidRDefault="00AD627D" w:rsidP="006D2915">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6D2915">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6D2915">
            <w:pPr>
              <w:spacing w:after="0" w:line="250" w:lineRule="auto"/>
              <w:rPr>
                <w:rFonts w:ascii="Arial" w:hAnsi="Arial" w:cs="Arial"/>
                <w:b/>
                <w:sz w:val="20"/>
                <w:szCs w:val="20"/>
              </w:rPr>
            </w:pPr>
          </w:p>
          <w:p w14:paraId="1E853CA8" w14:textId="77777777" w:rsidR="00A2389F" w:rsidRPr="00972656" w:rsidRDefault="00A2389F" w:rsidP="006D2915">
            <w:pPr>
              <w:spacing w:after="0" w:line="250" w:lineRule="auto"/>
              <w:rPr>
                <w:rFonts w:ascii="Arial" w:hAnsi="Arial" w:cs="Arial"/>
                <w:b/>
                <w:sz w:val="20"/>
                <w:szCs w:val="20"/>
              </w:rPr>
            </w:pPr>
          </w:p>
          <w:p w14:paraId="7874C049" w14:textId="77777777" w:rsidR="00AD627D" w:rsidRPr="00972656" w:rsidRDefault="00AD627D" w:rsidP="006D2915">
            <w:pPr>
              <w:spacing w:after="0" w:line="250" w:lineRule="auto"/>
              <w:rPr>
                <w:rFonts w:ascii="Arial" w:hAnsi="Arial" w:cs="Arial"/>
                <w:b/>
                <w:sz w:val="20"/>
                <w:szCs w:val="20"/>
              </w:rPr>
            </w:pPr>
          </w:p>
          <w:p w14:paraId="3201A6C2" w14:textId="77777777" w:rsidR="00AD627D" w:rsidRPr="00972656" w:rsidRDefault="00AD627D" w:rsidP="006D2915">
            <w:pPr>
              <w:spacing w:after="0" w:line="250" w:lineRule="auto"/>
              <w:rPr>
                <w:rFonts w:ascii="Arial" w:hAnsi="Arial" w:cs="Arial"/>
                <w:b/>
                <w:sz w:val="20"/>
                <w:szCs w:val="20"/>
              </w:rPr>
            </w:pPr>
          </w:p>
        </w:tc>
        <w:tc>
          <w:tcPr>
            <w:tcW w:w="567" w:type="dxa"/>
          </w:tcPr>
          <w:p w14:paraId="04672C3C" w14:textId="77777777" w:rsidR="0097301B" w:rsidRPr="00972656" w:rsidRDefault="0097301B" w:rsidP="006D2915">
            <w:pPr>
              <w:spacing w:after="0" w:line="25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6D2915">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6D2915">
            <w:pPr>
              <w:spacing w:after="0" w:line="25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6D2915">
            <w:pPr>
              <w:spacing w:after="0" w:line="25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6D2915">
            <w:pPr>
              <w:spacing w:after="0" w:line="25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6D2915">
            <w:pPr>
              <w:spacing w:after="0" w:line="25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6D2915">
            <w:pPr>
              <w:spacing w:after="0" w:line="250" w:lineRule="auto"/>
              <w:rPr>
                <w:rFonts w:ascii="Arial" w:hAnsi="Arial" w:cs="Arial"/>
                <w:sz w:val="20"/>
                <w:szCs w:val="20"/>
              </w:rPr>
            </w:pPr>
          </w:p>
        </w:tc>
        <w:tc>
          <w:tcPr>
            <w:tcW w:w="3969" w:type="dxa"/>
          </w:tcPr>
          <w:p w14:paraId="08C73B4E" w14:textId="77777777" w:rsidR="0097301B" w:rsidRPr="00972656" w:rsidRDefault="0097301B" w:rsidP="006D2915">
            <w:pPr>
              <w:spacing w:after="0" w:line="250" w:lineRule="auto"/>
              <w:rPr>
                <w:rFonts w:ascii="Arial" w:hAnsi="Arial" w:cs="Arial"/>
                <w:sz w:val="20"/>
                <w:szCs w:val="20"/>
              </w:rPr>
            </w:pPr>
            <w:r w:rsidRPr="00972656">
              <w:rPr>
                <w:rFonts w:ascii="Arial" w:hAnsi="Arial" w:cs="Arial"/>
                <w:sz w:val="20"/>
                <w:szCs w:val="20"/>
              </w:rPr>
              <w:t>Fecha de firma: ____ / ____ /20__.</w:t>
            </w:r>
          </w:p>
        </w:tc>
      </w:tr>
    </w:tbl>
    <w:p w14:paraId="349C7771" w14:textId="77777777" w:rsidR="002979F9" w:rsidRPr="00972656" w:rsidRDefault="002979F9" w:rsidP="002979F9">
      <w:pPr>
        <w:spacing w:before="120" w:after="120" w:line="250" w:lineRule="auto"/>
        <w:ind w:left="567"/>
        <w:jc w:val="both"/>
        <w:rPr>
          <w:rFonts w:ascii="Arial" w:hAnsi="Arial" w:cs="Arial"/>
          <w:sz w:val="20"/>
          <w:szCs w:val="20"/>
        </w:rPr>
      </w:pPr>
      <w:bookmarkStart w:id="174" w:name="_Toc375262121"/>
      <w:bookmarkStart w:id="175" w:name="_Toc375268233"/>
      <w:bookmarkStart w:id="176" w:name="_Toc375270137"/>
      <w:bookmarkStart w:id="177" w:name="_Toc493758762"/>
      <w:bookmarkStart w:id="178" w:name="_Toc490322661"/>
      <w:bookmarkStart w:id="179" w:name="_Toc372552514"/>
      <w:bookmarkStart w:id="180" w:name="_Toc272265350"/>
      <w:bookmarkStart w:id="181" w:name="_Toc272265374"/>
      <w:bookmarkEnd w:id="174"/>
      <w:bookmarkEnd w:id="175"/>
      <w:bookmarkEnd w:id="176"/>
      <w:r w:rsidRPr="00972656">
        <w:rPr>
          <w:rFonts w:ascii="Arial" w:hAnsi="Arial" w:cs="Arial"/>
          <w:sz w:val="20"/>
          <w:szCs w:val="20"/>
        </w:rPr>
        <w:br w:type="page"/>
      </w:r>
    </w:p>
    <w:p w14:paraId="31C6B152" w14:textId="6C1BBF71" w:rsidR="00D4496D" w:rsidRPr="00972656" w:rsidRDefault="00D4496D" w:rsidP="00D4496D">
      <w:pPr>
        <w:keepNext/>
        <w:keepLines/>
        <w:spacing w:after="0" w:line="250" w:lineRule="auto"/>
        <w:jc w:val="center"/>
        <w:outlineLvl w:val="0"/>
        <w:rPr>
          <w:rFonts w:ascii="Arial" w:hAnsi="Arial" w:cs="Arial"/>
          <w:b/>
        </w:rPr>
      </w:pPr>
      <w:bookmarkStart w:id="182" w:name="_Toc102664421"/>
      <w:bookmarkStart w:id="183" w:name="_Toc130309024"/>
      <w:r w:rsidRPr="00972656">
        <w:rPr>
          <w:rFonts w:ascii="Arial" w:hAnsi="Arial" w:cs="Arial"/>
          <w:b/>
        </w:rPr>
        <w:lastRenderedPageBreak/>
        <w:t>Anexo 1</w:t>
      </w:r>
      <w:bookmarkEnd w:id="182"/>
      <w:bookmarkEnd w:id="183"/>
    </w:p>
    <w:p w14:paraId="2E8D6DEF" w14:textId="77777777" w:rsidR="00D4496D" w:rsidRPr="00972656" w:rsidRDefault="00D4496D" w:rsidP="00D4496D">
      <w:pPr>
        <w:spacing w:after="0" w:line="250" w:lineRule="auto"/>
        <w:jc w:val="center"/>
        <w:rPr>
          <w:rFonts w:ascii="Arial" w:hAnsi="Arial" w:cs="Arial"/>
          <w:b/>
          <w:bCs/>
          <w:sz w:val="24"/>
          <w:szCs w:val="24"/>
          <w:lang w:val="es-ES"/>
        </w:rPr>
      </w:pPr>
    </w:p>
    <w:p w14:paraId="02BF26D2" w14:textId="77777777" w:rsidR="00D4496D" w:rsidRPr="00972656" w:rsidRDefault="00D4496D" w:rsidP="00D4496D">
      <w:pPr>
        <w:spacing w:after="0" w:line="250" w:lineRule="auto"/>
        <w:jc w:val="center"/>
        <w:rPr>
          <w:rFonts w:ascii="Arial" w:hAnsi="Arial" w:cs="Arial"/>
          <w:b/>
        </w:rPr>
      </w:pPr>
      <w:r w:rsidRPr="00972656">
        <w:rPr>
          <w:rFonts w:ascii="Arial" w:hAnsi="Arial" w:cs="Arial"/>
          <w:b/>
        </w:rPr>
        <w:t>ESPECIFICACIONES TÉCNICAS DEL PROYECTO</w:t>
      </w:r>
    </w:p>
    <w:p w14:paraId="7A40F438" w14:textId="77777777" w:rsidR="00D4496D" w:rsidRPr="00972656" w:rsidRDefault="00D4496D" w:rsidP="00D4496D">
      <w:pPr>
        <w:spacing w:after="0" w:line="250" w:lineRule="auto"/>
        <w:jc w:val="center"/>
        <w:rPr>
          <w:rFonts w:ascii="Arial" w:hAnsi="Arial" w:cs="Arial"/>
          <w:b/>
        </w:rPr>
      </w:pPr>
    </w:p>
    <w:p w14:paraId="28E5EF73" w14:textId="77777777" w:rsidR="00D4496D" w:rsidRPr="00886A77" w:rsidRDefault="00D4496D" w:rsidP="00D4496D">
      <w:pPr>
        <w:pStyle w:val="Prrafodelista"/>
        <w:spacing w:after="120" w:line="240" w:lineRule="auto"/>
        <w:ind w:left="924" w:hanging="357"/>
        <w:contextualSpacing w:val="0"/>
        <w:jc w:val="center"/>
        <w:rPr>
          <w:rFonts w:ascii="Arial" w:hAnsi="Arial" w:cs="Arial"/>
          <w:b/>
          <w:bCs/>
          <w:sz w:val="22"/>
          <w:szCs w:val="22"/>
        </w:rPr>
      </w:pPr>
      <w:bookmarkStart w:id="184" w:name="_Toc98240934"/>
      <w:bookmarkStart w:id="185" w:name="_Toc98753615"/>
      <w:bookmarkStart w:id="186" w:name="_Toc98866404"/>
      <w:bookmarkStart w:id="187" w:name="_Toc102664422"/>
      <w:r w:rsidRPr="00886A77">
        <w:rPr>
          <w:rFonts w:ascii="Arial" w:hAnsi="Arial" w:cs="Arial"/>
          <w:b/>
          <w:bCs/>
          <w:sz w:val="22"/>
          <w:szCs w:val="22"/>
        </w:rPr>
        <w:t>“Enlace 500 kV Huánuco-Tocache-Celendín-Trujillo, ampliaciones y subestaciones asociadas”</w:t>
      </w:r>
      <w:bookmarkEnd w:id="184"/>
      <w:bookmarkEnd w:id="185"/>
      <w:bookmarkEnd w:id="186"/>
      <w:bookmarkEnd w:id="187"/>
    </w:p>
    <w:p w14:paraId="181FD6F0" w14:textId="77777777" w:rsidR="00D4496D" w:rsidRPr="00972656" w:rsidRDefault="00D4496D" w:rsidP="00D4496D">
      <w:pPr>
        <w:spacing w:after="0" w:line="250" w:lineRule="auto"/>
        <w:jc w:val="center"/>
        <w:rPr>
          <w:rFonts w:ascii="Arial" w:hAnsi="Arial" w:cs="Arial"/>
          <w:b/>
          <w:sz w:val="24"/>
          <w:szCs w:val="24"/>
        </w:rPr>
      </w:pPr>
    </w:p>
    <w:p w14:paraId="18856598" w14:textId="77777777" w:rsidR="00D4496D" w:rsidRPr="00972656" w:rsidRDefault="00D4496D" w:rsidP="007638DC">
      <w:pPr>
        <w:pStyle w:val="Prrafodelista"/>
        <w:numPr>
          <w:ilvl w:val="2"/>
          <w:numId w:val="103"/>
        </w:numPr>
        <w:spacing w:after="120" w:line="240" w:lineRule="auto"/>
        <w:ind w:left="567" w:hanging="567"/>
        <w:contextualSpacing w:val="0"/>
        <w:jc w:val="both"/>
        <w:rPr>
          <w:rFonts w:ascii="Arial" w:hAnsi="Arial" w:cs="Arial"/>
          <w:b/>
        </w:rPr>
      </w:pPr>
      <w:r w:rsidRPr="00972656">
        <w:rPr>
          <w:rFonts w:ascii="Arial" w:hAnsi="Arial" w:cs="Arial"/>
          <w:b/>
        </w:rPr>
        <w:t>CONFIGURACIÓN GENERAL DEL PROYECTO</w:t>
      </w:r>
    </w:p>
    <w:p w14:paraId="509738BB" w14:textId="77777777" w:rsidR="00D4496D" w:rsidRPr="00972656" w:rsidRDefault="00D4496D" w:rsidP="00D4496D">
      <w:pPr>
        <w:pStyle w:val="Prrafodelista"/>
        <w:spacing w:after="120" w:line="240" w:lineRule="auto"/>
        <w:ind w:left="924" w:hanging="357"/>
        <w:contextualSpacing w:val="0"/>
        <w:jc w:val="both"/>
        <w:rPr>
          <w:rFonts w:ascii="Arial" w:hAnsi="Arial" w:cs="Arial"/>
        </w:rPr>
      </w:pPr>
      <w:r w:rsidRPr="00972656">
        <w:rPr>
          <w:rFonts w:ascii="Arial" w:hAnsi="Arial" w:cs="Arial"/>
        </w:rPr>
        <w:t xml:space="preserve">Las Partes deberán tener en cuenta los siguientes alcances generales: </w:t>
      </w:r>
    </w:p>
    <w:p w14:paraId="546846D5" w14:textId="77777777"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972656">
        <w:rPr>
          <w:rFonts w:ascii="Arial" w:hAnsi="Arial" w:cs="Arial"/>
        </w:rPr>
        <w:t>El Proyecto descrito en el presente anexo ha sido incluido en el Plan de Transmisión para el periodo 2021–2030, aprobado mediante Resolución M</w:t>
      </w:r>
      <w:r w:rsidRPr="00E21469">
        <w:rPr>
          <w:rFonts w:ascii="Arial" w:hAnsi="Arial" w:cs="Arial"/>
        </w:rPr>
        <w:t>inisterial Nº 422-2020-MINEM/DM del 30 de diciembre de 2020, y elaborado sobre la base de un anteproyecto de ingeniería de carácter referencial, con la finalidad de delimitar su alcance, así como su conexión con las instalaciones existentes del SEIN.</w:t>
      </w:r>
    </w:p>
    <w:p w14:paraId="3F723E9B" w14:textId="26C345CF"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presente Anexo 1 define la Configuración Básica del Proyecto, que comprende las características de las instalaciones y equipamiento principal, así como las capacidades mínimas requeridas</w:t>
      </w:r>
      <w:r w:rsidR="00890A1D" w:rsidRPr="00890A1D">
        <w:rPr>
          <w:rFonts w:ascii="Arial" w:hAnsi="Arial" w:cs="Arial"/>
        </w:rPr>
        <w:t>, salvo adecuaciones resultantes del EPO en el equipamiento principal</w:t>
      </w:r>
      <w:r w:rsidRPr="00E21469">
        <w:rPr>
          <w:rFonts w:ascii="Arial" w:hAnsi="Arial" w:cs="Arial"/>
        </w:rPr>
        <w:t xml:space="preserve">. </w:t>
      </w:r>
    </w:p>
    <w:p w14:paraId="1CD8A95C" w14:textId="77777777"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CONCESIONARIO, dentro de los límites establecidos en el presente anexo, deberá realizar los correspondientes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3EE5FB39" w14:textId="63E1E3FD"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Los criterios de diseño utilizados en el desarrollo del proyecto deberán ser concordantes con las instalaciones existentes, con los criterios de diseño establecidos en el Procedimiento Técnico COES PR-20, con los requerimientos del Código Nacional de Electricidad CNE-Suministro y CNE-Utilización y otras normas nacionales e internacionales, indicadas en el presente anexo, vigentes a la fecha de suscripción del contrato.</w:t>
      </w:r>
    </w:p>
    <w:p w14:paraId="17E39A84" w14:textId="77777777"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11AB8782" w14:textId="77777777"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p>
    <w:p w14:paraId="7C7A39A0" w14:textId="77777777"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7801A030" w14:textId="6BF44FE0"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 xml:space="preserve">Respecto a las características técnicas del </w:t>
      </w:r>
      <w:r w:rsidRPr="00E91692">
        <w:rPr>
          <w:rFonts w:ascii="Arial" w:hAnsi="Arial" w:cs="Arial"/>
        </w:rPr>
        <w:t>equipamiento principal, que incluye su dimensionamiento, está</w:t>
      </w:r>
      <w:r w:rsidR="00FB5D50" w:rsidRPr="00B87696">
        <w:rPr>
          <w:rFonts w:ascii="Arial" w:hAnsi="Arial" w:cs="Arial"/>
          <w:lang w:val="es-ES"/>
        </w:rPr>
        <w:t>s</w:t>
      </w:r>
      <w:r w:rsidR="00FB5D50" w:rsidRPr="00E91692">
        <w:rPr>
          <w:rFonts w:ascii="Arial" w:hAnsi="Arial" w:cs="Arial"/>
          <w:lang w:val="es-MX"/>
        </w:rPr>
        <w:t xml:space="preserve"> </w:t>
      </w:r>
      <w:bookmarkStart w:id="188" w:name="_Hlk124325700"/>
      <w:r w:rsidR="00FB5D50" w:rsidRPr="00E91692">
        <w:rPr>
          <w:rFonts w:ascii="Arial" w:hAnsi="Arial" w:cs="Arial"/>
          <w:lang w:val="es-MX"/>
        </w:rPr>
        <w:t>serán aquellas que el COES</w:t>
      </w:r>
      <w:r w:rsidRPr="00E91692">
        <w:rPr>
          <w:rFonts w:ascii="Arial" w:hAnsi="Arial" w:cs="Arial"/>
        </w:rPr>
        <w:t xml:space="preserve"> </w:t>
      </w:r>
      <w:bookmarkStart w:id="189" w:name="_Hlk124325743"/>
      <w:bookmarkEnd w:id="188"/>
      <w:r w:rsidR="00FB5D50" w:rsidRPr="00E91692">
        <w:rPr>
          <w:rFonts w:ascii="Arial" w:hAnsi="Arial" w:cs="Arial"/>
          <w:lang w:val="es-ES"/>
        </w:rPr>
        <w:t>apruebe</w:t>
      </w:r>
      <w:bookmarkEnd w:id="189"/>
      <w:r w:rsidRPr="00E91692">
        <w:rPr>
          <w:rFonts w:ascii="Arial" w:hAnsi="Arial" w:cs="Arial"/>
          <w:lang w:val="es-MX"/>
        </w:rPr>
        <w:t xml:space="preserve"> </w:t>
      </w:r>
      <w:r w:rsidRPr="00E91692">
        <w:rPr>
          <w:rFonts w:ascii="Arial" w:hAnsi="Arial" w:cs="Arial"/>
        </w:rPr>
        <w:t xml:space="preserve">en el Estudio de Pre Operatividad (EPO), en los temas de su competencia según se establece en el Procedimiento </w:t>
      </w:r>
      <w:r w:rsidR="00C75439">
        <w:rPr>
          <w:rFonts w:ascii="Arial" w:hAnsi="Arial" w:cs="Arial"/>
          <w:lang w:val="es-ES"/>
        </w:rPr>
        <w:t xml:space="preserve">Técnico COES </w:t>
      </w:r>
      <w:r w:rsidRPr="00E91692">
        <w:rPr>
          <w:rFonts w:ascii="Arial" w:hAnsi="Arial" w:cs="Arial"/>
        </w:rPr>
        <w:t>PR-20,</w:t>
      </w:r>
      <w:r w:rsidRPr="00E21469">
        <w:rPr>
          <w:rFonts w:ascii="Arial" w:hAnsi="Arial" w:cs="Arial"/>
        </w:rPr>
        <w:t xml:space="preserve"> sin que ello implique modificar la Configuración Básica del Proyecto establecido en el presente Anexo</w:t>
      </w:r>
      <w:r w:rsidRPr="00E21469">
        <w:rPr>
          <w:rFonts w:ascii="Arial" w:hAnsi="Arial" w:cs="Arial"/>
          <w:lang w:val="es-MX"/>
        </w:rPr>
        <w:t>, según se describe en el Numeral 2.</w:t>
      </w:r>
    </w:p>
    <w:p w14:paraId="0D7EE4C8" w14:textId="77777777" w:rsidR="00B901F5" w:rsidRDefault="00B901F5">
      <w:pPr>
        <w:spacing w:after="0" w:line="240" w:lineRule="auto"/>
        <w:rPr>
          <w:rFonts w:ascii="Arial" w:hAnsi="Arial" w:cs="Arial"/>
          <w:sz w:val="20"/>
          <w:szCs w:val="20"/>
          <w:lang w:val="x-none" w:eastAsia="x-none"/>
        </w:rPr>
      </w:pPr>
      <w:r>
        <w:rPr>
          <w:rFonts w:ascii="Arial" w:hAnsi="Arial" w:cs="Arial"/>
        </w:rPr>
        <w:br w:type="page"/>
      </w:r>
    </w:p>
    <w:p w14:paraId="716B5562" w14:textId="57CA7888" w:rsidR="00D4496D" w:rsidRPr="00E21469" w:rsidRDefault="00D4496D" w:rsidP="00D4496D">
      <w:pPr>
        <w:pStyle w:val="Prrafodelista"/>
        <w:tabs>
          <w:tab w:val="left" w:pos="1134"/>
        </w:tabs>
        <w:spacing w:after="120" w:line="240" w:lineRule="auto"/>
        <w:ind w:left="1134"/>
        <w:contextualSpacing w:val="0"/>
        <w:jc w:val="both"/>
        <w:rPr>
          <w:rFonts w:ascii="Arial" w:hAnsi="Arial" w:cs="Arial"/>
        </w:rPr>
      </w:pPr>
      <w:r w:rsidRPr="00E21469">
        <w:rPr>
          <w:rFonts w:ascii="Arial" w:hAnsi="Arial" w:cs="Arial"/>
        </w:rPr>
        <w:lastRenderedPageBreak/>
        <w:t xml:space="preserve">El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w:t>
      </w:r>
      <w:r w:rsidRPr="00E21469">
        <w:rPr>
          <w:rFonts w:ascii="Arial" w:hAnsi="Arial" w:cs="Arial"/>
          <w:lang w:val="es-PE"/>
        </w:rPr>
        <w:t>EPO a</w:t>
      </w:r>
      <w:r w:rsidRPr="00E21469">
        <w:rPr>
          <w:rFonts w:ascii="Arial" w:hAnsi="Arial" w:cs="Arial"/>
        </w:rPr>
        <w:t>probado.</w:t>
      </w:r>
    </w:p>
    <w:p w14:paraId="457D491E" w14:textId="77777777" w:rsidR="00D4496D" w:rsidRPr="00E21469" w:rsidRDefault="00D4496D" w:rsidP="007638DC">
      <w:pPr>
        <w:pStyle w:val="Prrafodelista"/>
        <w:numPr>
          <w:ilvl w:val="2"/>
          <w:numId w:val="103"/>
        </w:numPr>
        <w:spacing w:before="360" w:after="120" w:line="240" w:lineRule="auto"/>
        <w:ind w:left="567" w:hanging="567"/>
        <w:contextualSpacing w:val="0"/>
        <w:jc w:val="both"/>
        <w:rPr>
          <w:rFonts w:ascii="Arial" w:hAnsi="Arial" w:cs="Arial"/>
          <w:b/>
        </w:rPr>
      </w:pPr>
      <w:bookmarkStart w:id="190" w:name="_Hlk98335673"/>
      <w:r w:rsidRPr="00E21469">
        <w:rPr>
          <w:rFonts w:ascii="Arial" w:hAnsi="Arial" w:cs="Arial"/>
          <w:b/>
        </w:rPr>
        <w:t>CONFIGURACIÓN BÁSICA</w:t>
      </w:r>
    </w:p>
    <w:bookmarkEnd w:id="190"/>
    <w:p w14:paraId="726AE7B3" w14:textId="14035D43" w:rsidR="00D4496D" w:rsidRPr="00E91692" w:rsidRDefault="00D4496D" w:rsidP="00D4496D">
      <w:pPr>
        <w:pStyle w:val="Prrafodelista"/>
        <w:tabs>
          <w:tab w:val="left" w:pos="1134"/>
        </w:tabs>
        <w:spacing w:after="120" w:line="240" w:lineRule="auto"/>
        <w:ind w:left="567"/>
        <w:contextualSpacing w:val="0"/>
        <w:jc w:val="both"/>
        <w:rPr>
          <w:rFonts w:ascii="Arial" w:hAnsi="Arial" w:cs="Arial"/>
        </w:rPr>
      </w:pPr>
      <w:r w:rsidRPr="00E21469">
        <w:rPr>
          <w:rFonts w:ascii="Arial" w:hAnsi="Arial" w:cs="Arial"/>
        </w:rPr>
        <w:t xml:space="preserve">La configuración básica del </w:t>
      </w:r>
      <w:r w:rsidRPr="00E91692">
        <w:rPr>
          <w:rFonts w:ascii="Arial" w:hAnsi="Arial" w:cs="Arial"/>
        </w:rPr>
        <w:t>Proyecto, cuyo diagrama unifilar se muestra en el Esquema N° 1 (al final del presente Anexo) comprende las siguientes instalaciones y equipamiento principal:</w:t>
      </w:r>
    </w:p>
    <w:p w14:paraId="601D8F0E" w14:textId="7B330917" w:rsidR="001A3B70" w:rsidRPr="00E91692" w:rsidRDefault="001A3B70" w:rsidP="00D4496D">
      <w:pPr>
        <w:pStyle w:val="Prrafodelista"/>
        <w:tabs>
          <w:tab w:val="left" w:pos="1134"/>
        </w:tabs>
        <w:spacing w:after="120" w:line="240" w:lineRule="auto"/>
        <w:ind w:left="567"/>
        <w:contextualSpacing w:val="0"/>
        <w:jc w:val="both"/>
        <w:rPr>
          <w:rFonts w:ascii="Arial" w:hAnsi="Arial" w:cs="Arial"/>
        </w:rPr>
      </w:pPr>
      <w:r w:rsidRPr="00E91692">
        <w:rPr>
          <w:rFonts w:ascii="Arial" w:hAnsi="Arial" w:cs="Arial"/>
          <w:b/>
          <w:bCs/>
        </w:rPr>
        <w:t>Sistema de Transmisión Troncal Nacional</w:t>
      </w:r>
    </w:p>
    <w:p w14:paraId="0A47BC23"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91692">
        <w:rPr>
          <w:rFonts w:ascii="Arial" w:hAnsi="Arial" w:cs="Arial"/>
          <w:b/>
        </w:rPr>
        <w:t>Línea de Transmisión en 500 kV Nueva</w:t>
      </w:r>
      <w:r w:rsidRPr="00E21469">
        <w:rPr>
          <w:rFonts w:ascii="Arial" w:hAnsi="Arial" w:cs="Arial"/>
          <w:b/>
        </w:rPr>
        <w:t xml:space="preserve"> Huánuco – Tocache</w:t>
      </w:r>
    </w:p>
    <w:p w14:paraId="7D0932CC" w14:textId="77777777"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Configuración simple terna y de aproximadamente 193.32 km de longitud, de 1400 MVA de potencia de diseño.</w:t>
      </w:r>
    </w:p>
    <w:p w14:paraId="64EEC321"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Línea de Transmisión en 500 kV Tocache – Celendín</w:t>
      </w:r>
    </w:p>
    <w:p w14:paraId="36C0AF1E" w14:textId="77777777"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Configuración simple terna y de aproximadamente 294.7 km de longitud, de 1400 MVA de potencia de diseño.</w:t>
      </w:r>
    </w:p>
    <w:p w14:paraId="190ADB7B"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Línea de Transmisión en 500 kV Celendín – Trujillo Nueva</w:t>
      </w:r>
    </w:p>
    <w:p w14:paraId="5092BF65" w14:textId="77777777"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Configuración simple terna y de aproximadamente 174.33 km de longitud, de 1400 MVA de potencia de diseño.</w:t>
      </w:r>
    </w:p>
    <w:p w14:paraId="28C56AFF"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Variante de Línea de Transmisión en 220 kV Cajamarca Norte - Cáclic (L-2192)</w:t>
      </w:r>
    </w:p>
    <w:p w14:paraId="38A6824B" w14:textId="7A673564"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 xml:space="preserve">Conformada por dos tramos de línea en configuración doble terna de aproximadamente 11.1 km de longitud, de </w:t>
      </w:r>
      <w:r w:rsidRPr="00E21469">
        <w:rPr>
          <w:rFonts w:ascii="Arial" w:hAnsi="Arial" w:cs="Arial"/>
          <w:bCs/>
          <w:lang w:val="es-PE"/>
        </w:rPr>
        <w:t>3</w:t>
      </w:r>
      <w:r w:rsidRPr="00E21469">
        <w:rPr>
          <w:rFonts w:ascii="Arial" w:hAnsi="Arial" w:cs="Arial"/>
          <w:bCs/>
        </w:rPr>
        <w:t>20 MVA/terna de potencia de diseño que enlazará dicha línea con la subestación Celendín a partir de un punto de derivación o seccionamiento.</w:t>
      </w:r>
    </w:p>
    <w:p w14:paraId="66E13FED"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Ampliación de la Subestación Nueva Huánuco 500</w:t>
      </w:r>
      <w:r w:rsidRPr="00E21469">
        <w:rPr>
          <w:rFonts w:ascii="Arial" w:hAnsi="Arial" w:cs="Arial"/>
          <w:b/>
          <w:lang w:val="es-PE"/>
        </w:rPr>
        <w:t>/220/138</w:t>
      </w:r>
      <w:r w:rsidRPr="00E21469">
        <w:rPr>
          <w:rFonts w:ascii="Arial" w:hAnsi="Arial" w:cs="Arial"/>
          <w:b/>
        </w:rPr>
        <w:t xml:space="preserve"> kV</w:t>
      </w:r>
      <w:r w:rsidRPr="00E21469">
        <w:rPr>
          <w:rFonts w:ascii="Arial" w:hAnsi="Arial" w:cs="Arial"/>
          <w:b/>
          <w:lang w:val="es-PE"/>
        </w:rPr>
        <w:t xml:space="preserve"> (*)</w:t>
      </w:r>
    </w:p>
    <w:p w14:paraId="6A5E4847" w14:textId="64782434"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De configuración de conexión de doble barra con interruptor y medio</w:t>
      </w:r>
      <w:r w:rsidRPr="00E21469">
        <w:rPr>
          <w:rFonts w:ascii="Arial" w:hAnsi="Arial" w:cs="Arial"/>
          <w:bCs/>
          <w:lang w:val="es-MX"/>
        </w:rPr>
        <w:t xml:space="preserve"> con equipamiento GIS (subestación aislada por gas)</w:t>
      </w:r>
      <w:r w:rsidRPr="00E21469">
        <w:rPr>
          <w:rFonts w:ascii="Arial" w:hAnsi="Arial" w:cs="Arial"/>
          <w:bCs/>
        </w:rPr>
        <w:t>, que comprende las siguientes instalaciones:</w:t>
      </w:r>
    </w:p>
    <w:p w14:paraId="3E07BC30" w14:textId="77777777" w:rsidR="00D4496D" w:rsidRPr="00E21469" w:rsidRDefault="00D4496D" w:rsidP="007638DC">
      <w:pPr>
        <w:pStyle w:val="Prrafodelista"/>
        <w:numPr>
          <w:ilvl w:val="0"/>
          <w:numId w:val="130"/>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 (01) diámetro con dos (02) celdas equipadas de tecnología GIS</w:t>
      </w:r>
      <w:r w:rsidRPr="00E21469">
        <w:rPr>
          <w:rFonts w:ascii="Arial" w:hAnsi="Arial" w:cs="Arial"/>
          <w:bCs/>
          <w:lang w:val="es-PE"/>
        </w:rPr>
        <w:t xml:space="preserve"> (equivalente a 2/3 de diámetro)</w:t>
      </w:r>
      <w:r w:rsidRPr="00E21469">
        <w:rPr>
          <w:rFonts w:ascii="Arial" w:hAnsi="Arial" w:cs="Arial"/>
          <w:bCs/>
        </w:rPr>
        <w:t>, para la línea hacia la Subestación Tocache.</w:t>
      </w:r>
    </w:p>
    <w:p w14:paraId="49CB4299" w14:textId="77777777" w:rsidR="00D4496D" w:rsidRPr="00E21469" w:rsidRDefault="00D4496D" w:rsidP="007638DC">
      <w:pPr>
        <w:pStyle w:val="Prrafodelista"/>
        <w:numPr>
          <w:ilvl w:val="0"/>
          <w:numId w:val="130"/>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Una (01) celda de tecnología GIS para el banco de reactores de línea en 500 kV</w:t>
      </w:r>
      <w:r w:rsidRPr="00E21469">
        <w:rPr>
          <w:rFonts w:ascii="Arial" w:hAnsi="Arial" w:cs="Arial"/>
          <w:bCs/>
          <w:lang w:val="es-MX"/>
        </w:rPr>
        <w:t xml:space="preserve"> hacia la Subestación Tocache</w:t>
      </w:r>
      <w:r w:rsidRPr="00E21469">
        <w:rPr>
          <w:rFonts w:ascii="Arial" w:hAnsi="Arial" w:cs="Arial"/>
          <w:bCs/>
        </w:rPr>
        <w:t>.</w:t>
      </w:r>
    </w:p>
    <w:p w14:paraId="15C6B429" w14:textId="7011C7DD" w:rsidR="00D4496D" w:rsidRPr="00E21469" w:rsidRDefault="00D4496D" w:rsidP="007638DC">
      <w:pPr>
        <w:pStyle w:val="Prrafodelista"/>
        <w:numPr>
          <w:ilvl w:val="0"/>
          <w:numId w:val="130"/>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 (01) banco de reactores de línea en 500 kV, conformado por tres unidades monofásicas</w:t>
      </w:r>
      <w:r w:rsidRPr="00D86DD0">
        <w:rPr>
          <w:rFonts w:ascii="Arial" w:hAnsi="Arial"/>
          <w:lang w:val="es-MX"/>
        </w:rPr>
        <w:t xml:space="preserve"> </w:t>
      </w:r>
      <w:r w:rsidRPr="00E21469">
        <w:rPr>
          <w:rFonts w:ascii="Arial" w:hAnsi="Arial" w:cs="Arial"/>
          <w:bCs/>
          <w:lang w:val="es-MX"/>
        </w:rPr>
        <w:t>de 33.3 MVAr cada una</w:t>
      </w:r>
      <w:r w:rsidRPr="00E21469">
        <w:rPr>
          <w:rFonts w:ascii="Arial" w:hAnsi="Arial" w:cs="Arial"/>
          <w:bCs/>
        </w:rPr>
        <w:t xml:space="preserve"> más una unidad de reserva, a la tensión 500/√3 kV y con una potencia trifásica de 100 MVAr.</w:t>
      </w:r>
    </w:p>
    <w:p w14:paraId="02FA54CD" w14:textId="77777777" w:rsidR="00D4496D" w:rsidRPr="00E21469" w:rsidRDefault="00D4496D" w:rsidP="007638DC">
      <w:pPr>
        <w:pStyle w:val="Prrafodelista"/>
        <w:numPr>
          <w:ilvl w:val="0"/>
          <w:numId w:val="130"/>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Sistemas complementarios de protección, control, medición, comunicaciones, pórticos y barras, puesta a tierra, servicios auxiliares, obras civiles, etc. El equipamiento propuesto deberá mantener compatibilidad de diseño con las instalaciones existentes.</w:t>
      </w:r>
    </w:p>
    <w:p w14:paraId="3E6BEED3" w14:textId="77777777" w:rsidR="00D4496D" w:rsidRPr="00E21469" w:rsidRDefault="00D4496D" w:rsidP="007F0DCB">
      <w:pPr>
        <w:pStyle w:val="Prrafodelista"/>
        <w:spacing w:before="120" w:after="120" w:line="240" w:lineRule="auto"/>
        <w:ind w:left="1134"/>
        <w:contextualSpacing w:val="0"/>
        <w:jc w:val="both"/>
        <w:rPr>
          <w:rFonts w:ascii="Arial" w:hAnsi="Arial" w:cs="Arial"/>
          <w:sz w:val="18"/>
          <w:szCs w:val="18"/>
          <w:lang w:val="es-PE"/>
        </w:rPr>
      </w:pPr>
      <w:r w:rsidRPr="00E21469">
        <w:rPr>
          <w:rFonts w:ascii="Arial" w:hAnsi="Arial" w:cs="Arial"/>
          <w:bCs/>
          <w:sz w:val="18"/>
          <w:szCs w:val="18"/>
          <w:lang w:val="es-PE"/>
        </w:rPr>
        <w:t xml:space="preserve">(*) </w:t>
      </w:r>
      <w:r w:rsidRPr="00E21469">
        <w:rPr>
          <w:rFonts w:ascii="Arial" w:hAnsi="Arial" w:cs="Arial"/>
          <w:sz w:val="18"/>
          <w:szCs w:val="18"/>
        </w:rPr>
        <w:t xml:space="preserve">Denominación </w:t>
      </w:r>
      <w:r w:rsidRPr="00E21469">
        <w:rPr>
          <w:rFonts w:ascii="Arial" w:hAnsi="Arial" w:cs="Arial"/>
          <w:sz w:val="18"/>
          <w:szCs w:val="18"/>
          <w:lang w:val="es-PE"/>
        </w:rPr>
        <w:t>de</w:t>
      </w:r>
      <w:r w:rsidRPr="00E21469">
        <w:rPr>
          <w:rFonts w:ascii="Arial" w:hAnsi="Arial" w:cs="Arial"/>
          <w:sz w:val="18"/>
          <w:szCs w:val="18"/>
        </w:rPr>
        <w:t xml:space="preserve"> </w:t>
      </w:r>
      <w:r w:rsidRPr="00E21469">
        <w:rPr>
          <w:rFonts w:ascii="Arial" w:hAnsi="Arial" w:cs="Arial"/>
          <w:sz w:val="18"/>
          <w:szCs w:val="18"/>
          <w:lang w:val="es-PE"/>
        </w:rPr>
        <w:t>Subestación Nueva Huánuco</w:t>
      </w:r>
      <w:r w:rsidRPr="00E21469">
        <w:rPr>
          <w:rFonts w:ascii="Arial" w:hAnsi="Arial" w:cs="Arial"/>
          <w:sz w:val="18"/>
          <w:szCs w:val="18"/>
        </w:rPr>
        <w:t xml:space="preserve"> 500/220</w:t>
      </w:r>
      <w:r w:rsidRPr="00E21469">
        <w:rPr>
          <w:rFonts w:ascii="Arial" w:hAnsi="Arial" w:cs="Arial"/>
          <w:sz w:val="18"/>
          <w:szCs w:val="18"/>
          <w:lang w:val="es-PE"/>
        </w:rPr>
        <w:t>/138</w:t>
      </w:r>
      <w:r w:rsidRPr="00E21469">
        <w:rPr>
          <w:rFonts w:ascii="Arial" w:hAnsi="Arial" w:cs="Arial"/>
          <w:sz w:val="18"/>
          <w:szCs w:val="18"/>
        </w:rPr>
        <w:t xml:space="preserve"> kV corresponde a la </w:t>
      </w:r>
      <w:r w:rsidRPr="00E21469">
        <w:rPr>
          <w:rFonts w:ascii="Arial" w:hAnsi="Arial" w:cs="Arial"/>
          <w:sz w:val="18"/>
          <w:szCs w:val="18"/>
          <w:lang w:val="es-PE"/>
        </w:rPr>
        <w:t>Subestación</w:t>
      </w:r>
      <w:r w:rsidRPr="00E21469">
        <w:rPr>
          <w:rFonts w:ascii="Arial" w:hAnsi="Arial" w:cs="Arial"/>
          <w:sz w:val="18"/>
          <w:szCs w:val="18"/>
        </w:rPr>
        <w:t xml:space="preserve"> </w:t>
      </w:r>
      <w:r w:rsidRPr="00E21469">
        <w:rPr>
          <w:rFonts w:ascii="Arial" w:hAnsi="Arial" w:cs="Arial"/>
          <w:sz w:val="18"/>
          <w:szCs w:val="18"/>
          <w:lang w:val="es-PE"/>
        </w:rPr>
        <w:t>Yaros</w:t>
      </w:r>
      <w:r w:rsidRPr="00E21469">
        <w:rPr>
          <w:rFonts w:ascii="Arial" w:hAnsi="Arial" w:cs="Arial"/>
          <w:sz w:val="18"/>
          <w:szCs w:val="18"/>
        </w:rPr>
        <w:t xml:space="preserve"> 500/220</w:t>
      </w:r>
      <w:r w:rsidRPr="00E21469">
        <w:rPr>
          <w:rFonts w:ascii="Arial" w:hAnsi="Arial" w:cs="Arial"/>
          <w:sz w:val="18"/>
          <w:szCs w:val="18"/>
          <w:lang w:val="es-PE"/>
        </w:rPr>
        <w:t>/138</w:t>
      </w:r>
      <w:r w:rsidRPr="00E21469">
        <w:rPr>
          <w:rFonts w:ascii="Arial" w:hAnsi="Arial" w:cs="Arial"/>
          <w:sz w:val="18"/>
          <w:szCs w:val="18"/>
        </w:rPr>
        <w:t xml:space="preserve"> kV</w:t>
      </w:r>
      <w:r w:rsidRPr="00E21469">
        <w:rPr>
          <w:rFonts w:ascii="Arial" w:hAnsi="Arial" w:cs="Arial"/>
          <w:sz w:val="18"/>
          <w:szCs w:val="18"/>
          <w:lang w:val="es-PE"/>
        </w:rPr>
        <w:t xml:space="preserve"> según registro del COES.</w:t>
      </w:r>
    </w:p>
    <w:p w14:paraId="548E8BD8"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Subestación Tocache 500 kV</w:t>
      </w:r>
    </w:p>
    <w:p w14:paraId="7B97CCE2" w14:textId="58AB1981"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bookmarkStart w:id="191" w:name="_Hlk115877644"/>
      <w:r w:rsidRPr="00E21469">
        <w:rPr>
          <w:rFonts w:ascii="Arial" w:hAnsi="Arial" w:cs="Arial"/>
          <w:bCs/>
        </w:rPr>
        <w:t xml:space="preserve">Nueva subestación AIS (subestación aislada por aire) </w:t>
      </w:r>
      <w:r w:rsidR="00A4788A">
        <w:rPr>
          <w:rFonts w:ascii="Arial" w:hAnsi="Arial" w:cs="Arial"/>
          <w:bCs/>
          <w:lang w:val="es-ES"/>
        </w:rPr>
        <w:t>o GIS</w:t>
      </w:r>
      <w:r w:rsidR="00C17CB8">
        <w:rPr>
          <w:rFonts w:ascii="Arial" w:hAnsi="Arial" w:cs="Arial"/>
          <w:bCs/>
          <w:lang w:val="es-ES"/>
        </w:rPr>
        <w:t xml:space="preserve"> </w:t>
      </w:r>
      <w:r w:rsidR="00A4788A">
        <w:rPr>
          <w:rFonts w:ascii="Arial" w:hAnsi="Arial" w:cs="Arial"/>
        </w:rPr>
        <w:t>(</w:t>
      </w:r>
      <w:r w:rsidR="00A4788A" w:rsidRPr="00551DF3">
        <w:rPr>
          <w:rFonts w:ascii="Arial" w:hAnsi="Arial" w:cs="Arial"/>
        </w:rPr>
        <w:t>subestaciones aisladas</w:t>
      </w:r>
      <w:r w:rsidR="00A4788A">
        <w:rPr>
          <w:rFonts w:ascii="Arial" w:hAnsi="Arial" w:cs="Arial"/>
        </w:rPr>
        <w:t xml:space="preserve"> por gas</w:t>
      </w:r>
      <w:r w:rsidR="00C2549A">
        <w:rPr>
          <w:rFonts w:ascii="Arial" w:hAnsi="Arial" w:cs="Arial"/>
          <w:lang w:val="es-ES"/>
        </w:rPr>
        <w:t xml:space="preserve"> encapsulado</w:t>
      </w:r>
      <w:r w:rsidR="00A4788A">
        <w:rPr>
          <w:rFonts w:ascii="Arial" w:hAnsi="Arial" w:cs="Arial"/>
        </w:rPr>
        <w:t>)</w:t>
      </w:r>
      <w:r w:rsidR="00A4788A">
        <w:rPr>
          <w:rFonts w:ascii="Arial" w:hAnsi="Arial" w:cs="Arial"/>
          <w:bCs/>
          <w:lang w:val="es-ES"/>
        </w:rPr>
        <w:t xml:space="preserve"> </w:t>
      </w:r>
      <w:r w:rsidRPr="00E21469">
        <w:rPr>
          <w:rFonts w:ascii="Arial" w:hAnsi="Arial" w:cs="Arial"/>
          <w:bCs/>
        </w:rPr>
        <w:t>con configuración de conexión de doble barra con interruptor y medio en 500 kV, que comprende las siguientes instalaciones:</w:t>
      </w:r>
      <w:bookmarkEnd w:id="191"/>
    </w:p>
    <w:p w14:paraId="099BFE21" w14:textId="3A7E8345" w:rsidR="00D4496D" w:rsidRPr="00E21469" w:rsidRDefault="00D4496D"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 (01) diámetro completo equipado con: una</w:t>
      </w:r>
      <w:r w:rsidRPr="00D86DD0">
        <w:rPr>
          <w:rFonts w:ascii="Arial" w:hAnsi="Arial"/>
          <w:lang w:val="es-PE"/>
        </w:rPr>
        <w:t xml:space="preserve"> (01)</w:t>
      </w:r>
      <w:r w:rsidRPr="00E21469">
        <w:rPr>
          <w:rFonts w:ascii="Arial" w:hAnsi="Arial" w:cs="Arial"/>
          <w:bCs/>
        </w:rPr>
        <w:t xml:space="preserve"> celda de línea hacia la subestación </w:t>
      </w:r>
      <w:bookmarkStart w:id="192" w:name="_Hlk115694377"/>
      <w:r w:rsidRPr="00E21469">
        <w:rPr>
          <w:rFonts w:ascii="Arial" w:hAnsi="Arial" w:cs="Arial"/>
          <w:bCs/>
        </w:rPr>
        <w:t>Celendín</w:t>
      </w:r>
      <w:bookmarkEnd w:id="192"/>
      <w:r w:rsidRPr="00E21469">
        <w:rPr>
          <w:rFonts w:ascii="Arial" w:hAnsi="Arial" w:cs="Arial"/>
          <w:bCs/>
        </w:rPr>
        <w:t>, un</w:t>
      </w:r>
      <w:r w:rsidRPr="00E21469">
        <w:rPr>
          <w:rFonts w:ascii="Arial" w:hAnsi="Arial" w:cs="Arial"/>
          <w:bCs/>
          <w:lang w:val="es-PE"/>
        </w:rPr>
        <w:t>a (01)</w:t>
      </w:r>
      <w:r w:rsidRPr="00E21469">
        <w:rPr>
          <w:rFonts w:ascii="Arial" w:hAnsi="Arial" w:cs="Arial"/>
          <w:bCs/>
        </w:rPr>
        <w:t xml:space="preserve"> celda de corte central</w:t>
      </w:r>
      <w:r w:rsidRPr="00E21469">
        <w:rPr>
          <w:rFonts w:ascii="Arial" w:hAnsi="Arial" w:cs="Arial"/>
          <w:bCs/>
          <w:lang w:val="es-PE"/>
        </w:rPr>
        <w:t xml:space="preserve"> y</w:t>
      </w:r>
      <w:r w:rsidRPr="00E21469">
        <w:rPr>
          <w:rFonts w:ascii="Arial" w:hAnsi="Arial" w:cs="Arial"/>
          <w:bCs/>
        </w:rPr>
        <w:t xml:space="preserve"> una</w:t>
      </w:r>
      <w:r w:rsidRPr="00E21469">
        <w:rPr>
          <w:rFonts w:ascii="Arial" w:hAnsi="Arial" w:cs="Arial"/>
          <w:bCs/>
          <w:lang w:val="es-PE"/>
        </w:rPr>
        <w:t xml:space="preserve"> (01)</w:t>
      </w:r>
      <w:r w:rsidRPr="00E21469">
        <w:rPr>
          <w:rFonts w:ascii="Arial" w:hAnsi="Arial" w:cs="Arial"/>
          <w:bCs/>
        </w:rPr>
        <w:t xml:space="preserve"> celda para un banco de reactores de barra de 120 MVAr de potencia trifásica.</w:t>
      </w:r>
    </w:p>
    <w:p w14:paraId="4070ED90" w14:textId="62CFA730" w:rsidR="00D4496D" w:rsidRPr="00E21469" w:rsidRDefault="00D4496D"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lastRenderedPageBreak/>
        <w:t>Un (01) diámetro completo equipado con: una</w:t>
      </w:r>
      <w:r w:rsidRPr="00D86DD0">
        <w:rPr>
          <w:rFonts w:ascii="Arial" w:hAnsi="Arial"/>
          <w:lang w:val="es-PE"/>
        </w:rPr>
        <w:t xml:space="preserve"> (01)</w:t>
      </w:r>
      <w:r w:rsidRPr="00E21469">
        <w:rPr>
          <w:rFonts w:ascii="Arial" w:hAnsi="Arial" w:cs="Arial"/>
          <w:bCs/>
        </w:rPr>
        <w:t xml:space="preserve"> celda de línea hacia la subestación Nueva Huánuco, un</w:t>
      </w:r>
      <w:r w:rsidRPr="00E21469">
        <w:rPr>
          <w:rFonts w:ascii="Arial" w:hAnsi="Arial" w:cs="Arial"/>
          <w:bCs/>
          <w:lang w:val="es-PE"/>
        </w:rPr>
        <w:t>a (01)</w:t>
      </w:r>
      <w:r w:rsidRPr="00E21469">
        <w:rPr>
          <w:rFonts w:ascii="Arial" w:hAnsi="Arial" w:cs="Arial"/>
          <w:bCs/>
        </w:rPr>
        <w:t xml:space="preserve"> celda de corte central</w:t>
      </w:r>
      <w:r w:rsidRPr="00E21469">
        <w:rPr>
          <w:rFonts w:ascii="Arial" w:hAnsi="Arial" w:cs="Arial"/>
          <w:bCs/>
          <w:lang w:val="es-PE"/>
        </w:rPr>
        <w:t xml:space="preserve"> y</w:t>
      </w:r>
      <w:r w:rsidRPr="00E21469">
        <w:rPr>
          <w:rFonts w:ascii="Arial" w:hAnsi="Arial" w:cs="Arial"/>
          <w:bCs/>
        </w:rPr>
        <w:t xml:space="preserve"> una</w:t>
      </w:r>
      <w:r w:rsidRPr="00E21469">
        <w:rPr>
          <w:rFonts w:ascii="Arial" w:hAnsi="Arial" w:cs="Arial"/>
          <w:bCs/>
          <w:lang w:val="es-PE"/>
        </w:rPr>
        <w:t xml:space="preserve"> (01)</w:t>
      </w:r>
      <w:r w:rsidRPr="00E21469">
        <w:rPr>
          <w:rFonts w:ascii="Arial" w:hAnsi="Arial" w:cs="Arial"/>
          <w:bCs/>
        </w:rPr>
        <w:t xml:space="preserve"> celda para un banco de reactores de barra de 120 MVAr de potencia trifásica.</w:t>
      </w:r>
    </w:p>
    <w:p w14:paraId="47568248" w14:textId="7B773062" w:rsidR="00D4496D" w:rsidRPr="00E21469" w:rsidRDefault="00D4496D"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Una (01) celda para el banco de reactores de línea en 500 kV hacia la subestación Nueva Huánuco</w:t>
      </w:r>
    </w:p>
    <w:p w14:paraId="5CD0DD3F" w14:textId="77777777" w:rsidR="00D4496D" w:rsidRPr="00E21469" w:rsidRDefault="00D4496D"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Una (01) celda para el banco de reactores de línea en 500 kV hacia la subestación Celendín.</w:t>
      </w:r>
    </w:p>
    <w:p w14:paraId="53C4929A" w14:textId="4D16CC27" w:rsidR="00D4496D" w:rsidRPr="00E21469" w:rsidRDefault="58F30FA5"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58F30FA5">
        <w:rPr>
          <w:rFonts w:ascii="Arial" w:hAnsi="Arial" w:cs="Arial"/>
        </w:rPr>
        <w:t xml:space="preserve">Un (01) banco de reactores de línea </w:t>
      </w:r>
      <w:r w:rsidRPr="58F30FA5">
        <w:rPr>
          <w:rFonts w:ascii="Arial" w:hAnsi="Arial" w:cs="Arial"/>
          <w:lang w:val="es-PE"/>
        </w:rPr>
        <w:t>en</w:t>
      </w:r>
      <w:r w:rsidRPr="58F30FA5">
        <w:rPr>
          <w:rFonts w:ascii="Arial" w:hAnsi="Arial" w:cs="Arial"/>
        </w:rPr>
        <w:t xml:space="preserve"> 500 kV</w:t>
      </w:r>
      <w:r w:rsidRPr="58F30FA5">
        <w:rPr>
          <w:rFonts w:ascii="Arial" w:hAnsi="Arial" w:cs="Arial"/>
          <w:lang w:val="es-PE"/>
        </w:rPr>
        <w:t xml:space="preserve"> hacia la subestación Celendín</w:t>
      </w:r>
      <w:r w:rsidRPr="58F30FA5">
        <w:rPr>
          <w:rFonts w:ascii="Arial" w:hAnsi="Arial" w:cs="Arial"/>
        </w:rPr>
        <w:t xml:space="preserve">, conformado por </w:t>
      </w:r>
      <w:r w:rsidRPr="58F30FA5">
        <w:rPr>
          <w:rFonts w:ascii="Arial" w:hAnsi="Arial" w:cs="Arial"/>
          <w:lang w:val="es-PE"/>
        </w:rPr>
        <w:t>tres (0</w:t>
      </w:r>
      <w:r w:rsidRPr="58F30FA5">
        <w:rPr>
          <w:rFonts w:ascii="Arial" w:hAnsi="Arial" w:cs="Arial"/>
        </w:rPr>
        <w:t>3</w:t>
      </w:r>
      <w:r w:rsidRPr="58F30FA5">
        <w:rPr>
          <w:rFonts w:ascii="Arial" w:hAnsi="Arial" w:cs="Arial"/>
          <w:lang w:val="es-PE"/>
        </w:rPr>
        <w:t>)</w:t>
      </w:r>
      <w:r w:rsidRPr="58F30FA5">
        <w:rPr>
          <w:rFonts w:ascii="Arial" w:hAnsi="Arial" w:cs="Arial"/>
        </w:rPr>
        <w:t xml:space="preserve"> unidades monofásicas de 50 MVAr más unidad de reserva</w:t>
      </w:r>
      <w:r w:rsidRPr="58F30FA5">
        <w:rPr>
          <w:rFonts w:ascii="Arial" w:hAnsi="Arial" w:cs="Arial"/>
          <w:lang w:val="es-PE"/>
        </w:rPr>
        <w:t>, a la tensión 500/√3 kV y con una potencia trifásica de 150 MVAr</w:t>
      </w:r>
      <w:r w:rsidRPr="58F30FA5">
        <w:rPr>
          <w:rFonts w:ascii="Arial" w:hAnsi="Arial" w:cs="Arial"/>
        </w:rPr>
        <w:t>.</w:t>
      </w:r>
    </w:p>
    <w:p w14:paraId="3738FA2F" w14:textId="377EBDBB" w:rsidR="00D4496D" w:rsidRPr="00E21469" w:rsidRDefault="58F30FA5"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58F30FA5">
        <w:rPr>
          <w:rFonts w:ascii="Arial" w:hAnsi="Arial" w:cs="Arial"/>
        </w:rPr>
        <w:t xml:space="preserve">Un (01) banco de reactores de línea </w:t>
      </w:r>
      <w:r w:rsidRPr="58F30FA5">
        <w:rPr>
          <w:rFonts w:ascii="Arial" w:hAnsi="Arial" w:cs="Arial"/>
          <w:lang w:val="es-PE"/>
        </w:rPr>
        <w:t>en</w:t>
      </w:r>
      <w:r w:rsidRPr="58F30FA5">
        <w:rPr>
          <w:rFonts w:ascii="Arial" w:hAnsi="Arial" w:cs="Arial"/>
        </w:rPr>
        <w:t xml:space="preserve"> 500 kV </w:t>
      </w:r>
      <w:r w:rsidRPr="58F30FA5">
        <w:rPr>
          <w:rFonts w:ascii="Arial" w:hAnsi="Arial" w:cs="Arial"/>
          <w:lang w:val="es-PE"/>
        </w:rPr>
        <w:t>hacia la subestación Nueva Huánuco</w:t>
      </w:r>
      <w:r w:rsidRPr="58F30FA5">
        <w:rPr>
          <w:rFonts w:ascii="Arial" w:hAnsi="Arial" w:cs="Arial"/>
        </w:rPr>
        <w:t xml:space="preserve">, conformado por </w:t>
      </w:r>
      <w:r w:rsidRPr="58F30FA5">
        <w:rPr>
          <w:rFonts w:ascii="Arial" w:hAnsi="Arial" w:cs="Arial"/>
          <w:lang w:val="es-PE"/>
        </w:rPr>
        <w:t>tres (0</w:t>
      </w:r>
      <w:r w:rsidRPr="58F30FA5">
        <w:rPr>
          <w:rFonts w:ascii="Arial" w:hAnsi="Arial" w:cs="Arial"/>
        </w:rPr>
        <w:t>3</w:t>
      </w:r>
      <w:r w:rsidRPr="58F30FA5">
        <w:rPr>
          <w:rFonts w:ascii="Arial" w:hAnsi="Arial" w:cs="Arial"/>
          <w:lang w:val="es-PE"/>
        </w:rPr>
        <w:t>)</w:t>
      </w:r>
      <w:r w:rsidRPr="58F30FA5">
        <w:rPr>
          <w:rFonts w:ascii="Arial" w:hAnsi="Arial" w:cs="Arial"/>
        </w:rPr>
        <w:t xml:space="preserve"> unidades monofásicas de 33,3 MVAr más unidad de reserva</w:t>
      </w:r>
      <w:r w:rsidRPr="58F30FA5">
        <w:rPr>
          <w:rFonts w:ascii="Arial" w:hAnsi="Arial" w:cs="Arial"/>
          <w:lang w:val="es-PE"/>
        </w:rPr>
        <w:t>, a la tensión 500/√3 kV y con una potencia trifásica de 100 MVAr</w:t>
      </w:r>
      <w:r w:rsidRPr="58F30FA5">
        <w:rPr>
          <w:rFonts w:ascii="Arial" w:hAnsi="Arial" w:cs="Arial"/>
        </w:rPr>
        <w:t>.</w:t>
      </w:r>
    </w:p>
    <w:p w14:paraId="1FE2A78E" w14:textId="2B7392A4" w:rsidR="00D4496D" w:rsidRPr="005D162B" w:rsidRDefault="58F30FA5"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58F30FA5">
        <w:rPr>
          <w:rFonts w:ascii="Arial" w:hAnsi="Arial" w:cs="Arial"/>
        </w:rPr>
        <w:t xml:space="preserve">Dos (02) bancos de reactores de barra </w:t>
      </w:r>
      <w:r w:rsidRPr="58F30FA5">
        <w:rPr>
          <w:rFonts w:ascii="Arial" w:hAnsi="Arial" w:cs="Arial"/>
          <w:lang w:val="es-PE"/>
        </w:rPr>
        <w:t>en</w:t>
      </w:r>
      <w:r w:rsidRPr="58F30FA5">
        <w:rPr>
          <w:rFonts w:ascii="Arial" w:hAnsi="Arial" w:cs="Arial"/>
        </w:rPr>
        <w:t xml:space="preserve"> 500 kV, conformado por 3 unidades monofásicas de 40 MVAr más </w:t>
      </w:r>
      <w:r w:rsidRPr="00D86DD0">
        <w:rPr>
          <w:rFonts w:ascii="Arial" w:hAnsi="Arial"/>
          <w:lang w:val="es-PE"/>
        </w:rPr>
        <w:t>un</w:t>
      </w:r>
      <w:r w:rsidRPr="58F30FA5">
        <w:rPr>
          <w:rFonts w:ascii="Arial" w:hAnsi="Arial" w:cs="Arial"/>
        </w:rPr>
        <w:t>a unidad de reserva</w:t>
      </w:r>
      <w:r w:rsidRPr="58F30FA5">
        <w:rPr>
          <w:rFonts w:ascii="Arial" w:hAnsi="Arial" w:cs="Arial"/>
          <w:lang w:val="es-PE"/>
        </w:rPr>
        <w:t xml:space="preserve"> </w:t>
      </w:r>
      <w:r w:rsidRPr="58F30FA5">
        <w:rPr>
          <w:rFonts w:ascii="Arial" w:hAnsi="Arial" w:cs="Arial"/>
        </w:rPr>
        <w:t xml:space="preserve">en cada banco, a la tensión 500/√3 kV y con una potencia trifásica de 120 </w:t>
      </w:r>
      <w:r w:rsidRPr="005D162B">
        <w:rPr>
          <w:rFonts w:ascii="Arial" w:hAnsi="Arial" w:cs="Arial"/>
        </w:rPr>
        <w:t>MVAr por cada banco.</w:t>
      </w:r>
    </w:p>
    <w:p w14:paraId="5542BB31" w14:textId="598651EE" w:rsidR="00D4496D" w:rsidRPr="005D162B" w:rsidRDefault="58F30FA5"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5D162B">
        <w:rPr>
          <w:rFonts w:ascii="Arial" w:hAnsi="Arial" w:cs="Arial"/>
        </w:rPr>
        <w:t xml:space="preserve">Un (01) </w:t>
      </w:r>
      <w:r w:rsidRPr="005D162B">
        <w:rPr>
          <w:rFonts w:ascii="Arial" w:hAnsi="Arial" w:cs="Arial"/>
          <w:lang w:val="es-MX"/>
        </w:rPr>
        <w:t>equipo</w:t>
      </w:r>
      <w:r w:rsidRPr="005D162B">
        <w:rPr>
          <w:rFonts w:ascii="Arial" w:hAnsi="Arial" w:cs="Arial"/>
        </w:rPr>
        <w:t xml:space="preserve"> automático de compensación serie</w:t>
      </w:r>
      <w:r w:rsidRPr="005D162B">
        <w:rPr>
          <w:rFonts w:ascii="Arial" w:hAnsi="Arial" w:cs="Arial"/>
          <w:lang w:val="es-PE"/>
        </w:rPr>
        <w:t xml:space="preserve"> (EACS) en 500 kV</w:t>
      </w:r>
      <w:r w:rsidRPr="005D162B">
        <w:rPr>
          <w:rFonts w:ascii="Arial" w:hAnsi="Arial" w:cs="Arial"/>
        </w:rPr>
        <w:t xml:space="preserve"> </w:t>
      </w:r>
      <w:bookmarkStart w:id="193" w:name="_Hlk101977094"/>
      <w:r w:rsidRPr="005D162B">
        <w:rPr>
          <w:rFonts w:ascii="Arial" w:hAnsi="Arial" w:cs="Arial"/>
          <w:lang w:val="es-MX"/>
        </w:rPr>
        <w:t>(equipo FACTS-Flexible AC Transmission System)</w:t>
      </w:r>
      <w:bookmarkEnd w:id="193"/>
      <w:r w:rsidRPr="005D162B">
        <w:rPr>
          <w:rFonts w:ascii="Arial" w:hAnsi="Arial" w:cs="Arial"/>
        </w:rPr>
        <w:t xml:space="preserve">, </w:t>
      </w:r>
      <w:r w:rsidRPr="005D162B">
        <w:rPr>
          <w:rFonts w:ascii="Arial" w:hAnsi="Arial" w:cs="Arial"/>
          <w:lang w:val="es-PE"/>
        </w:rPr>
        <w:t xml:space="preserve">con </w:t>
      </w:r>
      <w:r w:rsidRPr="005D162B">
        <w:rPr>
          <w:rFonts w:ascii="Arial" w:hAnsi="Arial" w:cs="Arial"/>
        </w:rPr>
        <w:t xml:space="preserve">regulación en el rango capacitivo desde un valor mínimo no mayor del </w:t>
      </w:r>
      <w:r w:rsidR="00C95D05" w:rsidRPr="005D162B">
        <w:rPr>
          <w:rFonts w:ascii="Arial" w:hAnsi="Arial" w:cs="Arial"/>
          <w:lang w:val="es-ES"/>
        </w:rPr>
        <w:t>2</w:t>
      </w:r>
      <w:r w:rsidRPr="005D162B">
        <w:rPr>
          <w:rFonts w:ascii="Arial" w:hAnsi="Arial" w:cs="Arial"/>
        </w:rPr>
        <w:t xml:space="preserve">5%, </w:t>
      </w:r>
      <w:r w:rsidRPr="005D162B">
        <w:rPr>
          <w:rFonts w:ascii="Arial" w:hAnsi="Arial" w:cs="Arial"/>
          <w:lang w:val="es-PE"/>
        </w:rPr>
        <w:t>hasta</w:t>
      </w:r>
      <w:r w:rsidRPr="005D162B">
        <w:rPr>
          <w:rFonts w:ascii="Arial" w:hAnsi="Arial" w:cs="Arial"/>
        </w:rPr>
        <w:t xml:space="preserve"> por lo menos el 50% de la reactancia serie</w:t>
      </w:r>
      <w:r w:rsidRPr="005D162B">
        <w:rPr>
          <w:rFonts w:ascii="Arial" w:hAnsi="Arial" w:cs="Arial"/>
          <w:lang w:val="es-PE"/>
        </w:rPr>
        <w:t xml:space="preserve"> de la línea Tocache-Nueva Huánuco</w:t>
      </w:r>
      <w:r w:rsidR="00147DF9" w:rsidRPr="005D162B">
        <w:rPr>
          <w:rFonts w:ascii="Arial" w:hAnsi="Arial" w:cs="Arial"/>
        </w:rPr>
        <w:t xml:space="preserve"> en operación normal</w:t>
      </w:r>
      <w:r w:rsidRPr="005D162B">
        <w:rPr>
          <w:rFonts w:ascii="Arial" w:hAnsi="Arial" w:cs="Arial"/>
          <w:lang w:val="es-PE"/>
        </w:rPr>
        <w:t>,</w:t>
      </w:r>
      <w:r w:rsidR="00147DF9" w:rsidRPr="005D162B">
        <w:rPr>
          <w:rFonts w:ascii="Arial" w:hAnsi="Arial" w:cs="Arial"/>
          <w:lang w:val="es-PE"/>
        </w:rPr>
        <w:t xml:space="preserve"> </w:t>
      </w:r>
      <w:r w:rsidRPr="005D162B">
        <w:rPr>
          <w:rFonts w:ascii="Arial" w:hAnsi="Arial" w:cs="Arial"/>
        </w:rPr>
        <w:t>con capacidad mínima de 1400 MVA.</w:t>
      </w:r>
    </w:p>
    <w:p w14:paraId="7C142103" w14:textId="1102004A" w:rsidR="00D4496D" w:rsidRPr="00627EEC" w:rsidRDefault="58F30FA5" w:rsidP="007638DC">
      <w:pPr>
        <w:pStyle w:val="Prrafodelista"/>
        <w:numPr>
          <w:ilvl w:val="0"/>
          <w:numId w:val="131"/>
        </w:numPr>
        <w:tabs>
          <w:tab w:val="left" w:pos="1134"/>
        </w:tabs>
        <w:spacing w:after="60" w:line="240" w:lineRule="auto"/>
        <w:ind w:left="1135" w:hanging="284"/>
        <w:jc w:val="both"/>
        <w:rPr>
          <w:rFonts w:ascii="Arial" w:hAnsi="Arial" w:cs="Arial"/>
          <w:bCs/>
        </w:rPr>
      </w:pPr>
      <w:r w:rsidRPr="005D162B">
        <w:rPr>
          <w:rFonts w:ascii="Arial" w:hAnsi="Arial" w:cs="Arial"/>
        </w:rPr>
        <w:t xml:space="preserve">Un (01) </w:t>
      </w:r>
      <w:r w:rsidRPr="005D162B">
        <w:rPr>
          <w:rFonts w:ascii="Arial" w:hAnsi="Arial" w:cs="Arial"/>
          <w:lang w:val="es-MX"/>
        </w:rPr>
        <w:t>equipo</w:t>
      </w:r>
      <w:r w:rsidRPr="005D162B">
        <w:rPr>
          <w:rFonts w:ascii="Arial" w:hAnsi="Arial" w:cs="Arial"/>
        </w:rPr>
        <w:t xml:space="preserve"> automático de compensación serie</w:t>
      </w:r>
      <w:r w:rsidRPr="005D162B">
        <w:rPr>
          <w:rFonts w:ascii="Arial" w:hAnsi="Arial" w:cs="Arial"/>
          <w:lang w:val="es-PE"/>
        </w:rPr>
        <w:t xml:space="preserve"> (EACS) en 500 kV</w:t>
      </w:r>
      <w:r w:rsidRPr="005D162B">
        <w:rPr>
          <w:rFonts w:ascii="Arial" w:hAnsi="Arial" w:cs="Arial"/>
          <w:lang w:val="es-MX"/>
        </w:rPr>
        <w:t xml:space="preserve"> (equipo FACTS</w:t>
      </w:r>
      <w:r w:rsidRPr="005D162B">
        <w:rPr>
          <w:rFonts w:ascii="Arial" w:hAnsi="Arial" w:cs="Arial"/>
          <w:lang w:val="es-PE"/>
        </w:rPr>
        <w:t>),</w:t>
      </w:r>
      <w:r w:rsidRPr="005D162B">
        <w:rPr>
          <w:rFonts w:ascii="Arial" w:hAnsi="Arial" w:cs="Arial"/>
        </w:rPr>
        <w:t xml:space="preserve"> </w:t>
      </w:r>
      <w:r w:rsidRPr="005D162B">
        <w:rPr>
          <w:rFonts w:ascii="Arial" w:hAnsi="Arial" w:cs="Arial"/>
          <w:lang w:val="es-PE"/>
        </w:rPr>
        <w:t xml:space="preserve">con </w:t>
      </w:r>
      <w:r w:rsidRPr="005D162B">
        <w:rPr>
          <w:rFonts w:ascii="Arial" w:hAnsi="Arial" w:cs="Arial"/>
        </w:rPr>
        <w:t>regulación en el rango capacitivo</w:t>
      </w:r>
      <w:r w:rsidRPr="005D162B">
        <w:rPr>
          <w:rFonts w:ascii="Arial" w:hAnsi="Arial"/>
          <w:lang w:val="es-PE"/>
        </w:rPr>
        <w:t xml:space="preserve"> </w:t>
      </w:r>
      <w:r w:rsidRPr="005D162B">
        <w:rPr>
          <w:rFonts w:ascii="Arial" w:hAnsi="Arial" w:cs="Arial"/>
        </w:rPr>
        <w:t xml:space="preserve">desde un valor mínimo no mayor del </w:t>
      </w:r>
      <w:r w:rsidR="003331EB" w:rsidRPr="005D162B">
        <w:rPr>
          <w:rFonts w:ascii="Arial" w:hAnsi="Arial" w:cs="Arial"/>
          <w:lang w:val="es-ES"/>
        </w:rPr>
        <w:t>2</w:t>
      </w:r>
      <w:r w:rsidRPr="005D162B">
        <w:rPr>
          <w:rFonts w:ascii="Arial" w:hAnsi="Arial" w:cs="Arial"/>
        </w:rPr>
        <w:t xml:space="preserve">5%, </w:t>
      </w:r>
      <w:r w:rsidRPr="005D162B">
        <w:rPr>
          <w:rFonts w:ascii="Arial" w:hAnsi="Arial" w:cs="Arial"/>
          <w:lang w:val="es-PE"/>
        </w:rPr>
        <w:t>hasta</w:t>
      </w:r>
      <w:r w:rsidRPr="005D162B">
        <w:rPr>
          <w:rFonts w:ascii="Arial" w:hAnsi="Arial" w:cs="Arial"/>
        </w:rPr>
        <w:t xml:space="preserve"> por lo menos </w:t>
      </w:r>
      <w:r w:rsidR="003331EB" w:rsidRPr="005D162B">
        <w:rPr>
          <w:rFonts w:ascii="Arial" w:hAnsi="Arial" w:cs="Arial"/>
          <w:lang w:val="es-ES"/>
        </w:rPr>
        <w:t xml:space="preserve">el </w:t>
      </w:r>
      <w:r w:rsidRPr="005D162B">
        <w:rPr>
          <w:rFonts w:ascii="Arial" w:hAnsi="Arial" w:cs="Arial"/>
        </w:rPr>
        <w:t>50% de la reactancia serie</w:t>
      </w:r>
      <w:r w:rsidRPr="005D162B">
        <w:rPr>
          <w:rFonts w:ascii="Arial" w:hAnsi="Arial" w:cs="Arial"/>
          <w:lang w:val="es-PE"/>
        </w:rPr>
        <w:t xml:space="preserve"> de la línea Tocache-Celendín</w:t>
      </w:r>
      <w:r w:rsidR="00147DF9" w:rsidRPr="005D162B">
        <w:rPr>
          <w:rFonts w:ascii="Arial" w:hAnsi="Arial" w:cs="Arial"/>
        </w:rPr>
        <w:t xml:space="preserve"> en operación normal</w:t>
      </w:r>
      <w:r w:rsidRPr="005D162B">
        <w:rPr>
          <w:rFonts w:ascii="Arial" w:hAnsi="Arial" w:cs="Arial"/>
          <w:lang w:val="es-PE"/>
        </w:rPr>
        <w:t xml:space="preserve">, </w:t>
      </w:r>
      <w:r w:rsidRPr="005D162B">
        <w:rPr>
          <w:rFonts w:ascii="Arial" w:hAnsi="Arial" w:cs="Arial"/>
        </w:rPr>
        <w:t>con capacidad mínima de</w:t>
      </w:r>
      <w:r w:rsidRPr="00E91692">
        <w:rPr>
          <w:rFonts w:ascii="Arial" w:hAnsi="Arial" w:cs="Arial"/>
        </w:rPr>
        <w:t xml:space="preserve"> 1400 MVA.</w:t>
      </w:r>
    </w:p>
    <w:p w14:paraId="0A93A1B8" w14:textId="77777777" w:rsidR="00627EEC" w:rsidRPr="00627EEC" w:rsidRDefault="00627EEC"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627EEC">
        <w:rPr>
          <w:rFonts w:ascii="Arial" w:hAnsi="Arial" w:cs="Arial"/>
          <w:bCs/>
        </w:rPr>
        <w:t>Para las barras: tres (03) transformadores de tensión del tipo inductivo, uno por fase, en cada una de las dos barras “A” y “B” de la subestación.</w:t>
      </w:r>
    </w:p>
    <w:p w14:paraId="5B4B7F33" w14:textId="0B3FB7E2" w:rsidR="007037D0" w:rsidRPr="00B82FAB" w:rsidRDefault="00D4496D"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E91692">
        <w:rPr>
          <w:rFonts w:ascii="Arial" w:hAnsi="Arial" w:cs="Arial"/>
          <w:bCs/>
        </w:rPr>
        <w:t>Sistemas complementarios de protección, control, medición, comunicaciones, pórticos y barras, puesta a tierra, servicios auxiliares, obras civiles, etc</w:t>
      </w:r>
      <w:r w:rsidRPr="00E91692">
        <w:rPr>
          <w:rFonts w:ascii="Arial" w:hAnsi="Arial" w:cs="Arial"/>
          <w:bCs/>
          <w:lang w:val="es-PE"/>
        </w:rPr>
        <w:t>.</w:t>
      </w:r>
    </w:p>
    <w:p w14:paraId="20548412" w14:textId="18DD423D" w:rsidR="00331A55" w:rsidRPr="00B82FAB" w:rsidRDefault="00175A3C" w:rsidP="00331A55">
      <w:pPr>
        <w:tabs>
          <w:tab w:val="left" w:pos="1134"/>
        </w:tabs>
        <w:spacing w:after="60" w:line="240" w:lineRule="auto"/>
        <w:ind w:left="851"/>
        <w:jc w:val="both"/>
        <w:rPr>
          <w:rFonts w:ascii="Arial" w:hAnsi="Arial" w:cs="Arial"/>
          <w:b/>
          <w:sz w:val="20"/>
          <w:szCs w:val="20"/>
        </w:rPr>
      </w:pPr>
      <w:r w:rsidRPr="00B82FAB">
        <w:rPr>
          <w:rFonts w:ascii="Arial" w:hAnsi="Arial" w:cs="Arial"/>
          <w:b/>
          <w:sz w:val="20"/>
          <w:szCs w:val="20"/>
        </w:rPr>
        <w:t>Nota:</w:t>
      </w:r>
    </w:p>
    <w:p w14:paraId="4CA4AB3A" w14:textId="0EF2D846" w:rsidR="00175A3C" w:rsidRPr="00B82FAB" w:rsidRDefault="00175A3C" w:rsidP="00B82FAB">
      <w:pPr>
        <w:tabs>
          <w:tab w:val="left" w:pos="1134"/>
        </w:tabs>
        <w:spacing w:after="60" w:line="240" w:lineRule="auto"/>
        <w:ind w:left="851"/>
        <w:jc w:val="both"/>
        <w:rPr>
          <w:rFonts w:ascii="Arial" w:hAnsi="Arial" w:cs="Arial"/>
        </w:rPr>
      </w:pPr>
      <w:r w:rsidRPr="00B82FAB">
        <w:rPr>
          <w:rFonts w:ascii="Arial" w:hAnsi="Arial" w:cs="Arial"/>
          <w:bCs/>
          <w:sz w:val="20"/>
          <w:szCs w:val="20"/>
        </w:rPr>
        <w:t xml:space="preserve">El Concesionario podrá considerar la implementación </w:t>
      </w:r>
      <w:r w:rsidR="00DF013B" w:rsidRPr="00B82FAB">
        <w:rPr>
          <w:rFonts w:ascii="Arial" w:hAnsi="Arial" w:cs="Arial"/>
          <w:bCs/>
          <w:sz w:val="20"/>
          <w:szCs w:val="20"/>
        </w:rPr>
        <w:t xml:space="preserve">de </w:t>
      </w:r>
      <w:r w:rsidRPr="00B82FAB">
        <w:rPr>
          <w:rFonts w:ascii="Arial" w:hAnsi="Arial" w:cs="Arial"/>
          <w:bCs/>
          <w:sz w:val="20"/>
          <w:szCs w:val="20"/>
        </w:rPr>
        <w:t xml:space="preserve">la tecnología GIS en esta subestación, cuyo alcance debe comprender </w:t>
      </w:r>
      <w:r w:rsidR="00EE1335" w:rsidRPr="00B82FAB">
        <w:rPr>
          <w:rFonts w:ascii="Arial" w:hAnsi="Arial" w:cs="Arial"/>
          <w:bCs/>
          <w:sz w:val="20"/>
          <w:szCs w:val="20"/>
        </w:rPr>
        <w:t>lo</w:t>
      </w:r>
      <w:r w:rsidRPr="00B82FAB">
        <w:rPr>
          <w:rFonts w:ascii="Arial" w:hAnsi="Arial" w:cs="Arial"/>
          <w:bCs/>
          <w:sz w:val="20"/>
          <w:szCs w:val="20"/>
        </w:rPr>
        <w:t xml:space="preserve"> indicado en </w:t>
      </w:r>
      <w:r w:rsidR="00AF2F6C" w:rsidRPr="00B82FAB">
        <w:rPr>
          <w:rFonts w:ascii="Arial" w:hAnsi="Arial" w:cs="Arial"/>
          <w:bCs/>
          <w:sz w:val="20"/>
          <w:szCs w:val="20"/>
        </w:rPr>
        <w:t>el numeral 3.3.2 del presente Anexo</w:t>
      </w:r>
      <w:r w:rsidR="00495D0E" w:rsidRPr="00B82FAB">
        <w:rPr>
          <w:rFonts w:ascii="Arial" w:hAnsi="Arial" w:cs="Arial"/>
          <w:bCs/>
          <w:sz w:val="20"/>
          <w:szCs w:val="20"/>
        </w:rPr>
        <w:t>.</w:t>
      </w:r>
    </w:p>
    <w:p w14:paraId="5377532B" w14:textId="77777777" w:rsidR="00D4496D" w:rsidRPr="00E21469" w:rsidRDefault="00D4496D" w:rsidP="00D4496D">
      <w:pPr>
        <w:pStyle w:val="Prrafodelista"/>
        <w:tabs>
          <w:tab w:val="left" w:pos="1134"/>
        </w:tabs>
        <w:spacing w:after="0" w:line="240" w:lineRule="auto"/>
        <w:ind w:left="1134"/>
        <w:contextualSpacing w:val="0"/>
        <w:jc w:val="both"/>
        <w:rPr>
          <w:rFonts w:ascii="Arial" w:hAnsi="Arial" w:cs="Arial"/>
          <w:bCs/>
        </w:rPr>
      </w:pPr>
    </w:p>
    <w:p w14:paraId="23BE6FB1"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Subestación Celendín 500/220 kV</w:t>
      </w:r>
    </w:p>
    <w:p w14:paraId="5BCF8F53" w14:textId="3AB3E331" w:rsidR="00D4496D" w:rsidRPr="00E21469" w:rsidRDefault="00D4496D" w:rsidP="00D4496D">
      <w:pPr>
        <w:spacing w:after="120" w:line="240" w:lineRule="auto"/>
        <w:ind w:left="851"/>
        <w:jc w:val="both"/>
        <w:rPr>
          <w:rFonts w:ascii="Arial" w:hAnsi="Arial" w:cs="Arial"/>
          <w:bCs/>
        </w:rPr>
      </w:pPr>
      <w:bookmarkStart w:id="194" w:name="_Hlk115878364"/>
      <w:r w:rsidRPr="00E21469">
        <w:rPr>
          <w:rFonts w:ascii="Arial" w:hAnsi="Arial" w:cs="Arial"/>
          <w:bCs/>
          <w:sz w:val="20"/>
          <w:szCs w:val="20"/>
        </w:rPr>
        <w:t>Nueva subestación AIS</w:t>
      </w:r>
      <w:r w:rsidR="00840E00">
        <w:rPr>
          <w:rFonts w:ascii="Arial" w:hAnsi="Arial" w:cs="Arial"/>
          <w:bCs/>
          <w:sz w:val="20"/>
          <w:szCs w:val="20"/>
        </w:rPr>
        <w:t xml:space="preserve"> o GIS </w:t>
      </w:r>
      <w:r w:rsidRPr="00E21469">
        <w:rPr>
          <w:rFonts w:ascii="Arial" w:hAnsi="Arial" w:cs="Arial"/>
          <w:bCs/>
          <w:sz w:val="20"/>
          <w:szCs w:val="20"/>
        </w:rPr>
        <w:t>de configuración doble barra con interruptor y medio en 500 kV y doble barra con seccionador de transferencia en 220 kV, que comprende las siguientes instalaciones</w:t>
      </w:r>
      <w:bookmarkEnd w:id="194"/>
      <w:r w:rsidRPr="00E21469">
        <w:rPr>
          <w:rFonts w:ascii="Arial" w:hAnsi="Arial" w:cs="Arial"/>
          <w:bCs/>
          <w:sz w:val="20"/>
          <w:szCs w:val="20"/>
        </w:rPr>
        <w:t>.</w:t>
      </w:r>
    </w:p>
    <w:p w14:paraId="44BA3B91" w14:textId="77777777" w:rsidR="00D4496D" w:rsidRPr="00E21469" w:rsidRDefault="00D4496D" w:rsidP="007638DC">
      <w:pPr>
        <w:pStyle w:val="Prrafodelista"/>
        <w:numPr>
          <w:ilvl w:val="0"/>
          <w:numId w:val="135"/>
        </w:numPr>
        <w:spacing w:after="120" w:line="240" w:lineRule="auto"/>
        <w:ind w:left="1276" w:hanging="283"/>
        <w:contextualSpacing w:val="0"/>
        <w:jc w:val="both"/>
        <w:rPr>
          <w:rFonts w:ascii="Arial" w:hAnsi="Arial" w:cs="Arial"/>
          <w:b/>
        </w:rPr>
      </w:pPr>
      <w:r w:rsidRPr="00E21469">
        <w:rPr>
          <w:rFonts w:ascii="Arial" w:hAnsi="Arial" w:cs="Arial"/>
          <w:b/>
        </w:rPr>
        <w:t>Lado de 500 kV</w:t>
      </w:r>
    </w:p>
    <w:p w14:paraId="135E1A62" w14:textId="4232EE9F" w:rsidR="00D4496D" w:rsidRPr="00E21469" w:rsidRDefault="00D4496D"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bookmarkStart w:id="195" w:name="_Hlk115878414"/>
      <w:r w:rsidRPr="00E21469">
        <w:rPr>
          <w:rFonts w:ascii="Arial" w:hAnsi="Arial" w:cs="Arial"/>
          <w:bCs/>
        </w:rPr>
        <w:t>Un (01) diámetro completo equipado con: una (01) celda de línea hacia la subestación Trujillo Nueva, una (01) celda de corte central y una (01) celda para un banco de autotransformadores de potencia 500/220/33 kV</w:t>
      </w:r>
      <w:r w:rsidRPr="00D86DD0">
        <w:rPr>
          <w:rFonts w:ascii="Arial" w:hAnsi="Arial"/>
          <w:lang w:val="es-PE"/>
        </w:rPr>
        <w:t>.</w:t>
      </w:r>
    </w:p>
    <w:p w14:paraId="559DFCEE" w14:textId="2C0F5E59" w:rsidR="00D4496D" w:rsidRPr="00E21469" w:rsidRDefault="00D4496D"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 xml:space="preserve">Un (01) diámetro </w:t>
      </w:r>
      <w:r w:rsidRPr="00E21469">
        <w:rPr>
          <w:rFonts w:ascii="Arial" w:hAnsi="Arial" w:cs="Arial"/>
          <w:bCs/>
          <w:lang w:val="es-PE"/>
        </w:rPr>
        <w:t xml:space="preserve">equipado </w:t>
      </w:r>
      <w:r w:rsidRPr="00E21469">
        <w:rPr>
          <w:rFonts w:ascii="Arial" w:hAnsi="Arial" w:cs="Arial"/>
          <w:bCs/>
        </w:rPr>
        <w:t>con dos (02) celdas</w:t>
      </w:r>
      <w:r w:rsidRPr="00E21469">
        <w:rPr>
          <w:rFonts w:ascii="Arial" w:hAnsi="Arial" w:cs="Arial"/>
          <w:bCs/>
          <w:lang w:val="es-PE"/>
        </w:rPr>
        <w:t>,</w:t>
      </w:r>
      <w:r w:rsidRPr="00E21469">
        <w:rPr>
          <w:rFonts w:ascii="Arial" w:hAnsi="Arial" w:cs="Arial"/>
          <w:bCs/>
        </w:rPr>
        <w:t xml:space="preserve"> equivalentes a 2/3</w:t>
      </w:r>
      <w:r w:rsidRPr="00D86DD0">
        <w:rPr>
          <w:rFonts w:ascii="Arial" w:hAnsi="Arial"/>
          <w:lang w:val="es-PE"/>
        </w:rPr>
        <w:t xml:space="preserve"> del diámetro</w:t>
      </w:r>
      <w:r w:rsidRPr="00E21469">
        <w:rPr>
          <w:rFonts w:ascii="Arial" w:hAnsi="Arial" w:cs="Arial"/>
          <w:bCs/>
        </w:rPr>
        <w:t>, conformado por: una</w:t>
      </w:r>
      <w:r w:rsidRPr="00E21469">
        <w:rPr>
          <w:rFonts w:ascii="Arial" w:hAnsi="Arial" w:cs="Arial"/>
          <w:bCs/>
          <w:lang w:val="es-PE"/>
        </w:rPr>
        <w:t xml:space="preserve"> (01)</w:t>
      </w:r>
      <w:r w:rsidRPr="00E21469">
        <w:rPr>
          <w:rFonts w:ascii="Arial" w:hAnsi="Arial" w:cs="Arial"/>
          <w:bCs/>
        </w:rPr>
        <w:t xml:space="preserve"> celda de línea hacia la subestación Tocache</w:t>
      </w:r>
      <w:r w:rsidRPr="00E21469">
        <w:rPr>
          <w:rFonts w:ascii="Arial" w:hAnsi="Arial" w:cs="Arial"/>
          <w:bCs/>
          <w:lang w:val="es-PE"/>
        </w:rPr>
        <w:t xml:space="preserve"> y</w:t>
      </w:r>
      <w:r w:rsidRPr="00D86DD0">
        <w:rPr>
          <w:rFonts w:ascii="Arial" w:hAnsi="Arial"/>
          <w:lang w:val="es-PE"/>
        </w:rPr>
        <w:t xml:space="preserve"> </w:t>
      </w:r>
      <w:r w:rsidRPr="00E21469">
        <w:rPr>
          <w:rFonts w:ascii="Arial" w:hAnsi="Arial" w:cs="Arial"/>
          <w:bCs/>
        </w:rPr>
        <w:t>un</w:t>
      </w:r>
      <w:r w:rsidRPr="00D86DD0">
        <w:rPr>
          <w:rFonts w:ascii="Arial" w:hAnsi="Arial"/>
          <w:lang w:val="es-PE"/>
        </w:rPr>
        <w:t xml:space="preserve">a </w:t>
      </w:r>
      <w:r w:rsidRPr="00E21469">
        <w:rPr>
          <w:rFonts w:ascii="Arial" w:hAnsi="Arial" w:cs="Arial"/>
          <w:bCs/>
          <w:lang w:val="es-PE"/>
        </w:rPr>
        <w:t>(01)</w:t>
      </w:r>
      <w:r w:rsidRPr="00E21469">
        <w:rPr>
          <w:rFonts w:ascii="Arial" w:hAnsi="Arial" w:cs="Arial"/>
          <w:bCs/>
        </w:rPr>
        <w:t xml:space="preserve"> celda de corte central.</w:t>
      </w:r>
    </w:p>
    <w:p w14:paraId="28FD1A1E" w14:textId="77777777" w:rsidR="00D4496D" w:rsidRPr="00E21469" w:rsidRDefault="00D4496D"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Una (01) celda para el banco de reactores de línea en 500 kV hacia la subestación Trujillo Nueva.</w:t>
      </w:r>
    </w:p>
    <w:p w14:paraId="10DFBAB5" w14:textId="77777777" w:rsidR="00D4496D" w:rsidRPr="00CD7C13" w:rsidRDefault="00D4496D"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 xml:space="preserve">Una (01) </w:t>
      </w:r>
      <w:r w:rsidRPr="00CD7C13">
        <w:rPr>
          <w:rFonts w:ascii="Arial" w:hAnsi="Arial" w:cs="Arial"/>
          <w:bCs/>
        </w:rPr>
        <w:t>celda para el banco de reactores de línea en 500 kV hacia la subestación Tocache.</w:t>
      </w:r>
      <w:r w:rsidRPr="00CD7C13" w:rsidDel="001C444C">
        <w:rPr>
          <w:rFonts w:ascii="Arial" w:hAnsi="Arial" w:cs="Arial"/>
          <w:bCs/>
        </w:rPr>
        <w:t xml:space="preserve"> </w:t>
      </w:r>
    </w:p>
    <w:p w14:paraId="720A6201" w14:textId="56EB88C8" w:rsidR="00D4496D" w:rsidRPr="00CD7C13" w:rsidRDefault="58F30FA5"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r w:rsidRPr="00CD7C13">
        <w:rPr>
          <w:rFonts w:ascii="Arial" w:hAnsi="Arial" w:cs="Arial"/>
        </w:rPr>
        <w:t xml:space="preserve">Un (01) banco de reactores de línea </w:t>
      </w:r>
      <w:r w:rsidRPr="00CD7C13">
        <w:rPr>
          <w:rFonts w:ascii="Arial" w:hAnsi="Arial" w:cs="Arial"/>
          <w:lang w:val="es-PE"/>
        </w:rPr>
        <w:t>en</w:t>
      </w:r>
      <w:r w:rsidRPr="00CD7C13">
        <w:rPr>
          <w:rFonts w:ascii="Arial" w:hAnsi="Arial" w:cs="Arial"/>
        </w:rPr>
        <w:t xml:space="preserve"> 500 kV, línea hacia la subestación Trujillo, conformado por tres unidades monofásicas de 29 MVAr más una unidad de reserva, a la tensión 500/√3 kV y con una potencia trifásica de 87 MVAr.</w:t>
      </w:r>
    </w:p>
    <w:p w14:paraId="135EBFAB" w14:textId="77777777" w:rsidR="00D4496D" w:rsidRPr="00E91692" w:rsidRDefault="00D4496D"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r w:rsidRPr="00CD7C13">
        <w:rPr>
          <w:rFonts w:ascii="Arial" w:hAnsi="Arial" w:cs="Arial"/>
          <w:bCs/>
        </w:rPr>
        <w:lastRenderedPageBreak/>
        <w:t xml:space="preserve">Un (01) banco de reactores de línea </w:t>
      </w:r>
      <w:r w:rsidRPr="00CD7C13">
        <w:rPr>
          <w:rFonts w:ascii="Arial" w:hAnsi="Arial" w:cs="Arial"/>
          <w:bCs/>
          <w:lang w:val="es-PE"/>
        </w:rPr>
        <w:t>en</w:t>
      </w:r>
      <w:r w:rsidRPr="00CD7C13">
        <w:rPr>
          <w:rFonts w:ascii="Arial" w:hAnsi="Arial" w:cs="Arial"/>
          <w:bCs/>
        </w:rPr>
        <w:t xml:space="preserve"> 500 kV, línea hacia la subestación Tocache, conformado por tres unidades monofásicas de </w:t>
      </w:r>
      <w:r w:rsidRPr="00CD7C13">
        <w:rPr>
          <w:rFonts w:ascii="Arial" w:hAnsi="Arial" w:cs="Arial"/>
          <w:bCs/>
          <w:lang w:val="es-PE"/>
        </w:rPr>
        <w:t>50</w:t>
      </w:r>
      <w:r w:rsidRPr="00CD7C13">
        <w:rPr>
          <w:rFonts w:ascii="Arial" w:hAnsi="Arial" w:cs="Arial"/>
          <w:bCs/>
        </w:rPr>
        <w:t xml:space="preserve"> MVAr más una unidad de reserva, a la tensión 500/√3 kV y con una potencia trifásica </w:t>
      </w:r>
      <w:r w:rsidRPr="00E91692">
        <w:rPr>
          <w:rFonts w:ascii="Arial" w:hAnsi="Arial" w:cs="Arial"/>
          <w:bCs/>
        </w:rPr>
        <w:t xml:space="preserve">de </w:t>
      </w:r>
      <w:r w:rsidRPr="00E91692">
        <w:rPr>
          <w:rFonts w:ascii="Arial" w:hAnsi="Arial" w:cs="Arial"/>
          <w:bCs/>
          <w:lang w:val="es-PE"/>
        </w:rPr>
        <w:t>150</w:t>
      </w:r>
      <w:r w:rsidRPr="00E91692">
        <w:rPr>
          <w:rFonts w:ascii="Arial" w:hAnsi="Arial" w:cs="Arial"/>
          <w:bCs/>
        </w:rPr>
        <w:t xml:space="preserve"> MVAr.</w:t>
      </w:r>
    </w:p>
    <w:p w14:paraId="5549B4E7" w14:textId="1C92D7B0" w:rsidR="00D4496D" w:rsidRPr="00E21469" w:rsidRDefault="58F30FA5" w:rsidP="007638DC">
      <w:pPr>
        <w:pStyle w:val="Prrafodelista"/>
        <w:numPr>
          <w:ilvl w:val="0"/>
          <w:numId w:val="132"/>
        </w:numPr>
        <w:tabs>
          <w:tab w:val="left" w:pos="1134"/>
          <w:tab w:val="left" w:pos="1560"/>
        </w:tabs>
        <w:spacing w:after="0" w:line="240" w:lineRule="auto"/>
        <w:ind w:left="1560" w:hanging="284"/>
        <w:contextualSpacing w:val="0"/>
        <w:jc w:val="both"/>
        <w:rPr>
          <w:rFonts w:ascii="Arial" w:hAnsi="Arial" w:cs="Arial"/>
          <w:bCs/>
        </w:rPr>
      </w:pPr>
      <w:r w:rsidRPr="00E91692">
        <w:rPr>
          <w:rFonts w:ascii="Arial" w:hAnsi="Arial" w:cs="Arial"/>
        </w:rPr>
        <w:t>Un (01) banco de autotransformadores 500/220/33</w:t>
      </w:r>
      <w:r w:rsidRPr="58F30FA5">
        <w:rPr>
          <w:rFonts w:ascii="Arial" w:hAnsi="Arial" w:cs="Arial"/>
        </w:rPr>
        <w:t xml:space="preserve"> kV – 600/600/200 MVA (ONAN) – 750/750/250 MVA (ONAF), conformado por 3 unidades monofásicas de 200/200/66,6 MVA (ONAN) – 250/250/83,3 MVA (ONAF) cada una, más unidad de reserva.</w:t>
      </w:r>
    </w:p>
    <w:p w14:paraId="07ADEDE5" w14:textId="77777777" w:rsidR="00D4496D" w:rsidRPr="00E21469" w:rsidRDefault="00D4496D" w:rsidP="007638DC">
      <w:pPr>
        <w:pStyle w:val="Prrafodelista"/>
        <w:numPr>
          <w:ilvl w:val="0"/>
          <w:numId w:val="132"/>
        </w:numPr>
        <w:tabs>
          <w:tab w:val="left" w:pos="1134"/>
          <w:tab w:val="left" w:pos="1560"/>
        </w:tabs>
        <w:spacing w:after="0" w:line="240" w:lineRule="auto"/>
        <w:ind w:left="1560" w:hanging="284"/>
        <w:contextualSpacing w:val="0"/>
        <w:jc w:val="both"/>
        <w:rPr>
          <w:rFonts w:ascii="Arial" w:hAnsi="Arial" w:cs="Arial"/>
          <w:bCs/>
        </w:rPr>
      </w:pPr>
      <w:bookmarkStart w:id="196" w:name="_Hlk115893183"/>
      <w:r w:rsidRPr="00E21469">
        <w:rPr>
          <w:rFonts w:ascii="Arial" w:hAnsi="Arial" w:cs="Arial"/>
          <w:bCs/>
        </w:rPr>
        <w:t>Para las barras: tres (03) transformadores de tensión</w:t>
      </w:r>
      <w:r w:rsidRPr="00E21469">
        <w:rPr>
          <w:rFonts w:ascii="Arial" w:hAnsi="Arial" w:cs="Arial"/>
          <w:bCs/>
          <w:lang w:val="es-MX"/>
        </w:rPr>
        <w:t xml:space="preserve"> del tipo inductivo</w:t>
      </w:r>
      <w:r w:rsidRPr="00E21469">
        <w:rPr>
          <w:rFonts w:ascii="Arial" w:hAnsi="Arial" w:cs="Arial"/>
          <w:bCs/>
        </w:rPr>
        <w:t>, uno por fase, en cada una de las dos barras “A” y “B” de la subestación.</w:t>
      </w:r>
    </w:p>
    <w:bookmarkEnd w:id="196"/>
    <w:p w14:paraId="368C13DA" w14:textId="77777777" w:rsidR="00D4496D" w:rsidRPr="00E21469" w:rsidRDefault="00D4496D" w:rsidP="007638DC">
      <w:pPr>
        <w:pStyle w:val="Prrafodelista"/>
        <w:numPr>
          <w:ilvl w:val="0"/>
          <w:numId w:val="132"/>
        </w:numPr>
        <w:tabs>
          <w:tab w:val="left" w:pos="1134"/>
          <w:tab w:val="left" w:pos="1560"/>
        </w:tabs>
        <w:spacing w:after="0" w:line="240" w:lineRule="auto"/>
        <w:ind w:left="1560" w:hanging="284"/>
        <w:contextualSpacing w:val="0"/>
        <w:jc w:val="both"/>
        <w:rPr>
          <w:rFonts w:ascii="Arial" w:hAnsi="Arial" w:cs="Arial"/>
          <w:bCs/>
        </w:rPr>
      </w:pPr>
      <w:r w:rsidRPr="00E21469">
        <w:rPr>
          <w:rFonts w:ascii="Arial" w:hAnsi="Arial" w:cs="Arial"/>
          <w:bCs/>
        </w:rPr>
        <w:t>Sistemas complementarios de protección, control, medición, comunicaciones, pórticos y barras, puesta a tierra, servicios auxiliares, obras civiles, etc</w:t>
      </w:r>
      <w:bookmarkEnd w:id="195"/>
      <w:r w:rsidRPr="00E21469">
        <w:rPr>
          <w:rFonts w:ascii="Arial" w:hAnsi="Arial" w:cs="Arial"/>
          <w:bCs/>
        </w:rPr>
        <w:t>.</w:t>
      </w:r>
    </w:p>
    <w:p w14:paraId="36E26BBC" w14:textId="77777777" w:rsidR="00D4496D" w:rsidRPr="00E21469" w:rsidRDefault="00D4496D" w:rsidP="00D4496D">
      <w:pPr>
        <w:pStyle w:val="Prrafodelista"/>
        <w:tabs>
          <w:tab w:val="left" w:pos="1134"/>
        </w:tabs>
        <w:spacing w:after="0" w:line="240" w:lineRule="auto"/>
        <w:ind w:left="1560"/>
        <w:contextualSpacing w:val="0"/>
        <w:jc w:val="both"/>
        <w:rPr>
          <w:rFonts w:ascii="Arial" w:hAnsi="Arial" w:cs="Arial"/>
          <w:bCs/>
        </w:rPr>
      </w:pPr>
    </w:p>
    <w:p w14:paraId="274BE776" w14:textId="77777777" w:rsidR="00D4496D" w:rsidRPr="00E21469" w:rsidRDefault="00D4496D" w:rsidP="007638DC">
      <w:pPr>
        <w:pStyle w:val="Prrafodelista"/>
        <w:numPr>
          <w:ilvl w:val="0"/>
          <w:numId w:val="135"/>
        </w:numPr>
        <w:spacing w:after="120" w:line="240" w:lineRule="auto"/>
        <w:ind w:left="1276" w:hanging="283"/>
        <w:contextualSpacing w:val="0"/>
        <w:jc w:val="both"/>
        <w:rPr>
          <w:rFonts w:ascii="Arial" w:hAnsi="Arial" w:cs="Arial"/>
          <w:b/>
        </w:rPr>
      </w:pPr>
      <w:r w:rsidRPr="00E21469">
        <w:rPr>
          <w:rFonts w:ascii="Arial" w:hAnsi="Arial" w:cs="Arial"/>
          <w:b/>
        </w:rPr>
        <w:t>Lado de 220 kV</w:t>
      </w:r>
    </w:p>
    <w:p w14:paraId="09D589B7" w14:textId="3DAFBD99" w:rsidR="00D4496D" w:rsidRPr="00E21469" w:rsidRDefault="00D4496D" w:rsidP="007638DC">
      <w:pPr>
        <w:pStyle w:val="Prrafodelista"/>
        <w:numPr>
          <w:ilvl w:val="0"/>
          <w:numId w:val="133"/>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Cuatro (04) celdas de línea</w:t>
      </w:r>
      <w:r w:rsidRPr="00E21469">
        <w:rPr>
          <w:rFonts w:ascii="Arial" w:hAnsi="Arial" w:cs="Arial"/>
          <w:bCs/>
          <w:lang w:val="es-PE"/>
        </w:rPr>
        <w:t>, d</w:t>
      </w:r>
      <w:r w:rsidRPr="00E21469">
        <w:rPr>
          <w:rFonts w:ascii="Arial" w:hAnsi="Arial" w:cs="Arial"/>
          <w:bCs/>
        </w:rPr>
        <w:t xml:space="preserve">os (02) hacia la </w:t>
      </w:r>
      <w:r w:rsidRPr="00E21469">
        <w:rPr>
          <w:rFonts w:ascii="Arial" w:hAnsi="Arial" w:cs="Arial"/>
          <w:bCs/>
          <w:lang w:val="es-PE"/>
        </w:rPr>
        <w:t>subestación</w:t>
      </w:r>
      <w:r w:rsidRPr="00E21469">
        <w:rPr>
          <w:rFonts w:ascii="Arial" w:hAnsi="Arial" w:cs="Arial"/>
          <w:bCs/>
        </w:rPr>
        <w:t xml:space="preserve"> Cajamarca Norte y dos (02) hacia la </w:t>
      </w:r>
      <w:r w:rsidRPr="00E21469">
        <w:rPr>
          <w:rFonts w:ascii="Arial" w:hAnsi="Arial" w:cs="Arial"/>
          <w:bCs/>
          <w:lang w:val="es-PE"/>
        </w:rPr>
        <w:t>subestación</w:t>
      </w:r>
      <w:r w:rsidRPr="00E21469">
        <w:rPr>
          <w:rFonts w:ascii="Arial" w:hAnsi="Arial" w:cs="Arial"/>
          <w:bCs/>
        </w:rPr>
        <w:t xml:space="preserve"> Cáclic, para la variante de la línea Cajamarca Norte-Cáclic.</w:t>
      </w:r>
    </w:p>
    <w:p w14:paraId="6010E481" w14:textId="1A096615" w:rsidR="00D4496D" w:rsidRPr="00E21469" w:rsidRDefault="00D4496D" w:rsidP="007638DC">
      <w:pPr>
        <w:pStyle w:val="Prrafodelista"/>
        <w:numPr>
          <w:ilvl w:val="0"/>
          <w:numId w:val="133"/>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Una (01) celda de acoplamiento de barras.</w:t>
      </w:r>
    </w:p>
    <w:p w14:paraId="031B1D75" w14:textId="49DC78C2" w:rsidR="00D4496D" w:rsidRPr="00E21469" w:rsidRDefault="00D4496D" w:rsidP="007638DC">
      <w:pPr>
        <w:pStyle w:val="Prrafodelista"/>
        <w:numPr>
          <w:ilvl w:val="0"/>
          <w:numId w:val="133"/>
        </w:numPr>
        <w:tabs>
          <w:tab w:val="left" w:pos="1134"/>
        </w:tabs>
        <w:spacing w:after="0" w:line="240" w:lineRule="auto"/>
        <w:ind w:left="1560" w:hanging="284"/>
        <w:contextualSpacing w:val="0"/>
        <w:jc w:val="both"/>
        <w:rPr>
          <w:rFonts w:ascii="Arial" w:hAnsi="Arial" w:cs="Arial"/>
          <w:bCs/>
        </w:rPr>
      </w:pPr>
      <w:r w:rsidRPr="00E21469">
        <w:rPr>
          <w:rFonts w:ascii="Arial" w:hAnsi="Arial" w:cs="Arial"/>
          <w:bCs/>
        </w:rPr>
        <w:t>Una (01) celda de transformación en 220 kV para un banco de autotransformadores de potencia monofásicos 500/220/33 kV.</w:t>
      </w:r>
    </w:p>
    <w:p w14:paraId="4245B6E5" w14:textId="77777777" w:rsidR="00D4496D" w:rsidRPr="00E21469" w:rsidRDefault="00D4496D" w:rsidP="007638DC">
      <w:pPr>
        <w:pStyle w:val="Prrafodelista"/>
        <w:numPr>
          <w:ilvl w:val="0"/>
          <w:numId w:val="133"/>
        </w:numPr>
        <w:tabs>
          <w:tab w:val="left" w:pos="1134"/>
        </w:tabs>
        <w:spacing w:after="0" w:line="240" w:lineRule="auto"/>
        <w:ind w:left="1560" w:hanging="284"/>
        <w:contextualSpacing w:val="0"/>
        <w:jc w:val="both"/>
        <w:rPr>
          <w:rFonts w:ascii="Arial" w:hAnsi="Arial" w:cs="Arial"/>
          <w:bCs/>
        </w:rPr>
      </w:pPr>
      <w:r w:rsidRPr="00E21469">
        <w:rPr>
          <w:rFonts w:ascii="Arial" w:hAnsi="Arial" w:cs="Arial"/>
          <w:bCs/>
        </w:rPr>
        <w:t>Para las barras: tres (03) transformadores de tensión</w:t>
      </w:r>
      <w:r w:rsidRPr="00E21469">
        <w:rPr>
          <w:rFonts w:ascii="Arial" w:hAnsi="Arial" w:cs="Arial"/>
          <w:bCs/>
          <w:lang w:val="es-MX"/>
        </w:rPr>
        <w:t xml:space="preserve"> del tipo inductivo</w:t>
      </w:r>
      <w:r w:rsidRPr="00E21469">
        <w:rPr>
          <w:rFonts w:ascii="Arial" w:hAnsi="Arial" w:cs="Arial"/>
          <w:bCs/>
        </w:rPr>
        <w:t>, uno por fase, en cada una de las dos barras “A” y “B” de la subestación</w:t>
      </w:r>
    </w:p>
    <w:p w14:paraId="07863B2D" w14:textId="77777777" w:rsidR="00D4496D" w:rsidRPr="00E91692" w:rsidRDefault="00D4496D" w:rsidP="007638DC">
      <w:pPr>
        <w:pStyle w:val="Prrafodelista"/>
        <w:numPr>
          <w:ilvl w:val="0"/>
          <w:numId w:val="133"/>
        </w:numPr>
        <w:tabs>
          <w:tab w:val="left" w:pos="1134"/>
        </w:tabs>
        <w:spacing w:after="0" w:line="240" w:lineRule="auto"/>
        <w:ind w:left="1560" w:hanging="284"/>
        <w:contextualSpacing w:val="0"/>
        <w:jc w:val="both"/>
        <w:rPr>
          <w:rFonts w:ascii="Arial" w:hAnsi="Arial" w:cs="Arial"/>
          <w:bCs/>
        </w:rPr>
      </w:pPr>
      <w:r w:rsidRPr="00E21469">
        <w:rPr>
          <w:rFonts w:ascii="Arial" w:hAnsi="Arial" w:cs="Arial"/>
          <w:bCs/>
        </w:rPr>
        <w:t xml:space="preserve">Sistemas </w:t>
      </w:r>
      <w:r w:rsidRPr="00E91692">
        <w:rPr>
          <w:rFonts w:ascii="Arial" w:hAnsi="Arial" w:cs="Arial"/>
          <w:bCs/>
        </w:rPr>
        <w:t>complementarios: Protección, control, medición, comunicaciones, pórticos y barras, puesta a tierra, servicios auxiliares, obras civiles, etc</w:t>
      </w:r>
      <w:r w:rsidRPr="00E91692">
        <w:rPr>
          <w:rFonts w:ascii="Arial" w:hAnsi="Arial" w:cs="Arial"/>
          <w:bCs/>
          <w:lang w:val="es-MX"/>
        </w:rPr>
        <w:t>.</w:t>
      </w:r>
    </w:p>
    <w:p w14:paraId="4398D882" w14:textId="5AF6582D" w:rsidR="00D4496D" w:rsidRPr="00E91692" w:rsidRDefault="00D4496D" w:rsidP="00D4496D">
      <w:pPr>
        <w:pStyle w:val="Prrafodelista"/>
        <w:tabs>
          <w:tab w:val="left" w:pos="1134"/>
        </w:tabs>
        <w:spacing w:after="0" w:line="240" w:lineRule="auto"/>
        <w:ind w:left="1560"/>
        <w:contextualSpacing w:val="0"/>
        <w:jc w:val="both"/>
        <w:rPr>
          <w:rFonts w:ascii="Arial" w:hAnsi="Arial" w:cs="Arial"/>
          <w:bCs/>
        </w:rPr>
      </w:pPr>
    </w:p>
    <w:p w14:paraId="444500AA" w14:textId="77777777" w:rsidR="00147DF9" w:rsidRPr="003C4254" w:rsidRDefault="00147DF9" w:rsidP="007638DC">
      <w:pPr>
        <w:pStyle w:val="Prrafodelista"/>
        <w:numPr>
          <w:ilvl w:val="0"/>
          <w:numId w:val="135"/>
        </w:numPr>
        <w:spacing w:after="120" w:line="240" w:lineRule="auto"/>
        <w:ind w:left="1276" w:hanging="283"/>
        <w:contextualSpacing w:val="0"/>
        <w:jc w:val="both"/>
        <w:rPr>
          <w:rFonts w:ascii="Arial" w:hAnsi="Arial" w:cs="Arial"/>
          <w:b/>
        </w:rPr>
      </w:pPr>
      <w:r w:rsidRPr="003C4254">
        <w:rPr>
          <w:rFonts w:ascii="Arial" w:hAnsi="Arial" w:cs="Arial"/>
          <w:b/>
        </w:rPr>
        <w:t>Lado de 33 kV</w:t>
      </w:r>
    </w:p>
    <w:p w14:paraId="32A330DC" w14:textId="41964E81" w:rsidR="00147DF9" w:rsidRPr="003C4254" w:rsidRDefault="00147DF9" w:rsidP="003C4254">
      <w:pPr>
        <w:spacing w:after="120" w:line="240" w:lineRule="auto"/>
        <w:ind w:left="1276"/>
        <w:jc w:val="both"/>
        <w:rPr>
          <w:rFonts w:ascii="Arial" w:hAnsi="Arial" w:cs="Arial"/>
          <w:sz w:val="20"/>
          <w:szCs w:val="20"/>
        </w:rPr>
      </w:pPr>
      <w:r w:rsidRPr="003C4254">
        <w:rPr>
          <w:rFonts w:ascii="Arial" w:hAnsi="Arial" w:cs="Arial"/>
          <w:sz w:val="20"/>
          <w:szCs w:val="20"/>
        </w:rPr>
        <w:t>En configuración de simple barra, conformado por:</w:t>
      </w:r>
    </w:p>
    <w:p w14:paraId="399639F8" w14:textId="77777777" w:rsidR="00147DF9" w:rsidRPr="003C4254" w:rsidRDefault="00147DF9" w:rsidP="007638DC">
      <w:pPr>
        <w:pStyle w:val="Prrafodelista"/>
        <w:numPr>
          <w:ilvl w:val="0"/>
          <w:numId w:val="155"/>
        </w:numPr>
        <w:tabs>
          <w:tab w:val="left" w:pos="1134"/>
        </w:tabs>
        <w:spacing w:after="60" w:line="240" w:lineRule="auto"/>
        <w:ind w:left="1560" w:hanging="284"/>
        <w:contextualSpacing w:val="0"/>
        <w:jc w:val="both"/>
        <w:rPr>
          <w:rFonts w:ascii="Arial" w:hAnsi="Arial" w:cs="Arial"/>
          <w:bCs/>
        </w:rPr>
      </w:pPr>
      <w:r w:rsidRPr="003C4254">
        <w:rPr>
          <w:rFonts w:ascii="Arial" w:hAnsi="Arial" w:cs="Arial"/>
          <w:bCs/>
        </w:rPr>
        <w:t>Celda metálica blindada interior tipo metal-clad para los servicios auxiliares de la subestación.</w:t>
      </w:r>
    </w:p>
    <w:p w14:paraId="533AB4F6" w14:textId="77777777" w:rsidR="00147DF9" w:rsidRPr="003C4254" w:rsidRDefault="00147DF9" w:rsidP="007638DC">
      <w:pPr>
        <w:pStyle w:val="Prrafodelista"/>
        <w:numPr>
          <w:ilvl w:val="0"/>
          <w:numId w:val="155"/>
        </w:numPr>
        <w:tabs>
          <w:tab w:val="left" w:pos="1134"/>
        </w:tabs>
        <w:spacing w:after="60" w:line="240" w:lineRule="auto"/>
        <w:ind w:left="1560" w:hanging="284"/>
        <w:contextualSpacing w:val="0"/>
        <w:jc w:val="both"/>
        <w:rPr>
          <w:rFonts w:ascii="Arial" w:hAnsi="Arial" w:cs="Arial"/>
          <w:bCs/>
        </w:rPr>
      </w:pPr>
      <w:r w:rsidRPr="003C4254">
        <w:rPr>
          <w:rFonts w:ascii="Arial" w:hAnsi="Arial" w:cs="Arial"/>
          <w:bCs/>
        </w:rPr>
        <w:t>Transformador de servicios auxiliares.</w:t>
      </w:r>
    </w:p>
    <w:p w14:paraId="0E3D215B" w14:textId="4E082F2E" w:rsidR="00147DF9" w:rsidRPr="00B82FAB" w:rsidRDefault="00147DF9" w:rsidP="007638DC">
      <w:pPr>
        <w:pStyle w:val="Prrafodelista"/>
        <w:numPr>
          <w:ilvl w:val="0"/>
          <w:numId w:val="155"/>
        </w:numPr>
        <w:tabs>
          <w:tab w:val="left" w:pos="1134"/>
        </w:tabs>
        <w:spacing w:after="60" w:line="240" w:lineRule="auto"/>
        <w:ind w:left="1560" w:hanging="284"/>
        <w:jc w:val="both"/>
        <w:rPr>
          <w:rFonts w:ascii="Arial" w:hAnsi="Arial" w:cs="Arial"/>
          <w:bCs/>
        </w:rPr>
      </w:pPr>
      <w:r w:rsidRPr="003C4254">
        <w:rPr>
          <w:rFonts w:ascii="Arial" w:hAnsi="Arial" w:cs="Arial"/>
          <w:bCs/>
        </w:rPr>
        <w:t>Sistemas complementarios: sistemas de protección, medición, comunicaciones y control y otros</w:t>
      </w:r>
      <w:r w:rsidR="00CF6EAF">
        <w:rPr>
          <w:rFonts w:ascii="Arial" w:hAnsi="Arial" w:cs="Arial"/>
          <w:bCs/>
          <w:lang w:val="es-ES"/>
        </w:rPr>
        <w:t>.</w:t>
      </w:r>
    </w:p>
    <w:p w14:paraId="3D9B4B45" w14:textId="2A7A9855" w:rsidR="00CF6EAF" w:rsidRPr="003C4254" w:rsidRDefault="00CF6EAF" w:rsidP="00B82FAB">
      <w:pPr>
        <w:pStyle w:val="Prrafodelista"/>
        <w:tabs>
          <w:tab w:val="left" w:pos="1134"/>
        </w:tabs>
        <w:spacing w:after="60" w:line="240" w:lineRule="auto"/>
        <w:ind w:left="1560"/>
        <w:jc w:val="both"/>
        <w:rPr>
          <w:rFonts w:ascii="Arial" w:hAnsi="Arial" w:cs="Arial"/>
          <w:bCs/>
        </w:rPr>
      </w:pPr>
    </w:p>
    <w:p w14:paraId="10B8FECF" w14:textId="72A488C2" w:rsidR="00CF6EAF" w:rsidRPr="00B82FAB" w:rsidRDefault="00CF6EAF" w:rsidP="00B82FAB">
      <w:pPr>
        <w:tabs>
          <w:tab w:val="left" w:pos="1134"/>
        </w:tabs>
        <w:spacing w:after="0" w:line="240" w:lineRule="auto"/>
        <w:ind w:left="851"/>
        <w:jc w:val="both"/>
        <w:rPr>
          <w:rFonts w:ascii="Arial" w:hAnsi="Arial" w:cs="Arial"/>
          <w:b/>
          <w:lang w:val="es-ES"/>
        </w:rPr>
      </w:pPr>
      <w:r w:rsidRPr="00B82FAB">
        <w:rPr>
          <w:rFonts w:ascii="Arial" w:hAnsi="Arial" w:cs="Arial"/>
          <w:b/>
          <w:sz w:val="20"/>
          <w:szCs w:val="20"/>
          <w:lang w:val="es-ES"/>
        </w:rPr>
        <w:t>Nota:</w:t>
      </w:r>
    </w:p>
    <w:p w14:paraId="5C0D9BF5" w14:textId="58F9F903" w:rsidR="00994FF9" w:rsidRPr="00B82FAB" w:rsidRDefault="00994FF9" w:rsidP="00994FF9">
      <w:pPr>
        <w:tabs>
          <w:tab w:val="left" w:pos="1134"/>
        </w:tabs>
        <w:spacing w:after="60" w:line="240" w:lineRule="auto"/>
        <w:ind w:left="851"/>
        <w:jc w:val="both"/>
        <w:rPr>
          <w:rFonts w:ascii="Arial" w:hAnsi="Arial" w:cs="Arial"/>
          <w:bCs/>
          <w:sz w:val="20"/>
          <w:szCs w:val="20"/>
        </w:rPr>
      </w:pPr>
      <w:r w:rsidRPr="00B82FAB">
        <w:rPr>
          <w:rFonts w:ascii="Arial" w:hAnsi="Arial" w:cs="Arial"/>
          <w:bCs/>
          <w:sz w:val="20"/>
          <w:szCs w:val="20"/>
        </w:rPr>
        <w:t>El Concesionario podrá considerar la implementación de la tecnología GIS en esta subestación, cuyo alcance debe comprender lo indicado en el numeral 3.3.</w:t>
      </w:r>
      <w:r w:rsidR="000A5D41" w:rsidRPr="00B82FAB">
        <w:rPr>
          <w:rFonts w:ascii="Arial" w:hAnsi="Arial" w:cs="Arial"/>
          <w:bCs/>
          <w:sz w:val="20"/>
          <w:szCs w:val="20"/>
        </w:rPr>
        <w:t>3</w:t>
      </w:r>
      <w:r w:rsidRPr="00B82FAB">
        <w:rPr>
          <w:rFonts w:ascii="Arial" w:hAnsi="Arial" w:cs="Arial"/>
          <w:bCs/>
          <w:sz w:val="20"/>
          <w:szCs w:val="20"/>
        </w:rPr>
        <w:t xml:space="preserve"> del presente Anexo.</w:t>
      </w:r>
    </w:p>
    <w:p w14:paraId="1CAFD0C5" w14:textId="77777777" w:rsidR="00147DF9" w:rsidRPr="00E21469" w:rsidRDefault="00147DF9" w:rsidP="00B82FAB">
      <w:pPr>
        <w:pStyle w:val="Prrafodelista"/>
        <w:tabs>
          <w:tab w:val="left" w:pos="1134"/>
        </w:tabs>
        <w:spacing w:after="0" w:line="240" w:lineRule="auto"/>
        <w:ind w:left="851"/>
        <w:contextualSpacing w:val="0"/>
        <w:jc w:val="both"/>
        <w:rPr>
          <w:rFonts w:ascii="Arial" w:hAnsi="Arial" w:cs="Arial"/>
          <w:bCs/>
        </w:rPr>
      </w:pPr>
    </w:p>
    <w:p w14:paraId="59B6BEAE"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Ampliación de la Subestación Trujillo Nueva</w:t>
      </w:r>
      <w:r w:rsidRPr="00E21469" w:rsidDel="00111542">
        <w:rPr>
          <w:rFonts w:ascii="Arial" w:hAnsi="Arial" w:cs="Arial"/>
          <w:b/>
        </w:rPr>
        <w:t xml:space="preserve"> </w:t>
      </w:r>
      <w:r w:rsidRPr="00E21469">
        <w:rPr>
          <w:rFonts w:ascii="Arial" w:hAnsi="Arial" w:cs="Arial"/>
          <w:b/>
        </w:rPr>
        <w:t>500</w:t>
      </w:r>
      <w:r w:rsidRPr="00E21469">
        <w:rPr>
          <w:rFonts w:ascii="Arial" w:hAnsi="Arial" w:cs="Arial"/>
          <w:b/>
          <w:lang w:val="es-PE"/>
        </w:rPr>
        <w:t>/220</w:t>
      </w:r>
      <w:r w:rsidRPr="00E21469">
        <w:rPr>
          <w:rFonts w:ascii="Arial" w:hAnsi="Arial" w:cs="Arial"/>
          <w:b/>
        </w:rPr>
        <w:t xml:space="preserve"> kV</w:t>
      </w:r>
    </w:p>
    <w:p w14:paraId="3EBB5E00" w14:textId="4CD65674" w:rsidR="00D4496D" w:rsidRPr="000D6801"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 xml:space="preserve">Subestación existente con tecnología AIS y configuración de conexión de doble barra con interruptor y </w:t>
      </w:r>
      <w:r w:rsidRPr="000D6801">
        <w:rPr>
          <w:rFonts w:ascii="Arial" w:hAnsi="Arial" w:cs="Arial"/>
          <w:bCs/>
        </w:rPr>
        <w:t>medio</w:t>
      </w:r>
      <w:r w:rsidRPr="000D6801">
        <w:rPr>
          <w:rFonts w:ascii="Arial" w:hAnsi="Arial" w:cs="Arial"/>
          <w:bCs/>
          <w:lang w:val="es-MX"/>
        </w:rPr>
        <w:t xml:space="preserve"> en 500 kV</w:t>
      </w:r>
      <w:r w:rsidRPr="000D6801">
        <w:rPr>
          <w:rFonts w:ascii="Arial" w:hAnsi="Arial" w:cs="Arial"/>
          <w:bCs/>
        </w:rPr>
        <w:t>, cuya ampliación comprende las siguientes instalaciones:</w:t>
      </w:r>
    </w:p>
    <w:p w14:paraId="351209BB" w14:textId="3E47A3FB" w:rsidR="00D4496D" w:rsidRPr="000D6801" w:rsidRDefault="00ED6B79" w:rsidP="007638DC">
      <w:pPr>
        <w:pStyle w:val="Prrafodelista"/>
        <w:numPr>
          <w:ilvl w:val="0"/>
          <w:numId w:val="134"/>
        </w:numPr>
        <w:tabs>
          <w:tab w:val="left" w:pos="1134"/>
        </w:tabs>
        <w:spacing w:after="60" w:line="240" w:lineRule="auto"/>
        <w:ind w:left="1276" w:hanging="284"/>
        <w:contextualSpacing w:val="0"/>
        <w:jc w:val="both"/>
        <w:rPr>
          <w:rFonts w:ascii="Arial" w:hAnsi="Arial" w:cs="Arial"/>
          <w:bCs/>
        </w:rPr>
      </w:pPr>
      <w:bookmarkStart w:id="197" w:name="_Hlk115878632"/>
      <w:r w:rsidRPr="003C4254">
        <w:rPr>
          <w:rFonts w:ascii="Arial" w:hAnsi="Arial" w:cs="Arial"/>
          <w:bCs/>
        </w:rPr>
        <w:t>Un nuevo diámetro con (02) celdas equipadas en 2/3 de diámetro, conformado por: una (01) celda de línea hacia la subestación Celendín y una (01) celda de corte central</w:t>
      </w:r>
      <w:r w:rsidRPr="003C4254">
        <w:rPr>
          <w:rFonts w:ascii="Arial" w:hAnsi="Arial" w:cs="Arial"/>
          <w:bCs/>
          <w:lang w:val="es-ES"/>
        </w:rPr>
        <w:t>.</w:t>
      </w:r>
      <w:r w:rsidRPr="003C4254" w:rsidDel="00ED6B79">
        <w:rPr>
          <w:rFonts w:ascii="Arial" w:hAnsi="Arial" w:cs="Arial"/>
          <w:bCs/>
        </w:rPr>
        <w:t xml:space="preserve"> </w:t>
      </w:r>
    </w:p>
    <w:p w14:paraId="100C1BB6" w14:textId="786A0DDA" w:rsidR="00D4496D" w:rsidRPr="000D6801" w:rsidRDefault="00D4496D" w:rsidP="007638DC">
      <w:pPr>
        <w:pStyle w:val="Prrafodelista"/>
        <w:numPr>
          <w:ilvl w:val="0"/>
          <w:numId w:val="134"/>
        </w:numPr>
        <w:tabs>
          <w:tab w:val="left" w:pos="1134"/>
        </w:tabs>
        <w:spacing w:after="60" w:line="240" w:lineRule="auto"/>
        <w:ind w:left="1276" w:hanging="284"/>
        <w:contextualSpacing w:val="0"/>
        <w:jc w:val="both"/>
        <w:rPr>
          <w:rFonts w:ascii="Arial" w:hAnsi="Arial" w:cs="Arial"/>
          <w:bCs/>
        </w:rPr>
      </w:pPr>
      <w:r w:rsidRPr="000D6801">
        <w:rPr>
          <w:rFonts w:ascii="Arial" w:hAnsi="Arial" w:cs="Arial"/>
          <w:bCs/>
        </w:rPr>
        <w:t>Una (01) celda para el banco de reactores de línea en 500 kV</w:t>
      </w:r>
      <w:r w:rsidRPr="000D6801">
        <w:rPr>
          <w:rFonts w:ascii="Arial" w:hAnsi="Arial"/>
          <w:lang w:val="es-MX"/>
        </w:rPr>
        <w:t xml:space="preserve"> </w:t>
      </w:r>
      <w:r w:rsidRPr="000D6801">
        <w:rPr>
          <w:rFonts w:ascii="Arial" w:hAnsi="Arial" w:cs="Arial"/>
          <w:bCs/>
          <w:lang w:val="es-MX"/>
        </w:rPr>
        <w:t>hacia la subestación Celendín</w:t>
      </w:r>
      <w:r w:rsidRPr="000D6801">
        <w:rPr>
          <w:rFonts w:ascii="Arial" w:hAnsi="Arial" w:cs="Arial"/>
          <w:bCs/>
        </w:rPr>
        <w:t>.</w:t>
      </w:r>
    </w:p>
    <w:p w14:paraId="3B8FC140" w14:textId="64B90878" w:rsidR="00D4496D" w:rsidRPr="000D6801" w:rsidRDefault="58F30FA5" w:rsidP="007638DC">
      <w:pPr>
        <w:pStyle w:val="Prrafodelista"/>
        <w:numPr>
          <w:ilvl w:val="0"/>
          <w:numId w:val="134"/>
        </w:numPr>
        <w:tabs>
          <w:tab w:val="left" w:pos="1134"/>
        </w:tabs>
        <w:spacing w:after="60" w:line="240" w:lineRule="auto"/>
        <w:ind w:left="1276" w:hanging="284"/>
        <w:contextualSpacing w:val="0"/>
        <w:jc w:val="both"/>
        <w:rPr>
          <w:rFonts w:ascii="Arial" w:hAnsi="Arial" w:cs="Arial"/>
          <w:bCs/>
        </w:rPr>
      </w:pPr>
      <w:r w:rsidRPr="000D6801">
        <w:rPr>
          <w:rFonts w:ascii="Arial" w:hAnsi="Arial" w:cs="Arial"/>
        </w:rPr>
        <w:t>Un (01) banco de reactores de línea en 500 kV</w:t>
      </w:r>
      <w:r w:rsidRPr="000D6801">
        <w:rPr>
          <w:rFonts w:ascii="Arial" w:hAnsi="Arial" w:cs="Arial"/>
          <w:lang w:val="es-MX"/>
        </w:rPr>
        <w:t xml:space="preserve"> hacia la subestación Celendín</w:t>
      </w:r>
      <w:r w:rsidRPr="000D6801">
        <w:rPr>
          <w:rFonts w:ascii="Arial" w:hAnsi="Arial" w:cs="Arial"/>
        </w:rPr>
        <w:t>, conformado por tres unidades monofásicas de 29 MVA</w:t>
      </w:r>
      <w:r w:rsidRPr="000D6801">
        <w:rPr>
          <w:rFonts w:ascii="Arial" w:hAnsi="Arial" w:cs="Arial"/>
          <w:lang w:val="es-MX"/>
        </w:rPr>
        <w:t>r</w:t>
      </w:r>
      <w:r w:rsidRPr="000D6801">
        <w:rPr>
          <w:rFonts w:ascii="Arial" w:hAnsi="Arial"/>
          <w:lang w:val="es-MX"/>
        </w:rPr>
        <w:t xml:space="preserve"> más una unidad de reserva</w:t>
      </w:r>
      <w:r w:rsidRPr="000D6801">
        <w:rPr>
          <w:rFonts w:ascii="Arial" w:hAnsi="Arial" w:cs="Arial"/>
          <w:lang w:val="es-MX"/>
        </w:rPr>
        <w:t>, a la tensión 500/√3 kV y con una potencia trifásica de 87 MVAr</w:t>
      </w:r>
      <w:r w:rsidRPr="000D6801">
        <w:rPr>
          <w:rFonts w:ascii="Arial" w:hAnsi="Arial" w:cs="Arial"/>
        </w:rPr>
        <w:t>.</w:t>
      </w:r>
    </w:p>
    <w:p w14:paraId="2986D9E8" w14:textId="137C85CE" w:rsidR="00ED6B79" w:rsidRPr="000D6801" w:rsidRDefault="00ED6B79" w:rsidP="007638DC">
      <w:pPr>
        <w:pStyle w:val="Prrafodelista"/>
        <w:numPr>
          <w:ilvl w:val="0"/>
          <w:numId w:val="134"/>
        </w:numPr>
        <w:tabs>
          <w:tab w:val="left" w:pos="1134"/>
        </w:tabs>
        <w:spacing w:after="60" w:line="240" w:lineRule="auto"/>
        <w:ind w:left="1276" w:hanging="284"/>
        <w:contextualSpacing w:val="0"/>
        <w:jc w:val="both"/>
        <w:rPr>
          <w:rFonts w:ascii="Arial" w:hAnsi="Arial" w:cs="Arial"/>
          <w:bCs/>
        </w:rPr>
      </w:pPr>
      <w:r w:rsidRPr="003C4254">
        <w:rPr>
          <w:rFonts w:ascii="Arial" w:hAnsi="Arial" w:cs="Arial"/>
        </w:rPr>
        <w:t>Sistemas de barra y malla de tierra. Para el nuevo diámetro se extenderán los sistemas de barra existentes, instalándose todos los componentes electromecánicos necesarios como: estructuras de soporte, conductores de conexión, aisladores, cables de guarda, etc.</w:t>
      </w:r>
      <w:r w:rsidRPr="003C4254">
        <w:rPr>
          <w:rFonts w:ascii="Arial" w:hAnsi="Arial" w:cs="Arial"/>
          <w:lang w:val="es-ES"/>
        </w:rPr>
        <w:t xml:space="preserve"> </w:t>
      </w:r>
      <w:r w:rsidRPr="003C4254">
        <w:rPr>
          <w:rFonts w:ascii="Arial" w:hAnsi="Arial" w:cs="Arial"/>
        </w:rPr>
        <w:t>El sistema de malla de tierra de la subestación se extenderá a las zonas del nuevo diámetro y reactores de línea.</w:t>
      </w:r>
    </w:p>
    <w:p w14:paraId="2B44BAEF" w14:textId="5D6AB97C" w:rsidR="00D4496D" w:rsidRPr="000D6801" w:rsidRDefault="58F30FA5" w:rsidP="007638DC">
      <w:pPr>
        <w:pStyle w:val="Prrafodelista"/>
        <w:numPr>
          <w:ilvl w:val="0"/>
          <w:numId w:val="134"/>
        </w:numPr>
        <w:tabs>
          <w:tab w:val="left" w:pos="1134"/>
        </w:tabs>
        <w:spacing w:after="0" w:line="240" w:lineRule="auto"/>
        <w:ind w:left="1276" w:hanging="283"/>
        <w:contextualSpacing w:val="0"/>
        <w:jc w:val="both"/>
        <w:rPr>
          <w:rFonts w:ascii="Arial" w:hAnsi="Arial" w:cs="Arial"/>
          <w:bCs/>
        </w:rPr>
      </w:pPr>
      <w:r w:rsidRPr="000D6801">
        <w:rPr>
          <w:rFonts w:ascii="Arial" w:hAnsi="Arial" w:cs="Arial"/>
        </w:rPr>
        <w:t xml:space="preserve">Sistemas complementarios de protección, control, medición, comunicaciones, </w:t>
      </w:r>
      <w:r w:rsidR="00ED6B79" w:rsidRPr="003C4254">
        <w:rPr>
          <w:rFonts w:ascii="Arial" w:hAnsi="Arial" w:cs="Arial"/>
          <w:bCs/>
        </w:rPr>
        <w:t>servicios auxiliares, obras civiles</w:t>
      </w:r>
      <w:r w:rsidR="00ED6B79" w:rsidRPr="003C4254">
        <w:rPr>
          <w:rFonts w:ascii="Arial" w:hAnsi="Arial" w:cs="Arial"/>
          <w:bCs/>
          <w:lang w:val="es-ES"/>
        </w:rPr>
        <w:t xml:space="preserve"> de acuerdo </w:t>
      </w:r>
      <w:r w:rsidR="004B053E" w:rsidRPr="003C4254">
        <w:rPr>
          <w:rFonts w:ascii="Arial" w:hAnsi="Arial" w:cs="Arial"/>
          <w:bCs/>
          <w:lang w:val="es-ES"/>
        </w:rPr>
        <w:t>con</w:t>
      </w:r>
      <w:r w:rsidR="00ED6B79" w:rsidRPr="003C4254">
        <w:rPr>
          <w:rFonts w:ascii="Arial" w:hAnsi="Arial" w:cs="Arial"/>
          <w:bCs/>
          <w:lang w:val="es-ES"/>
        </w:rPr>
        <w:t xml:space="preserve"> lo indicado en el literal q2) del numeral 3.3.5</w:t>
      </w:r>
      <w:r w:rsidRPr="000D6801">
        <w:rPr>
          <w:rFonts w:ascii="Arial" w:hAnsi="Arial" w:cs="Arial"/>
        </w:rPr>
        <w:t xml:space="preserve">, etc. El equipamiento propuesto deberá mantener compatibilidad de diseño con las instalaciones </w:t>
      </w:r>
      <w:r w:rsidR="00D4496D" w:rsidRPr="000D6801">
        <w:rPr>
          <w:rFonts w:ascii="Arial" w:hAnsi="Arial" w:cs="Arial"/>
          <w:bCs/>
        </w:rPr>
        <w:t>existentes</w:t>
      </w:r>
      <w:r w:rsidR="00D4496D" w:rsidRPr="000D6801">
        <w:rPr>
          <w:rFonts w:ascii="Arial" w:hAnsi="Arial" w:cs="Arial"/>
          <w:bCs/>
          <w:lang w:val="es-MX"/>
        </w:rPr>
        <w:t>.</w:t>
      </w:r>
    </w:p>
    <w:bookmarkEnd w:id="197"/>
    <w:p w14:paraId="7361DB7C" w14:textId="77777777" w:rsidR="00564843" w:rsidRPr="007F0DCB" w:rsidRDefault="00D4496D" w:rsidP="00D4496D">
      <w:pPr>
        <w:tabs>
          <w:tab w:val="left" w:pos="1134"/>
        </w:tabs>
        <w:spacing w:after="0" w:line="240" w:lineRule="auto"/>
        <w:ind w:left="426"/>
        <w:jc w:val="both"/>
        <w:rPr>
          <w:rFonts w:ascii="Arial" w:hAnsi="Arial" w:cs="Arial"/>
          <w:bCs/>
          <w:sz w:val="18"/>
          <w:szCs w:val="18"/>
        </w:rPr>
      </w:pPr>
      <w:r w:rsidRPr="007F0DCB">
        <w:rPr>
          <w:rFonts w:ascii="Arial" w:hAnsi="Arial" w:cs="Arial"/>
          <w:b/>
          <w:sz w:val="18"/>
          <w:szCs w:val="18"/>
        </w:rPr>
        <w:lastRenderedPageBreak/>
        <w:t>Nota</w:t>
      </w:r>
      <w:r w:rsidRPr="007F0DCB">
        <w:rPr>
          <w:rFonts w:ascii="Arial" w:hAnsi="Arial" w:cs="Arial"/>
          <w:bCs/>
          <w:sz w:val="18"/>
          <w:szCs w:val="18"/>
        </w:rPr>
        <w:t>:</w:t>
      </w:r>
    </w:p>
    <w:p w14:paraId="474AE189" w14:textId="625ABA10" w:rsidR="00564843" w:rsidRPr="007F0DCB" w:rsidRDefault="00D4496D" w:rsidP="007638DC">
      <w:pPr>
        <w:pStyle w:val="Prrafodelista"/>
        <w:numPr>
          <w:ilvl w:val="0"/>
          <w:numId w:val="156"/>
        </w:numPr>
        <w:spacing w:after="0" w:line="240" w:lineRule="auto"/>
        <w:ind w:left="851" w:hanging="425"/>
        <w:jc w:val="both"/>
        <w:rPr>
          <w:rFonts w:ascii="Arial" w:hAnsi="Arial" w:cs="Arial"/>
          <w:sz w:val="18"/>
          <w:szCs w:val="18"/>
        </w:rPr>
      </w:pPr>
      <w:r w:rsidRPr="007F0DCB">
        <w:rPr>
          <w:rFonts w:ascii="Arial" w:hAnsi="Arial" w:cs="Arial"/>
          <w:sz w:val="18"/>
          <w:szCs w:val="18"/>
        </w:rPr>
        <w:t>El dimensionamiento, así como las especificaciones básicas de los bancos de reactores y los equipos automáticos de compensación serie (EACS) serán propuestos por el CONCESIONARIO y aprobados por el COES en el Estudio de Pre Operatividad.</w:t>
      </w:r>
    </w:p>
    <w:p w14:paraId="412657E3" w14:textId="3C8FAA3C" w:rsidR="00564843" w:rsidRPr="007F0DCB" w:rsidRDefault="00564843" w:rsidP="007638DC">
      <w:pPr>
        <w:pStyle w:val="Prrafodelista"/>
        <w:numPr>
          <w:ilvl w:val="0"/>
          <w:numId w:val="156"/>
        </w:numPr>
        <w:spacing w:after="0" w:line="240" w:lineRule="auto"/>
        <w:ind w:left="851" w:hanging="425"/>
        <w:jc w:val="both"/>
        <w:rPr>
          <w:rFonts w:ascii="Arial" w:hAnsi="Arial" w:cs="Arial"/>
          <w:sz w:val="18"/>
          <w:szCs w:val="18"/>
        </w:rPr>
      </w:pPr>
      <w:r w:rsidRPr="007F0DCB">
        <w:rPr>
          <w:rFonts w:ascii="Arial" w:hAnsi="Arial" w:cs="Arial"/>
          <w:sz w:val="18"/>
          <w:szCs w:val="18"/>
        </w:rPr>
        <w:t>En esta subestación se tiene previsto instalar un Compensador Reactivo Variable (EACR) como parte de un proyecto de repotenciación</w:t>
      </w:r>
      <w:r w:rsidR="008B2162" w:rsidRPr="007F0DCB">
        <w:rPr>
          <w:rFonts w:ascii="Arial" w:hAnsi="Arial" w:cs="Arial"/>
          <w:sz w:val="18"/>
          <w:szCs w:val="18"/>
          <w:lang w:val="es-ES"/>
        </w:rPr>
        <w:t xml:space="preserve">, por lo que, el CONCESIONARIO deberá coordinar con el titular de la subestación Trujillo Nueva los aspectos relacionados con el terreno disponible y la definición del área necesaria para la ampliación de la subestación. Cabe precisar que </w:t>
      </w:r>
      <w:r w:rsidR="00A86F72" w:rsidRPr="007F0DCB">
        <w:rPr>
          <w:rFonts w:ascii="Arial" w:hAnsi="Arial" w:cs="Arial"/>
          <w:sz w:val="18"/>
          <w:szCs w:val="18"/>
          <w:lang w:val="es-ES"/>
        </w:rPr>
        <w:t>la implementación del Compensador Reactivo Variable no forma</w:t>
      </w:r>
      <w:r w:rsidR="008B2162" w:rsidRPr="007F0DCB">
        <w:rPr>
          <w:rFonts w:ascii="Arial" w:hAnsi="Arial" w:cs="Arial"/>
          <w:sz w:val="18"/>
          <w:szCs w:val="18"/>
          <w:lang w:val="es-ES"/>
        </w:rPr>
        <w:t xml:space="preserve"> parte del presente Contrato</w:t>
      </w:r>
      <w:r w:rsidRPr="007F0DCB">
        <w:rPr>
          <w:rFonts w:ascii="Arial" w:hAnsi="Arial" w:cs="Arial"/>
          <w:sz w:val="18"/>
          <w:szCs w:val="18"/>
          <w:lang w:val="es-ES"/>
        </w:rPr>
        <w:t>.</w:t>
      </w:r>
    </w:p>
    <w:p w14:paraId="03A2576A" w14:textId="77777777" w:rsidR="00D4496D" w:rsidRPr="00E21469" w:rsidRDefault="00D4496D" w:rsidP="007638DC">
      <w:pPr>
        <w:pStyle w:val="Prrafodelista"/>
        <w:numPr>
          <w:ilvl w:val="2"/>
          <w:numId w:val="103"/>
        </w:numPr>
        <w:spacing w:before="360" w:after="0" w:line="240" w:lineRule="auto"/>
        <w:ind w:left="425" w:hanging="425"/>
        <w:contextualSpacing w:val="0"/>
        <w:jc w:val="both"/>
        <w:rPr>
          <w:rFonts w:ascii="Arial" w:hAnsi="Arial" w:cs="Arial"/>
          <w:b/>
        </w:rPr>
      </w:pPr>
      <w:bookmarkStart w:id="198" w:name="_Toc340129028"/>
      <w:bookmarkStart w:id="199" w:name="_Toc372552515"/>
      <w:bookmarkStart w:id="200" w:name="_Toc272265341"/>
      <w:r w:rsidRPr="00E21469">
        <w:rPr>
          <w:rFonts w:ascii="Arial" w:hAnsi="Arial" w:cs="Arial"/>
          <w:b/>
        </w:rPr>
        <w:t xml:space="preserve">CARACTERÍSTICAS TÉCNICAS DEL PROYECTO </w:t>
      </w:r>
    </w:p>
    <w:bookmarkEnd w:id="198"/>
    <w:bookmarkEnd w:id="199"/>
    <w:bookmarkEnd w:id="200"/>
    <w:p w14:paraId="50D1404E" w14:textId="77777777" w:rsidR="00D4496D" w:rsidRPr="00E21469" w:rsidRDefault="00D4496D" w:rsidP="007638DC">
      <w:pPr>
        <w:pStyle w:val="Prrafodelista"/>
        <w:numPr>
          <w:ilvl w:val="0"/>
          <w:numId w:val="139"/>
        </w:numPr>
        <w:spacing w:before="240" w:after="240" w:line="240" w:lineRule="auto"/>
        <w:ind w:left="567" w:hanging="567"/>
        <w:contextualSpacing w:val="0"/>
        <w:jc w:val="both"/>
        <w:rPr>
          <w:rFonts w:ascii="Arial" w:hAnsi="Arial" w:cs="Arial"/>
          <w:b/>
        </w:rPr>
      </w:pPr>
      <w:r w:rsidRPr="00E21469">
        <w:rPr>
          <w:rFonts w:ascii="Arial" w:hAnsi="Arial" w:cs="Arial"/>
          <w:b/>
        </w:rPr>
        <w:t>REQUERIMIENTOS TÉCNICOS GENERALES</w:t>
      </w:r>
    </w:p>
    <w:p w14:paraId="477AF83A" w14:textId="77777777" w:rsidR="00D4496D" w:rsidRPr="00E21469" w:rsidRDefault="00D4496D" w:rsidP="007638DC">
      <w:pPr>
        <w:numPr>
          <w:ilvl w:val="0"/>
          <w:numId w:val="82"/>
        </w:numPr>
        <w:tabs>
          <w:tab w:val="clear" w:pos="1211"/>
        </w:tabs>
        <w:spacing w:after="80" w:line="240" w:lineRule="auto"/>
        <w:ind w:left="992" w:hanging="425"/>
        <w:jc w:val="both"/>
        <w:rPr>
          <w:rFonts w:ascii="Arial" w:hAnsi="Arial" w:cs="Arial"/>
          <w:sz w:val="20"/>
          <w:szCs w:val="20"/>
        </w:rPr>
      </w:pPr>
      <w:r w:rsidRPr="00E21469">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5391A874" w14:textId="77777777" w:rsidR="00D4496D" w:rsidRPr="00E21469" w:rsidRDefault="00D4496D" w:rsidP="007F0DCB">
      <w:pPr>
        <w:spacing w:after="80" w:line="240" w:lineRule="auto"/>
        <w:ind w:left="992"/>
        <w:jc w:val="both"/>
        <w:rPr>
          <w:rFonts w:ascii="Arial" w:hAnsi="Arial" w:cs="Arial"/>
          <w:sz w:val="20"/>
          <w:szCs w:val="20"/>
        </w:rPr>
      </w:pPr>
      <w:r w:rsidRPr="00E21469">
        <w:rPr>
          <w:rFonts w:ascii="Arial" w:hAnsi="Arial" w:cs="Arial"/>
          <w:sz w:val="20"/>
          <w:szCs w:val="20"/>
        </w:rPr>
        <w:t xml:space="preserve">Se evitará que la ruta de la línea pase por zonas arqueológicas, parques nacionales y zonas restringidas. </w:t>
      </w:r>
    </w:p>
    <w:p w14:paraId="15F84CC0" w14:textId="325EFB38" w:rsidR="00D4496D" w:rsidRPr="00E21469" w:rsidRDefault="00D4496D" w:rsidP="007638DC">
      <w:pPr>
        <w:numPr>
          <w:ilvl w:val="0"/>
          <w:numId w:val="82"/>
        </w:numPr>
        <w:tabs>
          <w:tab w:val="clear" w:pos="1211"/>
        </w:tabs>
        <w:spacing w:after="80" w:line="240" w:lineRule="auto"/>
        <w:ind w:left="992" w:hanging="426"/>
        <w:jc w:val="both"/>
        <w:rPr>
          <w:rFonts w:ascii="Arial" w:hAnsi="Arial" w:cs="Arial"/>
          <w:sz w:val="20"/>
          <w:szCs w:val="20"/>
        </w:rPr>
      </w:pPr>
      <w:r w:rsidRPr="00E21469">
        <w:rPr>
          <w:rFonts w:ascii="Arial" w:hAnsi="Arial" w:cs="Arial"/>
          <w:sz w:val="20"/>
          <w:szCs w:val="20"/>
        </w:rPr>
        <w:t xml:space="preserve">El CONCESIONARIO </w:t>
      </w:r>
      <w:r w:rsidRPr="00E91692">
        <w:rPr>
          <w:rFonts w:ascii="Arial" w:hAnsi="Arial" w:cs="Arial"/>
          <w:sz w:val="20"/>
          <w:szCs w:val="20"/>
        </w:rPr>
        <w:t>será responsable de todo lo relacionado a la construcción y mantenimiento de accesos</w:t>
      </w:r>
      <w:r w:rsidR="00856BB4" w:rsidRPr="003C4254">
        <w:rPr>
          <w:rFonts w:ascii="Arial" w:hAnsi="Arial" w:cs="Arial"/>
          <w:sz w:val="20"/>
          <w:szCs w:val="20"/>
        </w:rPr>
        <w:t xml:space="preserve"> necesarios, a la</w:t>
      </w:r>
      <w:r w:rsidR="000A7A3D" w:rsidRPr="003C4254">
        <w:rPr>
          <w:rFonts w:ascii="Arial" w:hAnsi="Arial" w:cs="Arial"/>
          <w:sz w:val="20"/>
          <w:szCs w:val="20"/>
        </w:rPr>
        <w:t>s</w:t>
      </w:r>
      <w:r w:rsidR="00856BB4" w:rsidRPr="003C4254">
        <w:rPr>
          <w:rFonts w:ascii="Arial" w:hAnsi="Arial" w:cs="Arial"/>
          <w:sz w:val="20"/>
          <w:szCs w:val="20"/>
        </w:rPr>
        <w:t xml:space="preserve"> línea</w:t>
      </w:r>
      <w:r w:rsidR="000A7A3D" w:rsidRPr="003C4254">
        <w:rPr>
          <w:rFonts w:ascii="Arial" w:hAnsi="Arial" w:cs="Arial"/>
          <w:sz w:val="20"/>
          <w:szCs w:val="20"/>
        </w:rPr>
        <w:t>s</w:t>
      </w:r>
      <w:r w:rsidR="00856BB4" w:rsidRPr="003C4254">
        <w:rPr>
          <w:rFonts w:ascii="Arial" w:hAnsi="Arial" w:cs="Arial"/>
          <w:sz w:val="20"/>
          <w:szCs w:val="20"/>
        </w:rPr>
        <w:t xml:space="preserve"> de transmisión y</w:t>
      </w:r>
      <w:r w:rsidRPr="00E91692">
        <w:rPr>
          <w:rFonts w:ascii="Arial" w:hAnsi="Arial" w:cs="Arial"/>
          <w:sz w:val="20"/>
          <w:szCs w:val="20"/>
        </w:rPr>
        <w:t xml:space="preserve"> a las subestaciones, para lo cual deberá ceñirse a las </w:t>
      </w:r>
      <w:r w:rsidR="00A62A4B" w:rsidRPr="00A62A4B">
        <w:rPr>
          <w:rFonts w:ascii="Arial" w:hAnsi="Arial" w:cs="Arial"/>
          <w:sz w:val="20"/>
          <w:szCs w:val="20"/>
        </w:rPr>
        <w:t>Leyes y Disposiciones Aplicables</w:t>
      </w:r>
      <w:r w:rsidRPr="00E91692">
        <w:rPr>
          <w:rFonts w:ascii="Arial" w:hAnsi="Arial" w:cs="Arial"/>
          <w:sz w:val="20"/>
          <w:szCs w:val="20"/>
        </w:rPr>
        <w:t>.</w:t>
      </w:r>
    </w:p>
    <w:p w14:paraId="71A516B9" w14:textId="1B80DC13" w:rsidR="00D4496D" w:rsidRPr="00E21469" w:rsidRDefault="00D4496D" w:rsidP="007638DC">
      <w:pPr>
        <w:numPr>
          <w:ilvl w:val="0"/>
          <w:numId w:val="82"/>
        </w:numPr>
        <w:tabs>
          <w:tab w:val="clear" w:pos="1211"/>
        </w:tabs>
        <w:spacing w:after="80" w:line="240" w:lineRule="auto"/>
        <w:ind w:left="992" w:hanging="426"/>
        <w:jc w:val="both"/>
        <w:rPr>
          <w:rFonts w:ascii="Arial" w:hAnsi="Arial" w:cs="Arial"/>
          <w:sz w:val="20"/>
          <w:szCs w:val="20"/>
        </w:rPr>
      </w:pPr>
      <w:r w:rsidRPr="00E21469">
        <w:rPr>
          <w:rFonts w:ascii="Arial" w:hAnsi="Arial" w:cs="Arial"/>
          <w:sz w:val="20"/>
          <w:szCs w:val="20"/>
        </w:rPr>
        <w:t>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3.2.6, 3.3.5, 4.1 y 4.2 del Anexo 1, presentando el debido sustento técnico y el CONCEDENTE las apruebe. El CONCEDENTE comunicará al CONCESIONARIO con copia al OSINERGMIN, su decisión de aprobar o no las modificaciones menores solicitadas en el plazo de treinta (30) Días. En caso el CONCEDENTE no se pronuncie en dicho plazo, se entenderá que la solicitud ha sido denegada.</w:t>
      </w:r>
    </w:p>
    <w:p w14:paraId="6565A127" w14:textId="77777777" w:rsidR="00D4496D" w:rsidRPr="00E21469" w:rsidRDefault="00D4496D" w:rsidP="007F0DCB">
      <w:pPr>
        <w:spacing w:after="80" w:line="240" w:lineRule="auto"/>
        <w:ind w:left="992"/>
        <w:jc w:val="both"/>
        <w:rPr>
          <w:rFonts w:ascii="Arial" w:hAnsi="Arial" w:cs="Arial"/>
          <w:sz w:val="20"/>
          <w:szCs w:val="20"/>
        </w:rPr>
      </w:pPr>
      <w:r w:rsidRPr="00E21469">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6E44F61" w14:textId="77777777" w:rsidR="00D4496D" w:rsidRPr="00E21469" w:rsidRDefault="00D4496D" w:rsidP="007638DC">
      <w:pPr>
        <w:numPr>
          <w:ilvl w:val="0"/>
          <w:numId w:val="82"/>
        </w:numPr>
        <w:tabs>
          <w:tab w:val="clear" w:pos="1211"/>
          <w:tab w:val="num" w:pos="993"/>
        </w:tabs>
        <w:spacing w:after="80" w:line="240" w:lineRule="auto"/>
        <w:ind w:left="992" w:hanging="426"/>
        <w:jc w:val="both"/>
        <w:rPr>
          <w:rFonts w:ascii="Arial" w:hAnsi="Arial" w:cs="Arial"/>
          <w:sz w:val="20"/>
          <w:szCs w:val="20"/>
        </w:rPr>
      </w:pPr>
      <w:r w:rsidRPr="00E21469">
        <w:rPr>
          <w:rFonts w:ascii="Arial" w:hAnsi="Arial" w:cs="Arial"/>
          <w:sz w:val="20"/>
          <w:szCs w:val="20"/>
        </w:rPr>
        <w:t>Entre otras, el CONCESIONARIO será responsable de las siguientes actividades:</w:t>
      </w:r>
    </w:p>
    <w:p w14:paraId="7FC5F987" w14:textId="77777777" w:rsidR="00D4496D" w:rsidRPr="00E21469" w:rsidRDefault="00D4496D" w:rsidP="007638DC">
      <w:pPr>
        <w:numPr>
          <w:ilvl w:val="0"/>
          <w:numId w:val="136"/>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 xml:space="preserve">Gestión de los derechos de servidumbre y el pago de las compensaciones a los propietarios o posesionarios de los terrenos. </w:t>
      </w:r>
    </w:p>
    <w:p w14:paraId="6902A035" w14:textId="77777777" w:rsidR="00D4496D" w:rsidRPr="00E21469" w:rsidRDefault="00D4496D" w:rsidP="007638DC">
      <w:pPr>
        <w:numPr>
          <w:ilvl w:val="0"/>
          <w:numId w:val="136"/>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Obtención de la Concesión Definitiva de Transmisión Eléctrica.</w:t>
      </w:r>
    </w:p>
    <w:p w14:paraId="24C90E50" w14:textId="77777777" w:rsidR="00D4496D" w:rsidRPr="00E21469" w:rsidRDefault="00D4496D" w:rsidP="007638DC">
      <w:pPr>
        <w:numPr>
          <w:ilvl w:val="0"/>
          <w:numId w:val="136"/>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5036CC9B" w14:textId="77777777" w:rsidR="00D4496D" w:rsidRPr="00E21469" w:rsidRDefault="00D4496D" w:rsidP="007638DC">
      <w:pPr>
        <w:numPr>
          <w:ilvl w:val="0"/>
          <w:numId w:val="136"/>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Obtención del CIRA (certificación del Ministerio de Cultura sobre no afectación a restos arqueológicos).</w:t>
      </w:r>
    </w:p>
    <w:p w14:paraId="61544354" w14:textId="77777777" w:rsidR="00D4496D" w:rsidRPr="00E21469" w:rsidRDefault="00D4496D" w:rsidP="007638DC">
      <w:pPr>
        <w:numPr>
          <w:ilvl w:val="0"/>
          <w:numId w:val="136"/>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593E4CB8" w14:textId="77777777" w:rsidR="00D4496D" w:rsidRPr="00E21469" w:rsidRDefault="00D4496D" w:rsidP="007638DC">
      <w:pPr>
        <w:numPr>
          <w:ilvl w:val="0"/>
          <w:numId w:val="82"/>
        </w:numPr>
        <w:tabs>
          <w:tab w:val="clear" w:pos="1211"/>
          <w:tab w:val="num" w:pos="993"/>
        </w:tabs>
        <w:spacing w:before="120" w:after="120" w:line="240" w:lineRule="auto"/>
        <w:ind w:left="992" w:hanging="425"/>
        <w:jc w:val="both"/>
        <w:rPr>
          <w:rFonts w:ascii="Arial" w:hAnsi="Arial" w:cs="Arial"/>
          <w:sz w:val="20"/>
          <w:szCs w:val="20"/>
        </w:rPr>
      </w:pPr>
      <w:bookmarkStart w:id="201" w:name="_Toc272265342"/>
      <w:bookmarkStart w:id="202" w:name="_Toc340129029"/>
      <w:bookmarkStart w:id="203" w:name="_Toc372552516"/>
      <w:r w:rsidRPr="00E21469">
        <w:rPr>
          <w:rFonts w:ascii="Arial" w:hAnsi="Arial" w:cs="Arial"/>
          <w:sz w:val="20"/>
          <w:szCs w:val="20"/>
        </w:rPr>
        <w:t>En el Anexo 9 del Contrato, el Servicio Nacional de Áreas Naturales Protegidas por el Estado (SERNANP) certifica que el trazo referencial del Proyecto no se superpone a un Área Protegida Natural o Zona de Amortiguamiento.</w:t>
      </w:r>
    </w:p>
    <w:p w14:paraId="28BCE985" w14:textId="77777777" w:rsidR="007F0DCB" w:rsidRDefault="007F0DCB">
      <w:pPr>
        <w:spacing w:after="0" w:line="240" w:lineRule="auto"/>
        <w:rPr>
          <w:rFonts w:ascii="Arial" w:hAnsi="Arial" w:cs="Arial"/>
          <w:sz w:val="20"/>
          <w:szCs w:val="20"/>
        </w:rPr>
      </w:pPr>
      <w:r>
        <w:rPr>
          <w:rFonts w:ascii="Arial" w:hAnsi="Arial" w:cs="Arial"/>
          <w:sz w:val="20"/>
          <w:szCs w:val="20"/>
        </w:rPr>
        <w:br w:type="page"/>
      </w:r>
    </w:p>
    <w:p w14:paraId="46121053" w14:textId="08831B59" w:rsidR="00D4496D" w:rsidRPr="00E21469" w:rsidRDefault="00D4496D" w:rsidP="007638DC">
      <w:pPr>
        <w:numPr>
          <w:ilvl w:val="0"/>
          <w:numId w:val="82"/>
        </w:numPr>
        <w:tabs>
          <w:tab w:val="clear" w:pos="1211"/>
          <w:tab w:val="num" w:pos="993"/>
        </w:tabs>
        <w:spacing w:before="120" w:after="120" w:line="240" w:lineRule="auto"/>
        <w:ind w:left="992" w:hanging="425"/>
        <w:jc w:val="both"/>
        <w:rPr>
          <w:rFonts w:ascii="Arial" w:hAnsi="Arial" w:cs="Arial"/>
          <w:sz w:val="20"/>
          <w:szCs w:val="20"/>
        </w:rPr>
      </w:pPr>
      <w:r w:rsidRPr="00E21469">
        <w:rPr>
          <w:rFonts w:ascii="Arial" w:hAnsi="Arial" w:cs="Arial"/>
          <w:sz w:val="20"/>
          <w:szCs w:val="20"/>
        </w:rPr>
        <w:lastRenderedPageBreak/>
        <w:t>El ancho de la faja de servidumbre para las líneas de transmisión aéreas en 220 kV será como mínimo de 25 m y en 500 kV de 64 m, debiendo cumplir con lo prescrito en la Regla 219.B.2 del Código Nacional de Electricidad (Suministro 2011). Asimismo, en áreas con presencia de árboles u objetos que por su altura y cercanía a la línea representen un peligro potencial para personas que circulan en la zona, o para la misma línea, se deberá aplicar lo prescrito en la Regla 218.A.1 de la citada norma.</w:t>
      </w:r>
    </w:p>
    <w:p w14:paraId="0005C221" w14:textId="369C645B" w:rsidR="00D4496D" w:rsidRPr="00E21469" w:rsidRDefault="00D4496D" w:rsidP="007638DC">
      <w:pPr>
        <w:pStyle w:val="Prrafodelista"/>
        <w:numPr>
          <w:ilvl w:val="0"/>
          <w:numId w:val="139"/>
        </w:numPr>
        <w:spacing w:before="240" w:after="240" w:line="250" w:lineRule="auto"/>
        <w:ind w:left="567" w:hanging="567"/>
        <w:contextualSpacing w:val="0"/>
        <w:jc w:val="both"/>
        <w:rPr>
          <w:rFonts w:ascii="Arial" w:hAnsi="Arial" w:cs="Arial"/>
          <w:b/>
        </w:rPr>
      </w:pPr>
      <w:r w:rsidRPr="00E21469">
        <w:rPr>
          <w:rFonts w:ascii="Arial" w:hAnsi="Arial" w:cs="Arial"/>
          <w:b/>
        </w:rPr>
        <w:t>LÍNEAS DE TRANSMISIÓN</w:t>
      </w:r>
    </w:p>
    <w:p w14:paraId="10019E36"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r w:rsidRPr="00E21469">
        <w:rPr>
          <w:rFonts w:ascii="Arial" w:hAnsi="Arial" w:cs="Arial"/>
          <w:b/>
        </w:rPr>
        <w:t>Características técnicas generales</w:t>
      </w:r>
    </w:p>
    <w:p w14:paraId="291F3956" w14:textId="77777777" w:rsidR="00D4496D" w:rsidRPr="00E21469" w:rsidRDefault="00D4496D" w:rsidP="00D4496D">
      <w:pPr>
        <w:pStyle w:val="Prrafodelista"/>
        <w:tabs>
          <w:tab w:val="left" w:pos="567"/>
        </w:tabs>
        <w:spacing w:after="0" w:line="240" w:lineRule="auto"/>
        <w:ind w:left="567"/>
        <w:contextualSpacing w:val="0"/>
        <w:rPr>
          <w:rFonts w:ascii="Arial" w:hAnsi="Arial" w:cs="Arial"/>
          <w:b/>
          <w:sz w:val="10"/>
          <w:szCs w:val="10"/>
        </w:rPr>
      </w:pPr>
    </w:p>
    <w:p w14:paraId="2DE7692B" w14:textId="77777777" w:rsidR="00D4496D" w:rsidRPr="00E21469" w:rsidRDefault="00D4496D" w:rsidP="007638DC">
      <w:pPr>
        <w:pStyle w:val="Prrafodelista"/>
        <w:numPr>
          <w:ilvl w:val="0"/>
          <w:numId w:val="111"/>
        </w:numPr>
        <w:spacing w:after="120" w:line="240" w:lineRule="auto"/>
        <w:ind w:left="992"/>
        <w:contextualSpacing w:val="0"/>
        <w:jc w:val="both"/>
        <w:rPr>
          <w:rFonts w:ascii="Arial" w:hAnsi="Arial" w:cs="Arial"/>
          <w:b/>
          <w:bCs/>
        </w:rPr>
      </w:pPr>
      <w:r w:rsidRPr="00E21469">
        <w:rPr>
          <w:rFonts w:ascii="Arial" w:hAnsi="Arial" w:cs="Arial"/>
          <w:b/>
          <w:bCs/>
        </w:rPr>
        <w:t>Capacidad de Transmisión por Límite Térmico</w:t>
      </w:r>
    </w:p>
    <w:p w14:paraId="21BA50B1" w14:textId="77777777" w:rsidR="00D4496D" w:rsidRPr="00E21469" w:rsidRDefault="00D4496D" w:rsidP="00D4496D">
      <w:pPr>
        <w:pStyle w:val="Prrafodelista"/>
        <w:spacing w:after="120" w:line="240" w:lineRule="auto"/>
        <w:ind w:left="992"/>
        <w:contextualSpacing w:val="0"/>
        <w:jc w:val="both"/>
        <w:rPr>
          <w:rFonts w:ascii="Arial" w:eastAsia="Times New Roman" w:hAnsi="Arial" w:cs="Arial"/>
          <w:lang w:eastAsia="zh-CN"/>
        </w:rPr>
      </w:pPr>
      <w:r w:rsidRPr="00E21469">
        <w:rPr>
          <w:rFonts w:ascii="Arial" w:eastAsia="Times New Roman" w:hAnsi="Arial" w:cs="Arial"/>
          <w:lang w:eastAsia="zh-CN"/>
        </w:rPr>
        <w:t>La capacidad mínima de transmisión por límite térmico (potencia de diseño) de las líneas será:</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7"/>
        <w:gridCol w:w="3544"/>
      </w:tblGrid>
      <w:tr w:rsidR="00D4496D" w:rsidRPr="00E21469" w14:paraId="7E61E9EA" w14:textId="77777777">
        <w:trPr>
          <w:tblHeader/>
        </w:trPr>
        <w:tc>
          <w:tcPr>
            <w:tcW w:w="4677" w:type="dxa"/>
            <w:shd w:val="clear" w:color="auto" w:fill="DEEAF6"/>
            <w:vAlign w:val="center"/>
          </w:tcPr>
          <w:p w14:paraId="698AC7EE"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sz w:val="18"/>
                <w:szCs w:val="18"/>
              </w:rPr>
              <w:br w:type="page"/>
            </w:r>
            <w:r w:rsidRPr="00E21469">
              <w:rPr>
                <w:rFonts w:ascii="Arial" w:eastAsia="Times New Roman" w:hAnsi="Arial" w:cs="Arial"/>
                <w:sz w:val="18"/>
                <w:szCs w:val="18"/>
                <w:lang w:eastAsia="zh-CN"/>
              </w:rPr>
              <w:br w:type="page"/>
            </w:r>
            <w:r w:rsidRPr="00E21469">
              <w:rPr>
                <w:rFonts w:ascii="Arial" w:hAnsi="Arial" w:cs="Arial"/>
                <w:b/>
                <w:sz w:val="18"/>
                <w:szCs w:val="18"/>
              </w:rPr>
              <w:t>LÍNEA DE TRANSMISIÓN</w:t>
            </w:r>
          </w:p>
        </w:tc>
        <w:tc>
          <w:tcPr>
            <w:tcW w:w="3544" w:type="dxa"/>
            <w:shd w:val="clear" w:color="auto" w:fill="DEEAF6"/>
            <w:vAlign w:val="center"/>
          </w:tcPr>
          <w:p w14:paraId="0C24E495" w14:textId="77777777" w:rsidR="00D4496D" w:rsidRPr="00E21469" w:rsidRDefault="00D4496D">
            <w:pPr>
              <w:spacing w:before="40" w:after="40" w:line="240" w:lineRule="auto"/>
              <w:jc w:val="center"/>
              <w:rPr>
                <w:rFonts w:ascii="Arial" w:hAnsi="Arial" w:cs="Arial"/>
                <w:sz w:val="18"/>
                <w:szCs w:val="18"/>
              </w:rPr>
            </w:pPr>
            <w:bookmarkStart w:id="204" w:name="_Hlk115706434"/>
            <w:r w:rsidRPr="00E21469">
              <w:rPr>
                <w:rFonts w:ascii="Arial" w:hAnsi="Arial" w:cs="Arial"/>
                <w:b/>
                <w:sz w:val="18"/>
                <w:szCs w:val="18"/>
              </w:rPr>
              <w:t>CAPACIDAD MINIMA DE TRANSMISION POR LIMITE TERMICO</w:t>
            </w:r>
            <w:bookmarkEnd w:id="204"/>
          </w:p>
        </w:tc>
      </w:tr>
      <w:tr w:rsidR="00D4496D" w:rsidRPr="00E21469" w14:paraId="7C5B5439" w14:textId="77777777">
        <w:tc>
          <w:tcPr>
            <w:tcW w:w="4677" w:type="dxa"/>
            <w:shd w:val="clear" w:color="auto" w:fill="auto"/>
          </w:tcPr>
          <w:p w14:paraId="0D57A248" w14:textId="77777777" w:rsidR="00D4496D" w:rsidRPr="00B2387A" w:rsidRDefault="00D4496D">
            <w:pPr>
              <w:spacing w:before="40" w:after="40" w:line="240" w:lineRule="auto"/>
              <w:jc w:val="both"/>
              <w:rPr>
                <w:rFonts w:ascii="Arial" w:hAnsi="Arial" w:cs="Arial"/>
                <w:sz w:val="18"/>
                <w:szCs w:val="18"/>
              </w:rPr>
            </w:pPr>
            <w:r w:rsidRPr="00E21469">
              <w:rPr>
                <w:rFonts w:ascii="Arial" w:hAnsi="Arial" w:cs="Arial"/>
                <w:sz w:val="18"/>
                <w:szCs w:val="18"/>
              </w:rPr>
              <w:t>L.T. 500 kV Nueva Huánuco – Tocache</w:t>
            </w:r>
          </w:p>
        </w:tc>
        <w:tc>
          <w:tcPr>
            <w:tcW w:w="3544" w:type="dxa"/>
            <w:shd w:val="clear" w:color="auto" w:fill="auto"/>
          </w:tcPr>
          <w:p w14:paraId="75F969C3" w14:textId="77777777"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lang w:val="pt-BR"/>
              </w:rPr>
              <w:t>1400 MVA</w:t>
            </w:r>
          </w:p>
        </w:tc>
      </w:tr>
      <w:tr w:rsidR="00D4496D" w:rsidRPr="00E21469" w14:paraId="7C757F1F" w14:textId="77777777">
        <w:tc>
          <w:tcPr>
            <w:tcW w:w="4677" w:type="dxa"/>
            <w:shd w:val="clear" w:color="auto" w:fill="auto"/>
          </w:tcPr>
          <w:p w14:paraId="56BB0E9C"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Tocache – Celendín</w:t>
            </w:r>
          </w:p>
        </w:tc>
        <w:tc>
          <w:tcPr>
            <w:tcW w:w="3544" w:type="dxa"/>
            <w:shd w:val="clear" w:color="auto" w:fill="auto"/>
          </w:tcPr>
          <w:p w14:paraId="612C52E8"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1400 MVA</w:t>
            </w:r>
          </w:p>
        </w:tc>
      </w:tr>
      <w:tr w:rsidR="00D4496D" w:rsidRPr="00E21469" w14:paraId="37E48A54" w14:textId="77777777">
        <w:tc>
          <w:tcPr>
            <w:tcW w:w="4677" w:type="dxa"/>
            <w:shd w:val="clear" w:color="auto" w:fill="auto"/>
          </w:tcPr>
          <w:p w14:paraId="429AB73B"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Celendín – Trujillo Nueva</w:t>
            </w:r>
          </w:p>
        </w:tc>
        <w:tc>
          <w:tcPr>
            <w:tcW w:w="3544" w:type="dxa"/>
            <w:shd w:val="clear" w:color="auto" w:fill="auto"/>
            <w:vAlign w:val="center"/>
          </w:tcPr>
          <w:p w14:paraId="44742CB9"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1400 MVA</w:t>
            </w:r>
          </w:p>
        </w:tc>
      </w:tr>
      <w:tr w:rsidR="00D4496D" w:rsidRPr="00E21469" w14:paraId="2481AA10" w14:textId="77777777">
        <w:tc>
          <w:tcPr>
            <w:tcW w:w="4677" w:type="dxa"/>
            <w:shd w:val="clear" w:color="auto" w:fill="auto"/>
          </w:tcPr>
          <w:p w14:paraId="559B792E" w14:textId="77777777" w:rsidR="00D4496D" w:rsidRPr="00E21469" w:rsidRDefault="00D4496D">
            <w:pPr>
              <w:spacing w:before="40" w:after="40" w:line="240" w:lineRule="auto"/>
              <w:jc w:val="both"/>
              <w:rPr>
                <w:rFonts w:ascii="Arial" w:hAnsi="Arial" w:cs="Arial"/>
                <w:sz w:val="18"/>
                <w:szCs w:val="18"/>
              </w:rPr>
            </w:pPr>
            <w:bookmarkStart w:id="205" w:name="_Hlk115706471"/>
            <w:r w:rsidRPr="00E21469">
              <w:rPr>
                <w:rFonts w:ascii="Arial" w:hAnsi="Arial" w:cs="Arial"/>
                <w:sz w:val="18"/>
                <w:szCs w:val="18"/>
              </w:rPr>
              <w:t>Variante L.T. 220 kV Cajamarca Norte - Cáclic (L-2192) de doble terna, desde el punto de seccionamiento hasta la nueva subestación Celendín</w:t>
            </w:r>
            <w:bookmarkEnd w:id="205"/>
            <w:r w:rsidRPr="00E21469">
              <w:rPr>
                <w:rFonts w:ascii="Arial" w:hAnsi="Arial" w:cs="Arial"/>
                <w:sz w:val="18"/>
                <w:szCs w:val="18"/>
              </w:rPr>
              <w:t>.</w:t>
            </w:r>
          </w:p>
        </w:tc>
        <w:tc>
          <w:tcPr>
            <w:tcW w:w="3544" w:type="dxa"/>
            <w:shd w:val="clear" w:color="auto" w:fill="auto"/>
            <w:vAlign w:val="center"/>
          </w:tcPr>
          <w:p w14:paraId="4884AA2F" w14:textId="356A9A62"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320 MVA (*)</w:t>
            </w:r>
          </w:p>
        </w:tc>
      </w:tr>
    </w:tbl>
    <w:p w14:paraId="1D65EB40" w14:textId="7D73832C" w:rsidR="00D4496D" w:rsidRPr="003C4254" w:rsidRDefault="00D4496D" w:rsidP="00D4496D">
      <w:pPr>
        <w:pStyle w:val="Prrafodelista"/>
        <w:spacing w:after="0" w:line="240" w:lineRule="auto"/>
        <w:ind w:left="993"/>
        <w:contextualSpacing w:val="0"/>
        <w:jc w:val="both"/>
        <w:rPr>
          <w:rFonts w:ascii="Arial" w:hAnsi="Arial" w:cs="Arial"/>
          <w:sz w:val="16"/>
          <w:szCs w:val="16"/>
          <w:lang w:val="es-PE"/>
        </w:rPr>
      </w:pPr>
      <w:r w:rsidRPr="00E21469">
        <w:rPr>
          <w:rFonts w:ascii="Arial" w:hAnsi="Arial" w:cs="Arial"/>
          <w:b/>
          <w:bCs/>
          <w:sz w:val="16"/>
          <w:szCs w:val="16"/>
        </w:rPr>
        <w:t>(*)</w:t>
      </w:r>
      <w:r w:rsidRPr="00E21469">
        <w:rPr>
          <w:rFonts w:ascii="Arial" w:hAnsi="Arial" w:cs="Arial"/>
          <w:sz w:val="16"/>
          <w:szCs w:val="16"/>
        </w:rPr>
        <w:t xml:space="preserve"> Valor de la potencia de diseño </w:t>
      </w:r>
      <w:r w:rsidRPr="00E21469">
        <w:rPr>
          <w:rFonts w:ascii="Arial" w:hAnsi="Arial" w:cs="Arial"/>
          <w:sz w:val="16"/>
          <w:szCs w:val="16"/>
          <w:lang w:val="es-MX"/>
        </w:rPr>
        <w:t xml:space="preserve">según contrato </w:t>
      </w:r>
      <w:r w:rsidRPr="00E21469">
        <w:rPr>
          <w:rFonts w:ascii="Arial" w:hAnsi="Arial" w:cs="Arial"/>
          <w:sz w:val="16"/>
          <w:szCs w:val="16"/>
        </w:rPr>
        <w:t xml:space="preserve">de la L.T. 220 kV Cajamarca Norte - </w:t>
      </w:r>
      <w:r w:rsidRPr="00067E13">
        <w:rPr>
          <w:rFonts w:ascii="Arial" w:hAnsi="Arial" w:cs="Arial"/>
          <w:sz w:val="16"/>
          <w:szCs w:val="16"/>
        </w:rPr>
        <w:t>Cáclic (L-2192)</w:t>
      </w:r>
      <w:r w:rsidR="000A7A3D" w:rsidRPr="003C4254">
        <w:rPr>
          <w:rFonts w:ascii="Arial" w:hAnsi="Arial" w:cs="Arial"/>
          <w:sz w:val="16"/>
          <w:szCs w:val="16"/>
          <w:lang w:val="es-PE"/>
        </w:rPr>
        <w:t xml:space="preserve"> </w:t>
      </w:r>
      <w:r w:rsidR="000A7A3D" w:rsidRPr="00067E13">
        <w:rPr>
          <w:rFonts w:ascii="Arial" w:hAnsi="Arial" w:cs="Arial"/>
          <w:sz w:val="16"/>
          <w:szCs w:val="16"/>
          <w:lang w:val="es-PE"/>
        </w:rPr>
        <w:t>por cada terna.</w:t>
      </w:r>
    </w:p>
    <w:p w14:paraId="69FEBC02" w14:textId="77777777" w:rsidR="00D4496D" w:rsidRPr="007F0DCB" w:rsidRDefault="00D4496D" w:rsidP="00D4496D">
      <w:pPr>
        <w:pStyle w:val="Prrafodelista"/>
        <w:spacing w:after="120" w:line="240" w:lineRule="auto"/>
        <w:ind w:left="992"/>
        <w:jc w:val="both"/>
        <w:rPr>
          <w:rFonts w:ascii="Arial" w:hAnsi="Arial" w:cs="Arial"/>
        </w:rPr>
      </w:pPr>
    </w:p>
    <w:p w14:paraId="6C7F76AF" w14:textId="2EE9CF0A" w:rsidR="00D4496D" w:rsidRPr="00E21469" w:rsidRDefault="00D4496D" w:rsidP="00D4496D">
      <w:pPr>
        <w:pStyle w:val="Prrafodelista"/>
        <w:spacing w:after="120" w:line="240" w:lineRule="auto"/>
        <w:ind w:left="992"/>
        <w:jc w:val="both"/>
        <w:rPr>
          <w:rFonts w:ascii="Arial" w:hAnsi="Arial" w:cs="Arial"/>
        </w:rPr>
      </w:pPr>
      <w:r w:rsidRPr="00E21469">
        <w:rPr>
          <w:rFonts w:ascii="Arial" w:hAnsi="Arial" w:cs="Arial"/>
        </w:rPr>
        <w:t xml:space="preserve">El cumplimiento de la potencia indicada será verificado para las condiciones ambientales indicadas en el Capítulo 1, Numeral 3.1.1, del Anexo 1 del </w:t>
      </w:r>
      <w:r w:rsidR="00C75439">
        <w:rPr>
          <w:rFonts w:ascii="Arial" w:hAnsi="Arial" w:cs="Arial"/>
          <w:lang w:val="es-ES"/>
        </w:rPr>
        <w:t xml:space="preserve">Procedimiento Técnico COES </w:t>
      </w:r>
      <w:r w:rsidRPr="00E21469">
        <w:rPr>
          <w:rFonts w:ascii="Arial" w:hAnsi="Arial" w:cs="Arial"/>
        </w:rPr>
        <w:t>PR-20, cuyas principales prescripciones son las siguientes:</w:t>
      </w:r>
    </w:p>
    <w:p w14:paraId="70F90F3B" w14:textId="77777777" w:rsidR="00D4496D" w:rsidRPr="00E21469" w:rsidRDefault="00D4496D" w:rsidP="007638DC">
      <w:pPr>
        <w:numPr>
          <w:ilvl w:val="2"/>
          <w:numId w:val="148"/>
        </w:numPr>
        <w:tabs>
          <w:tab w:val="left" w:pos="1276"/>
        </w:tabs>
        <w:spacing w:after="60" w:line="249" w:lineRule="auto"/>
        <w:ind w:left="1276" w:hanging="283"/>
        <w:jc w:val="both"/>
        <w:rPr>
          <w:rFonts w:ascii="Arial" w:hAnsi="Arial" w:cs="Arial"/>
          <w:sz w:val="20"/>
          <w:szCs w:val="20"/>
        </w:rPr>
      </w:pPr>
      <w:r w:rsidRPr="00E21469">
        <w:rPr>
          <w:rFonts w:ascii="Arial" w:hAnsi="Arial" w:cs="Arial"/>
          <w:sz w:val="20"/>
          <w:szCs w:val="20"/>
        </w:rPr>
        <w:t xml:space="preserve">La temperatura en los conductores de fase no deberá superar el límite térmico de 75 °C. </w:t>
      </w:r>
    </w:p>
    <w:p w14:paraId="1DCA4DC9" w14:textId="77777777" w:rsidR="00D4496D" w:rsidRPr="00E21469" w:rsidRDefault="00D4496D" w:rsidP="007638DC">
      <w:pPr>
        <w:numPr>
          <w:ilvl w:val="2"/>
          <w:numId w:val="148"/>
        </w:numPr>
        <w:tabs>
          <w:tab w:val="left" w:pos="1276"/>
        </w:tabs>
        <w:spacing w:after="60" w:line="249" w:lineRule="auto"/>
        <w:ind w:left="1276" w:hanging="283"/>
        <w:jc w:val="both"/>
        <w:rPr>
          <w:rFonts w:ascii="Arial" w:hAnsi="Arial" w:cs="Arial"/>
          <w:sz w:val="20"/>
          <w:szCs w:val="20"/>
        </w:rPr>
      </w:pPr>
      <w:r w:rsidRPr="00E21469">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16DB87" w14:textId="77777777" w:rsidR="00D4496D" w:rsidRPr="00E91692" w:rsidRDefault="00D4496D" w:rsidP="007638DC">
      <w:pPr>
        <w:numPr>
          <w:ilvl w:val="2"/>
          <w:numId w:val="148"/>
        </w:numPr>
        <w:tabs>
          <w:tab w:val="left" w:pos="1276"/>
        </w:tabs>
        <w:spacing w:after="60" w:line="249" w:lineRule="auto"/>
        <w:ind w:left="1276" w:hanging="283"/>
        <w:jc w:val="both"/>
        <w:rPr>
          <w:rFonts w:ascii="Arial" w:hAnsi="Arial" w:cs="Arial"/>
          <w:sz w:val="20"/>
          <w:szCs w:val="20"/>
        </w:rPr>
      </w:pPr>
      <w:r w:rsidRPr="00E21469">
        <w:rPr>
          <w:rFonts w:ascii="Arial" w:hAnsi="Arial" w:cs="Arial"/>
          <w:sz w:val="20"/>
          <w:szCs w:val="20"/>
        </w:rPr>
        <w:t xml:space="preserve">La radiación solar es la máxima </w:t>
      </w:r>
      <w:r w:rsidRPr="00E91692">
        <w:rPr>
          <w:rFonts w:ascii="Arial" w:hAnsi="Arial" w:cs="Arial"/>
          <w:sz w:val="20"/>
          <w:szCs w:val="20"/>
        </w:rPr>
        <w:t>registrada en la región de instalación de la línea.</w:t>
      </w:r>
    </w:p>
    <w:p w14:paraId="08F0BD23" w14:textId="77777777" w:rsidR="00D4496D" w:rsidRPr="00E91692" w:rsidRDefault="00D4496D" w:rsidP="007638DC">
      <w:pPr>
        <w:numPr>
          <w:ilvl w:val="2"/>
          <w:numId w:val="148"/>
        </w:numPr>
        <w:tabs>
          <w:tab w:val="left" w:pos="1276"/>
        </w:tabs>
        <w:spacing w:after="60" w:line="249" w:lineRule="auto"/>
        <w:ind w:left="1276" w:hanging="283"/>
        <w:jc w:val="both"/>
        <w:rPr>
          <w:rFonts w:ascii="Arial" w:hAnsi="Arial" w:cs="Arial"/>
          <w:sz w:val="20"/>
          <w:szCs w:val="20"/>
        </w:rPr>
      </w:pPr>
      <w:r w:rsidRPr="00E91692">
        <w:rPr>
          <w:rFonts w:ascii="Arial" w:hAnsi="Arial" w:cs="Arial"/>
          <w:sz w:val="20"/>
          <w:szCs w:val="20"/>
        </w:rPr>
        <w:t>Viento mínimo de 0.61 m/s perpendicular al conductor.</w:t>
      </w:r>
    </w:p>
    <w:p w14:paraId="16949B32" w14:textId="74044E15" w:rsidR="00D4496D" w:rsidRPr="0057648C" w:rsidRDefault="00D4496D" w:rsidP="003C4254">
      <w:pPr>
        <w:tabs>
          <w:tab w:val="left" w:pos="1276"/>
        </w:tabs>
        <w:spacing w:after="60" w:line="249" w:lineRule="auto"/>
        <w:ind w:left="993"/>
        <w:jc w:val="both"/>
        <w:rPr>
          <w:rFonts w:ascii="Arial" w:hAnsi="Arial" w:cs="Arial"/>
          <w:sz w:val="20"/>
          <w:szCs w:val="20"/>
        </w:rPr>
      </w:pPr>
      <w:r w:rsidRPr="00E91692">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 de soporte.</w:t>
      </w:r>
    </w:p>
    <w:p w14:paraId="5E127879" w14:textId="77777777" w:rsidR="00D4496D" w:rsidRPr="00E21469" w:rsidRDefault="00D4496D" w:rsidP="00D4496D">
      <w:pPr>
        <w:pStyle w:val="Prrafodelista"/>
        <w:spacing w:after="0" w:line="240" w:lineRule="auto"/>
        <w:ind w:left="993"/>
        <w:contextualSpacing w:val="0"/>
        <w:jc w:val="both"/>
        <w:rPr>
          <w:rFonts w:ascii="Arial" w:hAnsi="Arial" w:cs="Arial"/>
          <w:b/>
          <w:bCs/>
        </w:rPr>
      </w:pPr>
    </w:p>
    <w:p w14:paraId="05A4935A" w14:textId="77777777" w:rsidR="00D4496D" w:rsidRPr="00E21469" w:rsidRDefault="00D4496D" w:rsidP="007638DC">
      <w:pPr>
        <w:pStyle w:val="Prrafodelista"/>
        <w:numPr>
          <w:ilvl w:val="0"/>
          <w:numId w:val="111"/>
        </w:numPr>
        <w:spacing w:after="120" w:line="240" w:lineRule="auto"/>
        <w:ind w:left="992"/>
        <w:contextualSpacing w:val="0"/>
        <w:jc w:val="both"/>
        <w:rPr>
          <w:rFonts w:ascii="Arial" w:hAnsi="Arial" w:cs="Arial"/>
          <w:b/>
          <w:bCs/>
        </w:rPr>
      </w:pPr>
      <w:r w:rsidRPr="00E21469">
        <w:rPr>
          <w:rFonts w:ascii="Arial" w:hAnsi="Arial" w:cs="Arial"/>
          <w:b/>
          <w:bCs/>
        </w:rPr>
        <w:t>Capacidad de Transmisión en Condición de Emergencia</w:t>
      </w:r>
    </w:p>
    <w:p w14:paraId="70B7B8B3" w14:textId="44D77A01" w:rsidR="00D4496D" w:rsidRPr="00E21469" w:rsidRDefault="00D4496D" w:rsidP="00D4496D">
      <w:pPr>
        <w:pStyle w:val="Prrafodelista"/>
        <w:spacing w:after="120" w:line="240" w:lineRule="auto"/>
        <w:ind w:left="992"/>
        <w:contextualSpacing w:val="0"/>
        <w:jc w:val="both"/>
        <w:rPr>
          <w:rFonts w:ascii="Arial" w:hAnsi="Arial" w:cs="Arial"/>
        </w:rPr>
      </w:pPr>
      <w:r w:rsidRPr="00E21469">
        <w:rPr>
          <w:rFonts w:ascii="Arial" w:hAnsi="Arial" w:cs="Arial"/>
        </w:rPr>
        <w:t>En condiciones de emergencia del SEIN</w:t>
      </w:r>
      <w:r w:rsidRPr="00D86DD0">
        <w:rPr>
          <w:rFonts w:ascii="Arial" w:hAnsi="Arial"/>
          <w:lang w:val="es-MX"/>
        </w:rPr>
        <w:t xml:space="preserve">, </w:t>
      </w:r>
      <w:r w:rsidRPr="00E21469">
        <w:rPr>
          <w:rFonts w:ascii="Arial" w:hAnsi="Arial" w:cs="Arial"/>
          <w:lang w:val="es-MX"/>
        </w:rPr>
        <w:t>las líneas</w:t>
      </w:r>
      <w:r w:rsidRPr="00D86DD0">
        <w:rPr>
          <w:rFonts w:ascii="Arial" w:hAnsi="Arial"/>
          <w:lang w:val="es-MX"/>
        </w:rPr>
        <w:t xml:space="preserve"> de transmisión deberá soportar </w:t>
      </w:r>
      <w:r w:rsidRPr="00E21469">
        <w:rPr>
          <w:rFonts w:ascii="Arial" w:hAnsi="Arial" w:cs="Arial"/>
          <w:lang w:val="es-MX"/>
        </w:rPr>
        <w:t>sobrecargas</w:t>
      </w:r>
      <w:r w:rsidRPr="00D86DD0">
        <w:rPr>
          <w:rFonts w:ascii="Arial" w:hAnsi="Arial"/>
          <w:lang w:val="es-MX"/>
        </w:rPr>
        <w:t xml:space="preserve"> por encima de la Capacidad de Transmisión por Límite Térmico</w:t>
      </w:r>
      <w:r w:rsidRPr="00E21469">
        <w:rPr>
          <w:rFonts w:ascii="Arial" w:hAnsi="Arial" w:cs="Arial"/>
          <w:lang w:val="es-MX"/>
        </w:rPr>
        <w:t>, conforme se muestra</w:t>
      </w:r>
      <w:r w:rsidRPr="00D86DD0">
        <w:rPr>
          <w:rFonts w:ascii="Arial" w:hAnsi="Arial"/>
          <w:lang w:val="es-MX"/>
        </w:rPr>
        <w:t xml:space="preserve"> en </w:t>
      </w:r>
      <w:r w:rsidRPr="00E21469">
        <w:rPr>
          <w:rFonts w:ascii="Arial" w:hAnsi="Arial" w:cs="Arial"/>
          <w:lang w:val="es-MX"/>
        </w:rPr>
        <w:t>los siguientes cuadros:</w:t>
      </w:r>
    </w:p>
    <w:p w14:paraId="53359D5E" w14:textId="77777777" w:rsidR="00D4496D" w:rsidRPr="00E21469" w:rsidRDefault="00D4496D" w:rsidP="00D4496D">
      <w:pPr>
        <w:pStyle w:val="Prrafodelista"/>
        <w:spacing w:after="120" w:line="240" w:lineRule="auto"/>
        <w:ind w:left="992"/>
        <w:contextualSpacing w:val="0"/>
        <w:jc w:val="both"/>
        <w:rPr>
          <w:rFonts w:ascii="Arial" w:hAnsi="Arial" w:cs="Arial"/>
        </w:rPr>
      </w:pPr>
      <w:r w:rsidRPr="00E21469">
        <w:rPr>
          <w:rFonts w:ascii="Arial" w:hAnsi="Arial" w:cs="Arial"/>
          <w:lang w:val="es-MX"/>
        </w:rPr>
        <w:t xml:space="preserve">Nivel de tensión en </w:t>
      </w:r>
      <w:r w:rsidRPr="00E21469">
        <w:rPr>
          <w:rFonts w:ascii="Arial" w:hAnsi="Arial" w:cs="Arial"/>
        </w:rPr>
        <w:t>500 kV</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71"/>
        <w:gridCol w:w="1417"/>
        <w:gridCol w:w="1418"/>
        <w:gridCol w:w="1843"/>
      </w:tblGrid>
      <w:tr w:rsidR="00D4496D" w:rsidRPr="00B043D3" w14:paraId="2B6174CE" w14:textId="77777777">
        <w:trPr>
          <w:tblHeader/>
        </w:trPr>
        <w:tc>
          <w:tcPr>
            <w:tcW w:w="3371"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4AE3002E"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sz w:val="16"/>
                <w:szCs w:val="16"/>
              </w:rPr>
              <w:br w:type="page"/>
            </w:r>
            <w:r w:rsidRPr="00B043D3">
              <w:rPr>
                <w:rFonts w:ascii="Arial Narrow" w:eastAsia="Times New Roman" w:hAnsi="Arial Narrow" w:cs="Arial"/>
                <w:sz w:val="16"/>
                <w:szCs w:val="16"/>
                <w:lang w:eastAsia="zh-CN"/>
              </w:rPr>
              <w:br w:type="page"/>
            </w:r>
            <w:r w:rsidRPr="00B043D3">
              <w:rPr>
                <w:rFonts w:ascii="Arial Narrow" w:hAnsi="Arial Narrow" w:cs="Arial"/>
                <w:b/>
                <w:sz w:val="16"/>
                <w:szCs w:val="16"/>
              </w:rPr>
              <w:t>LÍNEA DE TRANSMISIÓN</w:t>
            </w:r>
          </w:p>
        </w:tc>
        <w:tc>
          <w:tcPr>
            <w:tcW w:w="1417" w:type="dxa"/>
            <w:tcBorders>
              <w:top w:val="single" w:sz="2" w:space="0" w:color="auto"/>
              <w:left w:val="single" w:sz="2" w:space="0" w:color="auto"/>
              <w:bottom w:val="single" w:sz="2" w:space="0" w:color="auto"/>
              <w:right w:val="single" w:sz="2" w:space="0" w:color="auto"/>
            </w:tcBorders>
            <w:shd w:val="clear" w:color="auto" w:fill="DEEAF6"/>
          </w:tcPr>
          <w:p w14:paraId="018AC72C" w14:textId="77777777" w:rsidR="00D4496D" w:rsidRPr="00B043D3" w:rsidRDefault="00D4496D">
            <w:pPr>
              <w:spacing w:after="0" w:line="240" w:lineRule="auto"/>
              <w:jc w:val="center"/>
              <w:rPr>
                <w:rFonts w:ascii="Arial Narrow" w:hAnsi="Arial Narrow" w:cs="Arial"/>
                <w:b/>
                <w:sz w:val="16"/>
                <w:szCs w:val="16"/>
              </w:rPr>
            </w:pPr>
          </w:p>
          <w:p w14:paraId="44078A06"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b/>
                <w:sz w:val="16"/>
                <w:szCs w:val="16"/>
              </w:rPr>
              <w:t>PERÍODO DE EMERGENCIA</w:t>
            </w:r>
          </w:p>
          <w:p w14:paraId="7046D401" w14:textId="77777777" w:rsidR="00D4496D" w:rsidRPr="00B043D3" w:rsidRDefault="00D4496D">
            <w:pPr>
              <w:spacing w:after="0" w:line="240" w:lineRule="auto"/>
              <w:ind w:left="992"/>
              <w:jc w:val="center"/>
              <w:rPr>
                <w:rFonts w:ascii="Arial Narrow" w:hAnsi="Arial Narrow" w:cs="Arial"/>
                <w:b/>
                <w:sz w:val="16"/>
                <w:szCs w:val="16"/>
              </w:rPr>
            </w:pPr>
          </w:p>
        </w:tc>
        <w:tc>
          <w:tcPr>
            <w:tcW w:w="1418" w:type="dxa"/>
            <w:tcBorders>
              <w:top w:val="single" w:sz="2" w:space="0" w:color="auto"/>
              <w:left w:val="single" w:sz="2" w:space="0" w:color="auto"/>
              <w:bottom w:val="single" w:sz="2" w:space="0" w:color="auto"/>
              <w:right w:val="single" w:sz="2" w:space="0" w:color="auto"/>
            </w:tcBorders>
            <w:shd w:val="clear" w:color="auto" w:fill="DEEAF6"/>
          </w:tcPr>
          <w:p w14:paraId="68402F22" w14:textId="77777777" w:rsidR="00D4496D" w:rsidRPr="00B043D3" w:rsidRDefault="00D4496D">
            <w:pPr>
              <w:spacing w:after="0" w:line="240" w:lineRule="auto"/>
              <w:jc w:val="center"/>
              <w:rPr>
                <w:rFonts w:ascii="Arial Narrow" w:hAnsi="Arial Narrow" w:cs="Arial"/>
                <w:b/>
                <w:sz w:val="16"/>
                <w:szCs w:val="16"/>
              </w:rPr>
            </w:pPr>
          </w:p>
          <w:p w14:paraId="015D2677"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b/>
                <w:sz w:val="16"/>
                <w:szCs w:val="16"/>
              </w:rPr>
              <w:t xml:space="preserve">SOBRECARGA </w:t>
            </w:r>
          </w:p>
        </w:tc>
        <w:tc>
          <w:tcPr>
            <w:tcW w:w="1843"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6D99410D" w14:textId="77777777" w:rsidR="00D4496D" w:rsidRPr="00B043D3" w:rsidRDefault="00D4496D">
            <w:pPr>
              <w:spacing w:before="40" w:after="40" w:line="240" w:lineRule="auto"/>
              <w:jc w:val="center"/>
              <w:rPr>
                <w:rFonts w:ascii="Arial Narrow" w:hAnsi="Arial Narrow" w:cs="Arial"/>
                <w:sz w:val="16"/>
                <w:szCs w:val="16"/>
              </w:rPr>
            </w:pPr>
            <w:r w:rsidRPr="00B043D3">
              <w:rPr>
                <w:rFonts w:ascii="Arial Narrow" w:hAnsi="Arial Narrow" w:cs="Arial"/>
                <w:b/>
                <w:sz w:val="16"/>
                <w:szCs w:val="16"/>
              </w:rPr>
              <w:t>CAPACIDAD DE TRANSMISIÓN EN CONDICIÓN DE EMERGENCIA</w:t>
            </w:r>
          </w:p>
        </w:tc>
      </w:tr>
      <w:tr w:rsidR="00D4496D" w:rsidRPr="00E21469" w14:paraId="2E77983F" w14:textId="77777777">
        <w:tc>
          <w:tcPr>
            <w:tcW w:w="3371" w:type="dxa"/>
            <w:tcBorders>
              <w:top w:val="single" w:sz="2" w:space="0" w:color="auto"/>
              <w:left w:val="single" w:sz="2" w:space="0" w:color="auto"/>
              <w:bottom w:val="single" w:sz="2" w:space="0" w:color="auto"/>
              <w:right w:val="single" w:sz="2" w:space="0" w:color="auto"/>
            </w:tcBorders>
            <w:hideMark/>
          </w:tcPr>
          <w:p w14:paraId="54CAC333" w14:textId="77777777" w:rsidR="00D4496D" w:rsidRPr="00B2387A" w:rsidRDefault="00D4496D">
            <w:pPr>
              <w:spacing w:before="40" w:after="40" w:line="240" w:lineRule="auto"/>
              <w:jc w:val="both"/>
              <w:rPr>
                <w:rFonts w:ascii="Arial" w:hAnsi="Arial" w:cs="Arial"/>
                <w:sz w:val="18"/>
                <w:szCs w:val="18"/>
              </w:rPr>
            </w:pPr>
            <w:r w:rsidRPr="00E21469">
              <w:rPr>
                <w:rFonts w:ascii="Arial" w:hAnsi="Arial" w:cs="Arial"/>
                <w:sz w:val="18"/>
                <w:szCs w:val="18"/>
              </w:rPr>
              <w:t>L.T. 500 kV Nueva Huánuco – Tocache</w:t>
            </w:r>
          </w:p>
        </w:tc>
        <w:tc>
          <w:tcPr>
            <w:tcW w:w="1417" w:type="dxa"/>
            <w:vMerge w:val="restart"/>
            <w:tcBorders>
              <w:top w:val="single" w:sz="2" w:space="0" w:color="auto"/>
              <w:left w:val="single" w:sz="2" w:space="0" w:color="auto"/>
              <w:bottom w:val="single" w:sz="2" w:space="0" w:color="auto"/>
              <w:right w:val="single" w:sz="2" w:space="0" w:color="auto"/>
            </w:tcBorders>
          </w:tcPr>
          <w:p w14:paraId="01AF567F" w14:textId="77777777" w:rsidR="00D4496D" w:rsidRPr="00E21469" w:rsidRDefault="00D4496D">
            <w:pPr>
              <w:spacing w:before="40" w:after="40" w:line="240" w:lineRule="auto"/>
              <w:jc w:val="center"/>
              <w:rPr>
                <w:rFonts w:ascii="Arial" w:hAnsi="Arial" w:cs="Arial"/>
                <w:sz w:val="18"/>
                <w:szCs w:val="18"/>
                <w:lang w:val="pt-BR"/>
              </w:rPr>
            </w:pPr>
          </w:p>
          <w:p w14:paraId="3E95E6E1"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0.5 horas</w:t>
            </w:r>
          </w:p>
        </w:tc>
        <w:tc>
          <w:tcPr>
            <w:tcW w:w="1418" w:type="dxa"/>
            <w:vMerge w:val="restart"/>
            <w:tcBorders>
              <w:top w:val="single" w:sz="2" w:space="0" w:color="auto"/>
              <w:left w:val="single" w:sz="2" w:space="0" w:color="auto"/>
              <w:bottom w:val="single" w:sz="2" w:space="0" w:color="auto"/>
              <w:right w:val="single" w:sz="2" w:space="0" w:color="auto"/>
            </w:tcBorders>
          </w:tcPr>
          <w:p w14:paraId="17C72E0B" w14:textId="77777777" w:rsidR="00D4496D" w:rsidRPr="00E21469" w:rsidRDefault="00D4496D">
            <w:pPr>
              <w:spacing w:before="40" w:after="40" w:line="240" w:lineRule="auto"/>
              <w:jc w:val="center"/>
              <w:rPr>
                <w:rFonts w:ascii="Arial" w:hAnsi="Arial" w:cs="Arial"/>
                <w:sz w:val="18"/>
                <w:szCs w:val="18"/>
                <w:lang w:val="pt-BR"/>
              </w:rPr>
            </w:pPr>
          </w:p>
          <w:p w14:paraId="4F3E207B"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30%</w:t>
            </w:r>
          </w:p>
        </w:tc>
        <w:tc>
          <w:tcPr>
            <w:tcW w:w="1843" w:type="dxa"/>
            <w:vMerge w:val="restart"/>
            <w:tcBorders>
              <w:top w:val="single" w:sz="2" w:space="0" w:color="auto"/>
              <w:left w:val="single" w:sz="2" w:space="0" w:color="auto"/>
              <w:bottom w:val="single" w:sz="2" w:space="0" w:color="auto"/>
              <w:right w:val="single" w:sz="2" w:space="0" w:color="auto"/>
            </w:tcBorders>
          </w:tcPr>
          <w:p w14:paraId="1D70E946" w14:textId="77777777" w:rsidR="00D4496D" w:rsidRPr="00E21469" w:rsidRDefault="00D4496D">
            <w:pPr>
              <w:spacing w:before="40" w:after="40" w:line="240" w:lineRule="auto"/>
              <w:jc w:val="center"/>
              <w:rPr>
                <w:rFonts w:ascii="Arial" w:hAnsi="Arial" w:cs="Arial"/>
                <w:sz w:val="18"/>
                <w:szCs w:val="18"/>
              </w:rPr>
            </w:pPr>
          </w:p>
          <w:p w14:paraId="0FB1ED10"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1820 MVA</w:t>
            </w:r>
          </w:p>
          <w:p w14:paraId="37E02EFE" w14:textId="77777777" w:rsidR="00D4496D" w:rsidRPr="00E21469" w:rsidRDefault="00D4496D">
            <w:pPr>
              <w:spacing w:before="40" w:after="40"/>
              <w:jc w:val="center"/>
              <w:rPr>
                <w:rFonts w:ascii="Arial" w:hAnsi="Arial" w:cs="Arial"/>
                <w:sz w:val="18"/>
                <w:szCs w:val="18"/>
              </w:rPr>
            </w:pPr>
          </w:p>
        </w:tc>
      </w:tr>
      <w:tr w:rsidR="00D4496D" w:rsidRPr="00E21469" w14:paraId="3A77EA8C" w14:textId="77777777">
        <w:tc>
          <w:tcPr>
            <w:tcW w:w="3371" w:type="dxa"/>
            <w:tcBorders>
              <w:top w:val="single" w:sz="2" w:space="0" w:color="auto"/>
              <w:left w:val="single" w:sz="2" w:space="0" w:color="auto"/>
              <w:bottom w:val="single" w:sz="2" w:space="0" w:color="auto"/>
              <w:right w:val="single" w:sz="2" w:space="0" w:color="auto"/>
            </w:tcBorders>
            <w:hideMark/>
          </w:tcPr>
          <w:p w14:paraId="3D1877C9"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Tocache – Celendín</w:t>
            </w:r>
          </w:p>
        </w:tc>
        <w:tc>
          <w:tcPr>
            <w:tcW w:w="1417" w:type="dxa"/>
            <w:vMerge/>
            <w:tcBorders>
              <w:top w:val="single" w:sz="2" w:space="0" w:color="auto"/>
              <w:left w:val="single" w:sz="2" w:space="0" w:color="auto"/>
              <w:bottom w:val="single" w:sz="2" w:space="0" w:color="auto"/>
              <w:right w:val="single" w:sz="2" w:space="0" w:color="auto"/>
            </w:tcBorders>
            <w:vAlign w:val="center"/>
            <w:hideMark/>
          </w:tcPr>
          <w:p w14:paraId="6EB83E1F" w14:textId="77777777" w:rsidR="00D4496D" w:rsidRPr="00E21469" w:rsidRDefault="00D4496D">
            <w:pPr>
              <w:spacing w:after="0" w:line="240" w:lineRule="auto"/>
              <w:rPr>
                <w:rFonts w:ascii="Arial" w:hAnsi="Arial" w:cs="Arial"/>
                <w:sz w:val="18"/>
                <w:szCs w:val="18"/>
                <w:lang w:val="pt-BR"/>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2D341EE1" w14:textId="77777777" w:rsidR="00D4496D" w:rsidRPr="00E21469" w:rsidRDefault="00D4496D">
            <w:pPr>
              <w:spacing w:after="0" w:line="240" w:lineRule="auto"/>
              <w:rPr>
                <w:rFonts w:ascii="Arial" w:hAnsi="Arial" w:cs="Arial"/>
                <w:sz w:val="18"/>
                <w:szCs w:val="18"/>
                <w:lang w:val="pt-BR"/>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43915BB4" w14:textId="77777777" w:rsidR="00D4496D" w:rsidRPr="00E21469" w:rsidRDefault="00D4496D">
            <w:pPr>
              <w:spacing w:after="0" w:line="240" w:lineRule="auto"/>
              <w:rPr>
                <w:rFonts w:ascii="Arial" w:hAnsi="Arial" w:cs="Arial"/>
                <w:sz w:val="18"/>
                <w:szCs w:val="18"/>
              </w:rPr>
            </w:pPr>
          </w:p>
        </w:tc>
      </w:tr>
      <w:tr w:rsidR="00D4496D" w:rsidRPr="00E21469" w14:paraId="2BECC7B5" w14:textId="77777777">
        <w:tc>
          <w:tcPr>
            <w:tcW w:w="3371" w:type="dxa"/>
            <w:tcBorders>
              <w:top w:val="single" w:sz="2" w:space="0" w:color="auto"/>
              <w:left w:val="single" w:sz="2" w:space="0" w:color="auto"/>
              <w:bottom w:val="single" w:sz="2" w:space="0" w:color="auto"/>
              <w:right w:val="single" w:sz="2" w:space="0" w:color="auto"/>
            </w:tcBorders>
            <w:hideMark/>
          </w:tcPr>
          <w:p w14:paraId="256DD4C1"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Celendín – Trujillo Nueva</w:t>
            </w:r>
          </w:p>
        </w:tc>
        <w:tc>
          <w:tcPr>
            <w:tcW w:w="1417" w:type="dxa"/>
            <w:vMerge/>
            <w:tcBorders>
              <w:top w:val="single" w:sz="2" w:space="0" w:color="auto"/>
              <w:left w:val="single" w:sz="2" w:space="0" w:color="auto"/>
              <w:bottom w:val="single" w:sz="2" w:space="0" w:color="auto"/>
              <w:right w:val="single" w:sz="2" w:space="0" w:color="auto"/>
            </w:tcBorders>
            <w:vAlign w:val="center"/>
            <w:hideMark/>
          </w:tcPr>
          <w:p w14:paraId="0187A611" w14:textId="77777777" w:rsidR="00D4496D" w:rsidRPr="00E21469" w:rsidRDefault="00D4496D">
            <w:pPr>
              <w:spacing w:after="0" w:line="240" w:lineRule="auto"/>
              <w:rPr>
                <w:rFonts w:ascii="Arial" w:hAnsi="Arial" w:cs="Arial"/>
                <w:sz w:val="18"/>
                <w:szCs w:val="18"/>
                <w:lang w:val="pt-BR"/>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4BFA8542" w14:textId="77777777" w:rsidR="00D4496D" w:rsidRPr="00E21469" w:rsidRDefault="00D4496D">
            <w:pPr>
              <w:spacing w:after="0" w:line="240" w:lineRule="auto"/>
              <w:rPr>
                <w:rFonts w:ascii="Arial" w:hAnsi="Arial" w:cs="Arial"/>
                <w:sz w:val="18"/>
                <w:szCs w:val="18"/>
                <w:lang w:val="pt-BR"/>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64D71FD3" w14:textId="77777777" w:rsidR="00D4496D" w:rsidRPr="00E21469" w:rsidRDefault="00D4496D">
            <w:pPr>
              <w:spacing w:after="0" w:line="240" w:lineRule="auto"/>
              <w:rPr>
                <w:rFonts w:ascii="Arial" w:hAnsi="Arial" w:cs="Arial"/>
                <w:sz w:val="18"/>
                <w:szCs w:val="18"/>
              </w:rPr>
            </w:pPr>
          </w:p>
        </w:tc>
      </w:tr>
    </w:tbl>
    <w:p w14:paraId="35B62D5E" w14:textId="77777777" w:rsidR="00D4496D" w:rsidRPr="00B043D3" w:rsidRDefault="00D4496D" w:rsidP="00D4496D">
      <w:pPr>
        <w:spacing w:after="0" w:line="240" w:lineRule="auto"/>
        <w:ind w:left="993"/>
        <w:jc w:val="both"/>
        <w:rPr>
          <w:rFonts w:ascii="Arial" w:hAnsi="Arial" w:cs="Arial"/>
          <w:sz w:val="16"/>
          <w:szCs w:val="16"/>
          <w:lang w:val="pt-BR"/>
        </w:rPr>
      </w:pPr>
    </w:p>
    <w:p w14:paraId="6631A541" w14:textId="77777777" w:rsidR="007F0DCB" w:rsidRDefault="007F0DCB">
      <w:pPr>
        <w:spacing w:after="0" w:line="240" w:lineRule="auto"/>
        <w:rPr>
          <w:rFonts w:ascii="Arial" w:hAnsi="Arial" w:cs="Arial"/>
          <w:sz w:val="20"/>
          <w:szCs w:val="20"/>
          <w:lang w:val="es-MX" w:eastAsia="x-none"/>
        </w:rPr>
      </w:pPr>
      <w:r>
        <w:rPr>
          <w:rFonts w:ascii="Arial" w:hAnsi="Arial" w:cs="Arial"/>
          <w:lang w:val="es-MX"/>
        </w:rPr>
        <w:br w:type="page"/>
      </w:r>
    </w:p>
    <w:p w14:paraId="28F734FC" w14:textId="24121EBB" w:rsidR="00D4496D" w:rsidRPr="00E21469" w:rsidRDefault="00D4496D" w:rsidP="00D4496D">
      <w:pPr>
        <w:pStyle w:val="Prrafodelista"/>
        <w:spacing w:after="120" w:line="240" w:lineRule="auto"/>
        <w:ind w:left="992"/>
        <w:contextualSpacing w:val="0"/>
        <w:jc w:val="both"/>
        <w:rPr>
          <w:rFonts w:ascii="Arial" w:hAnsi="Arial" w:cs="Arial"/>
        </w:rPr>
      </w:pPr>
      <w:r w:rsidRPr="00E21469">
        <w:rPr>
          <w:rFonts w:ascii="Arial" w:hAnsi="Arial" w:cs="Arial"/>
          <w:lang w:val="es-MX"/>
        </w:rPr>
        <w:lastRenderedPageBreak/>
        <w:t>Nivel de tensión en 220</w:t>
      </w:r>
      <w:r w:rsidRPr="00E21469">
        <w:rPr>
          <w:rFonts w:ascii="Arial" w:hAnsi="Arial" w:cs="Arial"/>
        </w:rPr>
        <w:t xml:space="preserve"> kV</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71"/>
        <w:gridCol w:w="1417"/>
        <w:gridCol w:w="1418"/>
        <w:gridCol w:w="1843"/>
      </w:tblGrid>
      <w:tr w:rsidR="00D4496D" w:rsidRPr="00B043D3" w14:paraId="77D74EE2" w14:textId="77777777">
        <w:trPr>
          <w:tblHeader/>
        </w:trPr>
        <w:tc>
          <w:tcPr>
            <w:tcW w:w="3371"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2EB8661D"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sz w:val="16"/>
                <w:szCs w:val="16"/>
              </w:rPr>
              <w:br w:type="page"/>
            </w:r>
            <w:r w:rsidRPr="00B043D3">
              <w:rPr>
                <w:rFonts w:ascii="Arial Narrow" w:eastAsia="Times New Roman" w:hAnsi="Arial Narrow" w:cs="Arial"/>
                <w:sz w:val="16"/>
                <w:szCs w:val="16"/>
                <w:lang w:eastAsia="zh-CN"/>
              </w:rPr>
              <w:br w:type="page"/>
            </w:r>
            <w:r w:rsidRPr="00B043D3">
              <w:rPr>
                <w:rFonts w:ascii="Arial Narrow" w:hAnsi="Arial Narrow" w:cs="Arial"/>
                <w:b/>
                <w:sz w:val="16"/>
                <w:szCs w:val="16"/>
              </w:rPr>
              <w:t>LÍNEA DE TRANSMISIÓN</w:t>
            </w:r>
          </w:p>
        </w:tc>
        <w:tc>
          <w:tcPr>
            <w:tcW w:w="1417" w:type="dxa"/>
            <w:tcBorders>
              <w:top w:val="single" w:sz="2" w:space="0" w:color="auto"/>
              <w:left w:val="single" w:sz="2" w:space="0" w:color="auto"/>
              <w:bottom w:val="single" w:sz="2" w:space="0" w:color="auto"/>
              <w:right w:val="single" w:sz="2" w:space="0" w:color="auto"/>
            </w:tcBorders>
            <w:shd w:val="clear" w:color="auto" w:fill="DEEAF6"/>
          </w:tcPr>
          <w:p w14:paraId="733233B5" w14:textId="77777777" w:rsidR="00D4496D" w:rsidRPr="00B043D3" w:rsidRDefault="00D4496D">
            <w:pPr>
              <w:spacing w:after="0" w:line="240" w:lineRule="auto"/>
              <w:jc w:val="center"/>
              <w:rPr>
                <w:rFonts w:ascii="Arial Narrow" w:hAnsi="Arial Narrow" w:cs="Arial"/>
                <w:b/>
                <w:sz w:val="16"/>
                <w:szCs w:val="16"/>
              </w:rPr>
            </w:pPr>
          </w:p>
          <w:p w14:paraId="67F6AA67"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b/>
                <w:sz w:val="16"/>
                <w:szCs w:val="16"/>
              </w:rPr>
              <w:t>PERÍODO DE EMERGENCIA</w:t>
            </w:r>
          </w:p>
          <w:p w14:paraId="7CF410CC" w14:textId="77777777" w:rsidR="00D4496D" w:rsidRPr="00B043D3" w:rsidRDefault="00D4496D">
            <w:pPr>
              <w:spacing w:after="0" w:line="240" w:lineRule="auto"/>
              <w:ind w:left="992"/>
              <w:jc w:val="center"/>
              <w:rPr>
                <w:rFonts w:ascii="Arial Narrow" w:hAnsi="Arial Narrow" w:cs="Arial"/>
                <w:b/>
                <w:sz w:val="16"/>
                <w:szCs w:val="16"/>
              </w:rPr>
            </w:pPr>
          </w:p>
        </w:tc>
        <w:tc>
          <w:tcPr>
            <w:tcW w:w="1418" w:type="dxa"/>
            <w:tcBorders>
              <w:top w:val="single" w:sz="2" w:space="0" w:color="auto"/>
              <w:left w:val="single" w:sz="2" w:space="0" w:color="auto"/>
              <w:bottom w:val="single" w:sz="2" w:space="0" w:color="auto"/>
              <w:right w:val="single" w:sz="2" w:space="0" w:color="auto"/>
            </w:tcBorders>
            <w:shd w:val="clear" w:color="auto" w:fill="DEEAF6"/>
          </w:tcPr>
          <w:p w14:paraId="3A356B14" w14:textId="77777777" w:rsidR="00D4496D" w:rsidRPr="00B043D3" w:rsidRDefault="00D4496D">
            <w:pPr>
              <w:spacing w:after="0" w:line="240" w:lineRule="auto"/>
              <w:jc w:val="center"/>
              <w:rPr>
                <w:rFonts w:ascii="Arial Narrow" w:hAnsi="Arial Narrow" w:cs="Arial"/>
                <w:b/>
                <w:sz w:val="16"/>
                <w:szCs w:val="16"/>
              </w:rPr>
            </w:pPr>
          </w:p>
          <w:p w14:paraId="2E59B99B"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b/>
                <w:sz w:val="16"/>
                <w:szCs w:val="16"/>
              </w:rPr>
              <w:t xml:space="preserve">SOBRECARGA </w:t>
            </w:r>
          </w:p>
        </w:tc>
        <w:tc>
          <w:tcPr>
            <w:tcW w:w="1843"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433232E5" w14:textId="77777777" w:rsidR="00D4496D" w:rsidRPr="00B043D3" w:rsidRDefault="00D4496D">
            <w:pPr>
              <w:spacing w:before="40" w:after="40" w:line="240" w:lineRule="auto"/>
              <w:jc w:val="center"/>
              <w:rPr>
                <w:rFonts w:ascii="Arial Narrow" w:hAnsi="Arial Narrow" w:cs="Arial"/>
                <w:sz w:val="16"/>
                <w:szCs w:val="16"/>
              </w:rPr>
            </w:pPr>
            <w:r w:rsidRPr="00B043D3">
              <w:rPr>
                <w:rFonts w:ascii="Arial Narrow" w:hAnsi="Arial Narrow" w:cs="Arial"/>
                <w:b/>
                <w:sz w:val="16"/>
                <w:szCs w:val="16"/>
              </w:rPr>
              <w:t>CAPACIDAD DE TRANSMISIÓN EN CONDICIÓN DE EMERGENCIA</w:t>
            </w:r>
          </w:p>
        </w:tc>
      </w:tr>
      <w:tr w:rsidR="00D4496D" w:rsidRPr="00E21469" w14:paraId="363C632F" w14:textId="77777777">
        <w:trPr>
          <w:trHeight w:val="372"/>
        </w:trPr>
        <w:tc>
          <w:tcPr>
            <w:tcW w:w="3371" w:type="dxa"/>
            <w:tcBorders>
              <w:top w:val="single" w:sz="2" w:space="0" w:color="auto"/>
              <w:left w:val="single" w:sz="2" w:space="0" w:color="auto"/>
              <w:bottom w:val="single" w:sz="2" w:space="0" w:color="auto"/>
              <w:right w:val="single" w:sz="2" w:space="0" w:color="auto"/>
            </w:tcBorders>
            <w:hideMark/>
          </w:tcPr>
          <w:p w14:paraId="19FA302F" w14:textId="77777777" w:rsidR="00D4496D" w:rsidRPr="00B2387A" w:rsidRDefault="00D4496D">
            <w:pPr>
              <w:spacing w:before="40" w:after="40" w:line="240" w:lineRule="auto"/>
              <w:jc w:val="both"/>
              <w:rPr>
                <w:rFonts w:ascii="Arial" w:hAnsi="Arial" w:cs="Arial"/>
                <w:sz w:val="18"/>
                <w:szCs w:val="18"/>
              </w:rPr>
            </w:pPr>
            <w:r w:rsidRPr="00E21469">
              <w:rPr>
                <w:rFonts w:ascii="Arial" w:hAnsi="Arial" w:cs="Arial"/>
                <w:sz w:val="18"/>
                <w:szCs w:val="18"/>
              </w:rPr>
              <w:t>Variante L.T. 220 kV Cajamarca Norte - Cáclic (L-2192) de doble terna, desde el punto de seccionamiento hasta la nueva subestación Celendín</w:t>
            </w:r>
          </w:p>
        </w:tc>
        <w:tc>
          <w:tcPr>
            <w:tcW w:w="1417" w:type="dxa"/>
            <w:tcBorders>
              <w:top w:val="single" w:sz="2" w:space="0" w:color="auto"/>
              <w:left w:val="single" w:sz="2" w:space="0" w:color="auto"/>
              <w:bottom w:val="single" w:sz="2" w:space="0" w:color="auto"/>
              <w:right w:val="single" w:sz="2" w:space="0" w:color="auto"/>
            </w:tcBorders>
          </w:tcPr>
          <w:p w14:paraId="2E174D1F" w14:textId="77777777" w:rsidR="00D4496D" w:rsidRPr="00E21469" w:rsidRDefault="00D4496D">
            <w:pPr>
              <w:spacing w:before="40" w:after="40" w:line="240" w:lineRule="auto"/>
              <w:jc w:val="center"/>
              <w:rPr>
                <w:rFonts w:ascii="Arial" w:hAnsi="Arial" w:cs="Arial"/>
                <w:sz w:val="18"/>
                <w:szCs w:val="18"/>
                <w:lang w:val="pt-BR"/>
              </w:rPr>
            </w:pPr>
          </w:p>
          <w:p w14:paraId="4EF67421"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0.5 horas</w:t>
            </w:r>
          </w:p>
        </w:tc>
        <w:tc>
          <w:tcPr>
            <w:tcW w:w="1418" w:type="dxa"/>
            <w:tcBorders>
              <w:top w:val="single" w:sz="2" w:space="0" w:color="auto"/>
              <w:left w:val="single" w:sz="2" w:space="0" w:color="auto"/>
              <w:bottom w:val="single" w:sz="2" w:space="0" w:color="auto"/>
              <w:right w:val="single" w:sz="2" w:space="0" w:color="auto"/>
            </w:tcBorders>
          </w:tcPr>
          <w:p w14:paraId="5FD1F5F8" w14:textId="77777777" w:rsidR="00D4496D" w:rsidRPr="00E21469" w:rsidRDefault="00D4496D">
            <w:pPr>
              <w:spacing w:before="40" w:after="40" w:line="240" w:lineRule="auto"/>
              <w:jc w:val="center"/>
              <w:rPr>
                <w:rFonts w:ascii="Arial" w:hAnsi="Arial" w:cs="Arial"/>
                <w:sz w:val="18"/>
                <w:szCs w:val="18"/>
                <w:lang w:val="pt-BR"/>
              </w:rPr>
            </w:pPr>
          </w:p>
          <w:p w14:paraId="14D61F16"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30%</w:t>
            </w:r>
          </w:p>
        </w:tc>
        <w:tc>
          <w:tcPr>
            <w:tcW w:w="1843" w:type="dxa"/>
            <w:tcBorders>
              <w:top w:val="single" w:sz="2" w:space="0" w:color="auto"/>
              <w:left w:val="single" w:sz="2" w:space="0" w:color="auto"/>
              <w:bottom w:val="single" w:sz="2" w:space="0" w:color="auto"/>
              <w:right w:val="single" w:sz="2" w:space="0" w:color="auto"/>
            </w:tcBorders>
          </w:tcPr>
          <w:p w14:paraId="7573495C" w14:textId="77777777" w:rsidR="00D4496D" w:rsidRPr="00E21469" w:rsidRDefault="00D4496D">
            <w:pPr>
              <w:spacing w:before="40" w:after="40" w:line="240" w:lineRule="auto"/>
              <w:jc w:val="center"/>
              <w:rPr>
                <w:rFonts w:ascii="Arial" w:hAnsi="Arial" w:cs="Arial"/>
                <w:sz w:val="18"/>
                <w:szCs w:val="18"/>
              </w:rPr>
            </w:pPr>
          </w:p>
          <w:p w14:paraId="62D23B5E"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416 MVA</w:t>
            </w:r>
          </w:p>
        </w:tc>
      </w:tr>
    </w:tbl>
    <w:p w14:paraId="6C861465" w14:textId="197044DE" w:rsidR="00D4496D" w:rsidRPr="00E21469" w:rsidRDefault="00D4496D" w:rsidP="007F0DCB">
      <w:pPr>
        <w:pStyle w:val="Prrafodelista"/>
        <w:spacing w:before="120" w:after="120" w:line="240" w:lineRule="auto"/>
        <w:ind w:left="992"/>
        <w:contextualSpacing w:val="0"/>
        <w:jc w:val="both"/>
        <w:rPr>
          <w:rFonts w:ascii="Arial" w:hAnsi="Arial" w:cs="Arial"/>
        </w:rPr>
      </w:pPr>
      <w:r w:rsidRPr="00E21469">
        <w:rPr>
          <w:rFonts w:ascii="Arial" w:hAnsi="Arial" w:cs="Arial"/>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p>
    <w:p w14:paraId="0C565411" w14:textId="77777777" w:rsidR="00D4496D" w:rsidRPr="00E21469" w:rsidRDefault="00D4496D" w:rsidP="007638DC">
      <w:pPr>
        <w:pStyle w:val="Prrafodelista"/>
        <w:numPr>
          <w:ilvl w:val="0"/>
          <w:numId w:val="111"/>
        </w:numPr>
        <w:spacing w:after="120" w:line="240" w:lineRule="auto"/>
        <w:ind w:left="992"/>
        <w:contextualSpacing w:val="0"/>
        <w:jc w:val="both"/>
        <w:rPr>
          <w:rFonts w:ascii="Arial" w:hAnsi="Arial" w:cs="Arial"/>
          <w:b/>
          <w:bCs/>
        </w:rPr>
      </w:pPr>
      <w:r w:rsidRPr="00E21469">
        <w:rPr>
          <w:rFonts w:ascii="Arial" w:hAnsi="Arial" w:cs="Arial"/>
          <w:b/>
          <w:bCs/>
        </w:rPr>
        <w:t>Factores de diseño</w:t>
      </w:r>
    </w:p>
    <w:p w14:paraId="66E3C779" w14:textId="77777777" w:rsidR="00D4496D" w:rsidRPr="00E21469" w:rsidRDefault="00D4496D" w:rsidP="007F0DCB">
      <w:pPr>
        <w:pStyle w:val="Prrafodelista"/>
        <w:spacing w:after="60" w:line="240" w:lineRule="auto"/>
        <w:ind w:left="992"/>
        <w:contextualSpacing w:val="0"/>
        <w:jc w:val="both"/>
        <w:rPr>
          <w:rFonts w:ascii="Arial" w:hAnsi="Arial" w:cs="Arial"/>
        </w:rPr>
      </w:pPr>
      <w:r w:rsidRPr="00E21469">
        <w:rPr>
          <w:rFonts w:ascii="Arial" w:hAnsi="Arial" w:cs="Arial"/>
        </w:rPr>
        <w:t>La línea se considerará aceptable cuando cumpla con lo siguiente:</w:t>
      </w:r>
    </w:p>
    <w:p w14:paraId="4B6848BE" w14:textId="77777777" w:rsidR="00D4496D" w:rsidRPr="00E21469" w:rsidRDefault="00D4496D" w:rsidP="007F0DCB">
      <w:pPr>
        <w:pStyle w:val="Prrafodelista"/>
        <w:spacing w:after="60" w:line="240" w:lineRule="auto"/>
        <w:ind w:left="992"/>
        <w:contextualSpacing w:val="0"/>
        <w:jc w:val="both"/>
        <w:rPr>
          <w:rFonts w:ascii="Arial" w:hAnsi="Arial" w:cs="Arial"/>
          <w:b/>
          <w:bCs/>
        </w:rPr>
      </w:pPr>
      <w:r w:rsidRPr="00E21469">
        <w:rPr>
          <w:rFonts w:ascii="Arial" w:hAnsi="Arial" w:cs="Arial"/>
          <w:b/>
          <w:bCs/>
        </w:rPr>
        <w:t>c.1) Límite térmico</w:t>
      </w:r>
    </w:p>
    <w:p w14:paraId="7ABB8E6A" w14:textId="77777777" w:rsidR="00D4496D" w:rsidRPr="00E21469" w:rsidRDefault="00D4496D" w:rsidP="007F0DCB">
      <w:pPr>
        <w:pStyle w:val="Prrafodelista"/>
        <w:spacing w:after="60" w:line="240" w:lineRule="auto"/>
        <w:ind w:left="1418"/>
        <w:contextualSpacing w:val="0"/>
        <w:jc w:val="both"/>
        <w:rPr>
          <w:rFonts w:ascii="Arial" w:hAnsi="Arial" w:cs="Arial"/>
        </w:rPr>
      </w:pPr>
      <w:r w:rsidRPr="00E21469">
        <w:rPr>
          <w:rFonts w:ascii="Arial" w:hAnsi="Arial" w:cs="Arial"/>
        </w:rPr>
        <w:t>Según los Criterios de Diseño de Líneas de Transmisión establecidos en el Capítulo 1, Anexo 1 del Procedimiento Técnico COES PR-20, descritos en el acápite a).</w:t>
      </w:r>
    </w:p>
    <w:p w14:paraId="08538035" w14:textId="77777777" w:rsidR="00D4496D" w:rsidRPr="00E21469" w:rsidRDefault="00D4496D" w:rsidP="007F0DCB">
      <w:pPr>
        <w:pStyle w:val="Prrafodelista"/>
        <w:spacing w:after="60" w:line="240" w:lineRule="auto"/>
        <w:ind w:left="992"/>
        <w:contextualSpacing w:val="0"/>
        <w:jc w:val="both"/>
        <w:rPr>
          <w:rFonts w:ascii="Arial" w:hAnsi="Arial" w:cs="Arial"/>
          <w:b/>
          <w:bCs/>
        </w:rPr>
      </w:pPr>
      <w:r w:rsidRPr="00E21469">
        <w:rPr>
          <w:rFonts w:ascii="Arial" w:hAnsi="Arial" w:cs="Arial"/>
          <w:b/>
          <w:bCs/>
        </w:rPr>
        <w:t>c.2) Caída de tensión</w:t>
      </w:r>
    </w:p>
    <w:p w14:paraId="066A22EF" w14:textId="77777777" w:rsidR="00D4496D" w:rsidRPr="00E21469" w:rsidRDefault="00D4496D" w:rsidP="007F0DCB">
      <w:pPr>
        <w:pStyle w:val="Prrafodelista"/>
        <w:spacing w:after="60" w:line="240" w:lineRule="auto"/>
        <w:ind w:left="1418"/>
        <w:contextualSpacing w:val="0"/>
        <w:jc w:val="both"/>
        <w:rPr>
          <w:rFonts w:ascii="Arial" w:hAnsi="Arial" w:cs="Arial"/>
        </w:rPr>
      </w:pPr>
      <w:r w:rsidRPr="00E21469">
        <w:rPr>
          <w:rFonts w:ascii="Arial" w:hAnsi="Arial" w:cs="Arial"/>
        </w:rPr>
        <w:t>Según los Criterios de Desempeño establecidos en el Anexo 2 del Procedimiento Técnico COES PR-20, Numeral 8.</w:t>
      </w:r>
    </w:p>
    <w:p w14:paraId="30F4A8B1" w14:textId="77777777" w:rsidR="00D4496D" w:rsidRPr="00E21469" w:rsidRDefault="00D4496D" w:rsidP="00D4496D">
      <w:pPr>
        <w:pStyle w:val="Prrafodelista"/>
        <w:tabs>
          <w:tab w:val="left" w:pos="567"/>
        </w:tabs>
        <w:spacing w:after="0" w:line="240" w:lineRule="auto"/>
        <w:ind w:left="6514"/>
        <w:contextualSpacing w:val="0"/>
        <w:jc w:val="both"/>
        <w:rPr>
          <w:rFonts w:ascii="Arial" w:hAnsi="Arial" w:cs="Arial"/>
          <w:b/>
        </w:rPr>
      </w:pPr>
    </w:p>
    <w:p w14:paraId="74348552"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r w:rsidRPr="00E21469">
        <w:rPr>
          <w:rFonts w:ascii="Arial" w:hAnsi="Arial" w:cs="Arial"/>
          <w:b/>
        </w:rPr>
        <w:t>Línea de Transmisión en 500 kV Nueva Huánuco – Tocache</w:t>
      </w:r>
    </w:p>
    <w:p w14:paraId="1DEB8663" w14:textId="77777777" w:rsidR="00D4496D" w:rsidRPr="00E21469" w:rsidRDefault="00D4496D" w:rsidP="00D4496D">
      <w:pPr>
        <w:pStyle w:val="Prrafodelista"/>
        <w:tabs>
          <w:tab w:val="left" w:pos="567"/>
        </w:tabs>
        <w:spacing w:after="0" w:line="240" w:lineRule="auto"/>
        <w:ind w:left="6514"/>
        <w:contextualSpacing w:val="0"/>
        <w:jc w:val="both"/>
        <w:rPr>
          <w:rFonts w:ascii="Arial" w:hAnsi="Arial" w:cs="Arial"/>
          <w:b/>
        </w:rPr>
      </w:pPr>
    </w:p>
    <w:p w14:paraId="6F8F5782" w14:textId="77777777" w:rsidR="00D4496D" w:rsidRPr="00E21469" w:rsidRDefault="00D4496D" w:rsidP="007F0DCB">
      <w:pPr>
        <w:spacing w:after="120" w:line="240" w:lineRule="auto"/>
        <w:ind w:left="567"/>
        <w:jc w:val="both"/>
        <w:rPr>
          <w:rFonts w:ascii="Arial" w:hAnsi="Arial" w:cs="Arial"/>
          <w:sz w:val="20"/>
          <w:szCs w:val="20"/>
        </w:rPr>
      </w:pPr>
      <w:r w:rsidRPr="00E21469">
        <w:rPr>
          <w:rFonts w:ascii="Arial" w:hAnsi="Arial" w:cs="Arial"/>
          <w:sz w:val="20"/>
          <w:szCs w:val="20"/>
        </w:rPr>
        <w:t>Esta línea de transmisión de simple terna será construida para enlazar las subestaciones Nueva Huánuco y Tocache.</w:t>
      </w:r>
    </w:p>
    <w:p w14:paraId="193D8AF4" w14:textId="77777777" w:rsidR="00D4496D" w:rsidRPr="00E21469" w:rsidRDefault="00D4496D" w:rsidP="007F0DCB">
      <w:pPr>
        <w:spacing w:after="12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03A3EEAB"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Potencia de diseño</w:t>
      </w:r>
      <w:r w:rsidRPr="007F0DCB">
        <w:rPr>
          <w:rFonts w:ascii="Arial" w:hAnsi="Arial" w:cs="Arial"/>
          <w:sz w:val="19"/>
          <w:szCs w:val="19"/>
        </w:rPr>
        <w:tab/>
        <w:t>:</w:t>
      </w:r>
      <w:r w:rsidRPr="007F0DCB">
        <w:rPr>
          <w:rFonts w:ascii="Arial" w:hAnsi="Arial" w:cs="Arial"/>
          <w:sz w:val="19"/>
          <w:szCs w:val="19"/>
        </w:rPr>
        <w:tab/>
        <w:t>1400 MVA por terna</w:t>
      </w:r>
    </w:p>
    <w:p w14:paraId="4307C0FB"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Longitud aproximada</w:t>
      </w:r>
      <w:r w:rsidRPr="007F0DCB">
        <w:rPr>
          <w:rFonts w:ascii="Arial" w:hAnsi="Arial" w:cs="Arial"/>
          <w:sz w:val="19"/>
          <w:szCs w:val="19"/>
        </w:rPr>
        <w:tab/>
        <w:t>:</w:t>
      </w:r>
      <w:r w:rsidRPr="007F0DCB">
        <w:rPr>
          <w:rFonts w:ascii="Arial" w:hAnsi="Arial" w:cs="Arial"/>
          <w:sz w:val="19"/>
          <w:szCs w:val="19"/>
        </w:rPr>
        <w:tab/>
        <w:t>193.32 km</w:t>
      </w:r>
    </w:p>
    <w:p w14:paraId="1B833321"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Número de ternas</w:t>
      </w:r>
      <w:r w:rsidRPr="007F0DCB">
        <w:rPr>
          <w:rFonts w:ascii="Arial" w:hAnsi="Arial" w:cs="Arial"/>
          <w:sz w:val="19"/>
          <w:szCs w:val="19"/>
        </w:rPr>
        <w:tab/>
        <w:t>:</w:t>
      </w:r>
      <w:r w:rsidRPr="007F0DCB">
        <w:rPr>
          <w:rFonts w:ascii="Arial" w:hAnsi="Arial" w:cs="Arial"/>
          <w:sz w:val="19"/>
          <w:szCs w:val="19"/>
        </w:rPr>
        <w:tab/>
      </w:r>
      <w:bookmarkEnd w:id="201"/>
      <w:bookmarkEnd w:id="202"/>
      <w:bookmarkEnd w:id="203"/>
      <w:r w:rsidRPr="007F0DCB">
        <w:rPr>
          <w:rFonts w:ascii="Arial" w:hAnsi="Arial" w:cs="Arial"/>
          <w:sz w:val="19"/>
          <w:szCs w:val="19"/>
        </w:rPr>
        <w:t xml:space="preserve">Una (01) </w:t>
      </w:r>
    </w:p>
    <w:p w14:paraId="134D3994"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Tensión</w:t>
      </w:r>
      <w:r w:rsidRPr="007F0DCB">
        <w:rPr>
          <w:rFonts w:ascii="Arial" w:hAnsi="Arial" w:cs="Arial"/>
          <w:sz w:val="19"/>
          <w:szCs w:val="19"/>
        </w:rPr>
        <w:tab/>
      </w:r>
      <w:r w:rsidRPr="007F0DCB">
        <w:rPr>
          <w:rFonts w:ascii="Arial" w:hAnsi="Arial" w:cs="Arial"/>
          <w:sz w:val="19"/>
          <w:szCs w:val="19"/>
        </w:rPr>
        <w:tab/>
        <w:t xml:space="preserve">: </w:t>
      </w:r>
      <w:r w:rsidRPr="007F0DCB">
        <w:rPr>
          <w:rFonts w:ascii="Arial" w:hAnsi="Arial" w:cs="Arial"/>
          <w:sz w:val="19"/>
          <w:szCs w:val="19"/>
        </w:rPr>
        <w:tab/>
        <w:t>500 kV</w:t>
      </w:r>
    </w:p>
    <w:p w14:paraId="14A6AC46"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Tensión máxima del sistema</w:t>
      </w:r>
      <w:r w:rsidRPr="007F0DCB">
        <w:rPr>
          <w:rFonts w:ascii="Arial" w:hAnsi="Arial" w:cs="Arial"/>
          <w:sz w:val="19"/>
          <w:szCs w:val="19"/>
        </w:rPr>
        <w:tab/>
        <w:t>:</w:t>
      </w:r>
      <w:r w:rsidRPr="007F0DCB">
        <w:rPr>
          <w:rFonts w:ascii="Arial" w:hAnsi="Arial" w:cs="Arial"/>
          <w:sz w:val="19"/>
          <w:szCs w:val="19"/>
        </w:rPr>
        <w:tab/>
        <w:t>550 kV</w:t>
      </w:r>
    </w:p>
    <w:p w14:paraId="592BB42C"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Disposición de fases</w:t>
      </w:r>
      <w:r w:rsidRPr="007F0DCB">
        <w:rPr>
          <w:rFonts w:ascii="Arial" w:hAnsi="Arial" w:cs="Arial"/>
          <w:sz w:val="19"/>
          <w:szCs w:val="19"/>
        </w:rPr>
        <w:tab/>
        <w:t>:</w:t>
      </w:r>
      <w:r w:rsidRPr="007F0DCB">
        <w:rPr>
          <w:rFonts w:ascii="Arial" w:hAnsi="Arial" w:cs="Arial"/>
          <w:sz w:val="19"/>
          <w:szCs w:val="19"/>
        </w:rPr>
        <w:tab/>
        <w:t>Tipo horizontal o triangular</w:t>
      </w:r>
    </w:p>
    <w:p w14:paraId="7CABE568" w14:textId="030EBD96"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Tipo de soportes</w:t>
      </w:r>
      <w:r w:rsidRPr="007F0DCB">
        <w:rPr>
          <w:rFonts w:ascii="Arial" w:hAnsi="Arial" w:cs="Arial"/>
          <w:sz w:val="19"/>
          <w:szCs w:val="19"/>
        </w:rPr>
        <w:tab/>
        <w:t>:</w:t>
      </w:r>
      <w:r w:rsidRPr="007F0DCB">
        <w:rPr>
          <w:rFonts w:ascii="Arial" w:hAnsi="Arial" w:cs="Arial"/>
          <w:sz w:val="19"/>
          <w:szCs w:val="19"/>
        </w:rPr>
        <w:tab/>
        <w:t>Celosía autosoportada, de acero galvanizado</w:t>
      </w:r>
    </w:p>
    <w:p w14:paraId="698CB66C"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Tipos de conductor</w:t>
      </w:r>
      <w:r w:rsidRPr="007F0DCB">
        <w:rPr>
          <w:rFonts w:ascii="Arial" w:hAnsi="Arial" w:cs="Arial"/>
          <w:sz w:val="19"/>
          <w:szCs w:val="19"/>
        </w:rPr>
        <w:tab/>
        <w:t>:</w:t>
      </w:r>
      <w:r w:rsidRPr="007F0DCB">
        <w:rPr>
          <w:rFonts w:ascii="Arial" w:hAnsi="Arial" w:cs="Arial"/>
          <w:sz w:val="19"/>
          <w:szCs w:val="19"/>
        </w:rPr>
        <w:tab/>
        <w:t xml:space="preserve">ACAR, AAAC y ACSR </w:t>
      </w:r>
    </w:p>
    <w:p w14:paraId="563F3FF3" w14:textId="678BDB29" w:rsidR="00D4496D" w:rsidRPr="007F0DCB" w:rsidRDefault="58F30FA5" w:rsidP="007638DC">
      <w:pPr>
        <w:numPr>
          <w:ilvl w:val="2"/>
          <w:numId w:val="63"/>
        </w:numPr>
        <w:tabs>
          <w:tab w:val="num" w:pos="1134"/>
          <w:tab w:val="left" w:pos="4253"/>
          <w:tab w:val="left" w:pos="4678"/>
          <w:tab w:val="left" w:pos="4962"/>
        </w:tabs>
        <w:spacing w:after="120" w:line="240" w:lineRule="auto"/>
        <w:ind w:left="4678" w:hanging="3827"/>
        <w:jc w:val="both"/>
        <w:rPr>
          <w:rFonts w:ascii="Arial" w:hAnsi="Arial" w:cs="Arial"/>
          <w:sz w:val="19"/>
          <w:szCs w:val="19"/>
        </w:rPr>
      </w:pPr>
      <w:r w:rsidRPr="007F0DCB">
        <w:rPr>
          <w:rFonts w:ascii="Arial" w:hAnsi="Arial" w:cs="Arial"/>
          <w:sz w:val="19"/>
          <w:szCs w:val="19"/>
        </w:rPr>
        <w:t>Conductor de fase</w:t>
      </w:r>
      <w:r w:rsidR="00D4496D" w:rsidRPr="007F0DCB">
        <w:rPr>
          <w:sz w:val="19"/>
          <w:szCs w:val="19"/>
        </w:rPr>
        <w:tab/>
      </w:r>
      <w:r w:rsidRPr="007F0DCB">
        <w:rPr>
          <w:rFonts w:ascii="Arial" w:hAnsi="Arial" w:cs="Arial"/>
          <w:sz w:val="19"/>
          <w:szCs w:val="19"/>
        </w:rPr>
        <w:t>:</w:t>
      </w:r>
      <w:r w:rsidR="00D4496D" w:rsidRPr="007F0DCB">
        <w:rPr>
          <w:sz w:val="19"/>
          <w:szCs w:val="19"/>
        </w:rPr>
        <w:tab/>
      </w:r>
      <w:r w:rsidRPr="007F0DCB">
        <w:rPr>
          <w:rFonts w:ascii="Arial" w:hAnsi="Arial" w:cs="Arial"/>
          <w:sz w:val="19"/>
          <w:szCs w:val="19"/>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580"/>
      </w:tblGrid>
      <w:tr w:rsidR="00D4496D" w:rsidRPr="00E21469" w14:paraId="3B90DA4A" w14:textId="77777777" w:rsidTr="00D86DD0">
        <w:tc>
          <w:tcPr>
            <w:tcW w:w="1667" w:type="dxa"/>
          </w:tcPr>
          <w:p w14:paraId="53852AA3"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580" w:type="dxa"/>
          </w:tcPr>
          <w:p w14:paraId="36C1957E"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D4496D" w:rsidRPr="00E21469" w14:paraId="77857C61" w14:textId="77777777" w:rsidTr="00D86DD0">
        <w:tc>
          <w:tcPr>
            <w:tcW w:w="1667" w:type="dxa"/>
          </w:tcPr>
          <w:p w14:paraId="3F1328B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580" w:type="dxa"/>
          </w:tcPr>
          <w:p w14:paraId="5D0DDA88"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0245DECB" w14:textId="77777777" w:rsidTr="00D86DD0">
        <w:tc>
          <w:tcPr>
            <w:tcW w:w="1667" w:type="dxa"/>
          </w:tcPr>
          <w:p w14:paraId="5701816F"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580" w:type="dxa"/>
          </w:tcPr>
          <w:p w14:paraId="6FCF6440"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31456D62" w14:textId="77777777" w:rsidTr="00D86DD0">
        <w:tc>
          <w:tcPr>
            <w:tcW w:w="1667" w:type="dxa"/>
          </w:tcPr>
          <w:p w14:paraId="4D80C8D1"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580" w:type="dxa"/>
          </w:tcPr>
          <w:p w14:paraId="60A4E72C"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3BD72088" w14:textId="77777777" w:rsidTr="00D86DD0">
        <w:tc>
          <w:tcPr>
            <w:tcW w:w="1667" w:type="dxa"/>
          </w:tcPr>
          <w:p w14:paraId="4F821FBE"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580" w:type="dxa"/>
          </w:tcPr>
          <w:p w14:paraId="4E089F61"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4707E882" w14:textId="77777777" w:rsidR="00D4496D" w:rsidRPr="00E21469" w:rsidRDefault="00D4496D" w:rsidP="00D4496D">
      <w:pPr>
        <w:tabs>
          <w:tab w:val="num" w:pos="2340"/>
        </w:tabs>
        <w:spacing w:after="0" w:line="240" w:lineRule="auto"/>
        <w:ind w:left="1440"/>
        <w:jc w:val="both"/>
        <w:rPr>
          <w:rFonts w:ascii="Arial" w:hAnsi="Arial" w:cs="Arial"/>
          <w:sz w:val="16"/>
          <w:szCs w:val="16"/>
        </w:rPr>
      </w:pPr>
    </w:p>
    <w:p w14:paraId="758D6AFC" w14:textId="4F92A5EF" w:rsidR="00D4496D" w:rsidRPr="007F0DCB" w:rsidRDefault="58F30FA5" w:rsidP="007638DC">
      <w:pPr>
        <w:numPr>
          <w:ilvl w:val="2"/>
          <w:numId w:val="63"/>
        </w:numPr>
        <w:tabs>
          <w:tab w:val="num" w:pos="1134"/>
          <w:tab w:val="left" w:pos="4253"/>
          <w:tab w:val="left" w:pos="4678"/>
          <w:tab w:val="left" w:pos="4962"/>
        </w:tabs>
        <w:spacing w:after="120" w:line="240" w:lineRule="auto"/>
        <w:ind w:left="4678" w:hanging="3827"/>
        <w:jc w:val="both"/>
        <w:rPr>
          <w:rFonts w:ascii="Arial" w:hAnsi="Arial" w:cs="Arial"/>
          <w:sz w:val="19"/>
          <w:szCs w:val="19"/>
        </w:rPr>
      </w:pPr>
      <w:r w:rsidRPr="007F0DCB">
        <w:rPr>
          <w:rFonts w:ascii="Arial" w:hAnsi="Arial" w:cs="Arial"/>
          <w:sz w:val="19"/>
          <w:szCs w:val="19"/>
        </w:rPr>
        <w:t>Cables de guarda</w:t>
      </w:r>
      <w:r w:rsidR="00D4496D" w:rsidRPr="007F0DCB">
        <w:rPr>
          <w:sz w:val="19"/>
          <w:szCs w:val="19"/>
        </w:rPr>
        <w:tab/>
      </w:r>
      <w:r w:rsidRPr="007F0DCB">
        <w:rPr>
          <w:rFonts w:ascii="Arial" w:hAnsi="Arial" w:cs="Arial"/>
          <w:sz w:val="19"/>
          <w:szCs w:val="19"/>
        </w:rPr>
        <w:t>:</w:t>
      </w:r>
      <w:r w:rsidR="00D4496D" w:rsidRPr="007F0DCB">
        <w:rPr>
          <w:sz w:val="19"/>
          <w:szCs w:val="19"/>
        </w:rPr>
        <w:tab/>
      </w:r>
      <w:bookmarkStart w:id="206" w:name="_Toc272265345"/>
      <w:bookmarkStart w:id="207" w:name="_Toc340129035"/>
      <w:bookmarkStart w:id="208" w:name="_Toc372552518"/>
      <w:r w:rsidRPr="007F0DCB">
        <w:rPr>
          <w:rFonts w:ascii="Arial" w:hAnsi="Arial" w:cs="Arial"/>
          <w:sz w:val="19"/>
          <w:szCs w:val="19"/>
        </w:rPr>
        <w:t>Dos (02) cables: uno del tipo OPGW, de 24 hilos (fibras) como mínimo de 108 mm² de sección referencial y otro, del tipo cable de acero galvanizado EHS, con una sección mínima de 75 mm</w:t>
      </w:r>
      <w:r w:rsidRPr="007F0DCB">
        <w:rPr>
          <w:rFonts w:ascii="Arial" w:hAnsi="Arial" w:cs="Arial"/>
          <w:sz w:val="19"/>
          <w:szCs w:val="19"/>
          <w:vertAlign w:val="superscript"/>
        </w:rPr>
        <w:t>2</w:t>
      </w:r>
      <w:r w:rsidRPr="007F0DCB">
        <w:rPr>
          <w:rFonts w:ascii="Arial" w:hAnsi="Arial" w:cs="Arial"/>
          <w:sz w:val="19"/>
          <w:szCs w:val="19"/>
        </w:rPr>
        <w:t>.</w:t>
      </w:r>
    </w:p>
    <w:p w14:paraId="4D4E2FB8" w14:textId="77777777" w:rsidR="00D4496D" w:rsidRPr="007F0DCB" w:rsidRDefault="58F30FA5" w:rsidP="007638DC">
      <w:pPr>
        <w:numPr>
          <w:ilvl w:val="2"/>
          <w:numId w:val="63"/>
        </w:numPr>
        <w:tabs>
          <w:tab w:val="num" w:pos="1134"/>
          <w:tab w:val="left" w:pos="4253"/>
          <w:tab w:val="left" w:pos="4678"/>
          <w:tab w:val="left" w:pos="4962"/>
        </w:tabs>
        <w:spacing w:after="0" w:line="240" w:lineRule="auto"/>
        <w:ind w:left="4678" w:hanging="3827"/>
        <w:jc w:val="both"/>
        <w:rPr>
          <w:rFonts w:ascii="Arial" w:hAnsi="Arial" w:cs="Arial"/>
          <w:sz w:val="19"/>
          <w:szCs w:val="19"/>
        </w:rPr>
      </w:pPr>
      <w:r w:rsidRPr="007F0DCB">
        <w:rPr>
          <w:rFonts w:ascii="Arial" w:hAnsi="Arial" w:cs="Arial"/>
          <w:sz w:val="19"/>
          <w:szCs w:val="19"/>
        </w:rPr>
        <w:t>Altitud</w:t>
      </w:r>
      <w:r w:rsidR="00D4496D" w:rsidRPr="007F0DCB">
        <w:rPr>
          <w:sz w:val="19"/>
          <w:szCs w:val="19"/>
        </w:rPr>
        <w:tab/>
      </w:r>
      <w:r w:rsidR="00D4496D" w:rsidRPr="007F0DCB">
        <w:rPr>
          <w:sz w:val="19"/>
          <w:szCs w:val="19"/>
        </w:rPr>
        <w:tab/>
      </w:r>
      <w:r w:rsidRPr="007F0DCB">
        <w:rPr>
          <w:rFonts w:ascii="Arial" w:hAnsi="Arial" w:cs="Arial"/>
          <w:sz w:val="19"/>
          <w:szCs w:val="19"/>
        </w:rPr>
        <w:t>:</w:t>
      </w:r>
      <w:r w:rsidR="00D4496D" w:rsidRPr="007F0DCB">
        <w:rPr>
          <w:sz w:val="19"/>
          <w:szCs w:val="19"/>
        </w:rPr>
        <w:tab/>
      </w:r>
      <w:r w:rsidRPr="007F0DCB">
        <w:rPr>
          <w:rFonts w:ascii="Arial" w:hAnsi="Arial" w:cs="Arial"/>
          <w:sz w:val="19"/>
          <w:szCs w:val="19"/>
        </w:rPr>
        <w:t>Mínima 529 msnm</w:t>
      </w:r>
    </w:p>
    <w:p w14:paraId="4B898E85" w14:textId="30AFB3A3" w:rsidR="00D4496D" w:rsidRPr="007F0DCB" w:rsidRDefault="00D4496D" w:rsidP="007F0DCB">
      <w:pPr>
        <w:spacing w:after="0" w:line="240" w:lineRule="auto"/>
        <w:ind w:left="4678"/>
        <w:rPr>
          <w:rFonts w:ascii="Arial" w:hAnsi="Arial" w:cs="Arial"/>
          <w:sz w:val="19"/>
          <w:szCs w:val="19"/>
        </w:rPr>
      </w:pPr>
      <w:r w:rsidRPr="007F0DCB">
        <w:rPr>
          <w:rFonts w:ascii="Arial" w:hAnsi="Arial" w:cs="Arial"/>
          <w:sz w:val="19"/>
          <w:szCs w:val="19"/>
        </w:rPr>
        <w:t>Máxima 3577 msnm</w:t>
      </w:r>
    </w:p>
    <w:p w14:paraId="772D54A3" w14:textId="77777777" w:rsidR="00D4496D" w:rsidRPr="00E21469" w:rsidRDefault="00D4496D" w:rsidP="00D4496D">
      <w:pPr>
        <w:spacing w:after="0" w:line="240" w:lineRule="auto"/>
        <w:ind w:left="4678" w:firstLine="278"/>
        <w:jc w:val="both"/>
        <w:rPr>
          <w:rFonts w:ascii="Arial" w:hAnsi="Arial" w:cs="Arial"/>
          <w:sz w:val="20"/>
          <w:szCs w:val="20"/>
        </w:rPr>
      </w:pPr>
    </w:p>
    <w:p w14:paraId="2114E6A1"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r w:rsidRPr="00E21469">
        <w:rPr>
          <w:rFonts w:ascii="Arial" w:hAnsi="Arial" w:cs="Arial"/>
          <w:b/>
        </w:rPr>
        <w:t>Línea de Transmisión en 500 kV Tocache – Celendín</w:t>
      </w:r>
    </w:p>
    <w:p w14:paraId="39E07A3E" w14:textId="77777777" w:rsidR="00D4496D" w:rsidRPr="00E21469" w:rsidRDefault="00D4496D" w:rsidP="00D4496D">
      <w:pPr>
        <w:spacing w:after="0" w:line="240" w:lineRule="auto"/>
        <w:ind w:left="567"/>
        <w:jc w:val="both"/>
        <w:rPr>
          <w:rFonts w:ascii="Arial" w:hAnsi="Arial" w:cs="Arial"/>
          <w:sz w:val="20"/>
          <w:szCs w:val="20"/>
        </w:rPr>
      </w:pPr>
    </w:p>
    <w:p w14:paraId="73BE687F" w14:textId="77777777" w:rsidR="00D4496D" w:rsidRPr="00E21469" w:rsidRDefault="00D4496D" w:rsidP="00635598">
      <w:pPr>
        <w:spacing w:after="120" w:line="240" w:lineRule="auto"/>
        <w:ind w:left="567"/>
        <w:jc w:val="both"/>
        <w:rPr>
          <w:rFonts w:ascii="Arial" w:hAnsi="Arial" w:cs="Arial"/>
          <w:sz w:val="20"/>
          <w:szCs w:val="20"/>
        </w:rPr>
      </w:pPr>
      <w:r w:rsidRPr="00E21469">
        <w:rPr>
          <w:rFonts w:ascii="Arial" w:hAnsi="Arial" w:cs="Arial"/>
          <w:sz w:val="20"/>
          <w:szCs w:val="20"/>
        </w:rPr>
        <w:t>Esta línea de transmisión de simple terna será construida para enlazar las subestaciones Tocache y Celendín.</w:t>
      </w:r>
    </w:p>
    <w:p w14:paraId="43429F32" w14:textId="77777777" w:rsidR="00D4496D" w:rsidRPr="00E21469" w:rsidRDefault="00D4496D" w:rsidP="00635598">
      <w:pPr>
        <w:spacing w:after="12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169D2241"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Potencia de diseño</w:t>
      </w:r>
      <w:r w:rsidR="00D4496D" w:rsidRPr="007F0DCB">
        <w:rPr>
          <w:sz w:val="19"/>
          <w:szCs w:val="19"/>
        </w:rPr>
        <w:tab/>
      </w:r>
      <w:r w:rsidRPr="007F0DCB">
        <w:rPr>
          <w:rFonts w:ascii="Arial" w:hAnsi="Arial" w:cs="Arial"/>
          <w:sz w:val="19"/>
          <w:szCs w:val="19"/>
        </w:rPr>
        <w:t>:</w:t>
      </w:r>
      <w:r w:rsidR="00D4496D" w:rsidRPr="007F0DCB">
        <w:rPr>
          <w:sz w:val="19"/>
          <w:szCs w:val="19"/>
        </w:rPr>
        <w:tab/>
      </w:r>
      <w:r w:rsidRPr="007F0DCB">
        <w:rPr>
          <w:rFonts w:ascii="Arial" w:hAnsi="Arial" w:cs="Arial"/>
          <w:sz w:val="19"/>
          <w:szCs w:val="19"/>
        </w:rPr>
        <w:t>1400 MVA por terna</w:t>
      </w:r>
    </w:p>
    <w:p w14:paraId="2537CBB1"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Longitud aproximada</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294.7 km</w:t>
      </w:r>
    </w:p>
    <w:p w14:paraId="688E01FE"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Número de ternas</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 xml:space="preserve">Una (01) </w:t>
      </w:r>
    </w:p>
    <w:p w14:paraId="2AEF4C0F"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Tensión</w:t>
      </w:r>
      <w:r w:rsidR="00D4496D" w:rsidRPr="00635598">
        <w:rPr>
          <w:rFonts w:ascii="Arial" w:hAnsi="Arial" w:cs="Arial"/>
          <w:sz w:val="19"/>
          <w:szCs w:val="19"/>
        </w:rPr>
        <w:tab/>
      </w:r>
      <w:r w:rsidR="00D4496D" w:rsidRPr="00635598">
        <w:rPr>
          <w:rFonts w:ascii="Arial" w:hAnsi="Arial" w:cs="Arial"/>
          <w:sz w:val="19"/>
          <w:szCs w:val="19"/>
        </w:rPr>
        <w:tab/>
      </w:r>
      <w:r w:rsidRPr="007F0DCB">
        <w:rPr>
          <w:rFonts w:ascii="Arial" w:hAnsi="Arial" w:cs="Arial"/>
          <w:sz w:val="19"/>
          <w:szCs w:val="19"/>
        </w:rPr>
        <w:t xml:space="preserve">: </w:t>
      </w:r>
      <w:r w:rsidR="00D4496D" w:rsidRPr="00635598">
        <w:rPr>
          <w:rFonts w:ascii="Arial" w:hAnsi="Arial" w:cs="Arial"/>
          <w:sz w:val="19"/>
          <w:szCs w:val="19"/>
        </w:rPr>
        <w:tab/>
      </w:r>
      <w:r w:rsidRPr="007F0DCB">
        <w:rPr>
          <w:rFonts w:ascii="Arial" w:hAnsi="Arial" w:cs="Arial"/>
          <w:sz w:val="19"/>
          <w:szCs w:val="19"/>
        </w:rPr>
        <w:t>500 kV</w:t>
      </w:r>
    </w:p>
    <w:p w14:paraId="3945ACAC"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Tensión máxima del sistema</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550 kV</w:t>
      </w:r>
    </w:p>
    <w:p w14:paraId="40FE186D"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Disposición de fases</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Tipo horizontal o triangular</w:t>
      </w:r>
    </w:p>
    <w:p w14:paraId="6EFBF48C" w14:textId="47F4AA93"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Tipo de soportes</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Celosía autosoportada, de acero galvanizado</w:t>
      </w:r>
    </w:p>
    <w:p w14:paraId="52E18EBA"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Tipos de conductor</w:t>
      </w:r>
      <w:r w:rsidRPr="007F0DCB">
        <w:rPr>
          <w:rFonts w:ascii="Arial" w:hAnsi="Arial" w:cs="Arial"/>
          <w:sz w:val="19"/>
          <w:szCs w:val="19"/>
        </w:rPr>
        <w:tab/>
        <w:t>:</w:t>
      </w:r>
      <w:r w:rsidRPr="007F0DCB">
        <w:rPr>
          <w:rFonts w:ascii="Arial" w:hAnsi="Arial" w:cs="Arial"/>
          <w:sz w:val="19"/>
          <w:szCs w:val="19"/>
        </w:rPr>
        <w:tab/>
        <w:t>ACAR, AAAC y ACSR</w:t>
      </w:r>
    </w:p>
    <w:p w14:paraId="322D56C1" w14:textId="1040A0B2" w:rsidR="00D4496D" w:rsidRPr="007F0DCB" w:rsidRDefault="58F30FA5" w:rsidP="007638DC">
      <w:pPr>
        <w:numPr>
          <w:ilvl w:val="2"/>
          <w:numId w:val="63"/>
        </w:numPr>
        <w:tabs>
          <w:tab w:val="num" w:pos="1134"/>
          <w:tab w:val="left" w:pos="4253"/>
        </w:tabs>
        <w:spacing w:after="60" w:line="240" w:lineRule="auto"/>
        <w:ind w:left="4678" w:hanging="3827"/>
        <w:jc w:val="both"/>
        <w:rPr>
          <w:rFonts w:ascii="Arial" w:hAnsi="Arial" w:cs="Arial"/>
          <w:sz w:val="19"/>
          <w:szCs w:val="19"/>
        </w:rPr>
      </w:pPr>
      <w:r w:rsidRPr="007F0DCB">
        <w:rPr>
          <w:rFonts w:ascii="Arial" w:hAnsi="Arial" w:cs="Arial"/>
          <w:sz w:val="19"/>
          <w:szCs w:val="19"/>
        </w:rPr>
        <w:t>Conductor de fase</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297"/>
      </w:tblGrid>
      <w:tr w:rsidR="00D4496D" w:rsidRPr="00E21469" w14:paraId="59DB8485" w14:textId="77777777" w:rsidTr="00D86DD0">
        <w:tc>
          <w:tcPr>
            <w:tcW w:w="1667" w:type="dxa"/>
          </w:tcPr>
          <w:p w14:paraId="1065F425"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297" w:type="dxa"/>
          </w:tcPr>
          <w:p w14:paraId="3253F49A"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D4496D" w:rsidRPr="00E21469" w14:paraId="6E43A8A2" w14:textId="77777777" w:rsidTr="00D86DD0">
        <w:tc>
          <w:tcPr>
            <w:tcW w:w="1667" w:type="dxa"/>
          </w:tcPr>
          <w:p w14:paraId="5577D495"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297" w:type="dxa"/>
          </w:tcPr>
          <w:p w14:paraId="7123320A"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1715034D" w14:textId="77777777" w:rsidTr="00D86DD0">
        <w:tc>
          <w:tcPr>
            <w:tcW w:w="1667" w:type="dxa"/>
          </w:tcPr>
          <w:p w14:paraId="34A94A8F"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297" w:type="dxa"/>
          </w:tcPr>
          <w:p w14:paraId="5D9E259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4C5595F3" w14:textId="77777777" w:rsidTr="00D86DD0">
        <w:tc>
          <w:tcPr>
            <w:tcW w:w="1667" w:type="dxa"/>
          </w:tcPr>
          <w:p w14:paraId="1C2C549A"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297" w:type="dxa"/>
          </w:tcPr>
          <w:p w14:paraId="6BB65130"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18A7872D" w14:textId="77777777" w:rsidTr="00D86DD0">
        <w:tc>
          <w:tcPr>
            <w:tcW w:w="1667" w:type="dxa"/>
          </w:tcPr>
          <w:p w14:paraId="0A665A55"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297" w:type="dxa"/>
          </w:tcPr>
          <w:p w14:paraId="13A41432"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6DF987FC" w14:textId="77777777" w:rsidR="00D4496D" w:rsidRPr="00635598" w:rsidRDefault="00D4496D" w:rsidP="00D4496D">
      <w:pPr>
        <w:tabs>
          <w:tab w:val="num" w:pos="2340"/>
        </w:tabs>
        <w:spacing w:after="0" w:line="240" w:lineRule="auto"/>
        <w:ind w:left="4678"/>
        <w:jc w:val="both"/>
        <w:rPr>
          <w:rFonts w:ascii="Arial" w:hAnsi="Arial" w:cs="Arial"/>
          <w:sz w:val="10"/>
          <w:szCs w:val="10"/>
        </w:rPr>
      </w:pPr>
    </w:p>
    <w:p w14:paraId="5FFFDFD4" w14:textId="5539F9F0" w:rsidR="00D4496D" w:rsidRPr="007F0DCB" w:rsidRDefault="58F30FA5" w:rsidP="007638DC">
      <w:pPr>
        <w:numPr>
          <w:ilvl w:val="2"/>
          <w:numId w:val="63"/>
        </w:numPr>
        <w:tabs>
          <w:tab w:val="num" w:pos="1134"/>
          <w:tab w:val="left" w:pos="4253"/>
          <w:tab w:val="left" w:pos="4678"/>
          <w:tab w:val="left" w:pos="4962"/>
        </w:tabs>
        <w:spacing w:after="60" w:line="240" w:lineRule="auto"/>
        <w:ind w:left="4678" w:hanging="3827"/>
        <w:jc w:val="both"/>
        <w:rPr>
          <w:rFonts w:ascii="Arial" w:hAnsi="Arial" w:cs="Arial"/>
          <w:sz w:val="19"/>
          <w:szCs w:val="19"/>
        </w:rPr>
      </w:pPr>
      <w:r w:rsidRPr="007F0DCB">
        <w:rPr>
          <w:rFonts w:ascii="Arial" w:hAnsi="Arial" w:cs="Arial"/>
          <w:sz w:val="19"/>
          <w:szCs w:val="19"/>
        </w:rPr>
        <w:t>Cables de guarda</w:t>
      </w:r>
      <w:r w:rsidR="00D4496D" w:rsidRPr="007F0DCB">
        <w:rPr>
          <w:sz w:val="19"/>
          <w:szCs w:val="19"/>
        </w:rPr>
        <w:tab/>
      </w:r>
      <w:r w:rsidRPr="007F0DCB">
        <w:rPr>
          <w:rFonts w:ascii="Arial" w:hAnsi="Arial" w:cs="Arial"/>
          <w:sz w:val="19"/>
          <w:szCs w:val="19"/>
        </w:rPr>
        <w:t>:</w:t>
      </w:r>
      <w:r w:rsidR="00D4496D" w:rsidRPr="007F0DCB">
        <w:rPr>
          <w:sz w:val="19"/>
          <w:szCs w:val="19"/>
        </w:rPr>
        <w:tab/>
      </w:r>
      <w:r w:rsidRPr="007F0DCB">
        <w:rPr>
          <w:rFonts w:ascii="Arial" w:hAnsi="Arial" w:cs="Arial"/>
          <w:sz w:val="19"/>
          <w:szCs w:val="19"/>
        </w:rPr>
        <w:t>Dos (02) cables: uno del tipo OPGW, de 24 hilos (fibras</w:t>
      </w:r>
      <w:r w:rsidR="00D4496D" w:rsidRPr="007F0DCB">
        <w:rPr>
          <w:rFonts w:ascii="Arial" w:hAnsi="Arial" w:cs="Arial"/>
          <w:sz w:val="19"/>
          <w:szCs w:val="19"/>
        </w:rPr>
        <w:t>) como mínimo de 108 mm² de sección referencial y otro, del tipo cable de acero</w:t>
      </w:r>
      <w:r w:rsidRPr="007F0DCB">
        <w:rPr>
          <w:rFonts w:ascii="Arial" w:hAnsi="Arial" w:cs="Arial"/>
          <w:sz w:val="19"/>
          <w:szCs w:val="19"/>
        </w:rPr>
        <w:t xml:space="preserve"> </w:t>
      </w:r>
      <w:r w:rsidR="00D4496D" w:rsidRPr="007F0DCB">
        <w:rPr>
          <w:rFonts w:ascii="Arial" w:hAnsi="Arial" w:cs="Arial"/>
          <w:sz w:val="19"/>
          <w:szCs w:val="19"/>
        </w:rPr>
        <w:t>galvanizado EHS</w:t>
      </w:r>
      <w:r w:rsidRPr="007F0DCB">
        <w:rPr>
          <w:rFonts w:ascii="Arial" w:hAnsi="Arial" w:cs="Arial"/>
          <w:sz w:val="19"/>
          <w:szCs w:val="19"/>
        </w:rPr>
        <w:t>, con una sección mínima de 75 mm</w:t>
      </w:r>
      <w:r w:rsidRPr="007F0DCB">
        <w:rPr>
          <w:rFonts w:ascii="Arial" w:hAnsi="Arial" w:cs="Arial"/>
          <w:sz w:val="19"/>
          <w:szCs w:val="19"/>
          <w:vertAlign w:val="superscript"/>
        </w:rPr>
        <w:t>2</w:t>
      </w:r>
      <w:r w:rsidR="00D4496D" w:rsidRPr="007F0DCB">
        <w:rPr>
          <w:rFonts w:ascii="Arial" w:hAnsi="Arial" w:cs="Arial"/>
          <w:sz w:val="19"/>
          <w:szCs w:val="19"/>
        </w:rPr>
        <w:t>.</w:t>
      </w:r>
    </w:p>
    <w:p w14:paraId="763AB99B" w14:textId="77777777" w:rsidR="00D4496D" w:rsidRPr="007F0DCB" w:rsidRDefault="58F30FA5" w:rsidP="007638DC">
      <w:pPr>
        <w:numPr>
          <w:ilvl w:val="2"/>
          <w:numId w:val="63"/>
        </w:numPr>
        <w:tabs>
          <w:tab w:val="num" w:pos="1134"/>
          <w:tab w:val="left" w:pos="4253"/>
          <w:tab w:val="left" w:pos="4678"/>
          <w:tab w:val="left" w:pos="4962"/>
        </w:tabs>
        <w:spacing w:after="0" w:line="240" w:lineRule="auto"/>
        <w:ind w:left="4678" w:hanging="3827"/>
        <w:jc w:val="both"/>
        <w:rPr>
          <w:rFonts w:ascii="Arial" w:hAnsi="Arial" w:cs="Arial"/>
          <w:sz w:val="19"/>
          <w:szCs w:val="19"/>
        </w:rPr>
      </w:pPr>
      <w:r w:rsidRPr="007F0DCB">
        <w:rPr>
          <w:rFonts w:ascii="Arial" w:hAnsi="Arial" w:cs="Arial"/>
          <w:sz w:val="19"/>
          <w:szCs w:val="19"/>
        </w:rPr>
        <w:t>Altitud</w:t>
      </w:r>
      <w:r w:rsidR="00D4496D" w:rsidRPr="007F0DCB">
        <w:rPr>
          <w:sz w:val="19"/>
          <w:szCs w:val="19"/>
        </w:rPr>
        <w:tab/>
      </w:r>
      <w:r w:rsidR="00D4496D" w:rsidRPr="007F0DCB">
        <w:rPr>
          <w:sz w:val="19"/>
          <w:szCs w:val="19"/>
        </w:rPr>
        <w:tab/>
      </w:r>
      <w:r w:rsidRPr="007F0DCB">
        <w:rPr>
          <w:rFonts w:ascii="Arial" w:hAnsi="Arial" w:cs="Arial"/>
          <w:sz w:val="19"/>
          <w:szCs w:val="19"/>
        </w:rPr>
        <w:t>:</w:t>
      </w:r>
      <w:r w:rsidR="00D4496D" w:rsidRPr="007F0DCB">
        <w:rPr>
          <w:sz w:val="19"/>
          <w:szCs w:val="19"/>
        </w:rPr>
        <w:tab/>
      </w:r>
      <w:r w:rsidRPr="007F0DCB">
        <w:rPr>
          <w:rFonts w:ascii="Arial" w:hAnsi="Arial" w:cs="Arial"/>
          <w:sz w:val="19"/>
          <w:szCs w:val="19"/>
        </w:rPr>
        <w:t>Mínima 626 msnm</w:t>
      </w:r>
    </w:p>
    <w:p w14:paraId="45EF573C" w14:textId="4D8F1EA6" w:rsidR="00D4496D" w:rsidRPr="007F0DCB" w:rsidRDefault="00D4496D" w:rsidP="00635598">
      <w:pPr>
        <w:spacing w:after="0" w:line="240" w:lineRule="auto"/>
        <w:ind w:left="4678"/>
        <w:rPr>
          <w:rFonts w:ascii="Arial" w:hAnsi="Arial" w:cs="Arial"/>
          <w:sz w:val="19"/>
          <w:szCs w:val="19"/>
        </w:rPr>
      </w:pPr>
      <w:r w:rsidRPr="007F0DCB">
        <w:rPr>
          <w:rFonts w:ascii="Arial" w:hAnsi="Arial" w:cs="Arial"/>
          <w:sz w:val="19"/>
          <w:szCs w:val="19"/>
        </w:rPr>
        <w:t>Máxima 4142 msnm</w:t>
      </w:r>
    </w:p>
    <w:p w14:paraId="09F2703E" w14:textId="77777777" w:rsidR="00D4496D" w:rsidRPr="00E21469" w:rsidRDefault="00D4496D" w:rsidP="00D4496D">
      <w:pPr>
        <w:pStyle w:val="Prrafodelista"/>
        <w:tabs>
          <w:tab w:val="left" w:pos="567"/>
        </w:tabs>
        <w:spacing w:after="0" w:line="240" w:lineRule="auto"/>
        <w:ind w:left="6514"/>
        <w:contextualSpacing w:val="0"/>
        <w:jc w:val="both"/>
        <w:rPr>
          <w:rFonts w:ascii="Arial" w:hAnsi="Arial" w:cs="Arial"/>
          <w:b/>
        </w:rPr>
      </w:pPr>
    </w:p>
    <w:p w14:paraId="34C8AD07"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r w:rsidRPr="00E21469">
        <w:rPr>
          <w:rFonts w:ascii="Arial" w:hAnsi="Arial" w:cs="Arial"/>
          <w:b/>
        </w:rPr>
        <w:t>Línea de Transmisión en 500 kV Celendín – Trujillo Nueva</w:t>
      </w:r>
    </w:p>
    <w:p w14:paraId="11A2A95B" w14:textId="77777777" w:rsidR="00D4496D" w:rsidRPr="00E21469" w:rsidRDefault="00D4496D" w:rsidP="00D4496D">
      <w:pPr>
        <w:spacing w:after="0" w:line="240" w:lineRule="auto"/>
        <w:ind w:left="567"/>
        <w:jc w:val="both"/>
        <w:rPr>
          <w:rFonts w:ascii="Arial" w:hAnsi="Arial" w:cs="Arial"/>
          <w:sz w:val="20"/>
          <w:szCs w:val="20"/>
        </w:rPr>
      </w:pPr>
    </w:p>
    <w:p w14:paraId="2847CA4C" w14:textId="77777777" w:rsidR="00D4496D" w:rsidRPr="00E21469" w:rsidRDefault="00D4496D" w:rsidP="00635598">
      <w:pPr>
        <w:spacing w:after="120" w:line="240" w:lineRule="auto"/>
        <w:ind w:left="567"/>
        <w:jc w:val="both"/>
        <w:rPr>
          <w:rFonts w:ascii="Arial" w:hAnsi="Arial" w:cs="Arial"/>
          <w:sz w:val="20"/>
          <w:szCs w:val="20"/>
        </w:rPr>
      </w:pPr>
      <w:r w:rsidRPr="00E21469">
        <w:rPr>
          <w:rFonts w:ascii="Arial" w:hAnsi="Arial" w:cs="Arial"/>
          <w:sz w:val="20"/>
          <w:szCs w:val="20"/>
        </w:rPr>
        <w:t>Esta línea de transmisión de simple terna será construida para enlazar las subestaciones Celendín y Trujillo Nueva.</w:t>
      </w:r>
    </w:p>
    <w:p w14:paraId="60016CE6" w14:textId="77777777" w:rsidR="00D4496D" w:rsidRPr="00E21469" w:rsidRDefault="00D4496D" w:rsidP="00635598">
      <w:pPr>
        <w:spacing w:after="12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06BE443E"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Potencia de diseño</w:t>
      </w:r>
      <w:r w:rsidR="00D4496D" w:rsidRPr="00635598">
        <w:rPr>
          <w:sz w:val="19"/>
          <w:szCs w:val="19"/>
        </w:rPr>
        <w:tab/>
      </w:r>
      <w:r w:rsidRPr="00635598">
        <w:rPr>
          <w:rFonts w:ascii="Arial" w:hAnsi="Arial" w:cs="Arial"/>
          <w:sz w:val="19"/>
          <w:szCs w:val="19"/>
        </w:rPr>
        <w:t>:</w:t>
      </w:r>
      <w:r w:rsidR="00D4496D" w:rsidRPr="00635598">
        <w:rPr>
          <w:sz w:val="19"/>
          <w:szCs w:val="19"/>
        </w:rPr>
        <w:tab/>
      </w:r>
      <w:r w:rsidRPr="00635598">
        <w:rPr>
          <w:rFonts w:ascii="Arial" w:hAnsi="Arial" w:cs="Arial"/>
          <w:sz w:val="19"/>
          <w:szCs w:val="19"/>
        </w:rPr>
        <w:t>1400 MVA por terna</w:t>
      </w:r>
    </w:p>
    <w:p w14:paraId="4C4CAB68"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Longitud aproximada</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174.33 km</w:t>
      </w:r>
    </w:p>
    <w:p w14:paraId="3458870E"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Número de ternas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Una (01)</w:t>
      </w:r>
    </w:p>
    <w:p w14:paraId="4341E87F"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Tensión</w:t>
      </w:r>
      <w:r w:rsidR="00D4496D" w:rsidRPr="00635598">
        <w:rPr>
          <w:rFonts w:ascii="Arial" w:hAnsi="Arial" w:cs="Arial"/>
          <w:sz w:val="19"/>
          <w:szCs w:val="19"/>
        </w:rPr>
        <w:tab/>
      </w:r>
      <w:r w:rsidR="00D4496D" w:rsidRPr="00635598">
        <w:rPr>
          <w:rFonts w:ascii="Arial" w:hAnsi="Arial" w:cs="Arial"/>
          <w:sz w:val="19"/>
          <w:szCs w:val="19"/>
        </w:rPr>
        <w:tab/>
      </w:r>
      <w:r w:rsidRPr="00635598">
        <w:rPr>
          <w:rFonts w:ascii="Arial" w:hAnsi="Arial" w:cs="Arial"/>
          <w:sz w:val="19"/>
          <w:szCs w:val="19"/>
        </w:rPr>
        <w:t xml:space="preserve">: </w:t>
      </w:r>
      <w:r w:rsidR="00D4496D" w:rsidRPr="00635598">
        <w:rPr>
          <w:rFonts w:ascii="Arial" w:hAnsi="Arial" w:cs="Arial"/>
          <w:sz w:val="19"/>
          <w:szCs w:val="19"/>
        </w:rPr>
        <w:tab/>
      </w:r>
      <w:r w:rsidRPr="00635598">
        <w:rPr>
          <w:rFonts w:ascii="Arial" w:hAnsi="Arial" w:cs="Arial"/>
          <w:sz w:val="19"/>
          <w:szCs w:val="19"/>
        </w:rPr>
        <w:t>500 kV</w:t>
      </w:r>
    </w:p>
    <w:p w14:paraId="528123C2"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Tensión máxima del sistema</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550 kV</w:t>
      </w:r>
    </w:p>
    <w:p w14:paraId="3F45983A"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Disposición de fases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Tipo horizontal o triangular</w:t>
      </w:r>
    </w:p>
    <w:p w14:paraId="6BEDBF3C" w14:textId="2C3659E2"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Tipo de soportes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Celosía autosoportada, de acero galvanizado</w:t>
      </w:r>
    </w:p>
    <w:p w14:paraId="1ACE5CA8" w14:textId="77777777" w:rsidR="00D4496D" w:rsidRPr="00635598"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Tipos de conductor</w:t>
      </w:r>
      <w:r w:rsidRPr="00635598">
        <w:rPr>
          <w:rFonts w:ascii="Arial" w:hAnsi="Arial" w:cs="Arial"/>
          <w:sz w:val="19"/>
          <w:szCs w:val="19"/>
        </w:rPr>
        <w:tab/>
        <w:t>:</w:t>
      </w:r>
      <w:r w:rsidRPr="00635598">
        <w:rPr>
          <w:rFonts w:ascii="Arial" w:hAnsi="Arial" w:cs="Arial"/>
          <w:sz w:val="19"/>
          <w:szCs w:val="19"/>
        </w:rPr>
        <w:tab/>
        <w:t>ACAR, AAAC y ACSR</w:t>
      </w:r>
    </w:p>
    <w:p w14:paraId="79C5563F" w14:textId="3C2309F2" w:rsidR="00D4496D" w:rsidRPr="00635598" w:rsidRDefault="58F30FA5" w:rsidP="007638DC">
      <w:pPr>
        <w:numPr>
          <w:ilvl w:val="2"/>
          <w:numId w:val="63"/>
        </w:numPr>
        <w:tabs>
          <w:tab w:val="num" w:pos="1134"/>
          <w:tab w:val="left" w:pos="4253"/>
        </w:tabs>
        <w:spacing w:after="60" w:line="240" w:lineRule="auto"/>
        <w:ind w:left="4678" w:hanging="3827"/>
        <w:jc w:val="both"/>
        <w:rPr>
          <w:rFonts w:ascii="Arial" w:hAnsi="Arial" w:cs="Arial"/>
          <w:sz w:val="19"/>
          <w:szCs w:val="19"/>
        </w:rPr>
      </w:pPr>
      <w:r w:rsidRPr="00635598">
        <w:rPr>
          <w:rFonts w:ascii="Arial" w:hAnsi="Arial" w:cs="Arial"/>
          <w:sz w:val="19"/>
          <w:szCs w:val="19"/>
        </w:rPr>
        <w:t>Conductor de fase</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D4496D" w:rsidRPr="00E21469" w14:paraId="2EB40480" w14:textId="77777777" w:rsidTr="00D86DD0">
        <w:tc>
          <w:tcPr>
            <w:tcW w:w="1667" w:type="dxa"/>
          </w:tcPr>
          <w:p w14:paraId="228A981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438" w:type="dxa"/>
          </w:tcPr>
          <w:p w14:paraId="39F95EBB"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D4496D" w:rsidRPr="00E21469" w14:paraId="3654B505" w14:textId="77777777" w:rsidTr="00D86DD0">
        <w:tc>
          <w:tcPr>
            <w:tcW w:w="1667" w:type="dxa"/>
          </w:tcPr>
          <w:p w14:paraId="4B1D70CD"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438" w:type="dxa"/>
          </w:tcPr>
          <w:p w14:paraId="437D3B32"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1B95B5F5" w14:textId="77777777" w:rsidTr="00D86DD0">
        <w:tc>
          <w:tcPr>
            <w:tcW w:w="1667" w:type="dxa"/>
          </w:tcPr>
          <w:p w14:paraId="6AB16212"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438" w:type="dxa"/>
          </w:tcPr>
          <w:p w14:paraId="320C43E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27DC2246" w14:textId="77777777" w:rsidTr="00D86DD0">
        <w:tc>
          <w:tcPr>
            <w:tcW w:w="1667" w:type="dxa"/>
          </w:tcPr>
          <w:p w14:paraId="597244F4"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438" w:type="dxa"/>
          </w:tcPr>
          <w:p w14:paraId="0FCC3363"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74676610" w14:textId="77777777" w:rsidTr="00D86DD0">
        <w:tc>
          <w:tcPr>
            <w:tcW w:w="1667" w:type="dxa"/>
          </w:tcPr>
          <w:p w14:paraId="431BB1F1"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438" w:type="dxa"/>
          </w:tcPr>
          <w:p w14:paraId="18865494"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3DC36BC6" w14:textId="77777777" w:rsidR="00D4496D" w:rsidRPr="00E21469" w:rsidRDefault="00D4496D" w:rsidP="00D86DD0">
      <w:pPr>
        <w:tabs>
          <w:tab w:val="num" w:pos="2340"/>
        </w:tabs>
        <w:spacing w:after="0" w:line="240" w:lineRule="auto"/>
        <w:jc w:val="both"/>
        <w:rPr>
          <w:rFonts w:ascii="Arial" w:hAnsi="Arial" w:cs="Arial"/>
          <w:sz w:val="20"/>
          <w:szCs w:val="20"/>
        </w:rPr>
      </w:pPr>
    </w:p>
    <w:p w14:paraId="75865C0D" w14:textId="77777777" w:rsidR="00B043D3" w:rsidRDefault="00B043D3">
      <w:pPr>
        <w:spacing w:after="0" w:line="240" w:lineRule="auto"/>
        <w:rPr>
          <w:rFonts w:ascii="Arial" w:hAnsi="Arial" w:cs="Arial"/>
          <w:sz w:val="20"/>
          <w:szCs w:val="20"/>
        </w:rPr>
      </w:pPr>
      <w:r>
        <w:rPr>
          <w:rFonts w:ascii="Arial" w:hAnsi="Arial" w:cs="Arial"/>
          <w:sz w:val="20"/>
          <w:szCs w:val="20"/>
        </w:rPr>
        <w:br w:type="page"/>
      </w:r>
    </w:p>
    <w:p w14:paraId="3D436794" w14:textId="50DE26E1" w:rsidR="00D4496D" w:rsidRPr="00635598" w:rsidRDefault="58F30FA5" w:rsidP="007638DC">
      <w:pPr>
        <w:numPr>
          <w:ilvl w:val="2"/>
          <w:numId w:val="63"/>
        </w:numPr>
        <w:tabs>
          <w:tab w:val="num" w:pos="1134"/>
          <w:tab w:val="left" w:pos="4253"/>
          <w:tab w:val="left" w:pos="4678"/>
          <w:tab w:val="left" w:pos="4962"/>
        </w:tabs>
        <w:spacing w:after="60" w:line="240" w:lineRule="auto"/>
        <w:ind w:left="4678" w:hanging="3827"/>
        <w:jc w:val="both"/>
        <w:rPr>
          <w:rFonts w:ascii="Arial" w:hAnsi="Arial" w:cs="Arial"/>
          <w:sz w:val="19"/>
          <w:szCs w:val="19"/>
        </w:rPr>
      </w:pPr>
      <w:r w:rsidRPr="00635598">
        <w:rPr>
          <w:rFonts w:ascii="Arial" w:hAnsi="Arial" w:cs="Arial"/>
          <w:sz w:val="19"/>
          <w:szCs w:val="19"/>
        </w:rPr>
        <w:lastRenderedPageBreak/>
        <w:t>Cables de guarda</w:t>
      </w:r>
      <w:r w:rsidR="00D4496D" w:rsidRPr="00635598">
        <w:rPr>
          <w:sz w:val="19"/>
          <w:szCs w:val="19"/>
        </w:rPr>
        <w:tab/>
      </w:r>
      <w:r w:rsidRPr="00635598">
        <w:rPr>
          <w:rFonts w:ascii="Arial" w:hAnsi="Arial" w:cs="Arial"/>
          <w:sz w:val="19"/>
          <w:szCs w:val="19"/>
        </w:rPr>
        <w:t>:</w:t>
      </w:r>
      <w:r w:rsidR="00D4496D" w:rsidRPr="00635598">
        <w:rPr>
          <w:sz w:val="19"/>
          <w:szCs w:val="19"/>
        </w:rPr>
        <w:tab/>
      </w:r>
      <w:r w:rsidRPr="00635598">
        <w:rPr>
          <w:rFonts w:ascii="Arial" w:hAnsi="Arial" w:cs="Arial"/>
          <w:sz w:val="19"/>
          <w:szCs w:val="19"/>
        </w:rPr>
        <w:t>Dos (02) cables: uno del tipo OPGW, de 24 hilos (fibras</w:t>
      </w:r>
      <w:r w:rsidR="00D4496D" w:rsidRPr="00635598">
        <w:rPr>
          <w:rFonts w:ascii="Arial" w:hAnsi="Arial" w:cs="Arial"/>
          <w:sz w:val="19"/>
          <w:szCs w:val="19"/>
        </w:rPr>
        <w:t>) como mínimo de 108 mm² de sección referencial y otro, del tipo cable de acero</w:t>
      </w:r>
      <w:r w:rsidRPr="00635598">
        <w:rPr>
          <w:rFonts w:ascii="Arial" w:hAnsi="Arial" w:cs="Arial"/>
          <w:sz w:val="19"/>
          <w:szCs w:val="19"/>
        </w:rPr>
        <w:t xml:space="preserve"> </w:t>
      </w:r>
      <w:r w:rsidR="00D4496D" w:rsidRPr="00635598">
        <w:rPr>
          <w:rFonts w:ascii="Arial" w:hAnsi="Arial" w:cs="Arial"/>
          <w:sz w:val="19"/>
          <w:szCs w:val="19"/>
        </w:rPr>
        <w:t>galvanizado EHS</w:t>
      </w:r>
      <w:r w:rsidRPr="00635598">
        <w:rPr>
          <w:rFonts w:ascii="Arial" w:hAnsi="Arial" w:cs="Arial"/>
          <w:sz w:val="19"/>
          <w:szCs w:val="19"/>
        </w:rPr>
        <w:t>, con una sección mínima de 75 mm</w:t>
      </w:r>
      <w:r w:rsidRPr="00635598">
        <w:rPr>
          <w:rFonts w:ascii="Arial" w:hAnsi="Arial" w:cs="Arial"/>
          <w:sz w:val="19"/>
          <w:szCs w:val="19"/>
          <w:vertAlign w:val="superscript"/>
        </w:rPr>
        <w:t>2</w:t>
      </w:r>
      <w:r w:rsidR="00D4496D" w:rsidRPr="00635598">
        <w:rPr>
          <w:rFonts w:ascii="Arial" w:hAnsi="Arial" w:cs="Arial"/>
          <w:sz w:val="19"/>
          <w:szCs w:val="19"/>
        </w:rPr>
        <w:t>.</w:t>
      </w:r>
    </w:p>
    <w:p w14:paraId="5DE9645E" w14:textId="77777777" w:rsidR="00D4496D" w:rsidRPr="00635598" w:rsidRDefault="58F30FA5" w:rsidP="007638DC">
      <w:pPr>
        <w:numPr>
          <w:ilvl w:val="2"/>
          <w:numId w:val="63"/>
        </w:numPr>
        <w:tabs>
          <w:tab w:val="num" w:pos="1134"/>
          <w:tab w:val="left" w:pos="4253"/>
          <w:tab w:val="left" w:pos="4678"/>
          <w:tab w:val="left" w:pos="4962"/>
        </w:tabs>
        <w:spacing w:after="0" w:line="240" w:lineRule="auto"/>
        <w:ind w:left="4678" w:hanging="3827"/>
        <w:jc w:val="both"/>
        <w:rPr>
          <w:rFonts w:ascii="Arial" w:hAnsi="Arial" w:cs="Arial"/>
          <w:sz w:val="19"/>
          <w:szCs w:val="19"/>
        </w:rPr>
      </w:pPr>
      <w:r w:rsidRPr="00635598">
        <w:rPr>
          <w:rFonts w:ascii="Arial" w:hAnsi="Arial" w:cs="Arial"/>
          <w:sz w:val="19"/>
          <w:szCs w:val="19"/>
        </w:rPr>
        <w:t>Altitud</w:t>
      </w:r>
      <w:r w:rsidR="00D4496D" w:rsidRPr="00635598">
        <w:rPr>
          <w:sz w:val="19"/>
          <w:szCs w:val="19"/>
        </w:rPr>
        <w:tab/>
      </w:r>
      <w:r w:rsidR="00D4496D" w:rsidRPr="00635598">
        <w:rPr>
          <w:sz w:val="19"/>
          <w:szCs w:val="19"/>
        </w:rPr>
        <w:tab/>
      </w:r>
      <w:r w:rsidRPr="00635598">
        <w:rPr>
          <w:rFonts w:ascii="Arial" w:hAnsi="Arial" w:cs="Arial"/>
          <w:sz w:val="19"/>
          <w:szCs w:val="19"/>
        </w:rPr>
        <w:t>:</w:t>
      </w:r>
      <w:r w:rsidR="00D4496D" w:rsidRPr="00635598">
        <w:rPr>
          <w:sz w:val="19"/>
          <w:szCs w:val="19"/>
        </w:rPr>
        <w:tab/>
      </w:r>
      <w:r w:rsidRPr="00635598">
        <w:rPr>
          <w:rFonts w:ascii="Arial" w:hAnsi="Arial" w:cs="Arial"/>
          <w:sz w:val="19"/>
          <w:szCs w:val="19"/>
        </w:rPr>
        <w:t>Mínima 198 msnm</w:t>
      </w:r>
    </w:p>
    <w:p w14:paraId="5DBC4E8D" w14:textId="642982B0" w:rsidR="00D4496D" w:rsidRPr="00635598" w:rsidRDefault="00D4496D" w:rsidP="00635598">
      <w:pPr>
        <w:spacing w:after="0" w:line="240" w:lineRule="auto"/>
        <w:ind w:left="4678"/>
        <w:rPr>
          <w:rFonts w:ascii="Arial" w:hAnsi="Arial" w:cs="Arial"/>
          <w:sz w:val="19"/>
          <w:szCs w:val="19"/>
        </w:rPr>
      </w:pPr>
      <w:r w:rsidRPr="00635598">
        <w:rPr>
          <w:rFonts w:ascii="Arial" w:hAnsi="Arial" w:cs="Arial"/>
          <w:sz w:val="19"/>
          <w:szCs w:val="19"/>
        </w:rPr>
        <w:t>Máxima 3802 msnm</w:t>
      </w:r>
    </w:p>
    <w:p w14:paraId="1C1E6059" w14:textId="77777777" w:rsidR="00D4496D" w:rsidRPr="00E21469" w:rsidRDefault="00D4496D" w:rsidP="00D4496D">
      <w:pPr>
        <w:pStyle w:val="Prrafodelista"/>
        <w:spacing w:after="0" w:line="240" w:lineRule="auto"/>
        <w:ind w:left="0"/>
        <w:contextualSpacing w:val="0"/>
        <w:jc w:val="both"/>
        <w:rPr>
          <w:rFonts w:ascii="Arial" w:hAnsi="Arial" w:cs="Arial"/>
          <w:b/>
        </w:rPr>
      </w:pPr>
    </w:p>
    <w:p w14:paraId="54630A1A"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r w:rsidRPr="00E21469">
        <w:rPr>
          <w:rFonts w:ascii="Arial" w:hAnsi="Arial" w:cs="Arial"/>
          <w:b/>
        </w:rPr>
        <w:t>Variante L.T. 220 kV Cajamarca Norte - Cáclic (L-2192)</w:t>
      </w:r>
    </w:p>
    <w:p w14:paraId="76876421" w14:textId="77777777" w:rsidR="00D4496D" w:rsidRPr="00E21469" w:rsidRDefault="00D4496D" w:rsidP="00D4496D">
      <w:pPr>
        <w:spacing w:after="0" w:line="240" w:lineRule="auto"/>
        <w:ind w:left="567"/>
        <w:jc w:val="both"/>
        <w:rPr>
          <w:rFonts w:ascii="Arial" w:hAnsi="Arial" w:cs="Arial"/>
          <w:sz w:val="20"/>
          <w:szCs w:val="20"/>
        </w:rPr>
      </w:pPr>
    </w:p>
    <w:p w14:paraId="43193A47" w14:textId="00D85D74"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 variante de la actual línea de transmisión en 220 kV Cajamarca Norte - Cáclic (L-2192) estará conformada por tramos de línea en doble terna que enlazarán dicha línea con la subestación Celendín a partir de un punto de derivación o </w:t>
      </w:r>
      <w:r w:rsidRPr="00281A82">
        <w:rPr>
          <w:rFonts w:ascii="Arial" w:hAnsi="Arial" w:cs="Arial"/>
          <w:sz w:val="20"/>
          <w:szCs w:val="20"/>
        </w:rPr>
        <w:t>seccionamiento, según</w:t>
      </w:r>
      <w:r w:rsidRPr="00E21469">
        <w:rPr>
          <w:rFonts w:ascii="Arial" w:hAnsi="Arial" w:cs="Arial"/>
          <w:sz w:val="20"/>
          <w:szCs w:val="20"/>
        </w:rPr>
        <w:t xml:space="preserve"> se ilustra en el Esquema N° 1.</w:t>
      </w:r>
    </w:p>
    <w:p w14:paraId="39DD8C09" w14:textId="77777777" w:rsidR="00D4496D" w:rsidRPr="00E21469" w:rsidRDefault="00D4496D" w:rsidP="00D4496D">
      <w:pPr>
        <w:spacing w:after="0" w:line="240" w:lineRule="auto"/>
        <w:ind w:left="567"/>
        <w:jc w:val="both"/>
        <w:rPr>
          <w:rFonts w:ascii="Arial" w:hAnsi="Arial" w:cs="Arial"/>
          <w:sz w:val="20"/>
          <w:szCs w:val="20"/>
        </w:rPr>
      </w:pPr>
    </w:p>
    <w:p w14:paraId="035211BC"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7E7F1250" w14:textId="77777777" w:rsidR="00D4496D" w:rsidRPr="00E21469" w:rsidRDefault="00D4496D" w:rsidP="00D4496D">
      <w:pPr>
        <w:spacing w:after="0" w:line="240" w:lineRule="auto"/>
        <w:ind w:left="567"/>
        <w:jc w:val="both"/>
        <w:rPr>
          <w:rFonts w:ascii="Arial" w:hAnsi="Arial" w:cs="Arial"/>
          <w:sz w:val="20"/>
          <w:szCs w:val="20"/>
        </w:rPr>
      </w:pPr>
    </w:p>
    <w:p w14:paraId="6BEE9008" w14:textId="2F89A3CA"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Potencia de diseño</w:t>
      </w:r>
      <w:r w:rsidR="00D4496D" w:rsidRPr="00635598">
        <w:rPr>
          <w:sz w:val="19"/>
          <w:szCs w:val="19"/>
        </w:rPr>
        <w:tab/>
      </w:r>
      <w:r w:rsidRPr="00635598">
        <w:rPr>
          <w:rFonts w:ascii="Arial" w:hAnsi="Arial" w:cs="Arial"/>
          <w:sz w:val="19"/>
          <w:szCs w:val="19"/>
        </w:rPr>
        <w:t>:</w:t>
      </w:r>
      <w:r w:rsidR="00D4496D" w:rsidRPr="00635598">
        <w:rPr>
          <w:sz w:val="19"/>
          <w:szCs w:val="19"/>
        </w:rPr>
        <w:tab/>
      </w:r>
      <w:r w:rsidRPr="00635598">
        <w:rPr>
          <w:rFonts w:ascii="Arial" w:hAnsi="Arial" w:cs="Arial"/>
          <w:sz w:val="19"/>
          <w:szCs w:val="19"/>
        </w:rPr>
        <w:t>320 MVA por terna</w:t>
      </w:r>
    </w:p>
    <w:p w14:paraId="3A187553"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Longitud aproximada</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11.1 km por cada tramo de doble terna</w:t>
      </w:r>
    </w:p>
    <w:p w14:paraId="5759B2B7"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Número de ternas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Dos (02)</w:t>
      </w:r>
    </w:p>
    <w:p w14:paraId="2729EDD9"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Tensión</w:t>
      </w:r>
      <w:r w:rsidR="00D4496D" w:rsidRPr="00635598">
        <w:rPr>
          <w:rFonts w:ascii="Arial" w:hAnsi="Arial" w:cs="Arial"/>
          <w:sz w:val="19"/>
          <w:szCs w:val="19"/>
        </w:rPr>
        <w:tab/>
      </w:r>
      <w:r w:rsidR="00D4496D" w:rsidRPr="00635598">
        <w:rPr>
          <w:rFonts w:ascii="Arial" w:hAnsi="Arial" w:cs="Arial"/>
          <w:sz w:val="19"/>
          <w:szCs w:val="19"/>
        </w:rPr>
        <w:tab/>
      </w:r>
      <w:r w:rsidRPr="00635598">
        <w:rPr>
          <w:rFonts w:ascii="Arial" w:hAnsi="Arial" w:cs="Arial"/>
          <w:sz w:val="19"/>
          <w:szCs w:val="19"/>
        </w:rPr>
        <w:t xml:space="preserve">: </w:t>
      </w:r>
      <w:r w:rsidR="00D4496D" w:rsidRPr="00635598">
        <w:rPr>
          <w:rFonts w:ascii="Arial" w:hAnsi="Arial" w:cs="Arial"/>
          <w:sz w:val="19"/>
          <w:szCs w:val="19"/>
        </w:rPr>
        <w:tab/>
      </w:r>
      <w:r w:rsidRPr="00635598">
        <w:rPr>
          <w:rFonts w:ascii="Arial" w:hAnsi="Arial" w:cs="Arial"/>
          <w:sz w:val="19"/>
          <w:szCs w:val="19"/>
        </w:rPr>
        <w:t>220 kV</w:t>
      </w:r>
    </w:p>
    <w:p w14:paraId="0E966FBB"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Tensión máxima del sistema</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245 kV</w:t>
      </w:r>
    </w:p>
    <w:p w14:paraId="3C4920DE"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Disposición de fases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Tipo vertical</w:t>
      </w:r>
    </w:p>
    <w:p w14:paraId="5C7EA682"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Tipo de soportes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 xml:space="preserve">Celosía autosoportada, de acero galvanizado </w:t>
      </w:r>
    </w:p>
    <w:p w14:paraId="01C6BC78"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Conductor de fase</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ACAR 750 MCM ((igual al existente)</w:t>
      </w:r>
    </w:p>
    <w:p w14:paraId="40390902"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Número de conductores por fase</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Dos (02)</w:t>
      </w:r>
    </w:p>
    <w:p w14:paraId="1F84FEAD" w14:textId="46824C5D"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Cables de guarda</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 xml:space="preserve">Se instalarán dos (02) cables iguales a los existentes: uno de tipo OPGW de 24 hilos (fibras) como mínimo de 111 mm2 de sección referencial y </w:t>
      </w:r>
      <w:r w:rsidR="00D4496D" w:rsidRPr="00635598">
        <w:rPr>
          <w:rFonts w:ascii="Arial" w:hAnsi="Arial" w:cs="Arial"/>
          <w:sz w:val="19"/>
          <w:szCs w:val="19"/>
        </w:rPr>
        <w:t xml:space="preserve">otro de acero EHS </w:t>
      </w:r>
      <w:r w:rsidRPr="00635598">
        <w:rPr>
          <w:rFonts w:ascii="Arial" w:hAnsi="Arial" w:cs="Arial"/>
          <w:sz w:val="19"/>
          <w:szCs w:val="19"/>
        </w:rPr>
        <w:t>con una sección mínima de 70 mm</w:t>
      </w:r>
      <w:r w:rsidRPr="00635598">
        <w:rPr>
          <w:rFonts w:ascii="Arial" w:hAnsi="Arial" w:cs="Arial"/>
          <w:sz w:val="19"/>
          <w:szCs w:val="19"/>
          <w:vertAlign w:val="superscript"/>
        </w:rPr>
        <w:t>2</w:t>
      </w:r>
      <w:r w:rsidRPr="00635598">
        <w:rPr>
          <w:rFonts w:ascii="Arial" w:hAnsi="Arial" w:cs="Arial"/>
          <w:sz w:val="19"/>
          <w:szCs w:val="19"/>
        </w:rPr>
        <w:t xml:space="preserve">. El CONCESIONARIO verificará estos valores. </w:t>
      </w:r>
    </w:p>
    <w:p w14:paraId="4C2AF0F6"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Altitud</w:t>
      </w:r>
      <w:r w:rsidR="00D4496D" w:rsidRPr="00635598">
        <w:rPr>
          <w:sz w:val="19"/>
          <w:szCs w:val="19"/>
        </w:rPr>
        <w:tab/>
      </w:r>
      <w:r w:rsidR="00D4496D" w:rsidRPr="00635598">
        <w:rPr>
          <w:sz w:val="19"/>
          <w:szCs w:val="19"/>
        </w:rPr>
        <w:tab/>
      </w:r>
      <w:r w:rsidRPr="00635598">
        <w:rPr>
          <w:rFonts w:ascii="Arial" w:hAnsi="Arial" w:cs="Arial"/>
          <w:sz w:val="19"/>
          <w:szCs w:val="19"/>
        </w:rPr>
        <w:t>:</w:t>
      </w:r>
      <w:r w:rsidR="00D4496D" w:rsidRPr="00635598">
        <w:rPr>
          <w:sz w:val="19"/>
          <w:szCs w:val="19"/>
        </w:rPr>
        <w:tab/>
      </w:r>
      <w:r w:rsidRPr="00635598">
        <w:rPr>
          <w:rFonts w:ascii="Arial" w:hAnsi="Arial" w:cs="Arial"/>
          <w:sz w:val="19"/>
          <w:szCs w:val="19"/>
        </w:rPr>
        <w:t>Mínima 2486 msnm</w:t>
      </w:r>
    </w:p>
    <w:p w14:paraId="266AFD76" w14:textId="5AC2C13D" w:rsidR="00D4496D" w:rsidRPr="00635598" w:rsidRDefault="00D4496D" w:rsidP="00635598">
      <w:pPr>
        <w:spacing w:after="0" w:line="240" w:lineRule="auto"/>
        <w:ind w:left="4678"/>
        <w:rPr>
          <w:rFonts w:ascii="Arial" w:hAnsi="Arial" w:cs="Arial"/>
          <w:sz w:val="19"/>
          <w:szCs w:val="19"/>
        </w:rPr>
      </w:pPr>
      <w:r w:rsidRPr="00635598">
        <w:rPr>
          <w:rFonts w:ascii="Arial" w:hAnsi="Arial" w:cs="Arial"/>
          <w:sz w:val="19"/>
          <w:szCs w:val="19"/>
        </w:rPr>
        <w:t>Máxima 3190 msnm</w:t>
      </w:r>
    </w:p>
    <w:p w14:paraId="3969E1F0" w14:textId="77777777" w:rsidR="00DE6926" w:rsidRDefault="00DE6926" w:rsidP="00DE6926">
      <w:pPr>
        <w:pStyle w:val="Prrafodelista"/>
        <w:tabs>
          <w:tab w:val="left" w:pos="567"/>
        </w:tabs>
        <w:spacing w:after="0" w:line="240" w:lineRule="auto"/>
        <w:ind w:left="567"/>
        <w:jc w:val="both"/>
        <w:rPr>
          <w:rFonts w:ascii="Arial" w:hAnsi="Arial" w:cs="Arial"/>
          <w:b/>
        </w:rPr>
      </w:pPr>
    </w:p>
    <w:p w14:paraId="3A10D6B1" w14:textId="0785D0E9" w:rsidR="00DE6926" w:rsidRPr="00DE6926" w:rsidRDefault="00DE6926" w:rsidP="00DE6926">
      <w:pPr>
        <w:pStyle w:val="Prrafodelista"/>
        <w:tabs>
          <w:tab w:val="left" w:pos="567"/>
        </w:tabs>
        <w:spacing w:after="0" w:line="240" w:lineRule="auto"/>
        <w:ind w:left="567"/>
        <w:jc w:val="both"/>
        <w:rPr>
          <w:rFonts w:ascii="Arial" w:hAnsi="Arial" w:cs="Arial"/>
          <w:bCs/>
        </w:rPr>
      </w:pPr>
      <w:r w:rsidRPr="004A4192">
        <w:rPr>
          <w:rFonts w:ascii="Arial" w:hAnsi="Arial" w:cs="Arial"/>
          <w:bCs/>
        </w:rPr>
        <w:t>Conforme se ilustra en el referido Esquema Nº 1 se instalarán las estructuras de doble</w:t>
      </w:r>
      <w:r w:rsidRPr="004A4192">
        <w:rPr>
          <w:rFonts w:ascii="Arial" w:hAnsi="Arial" w:cs="Arial"/>
          <w:bCs/>
          <w:lang w:val="es-ES"/>
        </w:rPr>
        <w:t xml:space="preserve"> </w:t>
      </w:r>
      <w:r w:rsidRPr="004A4192">
        <w:rPr>
          <w:rFonts w:ascii="Arial" w:hAnsi="Arial" w:cs="Arial"/>
          <w:bCs/>
        </w:rPr>
        <w:t>terna en los dos tramos de la variante, desde el punto de seccionamiento hasta la</w:t>
      </w:r>
      <w:r w:rsidRPr="004A4192">
        <w:rPr>
          <w:rFonts w:ascii="Arial" w:hAnsi="Arial" w:cs="Arial"/>
          <w:bCs/>
          <w:lang w:val="es-ES"/>
        </w:rPr>
        <w:t xml:space="preserve"> </w:t>
      </w:r>
      <w:r w:rsidRPr="004A4192">
        <w:rPr>
          <w:rFonts w:ascii="Arial" w:hAnsi="Arial" w:cs="Arial"/>
          <w:bCs/>
        </w:rPr>
        <w:t xml:space="preserve">llegada a la </w:t>
      </w:r>
      <w:r w:rsidR="007642E2" w:rsidRPr="004A4192">
        <w:rPr>
          <w:rFonts w:ascii="Arial" w:hAnsi="Arial" w:cs="Arial"/>
          <w:bCs/>
          <w:lang w:val="es-ES"/>
        </w:rPr>
        <w:t>subestación</w:t>
      </w:r>
      <w:r w:rsidR="000E0695" w:rsidRPr="004A4192">
        <w:rPr>
          <w:rFonts w:ascii="Arial" w:hAnsi="Arial" w:cs="Arial"/>
          <w:bCs/>
          <w:lang w:val="es-ES"/>
        </w:rPr>
        <w:t xml:space="preserve"> </w:t>
      </w:r>
      <w:r w:rsidRPr="004A4192">
        <w:rPr>
          <w:rFonts w:ascii="Arial" w:hAnsi="Arial" w:cs="Arial"/>
          <w:bCs/>
        </w:rPr>
        <w:t>Celendín.</w:t>
      </w:r>
      <w:r w:rsidR="00530EEB" w:rsidRPr="004A4192">
        <w:rPr>
          <w:rFonts w:ascii="Arial" w:hAnsi="Arial" w:cs="Arial"/>
          <w:bCs/>
          <w:lang w:val="es-ES"/>
        </w:rPr>
        <w:t xml:space="preserve"> </w:t>
      </w:r>
      <w:r w:rsidRPr="004A4192">
        <w:rPr>
          <w:rFonts w:ascii="Arial" w:hAnsi="Arial" w:cs="Arial"/>
          <w:bCs/>
        </w:rPr>
        <w:t xml:space="preserve">La disposición de </w:t>
      </w:r>
      <w:r w:rsidR="00530EEB" w:rsidRPr="004A4192">
        <w:rPr>
          <w:rFonts w:ascii="Arial" w:hAnsi="Arial" w:cs="Arial"/>
          <w:bCs/>
          <w:lang w:val="es-ES"/>
        </w:rPr>
        <w:t>estas</w:t>
      </w:r>
      <w:r w:rsidRPr="004A4192">
        <w:rPr>
          <w:rFonts w:ascii="Arial" w:hAnsi="Arial" w:cs="Arial"/>
          <w:bCs/>
        </w:rPr>
        <w:t xml:space="preserve"> estructuras de la variante deberá ser tal que </w:t>
      </w:r>
      <w:r w:rsidR="00A540A5">
        <w:rPr>
          <w:rFonts w:ascii="Arial" w:hAnsi="Arial" w:cs="Arial"/>
          <w:bCs/>
          <w:lang w:val="es-PE"/>
        </w:rPr>
        <w:t xml:space="preserve">facilite </w:t>
      </w:r>
      <w:r w:rsidRPr="004A4192">
        <w:rPr>
          <w:rFonts w:ascii="Arial" w:hAnsi="Arial" w:cs="Arial"/>
          <w:bCs/>
        </w:rPr>
        <w:t>a futuro el</w:t>
      </w:r>
      <w:r w:rsidRPr="004A4192">
        <w:rPr>
          <w:rFonts w:ascii="Arial" w:hAnsi="Arial" w:cs="Arial"/>
          <w:bCs/>
          <w:lang w:val="es-ES"/>
        </w:rPr>
        <w:t xml:space="preserve"> </w:t>
      </w:r>
      <w:r w:rsidRPr="004A4192">
        <w:rPr>
          <w:rFonts w:ascii="Arial" w:hAnsi="Arial" w:cs="Arial"/>
          <w:bCs/>
        </w:rPr>
        <w:t>tendido de los conductores de la segunda terna en las mismas estructuras de la</w:t>
      </w:r>
      <w:r w:rsidRPr="004A4192">
        <w:rPr>
          <w:rFonts w:ascii="Arial" w:hAnsi="Arial" w:cs="Arial"/>
          <w:bCs/>
          <w:lang w:val="es-ES"/>
        </w:rPr>
        <w:t xml:space="preserve"> </w:t>
      </w:r>
      <w:r w:rsidRPr="004A4192">
        <w:rPr>
          <w:rFonts w:ascii="Arial" w:hAnsi="Arial" w:cs="Arial"/>
          <w:bCs/>
        </w:rPr>
        <w:t xml:space="preserve">actual </w:t>
      </w:r>
      <w:r w:rsidR="00066BEC" w:rsidRPr="004A4192">
        <w:rPr>
          <w:rFonts w:ascii="Arial" w:hAnsi="Arial" w:cs="Arial"/>
          <w:bCs/>
          <w:lang w:val="es-ES"/>
        </w:rPr>
        <w:t xml:space="preserve">línea </w:t>
      </w:r>
      <w:r w:rsidRPr="004A4192">
        <w:rPr>
          <w:rFonts w:ascii="Arial" w:hAnsi="Arial" w:cs="Arial"/>
          <w:bCs/>
        </w:rPr>
        <w:t>L-2192.</w:t>
      </w:r>
    </w:p>
    <w:p w14:paraId="4C177167" w14:textId="77777777" w:rsidR="00DE6926" w:rsidRPr="00DE6926" w:rsidRDefault="00DE6926" w:rsidP="00DE6926">
      <w:pPr>
        <w:pStyle w:val="Prrafodelista"/>
        <w:tabs>
          <w:tab w:val="left" w:pos="567"/>
        </w:tabs>
        <w:spacing w:after="0" w:line="240" w:lineRule="auto"/>
        <w:ind w:left="567"/>
        <w:jc w:val="both"/>
        <w:rPr>
          <w:rFonts w:ascii="Arial" w:hAnsi="Arial" w:cs="Arial"/>
          <w:bCs/>
        </w:rPr>
      </w:pPr>
    </w:p>
    <w:p w14:paraId="4595ED27" w14:textId="14D1CEC8" w:rsidR="00DE6926" w:rsidRPr="00465DFD" w:rsidRDefault="000C2984" w:rsidP="00DE6926">
      <w:pPr>
        <w:pStyle w:val="Prrafodelista"/>
        <w:tabs>
          <w:tab w:val="left" w:pos="567"/>
        </w:tabs>
        <w:spacing w:after="0" w:line="240" w:lineRule="auto"/>
        <w:ind w:left="567"/>
        <w:jc w:val="both"/>
        <w:rPr>
          <w:rFonts w:ascii="Arial" w:hAnsi="Arial" w:cs="Arial"/>
          <w:bCs/>
        </w:rPr>
      </w:pPr>
      <w:r w:rsidRPr="00465DFD">
        <w:rPr>
          <w:rFonts w:ascii="Arial" w:hAnsi="Arial" w:cs="Arial"/>
          <w:bCs/>
          <w:lang w:val="es-ES"/>
        </w:rPr>
        <w:t>E</w:t>
      </w:r>
      <w:r w:rsidRPr="00465DFD">
        <w:rPr>
          <w:rFonts w:ascii="Arial" w:hAnsi="Arial" w:cs="Arial"/>
          <w:bCs/>
        </w:rPr>
        <w:t xml:space="preserve">n </w:t>
      </w:r>
      <w:r w:rsidR="00F14D00">
        <w:rPr>
          <w:rFonts w:ascii="Arial" w:hAnsi="Arial" w:cs="Arial"/>
          <w:bCs/>
          <w:lang w:val="es-PE"/>
        </w:rPr>
        <w:t>los dos</w:t>
      </w:r>
      <w:r w:rsidRPr="00465DFD">
        <w:rPr>
          <w:rFonts w:ascii="Arial" w:hAnsi="Arial" w:cs="Arial"/>
          <w:bCs/>
        </w:rPr>
        <w:t xml:space="preserve"> tramo</w:t>
      </w:r>
      <w:r w:rsidR="00F14D00">
        <w:rPr>
          <w:rFonts w:ascii="Arial" w:hAnsi="Arial" w:cs="Arial"/>
          <w:bCs/>
          <w:lang w:val="es-PE"/>
        </w:rPr>
        <w:t>s</w:t>
      </w:r>
      <w:r w:rsidR="00315F36">
        <w:rPr>
          <w:rFonts w:ascii="Arial" w:hAnsi="Arial" w:cs="Arial"/>
          <w:bCs/>
          <w:lang w:val="es-PE"/>
        </w:rPr>
        <w:t xml:space="preserve"> de doble terna</w:t>
      </w:r>
      <w:r w:rsidRPr="00465DFD">
        <w:rPr>
          <w:rFonts w:ascii="Arial" w:hAnsi="Arial" w:cs="Arial"/>
          <w:bCs/>
        </w:rPr>
        <w:t xml:space="preserve"> de la variante</w:t>
      </w:r>
      <w:r w:rsidRPr="00465DFD">
        <w:rPr>
          <w:rFonts w:ascii="Arial" w:hAnsi="Arial" w:cs="Arial"/>
          <w:bCs/>
          <w:lang w:val="es-ES"/>
        </w:rPr>
        <w:t xml:space="preserve"> quedar</w:t>
      </w:r>
      <w:r w:rsidR="006A57C7">
        <w:rPr>
          <w:rFonts w:ascii="Arial" w:hAnsi="Arial" w:cs="Arial"/>
          <w:bCs/>
          <w:lang w:val="es-ES"/>
        </w:rPr>
        <w:t>á</w:t>
      </w:r>
      <w:r w:rsidRPr="00465DFD">
        <w:rPr>
          <w:rFonts w:ascii="Arial" w:hAnsi="Arial" w:cs="Arial"/>
          <w:bCs/>
          <w:lang w:val="es-ES"/>
        </w:rPr>
        <w:t>n instalados los conductores</w:t>
      </w:r>
      <w:r w:rsidR="00D32B72" w:rsidRPr="00465DFD">
        <w:rPr>
          <w:rFonts w:ascii="Arial" w:hAnsi="Arial" w:cs="Arial"/>
          <w:bCs/>
          <w:lang w:val="es-ES"/>
        </w:rPr>
        <w:t xml:space="preserve">, </w:t>
      </w:r>
      <w:r w:rsidR="001E57C1" w:rsidRPr="00465DFD">
        <w:rPr>
          <w:rFonts w:ascii="Arial" w:hAnsi="Arial" w:cs="Arial"/>
          <w:bCs/>
          <w:lang w:val="es-ES"/>
        </w:rPr>
        <w:t xml:space="preserve">de las cuales </w:t>
      </w:r>
      <w:r w:rsidR="00927D69">
        <w:rPr>
          <w:rFonts w:ascii="Arial" w:hAnsi="Arial" w:cs="Arial"/>
          <w:bCs/>
          <w:lang w:val="es-ES"/>
        </w:rPr>
        <w:t>dos</w:t>
      </w:r>
      <w:r w:rsidR="00BD5E29" w:rsidRPr="00465DFD">
        <w:rPr>
          <w:rFonts w:ascii="Arial" w:hAnsi="Arial" w:cs="Arial"/>
          <w:bCs/>
          <w:lang w:val="es-ES"/>
        </w:rPr>
        <w:t xml:space="preserve"> de ellas</w:t>
      </w:r>
      <w:r w:rsidR="001E57C1" w:rsidRPr="00465DFD">
        <w:rPr>
          <w:rFonts w:ascii="Arial" w:hAnsi="Arial" w:cs="Arial"/>
          <w:bCs/>
          <w:lang w:val="es-ES"/>
        </w:rPr>
        <w:t xml:space="preserve"> se conectará</w:t>
      </w:r>
      <w:r w:rsidR="00927D69">
        <w:rPr>
          <w:rFonts w:ascii="Arial" w:hAnsi="Arial" w:cs="Arial"/>
          <w:bCs/>
          <w:lang w:val="es-ES"/>
        </w:rPr>
        <w:t>n</w:t>
      </w:r>
      <w:r w:rsidR="001E57C1" w:rsidRPr="00465DFD">
        <w:rPr>
          <w:rFonts w:ascii="Arial" w:hAnsi="Arial" w:cs="Arial"/>
          <w:bCs/>
          <w:lang w:val="es-ES"/>
        </w:rPr>
        <w:t xml:space="preserve"> </w:t>
      </w:r>
      <w:r w:rsidR="00D32B72" w:rsidRPr="00465DFD">
        <w:rPr>
          <w:rFonts w:ascii="Arial" w:hAnsi="Arial" w:cs="Arial"/>
          <w:bCs/>
          <w:lang w:val="es-ES"/>
        </w:rPr>
        <w:t xml:space="preserve">a </w:t>
      </w:r>
      <w:r w:rsidR="001E57C1" w:rsidRPr="00465DFD">
        <w:rPr>
          <w:rFonts w:ascii="Arial" w:hAnsi="Arial" w:cs="Arial"/>
          <w:bCs/>
          <w:lang w:val="es-ES"/>
        </w:rPr>
        <w:t xml:space="preserve">la línea existente L-2192 </w:t>
      </w:r>
      <w:r w:rsidR="0086311A" w:rsidRPr="00465DFD">
        <w:rPr>
          <w:rFonts w:ascii="Arial" w:hAnsi="Arial" w:cs="Arial"/>
          <w:bCs/>
          <w:lang w:val="es-ES"/>
        </w:rPr>
        <w:t>conformándose</w:t>
      </w:r>
      <w:r w:rsidR="001E57C1" w:rsidRPr="00465DFD">
        <w:rPr>
          <w:rFonts w:ascii="Arial" w:hAnsi="Arial" w:cs="Arial"/>
          <w:bCs/>
          <w:lang w:val="es-ES"/>
        </w:rPr>
        <w:t xml:space="preserve"> las </w:t>
      </w:r>
      <w:r w:rsidR="00FD3B98" w:rsidRPr="00465DFD">
        <w:rPr>
          <w:rFonts w:ascii="Arial" w:hAnsi="Arial" w:cs="Arial"/>
          <w:bCs/>
          <w:lang w:val="es-ES"/>
        </w:rPr>
        <w:t>líneas Cajamarca</w:t>
      </w:r>
      <w:r w:rsidR="004416AF">
        <w:rPr>
          <w:rFonts w:ascii="Arial" w:hAnsi="Arial" w:cs="Arial"/>
          <w:bCs/>
          <w:lang w:val="es-ES"/>
        </w:rPr>
        <w:t xml:space="preserve"> Norte</w:t>
      </w:r>
      <w:r w:rsidR="00FD3B98" w:rsidRPr="00465DFD">
        <w:rPr>
          <w:rFonts w:ascii="Arial" w:hAnsi="Arial" w:cs="Arial"/>
          <w:bCs/>
          <w:lang w:val="es-ES"/>
        </w:rPr>
        <w:t xml:space="preserve"> – Celendín (L-2192a) y Celendín – Cáclic (L-2192b)</w:t>
      </w:r>
      <w:r w:rsidR="00CA43FF">
        <w:rPr>
          <w:rFonts w:ascii="Arial" w:hAnsi="Arial" w:cs="Arial"/>
          <w:bCs/>
          <w:lang w:val="es-ES"/>
        </w:rPr>
        <w:t xml:space="preserve">. </w:t>
      </w:r>
      <w:r w:rsidR="0022408A">
        <w:rPr>
          <w:rFonts w:ascii="Arial" w:hAnsi="Arial" w:cs="Arial"/>
          <w:bCs/>
          <w:lang w:val="es-ES"/>
        </w:rPr>
        <w:t>Las otras dos ternas</w:t>
      </w:r>
      <w:r w:rsidR="00A0323D">
        <w:rPr>
          <w:rFonts w:ascii="Arial" w:hAnsi="Arial" w:cs="Arial"/>
          <w:bCs/>
          <w:lang w:val="es-ES"/>
        </w:rPr>
        <w:t xml:space="preserve"> </w:t>
      </w:r>
      <w:r w:rsidR="000A1C7F" w:rsidRPr="00465DFD">
        <w:rPr>
          <w:rFonts w:ascii="Arial" w:hAnsi="Arial" w:cs="Arial"/>
          <w:bCs/>
          <w:lang w:val="es-ES"/>
        </w:rPr>
        <w:t>quedar</w:t>
      </w:r>
      <w:r w:rsidR="00A138A4" w:rsidRPr="00465DFD">
        <w:rPr>
          <w:rFonts w:ascii="Arial" w:hAnsi="Arial" w:cs="Arial"/>
          <w:bCs/>
          <w:lang w:val="es-ES"/>
        </w:rPr>
        <w:t>á</w:t>
      </w:r>
      <w:r w:rsidR="0022408A">
        <w:rPr>
          <w:rFonts w:ascii="Arial" w:hAnsi="Arial" w:cs="Arial"/>
          <w:bCs/>
          <w:lang w:val="es-ES"/>
        </w:rPr>
        <w:t>n</w:t>
      </w:r>
      <w:r w:rsidR="000A1C7F" w:rsidRPr="00465DFD">
        <w:rPr>
          <w:rFonts w:ascii="Arial" w:hAnsi="Arial" w:cs="Arial"/>
          <w:bCs/>
          <w:lang w:val="es-ES"/>
        </w:rPr>
        <w:t xml:space="preserve"> instala</w:t>
      </w:r>
      <w:r w:rsidR="007B6671" w:rsidRPr="00465DFD">
        <w:rPr>
          <w:rFonts w:ascii="Arial" w:hAnsi="Arial" w:cs="Arial"/>
          <w:bCs/>
          <w:lang w:val="es-ES"/>
        </w:rPr>
        <w:t>da</w:t>
      </w:r>
      <w:r w:rsidR="0022408A">
        <w:rPr>
          <w:rFonts w:ascii="Arial" w:hAnsi="Arial" w:cs="Arial"/>
          <w:bCs/>
          <w:lang w:val="es-ES"/>
        </w:rPr>
        <w:t>s</w:t>
      </w:r>
      <w:r w:rsidR="007B6671" w:rsidRPr="00465DFD">
        <w:rPr>
          <w:rFonts w:ascii="Arial" w:hAnsi="Arial" w:cs="Arial"/>
          <w:bCs/>
          <w:lang w:val="es-ES"/>
        </w:rPr>
        <w:t xml:space="preserve"> para su conexión </w:t>
      </w:r>
      <w:r w:rsidR="009D3E77" w:rsidRPr="00465DFD">
        <w:rPr>
          <w:rFonts w:ascii="Arial" w:hAnsi="Arial" w:cs="Arial"/>
          <w:bCs/>
          <w:lang w:val="es-ES"/>
        </w:rPr>
        <w:t>futura con</w:t>
      </w:r>
      <w:r w:rsidR="00B10DFD" w:rsidRPr="00465DFD">
        <w:rPr>
          <w:rFonts w:ascii="Arial" w:hAnsi="Arial" w:cs="Arial"/>
          <w:bCs/>
          <w:lang w:val="es-ES"/>
        </w:rPr>
        <w:t xml:space="preserve"> la segunda terna </w:t>
      </w:r>
      <w:r w:rsidR="00446A7C" w:rsidRPr="00465DFD">
        <w:rPr>
          <w:rFonts w:ascii="Arial" w:hAnsi="Arial" w:cs="Arial"/>
          <w:bCs/>
          <w:lang w:val="es-ES"/>
        </w:rPr>
        <w:t xml:space="preserve">proyectada </w:t>
      </w:r>
      <w:r w:rsidR="00B10DFD" w:rsidRPr="00465DFD">
        <w:rPr>
          <w:rFonts w:ascii="Arial" w:hAnsi="Arial" w:cs="Arial"/>
          <w:bCs/>
          <w:lang w:val="es-ES"/>
        </w:rPr>
        <w:t xml:space="preserve">de la línea </w:t>
      </w:r>
      <w:r w:rsidR="001F0716" w:rsidRPr="00465DFD">
        <w:rPr>
          <w:rFonts w:ascii="Arial" w:hAnsi="Arial" w:cs="Arial"/>
          <w:bCs/>
          <w:lang w:val="es-ES"/>
        </w:rPr>
        <w:t xml:space="preserve">existente </w:t>
      </w:r>
      <w:r w:rsidR="00B10DFD" w:rsidRPr="00465DFD">
        <w:rPr>
          <w:rFonts w:ascii="Arial" w:hAnsi="Arial" w:cs="Arial"/>
          <w:bCs/>
          <w:lang w:val="es-ES"/>
        </w:rPr>
        <w:t>Cajamarca-Cáclic</w:t>
      </w:r>
      <w:r w:rsidR="009D028E" w:rsidRPr="00465DFD">
        <w:rPr>
          <w:rFonts w:ascii="Arial" w:hAnsi="Arial" w:cs="Arial"/>
          <w:bCs/>
          <w:lang w:val="es-ES"/>
        </w:rPr>
        <w:t xml:space="preserve"> (L-2192)</w:t>
      </w:r>
      <w:r w:rsidR="00E34731">
        <w:rPr>
          <w:rFonts w:ascii="Arial" w:hAnsi="Arial" w:cs="Arial"/>
          <w:bCs/>
          <w:lang w:val="es-ES"/>
        </w:rPr>
        <w:t>,</w:t>
      </w:r>
      <w:r w:rsidR="00D73611" w:rsidRPr="00465DFD">
        <w:rPr>
          <w:rFonts w:ascii="Arial" w:hAnsi="Arial" w:cs="Arial"/>
          <w:bCs/>
          <w:lang w:val="es-ES"/>
        </w:rPr>
        <w:t xml:space="preserve"> que se </w:t>
      </w:r>
      <w:r w:rsidR="00201E4D">
        <w:rPr>
          <w:rFonts w:ascii="Arial" w:hAnsi="Arial" w:cs="Arial"/>
          <w:bCs/>
          <w:lang w:val="es-ES"/>
        </w:rPr>
        <w:t xml:space="preserve">instalarán </w:t>
      </w:r>
      <w:r w:rsidR="00B10DFD" w:rsidRPr="00465DFD">
        <w:rPr>
          <w:rFonts w:ascii="Arial" w:hAnsi="Arial" w:cs="Arial"/>
          <w:bCs/>
          <w:lang w:val="es-ES"/>
        </w:rPr>
        <w:t xml:space="preserve">en las mismas estructuras de </w:t>
      </w:r>
      <w:r w:rsidR="00225351">
        <w:rPr>
          <w:rFonts w:ascii="Arial" w:hAnsi="Arial" w:cs="Arial"/>
          <w:bCs/>
          <w:lang w:val="es-ES"/>
        </w:rPr>
        <w:t>esta</w:t>
      </w:r>
      <w:r w:rsidR="009673AD" w:rsidRPr="00465DFD">
        <w:rPr>
          <w:rFonts w:ascii="Arial" w:hAnsi="Arial" w:cs="Arial"/>
          <w:bCs/>
          <w:lang w:val="es-ES"/>
        </w:rPr>
        <w:t xml:space="preserve"> línea</w:t>
      </w:r>
      <w:r w:rsidR="00C503C5" w:rsidRPr="00465DFD">
        <w:rPr>
          <w:rFonts w:ascii="Arial" w:hAnsi="Arial" w:cs="Arial"/>
          <w:bCs/>
          <w:lang w:val="es-ES"/>
        </w:rPr>
        <w:t>.</w:t>
      </w:r>
      <w:r w:rsidR="00FB4C15" w:rsidRPr="00465DFD">
        <w:rPr>
          <w:rFonts w:ascii="Arial" w:hAnsi="Arial" w:cs="Arial"/>
          <w:bCs/>
          <w:lang w:val="es-ES"/>
        </w:rPr>
        <w:t xml:space="preserve"> </w:t>
      </w:r>
      <w:r w:rsidR="00DE6926" w:rsidRPr="00465DFD">
        <w:rPr>
          <w:rFonts w:ascii="Arial" w:hAnsi="Arial" w:cs="Arial"/>
          <w:bCs/>
        </w:rPr>
        <w:t>El Concesionario</w:t>
      </w:r>
      <w:r w:rsidR="00DE6926" w:rsidRPr="00465DFD">
        <w:rPr>
          <w:rFonts w:ascii="Arial" w:hAnsi="Arial" w:cs="Arial"/>
          <w:bCs/>
          <w:lang w:val="es-ES"/>
        </w:rPr>
        <w:t xml:space="preserve"> </w:t>
      </w:r>
      <w:r w:rsidR="00DE6926" w:rsidRPr="00465DFD">
        <w:rPr>
          <w:rFonts w:ascii="Arial" w:hAnsi="Arial" w:cs="Arial"/>
          <w:bCs/>
        </w:rPr>
        <w:t xml:space="preserve">adoptará las medidas </w:t>
      </w:r>
      <w:r w:rsidR="0006517A" w:rsidRPr="00465DFD">
        <w:rPr>
          <w:rFonts w:ascii="Arial" w:hAnsi="Arial" w:cs="Arial"/>
          <w:bCs/>
          <w:lang w:val="es-ES"/>
        </w:rPr>
        <w:t>d</w:t>
      </w:r>
      <w:r w:rsidR="00DE6926" w:rsidRPr="00465DFD">
        <w:rPr>
          <w:rFonts w:ascii="Arial" w:hAnsi="Arial" w:cs="Arial"/>
          <w:bCs/>
        </w:rPr>
        <w:t>el caso para la conservación de los referidos conductores</w:t>
      </w:r>
      <w:r w:rsidR="00F13C17" w:rsidRPr="00465DFD">
        <w:rPr>
          <w:rFonts w:ascii="Arial" w:hAnsi="Arial" w:cs="Arial"/>
          <w:bCs/>
          <w:lang w:val="es-ES"/>
        </w:rPr>
        <w:t xml:space="preserve"> de la variante</w:t>
      </w:r>
      <w:r w:rsidR="00DE6926" w:rsidRPr="00465DFD">
        <w:rPr>
          <w:rFonts w:ascii="Arial" w:hAnsi="Arial" w:cs="Arial"/>
          <w:bCs/>
        </w:rPr>
        <w:t>.</w:t>
      </w:r>
    </w:p>
    <w:p w14:paraId="249DBB1F" w14:textId="77777777" w:rsidR="00DE6926" w:rsidRPr="00465DFD" w:rsidRDefault="00DE6926" w:rsidP="00DE6926">
      <w:pPr>
        <w:pStyle w:val="Prrafodelista"/>
        <w:tabs>
          <w:tab w:val="left" w:pos="567"/>
        </w:tabs>
        <w:spacing w:after="0" w:line="240" w:lineRule="auto"/>
        <w:ind w:left="567"/>
        <w:jc w:val="both"/>
        <w:rPr>
          <w:rFonts w:ascii="Arial" w:hAnsi="Arial" w:cs="Arial"/>
          <w:bCs/>
        </w:rPr>
      </w:pPr>
    </w:p>
    <w:p w14:paraId="7981C16B" w14:textId="61863EA5" w:rsidR="001564A2" w:rsidRDefault="00D72877" w:rsidP="00DE6926">
      <w:pPr>
        <w:pStyle w:val="Prrafodelista"/>
        <w:tabs>
          <w:tab w:val="left" w:pos="567"/>
        </w:tabs>
        <w:spacing w:after="0" w:line="240" w:lineRule="auto"/>
        <w:ind w:left="567"/>
        <w:jc w:val="both"/>
        <w:rPr>
          <w:rFonts w:ascii="Arial" w:hAnsi="Arial" w:cs="Arial"/>
          <w:bCs/>
          <w:lang w:val="es-ES"/>
        </w:rPr>
      </w:pPr>
      <w:r w:rsidRPr="00465DFD">
        <w:rPr>
          <w:rFonts w:ascii="Arial" w:hAnsi="Arial" w:cs="Arial"/>
          <w:bCs/>
        </w:rPr>
        <w:t>Los conductores, aisladores y cables de guarda se instalarán en los dos tramos de doble</w:t>
      </w:r>
      <w:r w:rsidRPr="00465DFD">
        <w:rPr>
          <w:rFonts w:ascii="Arial" w:hAnsi="Arial" w:cs="Arial"/>
          <w:bCs/>
          <w:lang w:val="es-ES"/>
        </w:rPr>
        <w:t xml:space="preserve"> </w:t>
      </w:r>
      <w:r w:rsidRPr="00465DFD">
        <w:rPr>
          <w:rFonts w:ascii="Arial" w:hAnsi="Arial" w:cs="Arial"/>
          <w:bCs/>
        </w:rPr>
        <w:t>terna de la variante.</w:t>
      </w:r>
    </w:p>
    <w:p w14:paraId="202381E3" w14:textId="77777777" w:rsidR="00A0323D" w:rsidRDefault="00A0323D" w:rsidP="00DE6926">
      <w:pPr>
        <w:pStyle w:val="Prrafodelista"/>
        <w:tabs>
          <w:tab w:val="left" w:pos="567"/>
        </w:tabs>
        <w:spacing w:after="0" w:line="240" w:lineRule="auto"/>
        <w:ind w:left="567"/>
        <w:jc w:val="both"/>
        <w:rPr>
          <w:rFonts w:ascii="Arial" w:hAnsi="Arial" w:cs="Arial"/>
          <w:bCs/>
          <w:lang w:val="es-ES"/>
        </w:rPr>
      </w:pPr>
    </w:p>
    <w:p w14:paraId="718A6783" w14:textId="646E60BB" w:rsidR="00D4496D" w:rsidRDefault="00D72877" w:rsidP="00DE6926">
      <w:pPr>
        <w:pStyle w:val="Prrafodelista"/>
        <w:tabs>
          <w:tab w:val="left" w:pos="567"/>
        </w:tabs>
        <w:spacing w:after="0" w:line="240" w:lineRule="auto"/>
        <w:ind w:left="567"/>
        <w:jc w:val="both"/>
        <w:rPr>
          <w:rFonts w:ascii="Arial" w:hAnsi="Arial" w:cs="Arial"/>
          <w:b/>
        </w:rPr>
      </w:pPr>
      <w:r w:rsidRPr="00465DFD">
        <w:rPr>
          <w:rFonts w:ascii="Arial" w:hAnsi="Arial" w:cs="Arial"/>
          <w:bCs/>
          <w:lang w:val="es-ES"/>
        </w:rPr>
        <w:t xml:space="preserve">Respecto a los </w:t>
      </w:r>
      <w:r w:rsidR="00DE6926" w:rsidRPr="00465DFD">
        <w:rPr>
          <w:rFonts w:ascii="Arial" w:hAnsi="Arial" w:cs="Arial"/>
          <w:bCs/>
        </w:rPr>
        <w:t>dos cables de guarda se instalarán en las estructuras de doble terna de los dos</w:t>
      </w:r>
      <w:r w:rsidR="00DE6926" w:rsidRPr="00465DFD">
        <w:rPr>
          <w:rFonts w:ascii="Arial" w:hAnsi="Arial" w:cs="Arial"/>
          <w:bCs/>
          <w:lang w:val="es-ES"/>
        </w:rPr>
        <w:t xml:space="preserve"> </w:t>
      </w:r>
      <w:r w:rsidR="00DE6926" w:rsidRPr="00465DFD">
        <w:rPr>
          <w:rFonts w:ascii="Arial" w:hAnsi="Arial" w:cs="Arial"/>
          <w:bCs/>
        </w:rPr>
        <w:t xml:space="preserve">tramos de la variante, empalmándose con los cables </w:t>
      </w:r>
      <w:r w:rsidR="003462B3" w:rsidRPr="00465DFD">
        <w:rPr>
          <w:rFonts w:ascii="Arial" w:hAnsi="Arial" w:cs="Arial"/>
          <w:bCs/>
          <w:lang w:val="es-ES"/>
        </w:rPr>
        <w:t>existentes</w:t>
      </w:r>
      <w:r w:rsidR="00DE6926" w:rsidRPr="00465DFD">
        <w:rPr>
          <w:rFonts w:ascii="Arial" w:hAnsi="Arial" w:cs="Arial"/>
          <w:bCs/>
        </w:rPr>
        <w:t xml:space="preserve"> de la</w:t>
      </w:r>
      <w:r w:rsidR="003462B3" w:rsidRPr="00465DFD">
        <w:rPr>
          <w:rFonts w:ascii="Arial" w:hAnsi="Arial" w:cs="Arial"/>
          <w:bCs/>
          <w:lang w:val="es-ES"/>
        </w:rPr>
        <w:t xml:space="preserve"> línea</w:t>
      </w:r>
      <w:r w:rsidR="00DE6926" w:rsidRPr="00465DFD">
        <w:rPr>
          <w:rFonts w:ascii="Arial" w:hAnsi="Arial" w:cs="Arial"/>
          <w:bCs/>
        </w:rPr>
        <w:t xml:space="preserve"> L-2192 para</w:t>
      </w:r>
      <w:r w:rsidR="00DE6926" w:rsidRPr="00465DFD">
        <w:rPr>
          <w:rFonts w:ascii="Arial" w:hAnsi="Arial" w:cs="Arial"/>
          <w:bCs/>
          <w:lang w:val="es-ES"/>
        </w:rPr>
        <w:t xml:space="preserve"> </w:t>
      </w:r>
      <w:r w:rsidR="00DE6926" w:rsidRPr="00465DFD">
        <w:rPr>
          <w:rFonts w:ascii="Arial" w:hAnsi="Arial" w:cs="Arial"/>
          <w:bCs/>
        </w:rPr>
        <w:t>mantener la continuidad de dichos cables en los tramos Cajamarca Norte-Celendín-Cáclic.</w:t>
      </w:r>
    </w:p>
    <w:p w14:paraId="59BA47D8" w14:textId="77777777" w:rsidR="00B23AA7" w:rsidRPr="00E21469" w:rsidRDefault="00B23AA7" w:rsidP="00D4496D">
      <w:pPr>
        <w:pStyle w:val="Prrafodelista"/>
        <w:tabs>
          <w:tab w:val="left" w:pos="567"/>
        </w:tabs>
        <w:spacing w:after="0" w:line="240" w:lineRule="auto"/>
        <w:ind w:left="567"/>
        <w:contextualSpacing w:val="0"/>
        <w:jc w:val="both"/>
        <w:rPr>
          <w:rFonts w:ascii="Arial" w:hAnsi="Arial" w:cs="Arial"/>
          <w:b/>
        </w:rPr>
      </w:pPr>
    </w:p>
    <w:p w14:paraId="65B21003"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bookmarkStart w:id="209" w:name="_Hlk125101542"/>
      <w:r w:rsidRPr="00E21469">
        <w:rPr>
          <w:rFonts w:ascii="Arial" w:hAnsi="Arial" w:cs="Arial"/>
          <w:b/>
        </w:rPr>
        <w:t>Requerimientos Técnicos de la Línea</w:t>
      </w:r>
      <w:bookmarkEnd w:id="206"/>
      <w:bookmarkEnd w:id="207"/>
      <w:bookmarkEnd w:id="208"/>
    </w:p>
    <w:bookmarkEnd w:id="209"/>
    <w:p w14:paraId="7B1D3401" w14:textId="77777777" w:rsidR="00D4496D" w:rsidRPr="00E21469" w:rsidRDefault="00D4496D" w:rsidP="00D4496D">
      <w:pPr>
        <w:spacing w:after="0" w:line="240" w:lineRule="auto"/>
        <w:ind w:left="567"/>
        <w:jc w:val="both"/>
        <w:rPr>
          <w:rFonts w:ascii="Arial" w:hAnsi="Arial" w:cs="Arial"/>
          <w:sz w:val="20"/>
          <w:szCs w:val="20"/>
        </w:rPr>
      </w:pPr>
    </w:p>
    <w:p w14:paraId="2A61004D" w14:textId="77777777" w:rsidR="00D4496D" w:rsidRPr="00E21469" w:rsidRDefault="00D4496D" w:rsidP="007638DC">
      <w:pPr>
        <w:numPr>
          <w:ilvl w:val="0"/>
          <w:numId w:val="102"/>
        </w:numPr>
        <w:spacing w:after="0" w:line="240" w:lineRule="auto"/>
        <w:ind w:left="993" w:hanging="426"/>
        <w:jc w:val="both"/>
        <w:rPr>
          <w:rFonts w:ascii="Arial" w:hAnsi="Arial" w:cs="Arial"/>
          <w:sz w:val="20"/>
          <w:szCs w:val="20"/>
        </w:rPr>
      </w:pPr>
      <w:r w:rsidRPr="00E21469">
        <w:rPr>
          <w:rFonts w:ascii="Arial" w:hAnsi="Arial" w:cs="Arial"/>
          <w:sz w:val="20"/>
          <w:szCs w:val="20"/>
        </w:rPr>
        <w:t>Las líneas, según su nivel de tensión, deben cumplir los siguientes requisitos mínimos:</w:t>
      </w:r>
    </w:p>
    <w:p w14:paraId="66556037" w14:textId="7C7C2410" w:rsidR="00635598" w:rsidRDefault="00635598">
      <w:pPr>
        <w:spacing w:after="0" w:line="240" w:lineRule="auto"/>
        <w:rPr>
          <w:rFonts w:ascii="Arial" w:hAnsi="Arial" w:cs="Arial"/>
          <w:sz w:val="20"/>
          <w:szCs w:val="20"/>
        </w:rPr>
      </w:pPr>
      <w:r>
        <w:rPr>
          <w:rFonts w:ascii="Arial" w:hAnsi="Arial" w:cs="Arial"/>
          <w:sz w:val="20"/>
          <w:szCs w:val="20"/>
        </w:rPr>
        <w:br w:type="page"/>
      </w:r>
    </w:p>
    <w:p w14:paraId="41807106" w14:textId="77777777" w:rsidR="00D4496D" w:rsidRPr="00E21469" w:rsidRDefault="00D4496D" w:rsidP="00D4496D">
      <w:pPr>
        <w:spacing w:after="0" w:line="240" w:lineRule="auto"/>
        <w:ind w:left="993"/>
        <w:jc w:val="both"/>
        <w:rPr>
          <w:rFonts w:ascii="Arial" w:hAnsi="Arial" w:cs="Arial"/>
          <w:sz w:val="20"/>
          <w:szCs w:val="20"/>
        </w:rPr>
      </w:pPr>
    </w:p>
    <w:p w14:paraId="7458FA70" w14:textId="77777777" w:rsidR="00D4496D" w:rsidRPr="00E21469" w:rsidRDefault="00D4496D" w:rsidP="00D4496D">
      <w:pPr>
        <w:spacing w:after="0" w:line="240" w:lineRule="auto"/>
        <w:ind w:left="1170"/>
        <w:jc w:val="both"/>
        <w:rPr>
          <w:rFonts w:ascii="Arial" w:hAnsi="Arial" w:cs="Arial"/>
          <w:b/>
          <w:sz w:val="20"/>
          <w:szCs w:val="20"/>
          <w:u w:val="single"/>
        </w:rPr>
      </w:pPr>
      <w:r w:rsidRPr="00E21469">
        <w:rPr>
          <w:rFonts w:ascii="Arial" w:hAnsi="Arial" w:cs="Arial"/>
          <w:b/>
          <w:sz w:val="20"/>
          <w:szCs w:val="20"/>
          <w:u w:val="single"/>
        </w:rPr>
        <w:t>L.T.500 kV</w:t>
      </w:r>
    </w:p>
    <w:tbl>
      <w:tblPr>
        <w:tblW w:w="0" w:type="auto"/>
        <w:tblInd w:w="959" w:type="dxa"/>
        <w:tblLook w:val="00A0" w:firstRow="1" w:lastRow="0" w:firstColumn="1" w:lastColumn="0" w:noHBand="0" w:noVBand="0"/>
      </w:tblPr>
      <w:tblGrid>
        <w:gridCol w:w="6095"/>
        <w:gridCol w:w="284"/>
        <w:gridCol w:w="1701"/>
      </w:tblGrid>
      <w:tr w:rsidR="00D4496D" w:rsidRPr="00E21469" w14:paraId="522FFAF3" w14:textId="77777777">
        <w:tc>
          <w:tcPr>
            <w:tcW w:w="6095" w:type="dxa"/>
            <w:vAlign w:val="center"/>
          </w:tcPr>
          <w:p w14:paraId="148CA070"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operación nominal</w:t>
            </w:r>
          </w:p>
        </w:tc>
        <w:tc>
          <w:tcPr>
            <w:tcW w:w="284" w:type="dxa"/>
            <w:vAlign w:val="center"/>
          </w:tcPr>
          <w:p w14:paraId="71F3A501"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2B0DF9AC"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500 kV</w:t>
            </w:r>
          </w:p>
        </w:tc>
      </w:tr>
      <w:tr w:rsidR="00D4496D" w:rsidRPr="00E21469" w14:paraId="10E1FA94" w14:textId="77777777">
        <w:tc>
          <w:tcPr>
            <w:tcW w:w="6095" w:type="dxa"/>
            <w:vAlign w:val="center"/>
          </w:tcPr>
          <w:p w14:paraId="15BB105A"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máxima de operación</w:t>
            </w:r>
          </w:p>
        </w:tc>
        <w:tc>
          <w:tcPr>
            <w:tcW w:w="284" w:type="dxa"/>
            <w:vAlign w:val="center"/>
          </w:tcPr>
          <w:p w14:paraId="446EF887"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704136D8"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550 kV</w:t>
            </w:r>
          </w:p>
        </w:tc>
      </w:tr>
      <w:tr w:rsidR="00D4496D" w:rsidRPr="00E21469" w14:paraId="2AB18CFE" w14:textId="77777777">
        <w:tc>
          <w:tcPr>
            <w:tcW w:w="6095" w:type="dxa"/>
            <w:vAlign w:val="center"/>
          </w:tcPr>
          <w:p w14:paraId="4856A7DA"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al impulso atmosférico</w:t>
            </w:r>
          </w:p>
        </w:tc>
        <w:tc>
          <w:tcPr>
            <w:tcW w:w="284" w:type="dxa"/>
            <w:vAlign w:val="center"/>
          </w:tcPr>
          <w:p w14:paraId="3F7236DA"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1BAF2F2D"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1550 kV</w:t>
            </w:r>
            <w:r w:rsidRPr="00E21469">
              <w:rPr>
                <w:rFonts w:ascii="Arial" w:hAnsi="Arial" w:cs="Arial"/>
                <w:sz w:val="20"/>
                <w:szCs w:val="20"/>
                <w:vertAlign w:val="subscript"/>
              </w:rPr>
              <w:t>pico</w:t>
            </w:r>
          </w:p>
        </w:tc>
      </w:tr>
      <w:tr w:rsidR="00D4496D" w:rsidRPr="00E21469" w14:paraId="061416ED" w14:textId="77777777">
        <w:tc>
          <w:tcPr>
            <w:tcW w:w="6095" w:type="dxa"/>
            <w:vAlign w:val="center"/>
          </w:tcPr>
          <w:p w14:paraId="787AB639"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al impulso tipo maniobra (fase-tierra)</w:t>
            </w:r>
          </w:p>
        </w:tc>
        <w:tc>
          <w:tcPr>
            <w:tcW w:w="284" w:type="dxa"/>
            <w:vAlign w:val="center"/>
          </w:tcPr>
          <w:p w14:paraId="16ADB3A0"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20D0D1FA"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1175 kV</w:t>
            </w:r>
          </w:p>
        </w:tc>
      </w:tr>
    </w:tbl>
    <w:p w14:paraId="4BC030ED" w14:textId="77777777" w:rsidR="00D4496D" w:rsidRPr="00E21469" w:rsidRDefault="00D4496D" w:rsidP="00D4496D">
      <w:pPr>
        <w:spacing w:after="0" w:line="240" w:lineRule="auto"/>
        <w:ind w:left="1168"/>
        <w:jc w:val="both"/>
        <w:rPr>
          <w:rFonts w:ascii="Arial" w:hAnsi="Arial" w:cs="Arial"/>
          <w:b/>
          <w:sz w:val="20"/>
          <w:szCs w:val="20"/>
          <w:u w:val="single"/>
        </w:rPr>
      </w:pPr>
      <w:r w:rsidRPr="00E21469">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D4496D" w:rsidRPr="00E21469" w14:paraId="76BA07D4" w14:textId="77777777">
        <w:tc>
          <w:tcPr>
            <w:tcW w:w="6095" w:type="dxa"/>
            <w:vAlign w:val="center"/>
          </w:tcPr>
          <w:p w14:paraId="2721E218"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operación nominal</w:t>
            </w:r>
          </w:p>
        </w:tc>
        <w:tc>
          <w:tcPr>
            <w:tcW w:w="284" w:type="dxa"/>
            <w:vAlign w:val="center"/>
          </w:tcPr>
          <w:p w14:paraId="59EB7F12"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3A76B2E6"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220 kV</w:t>
            </w:r>
          </w:p>
        </w:tc>
      </w:tr>
      <w:tr w:rsidR="00D4496D" w:rsidRPr="00E21469" w14:paraId="45BBD668" w14:textId="77777777">
        <w:tc>
          <w:tcPr>
            <w:tcW w:w="6095" w:type="dxa"/>
            <w:vAlign w:val="center"/>
          </w:tcPr>
          <w:p w14:paraId="59CB4DE5"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máxima de operación</w:t>
            </w:r>
          </w:p>
        </w:tc>
        <w:tc>
          <w:tcPr>
            <w:tcW w:w="284" w:type="dxa"/>
            <w:vAlign w:val="center"/>
          </w:tcPr>
          <w:p w14:paraId="67782A06"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07F10E3C"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245 kV</w:t>
            </w:r>
          </w:p>
        </w:tc>
      </w:tr>
      <w:tr w:rsidR="00D4496D" w:rsidRPr="00E21469" w14:paraId="72791961" w14:textId="77777777">
        <w:tc>
          <w:tcPr>
            <w:tcW w:w="6095" w:type="dxa"/>
            <w:vAlign w:val="center"/>
          </w:tcPr>
          <w:p w14:paraId="521D3FFA"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al impulso atmosférico</w:t>
            </w:r>
          </w:p>
        </w:tc>
        <w:tc>
          <w:tcPr>
            <w:tcW w:w="284" w:type="dxa"/>
            <w:vAlign w:val="center"/>
          </w:tcPr>
          <w:p w14:paraId="472C3EC0"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077018EE"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1050 kV</w:t>
            </w:r>
            <w:r w:rsidRPr="00E21469">
              <w:rPr>
                <w:rFonts w:ascii="Arial" w:hAnsi="Arial" w:cs="Arial"/>
                <w:sz w:val="20"/>
                <w:szCs w:val="20"/>
                <w:vertAlign w:val="subscript"/>
              </w:rPr>
              <w:t>pico</w:t>
            </w:r>
          </w:p>
        </w:tc>
      </w:tr>
      <w:tr w:rsidR="00D4496D" w:rsidRPr="00E21469" w14:paraId="33E97AC3" w14:textId="77777777">
        <w:tc>
          <w:tcPr>
            <w:tcW w:w="6095" w:type="dxa"/>
            <w:vAlign w:val="center"/>
          </w:tcPr>
          <w:p w14:paraId="2ACFA3E9"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 frecuencia industrial (60 Hz)</w:t>
            </w:r>
          </w:p>
        </w:tc>
        <w:tc>
          <w:tcPr>
            <w:tcW w:w="284" w:type="dxa"/>
            <w:vAlign w:val="center"/>
          </w:tcPr>
          <w:p w14:paraId="7ACFFD47"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1834929E"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460 kV</w:t>
            </w:r>
          </w:p>
        </w:tc>
      </w:tr>
    </w:tbl>
    <w:p w14:paraId="68F64851" w14:textId="30C540BE" w:rsidR="00A06BA8" w:rsidRPr="00E21469" w:rsidRDefault="00A06BA8" w:rsidP="00635598">
      <w:pPr>
        <w:spacing w:before="120" w:after="120" w:line="240" w:lineRule="auto"/>
        <w:ind w:left="992"/>
        <w:jc w:val="both"/>
        <w:rPr>
          <w:rFonts w:ascii="Arial" w:hAnsi="Arial" w:cs="Arial"/>
          <w:sz w:val="20"/>
          <w:szCs w:val="20"/>
        </w:rPr>
      </w:pPr>
      <w:bookmarkStart w:id="210" w:name="_Hlk121328176"/>
      <w:r w:rsidRPr="00E9169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bookmarkEnd w:id="210"/>
    <w:p w14:paraId="070DBCF7" w14:textId="44C2A722" w:rsidR="00D4496D" w:rsidRPr="00067E13" w:rsidRDefault="00D4496D" w:rsidP="007638DC">
      <w:pPr>
        <w:numPr>
          <w:ilvl w:val="0"/>
          <w:numId w:val="102"/>
        </w:numPr>
        <w:spacing w:after="120" w:line="240" w:lineRule="auto"/>
        <w:ind w:left="992" w:hanging="425"/>
        <w:jc w:val="both"/>
        <w:rPr>
          <w:rFonts w:ascii="Arial" w:hAnsi="Arial" w:cs="Arial"/>
          <w:sz w:val="20"/>
          <w:szCs w:val="20"/>
        </w:rPr>
      </w:pPr>
      <w:r w:rsidRPr="00067E13">
        <w:rPr>
          <w:rFonts w:ascii="Arial" w:hAnsi="Arial" w:cs="Arial"/>
          <w:sz w:val="20"/>
          <w:szCs w:val="20"/>
        </w:rPr>
        <w:t>La longitud de la línea de fuga del aislamiento de la</w:t>
      </w:r>
      <w:r w:rsidR="000E10E1" w:rsidRPr="00067E13">
        <w:rPr>
          <w:rFonts w:ascii="Arial" w:hAnsi="Arial" w:cs="Arial"/>
          <w:sz w:val="20"/>
          <w:szCs w:val="20"/>
        </w:rPr>
        <w:t>s</w:t>
      </w:r>
      <w:r w:rsidRPr="00067E13">
        <w:rPr>
          <w:rFonts w:ascii="Arial" w:hAnsi="Arial" w:cs="Arial"/>
          <w:sz w:val="20"/>
          <w:szCs w:val="20"/>
        </w:rPr>
        <w:t xml:space="preserve"> </w:t>
      </w:r>
      <w:r w:rsidR="000E10E1" w:rsidRPr="00067E13">
        <w:rPr>
          <w:rFonts w:ascii="Arial" w:hAnsi="Arial" w:cs="Arial"/>
          <w:sz w:val="20"/>
          <w:szCs w:val="20"/>
        </w:rPr>
        <w:t>líneas de transmisión</w:t>
      </w:r>
      <w:r w:rsidRPr="00067E13">
        <w:rPr>
          <w:rFonts w:ascii="Arial" w:hAnsi="Arial" w:cs="Arial"/>
          <w:sz w:val="20"/>
          <w:szCs w:val="20"/>
        </w:rPr>
        <w:t xml:space="preserve"> deberá verifica</w:t>
      </w:r>
      <w:r w:rsidR="000E10E1" w:rsidRPr="00067E13">
        <w:rPr>
          <w:rFonts w:ascii="Arial" w:hAnsi="Arial" w:cs="Arial"/>
          <w:sz w:val="20"/>
          <w:szCs w:val="20"/>
        </w:rPr>
        <w:t>r</w:t>
      </w:r>
      <w:r w:rsidR="000A7A3D" w:rsidRPr="003C4254">
        <w:rPr>
          <w:rFonts w:ascii="Arial" w:hAnsi="Arial" w:cs="Arial"/>
          <w:sz w:val="20"/>
          <w:szCs w:val="20"/>
        </w:rPr>
        <w:t>se</w:t>
      </w:r>
      <w:r w:rsidRPr="00067E13">
        <w:rPr>
          <w:rFonts w:ascii="Arial" w:hAnsi="Arial" w:cs="Arial"/>
          <w:sz w:val="20"/>
          <w:szCs w:val="20"/>
        </w:rPr>
        <w:t xml:space="preserve"> </w:t>
      </w:r>
      <w:r w:rsidR="000E10E1" w:rsidRPr="00067E13">
        <w:rPr>
          <w:rFonts w:ascii="Arial" w:hAnsi="Arial" w:cs="Arial"/>
          <w:sz w:val="20"/>
          <w:szCs w:val="20"/>
        </w:rPr>
        <w:t xml:space="preserve">aplicando la norma IEC 60815-2, </w:t>
      </w:r>
      <w:r w:rsidRPr="00067E13">
        <w:rPr>
          <w:rFonts w:ascii="Arial" w:hAnsi="Arial" w:cs="Arial"/>
          <w:sz w:val="20"/>
          <w:szCs w:val="20"/>
        </w:rPr>
        <w:t>de acuerdo con</w:t>
      </w:r>
      <w:r w:rsidR="000E10E1" w:rsidRPr="00067E13">
        <w:rPr>
          <w:rFonts w:ascii="Arial" w:hAnsi="Arial" w:cs="Arial"/>
          <w:sz w:val="20"/>
          <w:szCs w:val="20"/>
        </w:rPr>
        <w:t xml:space="preserve"> la longitud de fuga específica admisible,</w:t>
      </w:r>
      <w:r w:rsidRPr="00067E13">
        <w:rPr>
          <w:rFonts w:ascii="Arial" w:hAnsi="Arial" w:cs="Arial"/>
          <w:sz w:val="20"/>
          <w:szCs w:val="20"/>
        </w:rPr>
        <w:t xml:space="preserve"> el nivel de contaminación de las zonas por las que atraviese, el máximo nivel de tensión alcanzado y las altitudes de estas zonas.</w:t>
      </w:r>
    </w:p>
    <w:p w14:paraId="351709CD" w14:textId="5DE0F5F5" w:rsidR="00D4496D" w:rsidRPr="00067E13" w:rsidRDefault="00D4496D" w:rsidP="00D4496D">
      <w:pPr>
        <w:spacing w:after="120" w:line="240" w:lineRule="auto"/>
        <w:ind w:left="992"/>
        <w:jc w:val="both"/>
        <w:rPr>
          <w:rFonts w:ascii="Arial" w:hAnsi="Arial" w:cs="Arial"/>
          <w:sz w:val="20"/>
          <w:szCs w:val="20"/>
        </w:rPr>
      </w:pPr>
      <w:r w:rsidRPr="00067E13">
        <w:rPr>
          <w:rFonts w:ascii="Arial" w:hAnsi="Arial" w:cs="Arial"/>
          <w:sz w:val="20"/>
          <w:szCs w:val="20"/>
        </w:rPr>
        <w:t xml:space="preserve">Las longitudes de fuga </w:t>
      </w:r>
      <w:r w:rsidR="000A7A3D" w:rsidRPr="00067E13">
        <w:rPr>
          <w:rFonts w:ascii="Arial" w:hAnsi="Arial" w:cs="Arial"/>
          <w:sz w:val="20"/>
          <w:szCs w:val="20"/>
        </w:rPr>
        <w:t xml:space="preserve">específica </w:t>
      </w:r>
      <w:r w:rsidRPr="00067E13">
        <w:rPr>
          <w:rFonts w:ascii="Arial" w:hAnsi="Arial" w:cs="Arial"/>
          <w:sz w:val="20"/>
          <w:szCs w:val="20"/>
        </w:rPr>
        <w:t>mínimas a considerar serán:</w:t>
      </w:r>
    </w:p>
    <w:p w14:paraId="4FDFCE8B" w14:textId="77777777" w:rsidR="00D4496D" w:rsidRPr="00067E13" w:rsidRDefault="00D4496D" w:rsidP="007638DC">
      <w:pPr>
        <w:numPr>
          <w:ilvl w:val="0"/>
          <w:numId w:val="128"/>
        </w:numPr>
        <w:tabs>
          <w:tab w:val="left" w:pos="7088"/>
          <w:tab w:val="right" w:pos="8931"/>
        </w:tabs>
        <w:spacing w:after="0" w:line="240" w:lineRule="auto"/>
        <w:ind w:hanging="295"/>
        <w:jc w:val="both"/>
        <w:rPr>
          <w:rFonts w:ascii="Arial" w:hAnsi="Arial" w:cs="Arial"/>
          <w:sz w:val="20"/>
          <w:szCs w:val="20"/>
        </w:rPr>
      </w:pPr>
      <w:r w:rsidRPr="00067E13">
        <w:rPr>
          <w:rFonts w:ascii="Arial" w:hAnsi="Arial" w:cs="Arial"/>
          <w:sz w:val="20"/>
          <w:szCs w:val="20"/>
        </w:rPr>
        <w:t>En zonas de costa con altitud hasta 1000 msnm</w:t>
      </w:r>
      <w:r w:rsidRPr="00067E13">
        <w:rPr>
          <w:rFonts w:ascii="Arial" w:hAnsi="Arial" w:cs="Arial"/>
          <w:sz w:val="20"/>
          <w:szCs w:val="20"/>
        </w:rPr>
        <w:tab/>
        <w:t>:</w:t>
      </w:r>
      <w:r w:rsidRPr="00067E13">
        <w:rPr>
          <w:rFonts w:ascii="Arial" w:hAnsi="Arial" w:cs="Arial"/>
          <w:sz w:val="20"/>
          <w:szCs w:val="20"/>
        </w:rPr>
        <w:tab/>
        <w:t>31 mm/kV</w:t>
      </w:r>
      <w:r w:rsidRPr="00067E13">
        <w:rPr>
          <w:rFonts w:ascii="Arial" w:hAnsi="Arial" w:cs="Arial"/>
          <w:sz w:val="20"/>
          <w:szCs w:val="20"/>
          <w:vertAlign w:val="subscript"/>
        </w:rPr>
        <w:t>fase-fase</w:t>
      </w:r>
    </w:p>
    <w:p w14:paraId="580398DD" w14:textId="6EEE9C72" w:rsidR="00D4496D" w:rsidRPr="00E21469" w:rsidRDefault="00D4496D" w:rsidP="00626C27">
      <w:pPr>
        <w:numPr>
          <w:ilvl w:val="0"/>
          <w:numId w:val="128"/>
        </w:numPr>
        <w:tabs>
          <w:tab w:val="left" w:pos="7088"/>
          <w:tab w:val="right" w:pos="8931"/>
        </w:tabs>
        <w:spacing w:after="0" w:line="240" w:lineRule="auto"/>
        <w:ind w:hanging="295"/>
        <w:jc w:val="both"/>
        <w:rPr>
          <w:rFonts w:ascii="Arial" w:hAnsi="Arial" w:cs="Arial"/>
          <w:sz w:val="20"/>
          <w:szCs w:val="20"/>
        </w:rPr>
      </w:pPr>
      <w:r w:rsidRPr="00067E13">
        <w:rPr>
          <w:rFonts w:ascii="Arial" w:hAnsi="Arial" w:cs="Arial"/>
          <w:sz w:val="20"/>
          <w:szCs w:val="20"/>
        </w:rPr>
        <w:t>En zonas de Selva con altitud hasta 1</w:t>
      </w:r>
      <w:r w:rsidRPr="00E21469">
        <w:rPr>
          <w:rFonts w:ascii="Arial" w:hAnsi="Arial" w:cs="Arial"/>
          <w:sz w:val="20"/>
          <w:szCs w:val="20"/>
        </w:rPr>
        <w:t xml:space="preserve"> 000 msnm</w:t>
      </w:r>
      <w:r w:rsidRPr="00E21469">
        <w:rPr>
          <w:rFonts w:ascii="Arial" w:hAnsi="Arial" w:cs="Arial"/>
          <w:sz w:val="20"/>
          <w:szCs w:val="20"/>
        </w:rPr>
        <w:tab/>
        <w:t>:</w:t>
      </w:r>
      <w:r w:rsidR="00626C27">
        <w:rPr>
          <w:rFonts w:ascii="Arial" w:hAnsi="Arial" w:cs="Arial"/>
          <w:sz w:val="20"/>
          <w:szCs w:val="20"/>
        </w:rPr>
        <w:tab/>
      </w:r>
      <w:r w:rsidRPr="00E21469">
        <w:rPr>
          <w:rFonts w:ascii="Arial" w:hAnsi="Arial" w:cs="Arial"/>
          <w:sz w:val="20"/>
          <w:szCs w:val="20"/>
        </w:rPr>
        <w:t>20 mm/kV</w:t>
      </w:r>
      <w:r w:rsidRPr="00E21469">
        <w:rPr>
          <w:rFonts w:ascii="Arial" w:hAnsi="Arial" w:cs="Arial"/>
          <w:sz w:val="20"/>
          <w:szCs w:val="20"/>
          <w:vertAlign w:val="subscript"/>
        </w:rPr>
        <w:t>fase-fase</w:t>
      </w:r>
    </w:p>
    <w:p w14:paraId="1D0C457B" w14:textId="160C56F7" w:rsidR="00D4496D" w:rsidRPr="00E21469" w:rsidRDefault="00D4496D" w:rsidP="007638DC">
      <w:pPr>
        <w:numPr>
          <w:ilvl w:val="0"/>
          <w:numId w:val="128"/>
        </w:numPr>
        <w:tabs>
          <w:tab w:val="left" w:pos="7088"/>
          <w:tab w:val="right" w:pos="8931"/>
        </w:tabs>
        <w:spacing w:after="0" w:line="240" w:lineRule="auto"/>
        <w:ind w:hanging="295"/>
        <w:jc w:val="both"/>
        <w:rPr>
          <w:rFonts w:ascii="Arial" w:hAnsi="Arial" w:cs="Arial"/>
          <w:sz w:val="20"/>
          <w:szCs w:val="20"/>
        </w:rPr>
      </w:pPr>
      <w:r w:rsidRPr="00E21469">
        <w:rPr>
          <w:rFonts w:ascii="Arial" w:hAnsi="Arial" w:cs="Arial"/>
          <w:sz w:val="20"/>
          <w:szCs w:val="20"/>
        </w:rPr>
        <w:t>En zonas con altitud mayor a 1000 msnm</w:t>
      </w:r>
      <w:r w:rsidRPr="00E21469">
        <w:rPr>
          <w:rFonts w:ascii="Arial" w:hAnsi="Arial" w:cs="Arial"/>
          <w:sz w:val="20"/>
          <w:szCs w:val="20"/>
        </w:rPr>
        <w:tab/>
        <w:t>:</w:t>
      </w:r>
      <w:r w:rsidRPr="00E21469">
        <w:rPr>
          <w:rFonts w:ascii="Arial" w:hAnsi="Arial" w:cs="Arial"/>
          <w:sz w:val="20"/>
          <w:szCs w:val="20"/>
        </w:rPr>
        <w:tab/>
        <w:t>20 mm/kV</w:t>
      </w:r>
      <w:r w:rsidRPr="00E21469">
        <w:rPr>
          <w:rFonts w:ascii="Arial" w:hAnsi="Arial" w:cs="Arial"/>
          <w:sz w:val="20"/>
          <w:szCs w:val="20"/>
          <w:vertAlign w:val="subscript"/>
        </w:rPr>
        <w:t>fase-fase</w:t>
      </w:r>
    </w:p>
    <w:p w14:paraId="7AD24870" w14:textId="77777777" w:rsidR="00D4496D" w:rsidRPr="00E21469" w:rsidRDefault="00D4496D" w:rsidP="00D4496D">
      <w:pPr>
        <w:tabs>
          <w:tab w:val="left" w:pos="7088"/>
          <w:tab w:val="right" w:pos="8931"/>
        </w:tabs>
        <w:spacing w:after="0" w:line="240" w:lineRule="auto"/>
        <w:ind w:left="1429"/>
        <w:jc w:val="both"/>
        <w:rPr>
          <w:rFonts w:ascii="Arial" w:hAnsi="Arial" w:cs="Arial"/>
          <w:sz w:val="20"/>
          <w:szCs w:val="20"/>
        </w:rPr>
      </w:pPr>
    </w:p>
    <w:p w14:paraId="7031D8D6" w14:textId="77777777" w:rsidR="00D4496D" w:rsidRPr="00E21469" w:rsidRDefault="00D4496D" w:rsidP="007638DC">
      <w:pPr>
        <w:numPr>
          <w:ilvl w:val="0"/>
          <w:numId w:val="102"/>
        </w:numPr>
        <w:spacing w:after="120" w:line="240" w:lineRule="auto"/>
        <w:ind w:left="992" w:hanging="425"/>
        <w:jc w:val="both"/>
        <w:rPr>
          <w:rFonts w:ascii="Arial" w:hAnsi="Arial" w:cs="Arial"/>
          <w:sz w:val="20"/>
          <w:szCs w:val="20"/>
        </w:rPr>
      </w:pPr>
      <w:r w:rsidRPr="00E21469">
        <w:rPr>
          <w:rFonts w:ascii="Arial" w:hAnsi="Arial" w:cs="Arial"/>
          <w:sz w:val="20"/>
          <w:szCs w:val="20"/>
        </w:rPr>
        <w:t xml:space="preserve">Las distancias mínimas fase-tierra en las estructuras, deberán ser obtenidas mediante la metodología de la norma IEC 60071. </w:t>
      </w:r>
    </w:p>
    <w:p w14:paraId="79F64E23" w14:textId="616E80BB" w:rsidR="002E0571" w:rsidRDefault="00D4496D" w:rsidP="007638DC">
      <w:pPr>
        <w:numPr>
          <w:ilvl w:val="0"/>
          <w:numId w:val="102"/>
        </w:numPr>
        <w:spacing w:after="120" w:line="240" w:lineRule="auto"/>
        <w:ind w:left="992" w:hanging="425"/>
        <w:jc w:val="both"/>
        <w:rPr>
          <w:rFonts w:ascii="Arial" w:hAnsi="Arial" w:cs="Arial"/>
          <w:sz w:val="20"/>
          <w:szCs w:val="20"/>
        </w:rPr>
      </w:pPr>
      <w:bookmarkStart w:id="211" w:name="_Hlk125101522"/>
      <w:r w:rsidRPr="00E21469">
        <w:rPr>
          <w:rFonts w:ascii="Arial" w:hAnsi="Arial" w:cs="Arial"/>
          <w:sz w:val="20"/>
          <w:szCs w:val="20"/>
        </w:rPr>
        <w:t xml:space="preserve">La resistencia de la puesta a tierra </w:t>
      </w:r>
      <w:bookmarkEnd w:id="211"/>
      <w:r w:rsidRPr="00E21469">
        <w:rPr>
          <w:rFonts w:ascii="Arial" w:hAnsi="Arial" w:cs="Arial"/>
          <w:sz w:val="20"/>
          <w:szCs w:val="20"/>
        </w:rPr>
        <w:t>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3E7B4C1" w14:textId="7405B075" w:rsidR="002E0571" w:rsidRPr="00067E13" w:rsidRDefault="002E0571" w:rsidP="00635598">
      <w:pPr>
        <w:spacing w:after="120" w:line="240" w:lineRule="auto"/>
        <w:ind w:left="992"/>
        <w:jc w:val="both"/>
        <w:rPr>
          <w:rFonts w:ascii="Arial" w:hAnsi="Arial" w:cs="Arial"/>
          <w:sz w:val="20"/>
          <w:szCs w:val="20"/>
        </w:rPr>
      </w:pPr>
      <w:r w:rsidRPr="003C4254">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4358762A" w14:textId="3E866884" w:rsidR="00D4496D" w:rsidRDefault="002E0571" w:rsidP="00635598">
      <w:pPr>
        <w:spacing w:after="120" w:line="240" w:lineRule="auto"/>
        <w:ind w:left="992"/>
        <w:jc w:val="both"/>
        <w:rPr>
          <w:rFonts w:ascii="Arial" w:hAnsi="Arial" w:cs="Arial"/>
          <w:sz w:val="20"/>
          <w:szCs w:val="20"/>
        </w:rPr>
      </w:pPr>
      <w:r w:rsidRPr="003C4254">
        <w:rPr>
          <w:rFonts w:ascii="Arial" w:hAnsi="Arial" w:cs="Arial"/>
          <w:sz w:val="20"/>
          <w:szCs w:val="20"/>
        </w:rPr>
        <w:t>En ningún caso, e</w:t>
      </w:r>
      <w:r w:rsidR="00D4496D" w:rsidRPr="00067E13">
        <w:rPr>
          <w:rFonts w:ascii="Arial" w:hAnsi="Arial" w:cs="Arial"/>
          <w:sz w:val="20"/>
          <w:szCs w:val="20"/>
        </w:rPr>
        <w:t>l cumplimiento de</w:t>
      </w:r>
      <w:r w:rsidRPr="00067E13">
        <w:rPr>
          <w:rFonts w:ascii="Arial" w:hAnsi="Arial" w:cs="Arial"/>
          <w:sz w:val="20"/>
          <w:szCs w:val="20"/>
        </w:rPr>
        <w:t>l</w:t>
      </w:r>
      <w:r w:rsidR="00D4496D" w:rsidRPr="00067E13">
        <w:rPr>
          <w:rFonts w:ascii="Arial" w:hAnsi="Arial" w:cs="Arial"/>
          <w:sz w:val="20"/>
          <w:szCs w:val="20"/>
        </w:rPr>
        <w:t xml:space="preserve"> valor </w:t>
      </w:r>
      <w:r w:rsidRPr="003C4254">
        <w:rPr>
          <w:rFonts w:ascii="Arial" w:hAnsi="Arial" w:cs="Arial"/>
          <w:sz w:val="20"/>
          <w:szCs w:val="20"/>
        </w:rPr>
        <w:t>de la resistencia de la puesta a tierra individual</w:t>
      </w:r>
      <w:r w:rsidRPr="00067E13">
        <w:rPr>
          <w:rFonts w:ascii="Arial" w:hAnsi="Arial" w:cs="Arial"/>
          <w:sz w:val="20"/>
          <w:szCs w:val="20"/>
        </w:rPr>
        <w:t xml:space="preserve"> </w:t>
      </w:r>
      <w:r w:rsidR="00D4496D" w:rsidRPr="00067E13">
        <w:rPr>
          <w:rFonts w:ascii="Arial" w:hAnsi="Arial" w:cs="Arial"/>
          <w:sz w:val="20"/>
          <w:szCs w:val="20"/>
        </w:rPr>
        <w:t>exime de la verificación de las máximas tensiones de toque y paso permitidas en caso de fallas, así como de las medidas que resulten necesarias</w:t>
      </w:r>
      <w:r w:rsidR="00D4496D" w:rsidRPr="00E21469">
        <w:rPr>
          <w:rFonts w:ascii="Arial" w:hAnsi="Arial" w:cs="Arial"/>
          <w:sz w:val="20"/>
          <w:szCs w:val="20"/>
        </w:rPr>
        <w:t xml:space="preserve"> para mantener estos valores dentro de los rangos permitidos.</w:t>
      </w:r>
    </w:p>
    <w:p w14:paraId="0124329F" w14:textId="7ACC9C1C" w:rsidR="00D4496D" w:rsidRPr="00E91692" w:rsidRDefault="00D4496D" w:rsidP="007638DC">
      <w:pPr>
        <w:numPr>
          <w:ilvl w:val="0"/>
          <w:numId w:val="102"/>
        </w:numPr>
        <w:spacing w:after="120" w:line="240" w:lineRule="auto"/>
        <w:ind w:left="992" w:hanging="425"/>
        <w:jc w:val="both"/>
        <w:rPr>
          <w:rFonts w:ascii="Arial" w:hAnsi="Arial" w:cs="Arial"/>
          <w:sz w:val="20"/>
          <w:szCs w:val="20"/>
        </w:rPr>
      </w:pPr>
      <w:r w:rsidRPr="00E91692">
        <w:rPr>
          <w:rFonts w:ascii="Arial" w:hAnsi="Arial" w:cs="Arial"/>
          <w:sz w:val="20"/>
          <w:szCs w:val="20"/>
        </w:rPr>
        <w:t xml:space="preserve">Se deberá cumplir con los valores </w:t>
      </w:r>
      <w:r w:rsidR="002E0571" w:rsidRPr="00E91692">
        <w:rPr>
          <w:rFonts w:ascii="Arial" w:hAnsi="Arial" w:cs="Arial"/>
          <w:sz w:val="20"/>
          <w:szCs w:val="20"/>
        </w:rPr>
        <w:t>de los siguientes parámetros eléctricos, relativos al efecto Corona</w:t>
      </w:r>
      <w:r w:rsidRPr="00E91692">
        <w:rPr>
          <w:rFonts w:ascii="Arial" w:hAnsi="Arial" w:cs="Arial"/>
          <w:sz w:val="20"/>
          <w:szCs w:val="20"/>
        </w:rPr>
        <w:t>:</w:t>
      </w:r>
    </w:p>
    <w:p w14:paraId="4FCB820E" w14:textId="21E3D76D" w:rsidR="00D4496D" w:rsidRPr="00917EA2" w:rsidRDefault="00D4496D" w:rsidP="00E91692">
      <w:pPr>
        <w:spacing w:after="60" w:line="240" w:lineRule="auto"/>
        <w:ind w:left="1560" w:hanging="567"/>
        <w:jc w:val="both"/>
        <w:rPr>
          <w:rFonts w:ascii="Arial" w:hAnsi="Arial" w:cs="Arial"/>
          <w:sz w:val="20"/>
          <w:szCs w:val="20"/>
        </w:rPr>
      </w:pPr>
      <w:r w:rsidRPr="00917EA2">
        <w:rPr>
          <w:rFonts w:ascii="Arial" w:hAnsi="Arial" w:cs="Arial"/>
          <w:sz w:val="20"/>
          <w:szCs w:val="20"/>
        </w:rPr>
        <w:t>e.1)</w:t>
      </w:r>
      <w:r w:rsidRPr="00917EA2">
        <w:rPr>
          <w:rFonts w:ascii="Arial" w:hAnsi="Arial" w:cs="Arial"/>
          <w:sz w:val="20"/>
          <w:szCs w:val="20"/>
        </w:rPr>
        <w:tab/>
        <w:t xml:space="preserve">El </w:t>
      </w:r>
      <w:r w:rsidR="00E91692" w:rsidRPr="00917EA2">
        <w:rPr>
          <w:rFonts w:ascii="Arial" w:hAnsi="Arial" w:cs="Arial"/>
          <w:sz w:val="20"/>
          <w:szCs w:val="20"/>
        </w:rPr>
        <w:t xml:space="preserve">valor </w:t>
      </w:r>
      <w:r w:rsidRPr="00917EA2">
        <w:rPr>
          <w:rFonts w:ascii="Arial" w:hAnsi="Arial" w:cs="Arial"/>
          <w:sz w:val="20"/>
          <w:szCs w:val="20"/>
        </w:rPr>
        <w:t xml:space="preserve">máximo </w:t>
      </w:r>
      <w:r w:rsidR="00E91692" w:rsidRPr="00917EA2">
        <w:rPr>
          <w:rFonts w:ascii="Arial" w:hAnsi="Arial" w:cs="Arial"/>
          <w:sz w:val="20"/>
          <w:szCs w:val="20"/>
        </w:rPr>
        <w:t xml:space="preserve">de </w:t>
      </w:r>
      <w:r w:rsidRPr="00917EA2">
        <w:rPr>
          <w:rFonts w:ascii="Arial" w:hAnsi="Arial" w:cs="Arial"/>
          <w:sz w:val="20"/>
          <w:szCs w:val="20"/>
        </w:rPr>
        <w:t xml:space="preserve">gradiente superficial </w:t>
      </w:r>
      <w:r w:rsidR="00E91692" w:rsidRPr="00917EA2">
        <w:rPr>
          <w:rFonts w:ascii="Arial" w:hAnsi="Arial" w:cs="Arial"/>
          <w:sz w:val="20"/>
          <w:szCs w:val="20"/>
        </w:rPr>
        <w:t>en los conductores</w:t>
      </w:r>
      <w:r w:rsidRPr="00917EA2">
        <w:rPr>
          <w:rFonts w:ascii="Arial" w:hAnsi="Arial" w:cs="Arial"/>
          <w:sz w:val="20"/>
          <w:szCs w:val="20"/>
        </w:rPr>
        <w:t>, no debe superar los valores de gradiente crítico siguientes:</w:t>
      </w:r>
    </w:p>
    <w:p w14:paraId="5D660E8E" w14:textId="4CCDB423" w:rsidR="00DA7887" w:rsidRPr="00917EA2" w:rsidRDefault="00DA7887" w:rsidP="007638DC">
      <w:pPr>
        <w:numPr>
          <w:ilvl w:val="1"/>
          <w:numId w:val="129"/>
        </w:numPr>
        <w:spacing w:after="60" w:line="240" w:lineRule="auto"/>
        <w:ind w:left="1843" w:hanging="284"/>
        <w:jc w:val="both"/>
        <w:rPr>
          <w:rFonts w:ascii="Arial" w:hAnsi="Arial" w:cs="Arial"/>
          <w:sz w:val="20"/>
          <w:szCs w:val="20"/>
        </w:rPr>
      </w:pPr>
      <w:r w:rsidRPr="00917EA2">
        <w:rPr>
          <w:rFonts w:ascii="Arial" w:hAnsi="Arial" w:cs="Arial"/>
          <w:sz w:val="20"/>
          <w:szCs w:val="20"/>
        </w:rPr>
        <w:t xml:space="preserve">16 kVrms/cm, en región </w:t>
      </w:r>
      <w:r w:rsidR="00E91692" w:rsidRPr="00917EA2">
        <w:rPr>
          <w:rFonts w:ascii="Arial" w:hAnsi="Arial" w:cs="Arial"/>
          <w:sz w:val="20"/>
          <w:szCs w:val="20"/>
        </w:rPr>
        <w:t xml:space="preserve">de </w:t>
      </w:r>
      <w:r w:rsidRPr="00917EA2">
        <w:rPr>
          <w:rFonts w:ascii="Arial" w:hAnsi="Arial" w:cs="Arial"/>
          <w:sz w:val="20"/>
          <w:szCs w:val="20"/>
        </w:rPr>
        <w:t>costa con altitudes hasta 1 000 msnm</w:t>
      </w:r>
    </w:p>
    <w:p w14:paraId="0A847776" w14:textId="6E4F2662" w:rsidR="00D17633" w:rsidRPr="00917EA2" w:rsidRDefault="00D17633" w:rsidP="007638DC">
      <w:pPr>
        <w:numPr>
          <w:ilvl w:val="1"/>
          <w:numId w:val="129"/>
        </w:numPr>
        <w:spacing w:after="60" w:line="240" w:lineRule="auto"/>
        <w:ind w:left="1843" w:hanging="284"/>
        <w:jc w:val="both"/>
        <w:rPr>
          <w:rFonts w:ascii="Arial" w:hAnsi="Arial" w:cs="Arial"/>
          <w:sz w:val="20"/>
          <w:szCs w:val="20"/>
        </w:rPr>
      </w:pPr>
      <w:r w:rsidRPr="00917EA2">
        <w:rPr>
          <w:rFonts w:ascii="Arial" w:hAnsi="Arial" w:cs="Arial"/>
          <w:sz w:val="20"/>
          <w:szCs w:val="20"/>
        </w:rPr>
        <w:t>18.5 kVrms/cm, en región de selva con altitudes hasta 1 000 msnm</w:t>
      </w:r>
    </w:p>
    <w:p w14:paraId="4D494593" w14:textId="3CCC40C5" w:rsidR="00D4496D" w:rsidRPr="00917EA2" w:rsidRDefault="00D4496D" w:rsidP="007638DC">
      <w:pPr>
        <w:numPr>
          <w:ilvl w:val="1"/>
          <w:numId w:val="129"/>
        </w:numPr>
        <w:spacing w:after="60" w:line="240" w:lineRule="auto"/>
        <w:ind w:left="1843" w:hanging="284"/>
        <w:jc w:val="both"/>
        <w:rPr>
          <w:rFonts w:ascii="Arial" w:hAnsi="Arial" w:cs="Arial"/>
          <w:sz w:val="20"/>
          <w:szCs w:val="20"/>
        </w:rPr>
      </w:pPr>
      <w:r w:rsidRPr="00917EA2">
        <w:rPr>
          <w:rFonts w:ascii="Arial" w:hAnsi="Arial" w:cs="Arial"/>
          <w:sz w:val="20"/>
          <w:szCs w:val="20"/>
        </w:rPr>
        <w:t xml:space="preserve">18,5 kVrms/cm, en las zonas con altitud mayor a 1 000 msnm. </w:t>
      </w:r>
      <w:r w:rsidR="00D17633" w:rsidRPr="003C4254">
        <w:rPr>
          <w:rFonts w:ascii="Arial" w:hAnsi="Arial" w:cs="Arial"/>
          <w:sz w:val="20"/>
          <w:szCs w:val="20"/>
        </w:rPr>
        <w:t>Para altitudes mayores de 1000 msnm se corregirá a la altitud correspondiente</w:t>
      </w:r>
      <w:r w:rsidRPr="00917EA2">
        <w:rPr>
          <w:rFonts w:ascii="Arial" w:hAnsi="Arial" w:cs="Arial"/>
          <w:sz w:val="20"/>
          <w:szCs w:val="20"/>
        </w:rPr>
        <w:t>.</w:t>
      </w:r>
    </w:p>
    <w:p w14:paraId="0EFF0739" w14:textId="77777777" w:rsidR="00D4496D" w:rsidRPr="00E21469" w:rsidRDefault="00D4496D" w:rsidP="00D4496D">
      <w:pPr>
        <w:spacing w:after="60" w:line="240" w:lineRule="auto"/>
        <w:ind w:left="1560"/>
        <w:jc w:val="both"/>
        <w:rPr>
          <w:rFonts w:ascii="Arial" w:hAnsi="Arial" w:cs="Arial"/>
          <w:sz w:val="16"/>
          <w:szCs w:val="16"/>
        </w:rPr>
      </w:pPr>
      <w:r w:rsidRPr="00917EA2">
        <w:rPr>
          <w:rFonts w:ascii="Arial" w:hAnsi="Arial" w:cs="Arial"/>
          <w:b/>
          <w:bCs/>
          <w:sz w:val="16"/>
          <w:szCs w:val="16"/>
        </w:rPr>
        <w:t>Nota:</w:t>
      </w:r>
      <w:r w:rsidRPr="00917EA2">
        <w:rPr>
          <w:rFonts w:ascii="Arial" w:hAnsi="Arial" w:cs="Arial"/>
          <w:sz w:val="16"/>
          <w:szCs w:val="16"/>
        </w:rPr>
        <w:t xml:space="preserve"> No aplica para la variante de la línea existente en 220 kV Cajamarca</w:t>
      </w:r>
      <w:r w:rsidRPr="00E21469">
        <w:rPr>
          <w:rFonts w:ascii="Arial" w:hAnsi="Arial" w:cs="Arial"/>
          <w:sz w:val="16"/>
          <w:szCs w:val="16"/>
        </w:rPr>
        <w:t xml:space="preserve"> Norte - Cáclic (L-2192), en los cuales se mantendrán los valores de gradiente del diseño original.</w:t>
      </w:r>
    </w:p>
    <w:p w14:paraId="68C4E1FB" w14:textId="77777777" w:rsidR="00D4496D" w:rsidRPr="00E21469" w:rsidRDefault="00D4496D" w:rsidP="00D4496D">
      <w:pPr>
        <w:spacing w:after="60" w:line="240" w:lineRule="auto"/>
        <w:ind w:left="1560" w:hanging="567"/>
        <w:jc w:val="both"/>
        <w:rPr>
          <w:rFonts w:ascii="Arial" w:hAnsi="Arial" w:cs="Arial"/>
          <w:sz w:val="20"/>
          <w:szCs w:val="20"/>
        </w:rPr>
      </w:pPr>
      <w:r w:rsidRPr="00E21469">
        <w:rPr>
          <w:rFonts w:ascii="Arial" w:hAnsi="Arial" w:cs="Arial"/>
          <w:sz w:val="20"/>
          <w:szCs w:val="20"/>
        </w:rPr>
        <w:lastRenderedPageBreak/>
        <w:t>e.2)</w:t>
      </w:r>
      <w:r w:rsidRPr="00E21469">
        <w:rPr>
          <w:rFonts w:ascii="Arial" w:hAnsi="Arial" w:cs="Arial"/>
          <w:sz w:val="20"/>
          <w:szCs w:val="20"/>
        </w:rPr>
        <w:tab/>
        <w:t>Los límites de radiaciones no ionizantes al límite de la faja de servidumbre, para exposición poblacional según el Anexo C4.2 del CNE-Utilización 2006.</w:t>
      </w:r>
    </w:p>
    <w:p w14:paraId="641E56F0" w14:textId="77777777" w:rsidR="00D4496D" w:rsidRPr="00E21469" w:rsidRDefault="00D4496D" w:rsidP="00D4496D">
      <w:pPr>
        <w:spacing w:after="60" w:line="240" w:lineRule="auto"/>
        <w:ind w:left="1560" w:hanging="567"/>
        <w:jc w:val="both"/>
        <w:rPr>
          <w:rFonts w:ascii="Arial" w:hAnsi="Arial" w:cs="Arial"/>
          <w:sz w:val="20"/>
          <w:szCs w:val="20"/>
        </w:rPr>
      </w:pPr>
      <w:r w:rsidRPr="00E21469">
        <w:rPr>
          <w:rFonts w:ascii="Arial" w:hAnsi="Arial" w:cs="Arial"/>
          <w:sz w:val="20"/>
          <w:szCs w:val="20"/>
        </w:rPr>
        <w:t>e.3)</w:t>
      </w:r>
      <w:r w:rsidRPr="00E21469">
        <w:rPr>
          <w:rFonts w:ascii="Arial" w:hAnsi="Arial" w:cs="Arial"/>
          <w:sz w:val="20"/>
          <w:szCs w:val="20"/>
        </w:rPr>
        <w:tab/>
        <w:t>El ruido audible al límite de la faja de servidumbre, para zonas residenciales según el Anexo C3.3 del CNE –Utilización 2006.</w:t>
      </w:r>
    </w:p>
    <w:p w14:paraId="7AFA1F95" w14:textId="77777777" w:rsidR="00D4496D" w:rsidRPr="00E21469" w:rsidRDefault="00D4496D" w:rsidP="00D4496D">
      <w:pPr>
        <w:spacing w:after="60" w:line="240" w:lineRule="auto"/>
        <w:ind w:left="1560" w:hanging="567"/>
        <w:jc w:val="both"/>
        <w:rPr>
          <w:rFonts w:ascii="Arial" w:hAnsi="Arial" w:cs="Arial"/>
          <w:sz w:val="20"/>
          <w:szCs w:val="20"/>
        </w:rPr>
      </w:pPr>
      <w:r w:rsidRPr="00E21469">
        <w:rPr>
          <w:rFonts w:ascii="Arial" w:hAnsi="Arial" w:cs="Arial"/>
          <w:sz w:val="20"/>
          <w:szCs w:val="20"/>
        </w:rPr>
        <w:t>e.4)</w:t>
      </w:r>
      <w:r w:rsidRPr="00E21469">
        <w:rPr>
          <w:rFonts w:ascii="Arial" w:hAnsi="Arial" w:cs="Arial"/>
          <w:sz w:val="20"/>
          <w:szCs w:val="20"/>
        </w:rPr>
        <w:tab/>
        <w:t>Los límites de radio interferencia cumplirán con lo indicado en el Capítulo 1, Anexo 1 del Procedimiento Técnico COES PR-20.</w:t>
      </w:r>
    </w:p>
    <w:p w14:paraId="0D44EE49" w14:textId="77777777" w:rsidR="00D4496D" w:rsidRPr="00E21469" w:rsidRDefault="00D4496D" w:rsidP="007638DC">
      <w:pPr>
        <w:numPr>
          <w:ilvl w:val="0"/>
          <w:numId w:val="102"/>
        </w:numPr>
        <w:tabs>
          <w:tab w:val="left" w:pos="993"/>
        </w:tabs>
        <w:spacing w:before="120" w:after="0" w:line="240" w:lineRule="auto"/>
        <w:ind w:left="992" w:hanging="425"/>
        <w:jc w:val="both"/>
        <w:rPr>
          <w:rFonts w:ascii="Arial" w:hAnsi="Arial" w:cs="Arial"/>
          <w:sz w:val="20"/>
          <w:szCs w:val="20"/>
        </w:rPr>
      </w:pPr>
      <w:r w:rsidRPr="00E21469">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p>
    <w:p w14:paraId="5606BADA" w14:textId="77777777" w:rsidR="00D4496D" w:rsidRPr="00E21469" w:rsidRDefault="00D4496D" w:rsidP="007638DC">
      <w:pPr>
        <w:numPr>
          <w:ilvl w:val="0"/>
          <w:numId w:val="102"/>
        </w:numPr>
        <w:tabs>
          <w:tab w:val="left" w:pos="993"/>
        </w:tabs>
        <w:spacing w:before="120" w:after="0" w:line="240" w:lineRule="auto"/>
        <w:ind w:left="992" w:hanging="425"/>
        <w:jc w:val="both"/>
        <w:rPr>
          <w:rFonts w:ascii="Arial" w:hAnsi="Arial" w:cs="Arial"/>
          <w:sz w:val="20"/>
          <w:szCs w:val="20"/>
        </w:rPr>
      </w:pPr>
      <w:r w:rsidRPr="00E21469">
        <w:rPr>
          <w:rFonts w:ascii="Arial" w:hAnsi="Arial" w:cs="Arial"/>
          <w:sz w:val="20"/>
          <w:szCs w:val="20"/>
        </w:rPr>
        <w:t>EL CONCESIONARIO deberá considerar un número de transposiciones para las líneas de transmisión según lo indicado en el Capítulo 1, Anexo 1 del Procedimiento Técnico COES PR-20.</w:t>
      </w:r>
    </w:p>
    <w:p w14:paraId="04A1E970" w14:textId="79AF3B47" w:rsidR="00D4496D" w:rsidRPr="00E21469" w:rsidRDefault="00D4496D" w:rsidP="007638DC">
      <w:pPr>
        <w:numPr>
          <w:ilvl w:val="0"/>
          <w:numId w:val="102"/>
        </w:numPr>
        <w:spacing w:before="120" w:after="0" w:line="240" w:lineRule="auto"/>
        <w:ind w:left="992" w:hanging="425"/>
        <w:jc w:val="both"/>
        <w:rPr>
          <w:rFonts w:ascii="Arial" w:hAnsi="Arial" w:cs="Arial"/>
          <w:sz w:val="20"/>
          <w:szCs w:val="20"/>
        </w:rPr>
      </w:pPr>
      <w:bookmarkStart w:id="212" w:name="_Hlk115791735"/>
      <w:r w:rsidRPr="00E21469">
        <w:rPr>
          <w:rFonts w:ascii="Arial" w:hAnsi="Arial" w:cs="Arial"/>
          <w:sz w:val="20"/>
          <w:szCs w:val="20"/>
        </w:rPr>
        <w:t>El diseño de las líneas a cargo del CONCESIONARIO deberá cumplir con la</w:t>
      </w:r>
      <w:bookmarkEnd w:id="212"/>
      <w:r w:rsidRPr="00E21469">
        <w:rPr>
          <w:rFonts w:ascii="Arial" w:hAnsi="Arial" w:cs="Arial"/>
          <w:sz w:val="20"/>
          <w:szCs w:val="20"/>
        </w:rPr>
        <w:t xml:space="preserve"> tasa de falla por descargas atmosféricas según lo indicado en la Tabla N°6 del Capítulo 1, Anexo 1 del Procedimiento Técnico COES PR-20.</w:t>
      </w:r>
    </w:p>
    <w:p w14:paraId="52851CE4" w14:textId="77777777" w:rsidR="00D4496D" w:rsidRPr="00E21469" w:rsidRDefault="00D4496D" w:rsidP="00635598">
      <w:pPr>
        <w:spacing w:before="120" w:after="0" w:line="240" w:lineRule="auto"/>
        <w:ind w:left="992"/>
        <w:jc w:val="both"/>
        <w:rPr>
          <w:rFonts w:ascii="Arial" w:hAnsi="Arial" w:cs="Arial"/>
          <w:sz w:val="16"/>
          <w:szCs w:val="16"/>
          <w:lang w:val="x-none" w:eastAsia="x-none"/>
        </w:rPr>
      </w:pPr>
      <w:r w:rsidRPr="00E21469">
        <w:rPr>
          <w:rFonts w:ascii="Arial" w:hAnsi="Arial" w:cs="Arial"/>
          <w:b/>
          <w:bCs/>
          <w:sz w:val="16"/>
          <w:szCs w:val="16"/>
          <w:lang w:val="x-none" w:eastAsia="x-none"/>
        </w:rPr>
        <w:t>Nota:</w:t>
      </w:r>
      <w:r w:rsidRPr="00E21469">
        <w:rPr>
          <w:rFonts w:ascii="Arial" w:hAnsi="Arial" w:cs="Arial"/>
          <w:sz w:val="16"/>
          <w:szCs w:val="16"/>
          <w:lang w:val="x-none" w:eastAsia="x-none"/>
        </w:rPr>
        <w:t xml:space="preserve"> Los tramos de línea de 220 kV generados por el seccionamiento de la líneas L-</w:t>
      </w:r>
      <w:r w:rsidRPr="00E21469">
        <w:rPr>
          <w:rFonts w:ascii="Arial" w:hAnsi="Arial" w:cs="Arial"/>
          <w:sz w:val="16"/>
          <w:szCs w:val="16"/>
          <w:lang w:eastAsia="x-none"/>
        </w:rPr>
        <w:t>2192</w:t>
      </w:r>
      <w:r w:rsidRPr="00E21469">
        <w:rPr>
          <w:rFonts w:ascii="Arial" w:hAnsi="Arial" w:cs="Arial"/>
          <w:sz w:val="16"/>
          <w:szCs w:val="16"/>
          <w:lang w:val="x-none" w:eastAsia="x-none"/>
        </w:rPr>
        <w:t xml:space="preserve"> mantendrán los valores de tasa de falla del diseño original.</w:t>
      </w:r>
    </w:p>
    <w:p w14:paraId="6C800515" w14:textId="6ED43D88" w:rsidR="00D4496D" w:rsidRPr="00E21469" w:rsidRDefault="00D4496D" w:rsidP="007638DC">
      <w:pPr>
        <w:numPr>
          <w:ilvl w:val="0"/>
          <w:numId w:val="102"/>
        </w:numPr>
        <w:spacing w:before="120" w:after="0" w:line="240" w:lineRule="auto"/>
        <w:ind w:left="992" w:hanging="425"/>
        <w:jc w:val="both"/>
        <w:rPr>
          <w:rFonts w:ascii="Arial" w:hAnsi="Arial" w:cs="Arial"/>
          <w:sz w:val="20"/>
          <w:szCs w:val="20"/>
        </w:rPr>
      </w:pPr>
      <w:r w:rsidRPr="00E21469">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E21469">
        <w:rPr>
          <w:rFonts w:ascii="Arial" w:hAnsi="Arial" w:cs="Arial"/>
          <w:i/>
          <w:sz w:val="20"/>
          <w:szCs w:val="20"/>
        </w:rPr>
        <w:t>1 salida/(100 km.año)</w:t>
      </w:r>
      <w:r w:rsidRPr="00E21469">
        <w:rPr>
          <w:rFonts w:ascii="Arial" w:hAnsi="Arial" w:cs="Arial"/>
          <w:sz w:val="20"/>
          <w:szCs w:val="20"/>
        </w:rPr>
        <w:t>”, para el nivel de 500 kV.</w:t>
      </w:r>
    </w:p>
    <w:p w14:paraId="064FD5DE"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sz w:val="20"/>
          <w:szCs w:val="20"/>
        </w:rPr>
        <w:t>Con el fin de cumplir con la tasa de salida indicada, a manera de referencia, se recomienda lo siguiente:</w:t>
      </w:r>
    </w:p>
    <w:p w14:paraId="3FCC5408" w14:textId="77777777" w:rsidR="00D4496D" w:rsidRPr="00E21469" w:rsidRDefault="00D4496D" w:rsidP="007638DC">
      <w:pPr>
        <w:numPr>
          <w:ilvl w:val="0"/>
          <w:numId w:val="127"/>
        </w:numPr>
        <w:spacing w:after="0" w:line="240" w:lineRule="auto"/>
        <w:ind w:left="1276" w:hanging="259"/>
        <w:jc w:val="both"/>
        <w:rPr>
          <w:rFonts w:ascii="Arial" w:hAnsi="Arial" w:cs="Arial"/>
          <w:sz w:val="20"/>
          <w:szCs w:val="20"/>
        </w:rPr>
      </w:pPr>
      <w:r w:rsidRPr="00E21469">
        <w:rPr>
          <w:rFonts w:ascii="Arial" w:hAnsi="Arial" w:cs="Arial"/>
          <w:sz w:val="20"/>
          <w:szCs w:val="20"/>
        </w:rPr>
        <w:t>Verificar que el nivel de aislamiento de la línea sea el apropiado.</w:t>
      </w:r>
    </w:p>
    <w:p w14:paraId="1CC07B18" w14:textId="77777777" w:rsidR="00D4496D" w:rsidRPr="00E21469" w:rsidRDefault="00D4496D" w:rsidP="007638DC">
      <w:pPr>
        <w:numPr>
          <w:ilvl w:val="0"/>
          <w:numId w:val="127"/>
        </w:numPr>
        <w:spacing w:after="0" w:line="240" w:lineRule="auto"/>
        <w:ind w:left="1276" w:hanging="261"/>
        <w:jc w:val="both"/>
        <w:rPr>
          <w:rFonts w:ascii="Arial" w:hAnsi="Arial" w:cs="Arial"/>
          <w:sz w:val="20"/>
          <w:szCs w:val="20"/>
        </w:rPr>
      </w:pPr>
      <w:r w:rsidRPr="00E21469">
        <w:rPr>
          <w:rFonts w:ascii="Arial" w:hAnsi="Arial" w:cs="Arial"/>
          <w:sz w:val="20"/>
          <w:szCs w:val="20"/>
        </w:rPr>
        <w:t>Verificar que el valor de resistencia de las puestas a tierra de las estructuras de soporte sea el apropiado.</w:t>
      </w:r>
    </w:p>
    <w:p w14:paraId="1F3F0670" w14:textId="77777777" w:rsidR="00D4496D" w:rsidRPr="00E21469" w:rsidRDefault="00D4496D" w:rsidP="007638DC">
      <w:pPr>
        <w:numPr>
          <w:ilvl w:val="0"/>
          <w:numId w:val="127"/>
        </w:numPr>
        <w:spacing w:after="0" w:line="240" w:lineRule="auto"/>
        <w:ind w:left="1276" w:hanging="261"/>
        <w:jc w:val="both"/>
        <w:rPr>
          <w:rFonts w:ascii="Arial" w:hAnsi="Arial" w:cs="Arial"/>
          <w:sz w:val="20"/>
          <w:szCs w:val="20"/>
        </w:rPr>
      </w:pPr>
      <w:r w:rsidRPr="00E21469">
        <w:rPr>
          <w:rFonts w:ascii="Arial" w:hAnsi="Arial" w:cs="Arial"/>
          <w:sz w:val="20"/>
          <w:szCs w:val="20"/>
        </w:rPr>
        <w:t>Realizar estudio de apantallamiento.</w:t>
      </w:r>
    </w:p>
    <w:p w14:paraId="4FE6AB70" w14:textId="77777777" w:rsidR="00D4496D" w:rsidRPr="00E21469" w:rsidRDefault="00D4496D" w:rsidP="007638DC">
      <w:pPr>
        <w:numPr>
          <w:ilvl w:val="0"/>
          <w:numId w:val="127"/>
        </w:numPr>
        <w:spacing w:after="120" w:line="240" w:lineRule="auto"/>
        <w:ind w:left="1276" w:hanging="261"/>
        <w:jc w:val="both"/>
        <w:rPr>
          <w:rFonts w:ascii="Arial" w:hAnsi="Arial" w:cs="Arial"/>
          <w:sz w:val="20"/>
          <w:szCs w:val="20"/>
        </w:rPr>
      </w:pPr>
      <w:r w:rsidRPr="00E21469">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5F4BBCBB" w14:textId="4FF69576" w:rsidR="00D4496D" w:rsidRPr="00E21469" w:rsidRDefault="00D4496D" w:rsidP="00635598">
      <w:pPr>
        <w:spacing w:after="60" w:line="240" w:lineRule="auto"/>
        <w:ind w:left="992"/>
        <w:jc w:val="both"/>
        <w:rPr>
          <w:rFonts w:ascii="Arial" w:hAnsi="Arial" w:cs="Arial"/>
          <w:sz w:val="20"/>
          <w:szCs w:val="20"/>
        </w:rPr>
      </w:pPr>
      <w:r w:rsidRPr="00E21469">
        <w:rPr>
          <w:rFonts w:ascii="Arial" w:hAnsi="Arial" w:cs="Arial"/>
          <w:sz w:val="20"/>
          <w:szCs w:val="20"/>
        </w:rPr>
        <w:t xml:space="preserve">Las salidas </w:t>
      </w:r>
      <w:r w:rsidRPr="00D17633">
        <w:rPr>
          <w:rFonts w:ascii="Arial" w:hAnsi="Arial" w:cs="Arial"/>
          <w:sz w:val="20"/>
          <w:szCs w:val="20"/>
        </w:rPr>
        <w:t>de servicio no programadas que excedan este límite serán penalizadas, según se indica en las Cláusulas 5.1</w:t>
      </w:r>
      <w:r w:rsidR="005B4CBE">
        <w:rPr>
          <w:rFonts w:ascii="Arial" w:hAnsi="Arial" w:cs="Arial"/>
          <w:sz w:val="20"/>
          <w:szCs w:val="20"/>
        </w:rPr>
        <w:t>4</w:t>
      </w:r>
      <w:r w:rsidRPr="00D17633">
        <w:rPr>
          <w:rFonts w:ascii="Arial" w:hAnsi="Arial" w:cs="Arial"/>
          <w:sz w:val="20"/>
          <w:szCs w:val="20"/>
        </w:rPr>
        <w:t xml:space="preserve"> y 11.1 del Contrato.</w:t>
      </w:r>
      <w:r w:rsidRPr="00E21469">
        <w:rPr>
          <w:rFonts w:ascii="Arial" w:hAnsi="Arial" w:cs="Arial"/>
          <w:sz w:val="20"/>
          <w:szCs w:val="20"/>
        </w:rPr>
        <w:t xml:space="preserve"> </w:t>
      </w:r>
    </w:p>
    <w:p w14:paraId="779431FD" w14:textId="77777777" w:rsidR="00D4496D" w:rsidRPr="00E21469" w:rsidRDefault="00D4496D" w:rsidP="00635598">
      <w:pPr>
        <w:spacing w:after="120" w:line="240" w:lineRule="auto"/>
        <w:ind w:left="992"/>
        <w:jc w:val="both"/>
        <w:rPr>
          <w:rFonts w:ascii="Arial" w:hAnsi="Arial" w:cs="Arial"/>
          <w:sz w:val="20"/>
          <w:szCs w:val="20"/>
        </w:rPr>
      </w:pPr>
      <w:r w:rsidRPr="00E21469">
        <w:rPr>
          <w:rFonts w:ascii="Arial" w:hAnsi="Arial" w:cs="Arial"/>
          <w:sz w:val="20"/>
          <w:szCs w:val="20"/>
        </w:rPr>
        <w:t>Las penalizaciones indicadas no excluyen las compensaciones que resulten aplicables de acuerdo con la NTCSE.</w:t>
      </w:r>
    </w:p>
    <w:p w14:paraId="650A6E55" w14:textId="2B971492" w:rsidR="00D4496D" w:rsidRPr="00E21469" w:rsidRDefault="00D4496D" w:rsidP="007638DC">
      <w:pPr>
        <w:numPr>
          <w:ilvl w:val="0"/>
          <w:numId w:val="102"/>
        </w:numPr>
        <w:spacing w:after="60" w:line="240" w:lineRule="auto"/>
        <w:ind w:left="992" w:hanging="425"/>
        <w:jc w:val="both"/>
        <w:rPr>
          <w:rFonts w:ascii="Arial" w:hAnsi="Arial" w:cs="Arial"/>
          <w:sz w:val="20"/>
          <w:szCs w:val="20"/>
        </w:rPr>
      </w:pPr>
      <w:r w:rsidRPr="00E21469">
        <w:rPr>
          <w:rFonts w:ascii="Arial" w:hAnsi="Arial" w:cs="Arial"/>
          <w:sz w:val="20"/>
          <w:szCs w:val="20"/>
        </w:rPr>
        <w:t xml:space="preserve">En la línea se empleará un cable de guarda del tipo OPGW, de 24 hilos (fibras) como mínimo, además de otro de acero galvanizado </w:t>
      </w:r>
      <w:bookmarkStart w:id="213" w:name="_Hlk115791977"/>
      <w:r w:rsidRPr="00E21469">
        <w:rPr>
          <w:rFonts w:ascii="Arial" w:hAnsi="Arial" w:cs="Arial"/>
          <w:sz w:val="20"/>
          <w:szCs w:val="20"/>
        </w:rPr>
        <w:t>con sección mínima de 75 mm</w:t>
      </w:r>
      <w:r w:rsidRPr="00E21469">
        <w:rPr>
          <w:rFonts w:ascii="Arial" w:hAnsi="Arial" w:cs="Arial"/>
          <w:sz w:val="20"/>
          <w:szCs w:val="20"/>
          <w:vertAlign w:val="superscript"/>
        </w:rPr>
        <w:t>2</w:t>
      </w:r>
      <w:bookmarkEnd w:id="213"/>
      <w:r w:rsidRPr="00E21469">
        <w:rPr>
          <w:rFonts w:ascii="Arial" w:hAnsi="Arial" w:cs="Arial"/>
          <w:sz w:val="20"/>
          <w:szCs w:val="20"/>
        </w:rPr>
        <w:t xml:space="preserve"> en 500 kV y de 70 mm</w:t>
      </w:r>
      <w:r w:rsidRPr="00E21469">
        <w:rPr>
          <w:rFonts w:ascii="Arial" w:hAnsi="Arial" w:cs="Arial"/>
          <w:sz w:val="20"/>
          <w:szCs w:val="20"/>
          <w:vertAlign w:val="superscript"/>
        </w:rPr>
        <w:t>2</w:t>
      </w:r>
      <w:r w:rsidRPr="00E21469">
        <w:rPr>
          <w:rFonts w:ascii="Arial" w:hAnsi="Arial" w:cs="Arial"/>
          <w:sz w:val="20"/>
          <w:szCs w:val="20"/>
        </w:rPr>
        <w:t xml:space="preserve"> en 220 kV, que permita la actuación de la protección diferencial de línea de forma rápida, segura y selectiva, así como el envío de datos al COES en tiempo real, el telemando y las telecomunicaciones. </w:t>
      </w:r>
    </w:p>
    <w:p w14:paraId="5C37A72B" w14:textId="77777777" w:rsidR="00D4496D" w:rsidRPr="00E21469" w:rsidRDefault="00D4496D" w:rsidP="00635598">
      <w:pPr>
        <w:spacing w:after="60" w:line="240" w:lineRule="auto"/>
        <w:ind w:left="992"/>
        <w:jc w:val="both"/>
        <w:rPr>
          <w:rFonts w:ascii="Arial" w:hAnsi="Arial" w:cs="Arial"/>
          <w:sz w:val="20"/>
          <w:szCs w:val="20"/>
        </w:rPr>
      </w:pPr>
      <w:r w:rsidRPr="00E21469">
        <w:rPr>
          <w:rFonts w:ascii="Arial" w:hAnsi="Arial" w:cs="Arial"/>
          <w:sz w:val="20"/>
          <w:szCs w:val="20"/>
        </w:rPr>
        <w:t>El cable de guarda OPGW así como el de acero galvanizado, deberán ser capaces de soportar un cortocircuito a tierra estimado que garantice un tiempo de vida útil no menor de 30 años de servicio. El Concesionario sustentará la metodología de cálculo.</w:t>
      </w:r>
    </w:p>
    <w:p w14:paraId="5E14F2DD" w14:textId="5DFCEB3F" w:rsidR="00D4496D" w:rsidRPr="00E21469" w:rsidRDefault="00D4496D" w:rsidP="00635598">
      <w:pPr>
        <w:spacing w:after="60" w:line="240" w:lineRule="auto"/>
        <w:ind w:left="992"/>
        <w:jc w:val="both"/>
        <w:rPr>
          <w:rFonts w:ascii="Arial" w:hAnsi="Arial" w:cs="Arial"/>
          <w:sz w:val="20"/>
          <w:szCs w:val="20"/>
        </w:rPr>
      </w:pPr>
      <w:r w:rsidRPr="00E21469">
        <w:rPr>
          <w:rFonts w:ascii="Arial" w:hAnsi="Arial" w:cs="Arial"/>
          <w:sz w:val="20"/>
          <w:szCs w:val="20"/>
        </w:rPr>
        <w:t>Para el caso de la variante de 220 kV se implementará dos (2) cables de guarda, uno tipo OPGW de 111 mm</w:t>
      </w:r>
      <w:r w:rsidRPr="00D86DD0">
        <w:rPr>
          <w:rFonts w:ascii="Arial" w:hAnsi="Arial"/>
          <w:sz w:val="20"/>
          <w:vertAlign w:val="superscript"/>
        </w:rPr>
        <w:t>2</w:t>
      </w:r>
      <w:r w:rsidRPr="00E21469">
        <w:rPr>
          <w:rFonts w:ascii="Arial" w:hAnsi="Arial" w:cs="Arial"/>
          <w:sz w:val="20"/>
          <w:szCs w:val="20"/>
        </w:rPr>
        <w:t xml:space="preserve"> y otro de acero EHS de 70 mm</w:t>
      </w:r>
      <w:r w:rsidRPr="00D86DD0">
        <w:rPr>
          <w:rFonts w:ascii="Arial" w:hAnsi="Arial"/>
          <w:sz w:val="20"/>
          <w:vertAlign w:val="superscript"/>
        </w:rPr>
        <w:t>2</w:t>
      </w:r>
      <w:r w:rsidRPr="00E21469">
        <w:rPr>
          <w:rFonts w:ascii="Arial" w:hAnsi="Arial" w:cs="Arial"/>
          <w:sz w:val="20"/>
          <w:szCs w:val="20"/>
        </w:rPr>
        <w:t xml:space="preserve">, iguales a los existentes en la línea L-2192 a fin de mantener los mismos criterios de diseño de los sistemas de protección y comunicaciones existentes. </w:t>
      </w:r>
    </w:p>
    <w:p w14:paraId="311552C6" w14:textId="77777777" w:rsidR="00D4496D" w:rsidRPr="00E21469" w:rsidRDefault="00D4496D" w:rsidP="007638DC">
      <w:pPr>
        <w:numPr>
          <w:ilvl w:val="0"/>
          <w:numId w:val="102"/>
        </w:numPr>
        <w:tabs>
          <w:tab w:val="left" w:pos="993"/>
        </w:tabs>
        <w:spacing w:after="120" w:line="240" w:lineRule="auto"/>
        <w:ind w:left="992" w:hanging="425"/>
        <w:jc w:val="both"/>
        <w:rPr>
          <w:rFonts w:ascii="Arial" w:hAnsi="Arial" w:cs="Arial"/>
          <w:sz w:val="20"/>
          <w:szCs w:val="20"/>
        </w:rPr>
      </w:pPr>
      <w:r w:rsidRPr="00E21469">
        <w:rPr>
          <w:rFonts w:ascii="Arial" w:hAnsi="Arial" w:cs="Arial"/>
          <w:sz w:val="20"/>
          <w:szCs w:val="20"/>
        </w:rPr>
        <w:t>Para los servicios de mantenimiento de la línea se podrá utilizar un sistema de comunicación con celulares satelitales, en lugar de un sistema de radio UHF/VHF.</w:t>
      </w:r>
    </w:p>
    <w:p w14:paraId="3A329D53" w14:textId="427080B6" w:rsidR="00D4496D" w:rsidRPr="00E21469" w:rsidRDefault="00D4496D" w:rsidP="007638DC">
      <w:pPr>
        <w:numPr>
          <w:ilvl w:val="0"/>
          <w:numId w:val="102"/>
        </w:numPr>
        <w:tabs>
          <w:tab w:val="left" w:pos="993"/>
        </w:tabs>
        <w:spacing w:after="120" w:line="240" w:lineRule="auto"/>
        <w:ind w:left="992" w:hanging="425"/>
        <w:jc w:val="both"/>
        <w:rPr>
          <w:rFonts w:ascii="Arial" w:hAnsi="Arial" w:cs="Arial"/>
          <w:sz w:val="20"/>
          <w:szCs w:val="20"/>
        </w:rPr>
      </w:pPr>
      <w:r w:rsidRPr="00E21469">
        <w:rPr>
          <w:rFonts w:ascii="Arial" w:hAnsi="Arial" w:cs="Arial"/>
          <w:sz w:val="20"/>
          <w:szCs w:val="20"/>
        </w:rPr>
        <w:lastRenderedPageBreak/>
        <w:t xml:space="preserve">En las líneas de transmisión de 500 kV se podrá utilizar conductores de tipo ACAR, AAAC y ACSR </w:t>
      </w:r>
      <w:bookmarkStart w:id="214" w:name="_Hlk115792081"/>
      <w:r w:rsidRPr="00E21469">
        <w:rPr>
          <w:rFonts w:ascii="Arial" w:hAnsi="Arial" w:cs="Arial"/>
          <w:sz w:val="20"/>
          <w:szCs w:val="20"/>
        </w:rPr>
        <w:t xml:space="preserve">con los calibres (secciones) mínimos especificados según </w:t>
      </w:r>
      <w:bookmarkStart w:id="215" w:name="_Hlk124432320"/>
      <w:r w:rsidRPr="00E21469">
        <w:rPr>
          <w:rFonts w:ascii="Arial" w:hAnsi="Arial" w:cs="Arial"/>
          <w:sz w:val="20"/>
          <w:szCs w:val="20"/>
        </w:rPr>
        <w:t>altitud</w:t>
      </w:r>
      <w:bookmarkEnd w:id="215"/>
      <w:r w:rsidRPr="00E21469">
        <w:rPr>
          <w:rFonts w:ascii="Arial" w:hAnsi="Arial" w:cs="Arial"/>
          <w:sz w:val="20"/>
          <w:szCs w:val="20"/>
        </w:rPr>
        <w:t>,</w:t>
      </w:r>
      <w:bookmarkEnd w:id="214"/>
      <w:r w:rsidRPr="00E21469">
        <w:rPr>
          <w:rFonts w:ascii="Arial" w:hAnsi="Arial" w:cs="Arial"/>
          <w:sz w:val="20"/>
          <w:szCs w:val="20"/>
        </w:rPr>
        <w:t xml:space="preserve"> capacidad de transporte, las cargas, vanos y tiros adecuados que presenten la mejor opción de construcción y operación, siempre y cuando se garantice un tiempo de vida útil no menor a 30 años.</w:t>
      </w:r>
    </w:p>
    <w:p w14:paraId="42CA3CBD" w14:textId="284713C1" w:rsidR="00D4496D" w:rsidRPr="00E21469" w:rsidRDefault="00D4496D" w:rsidP="00635598">
      <w:pPr>
        <w:tabs>
          <w:tab w:val="left" w:pos="993"/>
        </w:tabs>
        <w:spacing w:after="120" w:line="240" w:lineRule="auto"/>
        <w:ind w:left="992"/>
        <w:jc w:val="both"/>
        <w:rPr>
          <w:rFonts w:ascii="Arial" w:hAnsi="Arial" w:cs="Arial"/>
          <w:sz w:val="16"/>
          <w:szCs w:val="16"/>
        </w:rPr>
      </w:pPr>
      <w:r w:rsidRPr="00E21469">
        <w:rPr>
          <w:rFonts w:ascii="Arial" w:hAnsi="Arial" w:cs="Arial"/>
          <w:b/>
          <w:bCs/>
          <w:sz w:val="16"/>
          <w:szCs w:val="16"/>
        </w:rPr>
        <w:t>Nota:</w:t>
      </w:r>
      <w:r w:rsidRPr="00E21469">
        <w:rPr>
          <w:rFonts w:ascii="Arial" w:hAnsi="Arial" w:cs="Arial"/>
          <w:sz w:val="16"/>
          <w:szCs w:val="16"/>
        </w:rPr>
        <w:t xml:space="preserve"> Para el caso de la variante de 220 kV se utilizarán los conductores iguales al diseño de la línea existente L-2192. </w:t>
      </w:r>
    </w:p>
    <w:p w14:paraId="17C662C8" w14:textId="3874DFD5" w:rsidR="00D4496D" w:rsidRPr="00E21469" w:rsidRDefault="00D4496D" w:rsidP="007638DC">
      <w:pPr>
        <w:numPr>
          <w:ilvl w:val="0"/>
          <w:numId w:val="102"/>
        </w:numPr>
        <w:tabs>
          <w:tab w:val="left" w:pos="993"/>
        </w:tabs>
        <w:spacing w:after="120" w:line="240" w:lineRule="auto"/>
        <w:ind w:left="992" w:hanging="425"/>
        <w:jc w:val="both"/>
        <w:rPr>
          <w:rFonts w:ascii="Arial" w:hAnsi="Arial" w:cs="Arial"/>
          <w:sz w:val="20"/>
          <w:szCs w:val="20"/>
        </w:rPr>
      </w:pPr>
      <w:r w:rsidRPr="00E21469">
        <w:rPr>
          <w:rFonts w:ascii="Arial" w:hAnsi="Arial" w:cs="Arial"/>
          <w:sz w:val="20"/>
          <w:szCs w:val="20"/>
        </w:rPr>
        <w:t>Los límites máximos referenciales de pérdidas Joule, calculados para un valor de potencia de salida igual a la que se indica en la tabla incluida a continuación, con un factor de potencia igual a 1,00, y tensión en la barra de llegada igual a 1,00 p.u. serán los indicados en el siguiente cuadro:</w:t>
      </w: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3"/>
        <w:gridCol w:w="1606"/>
        <w:gridCol w:w="1607"/>
        <w:gridCol w:w="1607"/>
      </w:tblGrid>
      <w:tr w:rsidR="00D4496D" w:rsidRPr="00E21469" w14:paraId="4FE6952D" w14:textId="77777777">
        <w:trPr>
          <w:trHeight w:val="20"/>
        </w:trPr>
        <w:tc>
          <w:tcPr>
            <w:tcW w:w="3543" w:type="dxa"/>
            <w:vMerge w:val="restart"/>
            <w:shd w:val="clear" w:color="auto" w:fill="B8CCE4"/>
            <w:noWrap/>
            <w:vAlign w:val="center"/>
          </w:tcPr>
          <w:p w14:paraId="0D0C657A" w14:textId="77777777" w:rsidR="00D4496D" w:rsidRPr="00E21469" w:rsidRDefault="00D4496D">
            <w:pPr>
              <w:spacing w:before="40" w:after="40" w:line="240" w:lineRule="auto"/>
              <w:jc w:val="center"/>
              <w:rPr>
                <w:rFonts w:ascii="Arial" w:hAnsi="Arial" w:cs="Arial"/>
                <w:b/>
                <w:sz w:val="18"/>
                <w:szCs w:val="18"/>
              </w:rPr>
            </w:pPr>
            <w:r w:rsidRPr="00E21469">
              <w:rPr>
                <w:rFonts w:ascii="Arial" w:hAnsi="Arial" w:cs="Arial"/>
                <w:b/>
                <w:sz w:val="18"/>
                <w:szCs w:val="18"/>
              </w:rPr>
              <w:t>Línea</w:t>
            </w:r>
          </w:p>
        </w:tc>
        <w:tc>
          <w:tcPr>
            <w:tcW w:w="4820" w:type="dxa"/>
            <w:gridSpan w:val="3"/>
            <w:shd w:val="clear" w:color="auto" w:fill="B8CCE4"/>
            <w:vAlign w:val="center"/>
          </w:tcPr>
          <w:p w14:paraId="2F9DB2F1" w14:textId="77777777" w:rsidR="00D4496D" w:rsidRPr="00E21469" w:rsidRDefault="00D4496D">
            <w:pPr>
              <w:spacing w:before="40" w:after="40" w:line="240" w:lineRule="auto"/>
              <w:ind w:left="72" w:hanging="9"/>
              <w:jc w:val="center"/>
              <w:rPr>
                <w:rFonts w:ascii="Arial" w:hAnsi="Arial" w:cs="Arial"/>
                <w:b/>
                <w:sz w:val="18"/>
                <w:szCs w:val="18"/>
              </w:rPr>
            </w:pPr>
            <w:r w:rsidRPr="00E21469">
              <w:rPr>
                <w:rFonts w:ascii="Arial" w:hAnsi="Arial" w:cs="Arial"/>
                <w:b/>
                <w:sz w:val="18"/>
                <w:szCs w:val="18"/>
              </w:rPr>
              <w:t>% de Pérdidas /Circuito</w:t>
            </w:r>
          </w:p>
        </w:tc>
      </w:tr>
      <w:tr w:rsidR="00D4496D" w:rsidRPr="00E21469" w14:paraId="757E1BB9" w14:textId="77777777">
        <w:trPr>
          <w:trHeight w:val="20"/>
        </w:trPr>
        <w:tc>
          <w:tcPr>
            <w:tcW w:w="3543" w:type="dxa"/>
            <w:vMerge/>
            <w:shd w:val="clear" w:color="auto" w:fill="B8CCE4"/>
            <w:noWrap/>
            <w:vAlign w:val="center"/>
          </w:tcPr>
          <w:p w14:paraId="5BF5C014" w14:textId="77777777" w:rsidR="00D4496D" w:rsidRPr="00E21469" w:rsidRDefault="00D4496D">
            <w:pPr>
              <w:spacing w:before="40" w:after="40" w:line="240" w:lineRule="auto"/>
              <w:ind w:left="992"/>
              <w:jc w:val="center"/>
              <w:rPr>
                <w:rFonts w:ascii="Arial" w:hAnsi="Arial" w:cs="Arial"/>
                <w:b/>
                <w:sz w:val="18"/>
                <w:szCs w:val="18"/>
              </w:rPr>
            </w:pPr>
          </w:p>
        </w:tc>
        <w:tc>
          <w:tcPr>
            <w:tcW w:w="1606" w:type="dxa"/>
            <w:shd w:val="clear" w:color="auto" w:fill="B8CCE4"/>
            <w:vAlign w:val="center"/>
          </w:tcPr>
          <w:p w14:paraId="7DD6AC35" w14:textId="77777777"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Longitud aproximada (km)</w:t>
            </w:r>
          </w:p>
        </w:tc>
        <w:tc>
          <w:tcPr>
            <w:tcW w:w="1607" w:type="dxa"/>
            <w:shd w:val="clear" w:color="auto" w:fill="B8CCE4"/>
            <w:vAlign w:val="center"/>
          </w:tcPr>
          <w:p w14:paraId="2F997181" w14:textId="77777777"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Potencia de Referencia (MVA)</w:t>
            </w:r>
          </w:p>
          <w:p w14:paraId="2CA42C45" w14:textId="0D4452EB"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(Ver Nota)</w:t>
            </w:r>
          </w:p>
        </w:tc>
        <w:tc>
          <w:tcPr>
            <w:tcW w:w="1607" w:type="dxa"/>
            <w:shd w:val="clear" w:color="auto" w:fill="B8CCE4"/>
            <w:vAlign w:val="center"/>
          </w:tcPr>
          <w:p w14:paraId="314314B4" w14:textId="77777777"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Pérdidas Máximas (%/km)</w:t>
            </w:r>
          </w:p>
        </w:tc>
      </w:tr>
      <w:tr w:rsidR="00D4496D" w:rsidRPr="00E21469" w14:paraId="03435840" w14:textId="77777777">
        <w:trPr>
          <w:trHeight w:val="20"/>
        </w:trPr>
        <w:tc>
          <w:tcPr>
            <w:tcW w:w="3543" w:type="dxa"/>
            <w:noWrap/>
          </w:tcPr>
          <w:p w14:paraId="01FA7C5A"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L.T. 500 kV Nueva Huánuco – Tocache</w:t>
            </w:r>
          </w:p>
        </w:tc>
        <w:tc>
          <w:tcPr>
            <w:tcW w:w="1606" w:type="dxa"/>
            <w:vAlign w:val="center"/>
          </w:tcPr>
          <w:p w14:paraId="01812ACB"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193.32</w:t>
            </w:r>
          </w:p>
        </w:tc>
        <w:tc>
          <w:tcPr>
            <w:tcW w:w="1607" w:type="dxa"/>
            <w:noWrap/>
            <w:vAlign w:val="center"/>
          </w:tcPr>
          <w:p w14:paraId="535353A9"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700</w:t>
            </w:r>
          </w:p>
        </w:tc>
        <w:tc>
          <w:tcPr>
            <w:tcW w:w="1607" w:type="dxa"/>
            <w:noWrap/>
            <w:vAlign w:val="center"/>
          </w:tcPr>
          <w:p w14:paraId="3EBD67C9" w14:textId="49CD8B16"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0.007</w:t>
            </w:r>
          </w:p>
        </w:tc>
      </w:tr>
      <w:tr w:rsidR="00D4496D" w:rsidRPr="00E21469" w14:paraId="0423719E" w14:textId="77777777">
        <w:trPr>
          <w:trHeight w:val="20"/>
        </w:trPr>
        <w:tc>
          <w:tcPr>
            <w:tcW w:w="3543" w:type="dxa"/>
            <w:noWrap/>
          </w:tcPr>
          <w:p w14:paraId="499D34A4"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L.T. 500 kV Tocache – Celendín</w:t>
            </w:r>
          </w:p>
        </w:tc>
        <w:tc>
          <w:tcPr>
            <w:tcW w:w="1606" w:type="dxa"/>
            <w:vAlign w:val="center"/>
          </w:tcPr>
          <w:p w14:paraId="2EF9438F"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294.7</w:t>
            </w:r>
          </w:p>
        </w:tc>
        <w:tc>
          <w:tcPr>
            <w:tcW w:w="1607" w:type="dxa"/>
            <w:noWrap/>
            <w:vAlign w:val="center"/>
          </w:tcPr>
          <w:p w14:paraId="2BA19679"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700</w:t>
            </w:r>
          </w:p>
        </w:tc>
        <w:tc>
          <w:tcPr>
            <w:tcW w:w="1607" w:type="dxa"/>
            <w:noWrap/>
          </w:tcPr>
          <w:p w14:paraId="71166B68" w14:textId="6D5D98C4"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0.007</w:t>
            </w:r>
          </w:p>
        </w:tc>
      </w:tr>
      <w:tr w:rsidR="00D4496D" w:rsidRPr="00E21469" w14:paraId="0EA83E41" w14:textId="77777777">
        <w:trPr>
          <w:trHeight w:val="20"/>
        </w:trPr>
        <w:tc>
          <w:tcPr>
            <w:tcW w:w="3543" w:type="dxa"/>
            <w:noWrap/>
          </w:tcPr>
          <w:p w14:paraId="5ECA5F30"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L.T. 500 kV Celendín – Trujillo Nueva</w:t>
            </w:r>
          </w:p>
        </w:tc>
        <w:tc>
          <w:tcPr>
            <w:tcW w:w="1606" w:type="dxa"/>
            <w:vAlign w:val="center"/>
          </w:tcPr>
          <w:p w14:paraId="14B29566"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174.33</w:t>
            </w:r>
          </w:p>
        </w:tc>
        <w:tc>
          <w:tcPr>
            <w:tcW w:w="1607" w:type="dxa"/>
            <w:noWrap/>
            <w:vAlign w:val="center"/>
          </w:tcPr>
          <w:p w14:paraId="221A1F2E"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700</w:t>
            </w:r>
          </w:p>
        </w:tc>
        <w:tc>
          <w:tcPr>
            <w:tcW w:w="1607" w:type="dxa"/>
            <w:noWrap/>
          </w:tcPr>
          <w:p w14:paraId="5F2AF93B" w14:textId="3ABA85DF"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0.007</w:t>
            </w:r>
          </w:p>
        </w:tc>
      </w:tr>
      <w:tr w:rsidR="00D4496D" w:rsidRPr="00E21469" w14:paraId="348A6DF2" w14:textId="77777777">
        <w:trPr>
          <w:trHeight w:val="20"/>
        </w:trPr>
        <w:tc>
          <w:tcPr>
            <w:tcW w:w="3543" w:type="dxa"/>
            <w:noWrap/>
          </w:tcPr>
          <w:p w14:paraId="6768F3B7"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Variante L.T. 220 kV Cajamarca Norte - Cáclic (L-2192) de doble terna, desde el punto de seccionamiento hasta la nueva subestación Celendín.</w:t>
            </w:r>
          </w:p>
        </w:tc>
        <w:tc>
          <w:tcPr>
            <w:tcW w:w="1606" w:type="dxa"/>
            <w:vAlign w:val="center"/>
          </w:tcPr>
          <w:p w14:paraId="405AA4D9"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11.1 (*)</w:t>
            </w:r>
          </w:p>
        </w:tc>
        <w:tc>
          <w:tcPr>
            <w:tcW w:w="1607" w:type="dxa"/>
            <w:noWrap/>
            <w:vAlign w:val="center"/>
          </w:tcPr>
          <w:p w14:paraId="7072EBDA"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250</w:t>
            </w:r>
          </w:p>
        </w:tc>
        <w:tc>
          <w:tcPr>
            <w:tcW w:w="1607" w:type="dxa"/>
            <w:noWrap/>
            <w:vAlign w:val="center"/>
          </w:tcPr>
          <w:p w14:paraId="03CEEDEE" w14:textId="77777777"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0.033</w:t>
            </w:r>
          </w:p>
        </w:tc>
      </w:tr>
    </w:tbl>
    <w:p w14:paraId="3DA8B661" w14:textId="77777777" w:rsidR="00D4496D" w:rsidRPr="00E21469" w:rsidRDefault="00D4496D" w:rsidP="00D4496D">
      <w:pPr>
        <w:spacing w:after="0" w:line="240" w:lineRule="auto"/>
        <w:ind w:left="1134"/>
        <w:jc w:val="both"/>
        <w:rPr>
          <w:rFonts w:ascii="Arial" w:hAnsi="Arial" w:cs="Arial"/>
          <w:sz w:val="16"/>
          <w:szCs w:val="16"/>
          <w:lang w:val="x-none"/>
        </w:rPr>
      </w:pPr>
      <w:r w:rsidRPr="00E21469">
        <w:rPr>
          <w:rFonts w:ascii="Arial" w:hAnsi="Arial" w:cs="Arial"/>
          <w:sz w:val="16"/>
          <w:szCs w:val="16"/>
          <w:lang w:val="x-none"/>
        </w:rPr>
        <w:t>(*) Longitud por cada tramo de doble terna</w:t>
      </w:r>
    </w:p>
    <w:p w14:paraId="0C697C6F" w14:textId="112DC5A3" w:rsidR="00D4496D" w:rsidRPr="00E21469" w:rsidRDefault="00D4496D" w:rsidP="00D4496D">
      <w:pPr>
        <w:spacing w:after="0" w:line="240" w:lineRule="auto"/>
        <w:ind w:left="1134"/>
        <w:jc w:val="both"/>
        <w:rPr>
          <w:rFonts w:ascii="Arial" w:hAnsi="Arial" w:cs="Arial"/>
          <w:sz w:val="16"/>
          <w:szCs w:val="16"/>
          <w:lang w:val="x-none"/>
        </w:rPr>
      </w:pPr>
      <w:r w:rsidRPr="00E21469">
        <w:rPr>
          <w:rFonts w:ascii="Arial" w:hAnsi="Arial" w:cs="Arial"/>
          <w:b/>
          <w:sz w:val="16"/>
          <w:szCs w:val="16"/>
        </w:rPr>
        <w:t>Nota</w:t>
      </w:r>
      <w:r w:rsidRPr="00E21469">
        <w:rPr>
          <w:rFonts w:ascii="Arial" w:hAnsi="Arial" w:cs="Arial"/>
          <w:b/>
          <w:bCs/>
          <w:sz w:val="16"/>
          <w:szCs w:val="16"/>
        </w:rPr>
        <w:t>:</w:t>
      </w:r>
      <w:r w:rsidRPr="00E21469">
        <w:rPr>
          <w:rFonts w:ascii="Arial" w:hAnsi="Arial" w:cs="Arial"/>
          <w:sz w:val="16"/>
          <w:szCs w:val="16"/>
        </w:rPr>
        <w:t xml:space="preserve"> </w:t>
      </w:r>
      <w:r w:rsidRPr="00E21469">
        <w:rPr>
          <w:rFonts w:ascii="Arial" w:hAnsi="Arial" w:cs="Arial"/>
          <w:sz w:val="16"/>
          <w:szCs w:val="16"/>
          <w:lang w:val="x-none"/>
        </w:rPr>
        <w:t>Potencia de Transmisión predominante estimada en la operación de la línea.</w:t>
      </w:r>
    </w:p>
    <w:p w14:paraId="75D5045A" w14:textId="77777777" w:rsidR="00D4496D" w:rsidRPr="00E21469" w:rsidRDefault="00D4496D" w:rsidP="00635598">
      <w:pPr>
        <w:spacing w:before="120" w:after="120" w:line="240" w:lineRule="auto"/>
        <w:ind w:left="709"/>
        <w:jc w:val="both"/>
        <w:rPr>
          <w:rFonts w:ascii="Arial" w:hAnsi="Arial" w:cs="Arial"/>
          <w:sz w:val="20"/>
          <w:szCs w:val="20"/>
        </w:rPr>
      </w:pPr>
      <w:r w:rsidRPr="00E21469">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0814F46C" w14:textId="77777777" w:rsidR="00D4496D" w:rsidRPr="00E21469" w:rsidRDefault="00D4496D" w:rsidP="00D4496D">
      <w:pPr>
        <w:spacing w:after="0" w:line="240" w:lineRule="auto"/>
        <w:ind w:left="709"/>
        <w:jc w:val="both"/>
        <w:rPr>
          <w:rFonts w:ascii="Arial" w:hAnsi="Arial" w:cs="Arial"/>
          <w:sz w:val="20"/>
          <w:szCs w:val="20"/>
        </w:rPr>
      </w:pPr>
      <w:r w:rsidRPr="00E21469">
        <w:rPr>
          <w:rFonts w:ascii="Arial" w:hAnsi="Arial" w:cs="Arial"/>
          <w:sz w:val="20"/>
          <w:szCs w:val="20"/>
        </w:rPr>
        <w:t>La fórmula de cálculo para verificar el nivel de pérdidas Joule será:</w:t>
      </w:r>
    </w:p>
    <w:p w14:paraId="26F1934D" w14:textId="77777777" w:rsidR="00D4496D" w:rsidRPr="00E21469" w:rsidRDefault="00D4496D" w:rsidP="00D4496D">
      <w:pPr>
        <w:spacing w:after="0" w:line="240" w:lineRule="auto"/>
        <w:ind w:left="709"/>
        <w:jc w:val="center"/>
        <w:rPr>
          <w:rFonts w:ascii="Arial" w:hAnsi="Arial" w:cs="Arial"/>
          <w:position w:val="-32"/>
          <w:sz w:val="20"/>
          <w:szCs w:val="20"/>
        </w:rPr>
      </w:pPr>
      <w:r w:rsidRPr="00E21469">
        <w:rPr>
          <w:rFonts w:ascii="Arial" w:hAnsi="Arial" w:cs="Arial"/>
          <w:noProof/>
          <w:position w:val="-32"/>
          <w:sz w:val="20"/>
          <w:szCs w:val="20"/>
          <w:lang w:eastAsia="es-PE"/>
        </w:rPr>
        <w:drawing>
          <wp:inline distT="0" distB="0" distL="0" distR="0" wp14:anchorId="21111E80" wp14:editId="28CBE127">
            <wp:extent cx="2218690" cy="457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8690" cy="457200"/>
                    </a:xfrm>
                    <a:prstGeom prst="rect">
                      <a:avLst/>
                    </a:prstGeom>
                    <a:noFill/>
                    <a:ln>
                      <a:noFill/>
                    </a:ln>
                  </pic:spPr>
                </pic:pic>
              </a:graphicData>
            </a:graphic>
          </wp:inline>
        </w:drawing>
      </w:r>
    </w:p>
    <w:p w14:paraId="1CACB011" w14:textId="77777777" w:rsidR="00D4496D" w:rsidRPr="00E21469" w:rsidRDefault="00D4496D" w:rsidP="00D4496D">
      <w:pPr>
        <w:spacing w:after="0" w:line="240" w:lineRule="auto"/>
        <w:ind w:left="1560"/>
        <w:jc w:val="both"/>
        <w:rPr>
          <w:rFonts w:ascii="Arial" w:hAnsi="Arial" w:cs="Arial"/>
          <w:sz w:val="16"/>
          <w:szCs w:val="16"/>
          <w:u w:val="single"/>
        </w:rPr>
      </w:pPr>
      <w:bookmarkStart w:id="216" w:name="_Toc272265346"/>
      <w:r w:rsidRPr="00E21469">
        <w:rPr>
          <w:rFonts w:ascii="Arial" w:hAnsi="Arial" w:cs="Arial"/>
          <w:sz w:val="16"/>
          <w:szCs w:val="16"/>
          <w:u w:val="single"/>
        </w:rPr>
        <w:t>Donde:</w:t>
      </w:r>
      <w:bookmarkEnd w:id="216"/>
    </w:p>
    <w:p w14:paraId="27EB2D68" w14:textId="77777777" w:rsidR="00D4496D" w:rsidRPr="00E21469" w:rsidRDefault="00D4496D" w:rsidP="00D4496D">
      <w:pPr>
        <w:tabs>
          <w:tab w:val="left" w:pos="2127"/>
        </w:tabs>
        <w:spacing w:after="0" w:line="240" w:lineRule="auto"/>
        <w:ind w:left="2410" w:hanging="851"/>
        <w:jc w:val="both"/>
        <w:rPr>
          <w:rFonts w:ascii="Arial" w:hAnsi="Arial" w:cs="Arial"/>
          <w:sz w:val="16"/>
          <w:szCs w:val="16"/>
        </w:rPr>
      </w:pPr>
      <w:r w:rsidRPr="00E21469">
        <w:rPr>
          <w:rFonts w:ascii="Arial" w:hAnsi="Arial" w:cs="Arial"/>
          <w:sz w:val="16"/>
          <w:szCs w:val="16"/>
        </w:rPr>
        <w:t>P</w:t>
      </w:r>
      <w:r w:rsidRPr="00E21469">
        <w:rPr>
          <w:rFonts w:ascii="Arial" w:hAnsi="Arial" w:cs="Arial"/>
          <w:sz w:val="16"/>
          <w:szCs w:val="16"/>
          <w:vertAlign w:val="subscript"/>
        </w:rPr>
        <w:t>ref</w:t>
      </w:r>
      <w:r w:rsidRPr="00E21469">
        <w:rPr>
          <w:rFonts w:ascii="Arial" w:hAnsi="Arial" w:cs="Arial"/>
          <w:sz w:val="16"/>
          <w:szCs w:val="16"/>
        </w:rPr>
        <w:t xml:space="preserve"> </w:t>
      </w:r>
      <w:r w:rsidRPr="00E21469">
        <w:rPr>
          <w:rFonts w:ascii="Arial" w:hAnsi="Arial" w:cs="Arial"/>
          <w:sz w:val="16"/>
          <w:szCs w:val="16"/>
        </w:rPr>
        <w:tab/>
        <w:t>=</w:t>
      </w:r>
      <w:r w:rsidRPr="00E21469">
        <w:rPr>
          <w:rFonts w:ascii="Arial" w:hAnsi="Arial" w:cs="Arial"/>
          <w:sz w:val="16"/>
          <w:szCs w:val="16"/>
        </w:rPr>
        <w:tab/>
        <w:t>Potencia de referencia en MVA</w:t>
      </w:r>
    </w:p>
    <w:p w14:paraId="0439AF39" w14:textId="77777777" w:rsidR="00D4496D" w:rsidRPr="00E21469" w:rsidRDefault="00D4496D" w:rsidP="00D4496D">
      <w:pPr>
        <w:tabs>
          <w:tab w:val="left" w:pos="2127"/>
        </w:tabs>
        <w:spacing w:after="0" w:line="240" w:lineRule="auto"/>
        <w:ind w:left="2410" w:hanging="851"/>
        <w:jc w:val="both"/>
        <w:rPr>
          <w:rFonts w:ascii="Arial" w:hAnsi="Arial" w:cs="Arial"/>
          <w:sz w:val="16"/>
          <w:szCs w:val="16"/>
        </w:rPr>
      </w:pPr>
      <w:r w:rsidRPr="00E21469">
        <w:rPr>
          <w:rFonts w:ascii="Arial" w:hAnsi="Arial" w:cs="Arial"/>
          <w:sz w:val="16"/>
          <w:szCs w:val="16"/>
        </w:rPr>
        <w:t>V</w:t>
      </w:r>
      <w:r w:rsidRPr="00E21469">
        <w:rPr>
          <w:rFonts w:ascii="Arial" w:hAnsi="Arial" w:cs="Arial"/>
          <w:sz w:val="16"/>
          <w:szCs w:val="16"/>
          <w:vertAlign w:val="subscript"/>
        </w:rPr>
        <w:t>nom</w:t>
      </w:r>
      <w:r w:rsidRPr="00E21469">
        <w:rPr>
          <w:rFonts w:ascii="Arial" w:hAnsi="Arial" w:cs="Arial"/>
          <w:sz w:val="16"/>
          <w:szCs w:val="16"/>
        </w:rPr>
        <w:t xml:space="preserve"> </w:t>
      </w:r>
      <w:r w:rsidRPr="00E21469">
        <w:rPr>
          <w:rFonts w:ascii="Arial" w:hAnsi="Arial" w:cs="Arial"/>
          <w:sz w:val="16"/>
          <w:szCs w:val="16"/>
        </w:rPr>
        <w:tab/>
        <w:t>=</w:t>
      </w:r>
      <w:r w:rsidRPr="00E21469">
        <w:rPr>
          <w:rFonts w:ascii="Arial" w:hAnsi="Arial" w:cs="Arial"/>
          <w:sz w:val="16"/>
          <w:szCs w:val="16"/>
        </w:rPr>
        <w:tab/>
        <w:t>Tensión nominal de la línea en kV</w:t>
      </w:r>
    </w:p>
    <w:p w14:paraId="3403D947" w14:textId="77777777" w:rsidR="00D4496D" w:rsidRPr="00E21469" w:rsidRDefault="00D4496D" w:rsidP="00D4496D">
      <w:pPr>
        <w:tabs>
          <w:tab w:val="left" w:pos="2127"/>
        </w:tabs>
        <w:spacing w:after="0" w:line="240" w:lineRule="auto"/>
        <w:ind w:left="2410" w:right="-284" w:hanging="851"/>
        <w:jc w:val="both"/>
        <w:rPr>
          <w:rFonts w:ascii="Arial" w:hAnsi="Arial" w:cs="Arial"/>
          <w:sz w:val="16"/>
          <w:szCs w:val="16"/>
        </w:rPr>
      </w:pPr>
      <w:r w:rsidRPr="00E21469">
        <w:rPr>
          <w:rFonts w:ascii="Arial" w:hAnsi="Arial" w:cs="Arial"/>
          <w:sz w:val="16"/>
          <w:szCs w:val="16"/>
        </w:rPr>
        <w:t>R</w:t>
      </w:r>
      <w:r w:rsidRPr="00E21469">
        <w:rPr>
          <w:rFonts w:ascii="Arial" w:hAnsi="Arial" w:cs="Arial"/>
          <w:sz w:val="16"/>
          <w:szCs w:val="16"/>
          <w:vertAlign w:val="subscript"/>
        </w:rPr>
        <w:t>75ºC</w:t>
      </w:r>
      <w:r w:rsidRPr="00E21469">
        <w:rPr>
          <w:rFonts w:ascii="Arial" w:hAnsi="Arial" w:cs="Arial"/>
          <w:sz w:val="16"/>
          <w:szCs w:val="16"/>
        </w:rPr>
        <w:t xml:space="preserve"> </w:t>
      </w:r>
      <w:r w:rsidRPr="00E21469">
        <w:rPr>
          <w:rFonts w:ascii="Arial" w:hAnsi="Arial" w:cs="Arial"/>
          <w:sz w:val="16"/>
          <w:szCs w:val="16"/>
        </w:rPr>
        <w:tab/>
        <w:t>=</w:t>
      </w:r>
      <w:r w:rsidRPr="00E21469">
        <w:rPr>
          <w:rFonts w:ascii="Arial" w:hAnsi="Arial" w:cs="Arial"/>
          <w:sz w:val="16"/>
          <w:szCs w:val="16"/>
        </w:rPr>
        <w:tab/>
        <w:t>Resistencia total de la línea por fase (por km), a la temperatura de 75 ºC y frecuencia de 60 Hz.</w:t>
      </w:r>
    </w:p>
    <w:p w14:paraId="010929F9" w14:textId="7ADC3675" w:rsidR="00D4496D" w:rsidRPr="00E21469" w:rsidRDefault="00D4496D" w:rsidP="007638DC">
      <w:pPr>
        <w:numPr>
          <w:ilvl w:val="0"/>
          <w:numId w:val="102"/>
        </w:numPr>
        <w:spacing w:before="120" w:after="120" w:line="240" w:lineRule="auto"/>
        <w:ind w:left="992" w:hanging="425"/>
        <w:jc w:val="both"/>
        <w:rPr>
          <w:rFonts w:ascii="Arial" w:hAnsi="Arial" w:cs="Arial"/>
          <w:sz w:val="20"/>
          <w:szCs w:val="20"/>
        </w:rPr>
      </w:pPr>
      <w:r w:rsidRPr="00E21469">
        <w:rPr>
          <w:rFonts w:ascii="Arial" w:hAnsi="Arial" w:cs="Arial"/>
          <w:sz w:val="20"/>
          <w:szCs w:val="20"/>
        </w:rPr>
        <w:t xml:space="preserve">Indisponibilidad por mantenimiento programado: el número de horas por año fuera de servicio por mantenimiento programado de las líneas de transmisión, </w:t>
      </w:r>
      <w:bookmarkStart w:id="217" w:name="_Hlk115792275"/>
      <w:r w:rsidRPr="00E21469">
        <w:rPr>
          <w:rFonts w:ascii="Arial" w:hAnsi="Arial" w:cs="Arial"/>
          <w:sz w:val="20"/>
          <w:szCs w:val="20"/>
        </w:rPr>
        <w:t>se determinará según la normativa aplicable y con la aprobación del COES</w:t>
      </w:r>
      <w:bookmarkEnd w:id="217"/>
      <w:r w:rsidRPr="00E21469">
        <w:rPr>
          <w:rFonts w:ascii="Arial" w:hAnsi="Arial" w:cs="Arial"/>
          <w:sz w:val="20"/>
          <w:szCs w:val="20"/>
        </w:rPr>
        <w:t>.</w:t>
      </w:r>
    </w:p>
    <w:p w14:paraId="11D6DAED" w14:textId="77777777" w:rsidR="00D4496D" w:rsidRPr="00E21469" w:rsidRDefault="00D4496D" w:rsidP="007638DC">
      <w:pPr>
        <w:numPr>
          <w:ilvl w:val="0"/>
          <w:numId w:val="102"/>
        </w:numPr>
        <w:spacing w:before="120" w:after="120" w:line="240" w:lineRule="auto"/>
        <w:ind w:left="992" w:hanging="425"/>
        <w:jc w:val="both"/>
        <w:rPr>
          <w:rFonts w:ascii="Arial" w:hAnsi="Arial" w:cs="Arial"/>
          <w:sz w:val="20"/>
          <w:szCs w:val="20"/>
        </w:rPr>
      </w:pPr>
      <w:r w:rsidRPr="00E21469">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7A9966DF" w14:textId="77777777" w:rsidR="00D4496D" w:rsidRPr="00E21469" w:rsidRDefault="00D4496D" w:rsidP="00D4496D">
      <w:pPr>
        <w:pStyle w:val="Prrafodelista"/>
        <w:tabs>
          <w:tab w:val="left" w:pos="567"/>
        </w:tabs>
        <w:spacing w:after="0" w:line="240" w:lineRule="auto"/>
        <w:ind w:left="567"/>
        <w:contextualSpacing w:val="0"/>
        <w:jc w:val="both"/>
        <w:rPr>
          <w:rFonts w:ascii="Arial" w:hAnsi="Arial" w:cs="Arial"/>
          <w:b/>
        </w:rPr>
      </w:pPr>
    </w:p>
    <w:p w14:paraId="6A0C82BA" w14:textId="77777777" w:rsidR="00D4496D" w:rsidRPr="00E21469" w:rsidRDefault="00D4496D" w:rsidP="007638DC">
      <w:pPr>
        <w:pStyle w:val="Prrafodelista"/>
        <w:numPr>
          <w:ilvl w:val="0"/>
          <w:numId w:val="139"/>
        </w:numPr>
        <w:spacing w:after="0" w:line="250" w:lineRule="auto"/>
        <w:ind w:left="567" w:hanging="567"/>
        <w:contextualSpacing w:val="0"/>
        <w:jc w:val="both"/>
        <w:rPr>
          <w:rFonts w:ascii="Arial" w:hAnsi="Arial" w:cs="Arial"/>
          <w:b/>
        </w:rPr>
      </w:pPr>
      <w:bookmarkStart w:id="218" w:name="_Toc272265347"/>
      <w:bookmarkStart w:id="219" w:name="_Toc272431140"/>
      <w:bookmarkStart w:id="220" w:name="_Toc340129036"/>
      <w:bookmarkStart w:id="221" w:name="_Toc372552519"/>
      <w:bookmarkStart w:id="222" w:name="_Toc421274640"/>
      <w:r w:rsidRPr="00E21469">
        <w:rPr>
          <w:rFonts w:ascii="Arial" w:hAnsi="Arial" w:cs="Arial"/>
          <w:b/>
        </w:rPr>
        <w:t>SUBESTACIONES</w:t>
      </w:r>
      <w:bookmarkEnd w:id="218"/>
      <w:bookmarkEnd w:id="219"/>
      <w:bookmarkEnd w:id="220"/>
      <w:bookmarkEnd w:id="221"/>
      <w:bookmarkEnd w:id="222"/>
    </w:p>
    <w:p w14:paraId="7D001460" w14:textId="77777777" w:rsidR="00D4496D" w:rsidRPr="00E21469" w:rsidRDefault="00D4496D" w:rsidP="00D4496D">
      <w:pPr>
        <w:pStyle w:val="Prrafodelista"/>
        <w:tabs>
          <w:tab w:val="left" w:pos="567"/>
        </w:tabs>
        <w:spacing w:after="0" w:line="240" w:lineRule="auto"/>
        <w:ind w:left="567"/>
        <w:contextualSpacing w:val="0"/>
        <w:jc w:val="both"/>
        <w:rPr>
          <w:rFonts w:ascii="Arial" w:hAnsi="Arial" w:cs="Arial"/>
          <w:b/>
        </w:rPr>
      </w:pPr>
    </w:p>
    <w:p w14:paraId="071A9BEB" w14:textId="52D1578C" w:rsidR="00D4496D" w:rsidRPr="00E21469" w:rsidRDefault="00D4496D" w:rsidP="00635598">
      <w:pPr>
        <w:spacing w:after="60" w:line="240" w:lineRule="auto"/>
        <w:ind w:left="567"/>
        <w:jc w:val="both"/>
        <w:rPr>
          <w:rFonts w:ascii="Arial" w:hAnsi="Arial" w:cs="Arial"/>
          <w:sz w:val="20"/>
          <w:szCs w:val="20"/>
        </w:rPr>
      </w:pPr>
      <w:r w:rsidRPr="6A20364A">
        <w:rPr>
          <w:rFonts w:ascii="Arial" w:hAnsi="Arial" w:cs="Arial"/>
          <w:sz w:val="20"/>
          <w:szCs w:val="20"/>
        </w:rPr>
        <w:t xml:space="preserve">Las nuevas subestaciones serán diseñadas y proyectadas según las tecnologías AIS </w:t>
      </w:r>
      <w:r w:rsidR="53BEEDC4" w:rsidRPr="6A20364A">
        <w:rPr>
          <w:rFonts w:ascii="Arial" w:hAnsi="Arial" w:cs="Arial"/>
          <w:sz w:val="20"/>
          <w:szCs w:val="20"/>
        </w:rPr>
        <w:t xml:space="preserve">o GIS </w:t>
      </w:r>
      <w:r w:rsidRPr="6A20364A">
        <w:rPr>
          <w:rFonts w:ascii="Arial" w:hAnsi="Arial" w:cs="Arial"/>
          <w:sz w:val="20"/>
          <w:szCs w:val="20"/>
        </w:rPr>
        <w:t xml:space="preserve">en 500 kV empleando la configuración de conexiones de tipo interruptor y medio, y en 220 kV empleando la configuración doble barra con seccionador de transferencia. En este sentido, el CONCESIONARIO habilitará los espacios y áreas necesarias para estos tipos de configuraciones, así como las áreas previstas para futuras ampliaciones. </w:t>
      </w:r>
    </w:p>
    <w:p w14:paraId="22DC2F5C" w14:textId="77777777" w:rsidR="00D4496D" w:rsidRPr="00E21469" w:rsidRDefault="00D4496D" w:rsidP="00635598">
      <w:pPr>
        <w:spacing w:after="60" w:line="240" w:lineRule="auto"/>
        <w:ind w:left="567"/>
        <w:jc w:val="both"/>
        <w:rPr>
          <w:rFonts w:ascii="Arial" w:hAnsi="Arial" w:cs="Arial"/>
          <w:sz w:val="20"/>
          <w:szCs w:val="20"/>
        </w:rPr>
      </w:pPr>
      <w:r w:rsidRPr="00E21469">
        <w:rPr>
          <w:rFonts w:ascii="Arial" w:hAnsi="Arial" w:cs="Arial"/>
          <w:sz w:val="20"/>
          <w:szCs w:val="20"/>
        </w:rPr>
        <w:t>Las zonas de tránsito dentro de las subestaciones deben estar dotadas o construidas con capa asfáltica o similar</w:t>
      </w:r>
    </w:p>
    <w:p w14:paraId="74119D9B" w14:textId="41D0C2A8" w:rsidR="00D4496D" w:rsidRPr="00E21469" w:rsidRDefault="00D4496D" w:rsidP="00635598">
      <w:pPr>
        <w:spacing w:after="60" w:line="240" w:lineRule="auto"/>
        <w:ind w:left="567"/>
        <w:jc w:val="both"/>
        <w:rPr>
          <w:rFonts w:ascii="Arial" w:hAnsi="Arial" w:cs="Arial"/>
          <w:sz w:val="20"/>
          <w:szCs w:val="20"/>
          <w:lang w:eastAsia="es-ES"/>
        </w:rPr>
      </w:pPr>
      <w:r w:rsidRPr="6A20364A">
        <w:rPr>
          <w:rFonts w:ascii="Arial" w:hAnsi="Arial" w:cs="Arial"/>
          <w:sz w:val="20"/>
          <w:szCs w:val="20"/>
          <w:lang w:eastAsia="es-ES"/>
        </w:rPr>
        <w:t>Cabe precisar que para la ampliación de la subestación Nueva Huánuco se considerará equipamiento GIS, por contar la subestación existente con la misma tecnología.</w:t>
      </w:r>
    </w:p>
    <w:p w14:paraId="62D8448F" w14:textId="77777777" w:rsidR="00D4496D" w:rsidRPr="00E21469" w:rsidRDefault="00D4496D" w:rsidP="00D4496D">
      <w:pPr>
        <w:spacing w:after="0" w:line="240" w:lineRule="auto"/>
        <w:ind w:left="567"/>
        <w:jc w:val="both"/>
        <w:rPr>
          <w:rFonts w:ascii="Arial" w:hAnsi="Arial" w:cs="Arial"/>
          <w:sz w:val="20"/>
          <w:szCs w:val="20"/>
        </w:rPr>
      </w:pPr>
      <w:bookmarkStart w:id="223" w:name="_Hlk98341437"/>
    </w:p>
    <w:p w14:paraId="1DCB0887" w14:textId="1C11289F" w:rsidR="00D4496D" w:rsidRPr="00E21469" w:rsidRDefault="00D4496D" w:rsidP="007638DC">
      <w:pPr>
        <w:pStyle w:val="Prrafodelista"/>
        <w:numPr>
          <w:ilvl w:val="0"/>
          <w:numId w:val="141"/>
        </w:numPr>
        <w:spacing w:after="0" w:line="250" w:lineRule="auto"/>
        <w:ind w:left="567" w:hanging="578"/>
        <w:contextualSpacing w:val="0"/>
        <w:jc w:val="both"/>
        <w:rPr>
          <w:rFonts w:ascii="Arial" w:hAnsi="Arial" w:cs="Arial"/>
          <w:b/>
        </w:rPr>
      </w:pPr>
      <w:r w:rsidRPr="00E21469">
        <w:rPr>
          <w:rFonts w:ascii="Arial" w:hAnsi="Arial" w:cs="Arial"/>
          <w:b/>
        </w:rPr>
        <w:t>Ampliación de la Subestación Nueva Huánuco 500 kV</w:t>
      </w:r>
    </w:p>
    <w:p w14:paraId="1112F013" w14:textId="77777777" w:rsidR="00D4496D" w:rsidRPr="00E21469" w:rsidRDefault="00D4496D" w:rsidP="00D4496D">
      <w:pPr>
        <w:spacing w:after="0" w:line="240" w:lineRule="auto"/>
        <w:ind w:left="851"/>
        <w:jc w:val="both"/>
        <w:rPr>
          <w:rFonts w:ascii="Arial" w:hAnsi="Arial" w:cs="Arial"/>
          <w:sz w:val="20"/>
          <w:szCs w:val="20"/>
        </w:rPr>
      </w:pPr>
    </w:p>
    <w:p w14:paraId="1E90B1E4"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Nueva Huánuco de 500/220/138 kV, de propiedad de Consorcio Transmantaro S.A., es una subestación existente que se ubica en el distrito y provincia de Huánuco, departamento de Huánuco, a una altitud aproximada de 2380 msnm y en las siguientes coordenadas UTM (datum WGS84, Zona 18 L):</w:t>
      </w:r>
    </w:p>
    <w:p w14:paraId="30053904"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04F3593C" w14:textId="77777777" w:rsidTr="006C1A19">
        <w:trPr>
          <w:trHeight w:val="333"/>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3692957"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463D51D"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32DEFF21" w14:textId="77777777" w:rsidTr="006C1A19">
        <w:trPr>
          <w:trHeight w:val="410"/>
        </w:trPr>
        <w:tc>
          <w:tcPr>
            <w:tcW w:w="2551" w:type="dxa"/>
            <w:shd w:val="clear" w:color="auto" w:fill="auto"/>
            <w:vAlign w:val="center"/>
            <w:hideMark/>
          </w:tcPr>
          <w:p w14:paraId="06B2FFE8"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368378</w:t>
            </w:r>
          </w:p>
        </w:tc>
        <w:tc>
          <w:tcPr>
            <w:tcW w:w="2441" w:type="dxa"/>
            <w:shd w:val="clear" w:color="auto" w:fill="auto"/>
            <w:vAlign w:val="center"/>
            <w:hideMark/>
          </w:tcPr>
          <w:p w14:paraId="1C102819"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8904361</w:t>
            </w:r>
          </w:p>
        </w:tc>
      </w:tr>
    </w:tbl>
    <w:p w14:paraId="2FEE69BC" w14:textId="77777777" w:rsidR="00D4496D" w:rsidRPr="00E21469" w:rsidRDefault="00D4496D" w:rsidP="00D4496D">
      <w:pPr>
        <w:spacing w:after="0" w:line="240" w:lineRule="auto"/>
        <w:ind w:left="567"/>
        <w:jc w:val="both"/>
        <w:rPr>
          <w:rFonts w:ascii="Arial" w:hAnsi="Arial" w:cs="Arial"/>
          <w:sz w:val="20"/>
          <w:szCs w:val="20"/>
        </w:rPr>
      </w:pPr>
    </w:p>
    <w:p w14:paraId="685B157B"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Estas coordenadas son referenciales y deberán ser verificadas por el CONCESIONARIO según la ubicación del área seleccionada para la ampliación de la subestación.</w:t>
      </w:r>
    </w:p>
    <w:p w14:paraId="0953F4C4" w14:textId="77777777" w:rsidR="00D4496D" w:rsidRPr="00E21469" w:rsidRDefault="00D4496D" w:rsidP="00D4496D">
      <w:pPr>
        <w:spacing w:after="0" w:line="240" w:lineRule="auto"/>
        <w:ind w:left="567"/>
        <w:jc w:val="both"/>
        <w:rPr>
          <w:rFonts w:ascii="Arial" w:hAnsi="Arial" w:cs="Arial"/>
          <w:sz w:val="20"/>
          <w:szCs w:val="20"/>
        </w:rPr>
      </w:pPr>
    </w:p>
    <w:p w14:paraId="74E1B7F3" w14:textId="6D222F8C"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Nueva Huánuco tiene una configuración de conexión de doble barra con interruptor y medio en el nivel de 500 kV, con equipamiento GIS (subestación aislada por gas), y está conectada al SEIN, a la subestación Yanango en 500 kV, a las subestaciones Yungas, Vizcarra y Chaglla en 220 kV.</w:t>
      </w:r>
    </w:p>
    <w:p w14:paraId="125AE0B0" w14:textId="77777777" w:rsidR="00D4496D" w:rsidRPr="00E21469" w:rsidRDefault="00D4496D" w:rsidP="00D4496D">
      <w:pPr>
        <w:spacing w:after="0" w:line="240" w:lineRule="auto"/>
        <w:ind w:left="567"/>
        <w:jc w:val="both"/>
        <w:rPr>
          <w:rFonts w:ascii="Arial" w:hAnsi="Arial" w:cs="Arial"/>
          <w:sz w:val="20"/>
          <w:szCs w:val="20"/>
        </w:rPr>
      </w:pPr>
    </w:p>
    <w:p w14:paraId="436A79B5"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ampliación de esta subestación en 500 kV comprende las siguientes instalaciones:</w:t>
      </w:r>
    </w:p>
    <w:p w14:paraId="66CBF050" w14:textId="77777777" w:rsidR="00D4496D" w:rsidRPr="00E21469" w:rsidRDefault="00D4496D" w:rsidP="00D4496D">
      <w:pPr>
        <w:spacing w:after="0" w:line="240" w:lineRule="auto"/>
        <w:ind w:left="567"/>
        <w:jc w:val="both"/>
        <w:rPr>
          <w:rFonts w:ascii="Arial" w:hAnsi="Arial" w:cs="Arial"/>
          <w:sz w:val="20"/>
          <w:szCs w:val="20"/>
        </w:rPr>
      </w:pPr>
    </w:p>
    <w:p w14:paraId="38CF2BEB" w14:textId="77777777" w:rsidR="00D4496D" w:rsidRPr="00E21469" w:rsidRDefault="00D4496D" w:rsidP="007638DC">
      <w:pPr>
        <w:pStyle w:val="Prrafodelista"/>
        <w:numPr>
          <w:ilvl w:val="0"/>
          <w:numId w:val="107"/>
        </w:numPr>
        <w:spacing w:after="0" w:line="240" w:lineRule="auto"/>
        <w:ind w:left="850" w:hanging="283"/>
        <w:contextualSpacing w:val="0"/>
        <w:jc w:val="both"/>
        <w:rPr>
          <w:rFonts w:ascii="Arial" w:hAnsi="Arial" w:cs="Arial"/>
        </w:rPr>
      </w:pPr>
      <w:r w:rsidRPr="00E21469">
        <w:rPr>
          <w:rFonts w:ascii="Arial" w:hAnsi="Arial" w:cs="Arial"/>
        </w:rPr>
        <w:t>Un (01) diámetro con dos (02) celdas equipadas de tecnología GIS (equivalente a 2/3 de diámetro), para la línea hacia la Subestación Tocache</w:t>
      </w:r>
    </w:p>
    <w:p w14:paraId="7ED49DB3" w14:textId="77777777" w:rsidR="00D4496D" w:rsidRPr="00E21469" w:rsidRDefault="00D4496D" w:rsidP="007638DC">
      <w:pPr>
        <w:pStyle w:val="Prrafodelista"/>
        <w:numPr>
          <w:ilvl w:val="0"/>
          <w:numId w:val="107"/>
        </w:numPr>
        <w:spacing w:after="0" w:line="240" w:lineRule="auto"/>
        <w:ind w:left="851" w:hanging="284"/>
        <w:contextualSpacing w:val="0"/>
        <w:jc w:val="both"/>
        <w:rPr>
          <w:rFonts w:ascii="Arial" w:hAnsi="Arial" w:cs="Arial"/>
        </w:rPr>
      </w:pPr>
      <w:r w:rsidRPr="00E21469">
        <w:rPr>
          <w:rFonts w:ascii="Arial" w:hAnsi="Arial" w:cs="Arial"/>
        </w:rPr>
        <w:t>Una (01) celda de tecnología GIS para el banco de reactores de línea en 500 kV</w:t>
      </w:r>
      <w:r w:rsidRPr="00E21469">
        <w:rPr>
          <w:rFonts w:ascii="Arial" w:hAnsi="Arial" w:cs="Arial"/>
          <w:lang w:val="es-PE"/>
        </w:rPr>
        <w:t xml:space="preserve"> hacia la Subestación Tocache</w:t>
      </w:r>
    </w:p>
    <w:p w14:paraId="3DB2D93C" w14:textId="5386F03D" w:rsidR="00D4496D" w:rsidRPr="00E21469" w:rsidRDefault="00D4496D" w:rsidP="007638DC">
      <w:pPr>
        <w:pStyle w:val="Prrafodelista"/>
        <w:numPr>
          <w:ilvl w:val="0"/>
          <w:numId w:val="107"/>
        </w:numPr>
        <w:spacing w:after="0" w:line="240" w:lineRule="auto"/>
        <w:ind w:left="850" w:hanging="283"/>
        <w:contextualSpacing w:val="0"/>
        <w:jc w:val="both"/>
        <w:rPr>
          <w:rFonts w:ascii="Arial" w:hAnsi="Arial" w:cs="Arial"/>
        </w:rPr>
      </w:pPr>
      <w:r w:rsidRPr="00E21469">
        <w:rPr>
          <w:rFonts w:ascii="Arial" w:hAnsi="Arial" w:cs="Arial"/>
        </w:rPr>
        <w:t>Un (01) banco de reactores de línea en 500 kV</w:t>
      </w:r>
      <w:r w:rsidRPr="00E21469">
        <w:rPr>
          <w:rFonts w:ascii="Arial" w:hAnsi="Arial" w:cs="Arial"/>
          <w:lang w:val="es-PE"/>
        </w:rPr>
        <w:t xml:space="preserve"> hacia la Subestación Tocache</w:t>
      </w:r>
      <w:r w:rsidRPr="00E21469">
        <w:rPr>
          <w:rFonts w:ascii="Arial" w:hAnsi="Arial" w:cs="Arial"/>
        </w:rPr>
        <w:t>, conformado por tres</w:t>
      </w:r>
      <w:r w:rsidRPr="00D86DD0">
        <w:rPr>
          <w:rFonts w:ascii="Arial" w:hAnsi="Arial"/>
          <w:lang w:val="es-PE"/>
        </w:rPr>
        <w:t xml:space="preserve"> </w:t>
      </w:r>
      <w:r w:rsidRPr="00E21469">
        <w:rPr>
          <w:rFonts w:ascii="Arial" w:hAnsi="Arial" w:cs="Arial"/>
          <w:lang w:val="es-PE"/>
        </w:rPr>
        <w:t>(03)</w:t>
      </w:r>
      <w:r w:rsidRPr="00E21469">
        <w:rPr>
          <w:rFonts w:ascii="Arial" w:hAnsi="Arial" w:cs="Arial"/>
        </w:rPr>
        <w:t xml:space="preserve"> unidades monofásicas de 33.3 MVA</w:t>
      </w:r>
      <w:r w:rsidRPr="00E21469">
        <w:rPr>
          <w:rFonts w:ascii="Arial" w:hAnsi="Arial" w:cs="Arial"/>
          <w:lang w:val="es-PE"/>
        </w:rPr>
        <w:t>r</w:t>
      </w:r>
      <w:r w:rsidRPr="00E21469">
        <w:rPr>
          <w:rFonts w:ascii="Arial" w:hAnsi="Arial" w:cs="Arial"/>
        </w:rPr>
        <w:t xml:space="preserve"> cada una más una unidad de reserva, a la tensión 500/√3 kV y con una potencia trifásica de 100 MVA</w:t>
      </w:r>
      <w:r w:rsidRPr="00E21469">
        <w:rPr>
          <w:rFonts w:ascii="Arial" w:hAnsi="Arial" w:cs="Arial"/>
          <w:lang w:val="es-PE"/>
        </w:rPr>
        <w:t>r</w:t>
      </w:r>
    </w:p>
    <w:p w14:paraId="11449A5B" w14:textId="77777777" w:rsidR="00D4496D" w:rsidRPr="00E21469" w:rsidRDefault="00D4496D" w:rsidP="007638DC">
      <w:pPr>
        <w:pStyle w:val="Prrafodelista"/>
        <w:numPr>
          <w:ilvl w:val="0"/>
          <w:numId w:val="107"/>
        </w:numPr>
        <w:spacing w:after="0" w:line="240" w:lineRule="auto"/>
        <w:ind w:left="850" w:hanging="283"/>
        <w:contextualSpacing w:val="0"/>
        <w:jc w:val="both"/>
        <w:rPr>
          <w:rFonts w:ascii="Arial" w:hAnsi="Arial" w:cs="Arial"/>
          <w:b/>
          <w:bCs/>
        </w:rPr>
      </w:pPr>
      <w:r w:rsidRPr="00E21469">
        <w:rPr>
          <w:rFonts w:ascii="Arial" w:hAnsi="Arial" w:cs="Arial"/>
        </w:rPr>
        <w:t>Sistemas complementarios de protección, control, medición, comunicaciones, pórticos y barras, puesta a tierra, servicios auxiliares, obras civiles, etc. El equipamiento propuesto mantendrá la compatibilidad del diseño de las instalaciones existentes.</w:t>
      </w:r>
    </w:p>
    <w:p w14:paraId="0FE25A72" w14:textId="77777777" w:rsidR="00D4496D" w:rsidRPr="00E21469" w:rsidRDefault="00D4496D" w:rsidP="00D4496D">
      <w:pPr>
        <w:pStyle w:val="Prrafodelista"/>
        <w:tabs>
          <w:tab w:val="left" w:pos="1134"/>
        </w:tabs>
        <w:spacing w:after="0" w:line="240" w:lineRule="auto"/>
        <w:ind w:left="927"/>
        <w:contextualSpacing w:val="0"/>
        <w:jc w:val="both"/>
        <w:rPr>
          <w:rFonts w:ascii="Arial" w:hAnsi="Arial" w:cs="Arial"/>
          <w:b/>
          <w:bCs/>
        </w:rPr>
      </w:pPr>
      <w:r w:rsidRPr="00E21469">
        <w:rPr>
          <w:rFonts w:ascii="Arial" w:hAnsi="Arial" w:cs="Arial"/>
        </w:rPr>
        <w:t xml:space="preserve"> </w:t>
      </w:r>
    </w:p>
    <w:p w14:paraId="79B48287"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CONCESIONARIO será responsable de realizar las coordinaciones con el titular de la subestación Nueva Huánuco y otras involucradas en la zona de influencia del presente proyecto</w:t>
      </w:r>
      <w:bookmarkStart w:id="224" w:name="_Toc272265349"/>
      <w:bookmarkStart w:id="225" w:name="_Toc272431142"/>
      <w:bookmarkStart w:id="226" w:name="_Toc340129038"/>
      <w:bookmarkStart w:id="227" w:name="_Toc372552521"/>
      <w:r w:rsidRPr="00E21469">
        <w:rPr>
          <w:rFonts w:ascii="Arial" w:hAnsi="Arial" w:cs="Arial"/>
          <w:sz w:val="20"/>
          <w:szCs w:val="20"/>
        </w:rPr>
        <w:t>, a fin de realizar a su costo las adecuaciones y/o modificaciones que sean requeridas para la coordinación de los sistemas de control, protección y telecomunicaciones en la subestación.</w:t>
      </w:r>
    </w:p>
    <w:p w14:paraId="1D008150" w14:textId="77777777" w:rsidR="00D4496D" w:rsidRPr="00E21469" w:rsidRDefault="00D4496D" w:rsidP="00D4496D">
      <w:pPr>
        <w:spacing w:after="0" w:line="240" w:lineRule="auto"/>
        <w:ind w:left="567"/>
        <w:jc w:val="both"/>
        <w:rPr>
          <w:rFonts w:ascii="Arial" w:hAnsi="Arial" w:cs="Arial"/>
          <w:sz w:val="20"/>
          <w:szCs w:val="20"/>
        </w:rPr>
      </w:pPr>
    </w:p>
    <w:p w14:paraId="376D8EBD" w14:textId="7ABB410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A fin de mantener una compatibilidad en el equipamiento, los equipos a instalar en la subestación Nueva Huánuco, deberán poseer similares características o superiores a los equipos existentes dicha subestación.</w:t>
      </w:r>
    </w:p>
    <w:p w14:paraId="0109B6BD" w14:textId="77777777" w:rsidR="00D4496D" w:rsidRPr="00E21469" w:rsidRDefault="00D4496D" w:rsidP="00D4496D">
      <w:pPr>
        <w:spacing w:after="0" w:line="240" w:lineRule="auto"/>
        <w:ind w:left="567"/>
        <w:jc w:val="both"/>
        <w:rPr>
          <w:rFonts w:ascii="Arial" w:hAnsi="Arial" w:cs="Arial"/>
          <w:sz w:val="20"/>
          <w:szCs w:val="20"/>
        </w:rPr>
      </w:pPr>
    </w:p>
    <w:p w14:paraId="4DE35288" w14:textId="77777777" w:rsidR="004570AA" w:rsidRDefault="00D4496D" w:rsidP="00D4496D">
      <w:pPr>
        <w:spacing w:after="0" w:line="240" w:lineRule="auto"/>
        <w:ind w:left="567"/>
        <w:jc w:val="both"/>
        <w:rPr>
          <w:rFonts w:ascii="Arial" w:hAnsi="Arial" w:cs="Arial"/>
          <w:bCs/>
          <w:sz w:val="20"/>
          <w:szCs w:val="20"/>
        </w:rPr>
      </w:pPr>
      <w:r w:rsidRPr="00E21469">
        <w:rPr>
          <w:rFonts w:ascii="Arial" w:hAnsi="Arial" w:cs="Arial"/>
          <w:b/>
          <w:sz w:val="20"/>
          <w:szCs w:val="20"/>
        </w:rPr>
        <w:t>Nota</w:t>
      </w:r>
      <w:r w:rsidRPr="00E21469">
        <w:rPr>
          <w:rFonts w:ascii="Arial" w:hAnsi="Arial" w:cs="Arial"/>
          <w:bCs/>
          <w:sz w:val="20"/>
          <w:szCs w:val="20"/>
        </w:rPr>
        <w:t>:</w:t>
      </w:r>
    </w:p>
    <w:p w14:paraId="29E266B7" w14:textId="0D146A95" w:rsidR="004570AA" w:rsidRPr="00AD5A02" w:rsidRDefault="004570AA" w:rsidP="007638DC">
      <w:pPr>
        <w:pStyle w:val="Prrafodelista"/>
        <w:numPr>
          <w:ilvl w:val="0"/>
          <w:numId w:val="159"/>
        </w:numPr>
        <w:spacing w:after="0" w:line="240" w:lineRule="auto"/>
        <w:jc w:val="both"/>
        <w:rPr>
          <w:rFonts w:ascii="Arial" w:hAnsi="Arial" w:cs="Arial"/>
          <w:bCs/>
        </w:rPr>
      </w:pPr>
      <w:r w:rsidRPr="00AD5A02">
        <w:rPr>
          <w:rFonts w:ascii="Arial" w:hAnsi="Arial" w:cs="Arial"/>
          <w:bCs/>
        </w:rPr>
        <w:t>Denominación de Subestación Nueva Huánuco 500/220/138 kV corresponde a la Subestación Yaros 500/220/138 kV según registro del COES.</w:t>
      </w:r>
    </w:p>
    <w:p w14:paraId="6CB42E79" w14:textId="5F4978ED" w:rsidR="00D4496D" w:rsidRPr="00E955C1" w:rsidRDefault="00D4496D" w:rsidP="007638DC">
      <w:pPr>
        <w:pStyle w:val="Prrafodelista"/>
        <w:numPr>
          <w:ilvl w:val="0"/>
          <w:numId w:val="159"/>
        </w:numPr>
        <w:spacing w:after="0" w:line="240" w:lineRule="auto"/>
        <w:jc w:val="both"/>
        <w:rPr>
          <w:rFonts w:ascii="Arial" w:hAnsi="Arial" w:cs="Arial"/>
        </w:rPr>
      </w:pPr>
      <w:r w:rsidRPr="00E955C1">
        <w:rPr>
          <w:rFonts w:ascii="Arial" w:hAnsi="Arial" w:cs="Arial"/>
        </w:rPr>
        <w:t>El dimensionamiento, así como las especificaciones básicas de los bancos de reactores serán propuestos por el CONCESIONARIO y aprobados por el COES en el Estudio de Pre Operatividad.</w:t>
      </w:r>
    </w:p>
    <w:p w14:paraId="5767D28A" w14:textId="77777777" w:rsidR="00D4496D" w:rsidRPr="00E21469" w:rsidRDefault="00D4496D" w:rsidP="00D4496D">
      <w:pPr>
        <w:spacing w:after="0" w:line="240" w:lineRule="auto"/>
        <w:ind w:left="567"/>
        <w:jc w:val="both"/>
        <w:rPr>
          <w:rFonts w:ascii="Arial" w:hAnsi="Arial" w:cs="Arial"/>
          <w:sz w:val="20"/>
          <w:szCs w:val="20"/>
        </w:rPr>
      </w:pPr>
    </w:p>
    <w:p w14:paraId="4504E3CE" w14:textId="77777777" w:rsidR="00D4496D" w:rsidRPr="00C83DAA" w:rsidRDefault="00D4496D" w:rsidP="007638DC">
      <w:pPr>
        <w:pStyle w:val="Prrafodelista"/>
        <w:numPr>
          <w:ilvl w:val="0"/>
          <w:numId w:val="141"/>
        </w:numPr>
        <w:spacing w:after="0" w:line="250" w:lineRule="auto"/>
        <w:ind w:left="567" w:hanging="578"/>
        <w:contextualSpacing w:val="0"/>
        <w:jc w:val="both"/>
        <w:rPr>
          <w:rFonts w:ascii="Arial" w:hAnsi="Arial" w:cs="Arial"/>
          <w:b/>
        </w:rPr>
      </w:pPr>
      <w:r w:rsidRPr="00C83DAA">
        <w:rPr>
          <w:rFonts w:ascii="Arial" w:hAnsi="Arial" w:cs="Arial"/>
          <w:b/>
        </w:rPr>
        <w:t>Subestación Tocache 500 kV</w:t>
      </w:r>
    </w:p>
    <w:p w14:paraId="67A43059" w14:textId="77777777" w:rsidR="00D4496D" w:rsidRPr="00E21469" w:rsidRDefault="00D4496D" w:rsidP="00D4496D">
      <w:pPr>
        <w:spacing w:after="0" w:line="240" w:lineRule="auto"/>
        <w:ind w:left="567"/>
        <w:jc w:val="both"/>
        <w:rPr>
          <w:rFonts w:ascii="Arial" w:hAnsi="Arial" w:cs="Arial"/>
          <w:sz w:val="20"/>
          <w:szCs w:val="20"/>
        </w:rPr>
      </w:pPr>
    </w:p>
    <w:p w14:paraId="20DFB05C" w14:textId="20B0F2F1"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Subestación nueva del tipo AIS (subestaciones aislada</w:t>
      </w:r>
      <w:r w:rsidR="006C1A19">
        <w:rPr>
          <w:rFonts w:ascii="Arial" w:hAnsi="Arial" w:cs="Arial"/>
          <w:sz w:val="20"/>
          <w:szCs w:val="20"/>
        </w:rPr>
        <w:t>s</w:t>
      </w:r>
      <w:r w:rsidRPr="00E21469">
        <w:rPr>
          <w:rFonts w:ascii="Arial" w:hAnsi="Arial" w:cs="Arial"/>
          <w:sz w:val="20"/>
          <w:szCs w:val="20"/>
        </w:rPr>
        <w:t xml:space="preserve"> por aire)</w:t>
      </w:r>
      <w:r w:rsidR="00551DF3">
        <w:rPr>
          <w:rFonts w:ascii="Arial" w:hAnsi="Arial" w:cs="Arial"/>
          <w:sz w:val="20"/>
          <w:szCs w:val="20"/>
        </w:rPr>
        <w:t xml:space="preserve"> o GIS (</w:t>
      </w:r>
      <w:r w:rsidR="00551DF3" w:rsidRPr="00551DF3">
        <w:rPr>
          <w:rFonts w:ascii="Arial" w:hAnsi="Arial" w:cs="Arial"/>
          <w:sz w:val="20"/>
          <w:szCs w:val="20"/>
        </w:rPr>
        <w:t>subestaciones aisladas</w:t>
      </w:r>
      <w:r w:rsidR="006A62C6">
        <w:rPr>
          <w:rFonts w:ascii="Arial" w:hAnsi="Arial" w:cs="Arial"/>
          <w:sz w:val="20"/>
          <w:szCs w:val="20"/>
        </w:rPr>
        <w:t xml:space="preserve"> por gas</w:t>
      </w:r>
      <w:r w:rsidR="00E521BE">
        <w:rPr>
          <w:rFonts w:ascii="Arial" w:hAnsi="Arial" w:cs="Arial"/>
          <w:sz w:val="20"/>
          <w:szCs w:val="20"/>
        </w:rPr>
        <w:t xml:space="preserve"> encapsulado</w:t>
      </w:r>
      <w:r w:rsidR="006A62C6">
        <w:rPr>
          <w:rFonts w:ascii="Arial" w:hAnsi="Arial" w:cs="Arial"/>
          <w:sz w:val="20"/>
          <w:szCs w:val="20"/>
        </w:rPr>
        <w:t>)</w:t>
      </w:r>
      <w:r w:rsidRPr="00E21469">
        <w:rPr>
          <w:rFonts w:ascii="Arial" w:hAnsi="Arial" w:cs="Arial"/>
          <w:sz w:val="20"/>
          <w:szCs w:val="20"/>
        </w:rPr>
        <w:t xml:space="preserve"> que se ubicará en el distrito de Uchiza, provincia de Tocache, departamento de San Martín, a una altitud aproximada de 500 msnm.</w:t>
      </w:r>
    </w:p>
    <w:p w14:paraId="407D6DB9"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ubicación propuesta tiene las siguientes coordenadas UTM (datum WGS84, Zona 18 L):</w:t>
      </w:r>
    </w:p>
    <w:p w14:paraId="26E723CE"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26340188" w14:textId="77777777" w:rsidTr="006C1A19">
        <w:trPr>
          <w:trHeight w:val="378"/>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C556843"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lastRenderedPageBreak/>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38D7E53"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5B81846D" w14:textId="77777777" w:rsidTr="006C1A19">
        <w:trPr>
          <w:trHeight w:val="426"/>
        </w:trPr>
        <w:tc>
          <w:tcPr>
            <w:tcW w:w="2551" w:type="dxa"/>
            <w:shd w:val="clear" w:color="auto" w:fill="auto"/>
            <w:vAlign w:val="center"/>
            <w:hideMark/>
          </w:tcPr>
          <w:p w14:paraId="342B8DE8"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338769</w:t>
            </w:r>
          </w:p>
        </w:tc>
        <w:tc>
          <w:tcPr>
            <w:tcW w:w="2441" w:type="dxa"/>
            <w:shd w:val="clear" w:color="auto" w:fill="auto"/>
            <w:vAlign w:val="center"/>
            <w:hideMark/>
          </w:tcPr>
          <w:p w14:paraId="05EFCC69"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9062666</w:t>
            </w:r>
          </w:p>
        </w:tc>
      </w:tr>
    </w:tbl>
    <w:p w14:paraId="12C230DA" w14:textId="77777777" w:rsidR="00D4496D" w:rsidRPr="00E21469" w:rsidRDefault="00D4496D" w:rsidP="00D4496D">
      <w:pPr>
        <w:spacing w:after="0" w:line="240" w:lineRule="auto"/>
        <w:ind w:left="567"/>
        <w:jc w:val="both"/>
        <w:rPr>
          <w:rFonts w:ascii="Arial" w:hAnsi="Arial" w:cs="Arial"/>
          <w:sz w:val="20"/>
          <w:szCs w:val="20"/>
        </w:rPr>
      </w:pPr>
    </w:p>
    <w:p w14:paraId="3ED8DA36" w14:textId="77777777" w:rsidR="00D4496D" w:rsidRPr="00E21469" w:rsidRDefault="00D4496D" w:rsidP="00D4496D">
      <w:pPr>
        <w:spacing w:after="0" w:line="240" w:lineRule="auto"/>
        <w:ind w:left="567"/>
        <w:jc w:val="both"/>
        <w:rPr>
          <w:rFonts w:ascii="Arial" w:hAnsi="Arial" w:cs="Arial"/>
          <w:sz w:val="20"/>
          <w:szCs w:val="20"/>
        </w:rPr>
      </w:pPr>
      <w:r w:rsidRPr="00892EA3">
        <w:rPr>
          <w:rFonts w:ascii="Arial" w:hAnsi="Arial" w:cs="Arial"/>
          <w:sz w:val="20"/>
          <w:szCs w:val="20"/>
        </w:rPr>
        <w:t>La subestación se construirá en la ubicación propuesta según las coordenadas indicadas. Excepcionalmente y por impedimento de carácter técnico (constructivo y/o de acceso), arqueológico, ambiental o predial, se podrá examinar una distinta ubicación, la que estará contigua o lo más cercana posible a la ubicación propuesta con un distanciamiento no mayor de 10 km.</w:t>
      </w:r>
    </w:p>
    <w:p w14:paraId="20381A3E" w14:textId="77777777" w:rsidR="00D4496D" w:rsidRPr="00E21469" w:rsidRDefault="00D4496D" w:rsidP="00D4496D">
      <w:pPr>
        <w:spacing w:after="0" w:line="240" w:lineRule="auto"/>
        <w:ind w:left="567"/>
        <w:jc w:val="both"/>
        <w:rPr>
          <w:rFonts w:ascii="Arial" w:hAnsi="Arial" w:cs="Arial"/>
          <w:sz w:val="20"/>
          <w:szCs w:val="20"/>
        </w:rPr>
      </w:pPr>
    </w:p>
    <w:p w14:paraId="23538116" w14:textId="7607BF40" w:rsidR="00D4496D"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Para el efecto, el CONCESIONARIO realizará los análisis y estudios pertinentes, gestiones y otros que demuestren la imposibilidad de construir la subestación en la ubicación propuesta, por las razones indicadas en el párrafo anterior, que originen la necesidad de una distinta ubicación de la subestación. Dichos análisis, estudios, gestiones y otros serán presentados al CONCEDENTE, para su evaluación y eventual aprobación de la nueva ubicación de la subestación.</w:t>
      </w:r>
    </w:p>
    <w:p w14:paraId="224103BF" w14:textId="7F32FBA6" w:rsidR="006C6935" w:rsidRDefault="006C6935" w:rsidP="00D4496D">
      <w:pPr>
        <w:spacing w:after="0" w:line="240" w:lineRule="auto"/>
        <w:ind w:left="567"/>
        <w:jc w:val="both"/>
        <w:rPr>
          <w:rFonts w:ascii="Arial" w:hAnsi="Arial" w:cs="Arial"/>
          <w:sz w:val="20"/>
          <w:szCs w:val="20"/>
        </w:rPr>
      </w:pPr>
    </w:p>
    <w:p w14:paraId="72BDCBF1" w14:textId="6D6E3FBD"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alcance previsto para la implementación de la subestación Tocache comprende el equipamiento e instalaciones que se describen seguidamente.</w:t>
      </w:r>
    </w:p>
    <w:p w14:paraId="7645D9D4" w14:textId="77777777" w:rsidR="00D4496D" w:rsidRPr="00E21469" w:rsidRDefault="00D4496D" w:rsidP="00D4496D">
      <w:pPr>
        <w:spacing w:after="0" w:line="240" w:lineRule="auto"/>
        <w:ind w:left="567"/>
        <w:jc w:val="both"/>
        <w:rPr>
          <w:rFonts w:ascii="Arial" w:hAnsi="Arial" w:cs="Arial"/>
          <w:sz w:val="20"/>
          <w:szCs w:val="20"/>
        </w:rPr>
      </w:pPr>
    </w:p>
    <w:p w14:paraId="70C28ED4" w14:textId="77777777" w:rsidR="00D4496D" w:rsidRPr="00E21469" w:rsidRDefault="00D4496D" w:rsidP="00D4496D">
      <w:pPr>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500 kV</w:t>
      </w:r>
    </w:p>
    <w:p w14:paraId="72EE3BBF"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El sistema de barras y los equipos de patio en 500 kV tendrá una configuración de conexión de interruptor y medio, comprendiendo las siguientes instalaciones:</w:t>
      </w:r>
    </w:p>
    <w:p w14:paraId="3876FB68" w14:textId="071CAF03"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Un (01) diámetro completo equipado con: una (01) celda de línea hacia la subestación Celendín, una (01) celda de corte central y una (01) celda para un banco de reactores de barra de 120 MVAr de potencia trifásica.</w:t>
      </w:r>
    </w:p>
    <w:p w14:paraId="4797A9B6" w14:textId="100AF481"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Un (01) diámetro completo equipado con: una (01) celda de línea hacia la subestación Nueva Huánuco, una (01) celda de corte central y una (01) celda para un banco de reactores de barra de 120 MVAr de potencia trifásica.</w:t>
      </w:r>
    </w:p>
    <w:p w14:paraId="2056784C" w14:textId="3A4C7091"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Una (01) celda para el banco de reactores de línea en 500 kV hacia la subestación Nueva Huánuco</w:t>
      </w:r>
    </w:p>
    <w:p w14:paraId="3051B288" w14:textId="77777777"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Una (01) celda para el banco de reactores de línea en 500 kV hacia la subestación Celendín.</w:t>
      </w:r>
    </w:p>
    <w:p w14:paraId="493AEAB7" w14:textId="5C429A4C"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Un (01) banco de reactores de línea en 500 kV hacia la subestación Celendín, conformado por tres (03) unidades monofásicas de 50 MVAr más unidad de reserva, a la tensión 500/√3 kV y con una potencia trifásica de 150 MVAr.</w:t>
      </w:r>
    </w:p>
    <w:p w14:paraId="744B4A1D" w14:textId="1C79CD62" w:rsidR="00D4496D" w:rsidRPr="0015787B"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 xml:space="preserve">Un (01) banco de reactores de línea en 500 kV hacia la subestación Nueva Huánuco, conformado por tres (03) unidades monofásicas de 33,3 MVAr más unidad de reserva, a la tensión 500/√3 kV y con una potencia trifásica </w:t>
      </w:r>
      <w:r w:rsidRPr="0015787B">
        <w:rPr>
          <w:rFonts w:ascii="Arial" w:hAnsi="Arial" w:cs="Arial"/>
          <w:bCs/>
        </w:rPr>
        <w:t>de 100 MVAr.</w:t>
      </w:r>
    </w:p>
    <w:p w14:paraId="0767405C" w14:textId="4F4328D2" w:rsidR="00D4496D" w:rsidRPr="0015787B"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15787B">
        <w:rPr>
          <w:rFonts w:ascii="Arial" w:hAnsi="Arial" w:cs="Arial"/>
          <w:bCs/>
        </w:rPr>
        <w:t>Dos (02) bancos de reactores de barra en 500 kV, conformado por 3 unidades monofásicas de 40 MVAr más una unidad de reserva en cada banco, a la tensión 500/√3 kV y con una potencia trifásica de 120 MVAr por cada banco.</w:t>
      </w:r>
    </w:p>
    <w:p w14:paraId="1F1CCCC9" w14:textId="28972A94" w:rsidR="00D4496D" w:rsidRPr="0015787B"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15787B">
        <w:rPr>
          <w:rFonts w:ascii="Arial" w:hAnsi="Arial" w:cs="Arial"/>
          <w:bCs/>
        </w:rPr>
        <w:t xml:space="preserve">Un (01) </w:t>
      </w:r>
      <w:r w:rsidRPr="0015787B">
        <w:rPr>
          <w:rFonts w:ascii="Arial" w:hAnsi="Arial"/>
        </w:rPr>
        <w:t>equipo</w:t>
      </w:r>
      <w:r w:rsidRPr="0015787B">
        <w:rPr>
          <w:rFonts w:ascii="Arial" w:hAnsi="Arial" w:cs="Arial"/>
          <w:bCs/>
        </w:rPr>
        <w:t xml:space="preserve"> automático de compensación serie</w:t>
      </w:r>
      <w:r w:rsidRPr="0015787B">
        <w:rPr>
          <w:rFonts w:ascii="Arial" w:hAnsi="Arial"/>
        </w:rPr>
        <w:t xml:space="preserve"> (EACS)</w:t>
      </w:r>
      <w:r w:rsidRPr="0015787B">
        <w:rPr>
          <w:rFonts w:ascii="Arial" w:hAnsi="Arial" w:cs="Arial"/>
          <w:bCs/>
        </w:rPr>
        <w:t xml:space="preserve"> </w:t>
      </w:r>
      <w:r w:rsidRPr="0015787B">
        <w:rPr>
          <w:rFonts w:ascii="Arial" w:hAnsi="Arial"/>
        </w:rPr>
        <w:t>en</w:t>
      </w:r>
      <w:r w:rsidRPr="0015787B">
        <w:rPr>
          <w:rFonts w:ascii="Arial" w:hAnsi="Arial" w:cs="Arial"/>
          <w:bCs/>
        </w:rPr>
        <w:t xml:space="preserve"> 500 kV (equipo FACTS-Flexible AC Transmission System), </w:t>
      </w:r>
      <w:bookmarkStart w:id="228" w:name="_Hlk101977368"/>
      <w:r w:rsidRPr="0015787B">
        <w:rPr>
          <w:rFonts w:ascii="Arial" w:hAnsi="Arial"/>
        </w:rPr>
        <w:t xml:space="preserve">con </w:t>
      </w:r>
      <w:r w:rsidRPr="0015787B">
        <w:rPr>
          <w:rFonts w:ascii="Arial" w:hAnsi="Arial" w:cs="Arial"/>
          <w:bCs/>
        </w:rPr>
        <w:t xml:space="preserve">regulación en el rango capacitivo desde un valor mínimo no mayor del </w:t>
      </w:r>
      <w:r w:rsidR="003D087E" w:rsidRPr="0015787B">
        <w:rPr>
          <w:rFonts w:ascii="Arial" w:hAnsi="Arial" w:cs="Arial"/>
          <w:bCs/>
          <w:lang w:val="es-ES"/>
        </w:rPr>
        <w:t>2</w:t>
      </w:r>
      <w:r w:rsidRPr="0015787B">
        <w:rPr>
          <w:rFonts w:ascii="Arial" w:hAnsi="Arial" w:cs="Arial"/>
          <w:bCs/>
        </w:rPr>
        <w:t xml:space="preserve">5%, </w:t>
      </w:r>
      <w:r w:rsidRPr="0015787B">
        <w:rPr>
          <w:rFonts w:ascii="Arial" w:hAnsi="Arial"/>
        </w:rPr>
        <w:t>hasta</w:t>
      </w:r>
      <w:r w:rsidRPr="0015787B">
        <w:rPr>
          <w:rFonts w:ascii="Arial" w:hAnsi="Arial" w:cs="Arial"/>
          <w:bCs/>
        </w:rPr>
        <w:t xml:space="preserve"> por lo menos el 50% de la reactancia serie</w:t>
      </w:r>
      <w:r w:rsidRPr="0015787B">
        <w:rPr>
          <w:rFonts w:ascii="Arial" w:hAnsi="Arial"/>
        </w:rPr>
        <w:t xml:space="preserve"> de la línea Tocache-Nueva Huánuco</w:t>
      </w:r>
      <w:r w:rsidR="006C6935" w:rsidRPr="0015787B">
        <w:rPr>
          <w:rFonts w:ascii="Arial" w:hAnsi="Arial" w:cs="Arial"/>
          <w:bCs/>
        </w:rPr>
        <w:t xml:space="preserve"> en operación normal</w:t>
      </w:r>
      <w:r w:rsidRPr="0015787B">
        <w:rPr>
          <w:rFonts w:ascii="Arial" w:hAnsi="Arial"/>
        </w:rPr>
        <w:t>,</w:t>
      </w:r>
      <w:r w:rsidR="006C6935" w:rsidRPr="0015787B">
        <w:rPr>
          <w:rFonts w:ascii="Arial" w:hAnsi="Arial"/>
          <w:lang w:val="es-ES"/>
        </w:rPr>
        <w:t xml:space="preserve"> </w:t>
      </w:r>
      <w:r w:rsidRPr="0015787B">
        <w:rPr>
          <w:rFonts w:ascii="Arial" w:hAnsi="Arial"/>
        </w:rPr>
        <w:t>con capacidad mínima de 1400 MVA</w:t>
      </w:r>
      <w:bookmarkEnd w:id="228"/>
      <w:r w:rsidRPr="0015787B">
        <w:rPr>
          <w:rFonts w:ascii="Arial" w:hAnsi="Arial" w:cs="Arial"/>
          <w:bCs/>
        </w:rPr>
        <w:t>.</w:t>
      </w:r>
    </w:p>
    <w:p w14:paraId="2EE8F9D0" w14:textId="4A4947A8" w:rsidR="00D4496D" w:rsidRPr="00F31FD3" w:rsidRDefault="00D4496D" w:rsidP="007638DC">
      <w:pPr>
        <w:pStyle w:val="Prrafodelista"/>
        <w:numPr>
          <w:ilvl w:val="0"/>
          <w:numId w:val="112"/>
        </w:numPr>
        <w:spacing w:after="60" w:line="240" w:lineRule="auto"/>
        <w:ind w:left="851" w:hanging="284"/>
        <w:contextualSpacing w:val="0"/>
        <w:jc w:val="both"/>
        <w:rPr>
          <w:rFonts w:ascii="Arial" w:hAnsi="Arial" w:cs="Arial"/>
        </w:rPr>
      </w:pPr>
      <w:r w:rsidRPr="0015787B">
        <w:rPr>
          <w:rFonts w:ascii="Arial" w:hAnsi="Arial" w:cs="Arial"/>
          <w:bCs/>
        </w:rPr>
        <w:t xml:space="preserve">Un (01) </w:t>
      </w:r>
      <w:r w:rsidRPr="0015787B">
        <w:rPr>
          <w:rFonts w:ascii="Arial" w:hAnsi="Arial"/>
          <w:lang w:val="es-MX"/>
        </w:rPr>
        <w:t>equipo</w:t>
      </w:r>
      <w:r w:rsidRPr="0015787B">
        <w:rPr>
          <w:rFonts w:ascii="Arial" w:hAnsi="Arial" w:cs="Arial"/>
          <w:bCs/>
        </w:rPr>
        <w:t xml:space="preserve"> automático de compensación serie</w:t>
      </w:r>
      <w:r w:rsidRPr="0015787B">
        <w:rPr>
          <w:rFonts w:ascii="Arial" w:hAnsi="Arial"/>
        </w:rPr>
        <w:t xml:space="preserve"> (EACS)</w:t>
      </w:r>
      <w:r w:rsidRPr="0015787B">
        <w:rPr>
          <w:rFonts w:ascii="Arial" w:hAnsi="Arial" w:cs="Arial"/>
          <w:bCs/>
        </w:rPr>
        <w:t xml:space="preserve"> </w:t>
      </w:r>
      <w:r w:rsidRPr="0015787B">
        <w:rPr>
          <w:rFonts w:ascii="Arial" w:hAnsi="Arial"/>
        </w:rPr>
        <w:t>en</w:t>
      </w:r>
      <w:r w:rsidRPr="0015787B">
        <w:rPr>
          <w:rFonts w:ascii="Arial" w:hAnsi="Arial" w:cs="Arial"/>
          <w:bCs/>
        </w:rPr>
        <w:t xml:space="preserve"> 500 kV</w:t>
      </w:r>
      <w:r w:rsidRPr="0015787B">
        <w:rPr>
          <w:rFonts w:ascii="Arial" w:hAnsi="Arial" w:cs="Arial"/>
          <w:bCs/>
          <w:lang w:val="es-MX"/>
        </w:rPr>
        <w:t xml:space="preserve"> (equipo FACTS</w:t>
      </w:r>
      <w:r w:rsidRPr="0015787B">
        <w:rPr>
          <w:rFonts w:ascii="Arial" w:hAnsi="Arial" w:cs="Arial"/>
          <w:bCs/>
        </w:rPr>
        <w:t xml:space="preserve">), </w:t>
      </w:r>
      <w:r w:rsidRPr="0015787B">
        <w:rPr>
          <w:rFonts w:ascii="Arial" w:hAnsi="Arial"/>
        </w:rPr>
        <w:t xml:space="preserve">con </w:t>
      </w:r>
      <w:r w:rsidRPr="0015787B">
        <w:rPr>
          <w:rFonts w:ascii="Arial" w:hAnsi="Arial" w:cs="Arial"/>
          <w:bCs/>
        </w:rPr>
        <w:t xml:space="preserve">regulación en el rango capacitivo desde un valor mínimo no mayor del </w:t>
      </w:r>
      <w:r w:rsidR="007B5F30" w:rsidRPr="0015787B">
        <w:rPr>
          <w:rFonts w:ascii="Arial" w:hAnsi="Arial" w:cs="Arial"/>
          <w:bCs/>
          <w:lang w:val="es-ES"/>
        </w:rPr>
        <w:t>2</w:t>
      </w:r>
      <w:r w:rsidRPr="0015787B">
        <w:rPr>
          <w:rFonts w:ascii="Arial" w:hAnsi="Arial" w:cs="Arial"/>
          <w:bCs/>
        </w:rPr>
        <w:t xml:space="preserve">5%, </w:t>
      </w:r>
      <w:r w:rsidRPr="0015787B">
        <w:rPr>
          <w:rFonts w:ascii="Arial" w:hAnsi="Arial"/>
        </w:rPr>
        <w:t>hasta</w:t>
      </w:r>
      <w:r w:rsidRPr="0015787B">
        <w:rPr>
          <w:rFonts w:ascii="Arial" w:hAnsi="Arial" w:cs="Arial"/>
          <w:bCs/>
        </w:rPr>
        <w:t xml:space="preserve"> por lo menos </w:t>
      </w:r>
      <w:r w:rsidR="007B5F30" w:rsidRPr="0015787B">
        <w:rPr>
          <w:rFonts w:ascii="Arial" w:hAnsi="Arial" w:cs="Arial"/>
          <w:bCs/>
          <w:lang w:val="es-ES"/>
        </w:rPr>
        <w:t xml:space="preserve">el </w:t>
      </w:r>
      <w:r w:rsidRPr="0015787B">
        <w:rPr>
          <w:rFonts w:ascii="Arial" w:hAnsi="Arial" w:cs="Arial"/>
          <w:bCs/>
        </w:rPr>
        <w:t>50% de la</w:t>
      </w:r>
      <w:r w:rsidRPr="00D17633">
        <w:rPr>
          <w:rFonts w:ascii="Arial" w:hAnsi="Arial" w:cs="Arial"/>
          <w:bCs/>
        </w:rPr>
        <w:t xml:space="preserve"> reactancia serie</w:t>
      </w:r>
      <w:r w:rsidRPr="00D17633">
        <w:rPr>
          <w:rFonts w:ascii="Arial" w:hAnsi="Arial"/>
        </w:rPr>
        <w:t xml:space="preserve"> de la línea Tocache-Celendín</w:t>
      </w:r>
      <w:r w:rsidR="008138A6" w:rsidRPr="00D17633">
        <w:rPr>
          <w:rFonts w:ascii="Arial" w:hAnsi="Arial" w:cs="Arial"/>
          <w:bCs/>
        </w:rPr>
        <w:t xml:space="preserve"> en operación normal</w:t>
      </w:r>
      <w:r w:rsidRPr="00D17633">
        <w:rPr>
          <w:rFonts w:ascii="Arial" w:hAnsi="Arial"/>
        </w:rPr>
        <w:t>, con capacidad mínima de 1400 MVA</w:t>
      </w:r>
      <w:r w:rsidRPr="00D17633">
        <w:rPr>
          <w:rFonts w:ascii="Arial" w:hAnsi="Arial" w:cs="Arial"/>
          <w:bCs/>
        </w:rPr>
        <w:t>.</w:t>
      </w:r>
    </w:p>
    <w:p w14:paraId="093ADAB5" w14:textId="77777777" w:rsidR="00F31FD3" w:rsidRPr="00F31FD3" w:rsidRDefault="00F31FD3" w:rsidP="007638DC">
      <w:pPr>
        <w:pStyle w:val="Prrafodelista"/>
        <w:numPr>
          <w:ilvl w:val="0"/>
          <w:numId w:val="112"/>
        </w:numPr>
        <w:spacing w:after="60" w:line="240" w:lineRule="auto"/>
        <w:ind w:left="851" w:hanging="284"/>
        <w:contextualSpacing w:val="0"/>
        <w:jc w:val="both"/>
        <w:rPr>
          <w:rFonts w:ascii="Arial" w:hAnsi="Arial" w:cs="Arial"/>
        </w:rPr>
      </w:pPr>
      <w:r w:rsidRPr="00F31FD3">
        <w:rPr>
          <w:rFonts w:ascii="Arial" w:hAnsi="Arial" w:cs="Arial"/>
        </w:rPr>
        <w:t>Para las barras: tres (03) transformadores de tensión del tipo inductivo, uno por fase, en cada una de las dos barras “A” y “B” de la subestación.</w:t>
      </w:r>
    </w:p>
    <w:p w14:paraId="33BD6AB3" w14:textId="77777777"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rPr>
      </w:pPr>
      <w:r w:rsidRPr="00E21469">
        <w:rPr>
          <w:rFonts w:ascii="Arial" w:hAnsi="Arial" w:cs="Arial"/>
        </w:rPr>
        <w:t>Sistemas complementarios de protección, control, medición, comunicaciones, pórticos y barras, puesta a tierra, servicios auxiliares, obras civiles, etc.</w:t>
      </w:r>
    </w:p>
    <w:p w14:paraId="04B3261B" w14:textId="77777777" w:rsidR="00D4496D" w:rsidRPr="00E21469" w:rsidRDefault="00D4496D" w:rsidP="007638DC">
      <w:pPr>
        <w:pStyle w:val="Prrafodelista"/>
        <w:numPr>
          <w:ilvl w:val="0"/>
          <w:numId w:val="112"/>
        </w:numPr>
        <w:tabs>
          <w:tab w:val="left" w:pos="851"/>
        </w:tabs>
        <w:spacing w:after="60" w:line="240" w:lineRule="auto"/>
        <w:ind w:left="851" w:hanging="284"/>
        <w:contextualSpacing w:val="0"/>
        <w:jc w:val="both"/>
      </w:pPr>
      <w:r w:rsidRPr="00E21469">
        <w:rPr>
          <w:rFonts w:ascii="Arial" w:hAnsi="Arial" w:cs="Arial"/>
        </w:rPr>
        <w:t>Espacio disponible para la ampliación futura de la subestación:</w:t>
      </w:r>
    </w:p>
    <w:p w14:paraId="67C97B73" w14:textId="64556686" w:rsidR="00D4496D" w:rsidRPr="00E21469" w:rsidRDefault="58F30FA5" w:rsidP="007638DC">
      <w:pPr>
        <w:pStyle w:val="Prrafodelista"/>
        <w:numPr>
          <w:ilvl w:val="0"/>
          <w:numId w:val="149"/>
        </w:numPr>
        <w:spacing w:line="240" w:lineRule="auto"/>
        <w:contextualSpacing w:val="0"/>
        <w:jc w:val="both"/>
        <w:rPr>
          <w:rFonts w:ascii="Arial" w:hAnsi="Arial" w:cs="Arial"/>
        </w:rPr>
      </w:pPr>
      <w:r w:rsidRPr="58F30FA5">
        <w:rPr>
          <w:rFonts w:ascii="Arial" w:hAnsi="Arial" w:cs="Arial"/>
        </w:rPr>
        <w:lastRenderedPageBreak/>
        <w:t>Espacio para tres diámetros completos en 500 kV que contengan:</w:t>
      </w:r>
    </w:p>
    <w:p w14:paraId="3791D9F9" w14:textId="3B4B0FDA" w:rsidR="00D4496D" w:rsidRPr="00E21469" w:rsidRDefault="00D4496D" w:rsidP="007638DC">
      <w:pPr>
        <w:pStyle w:val="Prrafodelista"/>
        <w:numPr>
          <w:ilvl w:val="0"/>
          <w:numId w:val="150"/>
        </w:numPr>
        <w:spacing w:line="240" w:lineRule="auto"/>
        <w:jc w:val="both"/>
        <w:rPr>
          <w:rFonts w:ascii="Arial" w:hAnsi="Arial" w:cs="Arial"/>
        </w:rPr>
      </w:pPr>
      <w:r w:rsidRPr="00E21469">
        <w:rPr>
          <w:rFonts w:ascii="Arial" w:hAnsi="Arial" w:cs="Arial"/>
        </w:rPr>
        <w:t>Diámetro 1: dos (02) celdas de línea. Se incluye además espacio para reactores de línea con respectivas celdas de conexión.</w:t>
      </w:r>
    </w:p>
    <w:p w14:paraId="7163EE36" w14:textId="6354BA17" w:rsidR="00D4496D" w:rsidRPr="00E21469" w:rsidRDefault="58F30FA5" w:rsidP="007638DC">
      <w:pPr>
        <w:pStyle w:val="Prrafodelista"/>
        <w:numPr>
          <w:ilvl w:val="0"/>
          <w:numId w:val="150"/>
        </w:numPr>
        <w:spacing w:line="240" w:lineRule="auto"/>
        <w:jc w:val="both"/>
        <w:rPr>
          <w:rFonts w:ascii="Arial" w:hAnsi="Arial" w:cs="Arial"/>
        </w:rPr>
      </w:pPr>
      <w:r w:rsidRPr="58F30FA5">
        <w:rPr>
          <w:rFonts w:ascii="Arial" w:hAnsi="Arial" w:cs="Arial"/>
        </w:rPr>
        <w:t>Diámetro 2: una (01) celda de línea y una (01) celda de transformación para banco de autotransformadores 500/220 kV. Se incluye además espacio para reactor de línea con respectiva celda de conexión.</w:t>
      </w:r>
    </w:p>
    <w:p w14:paraId="21B675C5" w14:textId="77777777" w:rsidR="00D4496D" w:rsidRPr="00E21469" w:rsidRDefault="00D4496D" w:rsidP="007638DC">
      <w:pPr>
        <w:pStyle w:val="Prrafodelista"/>
        <w:numPr>
          <w:ilvl w:val="0"/>
          <w:numId w:val="150"/>
        </w:numPr>
        <w:spacing w:line="240" w:lineRule="auto"/>
        <w:jc w:val="both"/>
        <w:rPr>
          <w:rFonts w:ascii="Arial" w:hAnsi="Arial" w:cs="Arial"/>
        </w:rPr>
      </w:pPr>
      <w:r w:rsidRPr="00E21469">
        <w:rPr>
          <w:rFonts w:ascii="Arial" w:hAnsi="Arial" w:cs="Arial"/>
        </w:rPr>
        <w:t>Diámetro 3: una (01) celda de línea y una (01) celda de transformación para banco de autotransformadores 500/220 kV. Se incluye además espacio para reactor de línea con respectiva celda de conexión.</w:t>
      </w:r>
    </w:p>
    <w:p w14:paraId="6FD0CC9F" w14:textId="77777777" w:rsidR="00D4496D" w:rsidRPr="00E21469" w:rsidRDefault="00D4496D" w:rsidP="00D4496D">
      <w:pPr>
        <w:pStyle w:val="Prrafodelista"/>
        <w:spacing w:line="240" w:lineRule="auto"/>
        <w:ind w:left="1571"/>
        <w:jc w:val="both"/>
        <w:rPr>
          <w:rFonts w:ascii="Arial" w:hAnsi="Arial" w:cs="Arial"/>
        </w:rPr>
      </w:pPr>
    </w:p>
    <w:p w14:paraId="3846E999" w14:textId="4473E683" w:rsidR="00D4496D" w:rsidRPr="00E21469" w:rsidRDefault="58F30FA5" w:rsidP="007638DC">
      <w:pPr>
        <w:pStyle w:val="Prrafodelista"/>
        <w:numPr>
          <w:ilvl w:val="0"/>
          <w:numId w:val="149"/>
        </w:numPr>
        <w:spacing w:line="240" w:lineRule="auto"/>
        <w:contextualSpacing w:val="0"/>
        <w:jc w:val="both"/>
        <w:rPr>
          <w:rFonts w:ascii="Arial" w:hAnsi="Arial" w:cs="Arial"/>
        </w:rPr>
      </w:pPr>
      <w:r w:rsidRPr="58F30FA5">
        <w:rPr>
          <w:rFonts w:ascii="Arial" w:hAnsi="Arial" w:cs="Arial"/>
        </w:rPr>
        <w:t>Espacio para dos (02) bancos de autotransformadores de potencia monofásicos, 500/220/33 kV – 600/600/200 MVA (ONAN) – 750/750/250 MVA (ONAF), conformados por 3 unidades monofásicas de 200/200/66,6 MVA (ONAN) – 250/250/83,3 MVA (ONAF) cada una, más unidad de reserva en cada banco.</w:t>
      </w:r>
    </w:p>
    <w:p w14:paraId="137C538C" w14:textId="77777777" w:rsidR="00D4496D" w:rsidRPr="00E21469" w:rsidRDefault="00D4496D" w:rsidP="00D4496D">
      <w:pPr>
        <w:pStyle w:val="Prrafodelista"/>
        <w:spacing w:after="0" w:line="240" w:lineRule="auto"/>
        <w:ind w:left="1134"/>
        <w:contextualSpacing w:val="0"/>
        <w:jc w:val="both"/>
        <w:rPr>
          <w:rFonts w:ascii="Arial" w:hAnsi="Arial" w:cs="Arial"/>
        </w:rPr>
      </w:pPr>
    </w:p>
    <w:p w14:paraId="239DE7D8" w14:textId="77777777" w:rsidR="00D4496D" w:rsidRPr="00E21469" w:rsidRDefault="00D4496D" w:rsidP="00D4496D">
      <w:pPr>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220 kV</w:t>
      </w:r>
    </w:p>
    <w:p w14:paraId="7BD415F8" w14:textId="77777777" w:rsidR="00D4496D" w:rsidRPr="00E21469" w:rsidRDefault="00D4496D" w:rsidP="00D4496D">
      <w:pPr>
        <w:pStyle w:val="Prrafodelista"/>
        <w:spacing w:after="120" w:line="240" w:lineRule="auto"/>
        <w:ind w:left="567"/>
        <w:contextualSpacing w:val="0"/>
        <w:jc w:val="both"/>
        <w:rPr>
          <w:rFonts w:ascii="Arial" w:hAnsi="Arial" w:cs="Arial"/>
        </w:rPr>
      </w:pPr>
      <w:r w:rsidRPr="00E21469">
        <w:rPr>
          <w:rFonts w:ascii="Arial" w:hAnsi="Arial" w:cs="Arial"/>
          <w:bCs/>
        </w:rPr>
        <w:t>Espacios en el futuro patio de llaves en configuración de doble barra con seccionador de transferencia y acoplamiento de barras</w:t>
      </w:r>
      <w:r w:rsidRPr="00E21469">
        <w:rPr>
          <w:rFonts w:ascii="Arial" w:hAnsi="Arial" w:cs="Arial"/>
        </w:rPr>
        <w:t>:</w:t>
      </w:r>
    </w:p>
    <w:p w14:paraId="125BB665" w14:textId="77777777" w:rsidR="00D4496D" w:rsidRPr="00E21469" w:rsidRDefault="00D4496D" w:rsidP="007638DC">
      <w:pPr>
        <w:pStyle w:val="Prrafodelista"/>
        <w:numPr>
          <w:ilvl w:val="0"/>
          <w:numId w:val="113"/>
        </w:numPr>
        <w:spacing w:after="0" w:line="240" w:lineRule="auto"/>
        <w:ind w:left="709" w:hanging="142"/>
        <w:contextualSpacing w:val="0"/>
        <w:jc w:val="both"/>
        <w:rPr>
          <w:rFonts w:ascii="Arial" w:hAnsi="Arial" w:cs="Arial"/>
        </w:rPr>
      </w:pPr>
      <w:r w:rsidRPr="00E21469">
        <w:rPr>
          <w:rFonts w:ascii="Arial" w:hAnsi="Arial" w:cs="Arial"/>
        </w:rPr>
        <w:t>Espacio para nueve (09) celdas de línea en 220 kV futuras.</w:t>
      </w:r>
    </w:p>
    <w:p w14:paraId="57DAEF69" w14:textId="0F68D39C" w:rsidR="00D4496D" w:rsidRPr="00E21469" w:rsidRDefault="00D4496D" w:rsidP="007638DC">
      <w:pPr>
        <w:pStyle w:val="Prrafodelista"/>
        <w:numPr>
          <w:ilvl w:val="0"/>
          <w:numId w:val="113"/>
        </w:numPr>
        <w:spacing w:after="0" w:line="240" w:lineRule="auto"/>
        <w:ind w:left="709" w:hanging="142"/>
        <w:contextualSpacing w:val="0"/>
        <w:jc w:val="both"/>
        <w:rPr>
          <w:rFonts w:ascii="Arial" w:hAnsi="Arial" w:cs="Arial"/>
        </w:rPr>
      </w:pPr>
      <w:r w:rsidRPr="00E21469">
        <w:rPr>
          <w:rFonts w:ascii="Arial" w:hAnsi="Arial" w:cs="Arial"/>
        </w:rPr>
        <w:t xml:space="preserve">Espacio </w:t>
      </w:r>
      <w:r w:rsidR="58F30FA5" w:rsidRPr="58F30FA5">
        <w:rPr>
          <w:rFonts w:ascii="Arial" w:hAnsi="Arial" w:cs="Arial"/>
        </w:rPr>
        <w:t>para una (01) celda de acopl</w:t>
      </w:r>
      <w:r w:rsidR="58F30FA5" w:rsidRPr="58F30FA5">
        <w:rPr>
          <w:rFonts w:ascii="Arial" w:hAnsi="Arial" w:cs="Arial"/>
          <w:lang w:val="es-ES"/>
        </w:rPr>
        <w:t>amiento de barras</w:t>
      </w:r>
      <w:r w:rsidR="58F30FA5" w:rsidRPr="00D86DD0">
        <w:rPr>
          <w:rFonts w:ascii="Arial" w:hAnsi="Arial"/>
          <w:lang w:val="es-ES"/>
        </w:rPr>
        <w:t xml:space="preserve"> </w:t>
      </w:r>
      <w:r w:rsidR="58F30FA5" w:rsidRPr="58F30FA5">
        <w:rPr>
          <w:rFonts w:ascii="Arial" w:hAnsi="Arial" w:cs="Arial"/>
        </w:rPr>
        <w:t>en 220 kV.</w:t>
      </w:r>
    </w:p>
    <w:p w14:paraId="051F8157" w14:textId="438AB72D" w:rsidR="00D4496D" w:rsidRPr="00E21469" w:rsidRDefault="58F30FA5" w:rsidP="007638DC">
      <w:pPr>
        <w:pStyle w:val="Prrafodelista"/>
        <w:numPr>
          <w:ilvl w:val="0"/>
          <w:numId w:val="113"/>
        </w:numPr>
        <w:spacing w:after="0" w:line="240" w:lineRule="auto"/>
        <w:ind w:left="709" w:hanging="142"/>
        <w:contextualSpacing w:val="0"/>
        <w:jc w:val="both"/>
        <w:rPr>
          <w:rFonts w:ascii="Arial" w:hAnsi="Arial" w:cs="Arial"/>
        </w:rPr>
      </w:pPr>
      <w:r w:rsidRPr="58F30FA5">
        <w:rPr>
          <w:rFonts w:ascii="Arial" w:hAnsi="Arial" w:cs="Arial"/>
        </w:rPr>
        <w:t xml:space="preserve">Espacio para dos (02) celdas de transformación en 220 kV </w:t>
      </w:r>
      <w:r w:rsidRPr="58F30FA5">
        <w:rPr>
          <w:rFonts w:ascii="Arial" w:hAnsi="Arial" w:cs="Arial"/>
          <w:lang w:val="es-ES"/>
        </w:rPr>
        <w:t>para los futuros bancos de autotransformadores de potencia</w:t>
      </w:r>
      <w:r w:rsidRPr="58F30FA5">
        <w:rPr>
          <w:rFonts w:ascii="Arial" w:hAnsi="Arial" w:cs="Arial"/>
        </w:rPr>
        <w:t>.</w:t>
      </w:r>
    </w:p>
    <w:p w14:paraId="24B1AA31" w14:textId="77777777" w:rsidR="00D4496D" w:rsidRPr="00D86DD0" w:rsidRDefault="00D4496D" w:rsidP="00D4496D">
      <w:pPr>
        <w:spacing w:after="0" w:line="240" w:lineRule="auto"/>
        <w:ind w:left="567"/>
        <w:jc w:val="both"/>
        <w:rPr>
          <w:rFonts w:ascii="Arial" w:hAnsi="Arial"/>
          <w:sz w:val="20"/>
          <w:lang w:val="x-none"/>
        </w:rPr>
      </w:pPr>
    </w:p>
    <w:p w14:paraId="4EDAED7F"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p>
    <w:p w14:paraId="3FD5F6DB" w14:textId="77777777" w:rsidR="00D4496D" w:rsidRPr="00E21469" w:rsidRDefault="00D4496D" w:rsidP="00D4496D">
      <w:pPr>
        <w:spacing w:after="0" w:line="240" w:lineRule="auto"/>
        <w:ind w:left="567"/>
        <w:jc w:val="both"/>
        <w:rPr>
          <w:rFonts w:ascii="Arial" w:hAnsi="Arial" w:cs="Arial"/>
          <w:sz w:val="20"/>
          <w:szCs w:val="20"/>
        </w:rPr>
      </w:pPr>
    </w:p>
    <w:p w14:paraId="2CAE8881" w14:textId="77777777" w:rsidR="0034102A" w:rsidRPr="00626C27" w:rsidRDefault="00D4496D" w:rsidP="00D4496D">
      <w:pPr>
        <w:tabs>
          <w:tab w:val="left" w:pos="1134"/>
        </w:tabs>
        <w:spacing w:after="0" w:line="240" w:lineRule="auto"/>
        <w:ind w:left="567"/>
        <w:jc w:val="both"/>
        <w:rPr>
          <w:rFonts w:ascii="Arial" w:hAnsi="Arial" w:cs="Arial"/>
          <w:bCs/>
          <w:sz w:val="18"/>
          <w:szCs w:val="18"/>
        </w:rPr>
      </w:pPr>
      <w:bookmarkStart w:id="229" w:name="_Hlk115793023"/>
      <w:r w:rsidRPr="00626C27">
        <w:rPr>
          <w:rFonts w:ascii="Arial" w:hAnsi="Arial" w:cs="Arial"/>
          <w:b/>
          <w:sz w:val="18"/>
          <w:szCs w:val="18"/>
        </w:rPr>
        <w:t>Nota</w:t>
      </w:r>
      <w:r w:rsidRPr="00626C27">
        <w:rPr>
          <w:rFonts w:ascii="Arial" w:hAnsi="Arial" w:cs="Arial"/>
          <w:bCs/>
          <w:sz w:val="18"/>
          <w:szCs w:val="18"/>
        </w:rPr>
        <w:t>:</w:t>
      </w:r>
    </w:p>
    <w:p w14:paraId="5666F489" w14:textId="68A826EF" w:rsidR="0034102A" w:rsidRPr="00626C27" w:rsidRDefault="00D4496D" w:rsidP="007638DC">
      <w:pPr>
        <w:pStyle w:val="Prrafodelista"/>
        <w:numPr>
          <w:ilvl w:val="0"/>
          <w:numId w:val="157"/>
        </w:numPr>
        <w:tabs>
          <w:tab w:val="left" w:pos="1134"/>
        </w:tabs>
        <w:spacing w:after="0" w:line="240" w:lineRule="auto"/>
        <w:jc w:val="both"/>
        <w:rPr>
          <w:rFonts w:ascii="Arial" w:hAnsi="Arial" w:cs="Arial"/>
          <w:bCs/>
          <w:sz w:val="18"/>
          <w:szCs w:val="18"/>
        </w:rPr>
      </w:pPr>
      <w:r w:rsidRPr="00626C27">
        <w:rPr>
          <w:rFonts w:ascii="Arial" w:hAnsi="Arial" w:cs="Arial"/>
          <w:sz w:val="18"/>
          <w:szCs w:val="18"/>
        </w:rPr>
        <w:t>El dimensionamiento, así como las especificaciones básicas de los bancos de reactores y los equipos automáticos de compensación serie (EACS) serán propuestos por el CONCESIONARIO y aprobados por el COES en el Estudio de Pre Operatividad.</w:t>
      </w:r>
    </w:p>
    <w:p w14:paraId="0E6C019C" w14:textId="15EA8E65" w:rsidR="00D4496D" w:rsidRPr="00626C27" w:rsidRDefault="00070E6E" w:rsidP="007638DC">
      <w:pPr>
        <w:pStyle w:val="Prrafodelista"/>
        <w:numPr>
          <w:ilvl w:val="0"/>
          <w:numId w:val="157"/>
        </w:numPr>
        <w:tabs>
          <w:tab w:val="left" w:pos="1134"/>
        </w:tabs>
        <w:spacing w:after="0" w:line="240" w:lineRule="auto"/>
        <w:jc w:val="both"/>
        <w:rPr>
          <w:rFonts w:ascii="Arial" w:hAnsi="Arial" w:cs="Arial"/>
          <w:sz w:val="18"/>
          <w:szCs w:val="18"/>
        </w:rPr>
      </w:pPr>
      <w:r w:rsidRPr="00626C27">
        <w:rPr>
          <w:rFonts w:ascii="Arial" w:hAnsi="Arial" w:cs="Arial"/>
          <w:sz w:val="18"/>
          <w:szCs w:val="18"/>
          <w:lang w:val="es-ES"/>
        </w:rPr>
        <w:t>L</w:t>
      </w:r>
      <w:r w:rsidR="00E0302E" w:rsidRPr="00626C27">
        <w:rPr>
          <w:rFonts w:ascii="Arial" w:hAnsi="Arial" w:cs="Arial"/>
          <w:sz w:val="18"/>
          <w:szCs w:val="18"/>
          <w:lang w:val="es-ES"/>
        </w:rPr>
        <w:t>as</w:t>
      </w:r>
      <w:r w:rsidR="003C68A5" w:rsidRPr="00626C27">
        <w:rPr>
          <w:rFonts w:ascii="Arial" w:hAnsi="Arial" w:cs="Arial"/>
          <w:sz w:val="18"/>
          <w:szCs w:val="18"/>
        </w:rPr>
        <w:t xml:space="preserve"> especificaciones </w:t>
      </w:r>
      <w:r w:rsidR="00420BC0" w:rsidRPr="00626C27">
        <w:rPr>
          <w:rFonts w:ascii="Arial" w:hAnsi="Arial" w:cs="Arial"/>
          <w:sz w:val="18"/>
          <w:szCs w:val="18"/>
          <w:lang w:val="es-ES"/>
        </w:rPr>
        <w:t xml:space="preserve">técnicas </w:t>
      </w:r>
      <w:r w:rsidR="003C68A5" w:rsidRPr="00626C27">
        <w:rPr>
          <w:rFonts w:ascii="Arial" w:hAnsi="Arial" w:cs="Arial"/>
          <w:sz w:val="18"/>
          <w:szCs w:val="18"/>
        </w:rPr>
        <w:t xml:space="preserve">del EACS se </w:t>
      </w:r>
      <w:r w:rsidR="00061E4C" w:rsidRPr="00626C27">
        <w:rPr>
          <w:rFonts w:ascii="Arial" w:hAnsi="Arial" w:cs="Arial"/>
          <w:sz w:val="18"/>
          <w:szCs w:val="18"/>
          <w:lang w:val="es-ES"/>
        </w:rPr>
        <w:t>de</w:t>
      </w:r>
      <w:r w:rsidR="00433299" w:rsidRPr="00626C27">
        <w:rPr>
          <w:rFonts w:ascii="Arial" w:hAnsi="Arial" w:cs="Arial"/>
          <w:sz w:val="18"/>
          <w:szCs w:val="18"/>
          <w:lang w:val="es-ES"/>
        </w:rPr>
        <w:t>tallan</w:t>
      </w:r>
      <w:r w:rsidR="003C68A5" w:rsidRPr="00626C27">
        <w:rPr>
          <w:rFonts w:ascii="Arial" w:hAnsi="Arial" w:cs="Arial"/>
          <w:sz w:val="18"/>
          <w:szCs w:val="18"/>
        </w:rPr>
        <w:t xml:space="preserve"> en el Anexo 1A</w:t>
      </w:r>
      <w:r w:rsidR="00866DD2" w:rsidRPr="00626C27">
        <w:rPr>
          <w:rFonts w:ascii="Arial" w:hAnsi="Arial" w:cs="Arial"/>
          <w:sz w:val="18"/>
          <w:szCs w:val="18"/>
          <w:lang w:val="es-ES"/>
        </w:rPr>
        <w:t>.</w:t>
      </w:r>
    </w:p>
    <w:p w14:paraId="7C1B92F2" w14:textId="37304D71" w:rsidR="006B0370" w:rsidRPr="00626C27" w:rsidRDefault="00715A58" w:rsidP="007638DC">
      <w:pPr>
        <w:pStyle w:val="Prrafodelista"/>
        <w:numPr>
          <w:ilvl w:val="0"/>
          <w:numId w:val="157"/>
        </w:numPr>
        <w:tabs>
          <w:tab w:val="left" w:pos="1134"/>
        </w:tabs>
        <w:spacing w:after="0" w:line="240" w:lineRule="auto"/>
        <w:jc w:val="both"/>
        <w:rPr>
          <w:rFonts w:ascii="Arial" w:hAnsi="Arial" w:cs="Arial"/>
          <w:sz w:val="18"/>
          <w:szCs w:val="18"/>
        </w:rPr>
      </w:pPr>
      <w:r w:rsidRPr="00626C27">
        <w:rPr>
          <w:rFonts w:ascii="Arial" w:hAnsi="Arial" w:cs="Arial"/>
          <w:sz w:val="18"/>
          <w:szCs w:val="18"/>
          <w:lang w:val="es-ES"/>
        </w:rPr>
        <w:t>E</w:t>
      </w:r>
      <w:r w:rsidR="00474CFC" w:rsidRPr="00626C27">
        <w:rPr>
          <w:rFonts w:ascii="Arial" w:hAnsi="Arial" w:cs="Arial"/>
          <w:sz w:val="18"/>
          <w:szCs w:val="18"/>
          <w:lang w:val="es-ES"/>
        </w:rPr>
        <w:t xml:space="preserve">l Concesionario </w:t>
      </w:r>
      <w:r w:rsidR="009759B4" w:rsidRPr="00626C27">
        <w:rPr>
          <w:rFonts w:ascii="Arial" w:hAnsi="Arial" w:cs="Arial"/>
          <w:sz w:val="18"/>
          <w:szCs w:val="18"/>
          <w:lang w:val="es-ES"/>
        </w:rPr>
        <w:t xml:space="preserve">podrá </w:t>
      </w:r>
      <w:r w:rsidR="006C3FD1" w:rsidRPr="00626C27">
        <w:rPr>
          <w:rFonts w:ascii="Arial" w:hAnsi="Arial" w:cs="Arial"/>
          <w:sz w:val="18"/>
          <w:szCs w:val="18"/>
          <w:lang w:val="es-ES"/>
        </w:rPr>
        <w:t xml:space="preserve">considerar la implementación </w:t>
      </w:r>
      <w:r w:rsidR="006D475F" w:rsidRPr="00626C27">
        <w:rPr>
          <w:rFonts w:ascii="Arial" w:hAnsi="Arial" w:cs="Arial"/>
          <w:sz w:val="18"/>
          <w:szCs w:val="18"/>
          <w:lang w:val="es-ES"/>
        </w:rPr>
        <w:t xml:space="preserve">de </w:t>
      </w:r>
      <w:r w:rsidR="00877A47" w:rsidRPr="00626C27">
        <w:rPr>
          <w:rFonts w:ascii="Arial" w:hAnsi="Arial" w:cs="Arial"/>
          <w:sz w:val="18"/>
          <w:szCs w:val="18"/>
          <w:lang w:val="es-ES"/>
        </w:rPr>
        <w:t xml:space="preserve">la </w:t>
      </w:r>
      <w:r w:rsidR="006A7F81" w:rsidRPr="00626C27">
        <w:rPr>
          <w:rFonts w:ascii="Arial" w:hAnsi="Arial" w:cs="Arial"/>
          <w:sz w:val="18"/>
          <w:szCs w:val="18"/>
          <w:lang w:val="es-ES"/>
        </w:rPr>
        <w:t>tecnología GIS en esta subestación</w:t>
      </w:r>
      <w:r w:rsidR="00210642" w:rsidRPr="00626C27">
        <w:rPr>
          <w:rFonts w:ascii="Arial" w:hAnsi="Arial" w:cs="Arial"/>
          <w:sz w:val="18"/>
          <w:szCs w:val="18"/>
          <w:lang w:val="es-ES"/>
        </w:rPr>
        <w:t>,</w:t>
      </w:r>
      <w:r w:rsidR="004D529A" w:rsidRPr="00626C27">
        <w:rPr>
          <w:rFonts w:ascii="Arial" w:hAnsi="Arial" w:cs="Arial"/>
          <w:sz w:val="18"/>
          <w:szCs w:val="18"/>
          <w:lang w:val="es-ES"/>
        </w:rPr>
        <w:t xml:space="preserve"> cuyo alcance debe</w:t>
      </w:r>
      <w:r w:rsidR="00CA37F2" w:rsidRPr="00626C27">
        <w:rPr>
          <w:rFonts w:ascii="Arial" w:hAnsi="Arial" w:cs="Arial"/>
          <w:sz w:val="18"/>
          <w:szCs w:val="18"/>
          <w:lang w:val="es-ES"/>
        </w:rPr>
        <w:t xml:space="preserve"> comprende</w:t>
      </w:r>
      <w:r w:rsidR="00C679EF" w:rsidRPr="00626C27">
        <w:rPr>
          <w:rFonts w:ascii="Arial" w:hAnsi="Arial" w:cs="Arial"/>
          <w:sz w:val="18"/>
          <w:szCs w:val="18"/>
          <w:lang w:val="es-ES"/>
        </w:rPr>
        <w:t>r</w:t>
      </w:r>
      <w:r w:rsidR="00CA37F2" w:rsidRPr="00626C27">
        <w:rPr>
          <w:rFonts w:ascii="Arial" w:hAnsi="Arial" w:cs="Arial"/>
          <w:sz w:val="18"/>
          <w:szCs w:val="18"/>
          <w:lang w:val="es-ES"/>
        </w:rPr>
        <w:t xml:space="preserve"> el equipamiento</w:t>
      </w:r>
      <w:r w:rsidR="00780AD3" w:rsidRPr="00626C27">
        <w:rPr>
          <w:rFonts w:ascii="Arial" w:hAnsi="Arial" w:cs="Arial"/>
          <w:sz w:val="18"/>
          <w:szCs w:val="18"/>
          <w:lang w:val="es-ES"/>
        </w:rPr>
        <w:t xml:space="preserve">, </w:t>
      </w:r>
      <w:r w:rsidR="00CA37F2" w:rsidRPr="00626C27">
        <w:rPr>
          <w:rFonts w:ascii="Arial" w:hAnsi="Arial" w:cs="Arial"/>
          <w:sz w:val="18"/>
          <w:szCs w:val="18"/>
          <w:lang w:val="es-ES"/>
        </w:rPr>
        <w:t>instalaciones</w:t>
      </w:r>
      <w:r w:rsidR="007F6845" w:rsidRPr="00626C27">
        <w:rPr>
          <w:rFonts w:ascii="Arial" w:hAnsi="Arial" w:cs="Arial"/>
          <w:sz w:val="18"/>
          <w:szCs w:val="18"/>
          <w:lang w:val="es-ES"/>
        </w:rPr>
        <w:t xml:space="preserve"> y espacios futuros</w:t>
      </w:r>
      <w:r w:rsidR="00C679EF" w:rsidRPr="00626C27">
        <w:rPr>
          <w:rFonts w:ascii="Arial" w:hAnsi="Arial" w:cs="Arial"/>
          <w:sz w:val="18"/>
          <w:szCs w:val="18"/>
          <w:lang w:val="es-ES"/>
        </w:rPr>
        <w:t xml:space="preserve"> </w:t>
      </w:r>
      <w:r w:rsidR="00EC634D" w:rsidRPr="00626C27">
        <w:rPr>
          <w:rFonts w:ascii="Arial" w:hAnsi="Arial" w:cs="Arial"/>
          <w:sz w:val="18"/>
          <w:szCs w:val="18"/>
          <w:lang w:val="es-ES"/>
        </w:rPr>
        <w:t>indicad</w:t>
      </w:r>
      <w:r w:rsidR="007F6845" w:rsidRPr="00626C27">
        <w:rPr>
          <w:rFonts w:ascii="Arial" w:hAnsi="Arial" w:cs="Arial"/>
          <w:sz w:val="18"/>
          <w:szCs w:val="18"/>
          <w:lang w:val="es-ES"/>
        </w:rPr>
        <w:t>o</w:t>
      </w:r>
      <w:r w:rsidR="00EC634D" w:rsidRPr="00626C27">
        <w:rPr>
          <w:rFonts w:ascii="Arial" w:hAnsi="Arial" w:cs="Arial"/>
          <w:sz w:val="18"/>
          <w:szCs w:val="18"/>
          <w:lang w:val="es-ES"/>
        </w:rPr>
        <w:t>s en los párrafos precedentes</w:t>
      </w:r>
      <w:r w:rsidR="006A7F81" w:rsidRPr="00626C27">
        <w:rPr>
          <w:rFonts w:ascii="Arial" w:hAnsi="Arial" w:cs="Arial"/>
          <w:sz w:val="18"/>
          <w:szCs w:val="18"/>
          <w:lang w:val="es-ES"/>
        </w:rPr>
        <w:t>.</w:t>
      </w:r>
    </w:p>
    <w:bookmarkEnd w:id="229"/>
    <w:p w14:paraId="60866D2D" w14:textId="77777777" w:rsidR="00D4496D" w:rsidRPr="00E21469" w:rsidRDefault="00D4496D" w:rsidP="00D4496D">
      <w:pPr>
        <w:spacing w:after="0" w:line="240" w:lineRule="auto"/>
        <w:ind w:left="567"/>
        <w:jc w:val="both"/>
        <w:rPr>
          <w:rFonts w:ascii="Arial" w:hAnsi="Arial" w:cs="Arial"/>
          <w:sz w:val="20"/>
          <w:szCs w:val="20"/>
        </w:rPr>
      </w:pPr>
    </w:p>
    <w:p w14:paraId="20173755" w14:textId="77777777" w:rsidR="00D4496D" w:rsidRPr="00C83DAA" w:rsidRDefault="00D4496D" w:rsidP="007638DC">
      <w:pPr>
        <w:pStyle w:val="Prrafodelista"/>
        <w:numPr>
          <w:ilvl w:val="0"/>
          <w:numId w:val="141"/>
        </w:numPr>
        <w:spacing w:after="0" w:line="250" w:lineRule="auto"/>
        <w:ind w:left="567" w:hanging="578"/>
        <w:contextualSpacing w:val="0"/>
        <w:jc w:val="both"/>
        <w:rPr>
          <w:rFonts w:ascii="Arial" w:hAnsi="Arial" w:cs="Arial"/>
          <w:b/>
        </w:rPr>
      </w:pPr>
      <w:r w:rsidRPr="00C83DAA">
        <w:rPr>
          <w:rFonts w:ascii="Arial" w:hAnsi="Arial" w:cs="Arial"/>
          <w:b/>
        </w:rPr>
        <w:t>Subestación Celendín 500/220 kV</w:t>
      </w:r>
    </w:p>
    <w:p w14:paraId="35B28581" w14:textId="77777777" w:rsidR="00D4496D" w:rsidRPr="00E21469" w:rsidRDefault="00D4496D" w:rsidP="00D4496D">
      <w:pPr>
        <w:spacing w:after="0" w:line="240" w:lineRule="auto"/>
        <w:ind w:left="567"/>
        <w:jc w:val="both"/>
        <w:rPr>
          <w:rFonts w:ascii="Arial" w:hAnsi="Arial" w:cs="Arial"/>
          <w:sz w:val="20"/>
          <w:szCs w:val="20"/>
        </w:rPr>
      </w:pPr>
    </w:p>
    <w:p w14:paraId="1CB88699" w14:textId="3F64CF08"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 xml:space="preserve">Subestación nueva del tipo AIS (subestación aislada por aire) </w:t>
      </w:r>
      <w:r w:rsidR="00840E00">
        <w:rPr>
          <w:rFonts w:ascii="Arial" w:hAnsi="Arial" w:cs="Arial"/>
          <w:sz w:val="20"/>
          <w:szCs w:val="20"/>
        </w:rPr>
        <w:t xml:space="preserve">o GIS </w:t>
      </w:r>
      <w:r w:rsidR="00840E00" w:rsidRPr="00840E00">
        <w:rPr>
          <w:rFonts w:ascii="Arial" w:hAnsi="Arial" w:cs="Arial"/>
          <w:sz w:val="20"/>
          <w:szCs w:val="20"/>
        </w:rPr>
        <w:t>(subestaciones aisladas por gas</w:t>
      </w:r>
      <w:r w:rsidR="00246938">
        <w:rPr>
          <w:rFonts w:ascii="Arial" w:hAnsi="Arial" w:cs="Arial"/>
          <w:sz w:val="20"/>
          <w:szCs w:val="20"/>
        </w:rPr>
        <w:t xml:space="preserve"> encapsulado</w:t>
      </w:r>
      <w:r w:rsidR="00840E00" w:rsidRPr="00840E00">
        <w:rPr>
          <w:rFonts w:ascii="Arial" w:hAnsi="Arial" w:cs="Arial"/>
          <w:sz w:val="20"/>
          <w:szCs w:val="20"/>
        </w:rPr>
        <w:t>)</w:t>
      </w:r>
      <w:r w:rsidR="00840E00">
        <w:rPr>
          <w:rFonts w:ascii="Arial" w:hAnsi="Arial" w:cs="Arial"/>
          <w:sz w:val="20"/>
          <w:szCs w:val="20"/>
        </w:rPr>
        <w:t xml:space="preserve"> </w:t>
      </w:r>
      <w:r w:rsidRPr="00E21469">
        <w:rPr>
          <w:rFonts w:ascii="Arial" w:hAnsi="Arial" w:cs="Arial"/>
          <w:sz w:val="20"/>
          <w:szCs w:val="20"/>
        </w:rPr>
        <w:t>que se ubicará en el distrito de José Gálvez, provincia de Celendín, departamento de Cajamarca, a una altitud aproximada de 2610 msnm.</w:t>
      </w:r>
    </w:p>
    <w:p w14:paraId="6E106229"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ubicación propuesta tiene las siguientes coordenadas UTM (datum WGS84, Zona 17 M):</w:t>
      </w:r>
    </w:p>
    <w:p w14:paraId="0592C326"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6550D3ED" w14:textId="77777777" w:rsidTr="006C1A19">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A552CD8"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0A64278"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652FCCEF" w14:textId="77777777" w:rsidTr="006C1A19">
        <w:trPr>
          <w:trHeight w:val="415"/>
        </w:trPr>
        <w:tc>
          <w:tcPr>
            <w:tcW w:w="2551" w:type="dxa"/>
            <w:shd w:val="clear" w:color="auto" w:fill="auto"/>
            <w:vAlign w:val="center"/>
            <w:hideMark/>
          </w:tcPr>
          <w:p w14:paraId="68DF1F3C"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819079</w:t>
            </w:r>
          </w:p>
        </w:tc>
        <w:tc>
          <w:tcPr>
            <w:tcW w:w="2441" w:type="dxa"/>
            <w:shd w:val="clear" w:color="auto" w:fill="auto"/>
            <w:vAlign w:val="center"/>
            <w:hideMark/>
          </w:tcPr>
          <w:p w14:paraId="52BE2F77"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9231723</w:t>
            </w:r>
          </w:p>
        </w:tc>
      </w:tr>
    </w:tbl>
    <w:p w14:paraId="75D5CB75" w14:textId="77777777" w:rsidR="00D4496D" w:rsidRPr="00E21469" w:rsidRDefault="00D4496D" w:rsidP="00D4496D">
      <w:pPr>
        <w:spacing w:after="0" w:line="240" w:lineRule="auto"/>
        <w:ind w:left="567"/>
        <w:jc w:val="both"/>
        <w:rPr>
          <w:rFonts w:ascii="Arial" w:hAnsi="Arial" w:cs="Arial"/>
          <w:sz w:val="20"/>
          <w:szCs w:val="20"/>
        </w:rPr>
      </w:pPr>
    </w:p>
    <w:p w14:paraId="25EB3128"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se construirá en la ubicación propuesta según las coordenadas indicadas. Excepcionalmente y por impedimento de carácter técnico (constructivo y/o de acceso), arqueológico, ambiental o predial, se podrá examinar una distinta ubicación, la que estará contigua o lo más cercana posible a la ubicación propuesta, con un distanciamiento no mayor de 10 km.</w:t>
      </w:r>
    </w:p>
    <w:p w14:paraId="4AC98381" w14:textId="77777777" w:rsidR="00D4496D" w:rsidRPr="00E21469" w:rsidRDefault="00D4496D" w:rsidP="00D4496D">
      <w:pPr>
        <w:spacing w:after="0" w:line="240" w:lineRule="auto"/>
        <w:ind w:left="567"/>
        <w:jc w:val="both"/>
        <w:rPr>
          <w:rFonts w:ascii="Arial" w:hAnsi="Arial" w:cs="Arial"/>
          <w:sz w:val="20"/>
          <w:szCs w:val="20"/>
        </w:rPr>
      </w:pPr>
    </w:p>
    <w:p w14:paraId="2FC6B9A4" w14:textId="639DF898" w:rsidR="00D4496D" w:rsidRPr="00E21469" w:rsidRDefault="00D4496D" w:rsidP="00626C27">
      <w:pPr>
        <w:spacing w:after="120" w:line="240" w:lineRule="auto"/>
        <w:ind w:left="567"/>
        <w:jc w:val="both"/>
        <w:rPr>
          <w:rFonts w:ascii="Arial" w:hAnsi="Arial" w:cs="Arial"/>
          <w:sz w:val="20"/>
          <w:szCs w:val="20"/>
        </w:rPr>
      </w:pPr>
      <w:r w:rsidRPr="00E21469">
        <w:rPr>
          <w:rFonts w:ascii="Arial" w:hAnsi="Arial" w:cs="Arial"/>
          <w:sz w:val="20"/>
          <w:szCs w:val="20"/>
        </w:rPr>
        <w:lastRenderedPageBreak/>
        <w:t>Para el efecto, el CONCESIONARIO realizará los análisis y estudios pertinentes, gestiones y otros que demuestren la imposibilidad de construir la subestación en la ubicación propuesta, por las razones indicadas en el párrafo, que originen la necesidad de una distinta</w:t>
      </w:r>
      <w:r w:rsidRPr="00E21469" w:rsidDel="00A147F4">
        <w:rPr>
          <w:rFonts w:ascii="Arial" w:hAnsi="Arial" w:cs="Arial"/>
          <w:sz w:val="20"/>
          <w:szCs w:val="20"/>
        </w:rPr>
        <w:t xml:space="preserve"> </w:t>
      </w:r>
      <w:r w:rsidRPr="00E21469">
        <w:rPr>
          <w:rFonts w:ascii="Arial" w:hAnsi="Arial" w:cs="Arial"/>
          <w:sz w:val="20"/>
          <w:szCs w:val="20"/>
        </w:rPr>
        <w:t>ubicación de la subestación. Dichos análisis, estudios, gestiones y otros serán presentados al CONCEDENTE, para su evaluación y eventual aprobación de la nueva ubicación de la subestación.</w:t>
      </w:r>
    </w:p>
    <w:p w14:paraId="43DF12CE" w14:textId="6A9CC0A4" w:rsidR="00D4496D" w:rsidRPr="00E21469" w:rsidRDefault="00D4496D" w:rsidP="00626C27">
      <w:pPr>
        <w:spacing w:after="120" w:line="240" w:lineRule="auto"/>
        <w:ind w:left="567"/>
        <w:jc w:val="both"/>
        <w:rPr>
          <w:rFonts w:ascii="Arial" w:hAnsi="Arial" w:cs="Arial"/>
          <w:sz w:val="20"/>
          <w:szCs w:val="20"/>
        </w:rPr>
      </w:pPr>
      <w:r w:rsidRPr="00D17633">
        <w:rPr>
          <w:rFonts w:ascii="Arial" w:hAnsi="Arial" w:cs="Arial"/>
          <w:sz w:val="20"/>
          <w:szCs w:val="20"/>
        </w:rPr>
        <w:t xml:space="preserve">El alcance previsto para la implementación de la subestación </w:t>
      </w:r>
      <w:r w:rsidR="00DB01B3" w:rsidRPr="00D17633">
        <w:rPr>
          <w:rFonts w:ascii="Arial" w:hAnsi="Arial" w:cs="Arial"/>
          <w:sz w:val="20"/>
          <w:szCs w:val="20"/>
        </w:rPr>
        <w:t xml:space="preserve">Celendín </w:t>
      </w:r>
      <w:r w:rsidRPr="00D17633">
        <w:rPr>
          <w:rFonts w:ascii="Arial" w:hAnsi="Arial" w:cs="Arial"/>
          <w:sz w:val="20"/>
          <w:szCs w:val="20"/>
        </w:rPr>
        <w:t>comprende el equipamiento e instalaciones que se describen seguidamente:</w:t>
      </w:r>
    </w:p>
    <w:p w14:paraId="607FB03E" w14:textId="6996BE36" w:rsidR="00D4496D" w:rsidRPr="00E21469" w:rsidRDefault="00D4496D" w:rsidP="00626C27">
      <w:pPr>
        <w:spacing w:before="180"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500 kV</w:t>
      </w:r>
    </w:p>
    <w:p w14:paraId="1D9918B6"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El sistema de barras y los equipos de patio en 500 kV tendrán una configuración de conexión de interruptor y medio, comprendiendo las siguientes instalaciones:</w:t>
      </w:r>
    </w:p>
    <w:p w14:paraId="54102506" w14:textId="4C7FD286" w:rsidR="00D4496D" w:rsidRPr="00E21469"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E21469">
        <w:rPr>
          <w:rFonts w:ascii="Arial" w:hAnsi="Arial" w:cs="Arial"/>
          <w:bCs/>
        </w:rPr>
        <w:t>Un (01) diámetro completo equipado con: una (01) celda de línea hacia la subestación Trujillo Nueva, una (01) celda de corte central y una (01) celda para un banco de autotransformadores de potencia 500/220/33 kV.</w:t>
      </w:r>
    </w:p>
    <w:p w14:paraId="0A6943AE" w14:textId="77777777" w:rsidR="00D4496D" w:rsidRPr="00E21469"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E21469">
        <w:rPr>
          <w:rFonts w:ascii="Arial" w:hAnsi="Arial" w:cs="Arial"/>
          <w:bCs/>
        </w:rPr>
        <w:t>Un (01) diámetro equipado con dos (02) celdas, equivalentes a 2/3 del diámetro, conformado por: una (01) celda de línea hacia la subestación Tocache y una (01) celda de corte central.</w:t>
      </w:r>
    </w:p>
    <w:p w14:paraId="03561E4A" w14:textId="5EBC38E4" w:rsidR="00D4496D" w:rsidRPr="000F1C60"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0F1C60">
        <w:rPr>
          <w:rFonts w:ascii="Arial" w:hAnsi="Arial" w:cs="Arial"/>
          <w:bCs/>
        </w:rPr>
        <w:t>Una (01) celda para el banco de reactores de línea en 500 kV hacia la subestación Trujillo Nueva.</w:t>
      </w:r>
    </w:p>
    <w:p w14:paraId="19D4B994" w14:textId="75DF7757" w:rsidR="00D4496D" w:rsidRPr="000F1C60"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0F1C60">
        <w:rPr>
          <w:rFonts w:ascii="Arial" w:hAnsi="Arial" w:cs="Arial"/>
          <w:bCs/>
        </w:rPr>
        <w:t>Una (01) celda para el banco de reactores de línea en 500 kV hacia la subestación Tocache.</w:t>
      </w:r>
      <w:r w:rsidRPr="000F1C60" w:rsidDel="001C444C">
        <w:rPr>
          <w:rFonts w:ascii="Arial" w:hAnsi="Arial" w:cs="Arial"/>
          <w:bCs/>
        </w:rPr>
        <w:t xml:space="preserve"> </w:t>
      </w:r>
    </w:p>
    <w:p w14:paraId="10E01B31" w14:textId="77777777" w:rsidR="00D4496D" w:rsidRPr="00D17633"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0F1C60">
        <w:rPr>
          <w:rFonts w:ascii="Arial" w:hAnsi="Arial" w:cs="Arial"/>
          <w:bCs/>
        </w:rPr>
        <w:t xml:space="preserve">Un (01) banco de reactores de línea en 500 kV, línea hacia la subestación Trujillo, conformado por tres unidades monofásicas de 29 MVAr más una unidad de reserva, a la tensión 500/√3 kV y con una potencia trifásica de 87 </w:t>
      </w:r>
      <w:r w:rsidRPr="00D17633">
        <w:rPr>
          <w:rFonts w:ascii="Arial" w:hAnsi="Arial" w:cs="Arial"/>
          <w:bCs/>
        </w:rPr>
        <w:t>MVAr.</w:t>
      </w:r>
    </w:p>
    <w:p w14:paraId="007FD1AA" w14:textId="77777777" w:rsidR="00D4496D" w:rsidRPr="00D17633"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D17633">
        <w:rPr>
          <w:rFonts w:ascii="Arial" w:hAnsi="Arial" w:cs="Arial"/>
          <w:bCs/>
        </w:rPr>
        <w:t>Un (01) banco de reactores de línea en 500 kV, línea hacia la subestación Tocache, conformado por tres unidades monofásicas de 50 MVAr más una unidad de reserva, a la tensión 500/√3 kV y con una potencia trifásica de 150 MVAr.</w:t>
      </w:r>
    </w:p>
    <w:p w14:paraId="7C70FB21" w14:textId="77777777" w:rsidR="00D4496D" w:rsidRPr="00E21469" w:rsidRDefault="58F30FA5" w:rsidP="007638DC">
      <w:pPr>
        <w:pStyle w:val="Prrafodelista"/>
        <w:numPr>
          <w:ilvl w:val="0"/>
          <w:numId w:val="114"/>
        </w:numPr>
        <w:tabs>
          <w:tab w:val="left" w:pos="851"/>
        </w:tabs>
        <w:spacing w:after="40" w:line="240" w:lineRule="auto"/>
        <w:ind w:left="850" w:hanging="283"/>
        <w:contextualSpacing w:val="0"/>
        <w:jc w:val="both"/>
        <w:rPr>
          <w:rFonts w:ascii="Arial" w:hAnsi="Arial" w:cs="Arial"/>
        </w:rPr>
      </w:pPr>
      <w:r w:rsidRPr="00D17633">
        <w:rPr>
          <w:rFonts w:ascii="Arial" w:hAnsi="Arial" w:cs="Arial"/>
        </w:rPr>
        <w:t>Un (01) banco de autotransformadores 500 kV / 220 kV / 33 kV</w:t>
      </w:r>
      <w:r w:rsidRPr="58F30FA5">
        <w:rPr>
          <w:rFonts w:ascii="Arial" w:hAnsi="Arial" w:cs="Arial"/>
        </w:rPr>
        <w:t xml:space="preserve"> – 600 / 600 / 200 MVA (ONAN) – 750 / 750 / 250 MVA (ONAF), conformado por 3 unidades monofásicas de 200/200/66,6 MVA (ONAN) – 250/250/83,3 MVA (ONAF) cada una, más unidad de reserva.</w:t>
      </w:r>
    </w:p>
    <w:p w14:paraId="7D6C67D6" w14:textId="7B6EAE48" w:rsidR="00D4496D" w:rsidRPr="00E21469" w:rsidRDefault="58F30FA5" w:rsidP="007638DC">
      <w:pPr>
        <w:pStyle w:val="Prrafodelista"/>
        <w:numPr>
          <w:ilvl w:val="0"/>
          <w:numId w:val="114"/>
        </w:numPr>
        <w:spacing w:after="40" w:line="240" w:lineRule="auto"/>
        <w:ind w:left="850" w:hanging="283"/>
        <w:contextualSpacing w:val="0"/>
        <w:jc w:val="both"/>
        <w:rPr>
          <w:rFonts w:ascii="Arial" w:hAnsi="Arial" w:cs="Arial"/>
        </w:rPr>
      </w:pPr>
      <w:bookmarkStart w:id="230" w:name="_Hlk130476595"/>
      <w:r w:rsidRPr="58F30FA5">
        <w:rPr>
          <w:rFonts w:ascii="Arial" w:hAnsi="Arial" w:cs="Arial"/>
        </w:rPr>
        <w:t>Para las barras: tres (03) transformadores de tensión</w:t>
      </w:r>
      <w:r w:rsidRPr="58F30FA5">
        <w:rPr>
          <w:rFonts w:ascii="Arial" w:hAnsi="Arial" w:cs="Arial"/>
          <w:lang w:val="es-MX"/>
        </w:rPr>
        <w:t xml:space="preserve"> del tipo inductivo</w:t>
      </w:r>
      <w:r w:rsidRPr="58F30FA5">
        <w:rPr>
          <w:rFonts w:ascii="Arial" w:hAnsi="Arial" w:cs="Arial"/>
        </w:rPr>
        <w:t>, uno por fase, en cada una de las dos barras “A” y “B” de la subestación.</w:t>
      </w:r>
    </w:p>
    <w:bookmarkEnd w:id="230"/>
    <w:p w14:paraId="42D88650" w14:textId="77777777" w:rsidR="00D4496D" w:rsidRPr="00E21469" w:rsidRDefault="00D4496D" w:rsidP="007638DC">
      <w:pPr>
        <w:pStyle w:val="Prrafodelista"/>
        <w:numPr>
          <w:ilvl w:val="0"/>
          <w:numId w:val="114"/>
        </w:numPr>
        <w:spacing w:after="40" w:line="240" w:lineRule="auto"/>
        <w:ind w:left="850" w:hanging="283"/>
        <w:contextualSpacing w:val="0"/>
        <w:jc w:val="both"/>
        <w:rPr>
          <w:rFonts w:ascii="Arial" w:hAnsi="Arial" w:cs="Arial"/>
        </w:rPr>
      </w:pPr>
      <w:r w:rsidRPr="00E21469">
        <w:rPr>
          <w:rFonts w:ascii="Arial" w:hAnsi="Arial" w:cs="Arial"/>
        </w:rPr>
        <w:t>Sistemas complementarios de protección, control, medición, comunicaciones, pórticos y barras, puesta a tierra, servicios auxiliares, obras civiles, etc.</w:t>
      </w:r>
    </w:p>
    <w:p w14:paraId="07A5716D" w14:textId="77777777" w:rsidR="00D4496D" w:rsidRPr="00E21469" w:rsidRDefault="00D4496D" w:rsidP="007638DC">
      <w:pPr>
        <w:pStyle w:val="Prrafodelista"/>
        <w:numPr>
          <w:ilvl w:val="0"/>
          <w:numId w:val="114"/>
        </w:numPr>
        <w:spacing w:after="40" w:line="240" w:lineRule="auto"/>
        <w:ind w:left="850" w:hanging="283"/>
        <w:contextualSpacing w:val="0"/>
        <w:jc w:val="both"/>
        <w:rPr>
          <w:rFonts w:ascii="Arial" w:hAnsi="Arial" w:cs="Arial"/>
        </w:rPr>
      </w:pPr>
      <w:r w:rsidRPr="00E21469">
        <w:rPr>
          <w:rFonts w:ascii="Arial" w:hAnsi="Arial" w:cs="Arial"/>
        </w:rPr>
        <w:t>Espacio disponible para la ampliación futura de la subestación:</w:t>
      </w:r>
    </w:p>
    <w:p w14:paraId="35BDE5AC" w14:textId="77777777" w:rsidR="00D4496D" w:rsidRPr="00E21469" w:rsidRDefault="00D4496D" w:rsidP="007638DC">
      <w:pPr>
        <w:pStyle w:val="Prrafodelista"/>
        <w:numPr>
          <w:ilvl w:val="0"/>
          <w:numId w:val="115"/>
        </w:numPr>
        <w:spacing w:after="40" w:line="240" w:lineRule="auto"/>
        <w:ind w:left="1134" w:hanging="284"/>
        <w:contextualSpacing w:val="0"/>
        <w:jc w:val="both"/>
        <w:rPr>
          <w:rFonts w:ascii="Arial" w:hAnsi="Arial" w:cs="Arial"/>
        </w:rPr>
      </w:pPr>
      <w:r w:rsidRPr="00E21469">
        <w:rPr>
          <w:rFonts w:ascii="Arial" w:hAnsi="Arial" w:cs="Arial"/>
          <w:lang w:val="es-PE"/>
        </w:rPr>
        <w:t>Espacio p</w:t>
      </w:r>
      <w:r w:rsidRPr="00E21469">
        <w:rPr>
          <w:rFonts w:ascii="Arial" w:hAnsi="Arial" w:cs="Arial"/>
        </w:rPr>
        <w:t xml:space="preserve">ara tres (03) diámetros completos en 500 kV que contengan cada uno dos (02) celdas de línea, </w:t>
      </w:r>
      <w:r w:rsidRPr="00E21469">
        <w:rPr>
          <w:rFonts w:ascii="Arial" w:hAnsi="Arial" w:cs="Arial"/>
          <w:lang w:val="es-PE"/>
        </w:rPr>
        <w:t xml:space="preserve">que hacen un </w:t>
      </w:r>
      <w:r w:rsidRPr="00E21469">
        <w:rPr>
          <w:rFonts w:ascii="Arial" w:hAnsi="Arial" w:cs="Arial"/>
        </w:rPr>
        <w:t xml:space="preserve">total de seis (06) celdas, además de las celdas de corte central. Se incluye también espacio para reactores de línea con </w:t>
      </w:r>
      <w:r w:rsidRPr="00E21469">
        <w:rPr>
          <w:rFonts w:ascii="Arial" w:hAnsi="Arial" w:cs="Arial"/>
          <w:lang w:val="es-PE"/>
        </w:rPr>
        <w:t xml:space="preserve">sus </w:t>
      </w:r>
      <w:r w:rsidRPr="00E21469">
        <w:rPr>
          <w:rFonts w:ascii="Arial" w:hAnsi="Arial" w:cs="Arial"/>
        </w:rPr>
        <w:t>respectivas celdas de conexión.</w:t>
      </w:r>
    </w:p>
    <w:p w14:paraId="5120D777" w14:textId="731969D2" w:rsidR="00D4496D" w:rsidRPr="00E21469" w:rsidRDefault="58F30FA5" w:rsidP="007638DC">
      <w:pPr>
        <w:pStyle w:val="Prrafodelista"/>
        <w:numPr>
          <w:ilvl w:val="0"/>
          <w:numId w:val="115"/>
        </w:numPr>
        <w:spacing w:after="40" w:line="240" w:lineRule="auto"/>
        <w:ind w:left="1134" w:hanging="284"/>
        <w:contextualSpacing w:val="0"/>
        <w:jc w:val="both"/>
        <w:rPr>
          <w:rFonts w:ascii="Arial" w:hAnsi="Arial" w:cs="Arial"/>
        </w:rPr>
      </w:pPr>
      <w:r w:rsidRPr="00D86DD0">
        <w:rPr>
          <w:rFonts w:ascii="Arial" w:hAnsi="Arial"/>
          <w:lang w:val="es-PE"/>
        </w:rPr>
        <w:t>Espacio p</w:t>
      </w:r>
      <w:r w:rsidRPr="58F30FA5">
        <w:rPr>
          <w:rFonts w:ascii="Arial" w:hAnsi="Arial" w:cs="Arial"/>
        </w:rPr>
        <w:t>ara una (01) celda de transformación para futuro banco de autotransformadores 500/220 kV, equivalente a 1/3 de diámetro.</w:t>
      </w:r>
    </w:p>
    <w:p w14:paraId="73F6E437" w14:textId="30FD927A" w:rsidR="00D4496D" w:rsidRPr="00E21469" w:rsidRDefault="58F30FA5" w:rsidP="007638DC">
      <w:pPr>
        <w:pStyle w:val="Prrafodelista"/>
        <w:numPr>
          <w:ilvl w:val="0"/>
          <w:numId w:val="115"/>
        </w:numPr>
        <w:spacing w:after="40" w:line="240" w:lineRule="auto"/>
        <w:ind w:left="1134" w:hanging="284"/>
        <w:contextualSpacing w:val="0"/>
        <w:jc w:val="both"/>
        <w:rPr>
          <w:rFonts w:ascii="Arial" w:hAnsi="Arial" w:cs="Arial"/>
        </w:rPr>
      </w:pPr>
      <w:r w:rsidRPr="00D86DD0">
        <w:rPr>
          <w:rFonts w:ascii="Arial" w:hAnsi="Arial"/>
          <w:lang w:val="es-PE"/>
        </w:rPr>
        <w:t>Espacio p</w:t>
      </w:r>
      <w:r w:rsidRPr="58F30FA5">
        <w:rPr>
          <w:rFonts w:ascii="Arial" w:hAnsi="Arial" w:cs="Arial"/>
        </w:rPr>
        <w:t>ara un (01) futuro banco de autotransformadores de potencia monofásicos, 500/220/33 kV, con potencia trifásica de 600/600/200 MVA (ONAN) – 750/750/250 MVA (ONAF), conformados por 3 unidades monofásicas de 200/200/66,6 MVA (ONAN) – 250/250/83,3 MVA (ONAF), más una unidad de reserva</w:t>
      </w:r>
      <w:r w:rsidRPr="00D86DD0">
        <w:rPr>
          <w:rFonts w:ascii="Arial" w:hAnsi="Arial"/>
          <w:lang w:val="es-PE"/>
        </w:rPr>
        <w:t>.</w:t>
      </w:r>
    </w:p>
    <w:p w14:paraId="0934DAED" w14:textId="77777777" w:rsidR="00D4496D" w:rsidRPr="00E21469" w:rsidRDefault="00D4496D" w:rsidP="00626C27">
      <w:pPr>
        <w:spacing w:before="180"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220 kV</w:t>
      </w:r>
    </w:p>
    <w:p w14:paraId="4BBF7496"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El sistema de barras y los equipos de patio en 220 kV tendrán una configuración doble barra con seccionador de transferencia y acoplamiento de barras, comprendiendo las siguientes instalaciones:</w:t>
      </w:r>
    </w:p>
    <w:p w14:paraId="162BC639" w14:textId="121972D9" w:rsidR="00D4496D" w:rsidRPr="00E21469" w:rsidRDefault="00D4496D" w:rsidP="007638DC">
      <w:pPr>
        <w:pStyle w:val="Prrafodelista"/>
        <w:numPr>
          <w:ilvl w:val="1"/>
          <w:numId w:val="114"/>
        </w:numPr>
        <w:spacing w:after="0" w:line="240" w:lineRule="auto"/>
        <w:ind w:left="850" w:hanging="283"/>
        <w:contextualSpacing w:val="0"/>
        <w:jc w:val="both"/>
        <w:rPr>
          <w:rFonts w:ascii="Arial" w:hAnsi="Arial" w:cs="Arial"/>
        </w:rPr>
      </w:pPr>
      <w:r w:rsidRPr="00E21469">
        <w:rPr>
          <w:rFonts w:ascii="Arial" w:hAnsi="Arial" w:cs="Arial"/>
        </w:rPr>
        <w:t>Cuatro (04) celdas de línea, dos (02) hacia la subestación Cajamarca Norte y dos (02) hacia la subestación Cáclic, para la variante de la línea Cajamarca Norte-Cáclic.</w:t>
      </w:r>
    </w:p>
    <w:p w14:paraId="28603148" w14:textId="77777777" w:rsidR="00D4496D" w:rsidRPr="00E21469" w:rsidRDefault="00D4496D" w:rsidP="007638DC">
      <w:pPr>
        <w:pStyle w:val="Prrafodelista"/>
        <w:numPr>
          <w:ilvl w:val="1"/>
          <w:numId w:val="114"/>
        </w:numPr>
        <w:spacing w:after="0" w:line="240" w:lineRule="auto"/>
        <w:ind w:left="850" w:hanging="283"/>
        <w:contextualSpacing w:val="0"/>
        <w:jc w:val="both"/>
        <w:rPr>
          <w:rFonts w:ascii="Arial" w:hAnsi="Arial" w:cs="Arial"/>
        </w:rPr>
      </w:pPr>
      <w:r w:rsidRPr="00E21469">
        <w:rPr>
          <w:rFonts w:ascii="Arial" w:hAnsi="Arial" w:cs="Arial"/>
        </w:rPr>
        <w:t>Una (01) celda de acoplamiento de barras.</w:t>
      </w:r>
    </w:p>
    <w:p w14:paraId="0D4F4FF5" w14:textId="3FE8EC21" w:rsidR="00D4496D" w:rsidRPr="00E21469" w:rsidRDefault="58F30FA5" w:rsidP="007638DC">
      <w:pPr>
        <w:pStyle w:val="Prrafodelista"/>
        <w:numPr>
          <w:ilvl w:val="1"/>
          <w:numId w:val="114"/>
        </w:numPr>
        <w:spacing w:after="0" w:line="240" w:lineRule="auto"/>
        <w:ind w:left="850" w:hanging="283"/>
        <w:contextualSpacing w:val="0"/>
        <w:jc w:val="both"/>
        <w:rPr>
          <w:rFonts w:ascii="Arial" w:hAnsi="Arial" w:cs="Arial"/>
        </w:rPr>
      </w:pPr>
      <w:r w:rsidRPr="58F30FA5">
        <w:rPr>
          <w:rFonts w:ascii="Arial" w:hAnsi="Arial" w:cs="Arial"/>
        </w:rPr>
        <w:t>Una (01) celda de transformación en 220 kV para un banco de autotransformadores de potencia monofásicos 500/220/33 kV.</w:t>
      </w:r>
    </w:p>
    <w:p w14:paraId="36BB1158" w14:textId="77777777" w:rsidR="00D4496D" w:rsidRPr="00E21469" w:rsidRDefault="00D4496D" w:rsidP="007638DC">
      <w:pPr>
        <w:pStyle w:val="Prrafodelista"/>
        <w:numPr>
          <w:ilvl w:val="1"/>
          <w:numId w:val="114"/>
        </w:numPr>
        <w:spacing w:after="0" w:line="240" w:lineRule="auto"/>
        <w:ind w:left="850" w:hanging="283"/>
        <w:contextualSpacing w:val="0"/>
        <w:jc w:val="both"/>
        <w:rPr>
          <w:rFonts w:ascii="Arial" w:hAnsi="Arial" w:cs="Arial"/>
        </w:rPr>
      </w:pPr>
      <w:r w:rsidRPr="00E21469">
        <w:rPr>
          <w:rFonts w:ascii="Arial" w:hAnsi="Arial" w:cs="Arial"/>
        </w:rPr>
        <w:t>Para las barras: tres (03) transformadores de tensión</w:t>
      </w:r>
      <w:r w:rsidRPr="00E21469">
        <w:rPr>
          <w:rFonts w:ascii="Arial" w:hAnsi="Arial" w:cs="Arial"/>
          <w:lang w:val="es-MX"/>
        </w:rPr>
        <w:t xml:space="preserve"> del tipo inductivo</w:t>
      </w:r>
      <w:r w:rsidRPr="00E21469">
        <w:rPr>
          <w:rFonts w:ascii="Arial" w:hAnsi="Arial" w:cs="Arial"/>
        </w:rPr>
        <w:t>, uno por fase, en cada una de las dos barras “A” y “B” de la subestación.</w:t>
      </w:r>
    </w:p>
    <w:p w14:paraId="41951E4E" w14:textId="77777777" w:rsidR="00D4496D" w:rsidRPr="00E21469" w:rsidRDefault="58F30FA5" w:rsidP="007638DC">
      <w:pPr>
        <w:pStyle w:val="Prrafodelista"/>
        <w:numPr>
          <w:ilvl w:val="1"/>
          <w:numId w:val="114"/>
        </w:numPr>
        <w:spacing w:after="0" w:line="240" w:lineRule="auto"/>
        <w:ind w:left="850" w:hanging="283"/>
        <w:contextualSpacing w:val="0"/>
        <w:jc w:val="both"/>
        <w:rPr>
          <w:rFonts w:ascii="Arial" w:hAnsi="Arial" w:cs="Arial"/>
        </w:rPr>
      </w:pPr>
      <w:r w:rsidRPr="58F30FA5">
        <w:rPr>
          <w:rFonts w:ascii="Arial" w:hAnsi="Arial" w:cs="Arial"/>
        </w:rPr>
        <w:lastRenderedPageBreak/>
        <w:t>Sistemas complementarios: Protección, control, medición, comunicaciones, pórticos y barras, puesta a tierra, servicios auxiliares, obras civiles.</w:t>
      </w:r>
    </w:p>
    <w:p w14:paraId="10B87F2A" w14:textId="77777777" w:rsidR="00D4496D" w:rsidRPr="00E21469" w:rsidRDefault="58F30FA5" w:rsidP="007638DC">
      <w:pPr>
        <w:pStyle w:val="Prrafodelista"/>
        <w:numPr>
          <w:ilvl w:val="1"/>
          <w:numId w:val="114"/>
        </w:numPr>
        <w:spacing w:after="0" w:line="240" w:lineRule="auto"/>
        <w:ind w:left="850" w:hanging="283"/>
        <w:contextualSpacing w:val="0"/>
        <w:jc w:val="both"/>
        <w:rPr>
          <w:rFonts w:ascii="Arial" w:hAnsi="Arial" w:cs="Arial"/>
        </w:rPr>
      </w:pPr>
      <w:bookmarkStart w:id="231" w:name="_Hlk115879014"/>
      <w:r w:rsidRPr="58F30FA5">
        <w:rPr>
          <w:rFonts w:ascii="Arial" w:hAnsi="Arial" w:cs="Arial"/>
        </w:rPr>
        <w:t>Espacio disponible para la ampliación futura de la subestación</w:t>
      </w:r>
      <w:bookmarkEnd w:id="231"/>
      <w:r w:rsidRPr="58F30FA5">
        <w:rPr>
          <w:rFonts w:ascii="Arial" w:hAnsi="Arial" w:cs="Arial"/>
        </w:rPr>
        <w:t>:</w:t>
      </w:r>
    </w:p>
    <w:p w14:paraId="10F32628" w14:textId="77777777" w:rsidR="00D4496D" w:rsidRPr="00E21469" w:rsidRDefault="58F30FA5" w:rsidP="007638DC">
      <w:pPr>
        <w:pStyle w:val="Prrafodelista"/>
        <w:numPr>
          <w:ilvl w:val="0"/>
          <w:numId w:val="115"/>
        </w:numPr>
        <w:spacing w:after="0" w:line="240" w:lineRule="auto"/>
        <w:ind w:left="1210"/>
        <w:contextualSpacing w:val="0"/>
        <w:jc w:val="both"/>
        <w:rPr>
          <w:rFonts w:ascii="Arial" w:hAnsi="Arial" w:cs="Arial"/>
        </w:rPr>
      </w:pPr>
      <w:r w:rsidRPr="58F30FA5">
        <w:rPr>
          <w:rFonts w:ascii="Arial" w:hAnsi="Arial" w:cs="Arial"/>
        </w:rPr>
        <w:t>Espacio para cinco (05) celdas de línea en 220 kV futuras.</w:t>
      </w:r>
    </w:p>
    <w:p w14:paraId="5B0B9356" w14:textId="33DB17F4" w:rsidR="00D4496D" w:rsidRPr="00D17633" w:rsidRDefault="58F30FA5" w:rsidP="007638DC">
      <w:pPr>
        <w:pStyle w:val="Prrafodelista"/>
        <w:numPr>
          <w:ilvl w:val="0"/>
          <w:numId w:val="115"/>
        </w:numPr>
        <w:spacing w:after="0" w:line="240" w:lineRule="auto"/>
        <w:ind w:left="1210"/>
        <w:contextualSpacing w:val="0"/>
        <w:jc w:val="both"/>
        <w:rPr>
          <w:rFonts w:ascii="Arial" w:hAnsi="Arial" w:cs="Arial"/>
        </w:rPr>
      </w:pPr>
      <w:r w:rsidRPr="58F30FA5">
        <w:rPr>
          <w:rFonts w:ascii="Arial" w:hAnsi="Arial" w:cs="Arial"/>
        </w:rPr>
        <w:t xml:space="preserve">Espacio para una (01) celda de transformación del futuro banco de autotransformadores de potencia </w:t>
      </w:r>
      <w:r w:rsidRPr="00D17633">
        <w:rPr>
          <w:rFonts w:ascii="Arial" w:hAnsi="Arial" w:cs="Arial"/>
        </w:rPr>
        <w:t>monofásicos, 500/220/33 kV .</w:t>
      </w:r>
    </w:p>
    <w:p w14:paraId="3D12DA8A" w14:textId="77777777" w:rsidR="008C373C" w:rsidRPr="00AD5A02" w:rsidRDefault="008C373C" w:rsidP="00626C27">
      <w:pPr>
        <w:spacing w:before="120" w:after="0" w:line="240" w:lineRule="auto"/>
        <w:ind w:left="567"/>
        <w:jc w:val="both"/>
        <w:rPr>
          <w:rFonts w:ascii="Arial" w:hAnsi="Arial" w:cs="Arial"/>
          <w:b/>
          <w:sz w:val="18"/>
          <w:szCs w:val="18"/>
        </w:rPr>
      </w:pPr>
      <w:r w:rsidRPr="00AD5A02">
        <w:rPr>
          <w:rFonts w:ascii="Arial" w:hAnsi="Arial" w:cs="Arial"/>
          <w:b/>
          <w:sz w:val="18"/>
          <w:szCs w:val="18"/>
        </w:rPr>
        <w:t>Nota:</w:t>
      </w:r>
    </w:p>
    <w:p w14:paraId="4405E2D4" w14:textId="782C1C58" w:rsidR="008C373C" w:rsidRPr="00AD5A02" w:rsidRDefault="008C373C" w:rsidP="008C373C">
      <w:pPr>
        <w:spacing w:after="0" w:line="240" w:lineRule="auto"/>
        <w:ind w:left="567"/>
        <w:jc w:val="both"/>
        <w:rPr>
          <w:rFonts w:ascii="Arial" w:hAnsi="Arial" w:cs="Arial"/>
          <w:sz w:val="18"/>
          <w:szCs w:val="18"/>
        </w:rPr>
      </w:pPr>
      <w:r w:rsidRPr="00AD5A02">
        <w:rPr>
          <w:rFonts w:ascii="Arial" w:hAnsi="Arial" w:cs="Arial"/>
          <w:sz w:val="18"/>
          <w:szCs w:val="18"/>
        </w:rPr>
        <w:t>El CONCESIONARIO será responsable de realizar las coordinaciones con los titulares de las subestaciones Cajamarca Norte y Cáclic y otras involucradas en la zona de influencia del presente proyecto, a fin de realizar a su costo las adecuaciones y/o modificaciones que sean requeridas para la coordinación de los sistemas de control, protección y telecomunicaciones en la subestación.</w:t>
      </w:r>
    </w:p>
    <w:p w14:paraId="295516B1" w14:textId="0D04ABAC" w:rsidR="00B25E5B" w:rsidRPr="00D17633" w:rsidRDefault="00B25E5B" w:rsidP="00626C27">
      <w:pPr>
        <w:spacing w:before="180" w:after="120" w:line="240" w:lineRule="auto"/>
        <w:ind w:left="567"/>
        <w:jc w:val="both"/>
        <w:rPr>
          <w:rFonts w:ascii="Arial" w:hAnsi="Arial" w:cs="Arial"/>
          <w:b/>
          <w:bCs/>
          <w:sz w:val="20"/>
          <w:szCs w:val="20"/>
          <w:u w:val="single"/>
        </w:rPr>
      </w:pPr>
      <w:r w:rsidRPr="00D17633">
        <w:rPr>
          <w:rFonts w:ascii="Arial" w:hAnsi="Arial" w:cs="Arial"/>
          <w:b/>
          <w:bCs/>
          <w:sz w:val="20"/>
          <w:szCs w:val="20"/>
          <w:u w:val="single"/>
        </w:rPr>
        <w:t>Lado de 33 kV</w:t>
      </w:r>
    </w:p>
    <w:p w14:paraId="40543C59" w14:textId="40094862" w:rsidR="00B25E5B" w:rsidRPr="00D17633" w:rsidRDefault="005D2C1B" w:rsidP="005D2C1B">
      <w:pPr>
        <w:spacing w:after="120" w:line="240" w:lineRule="auto"/>
        <w:ind w:left="567"/>
        <w:jc w:val="both"/>
        <w:rPr>
          <w:rFonts w:ascii="Arial" w:hAnsi="Arial" w:cs="Arial"/>
          <w:sz w:val="20"/>
          <w:szCs w:val="20"/>
        </w:rPr>
      </w:pPr>
      <w:r w:rsidRPr="00D17633">
        <w:rPr>
          <w:rFonts w:ascii="Arial" w:hAnsi="Arial" w:cs="Arial"/>
          <w:sz w:val="20"/>
          <w:szCs w:val="20"/>
        </w:rPr>
        <w:t>En configuración de simple barra</w:t>
      </w:r>
      <w:r w:rsidR="00147DF9" w:rsidRPr="003C4254">
        <w:rPr>
          <w:rFonts w:ascii="Arial" w:hAnsi="Arial" w:cs="Arial"/>
          <w:sz w:val="20"/>
          <w:szCs w:val="20"/>
        </w:rPr>
        <w:t>, c</w:t>
      </w:r>
      <w:r w:rsidRPr="00D17633">
        <w:rPr>
          <w:rFonts w:ascii="Arial" w:hAnsi="Arial" w:cs="Arial"/>
          <w:sz w:val="20"/>
          <w:szCs w:val="20"/>
        </w:rPr>
        <w:t>onformado por:</w:t>
      </w:r>
    </w:p>
    <w:p w14:paraId="7DC9737B" w14:textId="6760FB66" w:rsidR="008C702D" w:rsidRPr="00D17633" w:rsidRDefault="008C702D" w:rsidP="007638DC">
      <w:pPr>
        <w:pStyle w:val="Prrafodelista"/>
        <w:numPr>
          <w:ilvl w:val="0"/>
          <w:numId w:val="154"/>
        </w:numPr>
        <w:spacing w:after="0" w:line="240" w:lineRule="auto"/>
        <w:jc w:val="both"/>
        <w:rPr>
          <w:rFonts w:ascii="Arial" w:hAnsi="Arial" w:cs="Arial"/>
        </w:rPr>
      </w:pPr>
      <w:r w:rsidRPr="00D17633">
        <w:rPr>
          <w:rFonts w:ascii="Arial" w:hAnsi="Arial" w:cs="Arial"/>
        </w:rPr>
        <w:t>Celda metálica blindada interior tipo metal-clad para los servicios auxiliares de la subestación.</w:t>
      </w:r>
    </w:p>
    <w:p w14:paraId="4C627E73" w14:textId="7A24417F" w:rsidR="00B25E5B" w:rsidRPr="003C4254" w:rsidRDefault="008C702D" w:rsidP="007638DC">
      <w:pPr>
        <w:pStyle w:val="Prrafodelista"/>
        <w:numPr>
          <w:ilvl w:val="0"/>
          <w:numId w:val="154"/>
        </w:numPr>
        <w:spacing w:after="0" w:line="240" w:lineRule="auto"/>
        <w:contextualSpacing w:val="0"/>
        <w:jc w:val="both"/>
        <w:rPr>
          <w:rFonts w:ascii="Arial" w:hAnsi="Arial" w:cs="Arial"/>
        </w:rPr>
      </w:pPr>
      <w:r w:rsidRPr="00D17633">
        <w:rPr>
          <w:rFonts w:ascii="Arial" w:hAnsi="Arial" w:cs="Arial"/>
        </w:rPr>
        <w:t>Transformador de servicios auxiliares</w:t>
      </w:r>
      <w:r w:rsidR="00B25E5B" w:rsidRPr="00D17633">
        <w:rPr>
          <w:rFonts w:ascii="Arial" w:hAnsi="Arial" w:cs="Arial"/>
        </w:rPr>
        <w:t>.</w:t>
      </w:r>
    </w:p>
    <w:p w14:paraId="5BF1A9C2" w14:textId="4A9D963A" w:rsidR="00A72FF1" w:rsidRPr="00D17633" w:rsidRDefault="001C12BD" w:rsidP="007638DC">
      <w:pPr>
        <w:pStyle w:val="Prrafodelista"/>
        <w:numPr>
          <w:ilvl w:val="0"/>
          <w:numId w:val="154"/>
        </w:numPr>
        <w:spacing w:after="0" w:line="240" w:lineRule="auto"/>
        <w:contextualSpacing w:val="0"/>
        <w:jc w:val="both"/>
        <w:rPr>
          <w:rFonts w:ascii="Arial" w:hAnsi="Arial" w:cs="Arial"/>
        </w:rPr>
      </w:pPr>
      <w:r w:rsidRPr="00D17633">
        <w:rPr>
          <w:rFonts w:ascii="Arial" w:hAnsi="Arial" w:cs="Arial"/>
        </w:rPr>
        <w:t>Sistemas complementarios: sistemas de protección, medición, comunicaciones y control y otros</w:t>
      </w:r>
    </w:p>
    <w:p w14:paraId="7DD2403B" w14:textId="77777777" w:rsidR="00D4496D" w:rsidRPr="00E21469" w:rsidRDefault="00D4496D" w:rsidP="00626C27">
      <w:pPr>
        <w:spacing w:before="120" w:after="0" w:line="240" w:lineRule="auto"/>
        <w:ind w:left="567"/>
        <w:jc w:val="both"/>
        <w:rPr>
          <w:rFonts w:ascii="Arial" w:hAnsi="Arial" w:cs="Arial"/>
          <w:sz w:val="20"/>
          <w:szCs w:val="20"/>
        </w:rPr>
      </w:pPr>
      <w:r w:rsidRPr="00E21469">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p>
    <w:p w14:paraId="05F71FF5" w14:textId="7E0B32A0" w:rsidR="00D4496D" w:rsidRPr="00E21469" w:rsidRDefault="00D4496D" w:rsidP="00D86DD0">
      <w:pPr>
        <w:spacing w:after="0" w:line="240" w:lineRule="auto"/>
        <w:ind w:left="567"/>
        <w:jc w:val="both"/>
        <w:rPr>
          <w:rFonts w:ascii="Arial" w:hAnsi="Arial" w:cs="Arial"/>
          <w:sz w:val="20"/>
          <w:szCs w:val="20"/>
        </w:rPr>
      </w:pPr>
    </w:p>
    <w:p w14:paraId="0D6FE7AB" w14:textId="0D09954B" w:rsidR="00677CA7" w:rsidRPr="00626C27" w:rsidRDefault="00D4496D" w:rsidP="00626C27">
      <w:pPr>
        <w:tabs>
          <w:tab w:val="left" w:pos="1134"/>
          <w:tab w:val="right" w:pos="9355"/>
        </w:tabs>
        <w:spacing w:after="60" w:line="240" w:lineRule="auto"/>
        <w:ind w:left="567"/>
        <w:jc w:val="both"/>
        <w:rPr>
          <w:rFonts w:ascii="Arial" w:hAnsi="Arial" w:cs="Arial"/>
          <w:bCs/>
          <w:sz w:val="18"/>
          <w:szCs w:val="18"/>
        </w:rPr>
      </w:pPr>
      <w:bookmarkStart w:id="232" w:name="_Hlk115794010"/>
      <w:r w:rsidRPr="00626C27">
        <w:rPr>
          <w:rFonts w:ascii="Arial" w:hAnsi="Arial" w:cs="Arial"/>
          <w:b/>
          <w:sz w:val="18"/>
          <w:szCs w:val="18"/>
        </w:rPr>
        <w:t>Nota</w:t>
      </w:r>
      <w:r w:rsidRPr="00626C27">
        <w:rPr>
          <w:rFonts w:ascii="Arial" w:hAnsi="Arial" w:cs="Arial"/>
          <w:bCs/>
          <w:sz w:val="18"/>
          <w:szCs w:val="18"/>
        </w:rPr>
        <w:t>:</w:t>
      </w:r>
    </w:p>
    <w:p w14:paraId="3CC40D02" w14:textId="19674AB0" w:rsidR="00677CA7" w:rsidRPr="00626C27" w:rsidRDefault="00D4496D" w:rsidP="00626C27">
      <w:pPr>
        <w:pStyle w:val="Prrafodelista"/>
        <w:numPr>
          <w:ilvl w:val="0"/>
          <w:numId w:val="157"/>
        </w:numPr>
        <w:tabs>
          <w:tab w:val="left" w:pos="1134"/>
        </w:tabs>
        <w:spacing w:after="60" w:line="240" w:lineRule="auto"/>
        <w:contextualSpacing w:val="0"/>
        <w:jc w:val="both"/>
        <w:rPr>
          <w:rFonts w:ascii="Arial" w:hAnsi="Arial" w:cs="Arial"/>
          <w:sz w:val="18"/>
          <w:szCs w:val="18"/>
          <w:lang w:val="es-ES"/>
        </w:rPr>
      </w:pPr>
      <w:r w:rsidRPr="00626C27">
        <w:rPr>
          <w:rFonts w:ascii="Arial" w:hAnsi="Arial" w:cs="Arial"/>
          <w:sz w:val="18"/>
          <w:szCs w:val="18"/>
          <w:lang w:val="es-ES"/>
        </w:rPr>
        <w:t>El dimensionamiento, así como las especificaciones básicas de los bancos de reactores serán propuestos por el CONCESIONARIO y aprobados por el COES en el Estudio de Pre Operatividad.</w:t>
      </w:r>
    </w:p>
    <w:p w14:paraId="1AF5CC2C" w14:textId="68BDAA41" w:rsidR="00677CA7" w:rsidRPr="00626C27" w:rsidRDefault="00CE4A28" w:rsidP="00626C27">
      <w:pPr>
        <w:pStyle w:val="Prrafodelista"/>
        <w:numPr>
          <w:ilvl w:val="0"/>
          <w:numId w:val="157"/>
        </w:numPr>
        <w:tabs>
          <w:tab w:val="left" w:pos="1134"/>
        </w:tabs>
        <w:spacing w:after="60" w:line="240" w:lineRule="auto"/>
        <w:contextualSpacing w:val="0"/>
        <w:jc w:val="both"/>
        <w:rPr>
          <w:rFonts w:ascii="Arial" w:hAnsi="Arial" w:cs="Arial"/>
          <w:sz w:val="18"/>
          <w:szCs w:val="18"/>
        </w:rPr>
      </w:pPr>
      <w:r w:rsidRPr="00626C27">
        <w:rPr>
          <w:rFonts w:ascii="Arial" w:hAnsi="Arial" w:cs="Arial"/>
          <w:sz w:val="18"/>
          <w:szCs w:val="18"/>
          <w:lang w:val="es-ES"/>
        </w:rPr>
        <w:t xml:space="preserve">El Concesionario podrá considerar la implementación </w:t>
      </w:r>
      <w:r w:rsidR="00246938" w:rsidRPr="00626C27">
        <w:rPr>
          <w:rFonts w:ascii="Arial" w:hAnsi="Arial" w:cs="Arial"/>
          <w:sz w:val="18"/>
          <w:szCs w:val="18"/>
          <w:lang w:val="es-ES"/>
        </w:rPr>
        <w:t xml:space="preserve">de </w:t>
      </w:r>
      <w:r w:rsidRPr="00626C27">
        <w:rPr>
          <w:rFonts w:ascii="Arial" w:hAnsi="Arial" w:cs="Arial"/>
          <w:sz w:val="18"/>
          <w:szCs w:val="18"/>
          <w:lang w:val="es-ES"/>
        </w:rPr>
        <w:t>la tecnología GIS en esta subestación, cuyo alcance debe comprender el equipamiento, instalaciones y espacios futuros indicados en los párrafos precedentes</w:t>
      </w:r>
      <w:r w:rsidR="00677CA7" w:rsidRPr="00626C27">
        <w:rPr>
          <w:rFonts w:ascii="Arial" w:hAnsi="Arial" w:cs="Arial"/>
          <w:sz w:val="18"/>
          <w:szCs w:val="18"/>
          <w:lang w:val="es-ES"/>
        </w:rPr>
        <w:t>.</w:t>
      </w:r>
    </w:p>
    <w:bookmarkEnd w:id="232"/>
    <w:p w14:paraId="5DCCF1E0" w14:textId="77777777" w:rsidR="00D4496D" w:rsidRPr="00E21469" w:rsidRDefault="00D4496D" w:rsidP="00626C27">
      <w:pPr>
        <w:pStyle w:val="Prrafodelista"/>
        <w:numPr>
          <w:ilvl w:val="0"/>
          <w:numId w:val="141"/>
        </w:numPr>
        <w:spacing w:before="180" w:after="120" w:line="250" w:lineRule="auto"/>
        <w:ind w:left="567" w:hanging="578"/>
        <w:contextualSpacing w:val="0"/>
        <w:jc w:val="both"/>
        <w:rPr>
          <w:rFonts w:ascii="Arial" w:hAnsi="Arial" w:cs="Arial"/>
          <w:b/>
        </w:rPr>
      </w:pPr>
      <w:r w:rsidRPr="00E21469">
        <w:rPr>
          <w:rFonts w:ascii="Arial" w:hAnsi="Arial" w:cs="Arial"/>
          <w:b/>
        </w:rPr>
        <w:t>Ampliación de la Subestación Trujillo Nueva 500 kV</w:t>
      </w:r>
    </w:p>
    <w:p w14:paraId="253C3E87" w14:textId="309F00E0"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Trujillo Nueva de 500/220 kV es una subestación existente, cuyo titular es el Consorcio Transmantaro S.A. (CTM) que se ubica en el distrito de El Porvenir, provincia de Trujillo, departamento de La Libertad, a una altitud aproximada de 165 msnm y en las siguientes coordenadas UTM (datum WGS84, Zona 17 L):</w:t>
      </w:r>
    </w:p>
    <w:p w14:paraId="1337944B"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454E402C" w14:textId="77777777" w:rsidTr="006C1A19">
        <w:trPr>
          <w:trHeight w:val="415"/>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640AD27"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A3F9BF2"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7A60BAB8" w14:textId="77777777" w:rsidTr="006C1A19">
        <w:trPr>
          <w:trHeight w:val="422"/>
        </w:trPr>
        <w:tc>
          <w:tcPr>
            <w:tcW w:w="2551" w:type="dxa"/>
            <w:shd w:val="clear" w:color="auto" w:fill="auto"/>
            <w:vAlign w:val="center"/>
            <w:hideMark/>
          </w:tcPr>
          <w:p w14:paraId="6600A6BB"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717951</w:t>
            </w:r>
          </w:p>
        </w:tc>
        <w:tc>
          <w:tcPr>
            <w:tcW w:w="2441" w:type="dxa"/>
            <w:shd w:val="clear" w:color="auto" w:fill="auto"/>
            <w:vAlign w:val="center"/>
            <w:hideMark/>
          </w:tcPr>
          <w:p w14:paraId="42095077"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9109700</w:t>
            </w:r>
          </w:p>
        </w:tc>
      </w:tr>
    </w:tbl>
    <w:p w14:paraId="4554DE59" w14:textId="77777777" w:rsidR="00D4496D" w:rsidRPr="00E21469" w:rsidRDefault="00D4496D" w:rsidP="00626C27">
      <w:pPr>
        <w:spacing w:before="120" w:after="120" w:line="240" w:lineRule="auto"/>
        <w:ind w:left="567"/>
        <w:jc w:val="both"/>
        <w:rPr>
          <w:rFonts w:ascii="Arial" w:hAnsi="Arial" w:cs="Arial"/>
          <w:sz w:val="20"/>
          <w:szCs w:val="20"/>
        </w:rPr>
      </w:pPr>
      <w:r w:rsidRPr="00E21469">
        <w:rPr>
          <w:rFonts w:ascii="Arial" w:hAnsi="Arial" w:cs="Arial"/>
          <w:sz w:val="20"/>
          <w:szCs w:val="20"/>
        </w:rPr>
        <w:t>Estas coordenadas son referenciales y deberán ser verificadas por el CONCESIONARIO según la ubicación del área seleccionada para la ampliación de la subestación.</w:t>
      </w:r>
    </w:p>
    <w:p w14:paraId="11029EDE" w14:textId="784EDFD7" w:rsidR="00D4496D" w:rsidRPr="00E21469" w:rsidRDefault="00D4496D" w:rsidP="00626C27">
      <w:pPr>
        <w:spacing w:before="120" w:after="120" w:line="240" w:lineRule="auto"/>
        <w:ind w:left="567"/>
        <w:jc w:val="both"/>
        <w:rPr>
          <w:rFonts w:ascii="Arial" w:hAnsi="Arial" w:cs="Arial"/>
          <w:sz w:val="20"/>
          <w:szCs w:val="20"/>
        </w:rPr>
      </w:pPr>
      <w:r w:rsidRPr="00E21469">
        <w:rPr>
          <w:rFonts w:ascii="Arial" w:hAnsi="Arial" w:cs="Arial"/>
          <w:sz w:val="20"/>
          <w:szCs w:val="20"/>
        </w:rPr>
        <w:t>La subestación Trujillo Nueva tiene una configuración de conexión de doble barra con interruptor y medio en el nivel de 500 kV, con equipamiento AIS, y está conectada al SEIN mediante la subestación Chimbote</w:t>
      </w:r>
      <w:r w:rsidR="006A6FE0">
        <w:rPr>
          <w:rFonts w:ascii="Arial" w:hAnsi="Arial" w:cs="Arial"/>
          <w:sz w:val="20"/>
          <w:szCs w:val="20"/>
        </w:rPr>
        <w:t xml:space="preserve"> Nueva</w:t>
      </w:r>
      <w:r w:rsidR="008C0604">
        <w:rPr>
          <w:rFonts w:ascii="Arial" w:hAnsi="Arial" w:cs="Arial"/>
          <w:sz w:val="20"/>
          <w:szCs w:val="20"/>
        </w:rPr>
        <w:t xml:space="preserve"> y </w:t>
      </w:r>
      <w:r w:rsidR="009A514E">
        <w:rPr>
          <w:rFonts w:ascii="Arial" w:hAnsi="Arial" w:cs="Arial"/>
          <w:sz w:val="20"/>
          <w:szCs w:val="20"/>
        </w:rPr>
        <w:t>L</w:t>
      </w:r>
      <w:r w:rsidR="008C0604">
        <w:rPr>
          <w:rFonts w:ascii="Arial" w:hAnsi="Arial" w:cs="Arial"/>
          <w:sz w:val="20"/>
          <w:szCs w:val="20"/>
        </w:rPr>
        <w:t>a Niña</w:t>
      </w:r>
      <w:r w:rsidR="003E7C13">
        <w:rPr>
          <w:rFonts w:ascii="Arial" w:hAnsi="Arial" w:cs="Arial"/>
          <w:sz w:val="20"/>
          <w:szCs w:val="20"/>
        </w:rPr>
        <w:t xml:space="preserve"> </w:t>
      </w:r>
      <w:r w:rsidRPr="00E21469">
        <w:rPr>
          <w:rFonts w:ascii="Arial" w:hAnsi="Arial" w:cs="Arial"/>
          <w:sz w:val="20"/>
          <w:szCs w:val="20"/>
        </w:rPr>
        <w:t>en 500 kV y la subestación Trujillo</w:t>
      </w:r>
      <w:r w:rsidR="003F7357">
        <w:rPr>
          <w:rFonts w:ascii="Arial" w:hAnsi="Arial" w:cs="Arial"/>
          <w:sz w:val="20"/>
          <w:szCs w:val="20"/>
        </w:rPr>
        <w:t xml:space="preserve"> Norte</w:t>
      </w:r>
      <w:r w:rsidRPr="00E21469">
        <w:rPr>
          <w:rFonts w:ascii="Arial" w:hAnsi="Arial" w:cs="Arial"/>
          <w:sz w:val="20"/>
          <w:szCs w:val="20"/>
        </w:rPr>
        <w:t xml:space="preserve"> en 220 kV.</w:t>
      </w:r>
    </w:p>
    <w:p w14:paraId="7777183F" w14:textId="22EA29ED" w:rsidR="00D4496D" w:rsidRPr="00EA2F20" w:rsidRDefault="00D4496D" w:rsidP="00626C27">
      <w:pPr>
        <w:spacing w:before="120" w:after="120" w:line="240" w:lineRule="auto"/>
        <w:ind w:left="567"/>
        <w:jc w:val="both"/>
        <w:rPr>
          <w:rFonts w:ascii="Arial" w:hAnsi="Arial" w:cs="Arial"/>
          <w:sz w:val="20"/>
          <w:szCs w:val="20"/>
        </w:rPr>
      </w:pPr>
      <w:r w:rsidRPr="00E21469">
        <w:rPr>
          <w:rFonts w:ascii="Arial" w:hAnsi="Arial" w:cs="Arial"/>
          <w:sz w:val="20"/>
          <w:szCs w:val="20"/>
        </w:rPr>
        <w:t xml:space="preserve">La ampliación de esta subestación en 500 kV </w:t>
      </w:r>
      <w:r w:rsidRPr="00EA2F20">
        <w:rPr>
          <w:rFonts w:ascii="Arial" w:hAnsi="Arial" w:cs="Arial"/>
          <w:sz w:val="20"/>
          <w:szCs w:val="20"/>
        </w:rPr>
        <w:t>comprende las siguientes instalaciones:</w:t>
      </w:r>
    </w:p>
    <w:p w14:paraId="30316233" w14:textId="0EC40874" w:rsidR="00484AE6" w:rsidRPr="00EA2F20" w:rsidRDefault="00484AE6" w:rsidP="007638DC">
      <w:pPr>
        <w:pStyle w:val="Prrafodelista"/>
        <w:numPr>
          <w:ilvl w:val="0"/>
          <w:numId w:val="116"/>
        </w:numPr>
        <w:spacing w:after="0" w:line="240" w:lineRule="auto"/>
        <w:ind w:left="924" w:hanging="357"/>
        <w:contextualSpacing w:val="0"/>
        <w:jc w:val="both"/>
        <w:rPr>
          <w:rFonts w:ascii="Arial" w:hAnsi="Arial" w:cs="Arial"/>
          <w:bCs/>
        </w:rPr>
      </w:pPr>
      <w:r w:rsidRPr="00EA2F20">
        <w:rPr>
          <w:rFonts w:ascii="Arial" w:hAnsi="Arial" w:cs="Arial"/>
          <w:bCs/>
        </w:rPr>
        <w:t>Un nuevo diámetro con (02) celdas equipadas en 2/3 de diámetro, conformado por: una (01) celda de línea hacia la subestación Celendín y una (01) celda de corte central.</w:t>
      </w:r>
    </w:p>
    <w:p w14:paraId="415F9CEB" w14:textId="0BC772E5" w:rsidR="00D4496D" w:rsidRPr="00EA2F20" w:rsidRDefault="00D4496D" w:rsidP="007638DC">
      <w:pPr>
        <w:pStyle w:val="Prrafodelista"/>
        <w:numPr>
          <w:ilvl w:val="0"/>
          <w:numId w:val="116"/>
        </w:numPr>
        <w:spacing w:after="0" w:line="240" w:lineRule="auto"/>
        <w:ind w:left="924" w:hanging="357"/>
        <w:contextualSpacing w:val="0"/>
        <w:jc w:val="both"/>
        <w:rPr>
          <w:rFonts w:ascii="Arial" w:hAnsi="Arial" w:cs="Arial"/>
          <w:bCs/>
        </w:rPr>
      </w:pPr>
      <w:r w:rsidRPr="00EA2F20">
        <w:rPr>
          <w:rFonts w:ascii="Arial" w:hAnsi="Arial" w:cs="Arial"/>
          <w:bCs/>
        </w:rPr>
        <w:t>Una (01) celda para el banco de reactores de línea en 500 kV hacia la subestación Celendín.</w:t>
      </w:r>
    </w:p>
    <w:p w14:paraId="0C13ABAE" w14:textId="02FCE324" w:rsidR="00D4496D" w:rsidRPr="00EA2F20" w:rsidRDefault="58F30FA5" w:rsidP="007638DC">
      <w:pPr>
        <w:pStyle w:val="Prrafodelista"/>
        <w:numPr>
          <w:ilvl w:val="0"/>
          <w:numId w:val="116"/>
        </w:numPr>
        <w:spacing w:after="0" w:line="240" w:lineRule="auto"/>
        <w:ind w:left="924" w:hanging="357"/>
        <w:contextualSpacing w:val="0"/>
        <w:jc w:val="both"/>
        <w:rPr>
          <w:rFonts w:ascii="Arial" w:hAnsi="Arial" w:cs="Arial"/>
          <w:bCs/>
        </w:rPr>
      </w:pPr>
      <w:r w:rsidRPr="00EA2F20">
        <w:rPr>
          <w:rFonts w:ascii="Arial" w:hAnsi="Arial" w:cs="Arial"/>
        </w:rPr>
        <w:t>Un (01) banco de reactores de línea en 500 kV</w:t>
      </w:r>
      <w:r w:rsidRPr="00EA2F20">
        <w:rPr>
          <w:rFonts w:ascii="Arial" w:hAnsi="Arial" w:cs="Arial"/>
          <w:lang w:val="es-MX"/>
        </w:rPr>
        <w:t xml:space="preserve"> hacia la subestación Celendín</w:t>
      </w:r>
      <w:r w:rsidRPr="00EA2F20">
        <w:rPr>
          <w:rFonts w:ascii="Arial" w:hAnsi="Arial" w:cs="Arial"/>
        </w:rPr>
        <w:t>, conformado por tres unidades monofásicas de 29 MVA</w:t>
      </w:r>
      <w:r w:rsidRPr="00EA2F20">
        <w:rPr>
          <w:rFonts w:ascii="Arial" w:hAnsi="Arial" w:cs="Arial"/>
          <w:lang w:val="es-MX"/>
        </w:rPr>
        <w:t>r</w:t>
      </w:r>
      <w:r w:rsidRPr="00EA2F20">
        <w:rPr>
          <w:rFonts w:ascii="Arial" w:hAnsi="Arial"/>
          <w:lang w:val="es-MX"/>
        </w:rPr>
        <w:t xml:space="preserve"> más una unidad de reserva</w:t>
      </w:r>
      <w:r w:rsidRPr="00EA2F20">
        <w:rPr>
          <w:rFonts w:ascii="Arial" w:hAnsi="Arial" w:cs="Arial"/>
          <w:lang w:val="es-MX"/>
        </w:rPr>
        <w:t>, a la tensión 500/√3 kV y con una potencia trifásica de 87 MVAr</w:t>
      </w:r>
    </w:p>
    <w:p w14:paraId="54037EB0" w14:textId="728EF900" w:rsidR="00B4702D" w:rsidRPr="00EA2F20" w:rsidRDefault="00B4702D" w:rsidP="007638DC">
      <w:pPr>
        <w:pStyle w:val="Prrafodelista"/>
        <w:numPr>
          <w:ilvl w:val="0"/>
          <w:numId w:val="116"/>
        </w:numPr>
        <w:spacing w:after="0" w:line="240" w:lineRule="auto"/>
        <w:ind w:left="924" w:hanging="357"/>
        <w:contextualSpacing w:val="0"/>
        <w:jc w:val="both"/>
        <w:rPr>
          <w:rFonts w:ascii="Arial" w:hAnsi="Arial" w:cs="Arial"/>
        </w:rPr>
      </w:pPr>
      <w:r w:rsidRPr="00EA2F20">
        <w:rPr>
          <w:rFonts w:ascii="Arial" w:hAnsi="Arial" w:cs="Arial"/>
        </w:rPr>
        <w:t xml:space="preserve">Sistemas de barra y malla de tierra. Para el nuevo diámetro se extenderán los sistemas de barra existentes, instalándose todos los componentes electromecánicos necesarios como: estructuras </w:t>
      </w:r>
      <w:r w:rsidRPr="00EA2F20">
        <w:rPr>
          <w:rFonts w:ascii="Arial" w:hAnsi="Arial" w:cs="Arial"/>
        </w:rPr>
        <w:lastRenderedPageBreak/>
        <w:t>de soporte, conductores de conexión, aisladores, cables de guarda, etc.</w:t>
      </w:r>
      <w:r w:rsidR="00CF652E" w:rsidRPr="003C4254">
        <w:rPr>
          <w:rFonts w:ascii="Arial" w:hAnsi="Arial" w:cs="Arial"/>
          <w:lang w:val="es-ES"/>
        </w:rPr>
        <w:t xml:space="preserve"> </w:t>
      </w:r>
      <w:r w:rsidRPr="00EA2F20">
        <w:rPr>
          <w:rFonts w:ascii="Arial" w:hAnsi="Arial" w:cs="Arial"/>
        </w:rPr>
        <w:t>El sistema de malla de tierra de la subestación se extenderá a las zonas del nuevo diámetro y reactores de línea.</w:t>
      </w:r>
    </w:p>
    <w:p w14:paraId="304DA571" w14:textId="182A6D0E" w:rsidR="00D4496D" w:rsidRPr="003C4254" w:rsidRDefault="00D4496D" w:rsidP="007638DC">
      <w:pPr>
        <w:pStyle w:val="Prrafodelista"/>
        <w:numPr>
          <w:ilvl w:val="0"/>
          <w:numId w:val="116"/>
        </w:numPr>
        <w:spacing w:after="0" w:line="240" w:lineRule="auto"/>
        <w:ind w:left="924" w:hanging="357"/>
        <w:contextualSpacing w:val="0"/>
        <w:jc w:val="both"/>
        <w:rPr>
          <w:rFonts w:ascii="Arial" w:hAnsi="Arial" w:cs="Arial"/>
          <w:bCs/>
        </w:rPr>
      </w:pPr>
      <w:r w:rsidRPr="00EA2F20">
        <w:rPr>
          <w:rFonts w:ascii="Arial" w:hAnsi="Arial" w:cs="Arial"/>
          <w:bCs/>
        </w:rPr>
        <w:t>Sistemas complementarios de protección, control, medición, comunicaciones,</w:t>
      </w:r>
      <w:r w:rsidR="00173B02" w:rsidRPr="00EA2F20">
        <w:rPr>
          <w:rFonts w:ascii="Arial" w:hAnsi="Arial" w:cs="Arial"/>
          <w:bCs/>
          <w:lang w:val="es-ES"/>
        </w:rPr>
        <w:t xml:space="preserve"> </w:t>
      </w:r>
      <w:r w:rsidRPr="00EA2F20">
        <w:rPr>
          <w:rFonts w:ascii="Arial" w:hAnsi="Arial" w:cs="Arial"/>
          <w:bCs/>
        </w:rPr>
        <w:t>servicios auxiliares, obras civiles</w:t>
      </w:r>
      <w:r w:rsidR="007D2EC7" w:rsidRPr="00EA2F20">
        <w:rPr>
          <w:rFonts w:ascii="Arial" w:hAnsi="Arial" w:cs="Arial"/>
          <w:bCs/>
          <w:lang w:val="es-ES"/>
        </w:rPr>
        <w:t xml:space="preserve"> de acuerdo </w:t>
      </w:r>
      <w:r w:rsidR="000D6801" w:rsidRPr="003C4254">
        <w:rPr>
          <w:rFonts w:ascii="Arial" w:hAnsi="Arial" w:cs="Arial"/>
          <w:bCs/>
          <w:lang w:val="es-ES"/>
        </w:rPr>
        <w:t>con</w:t>
      </w:r>
      <w:r w:rsidR="007D2EC7" w:rsidRPr="00EA2F20">
        <w:rPr>
          <w:rFonts w:ascii="Arial" w:hAnsi="Arial" w:cs="Arial"/>
          <w:bCs/>
          <w:lang w:val="es-ES"/>
        </w:rPr>
        <w:t xml:space="preserve"> lo indicado en el literal q2) del numeral </w:t>
      </w:r>
      <w:r w:rsidR="0064077F" w:rsidRPr="00EA2F20">
        <w:rPr>
          <w:rFonts w:ascii="Arial" w:hAnsi="Arial" w:cs="Arial"/>
          <w:bCs/>
          <w:lang w:val="es-ES"/>
        </w:rPr>
        <w:t>3.3.5</w:t>
      </w:r>
      <w:r w:rsidRPr="00EA2F20">
        <w:rPr>
          <w:rFonts w:ascii="Arial" w:hAnsi="Arial" w:cs="Arial"/>
          <w:bCs/>
        </w:rPr>
        <w:t>, etc. El equipamiento propuesto deberá mantener compatibilidad de diseño con las instalaciones existentes</w:t>
      </w:r>
      <w:r w:rsidR="00863381" w:rsidRPr="00EA2F20">
        <w:rPr>
          <w:rFonts w:ascii="Arial" w:hAnsi="Arial" w:cs="Arial"/>
          <w:bCs/>
          <w:lang w:val="es-ES"/>
        </w:rPr>
        <w:t>.</w:t>
      </w:r>
    </w:p>
    <w:p w14:paraId="37959E3F" w14:textId="77777777" w:rsidR="00D4496D" w:rsidRPr="00E21469" w:rsidRDefault="00D4496D" w:rsidP="00626C27">
      <w:pPr>
        <w:spacing w:before="120" w:after="120" w:line="240" w:lineRule="auto"/>
        <w:ind w:left="567"/>
        <w:jc w:val="both"/>
        <w:rPr>
          <w:rFonts w:ascii="Arial" w:hAnsi="Arial" w:cs="Arial"/>
          <w:sz w:val="20"/>
          <w:szCs w:val="20"/>
        </w:rPr>
      </w:pPr>
      <w:r w:rsidRPr="00E21469">
        <w:rPr>
          <w:rFonts w:ascii="Arial" w:hAnsi="Arial" w:cs="Arial"/>
          <w:sz w:val="20"/>
          <w:szCs w:val="20"/>
        </w:rPr>
        <w:t>El CONCESIONARIO será responsable de realizar las coordinaciones con el titular de la subestación Trujillo Nueva y otras involucradas en la zona de influencia del presente proyecto, a fin de realizar a su costo las adecuaciones y/o modificaciones que sean requeridas para la coordinación de los sistemas de control, protección y telecomunicaciones en la subestación.</w:t>
      </w:r>
    </w:p>
    <w:p w14:paraId="3E4296E6" w14:textId="77777777" w:rsidR="00D4496D" w:rsidRPr="00E21469" w:rsidRDefault="00D4496D" w:rsidP="00626C27">
      <w:pPr>
        <w:spacing w:before="120" w:after="120" w:line="240" w:lineRule="auto"/>
        <w:ind w:left="567"/>
        <w:jc w:val="both"/>
        <w:rPr>
          <w:rFonts w:ascii="Arial" w:hAnsi="Arial" w:cs="Arial"/>
          <w:sz w:val="20"/>
          <w:szCs w:val="20"/>
        </w:rPr>
      </w:pPr>
      <w:r w:rsidRPr="00E21469">
        <w:rPr>
          <w:rFonts w:ascii="Arial" w:hAnsi="Arial" w:cs="Arial"/>
          <w:sz w:val="20"/>
          <w:szCs w:val="20"/>
        </w:rPr>
        <w:t>A fin de mantener una compatibilidad en el equipamiento, los equipos a instalar en la subestación Trujillo Nueva, deberán poseer similares características o superiores a los equipos de patio que se instalen en dicha subestación.</w:t>
      </w:r>
      <w:bookmarkEnd w:id="223"/>
    </w:p>
    <w:p w14:paraId="7C005251" w14:textId="77777777" w:rsidR="00386CF0" w:rsidRPr="00626C27" w:rsidRDefault="00D4496D" w:rsidP="00D4496D">
      <w:pPr>
        <w:tabs>
          <w:tab w:val="left" w:pos="1134"/>
        </w:tabs>
        <w:spacing w:after="0" w:line="240" w:lineRule="auto"/>
        <w:ind w:left="567"/>
        <w:jc w:val="both"/>
        <w:rPr>
          <w:rFonts w:ascii="Arial" w:hAnsi="Arial" w:cs="Arial"/>
          <w:bCs/>
          <w:sz w:val="18"/>
          <w:szCs w:val="18"/>
        </w:rPr>
      </w:pPr>
      <w:r w:rsidRPr="00626C27">
        <w:rPr>
          <w:rFonts w:ascii="Arial" w:hAnsi="Arial" w:cs="Arial"/>
          <w:b/>
          <w:sz w:val="18"/>
          <w:szCs w:val="18"/>
        </w:rPr>
        <w:t>Nota</w:t>
      </w:r>
      <w:r w:rsidRPr="00626C27">
        <w:rPr>
          <w:rFonts w:ascii="Arial" w:hAnsi="Arial" w:cs="Arial"/>
          <w:bCs/>
          <w:sz w:val="18"/>
          <w:szCs w:val="18"/>
        </w:rPr>
        <w:t>:</w:t>
      </w:r>
    </w:p>
    <w:p w14:paraId="72DD2674" w14:textId="410BD18E" w:rsidR="00D4496D" w:rsidRPr="00626C27" w:rsidRDefault="00D4496D" w:rsidP="007638DC">
      <w:pPr>
        <w:pStyle w:val="Prrafodelista"/>
        <w:numPr>
          <w:ilvl w:val="0"/>
          <w:numId w:val="156"/>
        </w:numPr>
        <w:tabs>
          <w:tab w:val="left" w:pos="1134"/>
        </w:tabs>
        <w:spacing w:after="0" w:line="240" w:lineRule="auto"/>
        <w:ind w:left="927"/>
        <w:jc w:val="both"/>
        <w:rPr>
          <w:rFonts w:ascii="Arial" w:hAnsi="Arial" w:cs="Arial"/>
          <w:bCs/>
          <w:sz w:val="18"/>
          <w:szCs w:val="18"/>
        </w:rPr>
      </w:pPr>
      <w:r w:rsidRPr="00626C27">
        <w:rPr>
          <w:rFonts w:ascii="Arial" w:hAnsi="Arial" w:cs="Arial"/>
          <w:bCs/>
          <w:sz w:val="18"/>
          <w:szCs w:val="18"/>
        </w:rPr>
        <w:t>El dimensionamiento, así como las especificaciones básicas de los bancos de reactores serán propuestos por el CONCESIONARIO y aprobados por el COES en el Estudio de Pre Operatividad.</w:t>
      </w:r>
    </w:p>
    <w:p w14:paraId="1DF1BD74" w14:textId="63D5849C" w:rsidR="00386CF0" w:rsidRPr="00626C27" w:rsidRDefault="00386CF0" w:rsidP="007638DC">
      <w:pPr>
        <w:pStyle w:val="Prrafodelista"/>
        <w:numPr>
          <w:ilvl w:val="0"/>
          <w:numId w:val="156"/>
        </w:numPr>
        <w:spacing w:after="0" w:line="240" w:lineRule="auto"/>
        <w:ind w:left="927"/>
        <w:jc w:val="both"/>
        <w:rPr>
          <w:rFonts w:ascii="Arial" w:hAnsi="Arial" w:cs="Arial"/>
          <w:bCs/>
          <w:sz w:val="18"/>
          <w:szCs w:val="18"/>
        </w:rPr>
      </w:pPr>
      <w:r w:rsidRPr="00626C27">
        <w:rPr>
          <w:rFonts w:ascii="Arial" w:hAnsi="Arial" w:cs="Arial"/>
          <w:sz w:val="18"/>
          <w:szCs w:val="18"/>
        </w:rPr>
        <w:t>En esta subestación se tiene previsto instalar un Compensador Reactivo Variable (EACR) como parte de un proyecto de repotenciación</w:t>
      </w:r>
      <w:r w:rsidR="000638E2" w:rsidRPr="00626C27">
        <w:rPr>
          <w:rFonts w:ascii="Arial" w:hAnsi="Arial" w:cs="Arial"/>
          <w:sz w:val="18"/>
          <w:szCs w:val="18"/>
          <w:lang w:val="es-ES"/>
        </w:rPr>
        <w:t>,</w:t>
      </w:r>
      <w:r w:rsidR="002717F7" w:rsidRPr="00626C27">
        <w:rPr>
          <w:rFonts w:ascii="Arial" w:hAnsi="Arial" w:cs="Arial"/>
          <w:sz w:val="18"/>
          <w:szCs w:val="18"/>
          <w:lang w:val="es-ES"/>
        </w:rPr>
        <w:t xml:space="preserve"> por lo que, el </w:t>
      </w:r>
      <w:r w:rsidR="00761980" w:rsidRPr="00626C27">
        <w:rPr>
          <w:rFonts w:ascii="Arial" w:hAnsi="Arial" w:cs="Arial"/>
          <w:sz w:val="18"/>
          <w:szCs w:val="18"/>
          <w:lang w:val="es-ES"/>
        </w:rPr>
        <w:t>CONCESIONARIO</w:t>
      </w:r>
      <w:r w:rsidR="004A536A" w:rsidRPr="00626C27">
        <w:rPr>
          <w:rFonts w:ascii="Arial" w:hAnsi="Arial" w:cs="Arial"/>
          <w:sz w:val="18"/>
          <w:szCs w:val="18"/>
          <w:lang w:val="es-ES"/>
        </w:rPr>
        <w:t xml:space="preserve"> deberá </w:t>
      </w:r>
      <w:r w:rsidR="004225A7" w:rsidRPr="00626C27">
        <w:rPr>
          <w:rFonts w:ascii="Arial" w:hAnsi="Arial" w:cs="Arial"/>
          <w:sz w:val="18"/>
          <w:szCs w:val="18"/>
          <w:lang w:val="es-ES"/>
        </w:rPr>
        <w:t xml:space="preserve">coordinar con el titular de la subestación Trujillo Nueva los </w:t>
      </w:r>
      <w:r w:rsidR="00693EF0" w:rsidRPr="00626C27">
        <w:rPr>
          <w:rFonts w:ascii="Arial" w:hAnsi="Arial" w:cs="Arial"/>
          <w:sz w:val="18"/>
          <w:szCs w:val="18"/>
          <w:lang w:val="es-ES"/>
        </w:rPr>
        <w:t>aspectos</w:t>
      </w:r>
      <w:r w:rsidR="004225A7" w:rsidRPr="00626C27">
        <w:rPr>
          <w:rFonts w:ascii="Arial" w:hAnsi="Arial" w:cs="Arial"/>
          <w:sz w:val="18"/>
          <w:szCs w:val="18"/>
          <w:lang w:val="es-ES"/>
        </w:rPr>
        <w:t xml:space="preserve"> relacionados con el terreno disponible y la definición del área necesaria </w:t>
      </w:r>
      <w:r w:rsidR="0088572F" w:rsidRPr="00626C27">
        <w:rPr>
          <w:rFonts w:ascii="Arial" w:hAnsi="Arial" w:cs="Arial"/>
          <w:sz w:val="18"/>
          <w:szCs w:val="18"/>
          <w:lang w:val="es-ES"/>
        </w:rPr>
        <w:t>para la</w:t>
      </w:r>
      <w:r w:rsidR="004225A7" w:rsidRPr="00626C27">
        <w:rPr>
          <w:rFonts w:ascii="Arial" w:hAnsi="Arial" w:cs="Arial"/>
          <w:sz w:val="18"/>
          <w:szCs w:val="18"/>
          <w:lang w:val="es-ES"/>
        </w:rPr>
        <w:t xml:space="preserve"> ampliación</w:t>
      </w:r>
      <w:r w:rsidR="0088572F" w:rsidRPr="00626C27">
        <w:rPr>
          <w:rFonts w:ascii="Arial" w:hAnsi="Arial" w:cs="Arial"/>
          <w:sz w:val="18"/>
          <w:szCs w:val="18"/>
          <w:lang w:val="es-ES"/>
        </w:rPr>
        <w:t xml:space="preserve"> de la subestación</w:t>
      </w:r>
      <w:r w:rsidR="00761980" w:rsidRPr="00626C27">
        <w:rPr>
          <w:rFonts w:ascii="Arial" w:hAnsi="Arial" w:cs="Arial"/>
          <w:sz w:val="18"/>
          <w:szCs w:val="18"/>
          <w:lang w:val="es-ES"/>
        </w:rPr>
        <w:t>.</w:t>
      </w:r>
      <w:r w:rsidR="0088572F" w:rsidRPr="00626C27">
        <w:rPr>
          <w:rFonts w:ascii="Arial" w:hAnsi="Arial" w:cs="Arial"/>
          <w:sz w:val="18"/>
          <w:szCs w:val="18"/>
          <w:lang w:val="es-ES"/>
        </w:rPr>
        <w:t xml:space="preserve"> </w:t>
      </w:r>
      <w:r w:rsidR="00761980" w:rsidRPr="00626C27">
        <w:rPr>
          <w:rFonts w:ascii="Arial" w:hAnsi="Arial" w:cs="Arial"/>
          <w:sz w:val="18"/>
          <w:szCs w:val="18"/>
          <w:lang w:val="es-ES"/>
        </w:rPr>
        <w:t>Cabe precisar que</w:t>
      </w:r>
      <w:r w:rsidR="00A22C82" w:rsidRPr="00626C27">
        <w:rPr>
          <w:rFonts w:ascii="Arial" w:hAnsi="Arial" w:cs="Arial"/>
          <w:sz w:val="18"/>
          <w:szCs w:val="18"/>
          <w:lang w:val="es-ES"/>
        </w:rPr>
        <w:t xml:space="preserve"> </w:t>
      </w:r>
      <w:r w:rsidR="00693EF0" w:rsidRPr="00626C27">
        <w:rPr>
          <w:rFonts w:ascii="Arial" w:hAnsi="Arial" w:cs="Arial"/>
          <w:sz w:val="18"/>
          <w:szCs w:val="18"/>
          <w:lang w:val="es-ES"/>
        </w:rPr>
        <w:t>la implementación</w:t>
      </w:r>
      <w:r w:rsidR="00712D50" w:rsidRPr="00626C27">
        <w:rPr>
          <w:rFonts w:ascii="Arial" w:hAnsi="Arial" w:cs="Arial"/>
          <w:sz w:val="18"/>
          <w:szCs w:val="18"/>
          <w:lang w:val="es-ES"/>
        </w:rPr>
        <w:t xml:space="preserve"> del</w:t>
      </w:r>
      <w:r w:rsidR="00A22C82" w:rsidRPr="00626C27">
        <w:rPr>
          <w:rFonts w:ascii="Arial" w:hAnsi="Arial" w:cs="Arial"/>
          <w:sz w:val="18"/>
          <w:szCs w:val="18"/>
          <w:lang w:val="es-ES"/>
        </w:rPr>
        <w:t xml:space="preserve"> Compensador Reactivo Variable </w:t>
      </w:r>
      <w:r w:rsidR="000638E2" w:rsidRPr="00626C27">
        <w:rPr>
          <w:rFonts w:ascii="Arial" w:hAnsi="Arial" w:cs="Arial"/>
          <w:sz w:val="18"/>
          <w:szCs w:val="18"/>
          <w:lang w:val="es-ES"/>
        </w:rPr>
        <w:t xml:space="preserve">no forma parte del presente </w:t>
      </w:r>
      <w:r w:rsidR="00764962" w:rsidRPr="00626C27">
        <w:rPr>
          <w:rFonts w:ascii="Arial" w:hAnsi="Arial" w:cs="Arial"/>
          <w:sz w:val="18"/>
          <w:szCs w:val="18"/>
          <w:lang w:val="es-ES"/>
        </w:rPr>
        <w:t>Contrato.</w:t>
      </w:r>
      <w:r w:rsidR="00372BF6" w:rsidRPr="00626C27">
        <w:rPr>
          <w:sz w:val="18"/>
          <w:szCs w:val="18"/>
        </w:rPr>
        <w:t xml:space="preserve"> </w:t>
      </w:r>
    </w:p>
    <w:p w14:paraId="1E6764C2" w14:textId="77777777" w:rsidR="00D4496D" w:rsidRPr="00E21469" w:rsidRDefault="00D4496D" w:rsidP="00626C27">
      <w:pPr>
        <w:pStyle w:val="Prrafodelista"/>
        <w:numPr>
          <w:ilvl w:val="0"/>
          <w:numId w:val="141"/>
        </w:numPr>
        <w:spacing w:before="180" w:after="120" w:line="250" w:lineRule="auto"/>
        <w:ind w:left="567" w:hanging="578"/>
        <w:contextualSpacing w:val="0"/>
        <w:jc w:val="both"/>
        <w:rPr>
          <w:rFonts w:ascii="Arial" w:hAnsi="Arial" w:cs="Arial"/>
          <w:b/>
        </w:rPr>
      </w:pPr>
      <w:r w:rsidRPr="00E21469">
        <w:rPr>
          <w:rFonts w:ascii="Arial" w:hAnsi="Arial" w:cs="Arial"/>
          <w:b/>
        </w:rPr>
        <w:t>Requerimientos Técnicos de Subestaciones</w:t>
      </w:r>
    </w:p>
    <w:p w14:paraId="00E785EA" w14:textId="77777777" w:rsidR="00D4496D" w:rsidRPr="00E21469" w:rsidRDefault="00D4496D" w:rsidP="00626C27">
      <w:pPr>
        <w:spacing w:before="120" w:after="120" w:line="240" w:lineRule="auto"/>
        <w:ind w:left="567"/>
        <w:jc w:val="both"/>
        <w:rPr>
          <w:rFonts w:ascii="Arial" w:hAnsi="Arial" w:cs="Arial"/>
          <w:sz w:val="20"/>
          <w:szCs w:val="20"/>
        </w:rPr>
      </w:pPr>
      <w:r w:rsidRPr="00E21469">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p w14:paraId="70450AD2" w14:textId="77777777" w:rsidR="00D4496D" w:rsidRPr="00E21469" w:rsidRDefault="00D4496D" w:rsidP="00626C27">
      <w:pPr>
        <w:spacing w:before="120" w:after="120" w:line="240" w:lineRule="auto"/>
        <w:ind w:left="851" w:hanging="284"/>
        <w:jc w:val="both"/>
        <w:rPr>
          <w:rFonts w:ascii="Arial" w:hAnsi="Arial" w:cs="Arial"/>
          <w:b/>
          <w:sz w:val="20"/>
          <w:szCs w:val="20"/>
        </w:rPr>
      </w:pPr>
      <w:r w:rsidRPr="00E21469">
        <w:rPr>
          <w:rFonts w:ascii="Arial" w:hAnsi="Arial" w:cs="Arial"/>
          <w:b/>
          <w:sz w:val="20"/>
          <w:szCs w:val="20"/>
        </w:rPr>
        <w:t>a)</w:t>
      </w:r>
      <w:r w:rsidRPr="00E21469">
        <w:rPr>
          <w:rFonts w:ascii="Arial" w:hAnsi="Arial" w:cs="Arial"/>
          <w:b/>
          <w:sz w:val="20"/>
          <w:szCs w:val="20"/>
        </w:rPr>
        <w:tab/>
      </w:r>
      <w:bookmarkEnd w:id="224"/>
      <w:bookmarkEnd w:id="225"/>
      <w:bookmarkEnd w:id="226"/>
      <w:bookmarkEnd w:id="227"/>
      <w:r w:rsidRPr="00E21469">
        <w:rPr>
          <w:rFonts w:ascii="Arial" w:hAnsi="Arial" w:cs="Arial"/>
          <w:b/>
          <w:sz w:val="20"/>
          <w:szCs w:val="20"/>
        </w:rPr>
        <w:t>Características técnicas generales</w:t>
      </w:r>
    </w:p>
    <w:p w14:paraId="27E7CE85" w14:textId="77777777" w:rsidR="00D4496D" w:rsidRPr="00E21469" w:rsidRDefault="00D4496D" w:rsidP="007638DC">
      <w:pPr>
        <w:pStyle w:val="Prrafodelista"/>
        <w:numPr>
          <w:ilvl w:val="0"/>
          <w:numId w:val="104"/>
        </w:numPr>
        <w:spacing w:after="60" w:line="240" w:lineRule="auto"/>
        <w:ind w:left="1276" w:hanging="425"/>
        <w:contextualSpacing w:val="0"/>
        <w:jc w:val="both"/>
        <w:rPr>
          <w:rFonts w:ascii="Arial" w:hAnsi="Arial" w:cs="Arial"/>
        </w:rPr>
      </w:pPr>
      <w:r w:rsidRPr="00E21469">
        <w:rPr>
          <w:rFonts w:ascii="Arial" w:hAnsi="Arial" w:cs="Arial"/>
        </w:rPr>
        <w:t>Los equipos de baja tensión de los sistemas de control, protección, medición y telecomunicaciones, deberán ser de última tecnología y tener referencias acreditadas de operación, que correspondan a los últimos tres (03) años.</w:t>
      </w:r>
    </w:p>
    <w:p w14:paraId="02EA9518" w14:textId="77777777" w:rsidR="00D4496D" w:rsidRPr="00E21469" w:rsidRDefault="00D4496D" w:rsidP="007638DC">
      <w:pPr>
        <w:pStyle w:val="Prrafodelista"/>
        <w:numPr>
          <w:ilvl w:val="0"/>
          <w:numId w:val="104"/>
        </w:numPr>
        <w:spacing w:after="60" w:line="240" w:lineRule="auto"/>
        <w:ind w:left="1276" w:hanging="425"/>
        <w:contextualSpacing w:val="0"/>
        <w:jc w:val="both"/>
        <w:rPr>
          <w:rFonts w:ascii="Arial" w:hAnsi="Arial" w:cs="Arial"/>
        </w:rPr>
      </w:pPr>
      <w:r w:rsidRPr="00E21469">
        <w:rPr>
          <w:rFonts w:ascii="Arial" w:hAnsi="Arial" w:cs="Arial"/>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C6665D9" w14:textId="77777777" w:rsidR="00D4496D" w:rsidRPr="00E21469" w:rsidRDefault="00D4496D" w:rsidP="007638DC">
      <w:pPr>
        <w:pStyle w:val="Prrafodelista"/>
        <w:numPr>
          <w:ilvl w:val="0"/>
          <w:numId w:val="104"/>
        </w:numPr>
        <w:spacing w:after="60" w:line="240" w:lineRule="auto"/>
        <w:ind w:left="1276" w:hanging="425"/>
        <w:contextualSpacing w:val="0"/>
        <w:jc w:val="both"/>
        <w:rPr>
          <w:rFonts w:ascii="Arial" w:hAnsi="Arial" w:cs="Arial"/>
        </w:rPr>
      </w:pPr>
      <w:r w:rsidRPr="00E21469">
        <w:rPr>
          <w:rFonts w:ascii="Arial" w:hAnsi="Arial" w:cs="Arial"/>
        </w:rPr>
        <w:t xml:space="preserve">Los equipos deberán contar con informes certificados por institutos internacionales reconocidos, que muestren que han pasado exitosamente las Pruebas de Tipo. Todos los equipos serán sometidos </w:t>
      </w:r>
      <w:bookmarkStart w:id="233" w:name="_Hlk124496340"/>
      <w:r w:rsidRPr="00E21469">
        <w:rPr>
          <w:rFonts w:ascii="Arial" w:hAnsi="Arial" w:cs="Arial"/>
          <w:lang w:val="es-PE"/>
        </w:rPr>
        <w:t xml:space="preserve">como mínimo </w:t>
      </w:r>
      <w:r w:rsidRPr="00E21469">
        <w:rPr>
          <w:rFonts w:ascii="Arial" w:hAnsi="Arial" w:cs="Arial"/>
        </w:rPr>
        <w:t>a</w:t>
      </w:r>
      <w:r w:rsidRPr="00E21469">
        <w:rPr>
          <w:rFonts w:ascii="Arial" w:hAnsi="Arial" w:cs="Arial"/>
          <w:lang w:val="es-PE"/>
        </w:rPr>
        <w:t xml:space="preserve"> todas</w:t>
      </w:r>
      <w:r w:rsidRPr="00E21469">
        <w:rPr>
          <w:rFonts w:ascii="Arial" w:hAnsi="Arial" w:cs="Arial"/>
        </w:rPr>
        <w:t xml:space="preserve"> </w:t>
      </w:r>
      <w:bookmarkEnd w:id="233"/>
      <w:r w:rsidRPr="00E21469">
        <w:rPr>
          <w:rFonts w:ascii="Arial" w:hAnsi="Arial" w:cs="Arial"/>
        </w:rPr>
        <w:t>las Pruebas de Rutina</w:t>
      </w:r>
      <w:r w:rsidRPr="00E21469">
        <w:t xml:space="preserve"> </w:t>
      </w:r>
      <w:bookmarkStart w:id="234" w:name="_Hlk124496375"/>
      <w:r w:rsidRPr="00E21469">
        <w:rPr>
          <w:rFonts w:ascii="Arial" w:hAnsi="Arial" w:cs="Arial"/>
        </w:rPr>
        <w:t>que prescriben las normas aplicables</w:t>
      </w:r>
      <w:bookmarkEnd w:id="234"/>
      <w:r w:rsidRPr="00E21469">
        <w:rPr>
          <w:rFonts w:ascii="Arial" w:hAnsi="Arial" w:cs="Arial"/>
        </w:rPr>
        <w:t>.</w:t>
      </w:r>
    </w:p>
    <w:p w14:paraId="7F5E3582" w14:textId="77777777" w:rsidR="00D4496D" w:rsidRPr="00E21469" w:rsidRDefault="00D4496D" w:rsidP="007638DC">
      <w:pPr>
        <w:pStyle w:val="Prrafodelista"/>
        <w:numPr>
          <w:ilvl w:val="0"/>
          <w:numId w:val="104"/>
        </w:numPr>
        <w:spacing w:after="0" w:line="240" w:lineRule="auto"/>
        <w:ind w:left="1276" w:hanging="425"/>
        <w:contextualSpacing w:val="0"/>
        <w:jc w:val="both"/>
        <w:rPr>
          <w:rFonts w:ascii="Arial" w:hAnsi="Arial" w:cs="Arial"/>
        </w:rPr>
      </w:pPr>
      <w:r w:rsidRPr="00E21469">
        <w:rPr>
          <w:rFonts w:ascii="Arial" w:hAnsi="Arial" w:cs="Arial"/>
        </w:rPr>
        <w:t>Los equipos deberán cumplir con las siguientes normas: IEC, ANSI/IEEE, VDE, NEMA, ASTM, NESC, NFPA, según corresponda.</w:t>
      </w:r>
    </w:p>
    <w:p w14:paraId="61F111F2" w14:textId="680CDD71" w:rsidR="00D4496D" w:rsidRPr="00D17633" w:rsidRDefault="00D4496D" w:rsidP="00626C27">
      <w:pPr>
        <w:spacing w:before="120" w:after="120" w:line="240" w:lineRule="auto"/>
        <w:ind w:left="851" w:hanging="284"/>
        <w:jc w:val="both"/>
        <w:rPr>
          <w:rFonts w:ascii="Arial" w:hAnsi="Arial" w:cs="Arial"/>
          <w:b/>
          <w:sz w:val="20"/>
          <w:szCs w:val="20"/>
        </w:rPr>
      </w:pPr>
      <w:r w:rsidRPr="00D17633">
        <w:rPr>
          <w:rFonts w:ascii="Arial" w:hAnsi="Arial" w:cs="Arial"/>
          <w:b/>
          <w:sz w:val="20"/>
          <w:szCs w:val="20"/>
        </w:rPr>
        <w:t>b)</w:t>
      </w:r>
      <w:r w:rsidRPr="00D17633">
        <w:rPr>
          <w:rFonts w:ascii="Arial" w:hAnsi="Arial" w:cs="Arial"/>
          <w:b/>
          <w:sz w:val="20"/>
          <w:szCs w:val="20"/>
        </w:rPr>
        <w:tab/>
      </w:r>
      <w:r w:rsidR="00F029B7" w:rsidRPr="00D17633">
        <w:rPr>
          <w:rFonts w:ascii="Arial" w:hAnsi="Arial" w:cs="Arial"/>
          <w:b/>
          <w:sz w:val="20"/>
          <w:szCs w:val="20"/>
        </w:rPr>
        <w:t xml:space="preserve">Terrenos </w:t>
      </w:r>
      <w:r w:rsidRPr="00D17633">
        <w:rPr>
          <w:rFonts w:ascii="Arial" w:hAnsi="Arial" w:cs="Arial"/>
          <w:b/>
          <w:sz w:val="20"/>
          <w:szCs w:val="20"/>
        </w:rPr>
        <w:t>y espacio</w:t>
      </w:r>
      <w:r w:rsidR="00F029B7" w:rsidRPr="00D17633">
        <w:rPr>
          <w:rFonts w:ascii="Arial" w:hAnsi="Arial" w:cs="Arial"/>
          <w:b/>
          <w:sz w:val="20"/>
          <w:szCs w:val="20"/>
        </w:rPr>
        <w:t>s</w:t>
      </w:r>
      <w:r w:rsidRPr="00D17633">
        <w:rPr>
          <w:rFonts w:ascii="Arial" w:hAnsi="Arial" w:cs="Arial"/>
          <w:b/>
          <w:sz w:val="20"/>
          <w:szCs w:val="20"/>
        </w:rPr>
        <w:t xml:space="preserve"> para subestaciones </w:t>
      </w:r>
    </w:p>
    <w:p w14:paraId="757D4D71" w14:textId="513082CD" w:rsidR="006D1DA6" w:rsidRPr="003C4254" w:rsidRDefault="006D1DA6" w:rsidP="007638DC">
      <w:pPr>
        <w:pStyle w:val="Prrafodelista"/>
        <w:numPr>
          <w:ilvl w:val="0"/>
          <w:numId w:val="105"/>
        </w:numPr>
        <w:spacing w:after="120" w:line="240" w:lineRule="auto"/>
        <w:ind w:left="1276" w:hanging="425"/>
        <w:contextualSpacing w:val="0"/>
        <w:jc w:val="both"/>
        <w:rPr>
          <w:rFonts w:ascii="Arial" w:hAnsi="Arial" w:cs="Arial"/>
          <w:b/>
          <w:bCs/>
        </w:rPr>
      </w:pPr>
      <w:r w:rsidRPr="003C4254">
        <w:rPr>
          <w:rFonts w:ascii="Arial" w:hAnsi="Arial" w:cs="Arial"/>
          <w:b/>
          <w:bCs/>
        </w:rPr>
        <w:t>Nueva</w:t>
      </w:r>
      <w:r w:rsidRPr="003C4254">
        <w:rPr>
          <w:rFonts w:ascii="Arial" w:hAnsi="Arial" w:cs="Arial"/>
          <w:b/>
          <w:bCs/>
          <w:lang w:val="es-ES"/>
        </w:rPr>
        <w:t>s</w:t>
      </w:r>
      <w:r w:rsidRPr="003C4254">
        <w:rPr>
          <w:rFonts w:ascii="Arial" w:hAnsi="Arial" w:cs="Arial"/>
          <w:b/>
          <w:bCs/>
        </w:rPr>
        <w:t xml:space="preserve"> Subestaci</w:t>
      </w:r>
      <w:r w:rsidRPr="003C4254">
        <w:rPr>
          <w:rFonts w:ascii="Arial" w:hAnsi="Arial" w:cs="Arial"/>
          <w:b/>
          <w:bCs/>
          <w:lang w:val="es-ES"/>
        </w:rPr>
        <w:t>ones</w:t>
      </w:r>
    </w:p>
    <w:p w14:paraId="594D0FCE" w14:textId="3618F165" w:rsidR="00D4496D" w:rsidRPr="00E21469" w:rsidRDefault="00D4496D" w:rsidP="00635598">
      <w:pPr>
        <w:pStyle w:val="Prrafodelista"/>
        <w:spacing w:after="60" w:line="240" w:lineRule="auto"/>
        <w:ind w:left="1276"/>
        <w:contextualSpacing w:val="0"/>
        <w:jc w:val="both"/>
        <w:rPr>
          <w:rFonts w:ascii="Arial" w:hAnsi="Arial" w:cs="Arial"/>
        </w:rPr>
      </w:pPr>
      <w:r w:rsidRPr="00D17633">
        <w:rPr>
          <w:rFonts w:ascii="Arial" w:hAnsi="Arial" w:cs="Arial"/>
        </w:rPr>
        <w:t>Para la</w:t>
      </w:r>
      <w:r w:rsidRPr="00D17633">
        <w:rPr>
          <w:rFonts w:ascii="Arial" w:hAnsi="Arial" w:cs="Arial"/>
          <w:lang w:val="es-PE"/>
        </w:rPr>
        <w:t>s</w:t>
      </w:r>
      <w:r w:rsidRPr="00D17633">
        <w:rPr>
          <w:rFonts w:ascii="Arial" w:hAnsi="Arial" w:cs="Arial"/>
        </w:rPr>
        <w:t xml:space="preserve"> nueva</w:t>
      </w:r>
      <w:r w:rsidRPr="00D17633">
        <w:rPr>
          <w:rFonts w:ascii="Arial" w:hAnsi="Arial" w:cs="Arial"/>
          <w:lang w:val="es-PE"/>
        </w:rPr>
        <w:t>s</w:t>
      </w:r>
      <w:r w:rsidRPr="00D17633">
        <w:rPr>
          <w:rFonts w:ascii="Arial" w:hAnsi="Arial" w:cs="Arial"/>
        </w:rPr>
        <w:t xml:space="preserve"> subestaci</w:t>
      </w:r>
      <w:r w:rsidRPr="00D17633">
        <w:rPr>
          <w:rFonts w:ascii="Arial" w:hAnsi="Arial" w:cs="Arial"/>
          <w:lang w:val="es-PE"/>
        </w:rPr>
        <w:t>ones</w:t>
      </w:r>
      <w:r w:rsidR="006D1DA6" w:rsidRPr="00D17633">
        <w:rPr>
          <w:rFonts w:ascii="Arial" w:hAnsi="Arial" w:cs="Arial"/>
          <w:lang w:val="es-PE"/>
        </w:rPr>
        <w:t xml:space="preserve"> Tocache y Celendín,</w:t>
      </w:r>
      <w:r w:rsidRPr="00D17633">
        <w:rPr>
          <w:rFonts w:ascii="Arial" w:hAnsi="Arial" w:cs="Arial"/>
        </w:rPr>
        <w:t xml:space="preserve"> el CONCESIONARIO deberá adquirir la propiedad de los terrenos necesarios, incluyendo las áreas para futuras ampliaciones</w:t>
      </w:r>
      <w:r w:rsidR="006D1DA6" w:rsidRPr="00D17633">
        <w:rPr>
          <w:rFonts w:ascii="Arial" w:hAnsi="Arial" w:cs="Arial"/>
          <w:lang w:val="es-ES"/>
        </w:rPr>
        <w:t xml:space="preserve"> </w:t>
      </w:r>
      <w:r w:rsidR="006D1DA6" w:rsidRPr="00D17633">
        <w:rPr>
          <w:rFonts w:ascii="Arial" w:hAnsi="Arial" w:cs="Arial"/>
        </w:rPr>
        <w:t>según requerimientos establecidos en el numeral 3.3.</w:t>
      </w:r>
      <w:r w:rsidR="006D1DA6" w:rsidRPr="00D17633">
        <w:rPr>
          <w:rFonts w:ascii="Arial" w:hAnsi="Arial" w:cs="Arial"/>
          <w:lang w:val="es-ES"/>
        </w:rPr>
        <w:t>2 y 3.3.</w:t>
      </w:r>
      <w:r w:rsidR="00105304" w:rsidRPr="003C4254">
        <w:rPr>
          <w:rFonts w:ascii="Arial" w:hAnsi="Arial" w:cs="Arial"/>
          <w:lang w:val="es-ES"/>
        </w:rPr>
        <w:t>3</w:t>
      </w:r>
      <w:r w:rsidR="006D1DA6" w:rsidRPr="00D17633">
        <w:rPr>
          <w:rFonts w:ascii="Arial" w:hAnsi="Arial" w:cs="Arial"/>
          <w:lang w:val="es-ES"/>
        </w:rPr>
        <w:t xml:space="preserve"> d</w:t>
      </w:r>
      <w:r w:rsidRPr="00D17633">
        <w:rPr>
          <w:rFonts w:ascii="Arial" w:hAnsi="Arial" w:cs="Arial"/>
        </w:rPr>
        <w:t>el presente anexo</w:t>
      </w:r>
      <w:r w:rsidR="006D1DA6" w:rsidRPr="00D17633">
        <w:rPr>
          <w:rFonts w:ascii="Arial" w:hAnsi="Arial" w:cs="Arial"/>
          <w:lang w:val="es-ES"/>
        </w:rPr>
        <w:t xml:space="preserve">, </w:t>
      </w:r>
      <w:r w:rsidR="006D1DA6" w:rsidRPr="00D17633">
        <w:rPr>
          <w:rFonts w:ascii="Arial" w:hAnsi="Arial" w:cs="Arial"/>
        </w:rPr>
        <w:t>cumpliendo además con los requerimientos</w:t>
      </w:r>
      <w:r w:rsidRPr="00D17633">
        <w:rPr>
          <w:rFonts w:ascii="Arial" w:hAnsi="Arial" w:cs="Arial"/>
        </w:rPr>
        <w:t xml:space="preserve"> indicado</w:t>
      </w:r>
      <w:r w:rsidR="006D1DA6" w:rsidRPr="00D17633">
        <w:rPr>
          <w:rFonts w:ascii="Arial" w:hAnsi="Arial" w:cs="Arial"/>
          <w:lang w:val="es-ES"/>
        </w:rPr>
        <w:t>s</w:t>
      </w:r>
      <w:r w:rsidRPr="00D17633">
        <w:rPr>
          <w:rFonts w:ascii="Arial" w:hAnsi="Arial" w:cs="Arial"/>
        </w:rPr>
        <w:t xml:space="preserve"> en el Capítulo 1, Anexo 1 del Procedimiento Técnico COES PR-20.</w:t>
      </w:r>
    </w:p>
    <w:p w14:paraId="7C6430EB" w14:textId="7A9B4742" w:rsidR="00D4496D" w:rsidRPr="00D17633" w:rsidRDefault="00D4496D" w:rsidP="00B043D3">
      <w:pPr>
        <w:pStyle w:val="Prrafodelista"/>
        <w:spacing w:after="120" w:line="240" w:lineRule="auto"/>
        <w:ind w:left="1276"/>
        <w:contextualSpacing w:val="0"/>
        <w:jc w:val="both"/>
        <w:rPr>
          <w:rFonts w:ascii="Arial" w:hAnsi="Arial" w:cs="Arial"/>
        </w:rPr>
      </w:pPr>
      <w:r w:rsidRPr="00E21469">
        <w:rPr>
          <w:rFonts w:ascii="Arial" w:hAnsi="Arial" w:cs="Arial"/>
        </w:rPr>
        <w:t xml:space="preserve">Los espacios para futuras ampliaciones deberán quedar como mínimo </w:t>
      </w:r>
      <w:bookmarkStart w:id="235" w:name="_Hlk122515122"/>
      <w:r w:rsidRPr="00E21469">
        <w:rPr>
          <w:rFonts w:ascii="Arial" w:hAnsi="Arial" w:cs="Arial"/>
        </w:rPr>
        <w:t xml:space="preserve">explanados y nivelados, debiéndose ejecutar los trabajos necesarios de corte y relleno del terreno, así como estar dentro del cerco perimetral de material noble (ladrillo y concreto) de la </w:t>
      </w:r>
      <w:r w:rsidRPr="00D17633">
        <w:rPr>
          <w:rFonts w:ascii="Arial" w:hAnsi="Arial" w:cs="Arial"/>
        </w:rPr>
        <w:t>subestación</w:t>
      </w:r>
      <w:bookmarkEnd w:id="235"/>
      <w:r w:rsidRPr="00D17633">
        <w:rPr>
          <w:rFonts w:ascii="Arial" w:hAnsi="Arial" w:cs="Arial"/>
        </w:rPr>
        <w:t>, de tal forma que el CONCESIONARIO tenga el dominio sobre los mismos.</w:t>
      </w:r>
    </w:p>
    <w:p w14:paraId="1F10CC63" w14:textId="77777777" w:rsidR="00626C27" w:rsidRDefault="00626C27">
      <w:pPr>
        <w:spacing w:after="0" w:line="240" w:lineRule="auto"/>
        <w:rPr>
          <w:rFonts w:ascii="Arial" w:hAnsi="Arial" w:cs="Arial"/>
          <w:b/>
          <w:bCs/>
          <w:sz w:val="20"/>
          <w:szCs w:val="20"/>
          <w:lang w:val="x-none" w:eastAsia="x-none"/>
        </w:rPr>
      </w:pPr>
      <w:r>
        <w:rPr>
          <w:rFonts w:ascii="Arial" w:hAnsi="Arial" w:cs="Arial"/>
          <w:b/>
          <w:bCs/>
        </w:rPr>
        <w:br w:type="page"/>
      </w:r>
    </w:p>
    <w:p w14:paraId="4D5D3A85" w14:textId="4A28ECCA" w:rsidR="006D1DA6" w:rsidRPr="003C4254" w:rsidRDefault="006D1DA6" w:rsidP="007638DC">
      <w:pPr>
        <w:pStyle w:val="Prrafodelista"/>
        <w:numPr>
          <w:ilvl w:val="0"/>
          <w:numId w:val="105"/>
        </w:numPr>
        <w:spacing w:after="120" w:line="240" w:lineRule="auto"/>
        <w:ind w:left="1276" w:hanging="425"/>
        <w:contextualSpacing w:val="0"/>
        <w:jc w:val="both"/>
        <w:rPr>
          <w:rFonts w:ascii="Arial" w:hAnsi="Arial" w:cs="Arial"/>
          <w:b/>
          <w:bCs/>
        </w:rPr>
      </w:pPr>
      <w:r w:rsidRPr="00D17633">
        <w:rPr>
          <w:rFonts w:ascii="Arial" w:hAnsi="Arial" w:cs="Arial"/>
          <w:b/>
          <w:bCs/>
        </w:rPr>
        <w:lastRenderedPageBreak/>
        <w:t>Ampliación de otras Subestaciones</w:t>
      </w:r>
    </w:p>
    <w:p w14:paraId="2AB59478" w14:textId="6ABECDD8" w:rsidR="00D4496D" w:rsidRPr="005705AB" w:rsidRDefault="00D4496D" w:rsidP="00635598">
      <w:pPr>
        <w:pStyle w:val="Prrafodelista"/>
        <w:spacing w:after="60" w:line="240" w:lineRule="auto"/>
        <w:ind w:left="1276"/>
        <w:contextualSpacing w:val="0"/>
        <w:jc w:val="both"/>
        <w:rPr>
          <w:rFonts w:ascii="Arial" w:hAnsi="Arial" w:cs="Arial"/>
        </w:rPr>
      </w:pPr>
      <w:bookmarkStart w:id="236" w:name="_Hlk124499429"/>
      <w:r w:rsidRPr="00D17633">
        <w:rPr>
          <w:rFonts w:ascii="Arial" w:hAnsi="Arial" w:cs="Arial"/>
        </w:rPr>
        <w:t>Será de responsabilidad del CONCESIONARIO gestionar, coordinar o adquirir bajo cualquier título el derecho a usar los espacios disponibles en las subestaciones existentes</w:t>
      </w:r>
      <w:r w:rsidR="006D1DA6" w:rsidRPr="00D17633">
        <w:rPr>
          <w:rFonts w:ascii="Arial" w:hAnsi="Arial" w:cs="Arial"/>
          <w:lang w:val="es-ES"/>
        </w:rPr>
        <w:t xml:space="preserve"> Nueva Huánuco y Trujillo Nueva</w:t>
      </w:r>
      <w:r w:rsidRPr="00D17633">
        <w:rPr>
          <w:rFonts w:ascii="Arial" w:hAnsi="Arial" w:cs="Arial"/>
        </w:rPr>
        <w:t xml:space="preserve">, </w:t>
      </w:r>
      <w:r w:rsidRPr="005705AB">
        <w:rPr>
          <w:rFonts w:ascii="Arial" w:hAnsi="Arial" w:cs="Arial"/>
        </w:rPr>
        <w:t xml:space="preserve">estableciendo los acuerdos respectivos con los titulares de </w:t>
      </w:r>
      <w:r w:rsidRPr="005705AB">
        <w:rPr>
          <w:rFonts w:ascii="Arial" w:hAnsi="Arial" w:cs="Arial"/>
          <w:lang w:val="es-PE"/>
        </w:rPr>
        <w:t>dichas</w:t>
      </w:r>
      <w:r w:rsidRPr="005705AB">
        <w:rPr>
          <w:rFonts w:ascii="Arial" w:hAnsi="Arial"/>
          <w:lang w:val="es-PE"/>
        </w:rPr>
        <w:t xml:space="preserve"> </w:t>
      </w:r>
      <w:r w:rsidRPr="005705AB">
        <w:rPr>
          <w:rFonts w:ascii="Arial" w:hAnsi="Arial" w:cs="Arial"/>
        </w:rPr>
        <w:t>subestaciones</w:t>
      </w:r>
      <w:r w:rsidR="000A7A3D" w:rsidRPr="003C4254">
        <w:rPr>
          <w:rFonts w:ascii="Arial" w:hAnsi="Arial" w:cs="Arial"/>
          <w:lang w:val="es-PE"/>
        </w:rPr>
        <w:t xml:space="preserve">, </w:t>
      </w:r>
      <w:r w:rsidR="000A7A3D" w:rsidRPr="005705AB">
        <w:rPr>
          <w:rFonts w:ascii="Arial" w:hAnsi="Arial" w:cs="Arial"/>
          <w:lang w:val="es-PE"/>
        </w:rPr>
        <w:t>que incluya también la ejecución de obras de adecuación necesarias</w:t>
      </w:r>
      <w:r w:rsidRPr="005705AB">
        <w:rPr>
          <w:rFonts w:ascii="Arial" w:hAnsi="Arial" w:cs="Arial"/>
        </w:rPr>
        <w:t>.</w:t>
      </w:r>
    </w:p>
    <w:p w14:paraId="130D850E" w14:textId="4DB77DC5" w:rsidR="00D4496D" w:rsidRPr="00D17633" w:rsidRDefault="00D4496D" w:rsidP="003C4254">
      <w:pPr>
        <w:pStyle w:val="Prrafodelista"/>
        <w:spacing w:after="0" w:line="240" w:lineRule="auto"/>
        <w:ind w:left="1276"/>
        <w:contextualSpacing w:val="0"/>
        <w:jc w:val="both"/>
        <w:rPr>
          <w:rFonts w:ascii="Arial" w:hAnsi="Arial" w:cs="Arial"/>
        </w:rPr>
      </w:pPr>
      <w:r w:rsidRPr="005705AB">
        <w:rPr>
          <w:rFonts w:ascii="Arial" w:hAnsi="Arial" w:cs="Arial"/>
        </w:rPr>
        <w:t>El CONCESIONARIO será también responsable de</w:t>
      </w:r>
      <w:r w:rsidRPr="00D17633">
        <w:rPr>
          <w:rFonts w:ascii="Arial" w:hAnsi="Arial" w:cs="Arial"/>
        </w:rPr>
        <w:t xml:space="preserve"> adquirir la propiedad de los terrenos adyacentes a las subestaciones existentes</w:t>
      </w:r>
      <w:r w:rsidR="006D1DA6" w:rsidRPr="00D17633">
        <w:rPr>
          <w:rFonts w:ascii="Arial" w:hAnsi="Arial" w:cs="Arial"/>
          <w:lang w:val="es-ES"/>
        </w:rPr>
        <w:t xml:space="preserve"> señaladas</w:t>
      </w:r>
      <w:r w:rsidRPr="00D17633">
        <w:rPr>
          <w:rFonts w:ascii="Arial" w:hAnsi="Arial" w:cs="Arial"/>
        </w:rPr>
        <w:t xml:space="preserve">, donde esto resulte necesario o sea requerido, </w:t>
      </w:r>
      <w:bookmarkStart w:id="237" w:name="_Hlk125117724"/>
      <w:r w:rsidR="003450C0" w:rsidRPr="00D17633">
        <w:rPr>
          <w:rFonts w:ascii="Arial" w:hAnsi="Arial" w:cs="Arial"/>
        </w:rPr>
        <w:t>así como ejecutar</w:t>
      </w:r>
      <w:bookmarkEnd w:id="237"/>
      <w:r w:rsidRPr="00D17633">
        <w:rPr>
          <w:rFonts w:ascii="Arial" w:hAnsi="Arial" w:cs="Arial"/>
        </w:rPr>
        <w:t xml:space="preserve"> las obras de modificación y adecuación </w:t>
      </w:r>
      <w:r w:rsidR="003450C0" w:rsidRPr="00D17633">
        <w:rPr>
          <w:rFonts w:ascii="Arial" w:hAnsi="Arial" w:cs="Arial"/>
          <w:lang w:val="es-ES"/>
        </w:rPr>
        <w:t>en</w:t>
      </w:r>
      <w:r w:rsidR="003450C0" w:rsidRPr="00D17633">
        <w:rPr>
          <w:rFonts w:ascii="Arial" w:hAnsi="Arial" w:cs="Arial"/>
        </w:rPr>
        <w:t xml:space="preserve"> </w:t>
      </w:r>
      <w:r w:rsidRPr="00D17633">
        <w:rPr>
          <w:rFonts w:ascii="Arial" w:hAnsi="Arial" w:cs="Arial"/>
        </w:rPr>
        <w:t>las subestaciones.</w:t>
      </w:r>
    </w:p>
    <w:bookmarkEnd w:id="236"/>
    <w:p w14:paraId="08B62C2D" w14:textId="77777777" w:rsidR="00D4496D" w:rsidRPr="00D17633" w:rsidRDefault="00D4496D" w:rsidP="00D4496D">
      <w:pPr>
        <w:pStyle w:val="Prrafodelista"/>
        <w:spacing w:after="0" w:line="240" w:lineRule="auto"/>
        <w:ind w:left="1276"/>
        <w:contextualSpacing w:val="0"/>
        <w:jc w:val="both"/>
        <w:rPr>
          <w:rFonts w:ascii="Arial" w:hAnsi="Arial" w:cs="Arial"/>
        </w:rPr>
      </w:pPr>
    </w:p>
    <w:p w14:paraId="4FC975C4" w14:textId="77777777" w:rsidR="00D4496D" w:rsidRPr="00E21469" w:rsidRDefault="00D4496D" w:rsidP="00D4496D">
      <w:pPr>
        <w:spacing w:after="120" w:line="240" w:lineRule="auto"/>
        <w:ind w:left="851" w:hanging="284"/>
        <w:jc w:val="both"/>
        <w:rPr>
          <w:rFonts w:ascii="Arial" w:hAnsi="Arial" w:cs="Arial"/>
          <w:b/>
          <w:sz w:val="20"/>
          <w:szCs w:val="20"/>
        </w:rPr>
      </w:pPr>
      <w:r w:rsidRPr="00D17633">
        <w:rPr>
          <w:rFonts w:ascii="Arial" w:hAnsi="Arial" w:cs="Arial"/>
          <w:b/>
          <w:sz w:val="20"/>
          <w:szCs w:val="20"/>
        </w:rPr>
        <w:t>c)</w:t>
      </w:r>
      <w:r w:rsidRPr="00D17633">
        <w:rPr>
          <w:rFonts w:ascii="Arial" w:hAnsi="Arial" w:cs="Arial"/>
          <w:b/>
          <w:sz w:val="20"/>
          <w:szCs w:val="20"/>
        </w:rPr>
        <w:tab/>
        <w:t>Niveles de tensión y aislamiento</w:t>
      </w:r>
      <w:r w:rsidRPr="00E21469">
        <w:rPr>
          <w:rFonts w:ascii="Arial" w:hAnsi="Arial" w:cs="Arial"/>
          <w:b/>
          <w:sz w:val="20"/>
          <w:szCs w:val="20"/>
        </w:rPr>
        <w:t xml:space="preserve"> </w:t>
      </w:r>
    </w:p>
    <w:p w14:paraId="7EB7BB9D"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c1.</w:t>
      </w:r>
      <w:r w:rsidRPr="00E21469">
        <w:rPr>
          <w:rFonts w:ascii="Arial" w:hAnsi="Arial" w:cs="Arial"/>
          <w:b/>
          <w:sz w:val="20"/>
          <w:szCs w:val="20"/>
        </w:rPr>
        <w:tab/>
        <w:t>Niveles de tensión en 500 kV</w:t>
      </w:r>
    </w:p>
    <w:p w14:paraId="69A566F3"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500 kV</w:t>
      </w:r>
    </w:p>
    <w:p w14:paraId="096B6E4B"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550 kV</w:t>
      </w:r>
    </w:p>
    <w:p w14:paraId="7972E9F1"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1550 kVpico</w:t>
      </w:r>
    </w:p>
    <w:p w14:paraId="4C3D1280"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de sostenimiento al impulso tipo maniobra</w:t>
      </w:r>
      <w:r w:rsidRPr="00E21469">
        <w:rPr>
          <w:rFonts w:ascii="Arial" w:hAnsi="Arial" w:cs="Arial"/>
          <w:sz w:val="20"/>
          <w:szCs w:val="20"/>
        </w:rPr>
        <w:tab/>
        <w:t>1175 kV</w:t>
      </w:r>
    </w:p>
    <w:p w14:paraId="2562F775" w14:textId="77777777" w:rsidR="00D4496D" w:rsidRPr="00635598" w:rsidRDefault="00D4496D" w:rsidP="00D4496D">
      <w:pPr>
        <w:tabs>
          <w:tab w:val="left" w:pos="6946"/>
        </w:tabs>
        <w:spacing w:after="0" w:line="240" w:lineRule="auto"/>
        <w:ind w:left="1276"/>
        <w:jc w:val="both"/>
        <w:rPr>
          <w:rFonts w:ascii="Arial" w:hAnsi="Arial" w:cs="Arial"/>
          <w:sz w:val="14"/>
          <w:szCs w:val="14"/>
        </w:rPr>
      </w:pPr>
    </w:p>
    <w:p w14:paraId="60BBFE52" w14:textId="77777777" w:rsidR="00D4496D" w:rsidRPr="00E21469" w:rsidRDefault="00D4496D" w:rsidP="00D4496D">
      <w:pPr>
        <w:spacing w:after="120" w:line="240" w:lineRule="auto"/>
        <w:ind w:left="1275" w:right="-57" w:hanging="425"/>
        <w:jc w:val="both"/>
        <w:rPr>
          <w:rFonts w:ascii="Arial" w:hAnsi="Arial" w:cs="Arial"/>
          <w:b/>
          <w:sz w:val="20"/>
          <w:szCs w:val="20"/>
        </w:rPr>
      </w:pPr>
      <w:r w:rsidRPr="00E21469">
        <w:rPr>
          <w:rFonts w:ascii="Arial" w:hAnsi="Arial" w:cs="Arial"/>
          <w:b/>
          <w:sz w:val="20"/>
          <w:szCs w:val="20"/>
        </w:rPr>
        <w:t>c2.</w:t>
      </w:r>
      <w:r w:rsidRPr="00E21469">
        <w:rPr>
          <w:rFonts w:ascii="Arial" w:hAnsi="Arial" w:cs="Arial"/>
          <w:b/>
          <w:sz w:val="20"/>
          <w:szCs w:val="20"/>
        </w:rPr>
        <w:tab/>
        <w:t>Niveles de tensión en 220 kV</w:t>
      </w:r>
    </w:p>
    <w:p w14:paraId="2718802F"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220 kV</w:t>
      </w:r>
    </w:p>
    <w:p w14:paraId="71FA503B"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245 kV</w:t>
      </w:r>
    </w:p>
    <w:p w14:paraId="2AE4DA60"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1050 kVpico</w:t>
      </w:r>
    </w:p>
    <w:p w14:paraId="289A60EE"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t>460 kV</w:t>
      </w:r>
    </w:p>
    <w:p w14:paraId="45854BF3" w14:textId="77777777" w:rsidR="00D4496D" w:rsidRPr="00635598" w:rsidRDefault="00D4496D" w:rsidP="00D4496D">
      <w:pPr>
        <w:tabs>
          <w:tab w:val="left" w:pos="6946"/>
        </w:tabs>
        <w:spacing w:after="0" w:line="240" w:lineRule="auto"/>
        <w:ind w:left="1276"/>
        <w:jc w:val="both"/>
        <w:rPr>
          <w:rFonts w:ascii="Arial" w:hAnsi="Arial" w:cs="Arial"/>
          <w:sz w:val="12"/>
          <w:szCs w:val="12"/>
        </w:rPr>
      </w:pPr>
    </w:p>
    <w:p w14:paraId="25BF79AD" w14:textId="77777777" w:rsidR="00D4496D" w:rsidRPr="00E21469" w:rsidRDefault="00D4496D" w:rsidP="00D4496D">
      <w:pPr>
        <w:spacing w:after="120" w:line="235" w:lineRule="auto"/>
        <w:ind w:left="1275" w:right="-57" w:hanging="425"/>
        <w:jc w:val="both"/>
        <w:rPr>
          <w:rFonts w:ascii="Arial" w:hAnsi="Arial" w:cs="Arial"/>
          <w:b/>
          <w:sz w:val="20"/>
          <w:szCs w:val="20"/>
        </w:rPr>
      </w:pPr>
      <w:r w:rsidRPr="00E21469">
        <w:rPr>
          <w:rFonts w:ascii="Arial" w:hAnsi="Arial" w:cs="Arial"/>
          <w:b/>
          <w:sz w:val="20"/>
          <w:szCs w:val="20"/>
        </w:rPr>
        <w:t>c3.</w:t>
      </w:r>
      <w:r w:rsidRPr="00E21469">
        <w:rPr>
          <w:rFonts w:ascii="Arial" w:hAnsi="Arial" w:cs="Arial"/>
          <w:b/>
          <w:sz w:val="20"/>
          <w:szCs w:val="20"/>
        </w:rPr>
        <w:tab/>
        <w:t>Niveles de Protección</w:t>
      </w:r>
    </w:p>
    <w:p w14:paraId="3DABB7DE" w14:textId="7792014A" w:rsidR="00D4496D" w:rsidRPr="003C4254" w:rsidRDefault="00D4496D" w:rsidP="003C4254">
      <w:pPr>
        <w:spacing w:after="0" w:line="235" w:lineRule="auto"/>
        <w:ind w:left="1275"/>
        <w:jc w:val="both"/>
        <w:rPr>
          <w:rFonts w:ascii="Arial" w:hAnsi="Arial" w:cs="Arial"/>
        </w:rPr>
      </w:pPr>
      <w:r w:rsidRPr="003C4254">
        <w:rPr>
          <w:rFonts w:ascii="Arial" w:hAnsi="Arial" w:cs="Arial"/>
        </w:rPr>
        <w:t>Línea de fuga</w:t>
      </w:r>
      <w:r w:rsidR="007C6BF5">
        <w:rPr>
          <w:rFonts w:ascii="Arial" w:hAnsi="Arial" w:cs="Arial"/>
        </w:rPr>
        <w:t xml:space="preserve"> </w:t>
      </w:r>
      <w:r w:rsidR="007C6BF5" w:rsidRPr="00801904">
        <w:rPr>
          <w:rFonts w:ascii="Arial" w:hAnsi="Arial" w:cs="Arial"/>
        </w:rPr>
        <w:t>específica</w:t>
      </w:r>
      <w:r w:rsidRPr="003C4254">
        <w:rPr>
          <w:rFonts w:ascii="Arial" w:hAnsi="Arial" w:cs="Arial"/>
        </w:rPr>
        <w:t xml:space="preserve"> mínima Fase-Fase</w:t>
      </w:r>
      <w:r w:rsidRPr="003C4254">
        <w:rPr>
          <w:rFonts w:ascii="Arial" w:hAnsi="Arial" w:cs="Arial"/>
        </w:rPr>
        <w:tab/>
      </w:r>
      <w:r w:rsidRPr="003C4254">
        <w:rPr>
          <w:rFonts w:ascii="Arial" w:hAnsi="Arial" w:cs="Arial"/>
        </w:rPr>
        <w:tab/>
      </w:r>
      <w:r w:rsidRPr="003C4254">
        <w:rPr>
          <w:rFonts w:ascii="Arial" w:hAnsi="Arial" w:cs="Arial"/>
        </w:rPr>
        <w:tab/>
      </w:r>
      <w:r w:rsidRPr="003C4254">
        <w:rPr>
          <w:rFonts w:ascii="Arial" w:hAnsi="Arial" w:cs="Arial"/>
        </w:rPr>
        <w:tab/>
      </w:r>
      <w:r w:rsidRPr="003C4254">
        <w:rPr>
          <w:rFonts w:ascii="Arial" w:hAnsi="Arial" w:cs="Arial"/>
        </w:rPr>
        <w:tab/>
      </w:r>
    </w:p>
    <w:p w14:paraId="77E7A839" w14:textId="77777777" w:rsidR="00FA41E7" w:rsidRDefault="00FA41E7" w:rsidP="00FA41E7">
      <w:pPr>
        <w:tabs>
          <w:tab w:val="left" w:pos="6946"/>
        </w:tabs>
        <w:spacing w:after="0" w:line="235" w:lineRule="auto"/>
        <w:ind w:left="1636"/>
        <w:jc w:val="both"/>
        <w:rPr>
          <w:rFonts w:ascii="Arial" w:hAnsi="Arial" w:cs="Arial"/>
          <w:sz w:val="20"/>
          <w:szCs w:val="20"/>
        </w:rPr>
      </w:pPr>
    </w:p>
    <w:p w14:paraId="7FB98734" w14:textId="08B737E3" w:rsidR="00D4496D" w:rsidRPr="00E21469" w:rsidRDefault="00D4496D" w:rsidP="003C4254">
      <w:pPr>
        <w:tabs>
          <w:tab w:val="left" w:pos="6946"/>
        </w:tabs>
        <w:spacing w:after="0" w:line="235" w:lineRule="auto"/>
        <w:ind w:left="1636"/>
        <w:jc w:val="both"/>
        <w:rPr>
          <w:rFonts w:ascii="Arial" w:hAnsi="Arial" w:cs="Arial"/>
          <w:sz w:val="20"/>
          <w:szCs w:val="20"/>
          <w:vertAlign w:val="subscript"/>
        </w:rPr>
      </w:pPr>
      <w:r w:rsidRPr="00E21469">
        <w:rPr>
          <w:rFonts w:ascii="Arial" w:hAnsi="Arial" w:cs="Arial"/>
          <w:sz w:val="20"/>
          <w:szCs w:val="20"/>
        </w:rPr>
        <w:t>En zonas de costa con altitud hasta 1000 msnm</w:t>
      </w:r>
      <w:r w:rsidRPr="00E21469">
        <w:rPr>
          <w:rFonts w:ascii="Arial" w:hAnsi="Arial" w:cs="Arial"/>
          <w:sz w:val="20"/>
          <w:szCs w:val="20"/>
        </w:rPr>
        <w:tab/>
      </w:r>
      <w:r w:rsidRPr="00E21469">
        <w:rPr>
          <w:rFonts w:ascii="Arial" w:hAnsi="Arial" w:cs="Arial"/>
          <w:sz w:val="20"/>
          <w:szCs w:val="20"/>
        </w:rPr>
        <w:tab/>
        <w:t>31 mm/kV</w:t>
      </w:r>
      <w:r w:rsidRPr="00E21469">
        <w:rPr>
          <w:rFonts w:ascii="Arial" w:hAnsi="Arial" w:cs="Arial"/>
          <w:sz w:val="20"/>
          <w:szCs w:val="20"/>
          <w:vertAlign w:val="subscript"/>
        </w:rPr>
        <w:t>fase-fase</w:t>
      </w:r>
    </w:p>
    <w:p w14:paraId="0B84C1A4" w14:textId="77777777" w:rsidR="00D4496D" w:rsidRPr="00E21469" w:rsidRDefault="00D4496D" w:rsidP="003C4254">
      <w:pPr>
        <w:tabs>
          <w:tab w:val="left" w:pos="6946"/>
        </w:tabs>
        <w:spacing w:after="0" w:line="235" w:lineRule="auto"/>
        <w:ind w:left="1636"/>
        <w:jc w:val="both"/>
        <w:rPr>
          <w:rFonts w:ascii="Arial" w:hAnsi="Arial" w:cs="Arial"/>
          <w:sz w:val="20"/>
          <w:szCs w:val="20"/>
        </w:rPr>
      </w:pPr>
      <w:r w:rsidRPr="00E21469">
        <w:rPr>
          <w:rFonts w:ascii="Arial" w:hAnsi="Arial" w:cs="Arial"/>
          <w:sz w:val="20"/>
          <w:szCs w:val="20"/>
        </w:rPr>
        <w:t>En zonas con altitud mayor a 1000 msnm</w:t>
      </w:r>
      <w:r w:rsidRPr="00E21469">
        <w:rPr>
          <w:rFonts w:ascii="Arial" w:hAnsi="Arial" w:cs="Arial"/>
          <w:sz w:val="20"/>
          <w:szCs w:val="20"/>
        </w:rPr>
        <w:tab/>
      </w:r>
      <w:r w:rsidRPr="00E21469">
        <w:rPr>
          <w:rFonts w:ascii="Arial" w:hAnsi="Arial" w:cs="Arial"/>
          <w:sz w:val="20"/>
          <w:szCs w:val="20"/>
        </w:rPr>
        <w:tab/>
        <w:t>20 mm/kV</w:t>
      </w:r>
      <w:r w:rsidRPr="00E21469">
        <w:rPr>
          <w:rFonts w:ascii="Arial" w:hAnsi="Arial" w:cs="Arial"/>
          <w:sz w:val="20"/>
          <w:szCs w:val="20"/>
          <w:vertAlign w:val="subscript"/>
        </w:rPr>
        <w:t>fase-fase</w:t>
      </w:r>
    </w:p>
    <w:p w14:paraId="57AC363D" w14:textId="667F11CE" w:rsidR="00FA41E7" w:rsidRPr="00B043D3" w:rsidRDefault="00FA41E7" w:rsidP="00D4496D">
      <w:pPr>
        <w:tabs>
          <w:tab w:val="left" w:pos="6946"/>
        </w:tabs>
        <w:spacing w:after="0" w:line="235" w:lineRule="auto"/>
        <w:ind w:left="7080" w:hanging="5804"/>
        <w:jc w:val="both"/>
        <w:rPr>
          <w:rFonts w:ascii="Arial" w:hAnsi="Arial" w:cs="Arial"/>
          <w:sz w:val="10"/>
          <w:szCs w:val="10"/>
        </w:rPr>
      </w:pPr>
    </w:p>
    <w:p w14:paraId="5C63498E" w14:textId="77777777" w:rsidR="00FA41E7" w:rsidRPr="00FA41E7" w:rsidRDefault="00FA41E7" w:rsidP="00FA41E7">
      <w:pPr>
        <w:tabs>
          <w:tab w:val="left" w:pos="6946"/>
        </w:tabs>
        <w:spacing w:after="120" w:line="240" w:lineRule="auto"/>
        <w:ind w:left="1560"/>
        <w:jc w:val="both"/>
        <w:rPr>
          <w:rFonts w:ascii="Arial" w:hAnsi="Arial" w:cs="Arial"/>
          <w:sz w:val="20"/>
          <w:szCs w:val="20"/>
        </w:rPr>
      </w:pPr>
      <w:bookmarkStart w:id="238" w:name="_Hlk124513107"/>
      <w:r w:rsidRPr="00D17633">
        <w:rPr>
          <w:rFonts w:ascii="Arial" w:hAnsi="Arial" w:cs="Arial"/>
          <w:sz w:val="20"/>
          <w:szCs w:val="20"/>
        </w:rPr>
        <w:t>La longitud de fuga del aislamiento de la línea de transmisión (en mm) deberá verificarse, aplicando la norma IEC 60815-2, de acuerdo con la longitud de fuga específica, la altitud de las zonas de instalación, así como la tensión máxima de operación.</w:t>
      </w:r>
    </w:p>
    <w:bookmarkEnd w:id="238"/>
    <w:p w14:paraId="33DAFC3B" w14:textId="77777777" w:rsidR="00FA41E7" w:rsidRPr="00B043D3" w:rsidRDefault="00FA41E7" w:rsidP="00D4496D">
      <w:pPr>
        <w:tabs>
          <w:tab w:val="left" w:pos="6946"/>
        </w:tabs>
        <w:spacing w:after="0" w:line="235" w:lineRule="auto"/>
        <w:ind w:left="7080" w:hanging="5804"/>
        <w:jc w:val="both"/>
        <w:rPr>
          <w:rFonts w:ascii="Arial" w:hAnsi="Arial" w:cs="Arial"/>
          <w:sz w:val="10"/>
          <w:szCs w:val="10"/>
        </w:rPr>
      </w:pPr>
    </w:p>
    <w:p w14:paraId="7F056BD8" w14:textId="1459E4D3" w:rsidR="00D4496D" w:rsidRPr="00E21469" w:rsidRDefault="00D4496D" w:rsidP="00D4496D">
      <w:pPr>
        <w:tabs>
          <w:tab w:val="left" w:pos="6946"/>
        </w:tabs>
        <w:spacing w:after="0" w:line="235" w:lineRule="auto"/>
        <w:ind w:left="7080" w:hanging="5804"/>
        <w:jc w:val="both"/>
        <w:rPr>
          <w:rFonts w:ascii="Arial" w:hAnsi="Arial" w:cs="Arial"/>
          <w:sz w:val="20"/>
          <w:szCs w:val="20"/>
        </w:rPr>
      </w:pPr>
      <w:r w:rsidRPr="003C4254">
        <w:rPr>
          <w:rFonts w:ascii="Arial" w:hAnsi="Arial" w:cs="Arial"/>
          <w:sz w:val="20"/>
          <w:szCs w:val="20"/>
          <w:lang w:val="x-none" w:eastAsia="x-none"/>
        </w:rPr>
        <w:t>Protección contra descargas atmosféricas mínimo</w:t>
      </w:r>
      <w:r w:rsidRPr="003C4254">
        <w:rPr>
          <w:rFonts w:ascii="Arial" w:hAnsi="Arial" w:cs="Arial"/>
          <w:sz w:val="20"/>
          <w:szCs w:val="20"/>
          <w:lang w:val="x-none" w:eastAsia="x-none"/>
        </w:rPr>
        <w:tab/>
      </w:r>
      <w:r w:rsidRPr="003C4254">
        <w:rPr>
          <w:rFonts w:ascii="Arial" w:hAnsi="Arial" w:cs="Arial"/>
          <w:sz w:val="20"/>
          <w:szCs w:val="20"/>
          <w:lang w:val="x-none" w:eastAsia="x-none"/>
        </w:rPr>
        <w:tab/>
        <w:t>Clase 4 (220 kV) y Clase</w:t>
      </w:r>
      <w:r w:rsidRPr="00E21469">
        <w:rPr>
          <w:rFonts w:ascii="Arial" w:hAnsi="Arial" w:cs="Arial"/>
          <w:sz w:val="20"/>
          <w:szCs w:val="20"/>
        </w:rPr>
        <w:t xml:space="preserve"> 5 (500 kV)</w:t>
      </w:r>
    </w:p>
    <w:p w14:paraId="23A65516" w14:textId="77777777" w:rsidR="00FA41E7" w:rsidRPr="00E21469" w:rsidRDefault="00FA41E7" w:rsidP="00D4496D">
      <w:pPr>
        <w:tabs>
          <w:tab w:val="left" w:pos="6946"/>
        </w:tabs>
        <w:spacing w:after="0" w:line="235" w:lineRule="auto"/>
        <w:ind w:left="6662" w:hanging="5386"/>
        <w:jc w:val="both"/>
        <w:rPr>
          <w:rFonts w:ascii="Arial" w:hAnsi="Arial" w:cs="Arial"/>
          <w:sz w:val="20"/>
          <w:szCs w:val="20"/>
        </w:rPr>
      </w:pPr>
    </w:p>
    <w:p w14:paraId="44FB76A5" w14:textId="77777777" w:rsidR="00D4496D" w:rsidRPr="00E21469" w:rsidRDefault="00D4496D" w:rsidP="00D4496D">
      <w:pPr>
        <w:spacing w:after="120" w:line="235" w:lineRule="auto"/>
        <w:ind w:left="1275" w:right="-57" w:hanging="425"/>
        <w:jc w:val="both"/>
        <w:rPr>
          <w:rFonts w:ascii="Arial" w:hAnsi="Arial" w:cs="Arial"/>
          <w:b/>
          <w:sz w:val="20"/>
          <w:szCs w:val="20"/>
        </w:rPr>
      </w:pPr>
      <w:r w:rsidRPr="00E21469">
        <w:rPr>
          <w:rFonts w:ascii="Arial" w:hAnsi="Arial" w:cs="Arial"/>
          <w:b/>
          <w:sz w:val="20"/>
          <w:szCs w:val="20"/>
        </w:rPr>
        <w:t>c4.</w:t>
      </w:r>
      <w:r w:rsidRPr="00E21469">
        <w:rPr>
          <w:rFonts w:ascii="Arial" w:hAnsi="Arial" w:cs="Arial"/>
          <w:b/>
          <w:sz w:val="20"/>
          <w:szCs w:val="20"/>
        </w:rPr>
        <w:tab/>
        <w:t>Distancias de seguridad</w:t>
      </w:r>
    </w:p>
    <w:p w14:paraId="7E0374B3" w14:textId="77777777" w:rsidR="00D4496D" w:rsidRPr="00E21469" w:rsidRDefault="00D4496D" w:rsidP="00D4496D">
      <w:pPr>
        <w:spacing w:after="120" w:line="235" w:lineRule="auto"/>
        <w:ind w:left="1276"/>
        <w:jc w:val="both"/>
        <w:rPr>
          <w:rFonts w:ascii="Arial" w:hAnsi="Arial" w:cs="Arial"/>
          <w:sz w:val="20"/>
          <w:szCs w:val="20"/>
        </w:rPr>
      </w:pPr>
      <w:r w:rsidRPr="00E21469">
        <w:rPr>
          <w:rFonts w:ascii="Arial" w:hAnsi="Arial" w:cs="Arial"/>
          <w:sz w:val="20"/>
          <w:szCs w:val="20"/>
        </w:rPr>
        <w:t>Las separaciones entre fases para conductores y barras desnudas al exterior serán como mínimo:</w:t>
      </w:r>
    </w:p>
    <w:p w14:paraId="65A0F248" w14:textId="77777777" w:rsidR="00D4496D" w:rsidRPr="00E21469" w:rsidRDefault="00D4496D" w:rsidP="00D4496D">
      <w:pPr>
        <w:spacing w:after="0" w:line="235" w:lineRule="auto"/>
        <w:ind w:left="2834" w:hanging="566"/>
        <w:jc w:val="both"/>
        <w:rPr>
          <w:rFonts w:ascii="Arial" w:hAnsi="Arial" w:cs="Arial"/>
          <w:sz w:val="20"/>
          <w:szCs w:val="20"/>
          <w:lang w:val="sv-SE"/>
        </w:rPr>
      </w:pPr>
      <w:r w:rsidRPr="00E21469">
        <w:rPr>
          <w:rFonts w:ascii="Arial" w:hAnsi="Arial" w:cs="Arial"/>
          <w:sz w:val="20"/>
          <w:szCs w:val="20"/>
          <w:lang w:val="sv-SE"/>
        </w:rPr>
        <w:t>- En 500 kV</w:t>
      </w:r>
      <w:r w:rsidRPr="00E21469">
        <w:rPr>
          <w:rFonts w:ascii="Arial" w:hAnsi="Arial" w:cs="Arial"/>
          <w:sz w:val="20"/>
          <w:szCs w:val="20"/>
          <w:lang w:val="sv-SE"/>
        </w:rPr>
        <w:tab/>
        <w:t>:</w:t>
      </w:r>
      <w:r w:rsidRPr="00E21469">
        <w:rPr>
          <w:rFonts w:ascii="Arial" w:hAnsi="Arial" w:cs="Arial"/>
          <w:sz w:val="20"/>
          <w:szCs w:val="20"/>
          <w:lang w:val="sv-SE"/>
        </w:rPr>
        <w:tab/>
        <w:t>8,00 m.</w:t>
      </w:r>
    </w:p>
    <w:p w14:paraId="6A7BACB7" w14:textId="77777777" w:rsidR="00D4496D" w:rsidRPr="00E21469" w:rsidRDefault="00D4496D" w:rsidP="00D4496D">
      <w:pPr>
        <w:spacing w:after="0" w:line="235" w:lineRule="auto"/>
        <w:ind w:left="2835" w:hanging="567"/>
        <w:jc w:val="both"/>
        <w:rPr>
          <w:rFonts w:ascii="Arial" w:hAnsi="Arial" w:cs="Arial"/>
          <w:sz w:val="20"/>
          <w:szCs w:val="20"/>
          <w:lang w:val="sv-SE"/>
        </w:rPr>
      </w:pPr>
      <w:r w:rsidRPr="00E21469">
        <w:rPr>
          <w:rFonts w:ascii="Arial" w:hAnsi="Arial" w:cs="Arial"/>
          <w:sz w:val="20"/>
          <w:szCs w:val="20"/>
          <w:lang w:val="sv-SE"/>
        </w:rPr>
        <w:t>- En 220 kV</w:t>
      </w:r>
      <w:r w:rsidRPr="00E21469">
        <w:rPr>
          <w:rFonts w:ascii="Arial" w:hAnsi="Arial" w:cs="Arial"/>
          <w:sz w:val="20"/>
          <w:szCs w:val="20"/>
          <w:lang w:val="sv-SE"/>
        </w:rPr>
        <w:tab/>
        <w:t>:</w:t>
      </w:r>
      <w:r w:rsidRPr="00E21469">
        <w:rPr>
          <w:rFonts w:ascii="Arial" w:hAnsi="Arial" w:cs="Arial"/>
          <w:sz w:val="20"/>
          <w:szCs w:val="20"/>
          <w:lang w:val="sv-SE"/>
        </w:rPr>
        <w:tab/>
        <w:t>4,00 m.</w:t>
      </w:r>
    </w:p>
    <w:p w14:paraId="259DCC49" w14:textId="77777777" w:rsidR="00D4496D" w:rsidRPr="00E21469" w:rsidRDefault="00D4496D" w:rsidP="00D4496D">
      <w:pPr>
        <w:spacing w:after="0" w:line="235" w:lineRule="auto"/>
        <w:ind w:left="1275"/>
        <w:jc w:val="both"/>
        <w:rPr>
          <w:rFonts w:ascii="Arial" w:hAnsi="Arial" w:cs="Arial"/>
          <w:sz w:val="20"/>
          <w:szCs w:val="20"/>
        </w:rPr>
      </w:pPr>
    </w:p>
    <w:p w14:paraId="31B2E443" w14:textId="3B45B788" w:rsidR="00D4496D" w:rsidRPr="00D17633" w:rsidRDefault="00D4496D" w:rsidP="00D4496D">
      <w:pPr>
        <w:spacing w:after="0" w:line="235" w:lineRule="auto"/>
        <w:ind w:left="1275"/>
        <w:jc w:val="both"/>
        <w:rPr>
          <w:rFonts w:ascii="Arial" w:hAnsi="Arial" w:cs="Arial"/>
          <w:sz w:val="20"/>
          <w:szCs w:val="20"/>
        </w:rPr>
      </w:pPr>
      <w:r w:rsidRPr="00E21469">
        <w:rPr>
          <w:rFonts w:ascii="Arial" w:hAnsi="Arial" w:cs="Arial"/>
          <w:sz w:val="20"/>
          <w:szCs w:val="20"/>
        </w:rPr>
        <w:t xml:space="preserve">Todas las distancias deberán cumplir con lo establecido en las normas IEC 60071 y </w:t>
      </w:r>
      <w:r w:rsidRPr="00D17633">
        <w:rPr>
          <w:rFonts w:ascii="Arial" w:hAnsi="Arial" w:cs="Arial"/>
          <w:sz w:val="20"/>
          <w:szCs w:val="20"/>
        </w:rPr>
        <w:t>ANSI/IEEE.</w:t>
      </w:r>
    </w:p>
    <w:p w14:paraId="36EBACB7" w14:textId="77777777" w:rsidR="00D4496D" w:rsidRPr="00D17633" w:rsidRDefault="00D4496D" w:rsidP="00D4496D">
      <w:pPr>
        <w:spacing w:after="0" w:line="235" w:lineRule="auto"/>
        <w:ind w:left="1275"/>
        <w:jc w:val="both"/>
        <w:rPr>
          <w:rFonts w:ascii="Arial" w:hAnsi="Arial" w:cs="Arial"/>
          <w:sz w:val="20"/>
          <w:szCs w:val="20"/>
        </w:rPr>
      </w:pPr>
    </w:p>
    <w:p w14:paraId="2DB63C19" w14:textId="01572215" w:rsidR="00044837" w:rsidRPr="00E21469" w:rsidRDefault="00044837" w:rsidP="00D86DD0">
      <w:pPr>
        <w:spacing w:after="0" w:line="235" w:lineRule="auto"/>
        <w:ind w:left="851"/>
        <w:jc w:val="both"/>
        <w:rPr>
          <w:rFonts w:ascii="Arial" w:hAnsi="Arial" w:cs="Arial"/>
          <w:sz w:val="20"/>
          <w:szCs w:val="20"/>
        </w:rPr>
      </w:pPr>
      <w:bookmarkStart w:id="239" w:name="_Hlk124513280"/>
      <w:r w:rsidRPr="00D17633">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y c2.</w:t>
      </w:r>
      <w:bookmarkEnd w:id="239"/>
    </w:p>
    <w:p w14:paraId="641ED5B8" w14:textId="77777777" w:rsidR="00D4496D" w:rsidRPr="00E21469" w:rsidRDefault="00D4496D" w:rsidP="00D4496D">
      <w:pPr>
        <w:pStyle w:val="Prrafodelista"/>
        <w:spacing w:after="0" w:line="235" w:lineRule="auto"/>
        <w:ind w:left="1276"/>
        <w:contextualSpacing w:val="0"/>
        <w:jc w:val="both"/>
        <w:rPr>
          <w:rFonts w:ascii="Arial" w:hAnsi="Arial" w:cs="Arial"/>
        </w:rPr>
      </w:pPr>
    </w:p>
    <w:p w14:paraId="0DF9D57B"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d)</w:t>
      </w:r>
      <w:r w:rsidRPr="00E21469">
        <w:rPr>
          <w:rFonts w:ascii="Arial" w:hAnsi="Arial" w:cs="Arial"/>
          <w:b/>
          <w:sz w:val="20"/>
          <w:szCs w:val="20"/>
        </w:rPr>
        <w:tab/>
        <w:t>Niveles de corriente</w:t>
      </w:r>
    </w:p>
    <w:p w14:paraId="447F76CC" w14:textId="6BBB0390" w:rsidR="00626C27" w:rsidRDefault="00D4496D" w:rsidP="00D4496D">
      <w:pPr>
        <w:spacing w:after="120" w:line="235" w:lineRule="auto"/>
        <w:ind w:left="851"/>
        <w:jc w:val="both"/>
        <w:rPr>
          <w:rFonts w:ascii="Arial" w:hAnsi="Arial" w:cs="Arial"/>
          <w:sz w:val="20"/>
          <w:szCs w:val="20"/>
        </w:rPr>
      </w:pPr>
      <w:r w:rsidRPr="00E21469">
        <w:rPr>
          <w:rFonts w:ascii="Arial" w:hAnsi="Arial" w:cs="Arial"/>
          <w:sz w:val="20"/>
          <w:szCs w:val="20"/>
        </w:rPr>
        <w:t>Todos los equipos de maniobra (interruptores y seccionadores), deberán cumplir con las siguientes características:</w:t>
      </w:r>
    </w:p>
    <w:p w14:paraId="0084A42D" w14:textId="77777777" w:rsidR="00626C27" w:rsidRDefault="00626C27">
      <w:pPr>
        <w:spacing w:after="0" w:line="240" w:lineRule="auto"/>
        <w:rPr>
          <w:rFonts w:ascii="Arial" w:hAnsi="Arial" w:cs="Arial"/>
          <w:sz w:val="20"/>
          <w:szCs w:val="20"/>
        </w:rPr>
      </w:pPr>
      <w:r>
        <w:rPr>
          <w:rFonts w:ascii="Arial" w:hAnsi="Arial" w:cs="Arial"/>
          <w:sz w:val="20"/>
          <w:szCs w:val="20"/>
        </w:rPr>
        <w:br w:type="page"/>
      </w:r>
    </w:p>
    <w:tbl>
      <w:tblPr>
        <w:tblW w:w="8119" w:type="dxa"/>
        <w:tblInd w:w="1237" w:type="dxa"/>
        <w:tblLook w:val="00A0" w:firstRow="1" w:lastRow="0" w:firstColumn="1" w:lastColumn="0" w:noHBand="0" w:noVBand="0"/>
      </w:tblPr>
      <w:tblGrid>
        <w:gridCol w:w="4770"/>
        <w:gridCol w:w="2215"/>
        <w:gridCol w:w="1134"/>
      </w:tblGrid>
      <w:tr w:rsidR="00D4496D" w:rsidRPr="00E21469" w14:paraId="66291249" w14:textId="77777777">
        <w:trPr>
          <w:trHeight w:val="13"/>
        </w:trPr>
        <w:tc>
          <w:tcPr>
            <w:tcW w:w="4770" w:type="dxa"/>
          </w:tcPr>
          <w:p w14:paraId="68FD42E7" w14:textId="77777777" w:rsidR="00D4496D" w:rsidRPr="00E21469" w:rsidRDefault="00D4496D">
            <w:pPr>
              <w:spacing w:after="0" w:line="235" w:lineRule="auto"/>
              <w:jc w:val="both"/>
              <w:rPr>
                <w:rFonts w:ascii="Arial" w:hAnsi="Arial" w:cs="Arial"/>
                <w:sz w:val="18"/>
                <w:szCs w:val="18"/>
              </w:rPr>
            </w:pPr>
          </w:p>
        </w:tc>
        <w:tc>
          <w:tcPr>
            <w:tcW w:w="2215" w:type="dxa"/>
            <w:vAlign w:val="center"/>
          </w:tcPr>
          <w:p w14:paraId="56FC8D1B" w14:textId="77777777" w:rsidR="00D4496D" w:rsidRPr="00E21469" w:rsidRDefault="00D4496D">
            <w:pPr>
              <w:spacing w:after="0" w:line="235" w:lineRule="auto"/>
              <w:jc w:val="both"/>
              <w:rPr>
                <w:rFonts w:ascii="Arial" w:hAnsi="Arial" w:cs="Arial"/>
                <w:sz w:val="18"/>
                <w:szCs w:val="18"/>
                <w:u w:val="single"/>
              </w:rPr>
            </w:pPr>
            <w:r w:rsidRPr="00E21469">
              <w:rPr>
                <w:rFonts w:ascii="Arial" w:hAnsi="Arial" w:cs="Arial"/>
                <w:b/>
                <w:sz w:val="18"/>
                <w:szCs w:val="18"/>
                <w:u w:val="single"/>
              </w:rPr>
              <w:t>500 kV</w:t>
            </w:r>
          </w:p>
        </w:tc>
        <w:tc>
          <w:tcPr>
            <w:tcW w:w="1134" w:type="dxa"/>
            <w:vAlign w:val="center"/>
          </w:tcPr>
          <w:p w14:paraId="31BE21F2" w14:textId="77777777" w:rsidR="00D4496D" w:rsidRPr="00E21469" w:rsidRDefault="00D4496D">
            <w:pPr>
              <w:spacing w:after="0" w:line="235" w:lineRule="auto"/>
              <w:jc w:val="both"/>
              <w:rPr>
                <w:rFonts w:ascii="Arial" w:hAnsi="Arial" w:cs="Arial"/>
                <w:sz w:val="18"/>
                <w:szCs w:val="18"/>
                <w:u w:val="single"/>
              </w:rPr>
            </w:pPr>
            <w:r w:rsidRPr="00E21469">
              <w:rPr>
                <w:rFonts w:ascii="Arial" w:hAnsi="Arial" w:cs="Arial"/>
                <w:b/>
                <w:sz w:val="18"/>
                <w:szCs w:val="18"/>
                <w:u w:val="single"/>
              </w:rPr>
              <w:t>220 kV</w:t>
            </w:r>
          </w:p>
        </w:tc>
      </w:tr>
      <w:tr w:rsidR="00D4496D" w:rsidRPr="00E21469" w14:paraId="7547BCA4" w14:textId="77777777">
        <w:trPr>
          <w:trHeight w:val="13"/>
        </w:trPr>
        <w:tc>
          <w:tcPr>
            <w:tcW w:w="4770" w:type="dxa"/>
            <w:vAlign w:val="center"/>
          </w:tcPr>
          <w:p w14:paraId="50AF5E66"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Corriente nominal mínima </w:t>
            </w:r>
          </w:p>
        </w:tc>
        <w:tc>
          <w:tcPr>
            <w:tcW w:w="2215" w:type="dxa"/>
            <w:vAlign w:val="center"/>
          </w:tcPr>
          <w:p w14:paraId="72C54DC3"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2500 A</w:t>
            </w:r>
          </w:p>
        </w:tc>
        <w:tc>
          <w:tcPr>
            <w:tcW w:w="1134" w:type="dxa"/>
            <w:vAlign w:val="center"/>
          </w:tcPr>
          <w:p w14:paraId="16452276"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2500 A</w:t>
            </w:r>
          </w:p>
        </w:tc>
      </w:tr>
      <w:tr w:rsidR="00D4496D" w:rsidRPr="00E21469" w14:paraId="2ABCABCD" w14:textId="77777777">
        <w:trPr>
          <w:trHeight w:val="13"/>
        </w:trPr>
        <w:tc>
          <w:tcPr>
            <w:tcW w:w="4770" w:type="dxa"/>
            <w:vAlign w:val="center"/>
          </w:tcPr>
          <w:p w14:paraId="5C1CCD1F"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zh-CN"/>
              </w:rPr>
              <w:t>Capacidad de ruptura de cortocircuito trifásico, 1s</w:t>
            </w:r>
          </w:p>
        </w:tc>
        <w:tc>
          <w:tcPr>
            <w:tcW w:w="2215" w:type="dxa"/>
            <w:vAlign w:val="center"/>
          </w:tcPr>
          <w:p w14:paraId="57F60DAE"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40 kA</w:t>
            </w:r>
          </w:p>
        </w:tc>
        <w:tc>
          <w:tcPr>
            <w:tcW w:w="1134" w:type="dxa"/>
            <w:vAlign w:val="center"/>
          </w:tcPr>
          <w:p w14:paraId="1577A9E0"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40 kA</w:t>
            </w:r>
          </w:p>
        </w:tc>
      </w:tr>
      <w:tr w:rsidR="00D4496D" w:rsidRPr="00E21469" w14:paraId="31478F45" w14:textId="77777777">
        <w:trPr>
          <w:trHeight w:val="13"/>
        </w:trPr>
        <w:tc>
          <w:tcPr>
            <w:tcW w:w="4770" w:type="dxa"/>
            <w:vAlign w:val="center"/>
          </w:tcPr>
          <w:p w14:paraId="23179E82" w14:textId="77777777" w:rsidR="00D4496D" w:rsidRPr="00E21469" w:rsidRDefault="00D4496D">
            <w:pPr>
              <w:spacing w:after="0" w:line="235" w:lineRule="auto"/>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Capacidad de ruptura de cortocircuito trifásico</w:t>
            </w:r>
          </w:p>
        </w:tc>
        <w:tc>
          <w:tcPr>
            <w:tcW w:w="2215" w:type="dxa"/>
            <w:vAlign w:val="center"/>
          </w:tcPr>
          <w:p w14:paraId="5C289C32"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 104 kA</w:t>
            </w:r>
            <w:r w:rsidRPr="00E21469">
              <w:rPr>
                <w:rFonts w:ascii="Arial" w:eastAsia="Times New Roman" w:hAnsi="Arial" w:cs="Arial"/>
                <w:sz w:val="18"/>
                <w:szCs w:val="18"/>
                <w:vertAlign w:val="subscript"/>
                <w:lang w:eastAsia="es-ES"/>
              </w:rPr>
              <w:t>pico</w:t>
            </w:r>
          </w:p>
        </w:tc>
        <w:tc>
          <w:tcPr>
            <w:tcW w:w="1134" w:type="dxa"/>
            <w:vAlign w:val="center"/>
          </w:tcPr>
          <w:p w14:paraId="1CFD0222"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 104 kA</w:t>
            </w:r>
            <w:r w:rsidRPr="00E21469">
              <w:rPr>
                <w:rFonts w:ascii="Arial" w:eastAsia="Times New Roman" w:hAnsi="Arial" w:cs="Arial"/>
                <w:sz w:val="18"/>
                <w:szCs w:val="18"/>
                <w:vertAlign w:val="subscript"/>
                <w:lang w:eastAsia="es-ES"/>
              </w:rPr>
              <w:t>pico</w:t>
            </w:r>
          </w:p>
        </w:tc>
      </w:tr>
    </w:tbl>
    <w:p w14:paraId="21501765" w14:textId="77777777" w:rsidR="00D4496D" w:rsidRPr="00E21469" w:rsidRDefault="00D4496D" w:rsidP="00D4496D">
      <w:pPr>
        <w:spacing w:after="0" w:line="235" w:lineRule="auto"/>
        <w:ind w:left="851"/>
        <w:jc w:val="both"/>
        <w:rPr>
          <w:rFonts w:ascii="Arial" w:hAnsi="Arial" w:cs="Arial"/>
          <w:sz w:val="20"/>
          <w:szCs w:val="20"/>
        </w:rPr>
      </w:pPr>
    </w:p>
    <w:p w14:paraId="189E428E" w14:textId="77777777" w:rsidR="00D4496D" w:rsidRPr="00E21469" w:rsidRDefault="00D4496D" w:rsidP="00D4496D">
      <w:pPr>
        <w:spacing w:after="0" w:line="235" w:lineRule="auto"/>
        <w:ind w:left="851"/>
        <w:jc w:val="both"/>
        <w:rPr>
          <w:rFonts w:ascii="Arial" w:hAnsi="Arial" w:cs="Arial"/>
          <w:sz w:val="20"/>
          <w:szCs w:val="20"/>
        </w:rPr>
      </w:pPr>
      <w:bookmarkStart w:id="240" w:name="_Hlk124513445"/>
      <w:r w:rsidRPr="00E21469">
        <w:rPr>
          <w:rFonts w:ascii="Arial" w:hAnsi="Arial" w:cs="Arial"/>
          <w:sz w:val="20"/>
          <w:szCs w:val="20"/>
        </w:rPr>
        <w:t>Los interruptores de conexión de los reactores deberán cumplir con la Norma IEEE Std.C37.015 relacionada con los requerimientos de cierre y apertura de corrientes.</w:t>
      </w:r>
      <w:bookmarkEnd w:id="240"/>
    </w:p>
    <w:p w14:paraId="073CE689" w14:textId="77777777" w:rsidR="00D4496D" w:rsidRPr="00E21469" w:rsidRDefault="00D4496D" w:rsidP="00D4496D">
      <w:pPr>
        <w:spacing w:after="0" w:line="235" w:lineRule="auto"/>
        <w:ind w:left="851"/>
        <w:jc w:val="both"/>
        <w:rPr>
          <w:rFonts w:ascii="Arial" w:hAnsi="Arial" w:cs="Arial"/>
          <w:sz w:val="20"/>
          <w:szCs w:val="20"/>
        </w:rPr>
      </w:pPr>
    </w:p>
    <w:p w14:paraId="6A3ADD44"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e)</w:t>
      </w:r>
      <w:r w:rsidRPr="00E21469">
        <w:rPr>
          <w:rFonts w:ascii="Arial" w:hAnsi="Arial" w:cs="Arial"/>
          <w:b/>
          <w:sz w:val="20"/>
          <w:szCs w:val="20"/>
        </w:rPr>
        <w:tab/>
        <w:t>Transformadores de corriente en celdas</w:t>
      </w:r>
    </w:p>
    <w:p w14:paraId="6F47787B" w14:textId="6DC87751" w:rsidR="00D4496D" w:rsidRPr="00E21469" w:rsidRDefault="00D4496D" w:rsidP="00D4496D">
      <w:pPr>
        <w:spacing w:after="120" w:line="235" w:lineRule="auto"/>
        <w:ind w:left="851"/>
        <w:jc w:val="both"/>
        <w:rPr>
          <w:rFonts w:ascii="Arial" w:hAnsi="Arial" w:cs="Arial"/>
          <w:sz w:val="20"/>
          <w:szCs w:val="20"/>
        </w:rPr>
      </w:pPr>
      <w:r w:rsidRPr="00E21469">
        <w:rPr>
          <w:rFonts w:ascii="Arial" w:hAnsi="Arial" w:cs="Arial"/>
          <w:sz w:val="20"/>
          <w:szCs w:val="20"/>
        </w:rPr>
        <w:t xml:space="preserve">Los transformadores de corriente deberán tener por lo menos cuatro núcleos secundarios </w:t>
      </w:r>
      <w:bookmarkStart w:id="241" w:name="_Hlk115794297"/>
      <w:r w:rsidRPr="00E21469">
        <w:rPr>
          <w:rFonts w:ascii="Arial" w:hAnsi="Arial" w:cs="Arial"/>
          <w:sz w:val="20"/>
          <w:szCs w:val="20"/>
        </w:rPr>
        <w:t>en las celdas de 500 kV que conforman los diámetros de configuración interruptor y medio y en las celdas de 220 kV, que posibilitan la conexión a líneas de transmisión, banco de autotransformadores y banco de reactores de barra, según:</w:t>
      </w:r>
      <w:bookmarkEnd w:id="241"/>
    </w:p>
    <w:p w14:paraId="23E5ED6A" w14:textId="77777777" w:rsidR="00D4496D" w:rsidRPr="00E21469" w:rsidRDefault="00D4496D" w:rsidP="007638DC">
      <w:pPr>
        <w:numPr>
          <w:ilvl w:val="0"/>
          <w:numId w:val="118"/>
        </w:numPr>
        <w:spacing w:after="0" w:line="235" w:lineRule="auto"/>
        <w:ind w:left="1418" w:hanging="426"/>
        <w:jc w:val="both"/>
        <w:rPr>
          <w:rFonts w:ascii="Arial" w:hAnsi="Arial" w:cs="Arial"/>
          <w:sz w:val="20"/>
          <w:szCs w:val="20"/>
        </w:rPr>
      </w:pPr>
      <w:r w:rsidRPr="00E21469">
        <w:rPr>
          <w:rFonts w:ascii="Arial" w:hAnsi="Arial" w:cs="Arial"/>
          <w:sz w:val="20"/>
          <w:szCs w:val="20"/>
        </w:rPr>
        <w:t xml:space="preserve">Tres núcleos de protección 5P20. </w:t>
      </w:r>
    </w:p>
    <w:p w14:paraId="46D1B02F" w14:textId="77777777" w:rsidR="00D4496D" w:rsidRPr="00E21469" w:rsidRDefault="00D4496D" w:rsidP="007638DC">
      <w:pPr>
        <w:numPr>
          <w:ilvl w:val="0"/>
          <w:numId w:val="118"/>
        </w:numPr>
        <w:spacing w:after="0" w:line="235" w:lineRule="auto"/>
        <w:ind w:left="1418" w:hanging="426"/>
        <w:jc w:val="both"/>
        <w:rPr>
          <w:rFonts w:ascii="Arial" w:hAnsi="Arial" w:cs="Arial"/>
          <w:sz w:val="20"/>
          <w:szCs w:val="20"/>
        </w:rPr>
      </w:pPr>
      <w:r w:rsidRPr="00E21469">
        <w:rPr>
          <w:rFonts w:ascii="Arial" w:hAnsi="Arial" w:cs="Arial"/>
          <w:sz w:val="20"/>
          <w:szCs w:val="20"/>
        </w:rPr>
        <w:t>Un núcleo clase 0,2 para medición.</w:t>
      </w:r>
    </w:p>
    <w:p w14:paraId="367BE435" w14:textId="77777777" w:rsidR="00D4496D" w:rsidRPr="00E21469" w:rsidRDefault="00D4496D" w:rsidP="00D4496D">
      <w:pPr>
        <w:spacing w:after="0" w:line="235" w:lineRule="auto"/>
        <w:ind w:left="1418"/>
        <w:jc w:val="both"/>
        <w:rPr>
          <w:rFonts w:ascii="Arial" w:hAnsi="Arial" w:cs="Arial"/>
          <w:sz w:val="20"/>
          <w:szCs w:val="20"/>
        </w:rPr>
      </w:pPr>
    </w:p>
    <w:p w14:paraId="49EE9CB2"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f)</w:t>
      </w:r>
      <w:r w:rsidRPr="00E21469">
        <w:rPr>
          <w:rFonts w:ascii="Arial" w:hAnsi="Arial" w:cs="Arial"/>
          <w:b/>
          <w:sz w:val="20"/>
          <w:szCs w:val="20"/>
        </w:rPr>
        <w:tab/>
        <w:t>Requerimientos sísmicos</w:t>
      </w:r>
    </w:p>
    <w:p w14:paraId="61FE3187" w14:textId="3828A607" w:rsidR="00D4496D" w:rsidRPr="00E21469" w:rsidRDefault="00D4496D" w:rsidP="00D4496D">
      <w:pPr>
        <w:spacing w:after="0" w:line="235" w:lineRule="auto"/>
        <w:ind w:left="851"/>
        <w:jc w:val="both"/>
        <w:rPr>
          <w:rFonts w:ascii="Arial" w:hAnsi="Arial" w:cs="Arial"/>
          <w:sz w:val="20"/>
          <w:szCs w:val="20"/>
        </w:rPr>
      </w:pPr>
      <w:r w:rsidRPr="00E21469">
        <w:rPr>
          <w:rFonts w:ascii="Arial" w:hAnsi="Arial" w:cs="Arial"/>
          <w:sz w:val="20"/>
          <w:szCs w:val="20"/>
          <w:lang w:eastAsia="es-ES"/>
        </w:rPr>
        <w:t xml:space="preserve">En lo que respecta a los requerimientos sísmicos del equipamiento, se deberá cumplir con la Norma IEEE 693-2018 o la versión que lo sustituya, en temas de calificación sísmica y otros. Asimismo, las cimentaciones y estructuras, soporte para los equipos de alta tensión deberán estar diseñadas para operar en las condiciones sísmicas indicadas en el Capítulo 1, Anexo 1 del Procedimiento Técnico COES PR-20. </w:t>
      </w:r>
    </w:p>
    <w:p w14:paraId="6FBEF237" w14:textId="77777777" w:rsidR="00D4496D" w:rsidRPr="00E21469" w:rsidRDefault="00D4496D" w:rsidP="00D4496D">
      <w:pPr>
        <w:spacing w:after="0" w:line="235" w:lineRule="auto"/>
        <w:ind w:left="851"/>
        <w:jc w:val="both"/>
        <w:rPr>
          <w:rFonts w:ascii="Arial" w:hAnsi="Arial" w:cs="Arial"/>
          <w:sz w:val="20"/>
          <w:szCs w:val="20"/>
        </w:rPr>
      </w:pPr>
    </w:p>
    <w:p w14:paraId="0B5F1095"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g)</w:t>
      </w:r>
      <w:r w:rsidRPr="00E21469">
        <w:rPr>
          <w:rFonts w:ascii="Arial" w:hAnsi="Arial" w:cs="Arial"/>
          <w:b/>
          <w:sz w:val="20"/>
          <w:szCs w:val="20"/>
        </w:rPr>
        <w:tab/>
        <w:t xml:space="preserve">Equipo Automático de Compensación Serie (EACS) </w:t>
      </w:r>
    </w:p>
    <w:p w14:paraId="590BED7C" w14:textId="4354ACC9" w:rsidR="00D4496D" w:rsidRPr="00E21469" w:rsidRDefault="00D4496D" w:rsidP="00D4496D">
      <w:pPr>
        <w:spacing w:after="0" w:line="235" w:lineRule="auto"/>
        <w:ind w:left="851"/>
        <w:jc w:val="both"/>
        <w:rPr>
          <w:rFonts w:ascii="Arial" w:hAnsi="Arial" w:cs="Arial"/>
          <w:sz w:val="20"/>
          <w:szCs w:val="20"/>
          <w:lang w:eastAsia="es-ES"/>
        </w:rPr>
      </w:pPr>
      <w:r w:rsidRPr="00E21469">
        <w:rPr>
          <w:rFonts w:ascii="Arial" w:hAnsi="Arial" w:cs="Arial"/>
          <w:sz w:val="20"/>
          <w:szCs w:val="20"/>
          <w:lang w:eastAsia="es-ES"/>
        </w:rPr>
        <w:t xml:space="preserve">Los EACS deben estar </w:t>
      </w:r>
      <w:r w:rsidRPr="002C7242">
        <w:rPr>
          <w:rFonts w:ascii="Arial" w:hAnsi="Arial" w:cs="Arial"/>
          <w:sz w:val="20"/>
          <w:szCs w:val="20"/>
          <w:lang w:eastAsia="es-ES"/>
        </w:rPr>
        <w:t xml:space="preserve">diseñados para compensar, en una región continua capacitiva, la reactancia serie de las líneas de transmisión de 500 kV Tocache – Huánuco y Tocache – Celendín, desde un valor </w:t>
      </w:r>
      <w:r w:rsidR="0052032B" w:rsidRPr="002C7242">
        <w:rPr>
          <w:rFonts w:ascii="Arial" w:hAnsi="Arial" w:cs="Arial"/>
          <w:sz w:val="20"/>
          <w:szCs w:val="20"/>
          <w:lang w:eastAsia="es-ES"/>
        </w:rPr>
        <w:t>mínimo</w:t>
      </w:r>
      <w:r w:rsidR="0012404B" w:rsidRPr="002C7242">
        <w:rPr>
          <w:rFonts w:ascii="Arial" w:hAnsi="Arial" w:cs="Arial"/>
          <w:sz w:val="20"/>
          <w:szCs w:val="20"/>
          <w:lang w:eastAsia="es-ES"/>
        </w:rPr>
        <w:t xml:space="preserve"> no mayor del</w:t>
      </w:r>
      <w:r w:rsidRPr="002C7242">
        <w:rPr>
          <w:rFonts w:ascii="Arial" w:hAnsi="Arial" w:cs="Arial"/>
          <w:sz w:val="20"/>
          <w:szCs w:val="20"/>
          <w:lang w:eastAsia="es-ES"/>
        </w:rPr>
        <w:t xml:space="preserve"> </w:t>
      </w:r>
      <w:r w:rsidR="0012404B" w:rsidRPr="002C7242">
        <w:rPr>
          <w:rFonts w:ascii="Arial" w:hAnsi="Arial" w:cs="Arial"/>
          <w:sz w:val="20"/>
          <w:szCs w:val="20"/>
          <w:lang w:eastAsia="es-ES"/>
        </w:rPr>
        <w:t>25</w:t>
      </w:r>
      <w:r w:rsidRPr="002C7242">
        <w:rPr>
          <w:rFonts w:ascii="Arial" w:hAnsi="Arial" w:cs="Arial"/>
          <w:sz w:val="20"/>
          <w:szCs w:val="20"/>
          <w:lang w:eastAsia="es-ES"/>
        </w:rPr>
        <w:t>%</w:t>
      </w:r>
      <w:r w:rsidR="0012404B" w:rsidRPr="002C7242">
        <w:rPr>
          <w:rFonts w:ascii="Arial" w:hAnsi="Arial" w:cs="Arial"/>
          <w:sz w:val="20"/>
          <w:szCs w:val="20"/>
          <w:lang w:eastAsia="es-ES"/>
        </w:rPr>
        <w:t>,</w:t>
      </w:r>
      <w:r w:rsidRPr="002C7242">
        <w:rPr>
          <w:rFonts w:ascii="Arial" w:hAnsi="Arial" w:cs="Arial"/>
          <w:sz w:val="20"/>
          <w:szCs w:val="20"/>
          <w:lang w:eastAsia="es-ES"/>
        </w:rPr>
        <w:t xml:space="preserve"> hasta por lo menos el 50% de la reactancia serie de la línea </w:t>
      </w:r>
      <w:r w:rsidR="009235B8" w:rsidRPr="002C7242">
        <w:rPr>
          <w:rFonts w:ascii="Arial" w:hAnsi="Arial" w:cs="Arial"/>
          <w:bCs/>
          <w:sz w:val="20"/>
          <w:szCs w:val="20"/>
        </w:rPr>
        <w:t>en operación normal</w:t>
      </w:r>
      <w:r w:rsidRPr="002C7242">
        <w:rPr>
          <w:rFonts w:ascii="Arial" w:hAnsi="Arial" w:cs="Arial"/>
          <w:sz w:val="20"/>
          <w:szCs w:val="20"/>
          <w:lang w:eastAsia="es-ES"/>
        </w:rPr>
        <w:t>. No obstante, deberán poder operar en toda la región que le permita su capacidad admisible, según sea la tecnología a emplear.</w:t>
      </w:r>
      <w:r w:rsidR="00EE0578" w:rsidRPr="002C7242">
        <w:rPr>
          <w:rFonts w:ascii="Arial" w:hAnsi="Arial" w:cs="Arial"/>
          <w:sz w:val="20"/>
          <w:szCs w:val="20"/>
          <w:lang w:eastAsia="es-ES"/>
        </w:rPr>
        <w:t xml:space="preserve"> </w:t>
      </w:r>
      <w:r w:rsidR="002F3B08" w:rsidRPr="002C7242">
        <w:rPr>
          <w:rFonts w:ascii="Arial" w:hAnsi="Arial" w:cs="Arial"/>
          <w:sz w:val="20"/>
          <w:szCs w:val="20"/>
          <w:lang w:eastAsia="es-ES"/>
        </w:rPr>
        <w:t>Estas</w:t>
      </w:r>
      <w:r w:rsidR="00EE0578" w:rsidRPr="002C7242">
        <w:rPr>
          <w:rFonts w:ascii="Arial" w:hAnsi="Arial" w:cs="Arial"/>
          <w:sz w:val="20"/>
          <w:szCs w:val="20"/>
          <w:lang w:eastAsia="es-ES"/>
        </w:rPr>
        <w:t xml:space="preserve"> especificaciones técnicas</w:t>
      </w:r>
      <w:r w:rsidR="00CB15DA" w:rsidRPr="002C7242">
        <w:rPr>
          <w:rFonts w:ascii="Arial" w:hAnsi="Arial" w:cs="Arial"/>
          <w:sz w:val="20"/>
          <w:szCs w:val="20"/>
          <w:lang w:eastAsia="es-ES"/>
        </w:rPr>
        <w:t xml:space="preserve"> </w:t>
      </w:r>
      <w:r w:rsidR="00EE0578" w:rsidRPr="002C7242">
        <w:rPr>
          <w:rFonts w:ascii="Arial" w:hAnsi="Arial" w:cs="Arial"/>
          <w:sz w:val="20"/>
          <w:szCs w:val="20"/>
          <w:lang w:eastAsia="es-ES"/>
        </w:rPr>
        <w:t>del EACS</w:t>
      </w:r>
      <w:r w:rsidR="00CB15DA" w:rsidRPr="002C7242">
        <w:rPr>
          <w:rFonts w:ascii="Arial" w:hAnsi="Arial" w:cs="Arial"/>
          <w:sz w:val="20"/>
          <w:szCs w:val="20"/>
          <w:lang w:eastAsia="es-ES"/>
        </w:rPr>
        <w:t>, entre otras,</w:t>
      </w:r>
      <w:r w:rsidR="00EE0578" w:rsidRPr="00543273">
        <w:rPr>
          <w:rFonts w:ascii="Arial" w:hAnsi="Arial" w:cs="Arial"/>
          <w:sz w:val="20"/>
          <w:szCs w:val="20"/>
          <w:lang w:eastAsia="es-ES"/>
        </w:rPr>
        <w:t xml:space="preserve"> se detallan en el Anexo 1A</w:t>
      </w:r>
      <w:r w:rsidR="00222BBE" w:rsidRPr="00543273">
        <w:rPr>
          <w:rFonts w:ascii="Arial" w:hAnsi="Arial" w:cs="Arial"/>
          <w:sz w:val="20"/>
          <w:szCs w:val="20"/>
          <w:lang w:eastAsia="es-ES"/>
        </w:rPr>
        <w:t>.</w:t>
      </w:r>
    </w:p>
    <w:p w14:paraId="39A28138" w14:textId="4B417D8D" w:rsidR="00D4496D" w:rsidRPr="00E21469" w:rsidRDefault="00D4496D" w:rsidP="00D4496D">
      <w:pPr>
        <w:spacing w:after="0" w:line="235" w:lineRule="auto"/>
        <w:ind w:left="851"/>
        <w:jc w:val="both"/>
        <w:rPr>
          <w:rFonts w:ascii="Arial" w:hAnsi="Arial" w:cs="Arial"/>
          <w:sz w:val="20"/>
          <w:szCs w:val="20"/>
          <w:lang w:eastAsia="es-ES"/>
        </w:rPr>
      </w:pPr>
      <w:r w:rsidRPr="00E21469">
        <w:rPr>
          <w:rFonts w:ascii="Arial" w:hAnsi="Arial" w:cs="Arial"/>
          <w:sz w:val="20"/>
          <w:szCs w:val="20"/>
          <w:lang w:eastAsia="es-ES"/>
        </w:rPr>
        <w:t>Estos equipos se instalarán en la subestación de Tocache.</w:t>
      </w:r>
      <w:r w:rsidR="00114492" w:rsidRPr="00114492">
        <w:t xml:space="preserve"> </w:t>
      </w:r>
    </w:p>
    <w:p w14:paraId="2A440CA6" w14:textId="77777777" w:rsidR="00D4496D" w:rsidRPr="00E21469" w:rsidRDefault="00D4496D" w:rsidP="00D4496D">
      <w:pPr>
        <w:spacing w:after="0" w:line="240" w:lineRule="auto"/>
        <w:ind w:left="851"/>
        <w:jc w:val="both"/>
        <w:rPr>
          <w:rFonts w:ascii="Arial" w:hAnsi="Arial" w:cs="Arial"/>
          <w:sz w:val="20"/>
          <w:szCs w:val="20"/>
          <w:lang w:eastAsia="es-ES"/>
        </w:rPr>
      </w:pPr>
    </w:p>
    <w:p w14:paraId="0FA604D7"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h)</w:t>
      </w:r>
      <w:r w:rsidRPr="00E21469">
        <w:rPr>
          <w:rFonts w:ascii="Arial" w:hAnsi="Arial" w:cs="Arial"/>
          <w:b/>
          <w:sz w:val="20"/>
          <w:szCs w:val="20"/>
        </w:rPr>
        <w:tab/>
        <w:t>Autotransformadores y Reactores</w:t>
      </w:r>
    </w:p>
    <w:p w14:paraId="6F1458FC"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h1.</w:t>
      </w:r>
      <w:r w:rsidRPr="00E21469">
        <w:rPr>
          <w:rFonts w:ascii="Arial" w:hAnsi="Arial" w:cs="Arial"/>
          <w:b/>
          <w:sz w:val="20"/>
          <w:szCs w:val="20"/>
        </w:rPr>
        <w:tab/>
        <w:t>Autotransformadores</w:t>
      </w:r>
    </w:p>
    <w:p w14:paraId="7AA6B42E" w14:textId="77777777"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Se considerará un banco conformado por autotransformadores monofásicos (3 unidades más una de reserva) que deberá cumplir con las exigencias que correspondan, establecidas en el Numeral 2.3.5 Requerimientos Técnicos de las Subestaciones.</w:t>
      </w:r>
    </w:p>
    <w:p w14:paraId="685B33A2" w14:textId="72957106"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Los autotransformadores deberán suministrarse con transformadores de corriente de cuatro núcleos, incorporados en los aisladores pasatapas (</w:t>
      </w:r>
      <w:r w:rsidRPr="00E21469">
        <w:rPr>
          <w:rFonts w:ascii="Arial" w:hAnsi="Arial" w:cs="Arial"/>
          <w:i/>
          <w:sz w:val="20"/>
          <w:szCs w:val="20"/>
        </w:rPr>
        <w:t>bushings</w:t>
      </w:r>
      <w:r w:rsidRPr="00E21469">
        <w:rPr>
          <w:rFonts w:ascii="Arial" w:hAnsi="Arial" w:cs="Arial"/>
          <w:sz w:val="20"/>
          <w:szCs w:val="20"/>
        </w:rPr>
        <w:t>), de las tres fases, según:</w:t>
      </w:r>
    </w:p>
    <w:p w14:paraId="0DD8AF7D" w14:textId="6A1DE6F1"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a) Dos núcleos de protección</w:t>
      </w:r>
    </w:p>
    <w:p w14:paraId="4CD0F586"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b) Un núcleo de medición</w:t>
      </w:r>
    </w:p>
    <w:p w14:paraId="0767E87B" w14:textId="18319DD2"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c) Un núcleo de imagen térmica</w:t>
      </w:r>
    </w:p>
    <w:p w14:paraId="384E5F25" w14:textId="77777777" w:rsidR="00D4496D" w:rsidRPr="00E21469" w:rsidRDefault="00D4496D" w:rsidP="00D4496D">
      <w:pPr>
        <w:spacing w:after="60" w:line="240" w:lineRule="auto"/>
        <w:ind w:left="1276"/>
        <w:jc w:val="both"/>
        <w:rPr>
          <w:rFonts w:ascii="Arial" w:hAnsi="Arial" w:cs="Arial"/>
          <w:sz w:val="20"/>
          <w:szCs w:val="20"/>
        </w:rPr>
      </w:pPr>
    </w:p>
    <w:p w14:paraId="31A4EB94"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La tensión nominal, regulación de tensión y grupo de conexión del banco de autotransformadores 500/220/33 kV serán las siguientes:</w:t>
      </w:r>
    </w:p>
    <w:p w14:paraId="1EEE5E24" w14:textId="77777777" w:rsidR="00D4496D" w:rsidRPr="00E21469" w:rsidRDefault="00D4496D" w:rsidP="007638DC">
      <w:pPr>
        <w:numPr>
          <w:ilvl w:val="0"/>
          <w:numId w:val="117"/>
        </w:numPr>
        <w:tabs>
          <w:tab w:val="left" w:pos="567"/>
          <w:tab w:val="left" w:pos="1134"/>
          <w:tab w:val="left" w:pos="1418"/>
          <w:tab w:val="left" w:pos="2268"/>
          <w:tab w:val="left" w:pos="2835"/>
        </w:tabs>
        <w:spacing w:after="120" w:line="240"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Tensiones</w:t>
      </w:r>
    </w:p>
    <w:p w14:paraId="399E4898" w14:textId="77777777" w:rsidR="00D4496D" w:rsidRPr="00E21469" w:rsidRDefault="00D4496D" w:rsidP="00D4496D">
      <w:pPr>
        <w:tabs>
          <w:tab w:val="left" w:pos="5387"/>
          <w:tab w:val="left" w:pos="5670"/>
        </w:tabs>
        <w:spacing w:after="0" w:line="240"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primaria</w:t>
      </w:r>
      <w:r w:rsidRPr="00E21469">
        <w:rPr>
          <w:rFonts w:ascii="Arial" w:eastAsia="Times New Roman" w:hAnsi="Arial" w:cs="Arial"/>
          <w:sz w:val="18"/>
          <w:szCs w:val="18"/>
          <w:lang w:eastAsia="zh-CN"/>
        </w:rPr>
        <w:tab/>
        <w:t xml:space="preserve">500 kV </w:t>
      </w:r>
    </w:p>
    <w:p w14:paraId="0853CDEF" w14:textId="77777777" w:rsidR="00D4496D" w:rsidRPr="00E21469" w:rsidRDefault="00D4496D" w:rsidP="00D4496D">
      <w:pPr>
        <w:tabs>
          <w:tab w:val="left" w:pos="1276"/>
          <w:tab w:val="left" w:pos="5387"/>
        </w:tabs>
        <w:spacing w:after="0" w:line="240"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secundaria</w:t>
      </w:r>
      <w:r w:rsidRPr="00E21469">
        <w:rPr>
          <w:rFonts w:ascii="Arial" w:eastAsia="Times New Roman" w:hAnsi="Arial" w:cs="Arial"/>
          <w:sz w:val="18"/>
          <w:szCs w:val="18"/>
          <w:lang w:eastAsia="zh-CN"/>
        </w:rPr>
        <w:tab/>
        <w:t>220 kV</w:t>
      </w:r>
    </w:p>
    <w:p w14:paraId="120FEDB8" w14:textId="77777777" w:rsidR="00D4496D" w:rsidRPr="00E21469" w:rsidRDefault="00D4496D" w:rsidP="00D4496D">
      <w:pPr>
        <w:tabs>
          <w:tab w:val="left" w:pos="1276"/>
          <w:tab w:val="left" w:pos="1985"/>
          <w:tab w:val="left" w:pos="5387"/>
        </w:tabs>
        <w:spacing w:after="0" w:line="240" w:lineRule="auto"/>
        <w:ind w:left="5670" w:hanging="3969"/>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terciaria</w:t>
      </w:r>
      <w:r w:rsidRPr="00E21469">
        <w:rPr>
          <w:rFonts w:ascii="Arial" w:eastAsia="Times New Roman" w:hAnsi="Arial" w:cs="Arial"/>
          <w:sz w:val="18"/>
          <w:szCs w:val="18"/>
          <w:lang w:eastAsia="zh-CN"/>
        </w:rPr>
        <w:tab/>
        <w:t>33 kV</w:t>
      </w:r>
      <w:r w:rsidRPr="00E21469">
        <w:rPr>
          <w:rFonts w:ascii="Arial" w:hAnsi="Arial" w:cs="Arial"/>
          <w:sz w:val="18"/>
          <w:szCs w:val="18"/>
        </w:rPr>
        <w:t xml:space="preserve"> </w:t>
      </w:r>
    </w:p>
    <w:p w14:paraId="081F5F8C" w14:textId="428034D7" w:rsidR="00D4496D" w:rsidRPr="00E21469" w:rsidRDefault="00D4496D" w:rsidP="007638DC">
      <w:pPr>
        <w:numPr>
          <w:ilvl w:val="0"/>
          <w:numId w:val="117"/>
        </w:numPr>
        <w:tabs>
          <w:tab w:val="left" w:pos="567"/>
          <w:tab w:val="left" w:pos="1134"/>
          <w:tab w:val="left" w:pos="1418"/>
          <w:tab w:val="left" w:pos="2268"/>
          <w:tab w:val="left" w:pos="2835"/>
        </w:tabs>
        <w:spacing w:before="120" w:after="120" w:line="240" w:lineRule="auto"/>
        <w:ind w:left="1701" w:hanging="142"/>
        <w:jc w:val="both"/>
        <w:rPr>
          <w:rFonts w:ascii="Arial" w:hAnsi="Arial" w:cs="Arial"/>
          <w:sz w:val="20"/>
          <w:szCs w:val="20"/>
        </w:rPr>
      </w:pPr>
      <w:r w:rsidRPr="00E21469">
        <w:rPr>
          <w:rFonts w:ascii="Arial" w:eastAsia="Times New Roman" w:hAnsi="Arial" w:cs="Arial"/>
          <w:sz w:val="20"/>
          <w:szCs w:val="20"/>
          <w:lang w:eastAsia="zh-CN"/>
        </w:rPr>
        <w:t>Grupo de conexión</w:t>
      </w:r>
      <w:r w:rsidRPr="00E21469">
        <w:rPr>
          <w:rFonts w:ascii="Arial" w:eastAsia="Times New Roman" w:hAnsi="Arial" w:cs="Arial"/>
          <w:sz w:val="20"/>
          <w:szCs w:val="20"/>
          <w:lang w:eastAsia="zh-CN"/>
        </w:rPr>
        <w:tab/>
      </w:r>
      <w:r w:rsidRPr="00E21469">
        <w:rPr>
          <w:rFonts w:ascii="Arial" w:hAnsi="Arial" w:cs="Arial"/>
          <w:sz w:val="20"/>
          <w:szCs w:val="20"/>
        </w:rPr>
        <w:tab/>
      </w:r>
      <w:r w:rsidRPr="00E21469">
        <w:rPr>
          <w:rFonts w:ascii="Arial" w:hAnsi="Arial" w:cs="Arial"/>
          <w:sz w:val="20"/>
          <w:szCs w:val="20"/>
        </w:rPr>
        <w:tab/>
        <w:t xml:space="preserve">        YNa0d</w:t>
      </w:r>
    </w:p>
    <w:p w14:paraId="36A13E13" w14:textId="77777777" w:rsidR="00D4496D" w:rsidRPr="00E21469" w:rsidRDefault="00D4496D" w:rsidP="00D4496D">
      <w:pPr>
        <w:tabs>
          <w:tab w:val="left" w:pos="1985"/>
          <w:tab w:val="left" w:pos="5387"/>
        </w:tabs>
        <w:spacing w:after="0" w:line="240"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Primario, 500 kV</w:t>
      </w:r>
      <w:r w:rsidRPr="00E21469">
        <w:rPr>
          <w:rFonts w:ascii="Arial" w:eastAsia="Times New Roman" w:hAnsi="Arial" w:cs="Arial"/>
          <w:sz w:val="18"/>
          <w:szCs w:val="18"/>
          <w:lang w:eastAsia="zh-CN"/>
        </w:rPr>
        <w:tab/>
        <w:t>Estrella, neutro sólidamente puesto a tierra</w:t>
      </w:r>
    </w:p>
    <w:p w14:paraId="62D72BED" w14:textId="77777777" w:rsidR="00D4496D" w:rsidRPr="00E21469" w:rsidRDefault="00D4496D" w:rsidP="00D4496D">
      <w:pPr>
        <w:tabs>
          <w:tab w:val="left" w:pos="1985"/>
          <w:tab w:val="left" w:pos="5387"/>
        </w:tabs>
        <w:spacing w:after="0" w:line="240"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Secundario, 220 kV</w:t>
      </w:r>
      <w:r w:rsidRPr="00E21469">
        <w:rPr>
          <w:rFonts w:ascii="Arial" w:eastAsia="Times New Roman" w:hAnsi="Arial" w:cs="Arial"/>
          <w:sz w:val="18"/>
          <w:szCs w:val="18"/>
          <w:lang w:eastAsia="zh-CN"/>
        </w:rPr>
        <w:tab/>
        <w:t>Estrella, neutro sólidamente puesto a tierra</w:t>
      </w:r>
    </w:p>
    <w:p w14:paraId="73BD18CF"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 xml:space="preserve">Lado terciario </w:t>
      </w:r>
      <w:r w:rsidRPr="00E21469">
        <w:rPr>
          <w:rFonts w:ascii="Arial" w:eastAsia="Times New Roman" w:hAnsi="Arial" w:cs="Arial"/>
          <w:sz w:val="18"/>
          <w:szCs w:val="18"/>
          <w:lang w:eastAsia="zh-CN"/>
        </w:rPr>
        <w:tab/>
        <w:t>Delta (∆)</w:t>
      </w:r>
    </w:p>
    <w:p w14:paraId="386DA4C0" w14:textId="77777777" w:rsidR="00D4496D" w:rsidRPr="00E21469" w:rsidRDefault="00D4496D" w:rsidP="007638DC">
      <w:pPr>
        <w:numPr>
          <w:ilvl w:val="0"/>
          <w:numId w:val="117"/>
        </w:numPr>
        <w:tabs>
          <w:tab w:val="left" w:pos="567"/>
          <w:tab w:val="left" w:pos="1134"/>
          <w:tab w:val="left" w:pos="1418"/>
          <w:tab w:val="left" w:pos="2268"/>
          <w:tab w:val="left" w:pos="2835"/>
        </w:tabs>
        <w:spacing w:before="120" w:after="120" w:line="240"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lastRenderedPageBreak/>
        <w:t>Potencia nominal</w:t>
      </w:r>
    </w:p>
    <w:p w14:paraId="615634C9"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Banco trifásico (500</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 kV</w:t>
      </w:r>
      <w:r w:rsidRPr="00E21469">
        <w:rPr>
          <w:rFonts w:ascii="Arial" w:eastAsia="Times New Roman" w:hAnsi="Arial" w:cs="Arial"/>
          <w:sz w:val="18"/>
          <w:szCs w:val="18"/>
          <w:lang w:eastAsia="zh-CN"/>
        </w:rPr>
        <w:tab/>
        <w:t>600/600/200</w:t>
      </w:r>
      <w:r w:rsidRPr="00E21469">
        <w:rPr>
          <w:rFonts w:ascii="Arial" w:eastAsia="Times New Roman" w:hAnsi="Arial" w:cs="Arial"/>
          <w:sz w:val="18"/>
          <w:szCs w:val="18"/>
          <w:lang w:eastAsia="zh-CN"/>
        </w:rPr>
        <w:tab/>
        <w:t>ONAN</w:t>
      </w:r>
    </w:p>
    <w:p w14:paraId="4333F775"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 xml:space="preserve">750/750/250 MVA </w:t>
      </w:r>
      <w:r w:rsidRPr="00E21469">
        <w:rPr>
          <w:rFonts w:ascii="Arial" w:eastAsia="Times New Roman" w:hAnsi="Arial" w:cs="Arial"/>
          <w:sz w:val="18"/>
          <w:szCs w:val="18"/>
          <w:lang w:eastAsia="zh-CN"/>
        </w:rPr>
        <w:tab/>
        <w:t>ONAF</w:t>
      </w:r>
    </w:p>
    <w:p w14:paraId="3BA927AF"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p>
    <w:p w14:paraId="636438CB"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Unidad monofásica (500:√3</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220:√3/33) kV</w:t>
      </w:r>
      <w:r w:rsidRPr="00E21469">
        <w:rPr>
          <w:rFonts w:ascii="Arial" w:eastAsia="Times New Roman" w:hAnsi="Arial" w:cs="Arial"/>
          <w:sz w:val="18"/>
          <w:szCs w:val="18"/>
          <w:lang w:eastAsia="zh-CN"/>
        </w:rPr>
        <w:tab/>
        <w:t>200/200/66.6</w:t>
      </w:r>
      <w:r w:rsidRPr="00E21469">
        <w:rPr>
          <w:rFonts w:ascii="Arial" w:eastAsia="Times New Roman" w:hAnsi="Arial" w:cs="Arial"/>
          <w:sz w:val="18"/>
          <w:szCs w:val="18"/>
          <w:lang w:eastAsia="zh-CN"/>
        </w:rPr>
        <w:tab/>
        <w:t>ONAN</w:t>
      </w:r>
    </w:p>
    <w:p w14:paraId="16E3A3E2"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250/250/83.3 MVA</w:t>
      </w:r>
      <w:r w:rsidRPr="00E21469">
        <w:rPr>
          <w:rFonts w:ascii="Arial" w:eastAsia="Times New Roman" w:hAnsi="Arial" w:cs="Arial"/>
          <w:sz w:val="18"/>
          <w:szCs w:val="18"/>
          <w:lang w:eastAsia="zh-CN"/>
        </w:rPr>
        <w:tab/>
        <w:t>ONAF</w:t>
      </w:r>
    </w:p>
    <w:p w14:paraId="3612CA4D"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20"/>
          <w:szCs w:val="20"/>
          <w:lang w:eastAsia="zh-CN"/>
        </w:rPr>
      </w:pPr>
    </w:p>
    <w:p w14:paraId="09E7C477"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De manera referencial se recomienda una regulación bajo carga de ±10%, en el lado de 220 kV, con pasos de 1%. Sin embargo, el Concesionario deberá definir las tensiones nominales, el número y rango de variación de las tomas (taps), así como los mecanismos de accionamiento y control de los transformadores; de conformidad a lo que sea definido, sustentado y aprobado en el Estudio de Pre-Operatividad.</w:t>
      </w:r>
    </w:p>
    <w:p w14:paraId="1B68D091" w14:textId="77777777" w:rsidR="00D4496D" w:rsidRPr="00E21469" w:rsidRDefault="00D4496D" w:rsidP="00D4496D">
      <w:pPr>
        <w:spacing w:after="0" w:line="240" w:lineRule="auto"/>
        <w:ind w:left="1560" w:right="-57"/>
        <w:jc w:val="both"/>
        <w:rPr>
          <w:rFonts w:ascii="Arial" w:hAnsi="Arial" w:cs="Arial"/>
          <w:sz w:val="20"/>
          <w:szCs w:val="20"/>
        </w:rPr>
      </w:pPr>
    </w:p>
    <w:p w14:paraId="1F15FB28"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 xml:space="preserve">h2. </w:t>
      </w:r>
      <w:r w:rsidRPr="00E21469">
        <w:rPr>
          <w:rFonts w:ascii="Arial" w:hAnsi="Arial" w:cs="Arial"/>
          <w:b/>
          <w:sz w:val="20"/>
          <w:szCs w:val="20"/>
        </w:rPr>
        <w:tab/>
        <w:t>Reactores</w:t>
      </w:r>
    </w:p>
    <w:p w14:paraId="2950F504" w14:textId="67256E04" w:rsidR="00D4496D" w:rsidRPr="00E21469" w:rsidRDefault="00D4496D" w:rsidP="00D4496D">
      <w:pPr>
        <w:spacing w:after="60" w:line="240" w:lineRule="auto"/>
        <w:ind w:left="1276"/>
        <w:jc w:val="both"/>
        <w:rPr>
          <w:rFonts w:ascii="Arial" w:hAnsi="Arial" w:cs="Arial"/>
          <w:b/>
          <w:sz w:val="20"/>
          <w:szCs w:val="20"/>
        </w:rPr>
      </w:pPr>
      <w:r w:rsidRPr="00D17633">
        <w:rPr>
          <w:rFonts w:ascii="Arial" w:hAnsi="Arial" w:cs="Arial"/>
          <w:sz w:val="20"/>
          <w:szCs w:val="20"/>
        </w:rPr>
        <w:t xml:space="preserve">Se considerará bancos </w:t>
      </w:r>
      <w:bookmarkStart w:id="242" w:name="_Hlk115794607"/>
      <w:r w:rsidRPr="00D17633">
        <w:rPr>
          <w:rFonts w:ascii="Arial" w:hAnsi="Arial" w:cs="Arial"/>
          <w:sz w:val="20"/>
          <w:szCs w:val="20"/>
        </w:rPr>
        <w:t xml:space="preserve">trifásicos </w:t>
      </w:r>
      <w:bookmarkEnd w:id="242"/>
      <w:r w:rsidRPr="00D17633">
        <w:rPr>
          <w:rFonts w:ascii="Arial" w:hAnsi="Arial" w:cs="Arial"/>
          <w:sz w:val="20"/>
          <w:szCs w:val="20"/>
        </w:rPr>
        <w:t>conformados por reactores monofásicos con neutro a tierra</w:t>
      </w:r>
      <w:r w:rsidR="00F621B8" w:rsidRPr="00D17633">
        <w:rPr>
          <w:rFonts w:ascii="Arial" w:hAnsi="Arial" w:cs="Arial"/>
          <w:sz w:val="20"/>
          <w:szCs w:val="20"/>
        </w:rPr>
        <w:t xml:space="preserve"> </w:t>
      </w:r>
      <w:r w:rsidR="00F621B8" w:rsidRPr="003C4254">
        <w:rPr>
          <w:rFonts w:ascii="Arial" w:hAnsi="Arial" w:cs="Arial"/>
          <w:sz w:val="20"/>
          <w:szCs w:val="20"/>
        </w:rPr>
        <w:t>a través de reactor de neutro</w:t>
      </w:r>
      <w:r w:rsidRPr="00D17633">
        <w:rPr>
          <w:rFonts w:ascii="Arial" w:hAnsi="Arial" w:cs="Arial"/>
          <w:sz w:val="20"/>
          <w:szCs w:val="20"/>
        </w:rPr>
        <w:t xml:space="preserve"> (3 unidades</w:t>
      </w:r>
      <w:r w:rsidRPr="00E21469">
        <w:rPr>
          <w:rFonts w:ascii="Arial" w:hAnsi="Arial" w:cs="Arial"/>
          <w:sz w:val="20"/>
          <w:szCs w:val="20"/>
        </w:rPr>
        <w:t xml:space="preserve"> más una de reserva) que deberá cumplir con las exigencias correspondientes, establecidas en el </w:t>
      </w:r>
      <w:bookmarkStart w:id="243" w:name="_Hlk115794689"/>
      <w:r w:rsidRPr="00E21469">
        <w:rPr>
          <w:rFonts w:ascii="Arial" w:hAnsi="Arial" w:cs="Arial"/>
          <w:sz w:val="20"/>
          <w:szCs w:val="20"/>
        </w:rPr>
        <w:t xml:space="preserve">literal c) del </w:t>
      </w:r>
      <w:bookmarkEnd w:id="243"/>
      <w:r w:rsidRPr="00E21469">
        <w:rPr>
          <w:rFonts w:ascii="Arial" w:hAnsi="Arial" w:cs="Arial"/>
          <w:sz w:val="20"/>
          <w:szCs w:val="20"/>
        </w:rPr>
        <w:t>numeral 3.3.5 Requerimientos Técnicos de las Subestaciones</w:t>
      </w:r>
      <w:r w:rsidRPr="00E21469">
        <w:rPr>
          <w:rFonts w:ascii="Arial" w:hAnsi="Arial" w:cs="Arial"/>
          <w:b/>
          <w:sz w:val="20"/>
          <w:szCs w:val="20"/>
        </w:rPr>
        <w:t>.</w:t>
      </w:r>
    </w:p>
    <w:p w14:paraId="21D458DF" w14:textId="77777777"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Los reactores deberán ser suministrados con transformadores de corriente incorporados en los aisladores pasatapas (bushings), lado fase y lado neutro, de dos núcleos de protección 5P20, además de los transformadores de corriente en el neutro del conjunto trifásico.</w:t>
      </w:r>
    </w:p>
    <w:p w14:paraId="6A622240" w14:textId="77777777" w:rsidR="00D4496D"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Los valores de reactancia, potencia y las características definitivas de los equipos, serán determinados por el Concesionario, de conformidad a lo que sea definido, sustentado y aprobado en el Estudio de Pre Operatividad.</w:t>
      </w:r>
    </w:p>
    <w:p w14:paraId="51C8D6C7" w14:textId="77777777" w:rsidR="00D4496D" w:rsidRDefault="00D4496D" w:rsidP="00D86DD0">
      <w:pPr>
        <w:spacing w:after="0" w:line="240" w:lineRule="auto"/>
        <w:ind w:left="1276"/>
        <w:jc w:val="both"/>
        <w:rPr>
          <w:rFonts w:ascii="Arial" w:hAnsi="Arial" w:cs="Arial"/>
          <w:sz w:val="20"/>
          <w:szCs w:val="20"/>
        </w:rPr>
      </w:pPr>
    </w:p>
    <w:p w14:paraId="20E46EDB" w14:textId="7E6B015C" w:rsidR="00D4496D" w:rsidRPr="00E21469" w:rsidRDefault="00D4496D" w:rsidP="00D86DD0">
      <w:pPr>
        <w:tabs>
          <w:tab w:val="left" w:pos="1134"/>
        </w:tabs>
        <w:spacing w:after="120" w:line="240" w:lineRule="auto"/>
        <w:ind w:left="851" w:right="-57"/>
        <w:jc w:val="both"/>
        <w:rPr>
          <w:rFonts w:ascii="Arial" w:hAnsi="Arial" w:cs="Arial"/>
          <w:b/>
          <w:sz w:val="20"/>
          <w:szCs w:val="20"/>
        </w:rPr>
      </w:pPr>
      <w:r w:rsidRPr="00E21469">
        <w:rPr>
          <w:rFonts w:ascii="Arial" w:hAnsi="Arial" w:cs="Arial"/>
          <w:b/>
          <w:sz w:val="20"/>
          <w:szCs w:val="20"/>
        </w:rPr>
        <w:t xml:space="preserve">h3. </w:t>
      </w:r>
      <w:r>
        <w:rPr>
          <w:rFonts w:ascii="Arial" w:hAnsi="Arial" w:cs="Arial"/>
          <w:b/>
          <w:sz w:val="20"/>
          <w:szCs w:val="20"/>
        </w:rPr>
        <w:t xml:space="preserve"> </w:t>
      </w:r>
      <w:r w:rsidRPr="00E21469">
        <w:rPr>
          <w:rFonts w:ascii="Arial" w:hAnsi="Arial" w:cs="Arial"/>
          <w:b/>
          <w:sz w:val="20"/>
          <w:szCs w:val="20"/>
        </w:rPr>
        <w:t>Pérdidas</w:t>
      </w:r>
    </w:p>
    <w:p w14:paraId="767D83DF" w14:textId="77777777"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48390AAE"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Los valores garantizados deberán cumplir con lo establecido en la norma IEC 60076 o su equivalente ANSI/IEEE.</w:t>
      </w:r>
    </w:p>
    <w:p w14:paraId="4F5B9B0A" w14:textId="77777777" w:rsidR="00D4496D" w:rsidRPr="00E21469" w:rsidRDefault="00D4496D" w:rsidP="00D4496D">
      <w:pPr>
        <w:spacing w:after="0" w:line="240" w:lineRule="auto"/>
        <w:ind w:left="1560" w:right="-57"/>
        <w:jc w:val="both"/>
        <w:rPr>
          <w:rFonts w:ascii="Arial" w:hAnsi="Arial" w:cs="Arial"/>
          <w:sz w:val="20"/>
          <w:szCs w:val="20"/>
        </w:rPr>
      </w:pPr>
    </w:p>
    <w:p w14:paraId="0857A2B5"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h4.</w:t>
      </w:r>
      <w:r w:rsidRPr="00E21469">
        <w:rPr>
          <w:rFonts w:ascii="Arial" w:hAnsi="Arial" w:cs="Arial"/>
          <w:b/>
          <w:sz w:val="20"/>
          <w:szCs w:val="20"/>
        </w:rPr>
        <w:tab/>
        <w:t>Protección contra incendios</w:t>
      </w:r>
    </w:p>
    <w:p w14:paraId="2509A597"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Para prevenir incendios, cada unidad de autotransformador y cambiador de tomas bajo carga, estará equipado con un sistema contra explosión y prevención de incendio. Este sistema debe despresurizar el tanque del autotransformador, el cambiador de derivaciones o en los reactores, en el mínimo tiempo necesario para evitar la explosión.</w:t>
      </w:r>
    </w:p>
    <w:p w14:paraId="7E224F4B"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La protección de prevención de explosión e incendio de autotransformadores deberá cumplir con la norma NFPA 850 vigente o equivalente.</w:t>
      </w:r>
    </w:p>
    <w:p w14:paraId="0548EE5B"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A fin de probar la correcta operación del dispositivo de sobrepresión, el fabricante suministrará una unidad adicional de este dispositivo, el cual se probará en campo.</w:t>
      </w:r>
    </w:p>
    <w:p w14:paraId="59ECC125" w14:textId="77777777" w:rsidR="00D4496D" w:rsidRPr="00E21469" w:rsidRDefault="00D4496D" w:rsidP="00D4496D">
      <w:pPr>
        <w:spacing w:after="0" w:line="240" w:lineRule="auto"/>
        <w:ind w:left="1560"/>
        <w:jc w:val="both"/>
        <w:rPr>
          <w:rFonts w:ascii="Arial" w:hAnsi="Arial" w:cs="Arial"/>
          <w:sz w:val="20"/>
          <w:szCs w:val="20"/>
        </w:rPr>
      </w:pPr>
    </w:p>
    <w:p w14:paraId="6ABA8919"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h5.</w:t>
      </w:r>
      <w:r w:rsidRPr="00E21469">
        <w:rPr>
          <w:rFonts w:ascii="Arial" w:hAnsi="Arial" w:cs="Arial"/>
          <w:b/>
          <w:sz w:val="20"/>
          <w:szCs w:val="20"/>
        </w:rPr>
        <w:tab/>
        <w:t>Recuperación del aceite</w:t>
      </w:r>
    </w:p>
    <w:p w14:paraId="112A6A10"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Todas las unidades de transformación y reactores deberán tener un sistema, de captación y recuperación del aceite en caso de falla.</w:t>
      </w:r>
    </w:p>
    <w:p w14:paraId="2333A375" w14:textId="77777777" w:rsidR="00D4496D" w:rsidRPr="00E21469" w:rsidRDefault="00D4496D" w:rsidP="00D4496D">
      <w:pPr>
        <w:spacing w:after="0" w:line="240" w:lineRule="auto"/>
        <w:ind w:left="1560"/>
        <w:jc w:val="both"/>
        <w:rPr>
          <w:rFonts w:ascii="Arial" w:hAnsi="Arial" w:cs="Arial"/>
          <w:sz w:val="20"/>
          <w:szCs w:val="20"/>
        </w:rPr>
      </w:pPr>
    </w:p>
    <w:p w14:paraId="0F128976" w14:textId="77777777" w:rsidR="00D4496D" w:rsidRPr="00E21469" w:rsidRDefault="00D4496D" w:rsidP="00D4496D">
      <w:pPr>
        <w:spacing w:after="120" w:line="240" w:lineRule="auto"/>
        <w:ind w:left="1276" w:right="-57" w:hanging="425"/>
        <w:jc w:val="both"/>
        <w:rPr>
          <w:rFonts w:ascii="Arial" w:eastAsia="Times New Roman" w:hAnsi="Arial" w:cs="Arial"/>
          <w:b/>
          <w:sz w:val="20"/>
          <w:szCs w:val="20"/>
          <w:lang w:eastAsia="zh-CN"/>
        </w:rPr>
      </w:pPr>
      <w:r w:rsidRPr="00E21469">
        <w:rPr>
          <w:rFonts w:ascii="Arial" w:eastAsia="Times New Roman" w:hAnsi="Arial" w:cs="Arial"/>
          <w:b/>
          <w:sz w:val="20"/>
          <w:szCs w:val="20"/>
          <w:lang w:eastAsia="zh-CN"/>
        </w:rPr>
        <w:t>h6.</w:t>
      </w:r>
      <w:r w:rsidRPr="00E21469">
        <w:rPr>
          <w:rFonts w:ascii="Arial" w:eastAsia="Times New Roman" w:hAnsi="Arial" w:cs="Arial"/>
          <w:b/>
          <w:sz w:val="20"/>
          <w:szCs w:val="20"/>
          <w:lang w:eastAsia="zh-CN"/>
        </w:rPr>
        <w:tab/>
      </w:r>
      <w:r w:rsidRPr="00E21469">
        <w:rPr>
          <w:rFonts w:ascii="Arial" w:hAnsi="Arial" w:cs="Arial"/>
          <w:b/>
          <w:sz w:val="20"/>
          <w:szCs w:val="20"/>
        </w:rPr>
        <w:t>Muros</w:t>
      </w:r>
      <w:r w:rsidRPr="00E21469">
        <w:rPr>
          <w:rFonts w:ascii="Arial" w:eastAsia="Times New Roman" w:hAnsi="Arial" w:cs="Arial"/>
          <w:b/>
          <w:sz w:val="20"/>
          <w:szCs w:val="20"/>
          <w:lang w:eastAsia="zh-CN"/>
        </w:rPr>
        <w:t xml:space="preserve"> Cortafuego</w:t>
      </w:r>
    </w:p>
    <w:p w14:paraId="5530320F" w14:textId="6FCCAA8E"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En las unidades de transformación y reactores se deberá instalar muros cortafuego a fin de aislar las unidades entre sí.</w:t>
      </w:r>
      <w:r w:rsidRPr="00E21469">
        <w:t xml:space="preserve"> </w:t>
      </w:r>
      <w:r w:rsidRPr="00E21469">
        <w:rPr>
          <w:rFonts w:ascii="Arial" w:hAnsi="Arial" w:cs="Arial"/>
          <w:sz w:val="20"/>
          <w:szCs w:val="20"/>
        </w:rPr>
        <w:t xml:space="preserve">Estos muros cortafuegos deben de ser construidos en concreto </w:t>
      </w:r>
      <w:r w:rsidRPr="00D86DD0">
        <w:rPr>
          <w:rFonts w:ascii="Arial" w:hAnsi="Arial"/>
          <w:sz w:val="20"/>
        </w:rPr>
        <w:t>armado</w:t>
      </w:r>
      <w:r w:rsidRPr="00E21469">
        <w:rPr>
          <w:rFonts w:ascii="Arial" w:hAnsi="Arial" w:cs="Arial"/>
          <w:sz w:val="20"/>
          <w:szCs w:val="20"/>
        </w:rPr>
        <w:t>. Sin</w:t>
      </w:r>
      <w:r w:rsidRPr="00D86DD0">
        <w:rPr>
          <w:rFonts w:ascii="Arial" w:hAnsi="Arial"/>
          <w:sz w:val="20"/>
        </w:rPr>
        <w:t xml:space="preserve"> perjuicio</w:t>
      </w:r>
      <w:r w:rsidRPr="00E21469">
        <w:rPr>
          <w:rFonts w:ascii="Arial" w:hAnsi="Arial" w:cs="Arial"/>
          <w:sz w:val="20"/>
          <w:szCs w:val="20"/>
        </w:rPr>
        <w:t xml:space="preserve"> de ello, se podrá presentar con el debido sustento en el Proyecto de Ingeniería, construcciones y/o materiales alternos de iguales o mejores características técnicas que los de concreto armado, </w:t>
      </w:r>
      <w:bookmarkStart w:id="244" w:name="_Hlk115794846"/>
      <w:r w:rsidRPr="00E21469">
        <w:rPr>
          <w:rFonts w:ascii="Arial" w:hAnsi="Arial" w:cs="Arial"/>
          <w:sz w:val="20"/>
          <w:szCs w:val="20"/>
        </w:rPr>
        <w:t>para su evaluación por parte del CONCEDENTE</w:t>
      </w:r>
      <w:bookmarkEnd w:id="244"/>
      <w:r w:rsidRPr="00E21469">
        <w:rPr>
          <w:rFonts w:ascii="Arial" w:hAnsi="Arial" w:cs="Arial"/>
          <w:sz w:val="20"/>
          <w:szCs w:val="20"/>
        </w:rPr>
        <w:t>.</w:t>
      </w:r>
    </w:p>
    <w:p w14:paraId="34FD3A26" w14:textId="77777777" w:rsidR="00D4496D" w:rsidRPr="00E21469" w:rsidRDefault="00D4496D" w:rsidP="00D4496D">
      <w:pPr>
        <w:spacing w:after="0" w:line="240" w:lineRule="auto"/>
        <w:ind w:left="1559"/>
        <w:jc w:val="both"/>
        <w:rPr>
          <w:rFonts w:ascii="Arial" w:hAnsi="Arial" w:cs="Arial"/>
          <w:sz w:val="20"/>
          <w:szCs w:val="20"/>
        </w:rPr>
      </w:pPr>
    </w:p>
    <w:p w14:paraId="71AC8F54"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lastRenderedPageBreak/>
        <w:t>i)</w:t>
      </w:r>
      <w:r w:rsidRPr="00E21469">
        <w:rPr>
          <w:rFonts w:ascii="Arial" w:hAnsi="Arial" w:cs="Arial"/>
          <w:b/>
          <w:sz w:val="20"/>
          <w:szCs w:val="20"/>
        </w:rPr>
        <w:tab/>
        <w:t>Equipos de 500 kV</w:t>
      </w:r>
    </w:p>
    <w:p w14:paraId="04038D52" w14:textId="19B7F93B"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 xml:space="preserve">El equipamiento </w:t>
      </w:r>
      <w:bookmarkStart w:id="245" w:name="_Hlk115800152"/>
      <w:r w:rsidRPr="00E21469">
        <w:rPr>
          <w:rFonts w:ascii="Arial" w:hAnsi="Arial" w:cs="Arial"/>
          <w:sz w:val="20"/>
          <w:szCs w:val="20"/>
          <w:lang w:eastAsia="es-ES"/>
        </w:rPr>
        <w:t xml:space="preserve">requerido </w:t>
      </w:r>
      <w:bookmarkEnd w:id="245"/>
      <w:r w:rsidRPr="00E21469">
        <w:rPr>
          <w:rFonts w:ascii="Arial" w:hAnsi="Arial" w:cs="Arial"/>
          <w:sz w:val="20"/>
          <w:szCs w:val="20"/>
          <w:lang w:eastAsia="es-ES"/>
        </w:rPr>
        <w:t>será para instalación al exterior (AIS) y para una configuración de doble barra con interruptor y medio. Solo para la ampliación de la subestación Nueva Huánuco se considerará equipamiento GIS, por contar la subestación existente con la misma tecnología.</w:t>
      </w:r>
    </w:p>
    <w:p w14:paraId="17512363" w14:textId="43B7AA66"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1EC740F8" w14:textId="41E118C9" w:rsidR="00D4496D" w:rsidRPr="00E21469" w:rsidRDefault="00D4496D" w:rsidP="007638DC">
      <w:pPr>
        <w:numPr>
          <w:ilvl w:val="0"/>
          <w:numId w:val="121"/>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pararrayos, transformador de tensión capacitivo (*), seccionador de línea con cuchilla de puesta a tierra, transformadores de corriente, interruptor de operación uni-tripolar, seccionador de barras y trampa de onda.</w:t>
      </w:r>
    </w:p>
    <w:p w14:paraId="5D141FD1" w14:textId="77777777" w:rsidR="00D4496D" w:rsidRPr="00E21469" w:rsidRDefault="00D4496D" w:rsidP="007638DC">
      <w:pPr>
        <w:numPr>
          <w:ilvl w:val="0"/>
          <w:numId w:val="121"/>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lang w:eastAsia="es-ES"/>
        </w:rPr>
        <w:t>Celdas de conexión al banco de autotransformadores:</w:t>
      </w:r>
      <w:r w:rsidRPr="00E21469">
        <w:rPr>
          <w:rFonts w:ascii="Arial" w:hAnsi="Arial" w:cs="Arial"/>
          <w:sz w:val="20"/>
          <w:szCs w:val="20"/>
        </w:rPr>
        <w:t xml:space="preserve"> pararrayos, transformadores de corriente, interruptor de operación uni-tripolar (con dispositivo de sincronización de maniobra) y seccionador de barras.</w:t>
      </w:r>
    </w:p>
    <w:p w14:paraId="681577D4" w14:textId="77777777" w:rsidR="00D4496D" w:rsidRPr="00E21469" w:rsidRDefault="00D4496D" w:rsidP="007638DC">
      <w:pPr>
        <w:numPr>
          <w:ilvl w:val="0"/>
          <w:numId w:val="121"/>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lang w:eastAsia="es-ES"/>
        </w:rPr>
        <w:t xml:space="preserve">Celdas de conexión al banco de reactores: </w:t>
      </w:r>
      <w:r w:rsidRPr="00E21469">
        <w:rPr>
          <w:rFonts w:ascii="Arial" w:hAnsi="Arial" w:cs="Arial"/>
          <w:sz w:val="20"/>
          <w:szCs w:val="20"/>
        </w:rPr>
        <w:t>pararrayos, interruptor de operación uni-tripolar (con dispositivo de sincronización de maniobra) y seccionador de barras.</w:t>
      </w:r>
    </w:p>
    <w:p w14:paraId="1AA2F73B" w14:textId="7380B461" w:rsidR="00D4496D" w:rsidRPr="00E21469" w:rsidRDefault="00D4496D" w:rsidP="007638DC">
      <w:pPr>
        <w:numPr>
          <w:ilvl w:val="0"/>
          <w:numId w:val="121"/>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rPr>
        <w:t>Celda de conexión al EACS: debe estar conformada por un sistema de by-pass en cada una de las fases además de los seccionadores correspondientes, tal que permita las labores de mantenimiento, reparación y eventual retiro del EACS, manteniendo la continuidad de servicio normal y de contingencia de la línea de transmisión</w:t>
      </w:r>
    </w:p>
    <w:p w14:paraId="78F34588" w14:textId="77777777" w:rsidR="00D4496D" w:rsidRPr="00E21469" w:rsidRDefault="00D4496D" w:rsidP="00D4496D">
      <w:pPr>
        <w:tabs>
          <w:tab w:val="left" w:pos="1560"/>
        </w:tabs>
        <w:spacing w:after="0" w:line="240" w:lineRule="auto"/>
        <w:ind w:left="1560"/>
        <w:jc w:val="both"/>
        <w:rPr>
          <w:rFonts w:ascii="Arial" w:hAnsi="Arial" w:cs="Arial"/>
          <w:sz w:val="20"/>
          <w:szCs w:val="20"/>
        </w:rPr>
      </w:pPr>
    </w:p>
    <w:p w14:paraId="27BF6DF7" w14:textId="77777777" w:rsidR="00D4496D" w:rsidRPr="00E21469" w:rsidRDefault="00D4496D" w:rsidP="00D86DD0">
      <w:pPr>
        <w:spacing w:after="0" w:line="240" w:lineRule="auto"/>
        <w:ind w:left="1134"/>
        <w:jc w:val="both"/>
        <w:rPr>
          <w:rFonts w:ascii="Arial" w:hAnsi="Arial" w:cs="Arial"/>
          <w:sz w:val="18"/>
          <w:szCs w:val="18"/>
          <w:lang w:eastAsia="es-ES"/>
        </w:rPr>
      </w:pPr>
      <w:r w:rsidRPr="00E21469">
        <w:rPr>
          <w:rFonts w:ascii="Arial" w:hAnsi="Arial" w:cs="Arial"/>
          <w:b/>
          <w:bCs/>
          <w:sz w:val="18"/>
          <w:szCs w:val="18"/>
          <w:lang w:eastAsia="es-ES"/>
        </w:rPr>
        <w:t>(*)</w:t>
      </w:r>
      <w:r w:rsidRPr="00E21469">
        <w:rPr>
          <w:rFonts w:ascii="Arial" w:hAnsi="Arial" w:cs="Arial"/>
          <w:sz w:val="18"/>
          <w:szCs w:val="18"/>
          <w:lang w:eastAsia="es-ES"/>
        </w:rPr>
        <w:t xml:space="preserve"> Será del tipo inductivo en el caso de subestaciones GIS.</w:t>
      </w:r>
    </w:p>
    <w:p w14:paraId="75EA646F" w14:textId="77777777" w:rsidR="00D4496D" w:rsidRPr="00E21469" w:rsidRDefault="00D4496D" w:rsidP="00D4496D">
      <w:pPr>
        <w:tabs>
          <w:tab w:val="left" w:pos="1560"/>
        </w:tabs>
        <w:spacing w:after="0" w:line="240" w:lineRule="auto"/>
        <w:ind w:left="1134"/>
        <w:jc w:val="both"/>
        <w:rPr>
          <w:rFonts w:ascii="Arial" w:hAnsi="Arial" w:cs="Arial"/>
          <w:sz w:val="20"/>
          <w:szCs w:val="20"/>
          <w:lang w:eastAsia="es-ES"/>
        </w:rPr>
      </w:pPr>
    </w:p>
    <w:p w14:paraId="3C1BF002"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j)</w:t>
      </w:r>
      <w:r w:rsidRPr="00E21469">
        <w:rPr>
          <w:rFonts w:ascii="Arial" w:hAnsi="Arial" w:cs="Arial"/>
          <w:b/>
          <w:sz w:val="20"/>
          <w:szCs w:val="20"/>
        </w:rPr>
        <w:tab/>
        <w:t>Equipos de 220 kV</w:t>
      </w:r>
    </w:p>
    <w:p w14:paraId="16D355F8" w14:textId="77777777"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El equipamiento requerido es de instalación al exterior (AIS) y para una configuración de doble barra con seccionador de transferencia.</w:t>
      </w:r>
    </w:p>
    <w:p w14:paraId="4495CB62" w14:textId="77777777"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41A84299" w14:textId="77777777" w:rsidR="00D4496D" w:rsidRPr="00E21469" w:rsidRDefault="00D4496D" w:rsidP="007638DC">
      <w:pPr>
        <w:numPr>
          <w:ilvl w:val="0"/>
          <w:numId w:val="120"/>
        </w:numPr>
        <w:spacing w:after="0" w:line="240" w:lineRule="auto"/>
        <w:ind w:left="1418" w:hanging="284"/>
        <w:jc w:val="both"/>
        <w:rPr>
          <w:rFonts w:ascii="Arial" w:hAnsi="Arial" w:cs="Arial"/>
          <w:sz w:val="20"/>
          <w:szCs w:val="20"/>
          <w:lang w:eastAsia="es-ES"/>
        </w:rPr>
      </w:pPr>
      <w:r w:rsidRPr="00E21469">
        <w:rPr>
          <w:rFonts w:ascii="Arial" w:hAnsi="Arial" w:cs="Arial"/>
          <w:sz w:val="20"/>
          <w:szCs w:val="20"/>
          <w:lang w:eastAsia="es-ES"/>
        </w:rPr>
        <w:t>Celdas de conexión a líneas: pararrayos, transformador de tensión capacitivo, seccionador de línea con cuchillas de tierra, transformadores de corriente, interruptor de operación uni-tripolar, seccionador de barras y trampas de onda.</w:t>
      </w:r>
    </w:p>
    <w:p w14:paraId="6F0FB2CF" w14:textId="7625AEC3" w:rsidR="00D4496D" w:rsidRDefault="00D4496D" w:rsidP="007638DC">
      <w:pPr>
        <w:numPr>
          <w:ilvl w:val="0"/>
          <w:numId w:val="120"/>
        </w:numPr>
        <w:spacing w:after="0" w:line="240" w:lineRule="auto"/>
        <w:ind w:left="1418" w:hanging="284"/>
        <w:jc w:val="both"/>
        <w:rPr>
          <w:rFonts w:ascii="Arial" w:hAnsi="Arial" w:cs="Arial"/>
          <w:sz w:val="20"/>
          <w:szCs w:val="20"/>
          <w:lang w:eastAsia="es-ES"/>
        </w:rPr>
      </w:pPr>
      <w:r w:rsidRPr="00E21469">
        <w:rPr>
          <w:rFonts w:ascii="Arial" w:hAnsi="Arial" w:cs="Arial"/>
          <w:sz w:val="20"/>
          <w:szCs w:val="20"/>
          <w:lang w:eastAsia="es-ES"/>
        </w:rPr>
        <w:t xml:space="preserve">Celdas de conexión al banco de autransformadores: pararrayos, transformadores de corriente, interruptor de operación uni-tripolar </w:t>
      </w:r>
      <w:r w:rsidRPr="00E21469">
        <w:rPr>
          <w:rFonts w:ascii="Arial" w:hAnsi="Arial" w:cs="Arial"/>
          <w:sz w:val="20"/>
          <w:szCs w:val="20"/>
        </w:rPr>
        <w:t>con dispositivo de sincronización de maniobra</w:t>
      </w:r>
      <w:r w:rsidRPr="00E21469">
        <w:rPr>
          <w:rFonts w:ascii="Arial" w:hAnsi="Arial" w:cs="Arial"/>
          <w:sz w:val="20"/>
          <w:szCs w:val="20"/>
          <w:lang w:eastAsia="es-ES"/>
        </w:rPr>
        <w:t xml:space="preserve"> y seccionador de barras.</w:t>
      </w:r>
    </w:p>
    <w:p w14:paraId="1EAE58F1" w14:textId="0E7058FE" w:rsidR="00D45AB3" w:rsidRDefault="00D45AB3" w:rsidP="00D45AB3">
      <w:pPr>
        <w:spacing w:after="0" w:line="240" w:lineRule="auto"/>
        <w:jc w:val="both"/>
        <w:rPr>
          <w:rFonts w:ascii="Arial" w:hAnsi="Arial" w:cs="Arial"/>
          <w:sz w:val="20"/>
          <w:szCs w:val="20"/>
          <w:lang w:eastAsia="es-ES"/>
        </w:rPr>
      </w:pPr>
    </w:p>
    <w:p w14:paraId="0BC89416" w14:textId="6B3362A7" w:rsidR="00D45AB3" w:rsidRPr="00D17633" w:rsidRDefault="008E05E5" w:rsidP="00D45AB3">
      <w:pPr>
        <w:spacing w:after="120" w:line="240" w:lineRule="auto"/>
        <w:ind w:left="851" w:hanging="284"/>
        <w:jc w:val="both"/>
        <w:rPr>
          <w:rFonts w:ascii="Arial" w:hAnsi="Arial" w:cs="Arial"/>
          <w:b/>
          <w:sz w:val="20"/>
          <w:szCs w:val="20"/>
        </w:rPr>
      </w:pPr>
      <w:r w:rsidRPr="003C4254">
        <w:rPr>
          <w:rFonts w:ascii="Arial" w:hAnsi="Arial" w:cs="Arial"/>
          <w:b/>
          <w:sz w:val="20"/>
          <w:szCs w:val="20"/>
        </w:rPr>
        <w:t>k</w:t>
      </w:r>
      <w:r w:rsidR="00D45AB3" w:rsidRPr="00D17633">
        <w:rPr>
          <w:rFonts w:ascii="Arial" w:hAnsi="Arial" w:cs="Arial"/>
          <w:b/>
          <w:sz w:val="20"/>
          <w:szCs w:val="20"/>
        </w:rPr>
        <w:t>)</w:t>
      </w:r>
      <w:r w:rsidR="00D45AB3" w:rsidRPr="00D17633">
        <w:rPr>
          <w:rFonts w:ascii="Arial" w:hAnsi="Arial" w:cs="Arial"/>
          <w:b/>
          <w:sz w:val="20"/>
          <w:szCs w:val="20"/>
        </w:rPr>
        <w:tab/>
        <w:t xml:space="preserve">Equipos de </w:t>
      </w:r>
      <w:r w:rsidR="00620CF5" w:rsidRPr="00D17633">
        <w:rPr>
          <w:rFonts w:ascii="Arial" w:hAnsi="Arial" w:cs="Arial"/>
          <w:b/>
          <w:sz w:val="20"/>
          <w:szCs w:val="20"/>
        </w:rPr>
        <w:t>33</w:t>
      </w:r>
      <w:r w:rsidR="00D45AB3" w:rsidRPr="00D17633">
        <w:rPr>
          <w:rFonts w:ascii="Arial" w:hAnsi="Arial" w:cs="Arial"/>
          <w:b/>
          <w:sz w:val="20"/>
          <w:szCs w:val="20"/>
        </w:rPr>
        <w:t xml:space="preserve"> kV</w:t>
      </w:r>
    </w:p>
    <w:p w14:paraId="28E5D4DA" w14:textId="6032EDCD" w:rsidR="00D45AB3" w:rsidRPr="00E21469" w:rsidRDefault="00AE3827" w:rsidP="00D45AB3">
      <w:pPr>
        <w:spacing w:after="120" w:line="240" w:lineRule="auto"/>
        <w:ind w:left="851"/>
        <w:jc w:val="both"/>
        <w:rPr>
          <w:rFonts w:ascii="Arial" w:hAnsi="Arial" w:cs="Arial"/>
          <w:sz w:val="20"/>
          <w:szCs w:val="20"/>
          <w:lang w:eastAsia="es-ES"/>
        </w:rPr>
      </w:pPr>
      <w:r w:rsidRPr="00D17633">
        <w:rPr>
          <w:rFonts w:ascii="Arial" w:hAnsi="Arial" w:cs="Arial"/>
          <w:sz w:val="20"/>
          <w:szCs w:val="20"/>
          <w:lang w:eastAsia="es-ES"/>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p>
    <w:p w14:paraId="484B9720" w14:textId="77777777" w:rsidR="00D4496D" w:rsidRPr="00E21469" w:rsidRDefault="00D4496D" w:rsidP="00D4496D">
      <w:pPr>
        <w:spacing w:after="0" w:line="240" w:lineRule="auto"/>
        <w:ind w:left="1418"/>
        <w:jc w:val="both"/>
        <w:rPr>
          <w:rFonts w:ascii="Arial" w:hAnsi="Arial" w:cs="Arial"/>
          <w:sz w:val="20"/>
          <w:szCs w:val="20"/>
          <w:lang w:eastAsia="es-ES"/>
        </w:rPr>
      </w:pPr>
    </w:p>
    <w:p w14:paraId="16F17E12" w14:textId="480576E8"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l</w:t>
      </w:r>
      <w:r w:rsidR="00D4496D" w:rsidRPr="00E21469">
        <w:rPr>
          <w:rFonts w:ascii="Arial" w:hAnsi="Arial" w:cs="Arial"/>
          <w:b/>
          <w:sz w:val="20"/>
          <w:szCs w:val="20"/>
        </w:rPr>
        <w:t>)</w:t>
      </w:r>
      <w:r w:rsidR="00D4496D" w:rsidRPr="00E21469">
        <w:rPr>
          <w:rFonts w:ascii="Arial" w:hAnsi="Arial" w:cs="Arial"/>
          <w:b/>
          <w:sz w:val="20"/>
          <w:szCs w:val="20"/>
        </w:rPr>
        <w:tab/>
        <w:t>Protección y medición</w:t>
      </w:r>
    </w:p>
    <w:p w14:paraId="497E2B0A"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lang w:eastAsia="es-ES"/>
        </w:rPr>
        <w:t xml:space="preserve">Se cumplirá con los requisitos establecidos en Capítulo 2, Anexo 1 del </w:t>
      </w:r>
      <w:r w:rsidRPr="00E21469">
        <w:rPr>
          <w:rFonts w:ascii="Arial" w:hAnsi="Arial" w:cs="Arial"/>
          <w:sz w:val="20"/>
          <w:szCs w:val="20"/>
        </w:rPr>
        <w:t>Procedimiento Técnico COES PR-20</w:t>
      </w:r>
      <w:r w:rsidRPr="00E21469">
        <w:t xml:space="preserve"> </w:t>
      </w:r>
      <w:r w:rsidRPr="00E21469">
        <w:rPr>
          <w:rFonts w:ascii="Arial" w:hAnsi="Arial" w:cs="Arial"/>
          <w:sz w:val="20"/>
          <w:szCs w:val="20"/>
        </w:rPr>
        <w:t>y lo prescrito en el respectivo anteproyecto.</w:t>
      </w:r>
    </w:p>
    <w:p w14:paraId="084608CF"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L</w:t>
      </w:r>
      <w:r w:rsidRPr="00E21469">
        <w:rPr>
          <w:rFonts w:ascii="Arial" w:hAnsi="Arial" w:cs="Arial"/>
          <w:sz w:val="20"/>
          <w:szCs w:val="20"/>
          <w:lang w:eastAsia="es-ES"/>
        </w:rPr>
        <w:t>a protección del sistema de transmisión deberá estar conformada por una protección principal, una secundaria y otra de respaldo en unidades físicas distintas</w:t>
      </w:r>
      <w:r w:rsidRPr="00E21469">
        <w:rPr>
          <w:rFonts w:ascii="Arial" w:hAnsi="Arial" w:cs="Arial"/>
          <w:sz w:val="20"/>
          <w:szCs w:val="20"/>
        </w:rPr>
        <w:t>.</w:t>
      </w:r>
    </w:p>
    <w:p w14:paraId="01CCAF71" w14:textId="14AF8261" w:rsidR="00D4496D" w:rsidRPr="00E21469" w:rsidRDefault="00CC1E8B" w:rsidP="00D4496D">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D4496D" w:rsidRPr="00E21469">
        <w:rPr>
          <w:rFonts w:ascii="Arial" w:eastAsia="Times New Roman" w:hAnsi="Arial" w:cs="Arial"/>
          <w:b/>
          <w:sz w:val="20"/>
          <w:szCs w:val="20"/>
          <w:lang w:eastAsia="zh-CN"/>
        </w:rPr>
        <w:t>1.</w:t>
      </w:r>
      <w:r w:rsidR="00D4496D" w:rsidRPr="00E21469">
        <w:rPr>
          <w:rFonts w:ascii="Arial" w:eastAsia="Times New Roman" w:hAnsi="Arial" w:cs="Arial"/>
          <w:b/>
          <w:sz w:val="20"/>
          <w:szCs w:val="20"/>
          <w:lang w:eastAsia="zh-CN"/>
        </w:rPr>
        <w:tab/>
        <w:t>Líneas de Transmisión</w:t>
      </w:r>
    </w:p>
    <w:p w14:paraId="2473250B"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La línea de transmisión deberá contar con las siguientes protecciones:</w:t>
      </w:r>
    </w:p>
    <w:p w14:paraId="7060EA2B"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principal: estará conformado por un relé diferencial de línea (87L), que incluya entre otras a las funciones de distancia fases y de tierra, bloqueo contra oscilación de potencia, sobrecorriente direccional de tierra, sobre tensión, sincronismo, recierre, localización de falla, etc.</w:t>
      </w:r>
    </w:p>
    <w:p w14:paraId="510455ED"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2E614AED" w14:textId="77777777" w:rsidR="00D4496D" w:rsidRPr="00E21469" w:rsidRDefault="00D4496D" w:rsidP="007638DC">
      <w:pPr>
        <w:numPr>
          <w:ilvl w:val="0"/>
          <w:numId w:val="119"/>
        </w:numPr>
        <w:tabs>
          <w:tab w:val="left" w:pos="1560"/>
        </w:tabs>
        <w:spacing w:after="0" w:line="240" w:lineRule="auto"/>
        <w:ind w:left="1560" w:hanging="283"/>
        <w:jc w:val="both"/>
        <w:rPr>
          <w:rFonts w:ascii="Arial" w:hAnsi="Arial" w:cs="Arial"/>
          <w:sz w:val="20"/>
          <w:szCs w:val="20"/>
        </w:rPr>
      </w:pPr>
      <w:r w:rsidRPr="00E21469">
        <w:rPr>
          <w:rFonts w:ascii="Arial" w:hAnsi="Arial" w:cs="Arial"/>
          <w:sz w:val="20"/>
          <w:szCs w:val="20"/>
        </w:rPr>
        <w:lastRenderedPageBreak/>
        <w:t>Protección respaldo: en una unidad de protección distinta a la principal y secundaria. Estará conformado por un relé de protección de sobrecorriente de fases, sobrecorriente direccional de fases y tierra, funciones de verificación de sincronismo, función de controlador de bahía, etc.</w:t>
      </w:r>
    </w:p>
    <w:p w14:paraId="65843A2A" w14:textId="77777777" w:rsidR="00D4496D" w:rsidRPr="00E21469" w:rsidRDefault="00D4496D" w:rsidP="00D4496D">
      <w:pPr>
        <w:spacing w:before="120" w:after="120" w:line="240" w:lineRule="auto"/>
        <w:ind w:left="1276"/>
        <w:jc w:val="both"/>
        <w:rPr>
          <w:rFonts w:ascii="Arial" w:hAnsi="Arial" w:cs="Arial"/>
          <w:sz w:val="20"/>
          <w:szCs w:val="20"/>
        </w:rPr>
      </w:pPr>
      <w:r w:rsidRPr="00E21469">
        <w:rPr>
          <w:rFonts w:ascii="Arial" w:hAnsi="Arial" w:cs="Arial"/>
          <w:sz w:val="20"/>
          <w:szCs w:val="20"/>
        </w:rPr>
        <w:t>El recierre monofásico, deberá coordinar con el sistema de teleprotección, para la actuación de los interruptores ubicados en ambos extremos de la línea.</w:t>
      </w:r>
    </w:p>
    <w:p w14:paraId="1CB855D2" w14:textId="02DB2A8B"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 xml:space="preserve">Asimismo, los sistemas de protección de las líneas de transmisión en 500 kV deberán contar con unidades de medición fasorial sincronizada (PMU). El alcance de la instalación de las PMUs deberá considerar un esquema Wide Area Monitoring Protection and Control (WAMPAC). </w:t>
      </w:r>
      <w:bookmarkStart w:id="246" w:name="_Hlk115795050"/>
      <w:r w:rsidRPr="00E21469">
        <w:rPr>
          <w:rFonts w:ascii="Arial" w:hAnsi="Arial" w:cs="Arial"/>
          <w:sz w:val="20"/>
          <w:szCs w:val="20"/>
        </w:rPr>
        <w:t>Las características de funcionalidad del esquema WAMPAC serán definidas por el COES.</w:t>
      </w:r>
      <w:bookmarkEnd w:id="246"/>
    </w:p>
    <w:p w14:paraId="66C116BA" w14:textId="5059DE05" w:rsidR="00D4496D" w:rsidRPr="00D17633" w:rsidRDefault="00D4496D" w:rsidP="00D4496D">
      <w:pPr>
        <w:spacing w:after="120" w:line="240" w:lineRule="auto"/>
        <w:ind w:left="1276"/>
        <w:jc w:val="both"/>
        <w:rPr>
          <w:rFonts w:ascii="Arial" w:hAnsi="Arial" w:cs="Arial"/>
          <w:sz w:val="20"/>
          <w:szCs w:val="20"/>
        </w:rPr>
      </w:pPr>
      <w:bookmarkStart w:id="247" w:name="_Hlk124516815"/>
      <w:r w:rsidRPr="00D17633">
        <w:rPr>
          <w:rFonts w:ascii="Arial" w:hAnsi="Arial" w:cs="Arial"/>
          <w:sz w:val="20"/>
          <w:szCs w:val="20"/>
        </w:rPr>
        <w:t>Asimismo, se instalarán concentradores de datos de sincrofasores (PDC) en las subestaciones nuevas Tocache y Celendín</w:t>
      </w:r>
      <w:r w:rsidR="00090EEF" w:rsidRPr="00D17633">
        <w:rPr>
          <w:rFonts w:ascii="Arial" w:hAnsi="Arial" w:cs="Arial"/>
          <w:sz w:val="20"/>
          <w:szCs w:val="20"/>
        </w:rPr>
        <w:t xml:space="preserve"> y en la subestación existente Trujillo Nueva</w:t>
      </w:r>
      <w:r w:rsidRPr="00D17633">
        <w:rPr>
          <w:rFonts w:ascii="Arial" w:hAnsi="Arial" w:cs="Arial"/>
          <w:sz w:val="20"/>
          <w:szCs w:val="20"/>
        </w:rPr>
        <w:t>.</w:t>
      </w:r>
    </w:p>
    <w:p w14:paraId="1891DBAD" w14:textId="62040ECD" w:rsidR="00D4496D" w:rsidRPr="00E21469" w:rsidRDefault="00D4496D" w:rsidP="00D4496D">
      <w:pPr>
        <w:spacing w:after="120" w:line="240" w:lineRule="auto"/>
        <w:ind w:left="1276"/>
        <w:jc w:val="both"/>
        <w:rPr>
          <w:rFonts w:ascii="Arial" w:hAnsi="Arial" w:cs="Arial"/>
          <w:sz w:val="20"/>
          <w:szCs w:val="20"/>
        </w:rPr>
      </w:pPr>
      <w:r w:rsidRPr="00D17633">
        <w:rPr>
          <w:rFonts w:ascii="Arial" w:hAnsi="Arial" w:cs="Arial"/>
          <w:sz w:val="20"/>
          <w:szCs w:val="20"/>
        </w:rPr>
        <w:t xml:space="preserve">Los PMU de los nuevos relés de protección de la línea en 500 kV </w:t>
      </w:r>
      <w:r w:rsidR="00090EEF" w:rsidRPr="00D17633">
        <w:rPr>
          <w:rFonts w:ascii="Arial" w:hAnsi="Arial" w:cs="Arial"/>
          <w:sz w:val="20"/>
          <w:szCs w:val="20"/>
        </w:rPr>
        <w:t xml:space="preserve">Nueva Huánuco - Tocache </w:t>
      </w:r>
      <w:r w:rsidRPr="00D17633">
        <w:rPr>
          <w:rFonts w:ascii="Arial" w:hAnsi="Arial" w:cs="Arial"/>
          <w:sz w:val="20"/>
          <w:szCs w:val="20"/>
        </w:rPr>
        <w:t>podrán integrarse, al PDC de la subestacion existente Nueva Huánuco.</w:t>
      </w:r>
      <w:r w:rsidRPr="00E21469">
        <w:rPr>
          <w:rFonts w:ascii="Arial" w:hAnsi="Arial" w:cs="Arial"/>
          <w:sz w:val="20"/>
          <w:szCs w:val="20"/>
        </w:rPr>
        <w:t xml:space="preserve">   </w:t>
      </w:r>
    </w:p>
    <w:bookmarkEnd w:id="247"/>
    <w:p w14:paraId="2EA54A39" w14:textId="77777777" w:rsidR="00D4496D" w:rsidRPr="00D86DD0" w:rsidRDefault="00D4496D" w:rsidP="00D4496D">
      <w:pPr>
        <w:spacing w:after="0" w:line="240" w:lineRule="auto"/>
        <w:ind w:left="1276"/>
        <w:jc w:val="both"/>
        <w:rPr>
          <w:rFonts w:ascii="Arial" w:hAnsi="Arial"/>
          <w:sz w:val="20"/>
        </w:rPr>
      </w:pPr>
      <w:r w:rsidRPr="00D86DD0">
        <w:rPr>
          <w:rFonts w:ascii="Arial" w:hAnsi="Arial"/>
          <w:b/>
          <w:sz w:val="20"/>
        </w:rPr>
        <w:t>Nota</w:t>
      </w:r>
      <w:r w:rsidRPr="00D86DD0">
        <w:rPr>
          <w:rFonts w:ascii="Arial" w:hAnsi="Arial"/>
          <w:sz w:val="20"/>
        </w:rPr>
        <w:t>: Respecto a los nuevos tramos de línea generados por el seccionamiento de la línea L-2192, los relés de protección que se implementarán en la subestación Celendín en el nivel de 220 kV mantendrán la misma filosofía de protección existente.</w:t>
      </w:r>
    </w:p>
    <w:p w14:paraId="161D4666" w14:textId="77777777" w:rsidR="00D4496D" w:rsidRPr="00E21469" w:rsidRDefault="00D4496D" w:rsidP="00D4496D">
      <w:pPr>
        <w:tabs>
          <w:tab w:val="left" w:pos="1560"/>
        </w:tabs>
        <w:spacing w:after="0" w:line="240" w:lineRule="auto"/>
        <w:ind w:left="1560" w:hanging="426"/>
        <w:jc w:val="both"/>
        <w:rPr>
          <w:rFonts w:ascii="Arial" w:eastAsia="Times New Roman" w:hAnsi="Arial" w:cs="Arial"/>
          <w:b/>
          <w:sz w:val="20"/>
          <w:szCs w:val="20"/>
          <w:lang w:eastAsia="zh-CN"/>
        </w:rPr>
      </w:pPr>
    </w:p>
    <w:p w14:paraId="7C227AC9" w14:textId="50B8B353" w:rsidR="00D4496D" w:rsidRPr="00E21469" w:rsidRDefault="00CC1E8B" w:rsidP="00D4496D">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D4496D" w:rsidRPr="00E21469">
        <w:rPr>
          <w:rFonts w:ascii="Arial" w:eastAsia="Times New Roman" w:hAnsi="Arial" w:cs="Arial"/>
          <w:b/>
          <w:sz w:val="20"/>
          <w:szCs w:val="20"/>
          <w:lang w:eastAsia="zh-CN"/>
        </w:rPr>
        <w:t>2.</w:t>
      </w:r>
      <w:r w:rsidR="00D4496D" w:rsidRPr="00E21469">
        <w:rPr>
          <w:rFonts w:ascii="Arial" w:eastAsia="Times New Roman" w:hAnsi="Arial" w:cs="Arial"/>
          <w:b/>
          <w:sz w:val="20"/>
          <w:szCs w:val="20"/>
          <w:lang w:eastAsia="zh-CN"/>
        </w:rPr>
        <w:tab/>
        <w:t xml:space="preserve">Autotransformadores </w:t>
      </w:r>
    </w:p>
    <w:p w14:paraId="51CD7903"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Los autotransformadores deberán contar con la siguiente protección como mínimo con la siguiente protección:</w:t>
      </w:r>
    </w:p>
    <w:p w14:paraId="52A85C01"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principal: conformado por un relé de protección diferencial de transformador (87T), sobrecorriente de fases y tierra, distancia de fases y de tierra, sobrecorriente de secuencia negativa, etc.</w:t>
      </w:r>
    </w:p>
    <w:p w14:paraId="1FDE6C21"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32E6F8B1" w14:textId="77777777" w:rsidR="00D4496D" w:rsidRPr="00E21469" w:rsidRDefault="00D4496D" w:rsidP="007638DC">
      <w:pPr>
        <w:numPr>
          <w:ilvl w:val="0"/>
          <w:numId w:val="119"/>
        </w:numPr>
        <w:tabs>
          <w:tab w:val="left" w:pos="1560"/>
        </w:tabs>
        <w:spacing w:after="0" w:line="240" w:lineRule="auto"/>
        <w:ind w:left="1560" w:hanging="283"/>
        <w:jc w:val="both"/>
        <w:rPr>
          <w:rFonts w:ascii="Arial" w:hAnsi="Arial" w:cs="Arial"/>
          <w:sz w:val="20"/>
          <w:szCs w:val="20"/>
        </w:rPr>
      </w:pPr>
      <w:r w:rsidRPr="00E21469">
        <w:rPr>
          <w:rFonts w:ascii="Arial" w:hAnsi="Arial" w:cs="Arial"/>
          <w:sz w:val="20"/>
          <w:szCs w:val="20"/>
        </w:rPr>
        <w:t>Protección respaldo: en una unidad de protección distinta a la principal y secundaria. Estará conformado por un relé de sobrecorriente de fases y tierra, sobretensión homopolar, sobrecorriente de secuencia negativa.</w:t>
      </w:r>
    </w:p>
    <w:p w14:paraId="61DF7BCF" w14:textId="77777777" w:rsidR="00D4496D" w:rsidRPr="00E21469" w:rsidRDefault="00D4496D" w:rsidP="00D4496D">
      <w:pPr>
        <w:spacing w:after="0" w:line="240" w:lineRule="auto"/>
        <w:ind w:left="1843"/>
        <w:jc w:val="both"/>
        <w:rPr>
          <w:rFonts w:ascii="Arial" w:hAnsi="Arial" w:cs="Arial"/>
          <w:sz w:val="20"/>
          <w:szCs w:val="20"/>
        </w:rPr>
      </w:pPr>
    </w:p>
    <w:p w14:paraId="559DA869" w14:textId="58C463B9" w:rsidR="00D4496D" w:rsidRPr="00E21469" w:rsidRDefault="00CC1E8B" w:rsidP="00D4496D">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D4496D" w:rsidRPr="00E21469">
        <w:rPr>
          <w:rFonts w:ascii="Arial" w:eastAsia="Times New Roman" w:hAnsi="Arial" w:cs="Arial"/>
          <w:b/>
          <w:sz w:val="20"/>
          <w:szCs w:val="20"/>
          <w:lang w:eastAsia="zh-CN"/>
        </w:rPr>
        <w:t>3.</w:t>
      </w:r>
      <w:r w:rsidR="00D4496D" w:rsidRPr="00E21469">
        <w:rPr>
          <w:rFonts w:ascii="Arial" w:eastAsia="Times New Roman" w:hAnsi="Arial" w:cs="Arial"/>
          <w:b/>
          <w:sz w:val="20"/>
          <w:szCs w:val="20"/>
          <w:lang w:eastAsia="zh-CN"/>
        </w:rPr>
        <w:tab/>
        <w:t>Reactores</w:t>
      </w:r>
    </w:p>
    <w:p w14:paraId="1C52B9C9"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Los reactores deberán contar con la siguiente protección como mínimo con la siguiente protección:</w:t>
      </w:r>
    </w:p>
    <w:p w14:paraId="2CAE0E3E"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principal: conformado por un relé de protección diferencial de reactor (87R), protección diferencial de tierra restringida, sobretensión, protección de sub y sobre frecuencia, etc.</w:t>
      </w:r>
    </w:p>
    <w:p w14:paraId="2C65192C"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3D836CC0" w14:textId="77777777" w:rsidR="00D4496D" w:rsidRPr="00E21469" w:rsidRDefault="00D4496D" w:rsidP="007638DC">
      <w:pPr>
        <w:numPr>
          <w:ilvl w:val="0"/>
          <w:numId w:val="119"/>
        </w:numPr>
        <w:tabs>
          <w:tab w:val="left" w:pos="1560"/>
        </w:tabs>
        <w:spacing w:after="0" w:line="240" w:lineRule="auto"/>
        <w:ind w:left="1560" w:hanging="283"/>
        <w:jc w:val="both"/>
        <w:rPr>
          <w:rFonts w:ascii="Arial" w:hAnsi="Arial" w:cs="Arial"/>
          <w:sz w:val="20"/>
          <w:szCs w:val="20"/>
        </w:rPr>
      </w:pPr>
      <w:r w:rsidRPr="00E21469">
        <w:rPr>
          <w:rFonts w:ascii="Arial" w:hAnsi="Arial" w:cs="Arial"/>
          <w:sz w:val="20"/>
          <w:szCs w:val="20"/>
        </w:rPr>
        <w:t>Protección respaldo: en una unidad de protección distinta a la principal y secundaria. Estará conformado por un relé de protección de sobrecorriente de tierra, asociado al reactor de neutro.</w:t>
      </w:r>
    </w:p>
    <w:p w14:paraId="75EFCB54" w14:textId="77777777" w:rsidR="00D4496D" w:rsidRPr="00E21469" w:rsidRDefault="00D4496D" w:rsidP="00D4496D">
      <w:pPr>
        <w:spacing w:after="0" w:line="240" w:lineRule="auto"/>
        <w:ind w:left="1843"/>
        <w:jc w:val="both"/>
        <w:rPr>
          <w:rFonts w:ascii="Arial" w:hAnsi="Arial" w:cs="Arial"/>
          <w:sz w:val="20"/>
          <w:szCs w:val="20"/>
        </w:rPr>
      </w:pPr>
    </w:p>
    <w:p w14:paraId="0B583D98" w14:textId="0132919E" w:rsidR="00D4496D" w:rsidRPr="00E21469" w:rsidRDefault="00CC1E8B" w:rsidP="00D4496D">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D4496D" w:rsidRPr="00E21469">
        <w:rPr>
          <w:rFonts w:ascii="Arial" w:eastAsia="Times New Roman" w:hAnsi="Arial" w:cs="Arial"/>
          <w:b/>
          <w:sz w:val="20"/>
          <w:szCs w:val="20"/>
          <w:lang w:eastAsia="zh-CN"/>
        </w:rPr>
        <w:t>4.</w:t>
      </w:r>
      <w:r w:rsidR="00D4496D" w:rsidRPr="00E21469">
        <w:rPr>
          <w:rFonts w:ascii="Arial" w:eastAsia="Times New Roman" w:hAnsi="Arial" w:cs="Arial"/>
          <w:b/>
          <w:sz w:val="20"/>
          <w:szCs w:val="20"/>
          <w:lang w:eastAsia="zh-CN"/>
        </w:rPr>
        <w:tab/>
        <w:t xml:space="preserve">Sistema de barras </w:t>
      </w:r>
    </w:p>
    <w:p w14:paraId="533FAF3C"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Para ambas configuraciones de barra, se implementarán dos relés diferenciales de barra (uno para cada barra</w:t>
      </w:r>
      <w:r w:rsidRPr="00E21469">
        <w:t xml:space="preserve"> </w:t>
      </w:r>
      <w:r w:rsidRPr="00E21469">
        <w:rPr>
          <w:rFonts w:ascii="Arial" w:hAnsi="Arial" w:cs="Arial"/>
          <w:sz w:val="20"/>
          <w:szCs w:val="20"/>
        </w:rPr>
        <w:t>en unidades de protección separadas), del tipo no centralizado, las cuales deberán incorporar las funciones de falla del interruptor, y de sobrecorriente para el acoplamiento.</w:t>
      </w:r>
    </w:p>
    <w:p w14:paraId="4D32616B" w14:textId="77777777" w:rsidR="00D4496D" w:rsidRPr="00E21469" w:rsidRDefault="00D4496D" w:rsidP="00D4496D">
      <w:pPr>
        <w:spacing w:after="0" w:line="240" w:lineRule="auto"/>
        <w:ind w:left="1560"/>
        <w:jc w:val="both"/>
        <w:rPr>
          <w:rFonts w:ascii="Arial" w:hAnsi="Arial" w:cs="Arial"/>
          <w:sz w:val="20"/>
          <w:szCs w:val="20"/>
        </w:rPr>
      </w:pPr>
    </w:p>
    <w:p w14:paraId="052A021B" w14:textId="77777777" w:rsidR="00626C27" w:rsidRDefault="00626C27">
      <w:pPr>
        <w:spacing w:after="0" w:line="240" w:lineRule="auto"/>
        <w:rPr>
          <w:rFonts w:ascii="Arial" w:hAnsi="Arial" w:cs="Arial"/>
          <w:b/>
          <w:sz w:val="20"/>
          <w:szCs w:val="20"/>
        </w:rPr>
      </w:pPr>
      <w:r>
        <w:rPr>
          <w:rFonts w:ascii="Arial" w:hAnsi="Arial" w:cs="Arial"/>
          <w:b/>
          <w:sz w:val="20"/>
          <w:szCs w:val="20"/>
        </w:rPr>
        <w:br w:type="page"/>
      </w:r>
    </w:p>
    <w:p w14:paraId="20D030CC" w14:textId="7B9B055F"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lastRenderedPageBreak/>
        <w:t>m</w:t>
      </w:r>
      <w:r w:rsidR="00D4496D" w:rsidRPr="00E21469">
        <w:rPr>
          <w:rFonts w:ascii="Arial" w:hAnsi="Arial" w:cs="Arial"/>
          <w:b/>
          <w:sz w:val="20"/>
          <w:szCs w:val="20"/>
        </w:rPr>
        <w:t>)</w:t>
      </w:r>
      <w:r w:rsidR="00D4496D" w:rsidRPr="00E21469">
        <w:rPr>
          <w:rFonts w:ascii="Arial" w:hAnsi="Arial" w:cs="Arial"/>
          <w:b/>
          <w:sz w:val="20"/>
          <w:szCs w:val="20"/>
        </w:rPr>
        <w:tab/>
        <w:t>Telecomunicaciones</w:t>
      </w:r>
    </w:p>
    <w:p w14:paraId="6DECBD4D" w14:textId="5730E226" w:rsidR="00D4496D" w:rsidRPr="00D17633" w:rsidRDefault="00D4496D" w:rsidP="00D86DD0">
      <w:pPr>
        <w:spacing w:line="240" w:lineRule="auto"/>
        <w:ind w:left="851"/>
        <w:jc w:val="both"/>
        <w:rPr>
          <w:rFonts w:ascii="Arial" w:hAnsi="Arial" w:cs="Arial"/>
          <w:sz w:val="20"/>
          <w:szCs w:val="20"/>
        </w:rPr>
      </w:pPr>
      <w:r w:rsidRPr="00E21469">
        <w:rPr>
          <w:rFonts w:ascii="Arial" w:hAnsi="Arial" w:cs="Arial"/>
          <w:sz w:val="20"/>
          <w:szCs w:val="20"/>
        </w:rPr>
        <w:t xml:space="preserve">Se deberá contar con un sistema de telecomunicaciones principal (fibra óptica – OPGW), más un </w:t>
      </w:r>
      <w:r w:rsidRPr="00E21469">
        <w:rPr>
          <w:rFonts w:ascii="Arial" w:hAnsi="Arial" w:cs="Arial"/>
          <w:sz w:val="20"/>
          <w:szCs w:val="20"/>
          <w:lang w:eastAsia="es-ES"/>
        </w:rPr>
        <w:t>sistema</w:t>
      </w:r>
      <w:r w:rsidRPr="00E21469">
        <w:rPr>
          <w:rFonts w:ascii="Arial" w:hAnsi="Arial" w:cs="Arial"/>
          <w:sz w:val="20"/>
          <w:szCs w:val="20"/>
        </w:rPr>
        <w:t xml:space="preserve"> de </w:t>
      </w:r>
      <w:r w:rsidRPr="00D17633">
        <w:rPr>
          <w:rFonts w:ascii="Arial" w:hAnsi="Arial" w:cs="Arial"/>
          <w:sz w:val="20"/>
          <w:szCs w:val="20"/>
        </w:rPr>
        <w:t>respaldo (basado en onda portadora digital o fibra óptica), ambos sistemas en unidades físicas independientes entre sí.</w:t>
      </w:r>
    </w:p>
    <w:p w14:paraId="0960A6D9" w14:textId="621EA466" w:rsidR="007F3F43" w:rsidRPr="00D17633" w:rsidRDefault="007F3F43" w:rsidP="00B043D3">
      <w:pPr>
        <w:spacing w:after="120" w:line="240" w:lineRule="auto"/>
        <w:ind w:left="851"/>
        <w:jc w:val="both"/>
        <w:rPr>
          <w:rFonts w:ascii="Arial" w:hAnsi="Arial" w:cs="Arial"/>
          <w:sz w:val="20"/>
          <w:szCs w:val="20"/>
        </w:rPr>
      </w:pPr>
      <w:r w:rsidRPr="00D17633">
        <w:rPr>
          <w:rFonts w:ascii="Arial" w:hAnsi="Arial" w:cs="Arial"/>
          <w:sz w:val="20"/>
        </w:rPr>
        <w:t xml:space="preserve">De emplearse un sistema de respaldo basado en fibra óptica se hará empleando </w:t>
      </w:r>
      <w:r w:rsidRPr="00D17633">
        <w:rPr>
          <w:rFonts w:ascii="Arial" w:hAnsi="Arial" w:cs="Arial"/>
          <w:sz w:val="20"/>
          <w:szCs w:val="20"/>
        </w:rPr>
        <w:t>otro cable distinto al del sistema principal</w:t>
      </w:r>
      <w:r w:rsidRPr="00D17633">
        <w:rPr>
          <w:rFonts w:ascii="Arial" w:hAnsi="Arial" w:cs="Arial"/>
          <w:sz w:val="20"/>
        </w:rPr>
        <w:t>.</w:t>
      </w:r>
    </w:p>
    <w:p w14:paraId="2E271FD8" w14:textId="71D85722" w:rsidR="00D4496D" w:rsidRDefault="00D4496D" w:rsidP="00B043D3">
      <w:pPr>
        <w:spacing w:after="120" w:line="240" w:lineRule="auto"/>
        <w:ind w:left="851"/>
        <w:jc w:val="both"/>
        <w:rPr>
          <w:rFonts w:ascii="Arial" w:hAnsi="Arial" w:cs="Arial"/>
          <w:sz w:val="20"/>
          <w:szCs w:val="20"/>
        </w:rPr>
      </w:pPr>
      <w:r w:rsidRPr="00D17633">
        <w:rPr>
          <w:rFonts w:ascii="Arial" w:hAnsi="Arial" w:cs="Arial"/>
          <w:sz w:val="20"/>
          <w:szCs w:val="20"/>
        </w:rPr>
        <w:t xml:space="preserve">Se requerirá también un sistema de comunicaciones de emergencia, del tipo satelital u otro que considere apropiado el CONCESIONARIO, que en situaciones de emergencia permita por lo menos la comunicación permanente de voz y datos, entre las subestaciones y </w:t>
      </w:r>
      <w:r w:rsidR="007F3F43" w:rsidRPr="00D17633">
        <w:rPr>
          <w:rFonts w:ascii="Arial" w:hAnsi="Arial" w:cs="Arial"/>
          <w:sz w:val="20"/>
          <w:szCs w:val="20"/>
        </w:rPr>
        <w:t xml:space="preserve">con </w:t>
      </w:r>
      <w:r w:rsidRPr="00D17633">
        <w:rPr>
          <w:rFonts w:ascii="Arial" w:hAnsi="Arial" w:cs="Arial"/>
          <w:sz w:val="20"/>
          <w:szCs w:val="20"/>
        </w:rPr>
        <w:t>el COES.</w:t>
      </w:r>
    </w:p>
    <w:p w14:paraId="1393A865" w14:textId="05382056" w:rsidR="007F3F43" w:rsidRPr="00E21469" w:rsidRDefault="007F3F43" w:rsidP="00B043D3">
      <w:pPr>
        <w:spacing w:after="120" w:line="240" w:lineRule="auto"/>
        <w:ind w:left="851"/>
        <w:jc w:val="both"/>
        <w:rPr>
          <w:rFonts w:ascii="Arial" w:hAnsi="Arial" w:cs="Arial"/>
          <w:sz w:val="20"/>
          <w:szCs w:val="20"/>
        </w:rPr>
      </w:pPr>
      <w:bookmarkStart w:id="248" w:name="_Hlk124517762"/>
      <w:r w:rsidRPr="00D17633">
        <w:rPr>
          <w:rFonts w:ascii="Arial" w:hAnsi="Arial" w:cs="Arial"/>
          <w:sz w:val="20"/>
        </w:rPr>
        <w:t xml:space="preserve">En las subestaciones existentes Nueva Huánuco y Trujillo Nueva, se </w:t>
      </w:r>
      <w:r w:rsidRPr="00D17633">
        <w:rPr>
          <w:rFonts w:ascii="Arial" w:hAnsi="Arial" w:cs="Arial"/>
          <w:sz w:val="20"/>
          <w:szCs w:val="20"/>
        </w:rPr>
        <w:t>realizarán</w:t>
      </w:r>
      <w:r w:rsidRPr="00D17633">
        <w:rPr>
          <w:rFonts w:ascii="Arial" w:hAnsi="Arial" w:cs="Arial"/>
          <w:sz w:val="20"/>
        </w:rPr>
        <w:t xml:space="preserve"> las adecuaciones que correspondan al equipamiento de comunicaciones de las líneas, para el adecuado funcionamiento del sistema de telecomunicaciones del Proyecto.</w:t>
      </w:r>
    </w:p>
    <w:bookmarkEnd w:id="248"/>
    <w:p w14:paraId="2501D69E" w14:textId="77777777" w:rsidR="00D4496D" w:rsidRPr="00E21469" w:rsidRDefault="00D4496D" w:rsidP="00D4496D">
      <w:pPr>
        <w:spacing w:after="0" w:line="240" w:lineRule="auto"/>
        <w:ind w:left="1134"/>
        <w:jc w:val="both"/>
        <w:rPr>
          <w:rFonts w:ascii="Arial" w:hAnsi="Arial" w:cs="Arial"/>
          <w:sz w:val="20"/>
          <w:szCs w:val="20"/>
        </w:rPr>
      </w:pPr>
    </w:p>
    <w:p w14:paraId="70031C48" w14:textId="53299341"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n</w:t>
      </w:r>
      <w:r w:rsidR="00D4496D" w:rsidRPr="00E21469">
        <w:rPr>
          <w:rFonts w:ascii="Arial" w:hAnsi="Arial" w:cs="Arial"/>
          <w:b/>
          <w:sz w:val="20"/>
          <w:szCs w:val="20"/>
        </w:rPr>
        <w:t>)</w:t>
      </w:r>
      <w:r w:rsidR="00D4496D" w:rsidRPr="00E21469">
        <w:rPr>
          <w:rFonts w:ascii="Arial" w:hAnsi="Arial" w:cs="Arial"/>
          <w:b/>
          <w:sz w:val="20"/>
          <w:szCs w:val="20"/>
        </w:rPr>
        <w:tab/>
        <w:t>Servicios auxiliares</w:t>
      </w:r>
    </w:p>
    <w:p w14:paraId="4260F90E"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El sistema de servicios auxiliares de las instalaciones nuevas debe considerar lo</w:t>
      </w:r>
      <w:r w:rsidRPr="00E21469">
        <w:rPr>
          <w:rFonts w:ascii="Arial" w:hAnsi="Arial" w:cs="Arial"/>
          <w:sz w:val="20"/>
          <w:szCs w:val="20"/>
          <w:lang w:eastAsia="es-ES"/>
        </w:rPr>
        <w:t xml:space="preserve">s criterios </w:t>
      </w:r>
      <w:r w:rsidRPr="00E21469">
        <w:rPr>
          <w:rFonts w:ascii="Arial" w:hAnsi="Arial" w:cs="Arial"/>
          <w:sz w:val="20"/>
          <w:szCs w:val="20"/>
        </w:rPr>
        <w:t>establecidos</w:t>
      </w:r>
      <w:r w:rsidRPr="00E21469">
        <w:rPr>
          <w:rFonts w:ascii="Arial" w:hAnsi="Arial" w:cs="Arial"/>
          <w:sz w:val="20"/>
          <w:szCs w:val="20"/>
          <w:lang w:eastAsia="es-ES"/>
        </w:rPr>
        <w:t xml:space="preserve"> en el Capítulo 1, Anexo 1 del </w:t>
      </w:r>
      <w:r w:rsidRPr="00E21469">
        <w:rPr>
          <w:rFonts w:ascii="Arial" w:hAnsi="Arial" w:cs="Arial"/>
          <w:sz w:val="20"/>
          <w:szCs w:val="20"/>
        </w:rPr>
        <w:t>Procedimiento Técnico COES PR-20.</w:t>
      </w:r>
    </w:p>
    <w:p w14:paraId="1D3F7484" w14:textId="77777777" w:rsidR="00D4496D" w:rsidRPr="00E21469" w:rsidRDefault="00D4496D" w:rsidP="00D4496D">
      <w:pPr>
        <w:spacing w:after="0" w:line="240" w:lineRule="auto"/>
        <w:ind w:left="851"/>
        <w:jc w:val="both"/>
        <w:rPr>
          <w:rFonts w:ascii="Arial" w:hAnsi="Arial" w:cs="Arial"/>
          <w:sz w:val="20"/>
          <w:szCs w:val="20"/>
        </w:rPr>
      </w:pPr>
      <w:r w:rsidRPr="00E21469">
        <w:rPr>
          <w:rFonts w:ascii="Arial" w:hAnsi="Arial" w:cs="Arial"/>
          <w:sz w:val="20"/>
          <w:szCs w:val="20"/>
        </w:rPr>
        <w:t>Para el caso de la ampliación de instalaciones existentes, el sistema a utilizar deberá ser compatible con el existente.</w:t>
      </w:r>
    </w:p>
    <w:p w14:paraId="2665AB0B" w14:textId="77777777" w:rsidR="00D4496D" w:rsidRPr="00E21469" w:rsidRDefault="00D4496D" w:rsidP="00D4496D">
      <w:pPr>
        <w:spacing w:after="0" w:line="240" w:lineRule="auto"/>
        <w:ind w:left="1134"/>
        <w:jc w:val="both"/>
        <w:rPr>
          <w:rFonts w:ascii="Arial" w:hAnsi="Arial" w:cs="Arial"/>
          <w:sz w:val="20"/>
          <w:szCs w:val="20"/>
        </w:rPr>
      </w:pPr>
    </w:p>
    <w:p w14:paraId="255F9C97" w14:textId="7D02FDD0"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o</w:t>
      </w:r>
      <w:r w:rsidR="00D4496D" w:rsidRPr="00E21469">
        <w:rPr>
          <w:rFonts w:ascii="Arial" w:hAnsi="Arial" w:cs="Arial"/>
          <w:b/>
          <w:sz w:val="20"/>
          <w:szCs w:val="20"/>
        </w:rPr>
        <w:t>)</w:t>
      </w:r>
      <w:r w:rsidR="00D4496D" w:rsidRPr="00E21469">
        <w:rPr>
          <w:rFonts w:ascii="Arial" w:hAnsi="Arial" w:cs="Arial"/>
          <w:b/>
          <w:sz w:val="20"/>
          <w:szCs w:val="20"/>
        </w:rPr>
        <w:tab/>
        <w:t>Control</w:t>
      </w:r>
    </w:p>
    <w:p w14:paraId="60070D4B"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 xml:space="preserve">El sistema de control y supervisión de las instalaciones nuevas debe cumplir con los requisitos mínimos de </w:t>
      </w:r>
      <w:r w:rsidRPr="00E21469">
        <w:rPr>
          <w:rFonts w:ascii="Arial" w:hAnsi="Arial" w:cs="Arial"/>
          <w:sz w:val="20"/>
          <w:szCs w:val="20"/>
          <w:lang w:eastAsia="es-ES"/>
        </w:rPr>
        <w:t>equipamiento</w:t>
      </w:r>
      <w:r w:rsidRPr="00E21469">
        <w:rPr>
          <w:rFonts w:ascii="Arial" w:hAnsi="Arial" w:cs="Arial"/>
          <w:sz w:val="20"/>
          <w:szCs w:val="20"/>
        </w:rPr>
        <w:t xml:space="preserve"> del sistema de automatización y control establecidos en el Capítulo 3, Anexo 1 del Procedimiento Técnico COES PR-20.</w:t>
      </w:r>
    </w:p>
    <w:p w14:paraId="0995D82E"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 xml:space="preserve">El control de cada celda o bahía se realizará desde unidades de control de bahía (UCB), una por cada celda en alta </w:t>
      </w:r>
      <w:r w:rsidRPr="00E21469">
        <w:rPr>
          <w:rFonts w:ascii="Arial" w:hAnsi="Arial" w:cs="Arial"/>
          <w:sz w:val="20"/>
          <w:szCs w:val="20"/>
          <w:lang w:eastAsia="es-ES"/>
        </w:rPr>
        <w:t>tensión</w:t>
      </w:r>
      <w:r w:rsidRPr="00E21469">
        <w:rPr>
          <w:rFonts w:ascii="Arial" w:hAnsi="Arial" w:cs="Arial"/>
          <w:sz w:val="20"/>
          <w:szCs w:val="20"/>
        </w:rPr>
        <w:t>, las mismas que serán unidades diferentes a las unidades incorporadas en los relés de protección.</w:t>
      </w:r>
    </w:p>
    <w:p w14:paraId="54931FB2" w14:textId="77777777" w:rsidR="00D4496D" w:rsidRPr="00E21469" w:rsidRDefault="00D4496D" w:rsidP="00D4496D">
      <w:pPr>
        <w:spacing w:after="0" w:line="240" w:lineRule="auto"/>
        <w:ind w:left="851"/>
        <w:jc w:val="both"/>
        <w:rPr>
          <w:rFonts w:ascii="Arial" w:hAnsi="Arial" w:cs="Arial"/>
          <w:sz w:val="20"/>
          <w:szCs w:val="20"/>
        </w:rPr>
      </w:pPr>
      <w:r w:rsidRPr="00E21469">
        <w:rPr>
          <w:rFonts w:ascii="Arial" w:hAnsi="Arial" w:cs="Arial"/>
          <w:sz w:val="20"/>
          <w:szCs w:val="20"/>
        </w:rPr>
        <w:t>Para el caso de la ampliación de instalaciones existentes, las UCB de las celdas de línea deberán integrarse al sistema de control y supervisión de las subestaciones existentes. Para tal efecto, el CONCESIONARIO instalará su propio sistema SCADA para realizar el intercambio de información con el sistema SCADA existente en la subestación.</w:t>
      </w:r>
    </w:p>
    <w:p w14:paraId="2B33D857" w14:textId="77777777" w:rsidR="00D4496D" w:rsidRPr="00E21469" w:rsidRDefault="00D4496D" w:rsidP="00D4496D">
      <w:pPr>
        <w:spacing w:after="0" w:line="240" w:lineRule="auto"/>
        <w:ind w:left="851"/>
        <w:jc w:val="both"/>
        <w:rPr>
          <w:rFonts w:ascii="Arial" w:hAnsi="Arial" w:cs="Arial"/>
          <w:sz w:val="20"/>
          <w:szCs w:val="20"/>
        </w:rPr>
      </w:pPr>
    </w:p>
    <w:p w14:paraId="7EFF51ED" w14:textId="76D00AF2"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p</w:t>
      </w:r>
      <w:r w:rsidR="00D4496D" w:rsidRPr="00E21469">
        <w:rPr>
          <w:rFonts w:ascii="Arial" w:hAnsi="Arial" w:cs="Arial"/>
          <w:b/>
          <w:sz w:val="20"/>
          <w:szCs w:val="20"/>
        </w:rPr>
        <w:t>)</w:t>
      </w:r>
      <w:r w:rsidR="00D4496D" w:rsidRPr="00E21469">
        <w:rPr>
          <w:rFonts w:ascii="Arial" w:hAnsi="Arial" w:cs="Arial"/>
          <w:b/>
          <w:sz w:val="20"/>
          <w:szCs w:val="20"/>
        </w:rPr>
        <w:tab/>
        <w:t>Malla de tierra</w:t>
      </w:r>
    </w:p>
    <w:p w14:paraId="23F6E683" w14:textId="77777777" w:rsidR="00D4496D" w:rsidRPr="00E21469" w:rsidRDefault="00D4496D" w:rsidP="00D4496D">
      <w:pPr>
        <w:spacing w:after="0" w:line="240" w:lineRule="auto"/>
        <w:ind w:left="851"/>
        <w:jc w:val="both"/>
        <w:rPr>
          <w:rFonts w:ascii="Arial" w:hAnsi="Arial" w:cs="Arial"/>
          <w:sz w:val="20"/>
          <w:szCs w:val="20"/>
        </w:rPr>
      </w:pPr>
      <w:r w:rsidRPr="00E21469">
        <w:rPr>
          <w:rFonts w:ascii="Arial" w:hAnsi="Arial" w:cs="Arial"/>
          <w:bCs/>
          <w:sz w:val="20"/>
          <w:szCs w:val="20"/>
        </w:rPr>
        <w:t xml:space="preserve">El sistema de puesta a tierra de las instalaciones nuevas debe cumplir con los </w:t>
      </w:r>
      <w:r w:rsidRPr="00E21469">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51F5FB57" w14:textId="77777777" w:rsidR="00D4496D" w:rsidRPr="00E21469" w:rsidRDefault="00D4496D" w:rsidP="00D4496D">
      <w:pPr>
        <w:spacing w:after="0" w:line="240" w:lineRule="auto"/>
        <w:ind w:left="851"/>
        <w:jc w:val="both"/>
        <w:rPr>
          <w:rFonts w:ascii="Arial" w:hAnsi="Arial" w:cs="Arial"/>
          <w:bCs/>
          <w:sz w:val="20"/>
          <w:szCs w:val="20"/>
        </w:rPr>
      </w:pPr>
    </w:p>
    <w:p w14:paraId="64B82AF2" w14:textId="1F4C878D" w:rsidR="00D4496D" w:rsidRPr="00E21469" w:rsidRDefault="00CC1E8B" w:rsidP="003C4254">
      <w:pPr>
        <w:tabs>
          <w:tab w:val="left" w:pos="708"/>
          <w:tab w:val="left" w:pos="1416"/>
          <w:tab w:val="left" w:pos="2124"/>
          <w:tab w:val="left" w:pos="7350"/>
        </w:tabs>
        <w:spacing w:after="120" w:line="240" w:lineRule="auto"/>
        <w:ind w:left="851" w:hanging="284"/>
        <w:jc w:val="both"/>
        <w:rPr>
          <w:rFonts w:ascii="Arial" w:hAnsi="Arial" w:cs="Arial"/>
          <w:b/>
          <w:sz w:val="20"/>
          <w:szCs w:val="20"/>
        </w:rPr>
      </w:pPr>
      <w:r>
        <w:rPr>
          <w:rFonts w:ascii="Arial" w:hAnsi="Arial" w:cs="Arial"/>
          <w:b/>
          <w:sz w:val="20"/>
          <w:szCs w:val="20"/>
        </w:rPr>
        <w:t>q</w:t>
      </w:r>
      <w:r w:rsidR="00D4496D" w:rsidRPr="00E21469">
        <w:rPr>
          <w:rFonts w:ascii="Arial" w:hAnsi="Arial" w:cs="Arial"/>
          <w:b/>
          <w:sz w:val="20"/>
          <w:szCs w:val="20"/>
        </w:rPr>
        <w:t>)</w:t>
      </w:r>
      <w:r w:rsidR="00D4496D" w:rsidRPr="00E21469">
        <w:rPr>
          <w:rFonts w:ascii="Arial" w:hAnsi="Arial" w:cs="Arial"/>
          <w:b/>
          <w:sz w:val="20"/>
          <w:szCs w:val="20"/>
        </w:rPr>
        <w:tab/>
        <w:t>Obras civiles</w:t>
      </w:r>
      <w:r w:rsidR="001565B9">
        <w:rPr>
          <w:rFonts w:ascii="Arial" w:hAnsi="Arial" w:cs="Arial"/>
          <w:b/>
          <w:sz w:val="20"/>
          <w:szCs w:val="20"/>
        </w:rPr>
        <w:tab/>
      </w:r>
    </w:p>
    <w:p w14:paraId="45D6F26F" w14:textId="74CB2376" w:rsidR="00411506" w:rsidRPr="002F6708" w:rsidRDefault="00C0620A" w:rsidP="00D4496D">
      <w:pPr>
        <w:tabs>
          <w:tab w:val="left" w:pos="1530"/>
        </w:tabs>
        <w:spacing w:after="120" w:line="240" w:lineRule="auto"/>
        <w:ind w:left="1276" w:hanging="425"/>
        <w:jc w:val="both"/>
        <w:rPr>
          <w:rFonts w:ascii="Arial" w:hAnsi="Arial" w:cs="Arial"/>
          <w:sz w:val="20"/>
          <w:szCs w:val="20"/>
        </w:rPr>
      </w:pPr>
      <w:r w:rsidRPr="002F6708">
        <w:rPr>
          <w:rFonts w:ascii="Arial" w:eastAsia="Times New Roman" w:hAnsi="Arial" w:cs="Arial"/>
          <w:b/>
          <w:sz w:val="20"/>
          <w:szCs w:val="20"/>
          <w:lang w:eastAsia="zh-CN"/>
        </w:rPr>
        <w:t>q</w:t>
      </w:r>
      <w:r w:rsidR="00D4496D" w:rsidRPr="002F6708">
        <w:rPr>
          <w:rFonts w:ascii="Arial" w:eastAsia="Times New Roman" w:hAnsi="Arial" w:cs="Arial"/>
          <w:b/>
          <w:sz w:val="20"/>
          <w:szCs w:val="20"/>
          <w:lang w:eastAsia="zh-CN"/>
        </w:rPr>
        <w:t>1.</w:t>
      </w:r>
      <w:r w:rsidR="00D4496D" w:rsidRPr="002F6708">
        <w:rPr>
          <w:rFonts w:ascii="Arial" w:eastAsia="Times New Roman" w:hAnsi="Arial" w:cs="Arial"/>
          <w:b/>
          <w:sz w:val="20"/>
          <w:szCs w:val="20"/>
          <w:lang w:eastAsia="zh-CN"/>
        </w:rPr>
        <w:tab/>
      </w:r>
      <w:r w:rsidR="00E03729" w:rsidRPr="002F6708">
        <w:rPr>
          <w:rFonts w:ascii="Arial" w:hAnsi="Arial" w:cs="Arial"/>
          <w:sz w:val="20"/>
          <w:szCs w:val="20"/>
        </w:rPr>
        <w:t xml:space="preserve">En la </w:t>
      </w:r>
      <w:r w:rsidR="00D4496D" w:rsidRPr="002F6708">
        <w:rPr>
          <w:rFonts w:ascii="Arial" w:hAnsi="Arial" w:cs="Arial"/>
          <w:sz w:val="20"/>
          <w:szCs w:val="20"/>
        </w:rPr>
        <w:t>subestaci</w:t>
      </w:r>
      <w:r w:rsidR="00E03729" w:rsidRPr="002F6708">
        <w:rPr>
          <w:rFonts w:ascii="Arial" w:hAnsi="Arial" w:cs="Arial"/>
          <w:sz w:val="20"/>
          <w:szCs w:val="20"/>
        </w:rPr>
        <w:t>ón</w:t>
      </w:r>
      <w:r w:rsidR="00D4496D" w:rsidRPr="002F6708">
        <w:rPr>
          <w:rFonts w:ascii="Arial" w:hAnsi="Arial" w:cs="Arial"/>
          <w:sz w:val="20"/>
          <w:szCs w:val="20"/>
        </w:rPr>
        <w:t xml:space="preserve"> existente Nueva Huánuco</w:t>
      </w:r>
      <w:r w:rsidR="002544B7" w:rsidRPr="002F6708">
        <w:rPr>
          <w:rFonts w:ascii="Arial" w:hAnsi="Arial" w:cs="Arial"/>
          <w:sz w:val="20"/>
          <w:szCs w:val="20"/>
        </w:rPr>
        <w:t xml:space="preserve"> se </w:t>
      </w:r>
      <w:r w:rsidR="00E03729" w:rsidRPr="002F6708">
        <w:rPr>
          <w:rFonts w:ascii="Arial" w:hAnsi="Arial" w:cs="Arial"/>
          <w:sz w:val="20"/>
          <w:szCs w:val="20"/>
        </w:rPr>
        <w:t>ejecutarán</w:t>
      </w:r>
      <w:r w:rsidR="002544B7" w:rsidRPr="002F6708">
        <w:rPr>
          <w:rFonts w:ascii="Arial" w:hAnsi="Arial" w:cs="Arial"/>
          <w:sz w:val="20"/>
          <w:szCs w:val="20"/>
        </w:rPr>
        <w:t xml:space="preserve"> los trabajos necesarios para la instalación del equipamiento GIS</w:t>
      </w:r>
      <w:r w:rsidR="00E03729" w:rsidRPr="002F6708">
        <w:rPr>
          <w:rFonts w:ascii="Arial" w:hAnsi="Arial" w:cs="Arial"/>
          <w:sz w:val="20"/>
          <w:szCs w:val="20"/>
        </w:rPr>
        <w:t>.</w:t>
      </w:r>
    </w:p>
    <w:p w14:paraId="568A9F51" w14:textId="67DBD71E" w:rsidR="005C7175" w:rsidRPr="003C4254" w:rsidRDefault="00411506" w:rsidP="003C4254">
      <w:pPr>
        <w:tabs>
          <w:tab w:val="left" w:pos="1530"/>
        </w:tabs>
        <w:spacing w:after="120" w:line="240" w:lineRule="auto"/>
        <w:ind w:left="1276" w:hanging="425"/>
        <w:jc w:val="both"/>
        <w:rPr>
          <w:rFonts w:ascii="Arial" w:hAnsi="Arial" w:cs="Arial"/>
          <w:bCs/>
          <w:lang w:val="es-ES"/>
        </w:rPr>
      </w:pPr>
      <w:r w:rsidRPr="003C4254">
        <w:rPr>
          <w:rFonts w:ascii="Arial" w:eastAsia="Times New Roman" w:hAnsi="Arial" w:cs="Arial"/>
          <w:b/>
          <w:sz w:val="20"/>
          <w:szCs w:val="20"/>
          <w:lang w:eastAsia="zh-CN"/>
        </w:rPr>
        <w:t>q2.</w:t>
      </w:r>
      <w:r w:rsidRPr="003C4254">
        <w:rPr>
          <w:rFonts w:ascii="Arial" w:eastAsia="Times New Roman" w:hAnsi="Arial" w:cs="Arial"/>
          <w:b/>
          <w:sz w:val="20"/>
          <w:szCs w:val="20"/>
          <w:lang w:eastAsia="zh-CN"/>
        </w:rPr>
        <w:tab/>
      </w:r>
      <w:r w:rsidR="00E03729" w:rsidRPr="003C4254">
        <w:rPr>
          <w:rFonts w:ascii="Arial" w:eastAsia="Times New Roman" w:hAnsi="Arial" w:cs="Arial"/>
          <w:bCs/>
          <w:sz w:val="20"/>
          <w:szCs w:val="20"/>
          <w:lang w:eastAsia="zh-CN"/>
        </w:rPr>
        <w:t xml:space="preserve">En la subestación existente </w:t>
      </w:r>
      <w:r w:rsidR="00D4496D" w:rsidRPr="003C4254">
        <w:rPr>
          <w:rFonts w:ascii="Arial" w:eastAsia="Times New Roman" w:hAnsi="Arial" w:cs="Arial"/>
          <w:bCs/>
          <w:sz w:val="20"/>
          <w:szCs w:val="20"/>
          <w:lang w:eastAsia="zh-CN"/>
        </w:rPr>
        <w:t xml:space="preserve">Trujillo Nueva </w:t>
      </w:r>
      <w:r w:rsidR="00E03729" w:rsidRPr="003C4254">
        <w:rPr>
          <w:rFonts w:ascii="Arial" w:eastAsia="Times New Roman" w:hAnsi="Arial" w:cs="Arial"/>
          <w:bCs/>
          <w:sz w:val="20"/>
          <w:szCs w:val="20"/>
          <w:lang w:eastAsia="zh-CN"/>
        </w:rPr>
        <w:t xml:space="preserve">se ejecutarán </w:t>
      </w:r>
      <w:r w:rsidR="005C7175" w:rsidRPr="003C4254">
        <w:rPr>
          <w:rFonts w:ascii="Arial" w:hAnsi="Arial" w:cs="Arial"/>
          <w:bCs/>
          <w:sz w:val="20"/>
          <w:szCs w:val="20"/>
          <w:lang w:val="es-ES"/>
        </w:rPr>
        <w:t>las obras de acondicionamiento en el área de ampliación como corte, relleno y nivelación, de tal forma que se obtenga un terreno nivelado o con reducido desnivel en la referida área, adecuado para la construcción del nuevo diámetro que se indica en el literal a) del numeral</w:t>
      </w:r>
      <w:r w:rsidR="00996681" w:rsidRPr="003C4254">
        <w:rPr>
          <w:rFonts w:ascii="Arial" w:hAnsi="Arial" w:cs="Arial"/>
          <w:bCs/>
          <w:sz w:val="20"/>
          <w:szCs w:val="20"/>
          <w:lang w:val="es-ES"/>
        </w:rPr>
        <w:t xml:space="preserve"> 3.3.4</w:t>
      </w:r>
      <w:r w:rsidR="005C7175" w:rsidRPr="003C4254">
        <w:rPr>
          <w:rFonts w:ascii="Arial" w:hAnsi="Arial" w:cs="Arial"/>
          <w:bCs/>
          <w:sz w:val="20"/>
          <w:szCs w:val="20"/>
          <w:lang w:val="es-ES"/>
        </w:rPr>
        <w:t>.</w:t>
      </w:r>
      <w:r w:rsidR="006C41D2" w:rsidRPr="003C4254">
        <w:rPr>
          <w:rFonts w:ascii="Arial" w:hAnsi="Arial" w:cs="Arial"/>
          <w:bCs/>
          <w:sz w:val="20"/>
          <w:szCs w:val="20"/>
          <w:lang w:val="es-ES"/>
        </w:rPr>
        <w:t xml:space="preserve"> </w:t>
      </w:r>
    </w:p>
    <w:p w14:paraId="7120EDE6" w14:textId="379F76BD" w:rsidR="005C7175" w:rsidRPr="003C4254" w:rsidRDefault="005C7175" w:rsidP="003C4254">
      <w:pPr>
        <w:tabs>
          <w:tab w:val="left" w:pos="1530"/>
        </w:tabs>
        <w:spacing w:after="120" w:line="240" w:lineRule="auto"/>
        <w:ind w:left="1276"/>
        <w:jc w:val="both"/>
        <w:rPr>
          <w:rFonts w:ascii="Arial" w:eastAsia="Times New Roman" w:hAnsi="Arial" w:cs="Arial"/>
          <w:b/>
          <w:sz w:val="20"/>
          <w:szCs w:val="20"/>
          <w:lang w:eastAsia="zh-CN"/>
        </w:rPr>
      </w:pPr>
      <w:r w:rsidRPr="003C4254">
        <w:rPr>
          <w:rFonts w:ascii="Arial" w:hAnsi="Arial" w:cs="Arial"/>
          <w:bCs/>
          <w:sz w:val="20"/>
          <w:szCs w:val="20"/>
          <w:lang w:val="es-ES" w:eastAsia="x-none"/>
        </w:rPr>
        <w:t xml:space="preserve">El Concesionario </w:t>
      </w:r>
      <w:r w:rsidR="001565B9" w:rsidRPr="003C4254">
        <w:rPr>
          <w:rFonts w:ascii="Arial" w:hAnsi="Arial" w:cs="Arial"/>
          <w:bCs/>
          <w:sz w:val="20"/>
          <w:szCs w:val="20"/>
          <w:lang w:val="es-ES" w:eastAsia="x-none"/>
        </w:rPr>
        <w:t>deberá coordinar</w:t>
      </w:r>
      <w:r w:rsidRPr="003C4254">
        <w:rPr>
          <w:rFonts w:ascii="Arial" w:hAnsi="Arial" w:cs="Arial"/>
          <w:bCs/>
          <w:sz w:val="20"/>
          <w:szCs w:val="20"/>
          <w:lang w:val="es-ES" w:eastAsia="x-none"/>
        </w:rPr>
        <w:t xml:space="preserve"> con el titular de la subestación Trujillo Nueva los temas relacionados con el terreno disponible y la definición del área necesaria </w:t>
      </w:r>
      <w:r w:rsidR="004201CE" w:rsidRPr="003C4254">
        <w:rPr>
          <w:rFonts w:ascii="Arial" w:hAnsi="Arial" w:cs="Arial"/>
          <w:bCs/>
          <w:sz w:val="20"/>
          <w:szCs w:val="20"/>
          <w:lang w:val="es-ES" w:eastAsia="x-none"/>
        </w:rPr>
        <w:t>para la</w:t>
      </w:r>
      <w:r w:rsidRPr="003C4254">
        <w:rPr>
          <w:rFonts w:ascii="Arial" w:hAnsi="Arial" w:cs="Arial"/>
          <w:bCs/>
          <w:sz w:val="20"/>
          <w:szCs w:val="20"/>
          <w:lang w:val="es-ES" w:eastAsia="x-none"/>
        </w:rPr>
        <w:t xml:space="preserve"> ampliación</w:t>
      </w:r>
      <w:r w:rsidR="00963D34" w:rsidRPr="003C4254">
        <w:rPr>
          <w:rFonts w:ascii="Arial" w:hAnsi="Arial" w:cs="Arial"/>
          <w:bCs/>
          <w:sz w:val="20"/>
          <w:szCs w:val="20"/>
          <w:lang w:val="es-ES" w:eastAsia="x-none"/>
        </w:rPr>
        <w:t xml:space="preserve"> de la </w:t>
      </w:r>
      <w:r w:rsidR="00773825" w:rsidRPr="003C4254">
        <w:rPr>
          <w:rFonts w:ascii="Arial" w:hAnsi="Arial" w:cs="Arial"/>
          <w:bCs/>
          <w:sz w:val="20"/>
          <w:szCs w:val="20"/>
          <w:lang w:val="es-ES" w:eastAsia="x-none"/>
        </w:rPr>
        <w:t>subestación</w:t>
      </w:r>
      <w:r w:rsidRPr="003C4254">
        <w:rPr>
          <w:rFonts w:ascii="Arial" w:hAnsi="Arial" w:cs="Arial"/>
          <w:bCs/>
          <w:sz w:val="20"/>
          <w:szCs w:val="20"/>
          <w:lang w:val="es-ES" w:eastAsia="x-none"/>
        </w:rPr>
        <w:t xml:space="preserve">, considerando </w:t>
      </w:r>
      <w:r w:rsidR="00345D91" w:rsidRPr="003C4254">
        <w:rPr>
          <w:rFonts w:ascii="Arial" w:hAnsi="Arial" w:cs="Arial"/>
          <w:bCs/>
          <w:sz w:val="20"/>
          <w:szCs w:val="20"/>
          <w:lang w:val="es-ES" w:eastAsia="x-none"/>
        </w:rPr>
        <w:t xml:space="preserve">además </w:t>
      </w:r>
      <w:r w:rsidRPr="003C4254">
        <w:rPr>
          <w:rFonts w:ascii="Arial" w:hAnsi="Arial" w:cs="Arial"/>
          <w:bCs/>
          <w:sz w:val="20"/>
          <w:szCs w:val="20"/>
          <w:lang w:val="es-ES" w:eastAsia="x-none"/>
        </w:rPr>
        <w:t>los requerimientos del Compensador Reactivo Variable</w:t>
      </w:r>
      <w:r w:rsidR="007E159B" w:rsidRPr="003C4254">
        <w:rPr>
          <w:rFonts w:ascii="Arial" w:hAnsi="Arial" w:cs="Arial"/>
          <w:bCs/>
          <w:sz w:val="20"/>
          <w:szCs w:val="20"/>
          <w:lang w:val="es-ES" w:eastAsia="x-none"/>
        </w:rPr>
        <w:t xml:space="preserve"> </w:t>
      </w:r>
      <w:r w:rsidR="007E159B" w:rsidRPr="003C4254">
        <w:rPr>
          <w:rFonts w:ascii="Arial" w:hAnsi="Arial" w:cs="Arial"/>
          <w:sz w:val="20"/>
          <w:szCs w:val="20"/>
        </w:rPr>
        <w:t>(EACR)</w:t>
      </w:r>
      <w:r w:rsidRPr="003C4254">
        <w:rPr>
          <w:rFonts w:ascii="Arial" w:hAnsi="Arial" w:cs="Arial"/>
          <w:bCs/>
          <w:sz w:val="20"/>
          <w:szCs w:val="20"/>
          <w:lang w:val="es-ES" w:eastAsia="x-none"/>
        </w:rPr>
        <w:t>, que se conectará al nuevo diámetro</w:t>
      </w:r>
      <w:r w:rsidR="00626C27">
        <w:rPr>
          <w:rFonts w:ascii="Arial" w:hAnsi="Arial" w:cs="Arial"/>
          <w:bCs/>
          <w:sz w:val="20"/>
          <w:szCs w:val="20"/>
          <w:lang w:val="es-ES" w:eastAsia="x-none"/>
        </w:rPr>
        <w:t>.</w:t>
      </w:r>
    </w:p>
    <w:p w14:paraId="085466CD" w14:textId="31CFDFCE" w:rsidR="00D4496D" w:rsidRPr="00E21469" w:rsidRDefault="00C0620A" w:rsidP="00D4496D">
      <w:pPr>
        <w:tabs>
          <w:tab w:val="left" w:pos="1530"/>
        </w:tabs>
        <w:spacing w:after="120" w:line="240" w:lineRule="auto"/>
        <w:ind w:left="1276" w:hanging="425"/>
        <w:jc w:val="both"/>
        <w:rPr>
          <w:rFonts w:ascii="Arial" w:hAnsi="Arial" w:cs="Arial"/>
          <w:sz w:val="20"/>
          <w:szCs w:val="20"/>
        </w:rPr>
      </w:pPr>
      <w:r w:rsidRPr="002F6708">
        <w:rPr>
          <w:rFonts w:ascii="Arial" w:eastAsia="Times New Roman" w:hAnsi="Arial" w:cs="Arial"/>
          <w:b/>
          <w:sz w:val="20"/>
          <w:szCs w:val="20"/>
          <w:lang w:eastAsia="zh-CN"/>
        </w:rPr>
        <w:lastRenderedPageBreak/>
        <w:t>q</w:t>
      </w:r>
      <w:r w:rsidR="00411506" w:rsidRPr="002F6708">
        <w:rPr>
          <w:rFonts w:ascii="Arial" w:eastAsia="Times New Roman" w:hAnsi="Arial" w:cs="Arial"/>
          <w:b/>
          <w:sz w:val="20"/>
          <w:szCs w:val="20"/>
          <w:lang w:eastAsia="zh-CN"/>
        </w:rPr>
        <w:t>3</w:t>
      </w:r>
      <w:r w:rsidR="002544B7" w:rsidRPr="002F6708">
        <w:rPr>
          <w:rFonts w:ascii="Arial" w:eastAsia="Times New Roman" w:hAnsi="Arial" w:cs="Arial"/>
          <w:b/>
          <w:sz w:val="20"/>
          <w:szCs w:val="20"/>
          <w:lang w:eastAsia="zh-CN"/>
        </w:rPr>
        <w:t xml:space="preserve">. </w:t>
      </w:r>
      <w:r w:rsidR="002544B7" w:rsidRPr="002F6708">
        <w:rPr>
          <w:rFonts w:ascii="Arial" w:hAnsi="Arial" w:cs="Arial"/>
          <w:sz w:val="20"/>
          <w:szCs w:val="20"/>
        </w:rPr>
        <w:t>En</w:t>
      </w:r>
      <w:r w:rsidR="00D4496D" w:rsidRPr="002F6708">
        <w:rPr>
          <w:rFonts w:ascii="Arial" w:hAnsi="Arial" w:cs="Arial"/>
          <w:sz w:val="20"/>
          <w:szCs w:val="20"/>
        </w:rPr>
        <w:t xml:space="preserve"> las nuevas subestaciones Tocache y Celendín </w:t>
      </w:r>
      <w:r w:rsidR="002544B7" w:rsidRPr="002F6708">
        <w:rPr>
          <w:rFonts w:ascii="Arial" w:hAnsi="Arial" w:cs="Arial"/>
          <w:sz w:val="20"/>
          <w:szCs w:val="20"/>
        </w:rPr>
        <w:t>se ejecutarán</w:t>
      </w:r>
      <w:r w:rsidR="00E03729" w:rsidRPr="002F6708">
        <w:rPr>
          <w:rFonts w:ascii="Arial" w:hAnsi="Arial" w:cs="Arial"/>
          <w:sz w:val="20"/>
          <w:szCs w:val="20"/>
        </w:rPr>
        <w:t>, entre otros,</w:t>
      </w:r>
      <w:r w:rsidR="002544B7" w:rsidRPr="002F6708">
        <w:rPr>
          <w:rFonts w:ascii="Arial" w:hAnsi="Arial" w:cs="Arial"/>
          <w:sz w:val="20"/>
          <w:szCs w:val="20"/>
        </w:rPr>
        <w:t xml:space="preserve"> los siguientes trabajos</w:t>
      </w:r>
      <w:r w:rsidR="00D4496D" w:rsidRPr="002F6708">
        <w:rPr>
          <w:rFonts w:ascii="Arial" w:hAnsi="Arial" w:cs="Arial"/>
          <w:sz w:val="20"/>
          <w:szCs w:val="20"/>
        </w:rPr>
        <w:t>: movimiento</w:t>
      </w:r>
      <w:r w:rsidR="00D4496D" w:rsidRPr="00D17633">
        <w:rPr>
          <w:rFonts w:ascii="Arial" w:hAnsi="Arial" w:cs="Arial"/>
          <w:sz w:val="20"/>
          <w:szCs w:val="20"/>
        </w:rPr>
        <w:t xml:space="preserve"> de tierras, excavaciones, bases y fundaciones de los equipos, pórticos, canaletas de concreto, ductos de los cables de fuerza, drenajes, construcción de casetas, vías carrozables, demoliciones, cerco perimétrico de material noble (concreto o ladrillo), que</w:t>
      </w:r>
      <w:r w:rsidR="00D4496D" w:rsidRPr="00E21469">
        <w:rPr>
          <w:rFonts w:ascii="Arial" w:hAnsi="Arial" w:cs="Arial"/>
          <w:sz w:val="20"/>
          <w:szCs w:val="20"/>
        </w:rPr>
        <w:t xml:space="preserve"> incluye el área de la subestación más el espacio para ampliaciones futuras.</w:t>
      </w:r>
    </w:p>
    <w:p w14:paraId="5E9F1A21" w14:textId="417D4AAA" w:rsidR="00D4496D" w:rsidRPr="00E21469" w:rsidRDefault="00D4496D" w:rsidP="00D4496D">
      <w:pPr>
        <w:tabs>
          <w:tab w:val="left" w:pos="1530"/>
        </w:tabs>
        <w:spacing w:after="120" w:line="240" w:lineRule="auto"/>
        <w:ind w:left="1276" w:hanging="425"/>
        <w:jc w:val="both"/>
        <w:rPr>
          <w:rFonts w:ascii="Arial" w:hAnsi="Arial" w:cs="Arial"/>
          <w:sz w:val="20"/>
          <w:szCs w:val="20"/>
        </w:rPr>
      </w:pPr>
      <w:r w:rsidRPr="00E21469">
        <w:rPr>
          <w:rFonts w:ascii="Arial" w:eastAsia="Times New Roman" w:hAnsi="Arial" w:cs="Arial"/>
          <w:b/>
          <w:sz w:val="20"/>
          <w:szCs w:val="20"/>
          <w:lang w:eastAsia="zh-CN"/>
        </w:rPr>
        <w:tab/>
      </w:r>
      <w:r w:rsidRPr="00E21469">
        <w:rPr>
          <w:rFonts w:ascii="Arial" w:eastAsia="Times New Roman" w:hAnsi="Arial" w:cs="Arial"/>
          <w:sz w:val="20"/>
          <w:szCs w:val="20"/>
          <w:lang w:eastAsia="zh-CN"/>
        </w:rPr>
        <w:t>Las zonas de tránsito dentro de las subestaciones deben estar dotadas o construidas con capa asfáltica o similar.</w:t>
      </w:r>
      <w:r w:rsidRPr="00E21469">
        <w:rPr>
          <w:rFonts w:ascii="Arial" w:eastAsia="Times New Roman" w:hAnsi="Arial" w:cs="Arial"/>
          <w:sz w:val="20"/>
          <w:szCs w:val="20"/>
          <w:lang w:eastAsia="zh-CN"/>
        </w:rPr>
        <w:tab/>
      </w:r>
    </w:p>
    <w:p w14:paraId="18BA556F" w14:textId="331423E0" w:rsidR="00D4496D" w:rsidRPr="00D17633" w:rsidRDefault="00C0620A" w:rsidP="00D4496D">
      <w:pPr>
        <w:tabs>
          <w:tab w:val="left" w:pos="1530"/>
        </w:tabs>
        <w:spacing w:after="120" w:line="240" w:lineRule="auto"/>
        <w:ind w:left="1276" w:hanging="425"/>
        <w:jc w:val="both"/>
        <w:rPr>
          <w:rFonts w:ascii="Arial" w:eastAsia="Times New Roman" w:hAnsi="Arial" w:cs="Arial"/>
          <w:sz w:val="20"/>
          <w:szCs w:val="20"/>
          <w:lang w:eastAsia="zh-CN"/>
        </w:rPr>
      </w:pPr>
      <w:r>
        <w:rPr>
          <w:rFonts w:ascii="Arial" w:hAnsi="Arial" w:cs="Arial"/>
          <w:b/>
          <w:bCs/>
          <w:sz w:val="20"/>
          <w:szCs w:val="20"/>
        </w:rPr>
        <w:t>q</w:t>
      </w:r>
      <w:r w:rsidR="00411506">
        <w:rPr>
          <w:rFonts w:ascii="Arial" w:hAnsi="Arial" w:cs="Arial"/>
          <w:b/>
          <w:bCs/>
          <w:sz w:val="20"/>
          <w:szCs w:val="20"/>
        </w:rPr>
        <w:t>4</w:t>
      </w:r>
      <w:r w:rsidR="00D4496D" w:rsidRPr="00E21469">
        <w:rPr>
          <w:rFonts w:ascii="Arial" w:hAnsi="Arial" w:cs="Arial"/>
          <w:b/>
          <w:bCs/>
          <w:sz w:val="20"/>
          <w:szCs w:val="20"/>
        </w:rPr>
        <w:t>.</w:t>
      </w:r>
      <w:r w:rsidR="00D4496D" w:rsidRPr="00E21469">
        <w:rPr>
          <w:rFonts w:ascii="Arial" w:hAnsi="Arial" w:cs="Arial"/>
          <w:b/>
          <w:bCs/>
          <w:sz w:val="20"/>
          <w:szCs w:val="20"/>
        </w:rPr>
        <w:tab/>
      </w:r>
      <w:r w:rsidR="00D4496D" w:rsidRPr="00E21469">
        <w:rPr>
          <w:rFonts w:ascii="Arial" w:hAnsi="Arial" w:cs="Arial"/>
          <w:bCs/>
          <w:sz w:val="20"/>
          <w:szCs w:val="20"/>
        </w:rPr>
        <w:t>Las c</w:t>
      </w:r>
      <w:r w:rsidR="00D4496D" w:rsidRPr="00E21469">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r w:rsidR="00D4496D" w:rsidRPr="00D17633">
        <w:rPr>
          <w:rFonts w:ascii="Arial" w:eastAsia="Times New Roman" w:hAnsi="Arial" w:cs="Arial"/>
          <w:sz w:val="20"/>
          <w:szCs w:val="20"/>
          <w:lang w:eastAsia="zh-CN"/>
        </w:rPr>
        <w:t>.</w:t>
      </w:r>
    </w:p>
    <w:p w14:paraId="61AC26EA" w14:textId="26B121B1" w:rsidR="002544B7" w:rsidRPr="00E21469" w:rsidRDefault="00E03729" w:rsidP="003C4254">
      <w:pPr>
        <w:tabs>
          <w:tab w:val="left" w:pos="1530"/>
        </w:tabs>
        <w:spacing w:after="120" w:line="240" w:lineRule="auto"/>
        <w:ind w:left="851"/>
        <w:jc w:val="both"/>
        <w:rPr>
          <w:rFonts w:ascii="Arial" w:eastAsia="Times New Roman" w:hAnsi="Arial" w:cs="Arial"/>
          <w:sz w:val="20"/>
          <w:szCs w:val="20"/>
          <w:lang w:eastAsia="zh-CN"/>
        </w:rPr>
      </w:pPr>
      <w:r w:rsidRPr="00D17633">
        <w:rPr>
          <w:rFonts w:ascii="Arial" w:eastAsia="Times New Roman" w:hAnsi="Arial" w:cs="Arial"/>
          <w:sz w:val="20"/>
          <w:szCs w:val="20"/>
          <w:lang w:eastAsia="zh-CN"/>
        </w:rPr>
        <w:t xml:space="preserve">Todos los trabajos de </w:t>
      </w:r>
      <w:r w:rsidR="002544B7" w:rsidRPr="00D17633">
        <w:rPr>
          <w:rFonts w:ascii="Arial" w:eastAsia="Times New Roman" w:hAnsi="Arial" w:cs="Arial"/>
          <w:sz w:val="20"/>
          <w:szCs w:val="20"/>
          <w:lang w:eastAsia="zh-CN"/>
        </w:rPr>
        <w:t>obras civiles se ejecutarán cumpliendo las prescripciones del Reglamento Nacional de Edificaciones.</w:t>
      </w:r>
    </w:p>
    <w:p w14:paraId="3F6C36F3" w14:textId="77777777" w:rsidR="00D4496D" w:rsidRDefault="00D4496D" w:rsidP="00D4496D">
      <w:pPr>
        <w:pStyle w:val="Prrafodelista"/>
        <w:spacing w:after="0" w:line="240" w:lineRule="auto"/>
        <w:ind w:left="567"/>
        <w:contextualSpacing w:val="0"/>
        <w:jc w:val="both"/>
        <w:rPr>
          <w:rFonts w:ascii="Arial" w:hAnsi="Arial" w:cs="Arial"/>
          <w:b/>
        </w:rPr>
      </w:pPr>
    </w:p>
    <w:p w14:paraId="03B29BE9" w14:textId="77777777" w:rsidR="00626C27" w:rsidRPr="00E21469" w:rsidRDefault="00626C27" w:rsidP="00D4496D">
      <w:pPr>
        <w:pStyle w:val="Prrafodelista"/>
        <w:spacing w:after="0" w:line="240" w:lineRule="auto"/>
        <w:ind w:left="567"/>
        <w:contextualSpacing w:val="0"/>
        <w:jc w:val="both"/>
        <w:rPr>
          <w:rFonts w:ascii="Arial" w:hAnsi="Arial" w:cs="Arial"/>
          <w:b/>
        </w:rPr>
      </w:pPr>
    </w:p>
    <w:p w14:paraId="3584E7E3" w14:textId="77777777" w:rsidR="00D4496D" w:rsidRPr="00E21469" w:rsidRDefault="00D4496D" w:rsidP="007638DC">
      <w:pPr>
        <w:pStyle w:val="Prrafodelista"/>
        <w:numPr>
          <w:ilvl w:val="2"/>
          <w:numId w:val="103"/>
        </w:numPr>
        <w:spacing w:after="0" w:line="240" w:lineRule="auto"/>
        <w:ind w:left="567" w:hanging="567"/>
        <w:contextualSpacing w:val="0"/>
        <w:jc w:val="both"/>
        <w:rPr>
          <w:rFonts w:ascii="Arial" w:hAnsi="Arial" w:cs="Arial"/>
          <w:b/>
        </w:rPr>
      </w:pPr>
      <w:r w:rsidRPr="00E21469">
        <w:rPr>
          <w:rFonts w:ascii="Arial" w:hAnsi="Arial" w:cs="Arial"/>
          <w:b/>
        </w:rPr>
        <w:t>ESPECIFICACIONES TÉCNICAS COMPLEMENTARIAS</w:t>
      </w:r>
    </w:p>
    <w:p w14:paraId="46C0C09D" w14:textId="77777777" w:rsidR="00D4496D" w:rsidRPr="00E21469" w:rsidRDefault="00D4496D" w:rsidP="00D4496D">
      <w:pPr>
        <w:pStyle w:val="Prrafodelista"/>
        <w:spacing w:after="0" w:line="240" w:lineRule="auto"/>
        <w:ind w:left="567"/>
        <w:contextualSpacing w:val="0"/>
        <w:jc w:val="both"/>
        <w:rPr>
          <w:rFonts w:ascii="Arial" w:hAnsi="Arial" w:cs="Arial"/>
          <w:b/>
        </w:rPr>
      </w:pPr>
    </w:p>
    <w:p w14:paraId="6BAA1602" w14:textId="77777777" w:rsidR="00D4496D" w:rsidRPr="00E21469" w:rsidRDefault="00D4496D" w:rsidP="007638DC">
      <w:pPr>
        <w:numPr>
          <w:ilvl w:val="0"/>
          <w:numId w:val="138"/>
        </w:numPr>
        <w:spacing w:after="0"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LÍNEAS DE TRANSMISIÓN</w:t>
      </w:r>
    </w:p>
    <w:p w14:paraId="771B35CC" w14:textId="77777777" w:rsidR="00D4496D" w:rsidRPr="00E21469" w:rsidRDefault="00D4496D" w:rsidP="00D4496D">
      <w:pPr>
        <w:spacing w:after="0" w:line="240" w:lineRule="auto"/>
        <w:ind w:left="567" w:hanging="567"/>
        <w:jc w:val="both"/>
        <w:rPr>
          <w:rFonts w:ascii="Arial" w:hAnsi="Arial" w:cs="Arial"/>
          <w:b/>
          <w:sz w:val="20"/>
          <w:szCs w:val="20"/>
        </w:rPr>
      </w:pPr>
    </w:p>
    <w:p w14:paraId="69EBC2AD" w14:textId="77777777"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Configuración de los soportes</w:t>
      </w:r>
    </w:p>
    <w:p w14:paraId="14985286" w14:textId="77777777"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Para la línea de transmisión se utilizará la disposición de los conductores según indica el siguiente cuadro:</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373"/>
        <w:gridCol w:w="993"/>
        <w:gridCol w:w="1134"/>
        <w:gridCol w:w="944"/>
        <w:gridCol w:w="1229"/>
        <w:gridCol w:w="1229"/>
      </w:tblGrid>
      <w:tr w:rsidR="00D4496D" w:rsidRPr="00E21469" w14:paraId="56F68F8A" w14:textId="77777777">
        <w:trPr>
          <w:trHeight w:val="20"/>
          <w:tblHeader/>
        </w:trPr>
        <w:tc>
          <w:tcPr>
            <w:tcW w:w="3373" w:type="dxa"/>
            <w:shd w:val="clear" w:color="auto" w:fill="DEEAF6"/>
            <w:vAlign w:val="center"/>
          </w:tcPr>
          <w:p w14:paraId="32A292D5" w14:textId="77777777" w:rsidR="00D4496D" w:rsidRPr="00E21469" w:rsidRDefault="00D4496D">
            <w:pPr>
              <w:spacing w:before="40" w:after="40" w:line="240" w:lineRule="auto"/>
              <w:ind w:left="-137" w:right="-79"/>
              <w:jc w:val="center"/>
              <w:rPr>
                <w:rFonts w:ascii="Arial" w:hAnsi="Arial" w:cs="Arial"/>
                <w:b/>
                <w:sz w:val="18"/>
                <w:szCs w:val="18"/>
              </w:rPr>
            </w:pPr>
            <w:r w:rsidRPr="00E21469">
              <w:rPr>
                <w:rFonts w:ascii="Arial" w:eastAsia="Times New Roman" w:hAnsi="Arial" w:cs="Arial"/>
                <w:b/>
                <w:sz w:val="18"/>
                <w:szCs w:val="18"/>
                <w:lang w:eastAsia="zh-CN"/>
              </w:rPr>
              <w:t>Línea de Transmisión</w:t>
            </w:r>
          </w:p>
        </w:tc>
        <w:tc>
          <w:tcPr>
            <w:tcW w:w="993" w:type="dxa"/>
            <w:shd w:val="clear" w:color="auto" w:fill="DEEAF6"/>
            <w:vAlign w:val="center"/>
          </w:tcPr>
          <w:p w14:paraId="21E7B90B"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Nº Ternas</w:t>
            </w:r>
          </w:p>
        </w:tc>
        <w:tc>
          <w:tcPr>
            <w:tcW w:w="1134" w:type="dxa"/>
            <w:shd w:val="clear" w:color="auto" w:fill="DEEAF6"/>
            <w:vAlign w:val="center"/>
          </w:tcPr>
          <w:p w14:paraId="51B28F4C"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Conductor por fase</w:t>
            </w:r>
          </w:p>
        </w:tc>
        <w:tc>
          <w:tcPr>
            <w:tcW w:w="944" w:type="dxa"/>
            <w:shd w:val="clear" w:color="auto" w:fill="DEEAF6"/>
            <w:vAlign w:val="center"/>
          </w:tcPr>
          <w:p w14:paraId="4A302835"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Cables de Guarda</w:t>
            </w:r>
          </w:p>
        </w:tc>
        <w:tc>
          <w:tcPr>
            <w:tcW w:w="1229" w:type="dxa"/>
            <w:shd w:val="clear" w:color="auto" w:fill="DEEAF6"/>
            <w:vAlign w:val="center"/>
          </w:tcPr>
          <w:p w14:paraId="34834BAD"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Soportes</w:t>
            </w:r>
          </w:p>
        </w:tc>
        <w:tc>
          <w:tcPr>
            <w:tcW w:w="1229" w:type="dxa"/>
            <w:shd w:val="clear" w:color="auto" w:fill="DEEAF6"/>
            <w:vAlign w:val="center"/>
          </w:tcPr>
          <w:p w14:paraId="2BFAFE32"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Disposición de conductores</w:t>
            </w:r>
          </w:p>
        </w:tc>
      </w:tr>
      <w:tr w:rsidR="00D4496D" w:rsidRPr="00E21469" w14:paraId="1B2ECE6D" w14:textId="77777777">
        <w:trPr>
          <w:trHeight w:val="20"/>
        </w:trPr>
        <w:tc>
          <w:tcPr>
            <w:tcW w:w="3373" w:type="dxa"/>
            <w:tcBorders>
              <w:bottom w:val="single" w:sz="2" w:space="0" w:color="auto"/>
            </w:tcBorders>
            <w:vAlign w:val="center"/>
          </w:tcPr>
          <w:p w14:paraId="4BED96FF" w14:textId="77777777" w:rsidR="00D4496D" w:rsidRPr="00E21469" w:rsidRDefault="00D4496D">
            <w:pPr>
              <w:spacing w:before="40" w:after="40" w:line="240" w:lineRule="auto"/>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L.T. 500 kV Nueva Huánuco – Tocache</w:t>
            </w:r>
          </w:p>
        </w:tc>
        <w:tc>
          <w:tcPr>
            <w:tcW w:w="993" w:type="dxa"/>
            <w:tcBorders>
              <w:bottom w:val="single" w:sz="2" w:space="0" w:color="auto"/>
            </w:tcBorders>
            <w:vAlign w:val="center"/>
          </w:tcPr>
          <w:p w14:paraId="74C683C2"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1</w:t>
            </w:r>
          </w:p>
        </w:tc>
        <w:tc>
          <w:tcPr>
            <w:tcW w:w="1134" w:type="dxa"/>
            <w:tcBorders>
              <w:bottom w:val="single" w:sz="2" w:space="0" w:color="auto"/>
            </w:tcBorders>
            <w:vAlign w:val="center"/>
          </w:tcPr>
          <w:p w14:paraId="7EB9A27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4</w:t>
            </w:r>
          </w:p>
        </w:tc>
        <w:tc>
          <w:tcPr>
            <w:tcW w:w="944" w:type="dxa"/>
            <w:tcBorders>
              <w:bottom w:val="single" w:sz="2" w:space="0" w:color="auto"/>
            </w:tcBorders>
            <w:vAlign w:val="center"/>
          </w:tcPr>
          <w:p w14:paraId="329B5660"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0C4D66F0"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1072B24C"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Horizontal o triangular</w:t>
            </w:r>
          </w:p>
        </w:tc>
      </w:tr>
      <w:tr w:rsidR="00D4496D" w:rsidRPr="00E21469" w14:paraId="4AE5C1D6" w14:textId="77777777">
        <w:trPr>
          <w:trHeight w:val="20"/>
        </w:trPr>
        <w:tc>
          <w:tcPr>
            <w:tcW w:w="3373" w:type="dxa"/>
            <w:tcBorders>
              <w:bottom w:val="single" w:sz="2" w:space="0" w:color="auto"/>
            </w:tcBorders>
            <w:vAlign w:val="center"/>
          </w:tcPr>
          <w:p w14:paraId="6DB1E3A4" w14:textId="77777777" w:rsidR="00D4496D" w:rsidRPr="00E21469" w:rsidRDefault="00D4496D">
            <w:pPr>
              <w:spacing w:before="40" w:after="40" w:line="240" w:lineRule="auto"/>
              <w:jc w:val="both"/>
              <w:rPr>
                <w:rFonts w:ascii="Arial" w:eastAsia="Times New Roman" w:hAnsi="Arial" w:cs="Arial"/>
                <w:sz w:val="18"/>
                <w:szCs w:val="18"/>
                <w:lang w:eastAsia="zh-CN"/>
              </w:rPr>
            </w:pPr>
            <w:r w:rsidRPr="00E21469">
              <w:rPr>
                <w:rFonts w:ascii="Arial" w:hAnsi="Arial" w:cs="Arial"/>
                <w:sz w:val="18"/>
                <w:szCs w:val="18"/>
              </w:rPr>
              <w:t>L.T. 500 kV Tocache – Celendín</w:t>
            </w:r>
          </w:p>
        </w:tc>
        <w:tc>
          <w:tcPr>
            <w:tcW w:w="993" w:type="dxa"/>
            <w:tcBorders>
              <w:bottom w:val="single" w:sz="2" w:space="0" w:color="auto"/>
            </w:tcBorders>
            <w:vAlign w:val="center"/>
          </w:tcPr>
          <w:p w14:paraId="5C7705AF"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1</w:t>
            </w:r>
          </w:p>
        </w:tc>
        <w:tc>
          <w:tcPr>
            <w:tcW w:w="1134" w:type="dxa"/>
            <w:tcBorders>
              <w:bottom w:val="single" w:sz="2" w:space="0" w:color="auto"/>
            </w:tcBorders>
            <w:vAlign w:val="center"/>
          </w:tcPr>
          <w:p w14:paraId="5D21F532"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4</w:t>
            </w:r>
          </w:p>
        </w:tc>
        <w:tc>
          <w:tcPr>
            <w:tcW w:w="944" w:type="dxa"/>
            <w:tcBorders>
              <w:bottom w:val="single" w:sz="2" w:space="0" w:color="auto"/>
            </w:tcBorders>
            <w:vAlign w:val="center"/>
          </w:tcPr>
          <w:p w14:paraId="7AC86B35"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75C5CD9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406DAF2A"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Horizontal o triangular</w:t>
            </w:r>
          </w:p>
        </w:tc>
      </w:tr>
      <w:tr w:rsidR="00D4496D" w:rsidRPr="00E21469" w14:paraId="14B185B4" w14:textId="77777777">
        <w:trPr>
          <w:trHeight w:val="20"/>
        </w:trPr>
        <w:tc>
          <w:tcPr>
            <w:tcW w:w="3373" w:type="dxa"/>
            <w:tcBorders>
              <w:bottom w:val="single" w:sz="2" w:space="0" w:color="auto"/>
            </w:tcBorders>
            <w:vAlign w:val="center"/>
          </w:tcPr>
          <w:p w14:paraId="6B4A17F0" w14:textId="77777777" w:rsidR="00D4496D" w:rsidRPr="00E21469" w:rsidRDefault="00D4496D">
            <w:pPr>
              <w:spacing w:before="40" w:after="40" w:line="240" w:lineRule="auto"/>
              <w:jc w:val="both"/>
              <w:rPr>
                <w:rFonts w:ascii="Arial" w:eastAsia="Times New Roman" w:hAnsi="Arial" w:cs="Arial"/>
                <w:sz w:val="18"/>
                <w:szCs w:val="18"/>
                <w:lang w:eastAsia="zh-CN"/>
              </w:rPr>
            </w:pPr>
            <w:r w:rsidRPr="00E21469">
              <w:rPr>
                <w:rFonts w:ascii="Arial" w:hAnsi="Arial" w:cs="Arial"/>
                <w:sz w:val="18"/>
                <w:szCs w:val="18"/>
              </w:rPr>
              <w:t>L.T. 500 kV Celendín – Trujillo Nueva</w:t>
            </w:r>
          </w:p>
        </w:tc>
        <w:tc>
          <w:tcPr>
            <w:tcW w:w="993" w:type="dxa"/>
            <w:tcBorders>
              <w:bottom w:val="single" w:sz="2" w:space="0" w:color="auto"/>
            </w:tcBorders>
            <w:vAlign w:val="center"/>
          </w:tcPr>
          <w:p w14:paraId="1485534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1</w:t>
            </w:r>
          </w:p>
        </w:tc>
        <w:tc>
          <w:tcPr>
            <w:tcW w:w="1134" w:type="dxa"/>
            <w:tcBorders>
              <w:bottom w:val="single" w:sz="2" w:space="0" w:color="auto"/>
            </w:tcBorders>
            <w:vAlign w:val="center"/>
          </w:tcPr>
          <w:p w14:paraId="59D91686"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4</w:t>
            </w:r>
          </w:p>
        </w:tc>
        <w:tc>
          <w:tcPr>
            <w:tcW w:w="944" w:type="dxa"/>
            <w:tcBorders>
              <w:bottom w:val="single" w:sz="2" w:space="0" w:color="auto"/>
            </w:tcBorders>
            <w:vAlign w:val="center"/>
          </w:tcPr>
          <w:p w14:paraId="7841E7F2"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136C23E1"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36A9370C"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Horizontal o triangular</w:t>
            </w:r>
          </w:p>
        </w:tc>
      </w:tr>
      <w:tr w:rsidR="00D4496D" w:rsidRPr="00E21469" w14:paraId="1389EB8D" w14:textId="77777777">
        <w:trPr>
          <w:trHeight w:val="20"/>
        </w:trPr>
        <w:tc>
          <w:tcPr>
            <w:tcW w:w="3373" w:type="dxa"/>
            <w:tcBorders>
              <w:bottom w:val="single" w:sz="2" w:space="0" w:color="auto"/>
            </w:tcBorders>
            <w:vAlign w:val="center"/>
          </w:tcPr>
          <w:p w14:paraId="796302A9" w14:textId="77777777" w:rsidR="00D4496D" w:rsidRPr="00E21469" w:rsidRDefault="00D4496D">
            <w:pPr>
              <w:spacing w:before="40" w:after="40" w:line="240" w:lineRule="auto"/>
              <w:jc w:val="both"/>
              <w:rPr>
                <w:rFonts w:ascii="Arial" w:eastAsia="Times New Roman" w:hAnsi="Arial" w:cs="Arial"/>
                <w:sz w:val="18"/>
                <w:szCs w:val="18"/>
                <w:lang w:eastAsia="zh-CN"/>
              </w:rPr>
            </w:pPr>
            <w:bookmarkStart w:id="249" w:name="_Hlk125101929"/>
            <w:r w:rsidRPr="00E21469">
              <w:rPr>
                <w:rFonts w:ascii="Arial" w:hAnsi="Arial" w:cs="Arial"/>
                <w:sz w:val="18"/>
                <w:szCs w:val="18"/>
              </w:rPr>
              <w:t xml:space="preserve">Variante L.T. 220 kV Cajamarca Norte - Cáclic (L-2192) </w:t>
            </w:r>
            <w:bookmarkEnd w:id="249"/>
            <w:r w:rsidRPr="00E21469">
              <w:rPr>
                <w:rFonts w:ascii="Arial" w:hAnsi="Arial" w:cs="Arial"/>
                <w:sz w:val="18"/>
                <w:szCs w:val="18"/>
              </w:rPr>
              <w:t>de doble terna, desde el punto de seccionamiento hasta la nueva subestación Celendín.</w:t>
            </w:r>
          </w:p>
        </w:tc>
        <w:tc>
          <w:tcPr>
            <w:tcW w:w="993" w:type="dxa"/>
            <w:tcBorders>
              <w:bottom w:val="single" w:sz="2" w:space="0" w:color="auto"/>
            </w:tcBorders>
            <w:vAlign w:val="center"/>
          </w:tcPr>
          <w:p w14:paraId="6669F70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134" w:type="dxa"/>
            <w:tcBorders>
              <w:bottom w:val="single" w:sz="2" w:space="0" w:color="auto"/>
            </w:tcBorders>
            <w:vAlign w:val="center"/>
          </w:tcPr>
          <w:p w14:paraId="0A373F56"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 (*)</w:t>
            </w:r>
          </w:p>
        </w:tc>
        <w:tc>
          <w:tcPr>
            <w:tcW w:w="944" w:type="dxa"/>
            <w:tcBorders>
              <w:bottom w:val="single" w:sz="2" w:space="0" w:color="auto"/>
            </w:tcBorders>
            <w:vAlign w:val="center"/>
          </w:tcPr>
          <w:p w14:paraId="04856DA9"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0DCC8E57"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7B7D5DF1"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Vertical</w:t>
            </w:r>
          </w:p>
        </w:tc>
      </w:tr>
    </w:tbl>
    <w:p w14:paraId="2D1E4396" w14:textId="77777777" w:rsidR="00D4496D" w:rsidRPr="00E21469" w:rsidRDefault="00D4496D" w:rsidP="00D4496D">
      <w:pPr>
        <w:autoSpaceDE w:val="0"/>
        <w:spacing w:after="0" w:line="240" w:lineRule="auto"/>
        <w:ind w:left="1134" w:hanging="425"/>
        <w:jc w:val="both"/>
        <w:rPr>
          <w:rFonts w:ascii="Arial" w:hAnsi="Arial" w:cs="Arial"/>
          <w:b/>
          <w:bCs/>
          <w:sz w:val="16"/>
          <w:szCs w:val="16"/>
        </w:rPr>
      </w:pPr>
    </w:p>
    <w:p w14:paraId="7D139047" w14:textId="74664A8E" w:rsidR="00D4496D" w:rsidRPr="00D86DD0" w:rsidRDefault="00D4496D" w:rsidP="00D4496D">
      <w:pPr>
        <w:autoSpaceDE w:val="0"/>
        <w:spacing w:after="0" w:line="240" w:lineRule="auto"/>
        <w:ind w:left="1134" w:hanging="425"/>
        <w:jc w:val="both"/>
        <w:rPr>
          <w:rFonts w:ascii="Arial" w:hAnsi="Arial"/>
          <w:sz w:val="18"/>
        </w:rPr>
      </w:pPr>
      <w:r w:rsidRPr="007E159B">
        <w:rPr>
          <w:rFonts w:ascii="Arial" w:hAnsi="Arial"/>
          <w:b/>
          <w:sz w:val="18"/>
        </w:rPr>
        <w:t>(*)</w:t>
      </w:r>
      <w:r w:rsidRPr="007E159B">
        <w:rPr>
          <w:rFonts w:ascii="Arial" w:hAnsi="Arial"/>
          <w:sz w:val="18"/>
        </w:rPr>
        <w:t xml:space="preserve"> </w:t>
      </w:r>
      <w:r w:rsidR="008F3995" w:rsidRPr="007E159B">
        <w:rPr>
          <w:rFonts w:ascii="Arial" w:hAnsi="Arial"/>
          <w:sz w:val="18"/>
        </w:rPr>
        <w:t xml:space="preserve">Igual </w:t>
      </w:r>
      <w:r w:rsidRPr="007E159B">
        <w:rPr>
          <w:rFonts w:ascii="Arial" w:hAnsi="Arial"/>
          <w:sz w:val="18"/>
        </w:rPr>
        <w:t>al considerado</w:t>
      </w:r>
      <w:r w:rsidRPr="00D86DD0">
        <w:rPr>
          <w:rFonts w:ascii="Arial" w:hAnsi="Arial"/>
          <w:sz w:val="18"/>
        </w:rPr>
        <w:t xml:space="preserve"> en el diseño de la línea existente (L-2192) Cajamarca Norte - Cáclic.</w:t>
      </w:r>
    </w:p>
    <w:p w14:paraId="7292FC3C" w14:textId="77777777" w:rsidR="00D4496D" w:rsidRPr="00E21469" w:rsidRDefault="00D4496D" w:rsidP="00D4496D">
      <w:pPr>
        <w:spacing w:after="0" w:line="240" w:lineRule="auto"/>
        <w:ind w:left="567" w:hanging="567"/>
        <w:jc w:val="both"/>
        <w:rPr>
          <w:rFonts w:ascii="Arial" w:hAnsi="Arial" w:cs="Arial"/>
          <w:b/>
          <w:sz w:val="20"/>
          <w:szCs w:val="20"/>
        </w:rPr>
      </w:pPr>
    </w:p>
    <w:p w14:paraId="0BE38129" w14:textId="77777777"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Estructuras de las líneas de transmisión</w:t>
      </w:r>
    </w:p>
    <w:p w14:paraId="31DEC302" w14:textId="7D45E0D0" w:rsidR="00D4496D" w:rsidRPr="00D17633" w:rsidRDefault="00D4496D" w:rsidP="00D4496D">
      <w:pPr>
        <w:autoSpaceDE w:val="0"/>
        <w:spacing w:after="0" w:line="240" w:lineRule="auto"/>
        <w:ind w:left="567"/>
        <w:jc w:val="both"/>
        <w:rPr>
          <w:rFonts w:ascii="Arial" w:hAnsi="Arial" w:cs="Arial"/>
          <w:sz w:val="20"/>
          <w:szCs w:val="20"/>
        </w:rPr>
      </w:pPr>
      <w:r w:rsidRPr="00D17633">
        <w:rPr>
          <w:rFonts w:ascii="Arial" w:hAnsi="Arial" w:cs="Arial"/>
          <w:sz w:val="20"/>
          <w:szCs w:val="20"/>
        </w:rPr>
        <w:t>Las estructuras serán diseñadas para las configuraciones señaladas en el Numeral 4.1.1, del tipo celosía</w:t>
      </w:r>
      <w:r w:rsidR="00893A08" w:rsidRPr="00D17633">
        <w:rPr>
          <w:rFonts w:ascii="Arial" w:hAnsi="Arial" w:cs="Arial"/>
          <w:sz w:val="20"/>
          <w:szCs w:val="20"/>
        </w:rPr>
        <w:t xml:space="preserve"> de acero</w:t>
      </w:r>
      <w:r w:rsidRPr="00D17633">
        <w:rPr>
          <w:rFonts w:ascii="Arial" w:hAnsi="Arial" w:cs="Arial"/>
          <w:sz w:val="20"/>
          <w:szCs w:val="20"/>
        </w:rPr>
        <w:t xml:space="preserve"> y auto-soportadas. Las estructuras de 500 kV llevarán cuatro conductores por fase y dos (02) cables de guarda, uno del tipo OPGW y el otro de tipo convencional EHS.</w:t>
      </w:r>
    </w:p>
    <w:p w14:paraId="49EBF7A5" w14:textId="77777777" w:rsidR="00D4496D" w:rsidRPr="00D17633" w:rsidRDefault="00D4496D" w:rsidP="00D4496D">
      <w:pPr>
        <w:autoSpaceDE w:val="0"/>
        <w:spacing w:after="0" w:line="240" w:lineRule="auto"/>
        <w:ind w:left="567"/>
        <w:jc w:val="both"/>
        <w:rPr>
          <w:rFonts w:ascii="Arial" w:hAnsi="Arial" w:cs="Arial"/>
          <w:sz w:val="20"/>
          <w:szCs w:val="20"/>
        </w:rPr>
      </w:pPr>
      <w:r w:rsidRPr="00D17633">
        <w:rPr>
          <w:rFonts w:ascii="Arial" w:hAnsi="Arial" w:cs="Arial"/>
          <w:sz w:val="20"/>
          <w:szCs w:val="20"/>
        </w:rPr>
        <w:t xml:space="preserve"> </w:t>
      </w:r>
    </w:p>
    <w:p w14:paraId="7C885F90" w14:textId="77777777" w:rsidR="00D4496D" w:rsidRPr="00D17633"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D17633">
        <w:rPr>
          <w:rFonts w:ascii="Arial" w:hAnsi="Arial" w:cs="Arial"/>
          <w:b/>
          <w:sz w:val="20"/>
          <w:szCs w:val="20"/>
          <w:lang w:val="x-none" w:eastAsia="x-none"/>
        </w:rPr>
        <w:t>Conductores de fase</w:t>
      </w:r>
    </w:p>
    <w:p w14:paraId="16C7035D" w14:textId="2A9CAD68" w:rsidR="00D4496D" w:rsidRPr="00E21469" w:rsidRDefault="00D4496D" w:rsidP="00D4496D">
      <w:pPr>
        <w:autoSpaceDE w:val="0"/>
        <w:spacing w:after="0" w:line="240" w:lineRule="auto"/>
        <w:ind w:left="567"/>
        <w:jc w:val="both"/>
        <w:rPr>
          <w:rFonts w:ascii="Arial" w:hAnsi="Arial" w:cs="Arial"/>
          <w:sz w:val="20"/>
          <w:szCs w:val="20"/>
        </w:rPr>
      </w:pPr>
      <w:r w:rsidRPr="00D17633">
        <w:rPr>
          <w:rFonts w:ascii="Arial" w:hAnsi="Arial" w:cs="Arial"/>
          <w:sz w:val="20"/>
          <w:szCs w:val="20"/>
        </w:rPr>
        <w:t xml:space="preserve">En las nuevas líneas de transmisión 500 kV, el CONCESIONARIO seleccionará el tipo de </w:t>
      </w:r>
      <w:r w:rsidR="001529E8" w:rsidRPr="00D17633">
        <w:rPr>
          <w:rFonts w:ascii="Arial" w:hAnsi="Arial" w:cs="Arial"/>
          <w:sz w:val="20"/>
          <w:szCs w:val="20"/>
        </w:rPr>
        <w:t xml:space="preserve">conductor </w:t>
      </w:r>
      <w:r w:rsidRPr="00D17633">
        <w:rPr>
          <w:rFonts w:ascii="Arial" w:hAnsi="Arial" w:cs="Arial"/>
          <w:sz w:val="20"/>
          <w:szCs w:val="20"/>
        </w:rPr>
        <w:t>que garantice el cumplimiento de los requerimientos técnicos establecidos en los Numerales 3</w:t>
      </w:r>
      <w:r w:rsidR="001529E8" w:rsidRPr="00D17633">
        <w:rPr>
          <w:rFonts w:ascii="Arial" w:hAnsi="Arial" w:cs="Arial"/>
          <w:sz w:val="20"/>
          <w:szCs w:val="20"/>
        </w:rPr>
        <w:t>.2.2 al 3.2.5</w:t>
      </w:r>
      <w:r w:rsidRPr="00D17633">
        <w:rPr>
          <w:rFonts w:ascii="Arial" w:hAnsi="Arial" w:cs="Arial"/>
          <w:sz w:val="20"/>
          <w:szCs w:val="20"/>
        </w:rPr>
        <w:t xml:space="preserve"> y 4</w:t>
      </w:r>
      <w:r w:rsidR="001529E8" w:rsidRPr="00D17633">
        <w:rPr>
          <w:rFonts w:ascii="Arial" w:hAnsi="Arial" w:cs="Arial"/>
          <w:sz w:val="20"/>
          <w:szCs w:val="20"/>
        </w:rPr>
        <w:t>.1.1</w:t>
      </w:r>
      <w:r w:rsidRPr="00D17633">
        <w:rPr>
          <w:rFonts w:ascii="Arial" w:hAnsi="Arial" w:cs="Arial"/>
          <w:sz w:val="20"/>
          <w:szCs w:val="20"/>
        </w:rPr>
        <w:t xml:space="preserve"> del presente anexo. Para este fin podrá instalar los tipos de </w:t>
      </w:r>
      <w:r w:rsidR="001529E8" w:rsidRPr="00D17633">
        <w:rPr>
          <w:rFonts w:ascii="Arial" w:hAnsi="Arial" w:cs="Arial"/>
          <w:sz w:val="20"/>
          <w:szCs w:val="20"/>
        </w:rPr>
        <w:t xml:space="preserve">conductor </w:t>
      </w:r>
      <w:r w:rsidRPr="00D17633">
        <w:rPr>
          <w:rFonts w:ascii="Arial" w:hAnsi="Arial" w:cs="Arial"/>
          <w:sz w:val="20"/>
          <w:szCs w:val="20"/>
        </w:rPr>
        <w:t>ACAR, AAAC y ACSR,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w:t>
      </w:r>
      <w:r w:rsidRPr="00E21469">
        <w:rPr>
          <w:rFonts w:ascii="Arial" w:hAnsi="Arial" w:cs="Arial"/>
          <w:sz w:val="20"/>
          <w:szCs w:val="20"/>
        </w:rPr>
        <w:t xml:space="preserve"> final de construcción. Para la variante de Línea de Transmisión Cajamarca Norte-Cáclic de 220 kV (L-2192) se empleará conductor ACAR 750 MCM ((igual al existente).</w:t>
      </w:r>
    </w:p>
    <w:p w14:paraId="6BD8B790" w14:textId="77777777" w:rsidR="00D4496D" w:rsidRPr="00E21469" w:rsidRDefault="00D4496D" w:rsidP="00D4496D">
      <w:pPr>
        <w:autoSpaceDE w:val="0"/>
        <w:spacing w:after="0" w:line="240" w:lineRule="auto"/>
        <w:ind w:left="567"/>
        <w:jc w:val="both"/>
        <w:rPr>
          <w:rFonts w:ascii="Arial" w:hAnsi="Arial" w:cs="Arial"/>
          <w:sz w:val="20"/>
          <w:szCs w:val="20"/>
        </w:rPr>
      </w:pPr>
    </w:p>
    <w:p w14:paraId="7406F2AA" w14:textId="77777777"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lastRenderedPageBreak/>
        <w:t>Cable de guarda tipo convencional</w:t>
      </w:r>
    </w:p>
    <w:p w14:paraId="49985E91" w14:textId="5E9C055B"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 xml:space="preserve">El cable de guarda de tipo convencional previsto de </w:t>
      </w:r>
      <w:r w:rsidRPr="00D17633">
        <w:rPr>
          <w:rFonts w:ascii="Arial" w:hAnsi="Arial" w:cs="Arial"/>
          <w:sz w:val="20"/>
          <w:szCs w:val="20"/>
        </w:rPr>
        <w:t xml:space="preserve">manera preliminar para las líneas de 500 kV, es de acero galvanizado de alta resistencia (EHS) de sección nominal mínima de </w:t>
      </w:r>
      <w:r w:rsidR="00823330" w:rsidRPr="00D17633">
        <w:rPr>
          <w:rFonts w:ascii="Arial" w:hAnsi="Arial" w:cs="Arial"/>
          <w:sz w:val="20"/>
          <w:szCs w:val="20"/>
        </w:rPr>
        <w:t>75 mm²</w:t>
      </w:r>
      <w:r w:rsidRPr="00D17633">
        <w:rPr>
          <w:rFonts w:ascii="Arial" w:hAnsi="Arial" w:cs="Arial"/>
          <w:sz w:val="20"/>
          <w:szCs w:val="20"/>
        </w:rPr>
        <w:t>; sin embargo, corresponde al Concesionario seleccionar el tipo y sección de cable más conveniente, de manera tal que se garantice cumplir</w:t>
      </w:r>
      <w:r w:rsidRPr="00E21469">
        <w:rPr>
          <w:rFonts w:ascii="Arial" w:hAnsi="Arial" w:cs="Arial"/>
          <w:sz w:val="20"/>
          <w:szCs w:val="20"/>
        </w:rPr>
        <w:t xml:space="preserve"> con los requerimientos técnicos establecidos para la línea. </w:t>
      </w:r>
    </w:p>
    <w:p w14:paraId="7570AF6C" w14:textId="77777777" w:rsidR="00D4496D" w:rsidRPr="00E21469" w:rsidRDefault="00D4496D" w:rsidP="00D4496D">
      <w:pPr>
        <w:autoSpaceDE w:val="0"/>
        <w:spacing w:after="0" w:line="240" w:lineRule="auto"/>
        <w:ind w:left="567"/>
        <w:jc w:val="both"/>
        <w:rPr>
          <w:rFonts w:ascii="Arial" w:hAnsi="Arial" w:cs="Arial"/>
          <w:sz w:val="20"/>
          <w:szCs w:val="20"/>
        </w:rPr>
      </w:pPr>
      <w:r w:rsidRPr="00E21469">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14:paraId="7F06BEC3" w14:textId="77777777" w:rsidR="00D4496D" w:rsidRPr="00E21469" w:rsidRDefault="00D4496D" w:rsidP="00D4496D">
      <w:pPr>
        <w:autoSpaceDE w:val="0"/>
        <w:spacing w:after="0" w:line="240" w:lineRule="auto"/>
        <w:ind w:left="567"/>
        <w:jc w:val="both"/>
        <w:rPr>
          <w:rFonts w:ascii="Arial" w:hAnsi="Arial" w:cs="Arial"/>
          <w:sz w:val="20"/>
          <w:szCs w:val="20"/>
        </w:rPr>
      </w:pPr>
    </w:p>
    <w:p w14:paraId="40D13AD9" w14:textId="77777777"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Cable de guarda OPGW</w:t>
      </w:r>
    </w:p>
    <w:p w14:paraId="35CB61FC" w14:textId="77777777"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567AE181" w14:textId="77777777"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4329ED5A" w14:textId="77777777"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3A836738" w14:textId="77777777"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5E1B9ACC" w14:textId="77777777" w:rsidR="00D4496D" w:rsidRPr="00E21469" w:rsidRDefault="00D4496D" w:rsidP="00D4496D">
      <w:pPr>
        <w:autoSpaceDE w:val="0"/>
        <w:spacing w:after="0" w:line="235" w:lineRule="auto"/>
        <w:ind w:left="567"/>
        <w:jc w:val="both"/>
        <w:rPr>
          <w:rFonts w:ascii="Arial" w:hAnsi="Arial" w:cs="Arial"/>
          <w:sz w:val="20"/>
          <w:szCs w:val="20"/>
        </w:rPr>
      </w:pPr>
      <w:r w:rsidRPr="00E21469">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E21469">
        <w:rPr>
          <w:rFonts w:ascii="Arial" w:hAnsi="Arial" w:cs="Arial"/>
          <w:sz w:val="20"/>
          <w:szCs w:val="20"/>
        </w:rPr>
        <w:t xml:space="preserve">el </w:t>
      </w:r>
      <w:r w:rsidRPr="00E21469">
        <w:rPr>
          <w:rFonts w:ascii="Arial" w:hAnsi="Arial" w:cs="Arial"/>
          <w:sz w:val="20"/>
          <w:szCs w:val="20"/>
          <w:lang w:eastAsia="zh-CN"/>
        </w:rPr>
        <w:t>SEIN</w:t>
      </w:r>
      <w:r w:rsidRPr="00E21469">
        <w:rPr>
          <w:rFonts w:ascii="Arial" w:hAnsi="Arial" w:cs="Arial"/>
          <w:sz w:val="20"/>
          <w:szCs w:val="20"/>
        </w:rPr>
        <w:t>.</w:t>
      </w:r>
    </w:p>
    <w:p w14:paraId="640E5A93" w14:textId="77777777" w:rsidR="00D4496D" w:rsidRPr="00E21469" w:rsidRDefault="00D4496D" w:rsidP="00D4496D">
      <w:pPr>
        <w:autoSpaceDE w:val="0"/>
        <w:spacing w:after="0" w:line="235" w:lineRule="auto"/>
        <w:ind w:left="567"/>
        <w:jc w:val="both"/>
        <w:rPr>
          <w:rFonts w:ascii="Arial" w:hAnsi="Arial" w:cs="Arial"/>
          <w:sz w:val="20"/>
          <w:szCs w:val="20"/>
        </w:rPr>
      </w:pPr>
    </w:p>
    <w:p w14:paraId="15B5AAC6" w14:textId="77777777" w:rsidR="00D4496D" w:rsidRPr="00E21469" w:rsidRDefault="00D4496D" w:rsidP="007638DC">
      <w:pPr>
        <w:numPr>
          <w:ilvl w:val="0"/>
          <w:numId w:val="142"/>
        </w:numPr>
        <w:spacing w:line="235"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Accesorios del Conductor</w:t>
      </w:r>
    </w:p>
    <w:p w14:paraId="75651A96" w14:textId="77777777" w:rsidR="00D4496D" w:rsidRPr="00E21469" w:rsidRDefault="00D4496D" w:rsidP="00D4496D">
      <w:pPr>
        <w:spacing w:after="120" w:line="235" w:lineRule="auto"/>
        <w:ind w:left="567"/>
        <w:jc w:val="both"/>
        <w:rPr>
          <w:rFonts w:ascii="Arial" w:hAnsi="Arial" w:cs="Arial"/>
          <w:b/>
          <w:sz w:val="20"/>
          <w:szCs w:val="20"/>
        </w:rPr>
      </w:pPr>
      <w:r w:rsidRPr="00E21469">
        <w:rPr>
          <w:rFonts w:ascii="Arial" w:hAnsi="Arial" w:cs="Arial"/>
          <w:b/>
          <w:sz w:val="20"/>
          <w:szCs w:val="20"/>
        </w:rPr>
        <w:t>Alcance</w:t>
      </w:r>
    </w:p>
    <w:p w14:paraId="42B9D039" w14:textId="77777777" w:rsidR="00D4496D" w:rsidRPr="00E21469" w:rsidRDefault="00D4496D" w:rsidP="00D4496D">
      <w:pPr>
        <w:spacing w:after="0" w:line="235" w:lineRule="auto"/>
        <w:ind w:left="567"/>
        <w:jc w:val="both"/>
        <w:rPr>
          <w:rFonts w:ascii="Arial" w:hAnsi="Arial" w:cs="Arial"/>
          <w:bCs/>
          <w:sz w:val="20"/>
          <w:szCs w:val="20"/>
        </w:rPr>
      </w:pPr>
      <w:r w:rsidRPr="00E21469">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D75EB8D" w14:textId="77777777" w:rsidR="00D4496D" w:rsidRPr="00E21469" w:rsidRDefault="00D4496D" w:rsidP="00D4496D">
      <w:pPr>
        <w:spacing w:after="0" w:line="235" w:lineRule="auto"/>
        <w:ind w:left="567"/>
        <w:jc w:val="both"/>
        <w:rPr>
          <w:rFonts w:ascii="Arial" w:hAnsi="Arial" w:cs="Arial"/>
          <w:bCs/>
          <w:sz w:val="20"/>
          <w:szCs w:val="20"/>
        </w:rPr>
      </w:pPr>
    </w:p>
    <w:p w14:paraId="5FDA800C" w14:textId="77777777" w:rsidR="00D4496D" w:rsidRPr="00E21469" w:rsidRDefault="00D4496D" w:rsidP="00D4496D">
      <w:pPr>
        <w:spacing w:after="120" w:line="235" w:lineRule="auto"/>
        <w:ind w:left="567"/>
        <w:jc w:val="both"/>
        <w:rPr>
          <w:rFonts w:ascii="Arial" w:hAnsi="Arial" w:cs="Arial"/>
          <w:b/>
          <w:sz w:val="20"/>
          <w:szCs w:val="20"/>
        </w:rPr>
      </w:pPr>
      <w:r w:rsidRPr="00E21469">
        <w:rPr>
          <w:rFonts w:ascii="Arial" w:hAnsi="Arial" w:cs="Arial"/>
          <w:b/>
          <w:sz w:val="20"/>
          <w:szCs w:val="20"/>
        </w:rPr>
        <w:t>Normas</w:t>
      </w:r>
    </w:p>
    <w:p w14:paraId="5C6F4811" w14:textId="77777777" w:rsidR="00D4496D" w:rsidRPr="00E21469" w:rsidRDefault="00D4496D" w:rsidP="00D4496D">
      <w:pPr>
        <w:spacing w:after="0" w:line="235" w:lineRule="auto"/>
        <w:ind w:left="567"/>
        <w:jc w:val="both"/>
        <w:rPr>
          <w:rFonts w:ascii="Arial" w:hAnsi="Arial" w:cs="Arial"/>
          <w:bCs/>
          <w:sz w:val="20"/>
          <w:szCs w:val="20"/>
        </w:rPr>
      </w:pPr>
      <w:r w:rsidRPr="00E21469">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342C89BF" w14:textId="77777777" w:rsidR="00D4496D" w:rsidRPr="00E21469" w:rsidRDefault="00D4496D" w:rsidP="00D4496D">
      <w:pPr>
        <w:spacing w:after="0" w:line="235" w:lineRule="auto"/>
        <w:ind w:left="567"/>
        <w:jc w:val="both"/>
        <w:rPr>
          <w:rFonts w:ascii="Arial" w:hAnsi="Arial" w:cs="Arial"/>
          <w:bCs/>
          <w:sz w:val="20"/>
          <w:szCs w:val="20"/>
        </w:rPr>
      </w:pPr>
    </w:p>
    <w:p w14:paraId="2BAD2880" w14:textId="5DCCCADB" w:rsidR="00D4496D" w:rsidRPr="00E21469" w:rsidRDefault="00D4496D" w:rsidP="00D4496D">
      <w:pPr>
        <w:spacing w:after="120" w:line="235" w:lineRule="auto"/>
        <w:ind w:left="567"/>
        <w:jc w:val="both"/>
        <w:rPr>
          <w:rFonts w:ascii="Arial" w:hAnsi="Arial" w:cs="Arial"/>
          <w:b/>
          <w:sz w:val="20"/>
          <w:szCs w:val="20"/>
        </w:rPr>
      </w:pPr>
      <w:r w:rsidRPr="00E21469">
        <w:rPr>
          <w:rFonts w:ascii="Arial" w:hAnsi="Arial" w:cs="Arial"/>
          <w:b/>
          <w:sz w:val="20"/>
          <w:szCs w:val="20"/>
        </w:rPr>
        <w:t>Características Técnicas</w:t>
      </w:r>
    </w:p>
    <w:p w14:paraId="2CF76E40" w14:textId="77777777" w:rsidR="00D4496D" w:rsidRPr="00E21469" w:rsidRDefault="00D4496D" w:rsidP="007638DC">
      <w:pPr>
        <w:numPr>
          <w:ilvl w:val="0"/>
          <w:numId w:val="123"/>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B4D461F" w14:textId="77777777" w:rsidR="00D4496D" w:rsidRPr="00E21469" w:rsidRDefault="00D4496D" w:rsidP="00D4496D">
      <w:pPr>
        <w:tabs>
          <w:tab w:val="num" w:pos="993"/>
        </w:tabs>
        <w:spacing w:after="0" w:line="235" w:lineRule="auto"/>
        <w:ind w:left="993"/>
        <w:jc w:val="both"/>
        <w:rPr>
          <w:rFonts w:ascii="Arial" w:hAnsi="Arial" w:cs="Arial"/>
          <w:bCs/>
          <w:sz w:val="20"/>
          <w:szCs w:val="20"/>
        </w:rPr>
      </w:pPr>
      <w:r w:rsidRPr="00E21469">
        <w:rPr>
          <w:rFonts w:ascii="Arial" w:hAnsi="Arial" w:cs="Arial"/>
          <w:bCs/>
          <w:sz w:val="20"/>
          <w:szCs w:val="20"/>
        </w:rPr>
        <w:t>Una vez montadas, las varillas deberán proveer una capa protectora uniforme, sin intersticios y con una presión adecuada para evitar aflojamiento debido a envejecimiento.</w:t>
      </w:r>
    </w:p>
    <w:p w14:paraId="4E87E7EE" w14:textId="77777777" w:rsidR="00D4496D" w:rsidRPr="00E21469" w:rsidRDefault="00D4496D" w:rsidP="007638DC">
      <w:pPr>
        <w:numPr>
          <w:ilvl w:val="0"/>
          <w:numId w:val="123"/>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4ED9790A" w14:textId="77777777" w:rsidR="00D4496D" w:rsidRPr="00E21469" w:rsidRDefault="00D4496D" w:rsidP="007638DC">
      <w:pPr>
        <w:numPr>
          <w:ilvl w:val="0"/>
          <w:numId w:val="123"/>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08055DD6" w14:textId="77777777" w:rsidR="00D4496D" w:rsidRPr="00E21469" w:rsidRDefault="00D4496D" w:rsidP="007638DC">
      <w:pPr>
        <w:numPr>
          <w:ilvl w:val="0"/>
          <w:numId w:val="123"/>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lastRenderedPageBreak/>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50ED8F1E" w14:textId="77777777" w:rsidR="00D4496D" w:rsidRPr="00E21469" w:rsidRDefault="00D4496D" w:rsidP="00D4496D">
      <w:pPr>
        <w:spacing w:after="0" w:line="235" w:lineRule="auto"/>
        <w:ind w:left="993"/>
        <w:jc w:val="both"/>
        <w:rPr>
          <w:rFonts w:ascii="Arial" w:hAnsi="Arial" w:cs="Arial"/>
          <w:bCs/>
          <w:sz w:val="20"/>
          <w:szCs w:val="20"/>
        </w:rPr>
      </w:pPr>
    </w:p>
    <w:p w14:paraId="216D8588" w14:textId="485F51F5" w:rsidR="00D4496D" w:rsidRPr="00E21469" w:rsidRDefault="00D4496D" w:rsidP="007638DC">
      <w:pPr>
        <w:numPr>
          <w:ilvl w:val="0"/>
          <w:numId w:val="142"/>
        </w:numPr>
        <w:spacing w:line="235"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Aisladores</w:t>
      </w:r>
    </w:p>
    <w:p w14:paraId="6582B72F" w14:textId="77777777" w:rsidR="00823330"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De manera general, el tipo y material de los aisladores será seleccionado de acuerdo a las características de las zonas que atraviesen las líneas, tomando en cuenta las buenas prácticas y experiencias previas y recientes de líneas de transmisión construidas en zonas similares a nivel nacional.</w:t>
      </w:r>
    </w:p>
    <w:p w14:paraId="01A88522" w14:textId="22866EF1"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39080AD8" w14:textId="77777777"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 xml:space="preserve">A partir de los resultados de la investigación señalada </w:t>
      </w:r>
      <w:bookmarkStart w:id="250" w:name="_Hlk6933915"/>
      <w:r w:rsidRPr="00E21469">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50"/>
      <w:r w:rsidRPr="00E21469">
        <w:rPr>
          <w:rFonts w:ascii="Arial" w:hAnsi="Arial" w:cs="Arial"/>
          <w:sz w:val="20"/>
          <w:szCs w:val="20"/>
        </w:rPr>
        <w:t>. El resultado de la investigación permitirá también seleccionar el material y tipo de aislador a emplear.</w:t>
      </w:r>
    </w:p>
    <w:p w14:paraId="0494E1BB" w14:textId="40A5A111" w:rsidR="00D4496D" w:rsidRPr="00D17633"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 xml:space="preserve">Los aisladores deben garantizar el nivel de aislamiento requerido frente a sobretensiones de origen atmosférico, sobretensiones de maniobra y sobretensiones a </w:t>
      </w:r>
      <w:r w:rsidRPr="00D17633">
        <w:rPr>
          <w:rFonts w:ascii="Arial" w:hAnsi="Arial" w:cs="Arial"/>
          <w:sz w:val="20"/>
          <w:szCs w:val="20"/>
        </w:rPr>
        <w:t xml:space="preserve">frecuencia industrial, para las mismas condiciones de altitud señaladas previamente y los niveles de aislamiento definidos en </w:t>
      </w:r>
      <w:r w:rsidR="00E21E1D" w:rsidRPr="00D17633">
        <w:rPr>
          <w:rFonts w:ascii="Arial" w:hAnsi="Arial" w:cs="Arial"/>
          <w:sz w:val="20"/>
          <w:szCs w:val="20"/>
        </w:rPr>
        <w:t xml:space="preserve">los numerales </w:t>
      </w:r>
      <w:r w:rsidRPr="00D17633">
        <w:rPr>
          <w:rFonts w:ascii="Arial" w:hAnsi="Arial" w:cs="Arial"/>
          <w:sz w:val="20"/>
          <w:szCs w:val="20"/>
        </w:rPr>
        <w:t>3.2.6</w:t>
      </w:r>
      <w:r w:rsidR="00823330" w:rsidRPr="00D17633">
        <w:rPr>
          <w:rFonts w:ascii="Arial" w:hAnsi="Arial" w:cs="Arial"/>
          <w:sz w:val="20"/>
          <w:szCs w:val="20"/>
        </w:rPr>
        <w:t xml:space="preserve"> </w:t>
      </w:r>
      <w:bookmarkStart w:id="251" w:name="_Hlk124520631"/>
      <w:r w:rsidR="00823330" w:rsidRPr="00D17633">
        <w:rPr>
          <w:rFonts w:ascii="Arial" w:hAnsi="Arial" w:cs="Arial"/>
          <w:sz w:val="20"/>
          <w:szCs w:val="20"/>
        </w:rPr>
        <w:t>(línea de transmisión) y 3.3.</w:t>
      </w:r>
      <w:r w:rsidR="00E21E1D" w:rsidRPr="00D17633">
        <w:rPr>
          <w:rFonts w:ascii="Arial" w:hAnsi="Arial" w:cs="Arial"/>
          <w:sz w:val="20"/>
          <w:szCs w:val="20"/>
        </w:rPr>
        <w:t>5</w:t>
      </w:r>
      <w:r w:rsidR="00823330" w:rsidRPr="00D17633">
        <w:rPr>
          <w:rFonts w:ascii="Arial" w:hAnsi="Arial" w:cs="Arial"/>
          <w:sz w:val="20"/>
          <w:szCs w:val="20"/>
        </w:rPr>
        <w:t xml:space="preserve"> (subestaciones)</w:t>
      </w:r>
      <w:bookmarkEnd w:id="251"/>
      <w:r w:rsidR="005B4CBE">
        <w:rPr>
          <w:rFonts w:ascii="Arial" w:hAnsi="Arial" w:cs="Arial"/>
          <w:sz w:val="20"/>
          <w:szCs w:val="20"/>
        </w:rPr>
        <w:t xml:space="preserve"> </w:t>
      </w:r>
      <w:r w:rsidRPr="00D17633">
        <w:rPr>
          <w:rFonts w:ascii="Arial" w:hAnsi="Arial" w:cs="Arial"/>
          <w:sz w:val="20"/>
          <w:szCs w:val="20"/>
        </w:rPr>
        <w:t>del presente anexo.</w:t>
      </w:r>
    </w:p>
    <w:p w14:paraId="5EA47908" w14:textId="77777777" w:rsidR="00D4496D" w:rsidRPr="00E21469" w:rsidRDefault="00D4496D" w:rsidP="00D4496D">
      <w:pPr>
        <w:autoSpaceDE w:val="0"/>
        <w:spacing w:after="0" w:line="240" w:lineRule="auto"/>
        <w:ind w:left="567"/>
        <w:jc w:val="both"/>
        <w:rPr>
          <w:rFonts w:ascii="Arial" w:hAnsi="Arial" w:cs="Arial"/>
          <w:sz w:val="20"/>
          <w:szCs w:val="20"/>
        </w:rPr>
      </w:pPr>
      <w:r w:rsidRPr="00D17633">
        <w:rPr>
          <w:rFonts w:ascii="Arial" w:hAnsi="Arial" w:cs="Arial"/>
          <w:sz w:val="20"/>
          <w:szCs w:val="20"/>
        </w:rPr>
        <w:t>En todos los casos deberá verificarse que la resistencia mecánica de los aisladores sea la</w:t>
      </w:r>
      <w:r w:rsidRPr="00E21469">
        <w:rPr>
          <w:rFonts w:ascii="Arial" w:hAnsi="Arial" w:cs="Arial"/>
          <w:sz w:val="20"/>
          <w:szCs w:val="20"/>
        </w:rPr>
        <w:t xml:space="preserve"> adecuada, de acuerdo con las condiciones de trabajo a las que se encuentren sometidas; evaluando, de ser necesario, el empleo de aisladores con mayor carga de rotura.</w:t>
      </w:r>
    </w:p>
    <w:p w14:paraId="66C4074A" w14:textId="77777777" w:rsidR="00D4496D" w:rsidRPr="00E21469" w:rsidRDefault="00D4496D" w:rsidP="00D4496D">
      <w:pPr>
        <w:autoSpaceDE w:val="0"/>
        <w:spacing w:after="0" w:line="240" w:lineRule="auto"/>
        <w:ind w:left="567"/>
        <w:jc w:val="both"/>
        <w:rPr>
          <w:rFonts w:ascii="Arial" w:hAnsi="Arial" w:cs="Arial"/>
          <w:sz w:val="20"/>
          <w:szCs w:val="20"/>
        </w:rPr>
      </w:pPr>
    </w:p>
    <w:p w14:paraId="0958847E" w14:textId="77777777"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Accesorios para los aisladores</w:t>
      </w:r>
    </w:p>
    <w:p w14:paraId="23DF8AC0" w14:textId="77777777" w:rsidR="00D4496D" w:rsidRPr="00E21469" w:rsidRDefault="00D4496D" w:rsidP="00D4496D">
      <w:pPr>
        <w:spacing w:after="120" w:line="240" w:lineRule="auto"/>
        <w:ind w:left="567"/>
        <w:jc w:val="both"/>
        <w:rPr>
          <w:rFonts w:ascii="Arial" w:hAnsi="Arial" w:cs="Arial"/>
          <w:b/>
          <w:sz w:val="20"/>
          <w:szCs w:val="20"/>
        </w:rPr>
      </w:pPr>
      <w:r w:rsidRPr="00E21469">
        <w:rPr>
          <w:rFonts w:ascii="Arial" w:hAnsi="Arial" w:cs="Arial"/>
          <w:b/>
          <w:sz w:val="20"/>
          <w:szCs w:val="20"/>
        </w:rPr>
        <w:t>Alcance</w:t>
      </w:r>
    </w:p>
    <w:p w14:paraId="51DAAB56" w14:textId="77777777" w:rsidR="00D4496D" w:rsidRPr="00E21469" w:rsidRDefault="00D4496D" w:rsidP="00D4496D">
      <w:pPr>
        <w:spacing w:after="0" w:line="240" w:lineRule="auto"/>
        <w:ind w:left="567"/>
        <w:jc w:val="both"/>
        <w:rPr>
          <w:rFonts w:ascii="Arial" w:hAnsi="Arial" w:cs="Arial"/>
          <w:bCs/>
          <w:sz w:val="20"/>
          <w:szCs w:val="20"/>
        </w:rPr>
      </w:pPr>
      <w:r w:rsidRPr="00E21469">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4CEBD5F0" w14:textId="77777777" w:rsidR="00D4496D" w:rsidRPr="00E21469" w:rsidRDefault="00D4496D" w:rsidP="00D4496D">
      <w:pPr>
        <w:spacing w:after="0" w:line="240" w:lineRule="auto"/>
        <w:ind w:left="567"/>
        <w:jc w:val="both"/>
        <w:rPr>
          <w:rFonts w:ascii="Arial" w:hAnsi="Arial" w:cs="Arial"/>
          <w:bCs/>
          <w:sz w:val="20"/>
          <w:szCs w:val="20"/>
        </w:rPr>
      </w:pPr>
    </w:p>
    <w:p w14:paraId="0E7B2DE9" w14:textId="77777777" w:rsidR="00D4496D" w:rsidRPr="00E21469" w:rsidRDefault="00D4496D" w:rsidP="00D4496D">
      <w:pPr>
        <w:spacing w:after="120" w:line="240" w:lineRule="auto"/>
        <w:ind w:left="567"/>
        <w:jc w:val="both"/>
        <w:rPr>
          <w:rFonts w:ascii="Arial" w:hAnsi="Arial" w:cs="Arial"/>
          <w:b/>
          <w:sz w:val="20"/>
          <w:szCs w:val="20"/>
        </w:rPr>
      </w:pPr>
      <w:r w:rsidRPr="00E21469">
        <w:rPr>
          <w:rFonts w:ascii="Arial" w:hAnsi="Arial" w:cs="Arial"/>
          <w:b/>
          <w:sz w:val="20"/>
          <w:szCs w:val="20"/>
        </w:rPr>
        <w:t>Normas</w:t>
      </w:r>
    </w:p>
    <w:p w14:paraId="269CEF54" w14:textId="77777777" w:rsidR="00D4496D" w:rsidRPr="00E21469" w:rsidRDefault="00D4496D" w:rsidP="00D4496D">
      <w:pPr>
        <w:autoSpaceDE w:val="0"/>
        <w:spacing w:after="0" w:line="240" w:lineRule="auto"/>
        <w:ind w:left="567"/>
        <w:jc w:val="both"/>
        <w:rPr>
          <w:rFonts w:ascii="Arial" w:hAnsi="Arial" w:cs="Arial"/>
          <w:bCs/>
          <w:sz w:val="20"/>
          <w:szCs w:val="20"/>
        </w:rPr>
      </w:pPr>
      <w:r w:rsidRPr="00E21469">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6D963F62" w14:textId="77777777" w:rsidR="00D4496D" w:rsidRPr="00E21469" w:rsidRDefault="00D4496D" w:rsidP="00D4496D">
      <w:pPr>
        <w:autoSpaceDE w:val="0"/>
        <w:spacing w:after="0" w:line="240" w:lineRule="auto"/>
        <w:ind w:left="567"/>
        <w:jc w:val="both"/>
        <w:rPr>
          <w:rFonts w:ascii="Arial" w:hAnsi="Arial" w:cs="Arial"/>
          <w:sz w:val="20"/>
          <w:szCs w:val="20"/>
        </w:rPr>
      </w:pPr>
    </w:p>
    <w:p w14:paraId="380A7296" w14:textId="50C23F8D"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Puestas a tierra</w:t>
      </w:r>
    </w:p>
    <w:p w14:paraId="03DAB232"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Los conductores y electrodos (varillas) de puesta a tierra, serán de cobre y/o de acero revestido de cobre (copper clad steel). Los conectores a emplear serán los apropiados para los materiales indicados.</w:t>
      </w:r>
    </w:p>
    <w:p w14:paraId="77F2E980" w14:textId="77777777" w:rsidR="00D4496D" w:rsidRPr="00D17633"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Se diseñará la puesta a tierra para no superar el valor máximo de resistencia de puesta a tierra, establecido en el presente anexo, Literal d) del Numeral 3.2.6, así como para soportar la corriente de </w:t>
      </w:r>
      <w:r w:rsidRPr="00D17633">
        <w:rPr>
          <w:rFonts w:ascii="Arial" w:hAnsi="Arial" w:cs="Arial"/>
          <w:sz w:val="20"/>
          <w:szCs w:val="20"/>
        </w:rPr>
        <w:t>cortocircuito a tierra aplicable.</w:t>
      </w:r>
    </w:p>
    <w:p w14:paraId="3CF4BC53" w14:textId="77777777" w:rsidR="00D4496D" w:rsidRPr="00D17633" w:rsidRDefault="00D4496D" w:rsidP="00D4496D">
      <w:pPr>
        <w:spacing w:after="0" w:line="240" w:lineRule="auto"/>
        <w:ind w:left="567"/>
        <w:jc w:val="both"/>
        <w:rPr>
          <w:rFonts w:ascii="Arial" w:hAnsi="Arial" w:cs="Arial"/>
          <w:sz w:val="20"/>
          <w:szCs w:val="20"/>
        </w:rPr>
      </w:pPr>
    </w:p>
    <w:p w14:paraId="13E99A7D" w14:textId="77777777" w:rsidR="00D4496D" w:rsidRPr="00D17633" w:rsidRDefault="00D4496D" w:rsidP="007638DC">
      <w:pPr>
        <w:numPr>
          <w:ilvl w:val="0"/>
          <w:numId w:val="138"/>
        </w:numPr>
        <w:spacing w:after="0" w:line="240" w:lineRule="auto"/>
        <w:ind w:left="567" w:hanging="567"/>
        <w:jc w:val="both"/>
        <w:rPr>
          <w:rFonts w:ascii="Arial" w:hAnsi="Arial" w:cs="Arial"/>
          <w:b/>
          <w:sz w:val="20"/>
          <w:szCs w:val="20"/>
          <w:lang w:val="x-none" w:eastAsia="x-none"/>
        </w:rPr>
      </w:pPr>
      <w:r w:rsidRPr="00D17633">
        <w:rPr>
          <w:rFonts w:ascii="Arial" w:hAnsi="Arial" w:cs="Arial"/>
          <w:b/>
          <w:sz w:val="20"/>
          <w:szCs w:val="20"/>
          <w:lang w:val="x-none" w:eastAsia="x-none"/>
        </w:rPr>
        <w:t>SUBESTACIONES</w:t>
      </w:r>
    </w:p>
    <w:p w14:paraId="03D87B31" w14:textId="77777777" w:rsidR="00D4496D" w:rsidRPr="00D17633" w:rsidRDefault="00D4496D" w:rsidP="00D4496D">
      <w:pPr>
        <w:spacing w:after="0" w:line="240" w:lineRule="auto"/>
        <w:ind w:left="567" w:hanging="567"/>
        <w:jc w:val="both"/>
        <w:rPr>
          <w:rFonts w:ascii="Arial" w:hAnsi="Arial" w:cs="Arial"/>
          <w:b/>
          <w:sz w:val="14"/>
          <w:szCs w:val="14"/>
        </w:rPr>
      </w:pPr>
    </w:p>
    <w:p w14:paraId="79D36F34" w14:textId="564683CC"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Las especificaciones de los equipos de patio deberán cumplir con los niveles de tensión y corriente indicados en el </w:t>
      </w:r>
      <w:r w:rsidRPr="00E21E1D">
        <w:rPr>
          <w:rFonts w:ascii="Arial" w:hAnsi="Arial" w:cs="Arial"/>
          <w:sz w:val="20"/>
          <w:szCs w:val="20"/>
        </w:rPr>
        <w:t xml:space="preserve">Literal </w:t>
      </w:r>
      <w:r w:rsidRPr="003C4254">
        <w:rPr>
          <w:rFonts w:ascii="Arial" w:hAnsi="Arial" w:cs="Arial"/>
          <w:sz w:val="20"/>
          <w:szCs w:val="20"/>
        </w:rPr>
        <w:t>c) Niveles de Tensión y Aislamiento</w:t>
      </w:r>
      <w:r w:rsidRPr="00E21E1D">
        <w:rPr>
          <w:rFonts w:ascii="Arial" w:hAnsi="Arial" w:cs="Arial"/>
          <w:sz w:val="20"/>
          <w:szCs w:val="20"/>
        </w:rPr>
        <w:t xml:space="preserve"> </w:t>
      </w:r>
      <w:r w:rsidRPr="003C4254">
        <w:rPr>
          <w:rFonts w:ascii="Arial" w:hAnsi="Arial" w:cs="Arial"/>
          <w:sz w:val="20"/>
          <w:szCs w:val="20"/>
        </w:rPr>
        <w:t>y d) Niveles de corriente</w:t>
      </w:r>
      <w:r w:rsidRPr="00E21469">
        <w:rPr>
          <w:rFonts w:ascii="Arial" w:hAnsi="Arial" w:cs="Arial"/>
          <w:sz w:val="20"/>
          <w:szCs w:val="20"/>
        </w:rPr>
        <w:t xml:space="preserve"> del numeral 3.3.5 del presente anexo.</w:t>
      </w:r>
    </w:p>
    <w:p w14:paraId="3F5E078A" w14:textId="77777777" w:rsidR="00D4496D" w:rsidRPr="00E21469" w:rsidRDefault="00D4496D" w:rsidP="00D4496D">
      <w:pPr>
        <w:spacing w:after="0" w:line="240" w:lineRule="auto"/>
        <w:ind w:left="567"/>
        <w:jc w:val="both"/>
        <w:rPr>
          <w:rFonts w:ascii="Arial" w:hAnsi="Arial" w:cs="Arial"/>
          <w:sz w:val="14"/>
          <w:szCs w:val="14"/>
        </w:rPr>
      </w:pPr>
    </w:p>
    <w:p w14:paraId="15541778" w14:textId="77777777" w:rsidR="00D4496D" w:rsidRPr="00E21469" w:rsidRDefault="00D4496D" w:rsidP="007638DC">
      <w:pPr>
        <w:numPr>
          <w:ilvl w:val="0"/>
          <w:numId w:val="62"/>
        </w:numPr>
        <w:spacing w:line="240" w:lineRule="auto"/>
        <w:ind w:left="993" w:hanging="284"/>
        <w:jc w:val="both"/>
        <w:rPr>
          <w:rFonts w:ascii="Arial" w:hAnsi="Arial" w:cs="Arial"/>
          <w:bCs/>
          <w:sz w:val="20"/>
          <w:szCs w:val="20"/>
        </w:rPr>
      </w:pPr>
      <w:r w:rsidRPr="00E21469">
        <w:rPr>
          <w:rFonts w:ascii="Arial" w:hAnsi="Arial" w:cs="Arial"/>
          <w:bCs/>
          <w:sz w:val="20"/>
          <w:szCs w:val="20"/>
        </w:rPr>
        <w:t>Deberán cumplir con los criterios mínimos de diseño establecidos en el Capítulo 1, Anexo 1 del Procedimiento Técnico COES PR-20.</w:t>
      </w:r>
    </w:p>
    <w:p w14:paraId="5615245E" w14:textId="77777777" w:rsidR="00D4496D" w:rsidRPr="00E21469" w:rsidRDefault="00D4496D" w:rsidP="007638DC">
      <w:pPr>
        <w:numPr>
          <w:ilvl w:val="0"/>
          <w:numId w:val="62"/>
        </w:numPr>
        <w:spacing w:line="240" w:lineRule="auto"/>
        <w:ind w:left="993" w:hanging="284"/>
        <w:jc w:val="both"/>
        <w:rPr>
          <w:rFonts w:ascii="Arial" w:hAnsi="Arial" w:cs="Arial"/>
          <w:bCs/>
          <w:sz w:val="20"/>
          <w:szCs w:val="20"/>
        </w:rPr>
      </w:pPr>
      <w:r w:rsidRPr="00E21469">
        <w:rPr>
          <w:rFonts w:ascii="Arial" w:hAnsi="Arial" w:cs="Arial"/>
          <w:bCs/>
          <w:sz w:val="20"/>
          <w:szCs w:val="20"/>
        </w:rPr>
        <w:t>Se aplicarán las normas IEC que correspondan para cada equipo y/o las que cumplan con ellas.</w:t>
      </w:r>
    </w:p>
    <w:p w14:paraId="042118D2" w14:textId="77777777" w:rsidR="00D4496D" w:rsidRPr="00E21469" w:rsidRDefault="00D4496D" w:rsidP="007638DC">
      <w:pPr>
        <w:numPr>
          <w:ilvl w:val="0"/>
          <w:numId w:val="62"/>
        </w:numPr>
        <w:spacing w:line="240" w:lineRule="auto"/>
        <w:ind w:left="993" w:hanging="284"/>
        <w:jc w:val="both"/>
        <w:rPr>
          <w:rFonts w:ascii="Arial" w:hAnsi="Arial" w:cs="Arial"/>
          <w:bCs/>
          <w:sz w:val="20"/>
          <w:szCs w:val="20"/>
        </w:rPr>
      </w:pPr>
      <w:r w:rsidRPr="00E21469">
        <w:rPr>
          <w:rFonts w:ascii="Arial" w:hAnsi="Arial" w:cs="Arial"/>
          <w:bCs/>
          <w:sz w:val="20"/>
          <w:szCs w:val="20"/>
        </w:rPr>
        <w:t>Los armarios y cajas de control tendrán un grado de protección IP-54.</w:t>
      </w:r>
    </w:p>
    <w:p w14:paraId="04C1EEA2" w14:textId="77777777" w:rsidR="00D4496D" w:rsidRPr="00E21469" w:rsidRDefault="00D4496D" w:rsidP="007638DC">
      <w:pPr>
        <w:numPr>
          <w:ilvl w:val="0"/>
          <w:numId w:val="62"/>
        </w:numPr>
        <w:spacing w:line="240" w:lineRule="auto"/>
        <w:ind w:left="993" w:hanging="284"/>
        <w:jc w:val="both"/>
        <w:rPr>
          <w:rFonts w:ascii="Arial" w:hAnsi="Arial" w:cs="Arial"/>
          <w:bCs/>
          <w:sz w:val="20"/>
          <w:szCs w:val="20"/>
        </w:rPr>
      </w:pPr>
      <w:r w:rsidRPr="00E21469">
        <w:rPr>
          <w:rFonts w:ascii="Arial" w:hAnsi="Arial" w:cs="Arial"/>
          <w:bCs/>
          <w:sz w:val="20"/>
          <w:szCs w:val="20"/>
        </w:rPr>
        <w:t>Todas las partes metálicas serán galvanizadas en caliente según Normas ASTM o VDE, y los arrollamientos serán de cobre aislado.</w:t>
      </w:r>
    </w:p>
    <w:p w14:paraId="1EEC7520" w14:textId="77777777" w:rsidR="00D4496D" w:rsidRPr="00D17633" w:rsidRDefault="00D4496D" w:rsidP="007638DC">
      <w:pPr>
        <w:numPr>
          <w:ilvl w:val="0"/>
          <w:numId w:val="62"/>
        </w:numPr>
        <w:spacing w:after="120" w:line="240" w:lineRule="auto"/>
        <w:ind w:left="993" w:hanging="284"/>
        <w:jc w:val="both"/>
        <w:rPr>
          <w:rFonts w:ascii="Arial" w:hAnsi="Arial" w:cs="Arial"/>
          <w:b/>
          <w:bCs/>
          <w:sz w:val="20"/>
          <w:szCs w:val="20"/>
        </w:rPr>
      </w:pPr>
      <w:r w:rsidRPr="00D17633">
        <w:rPr>
          <w:rFonts w:ascii="Arial" w:hAnsi="Arial" w:cs="Arial"/>
          <w:b/>
          <w:bCs/>
          <w:sz w:val="20"/>
          <w:szCs w:val="20"/>
        </w:rPr>
        <w:t>Interruptores</w:t>
      </w:r>
    </w:p>
    <w:p w14:paraId="70560FE8" w14:textId="717887D2" w:rsidR="00D4496D" w:rsidRPr="00E21469" w:rsidRDefault="00D4496D" w:rsidP="00D4496D">
      <w:pPr>
        <w:spacing w:after="120" w:line="240" w:lineRule="auto"/>
        <w:ind w:left="992"/>
        <w:jc w:val="both"/>
        <w:rPr>
          <w:rFonts w:ascii="Arial" w:hAnsi="Arial" w:cs="Arial"/>
          <w:bCs/>
          <w:sz w:val="20"/>
          <w:szCs w:val="20"/>
        </w:rPr>
      </w:pPr>
      <w:r w:rsidRPr="00D17633">
        <w:rPr>
          <w:rFonts w:ascii="Arial" w:hAnsi="Arial" w:cs="Arial"/>
          <w:bCs/>
          <w:sz w:val="20"/>
          <w:szCs w:val="20"/>
        </w:rPr>
        <w:t>Los interruptores serán del tipo tanque vivo y serán suministrados con amortiguadores contra sismos, de ser requeridos.</w:t>
      </w:r>
    </w:p>
    <w:p w14:paraId="30AD3BD5"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bCs/>
          <w:sz w:val="20"/>
          <w:szCs w:val="20"/>
        </w:rPr>
        <w:t>Los interruptores tendrán las siguientes características complementarias:</w:t>
      </w:r>
      <w:r w:rsidRPr="00E21469">
        <w:rPr>
          <w:rFonts w:ascii="Arial" w:hAnsi="Arial" w:cs="Arial"/>
          <w:sz w:val="20"/>
          <w:szCs w:val="20"/>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1843"/>
        <w:gridCol w:w="1843"/>
      </w:tblGrid>
      <w:tr w:rsidR="00D4496D" w:rsidRPr="00E21469" w14:paraId="604EA600" w14:textId="77777777">
        <w:tc>
          <w:tcPr>
            <w:tcW w:w="4677" w:type="dxa"/>
            <w:shd w:val="clear" w:color="auto" w:fill="DEEAF6"/>
          </w:tcPr>
          <w:p w14:paraId="00DD1A4C" w14:textId="77777777" w:rsidR="00D4496D" w:rsidRPr="00E21469" w:rsidRDefault="00D4496D">
            <w:pPr>
              <w:spacing w:after="0" w:line="240" w:lineRule="auto"/>
              <w:jc w:val="both"/>
              <w:rPr>
                <w:rFonts w:ascii="Arial" w:hAnsi="Arial" w:cs="Arial"/>
                <w:sz w:val="18"/>
                <w:szCs w:val="18"/>
              </w:rPr>
            </w:pPr>
            <w:r w:rsidRPr="00E21469">
              <w:rPr>
                <w:rFonts w:ascii="Arial" w:hAnsi="Arial" w:cs="Arial"/>
                <w:b/>
                <w:sz w:val="18"/>
                <w:szCs w:val="18"/>
              </w:rPr>
              <w:t>Descripción</w:t>
            </w:r>
          </w:p>
        </w:tc>
        <w:tc>
          <w:tcPr>
            <w:tcW w:w="1843" w:type="dxa"/>
            <w:shd w:val="clear" w:color="auto" w:fill="DEEAF6"/>
          </w:tcPr>
          <w:p w14:paraId="3D4686C3"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b/>
                <w:sz w:val="18"/>
                <w:szCs w:val="18"/>
              </w:rPr>
              <w:t>500 kV</w:t>
            </w:r>
          </w:p>
        </w:tc>
        <w:tc>
          <w:tcPr>
            <w:tcW w:w="1843" w:type="dxa"/>
            <w:shd w:val="clear" w:color="auto" w:fill="DEEAF6"/>
          </w:tcPr>
          <w:p w14:paraId="55ACC6AC"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b/>
                <w:sz w:val="18"/>
                <w:szCs w:val="18"/>
              </w:rPr>
              <w:t>220 kV</w:t>
            </w:r>
          </w:p>
        </w:tc>
      </w:tr>
      <w:tr w:rsidR="00D4496D" w:rsidRPr="00E21469" w14:paraId="4623BE10" w14:textId="77777777">
        <w:tc>
          <w:tcPr>
            <w:tcW w:w="4677" w:type="dxa"/>
            <w:shd w:val="clear" w:color="auto" w:fill="auto"/>
          </w:tcPr>
          <w:p w14:paraId="44432EF5" w14:textId="77777777" w:rsidR="00D4496D" w:rsidRPr="00E21469" w:rsidRDefault="00D4496D">
            <w:pPr>
              <w:spacing w:after="0" w:line="240" w:lineRule="auto"/>
              <w:jc w:val="both"/>
              <w:rPr>
                <w:rFonts w:ascii="Arial" w:hAnsi="Arial" w:cs="Arial"/>
                <w:bCs/>
                <w:sz w:val="18"/>
                <w:szCs w:val="18"/>
              </w:rPr>
            </w:pPr>
            <w:r w:rsidRPr="00E21469">
              <w:rPr>
                <w:rFonts w:ascii="Arial" w:hAnsi="Arial" w:cs="Arial"/>
                <w:sz w:val="18"/>
                <w:szCs w:val="18"/>
              </w:rPr>
              <w:t>Duración del cortocircuito</w:t>
            </w:r>
          </w:p>
        </w:tc>
        <w:tc>
          <w:tcPr>
            <w:tcW w:w="1843" w:type="dxa"/>
            <w:shd w:val="clear" w:color="auto" w:fill="auto"/>
          </w:tcPr>
          <w:p w14:paraId="606D487D"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1”</w:t>
            </w:r>
          </w:p>
        </w:tc>
        <w:tc>
          <w:tcPr>
            <w:tcW w:w="1843" w:type="dxa"/>
          </w:tcPr>
          <w:p w14:paraId="5B82DB4B"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1”</w:t>
            </w:r>
          </w:p>
        </w:tc>
      </w:tr>
      <w:tr w:rsidR="00D4496D" w:rsidRPr="00E21469" w14:paraId="620EF6BC" w14:textId="77777777">
        <w:tc>
          <w:tcPr>
            <w:tcW w:w="4677" w:type="dxa"/>
            <w:shd w:val="clear" w:color="auto" w:fill="auto"/>
          </w:tcPr>
          <w:p w14:paraId="643F4247"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Tiempo total de apertura</w:t>
            </w:r>
          </w:p>
        </w:tc>
        <w:tc>
          <w:tcPr>
            <w:tcW w:w="1843" w:type="dxa"/>
            <w:shd w:val="clear" w:color="auto" w:fill="auto"/>
          </w:tcPr>
          <w:p w14:paraId="69DE8F28"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2 ciclos</w:t>
            </w:r>
          </w:p>
        </w:tc>
        <w:tc>
          <w:tcPr>
            <w:tcW w:w="1843" w:type="dxa"/>
          </w:tcPr>
          <w:p w14:paraId="1A26EAEB"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3 ciclos</w:t>
            </w:r>
          </w:p>
        </w:tc>
      </w:tr>
      <w:tr w:rsidR="00D4496D" w:rsidRPr="00E21469" w14:paraId="0AE32426" w14:textId="77777777">
        <w:tc>
          <w:tcPr>
            <w:tcW w:w="4677" w:type="dxa"/>
            <w:shd w:val="clear" w:color="auto" w:fill="auto"/>
          </w:tcPr>
          <w:p w14:paraId="731C816E"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Secuencia de operación:</w:t>
            </w:r>
          </w:p>
          <w:p w14:paraId="279E51D2" w14:textId="77777777" w:rsidR="00D4496D" w:rsidRPr="00E21469" w:rsidRDefault="00D4496D" w:rsidP="007638DC">
            <w:pPr>
              <w:numPr>
                <w:ilvl w:val="0"/>
                <w:numId w:val="122"/>
              </w:numPr>
              <w:spacing w:after="0" w:line="240" w:lineRule="auto"/>
              <w:ind w:left="317" w:firstLine="0"/>
              <w:jc w:val="both"/>
              <w:rPr>
                <w:rFonts w:ascii="Arial" w:hAnsi="Arial" w:cs="Arial"/>
                <w:sz w:val="18"/>
                <w:szCs w:val="18"/>
              </w:rPr>
            </w:pPr>
            <w:r w:rsidRPr="00E21469">
              <w:rPr>
                <w:rFonts w:ascii="Arial" w:hAnsi="Arial" w:cs="Arial"/>
                <w:sz w:val="18"/>
                <w:szCs w:val="18"/>
              </w:rPr>
              <w:t>Maniobra de autotransformadores y reactores</w:t>
            </w:r>
          </w:p>
          <w:p w14:paraId="7FB5BEAD" w14:textId="77777777" w:rsidR="00D4496D" w:rsidRPr="00E21469" w:rsidRDefault="00D4496D" w:rsidP="007638DC">
            <w:pPr>
              <w:numPr>
                <w:ilvl w:val="0"/>
                <w:numId w:val="122"/>
              </w:numPr>
              <w:spacing w:after="0" w:line="240" w:lineRule="auto"/>
              <w:ind w:left="317" w:firstLine="0"/>
              <w:jc w:val="both"/>
              <w:rPr>
                <w:rFonts w:ascii="Arial" w:hAnsi="Arial" w:cs="Arial"/>
                <w:sz w:val="18"/>
                <w:szCs w:val="18"/>
              </w:rPr>
            </w:pPr>
            <w:r w:rsidRPr="00E21469">
              <w:rPr>
                <w:rFonts w:ascii="Arial" w:hAnsi="Arial" w:cs="Arial"/>
                <w:sz w:val="18"/>
                <w:szCs w:val="18"/>
              </w:rPr>
              <w:t>Maniobra de líneas</w:t>
            </w:r>
          </w:p>
        </w:tc>
        <w:tc>
          <w:tcPr>
            <w:tcW w:w="1843" w:type="dxa"/>
            <w:shd w:val="clear" w:color="auto" w:fill="auto"/>
          </w:tcPr>
          <w:p w14:paraId="7A60E76F" w14:textId="77777777" w:rsidR="00D4496D" w:rsidRPr="00E21469" w:rsidRDefault="00D4496D">
            <w:pPr>
              <w:spacing w:after="0" w:line="240" w:lineRule="auto"/>
              <w:jc w:val="center"/>
              <w:rPr>
                <w:rFonts w:ascii="Arial" w:hAnsi="Arial" w:cs="Arial"/>
                <w:sz w:val="18"/>
                <w:szCs w:val="18"/>
              </w:rPr>
            </w:pPr>
          </w:p>
          <w:p w14:paraId="729B7F70" w14:textId="77777777" w:rsidR="00D4496D" w:rsidRPr="00E21469" w:rsidRDefault="00D4496D">
            <w:pPr>
              <w:spacing w:after="0" w:line="240" w:lineRule="auto"/>
              <w:jc w:val="center"/>
              <w:rPr>
                <w:rFonts w:ascii="Arial" w:hAnsi="Arial" w:cs="Arial"/>
                <w:sz w:val="18"/>
                <w:szCs w:val="18"/>
                <w:lang w:val="en-US"/>
              </w:rPr>
            </w:pPr>
            <w:r w:rsidRPr="00E21469">
              <w:rPr>
                <w:rFonts w:ascii="Arial" w:hAnsi="Arial" w:cs="Arial"/>
                <w:sz w:val="18"/>
                <w:szCs w:val="18"/>
                <w:lang w:val="en-US"/>
              </w:rPr>
              <w:t>CO-15”-CO</w:t>
            </w:r>
          </w:p>
          <w:p w14:paraId="5274DE1A" w14:textId="77777777" w:rsidR="00D4496D" w:rsidRPr="00E21469" w:rsidRDefault="00D4496D">
            <w:pPr>
              <w:spacing w:after="0" w:line="240" w:lineRule="auto"/>
              <w:jc w:val="center"/>
              <w:rPr>
                <w:rFonts w:ascii="Arial" w:hAnsi="Arial" w:cs="Arial"/>
                <w:bCs/>
                <w:sz w:val="18"/>
                <w:szCs w:val="18"/>
                <w:lang w:val="en-US"/>
              </w:rPr>
            </w:pPr>
            <w:r w:rsidRPr="00E21469">
              <w:rPr>
                <w:rFonts w:ascii="Arial" w:hAnsi="Arial" w:cs="Arial"/>
                <w:sz w:val="18"/>
                <w:szCs w:val="18"/>
                <w:lang w:val="en-US"/>
              </w:rPr>
              <w:t>O-0.3”-CO-3’-CO</w:t>
            </w:r>
          </w:p>
        </w:tc>
        <w:tc>
          <w:tcPr>
            <w:tcW w:w="1843" w:type="dxa"/>
          </w:tcPr>
          <w:p w14:paraId="6879735E" w14:textId="77777777" w:rsidR="00D4496D" w:rsidRPr="00E21469" w:rsidRDefault="00D4496D">
            <w:pPr>
              <w:spacing w:after="0" w:line="240" w:lineRule="auto"/>
              <w:jc w:val="center"/>
              <w:rPr>
                <w:rFonts w:ascii="Arial" w:hAnsi="Arial" w:cs="Arial"/>
                <w:sz w:val="18"/>
                <w:szCs w:val="18"/>
              </w:rPr>
            </w:pPr>
          </w:p>
          <w:p w14:paraId="164BDAE2" w14:textId="77777777" w:rsidR="00D4496D" w:rsidRPr="00E21469" w:rsidRDefault="00D4496D">
            <w:pPr>
              <w:spacing w:after="0" w:line="240" w:lineRule="auto"/>
              <w:jc w:val="center"/>
              <w:rPr>
                <w:rFonts w:ascii="Arial" w:hAnsi="Arial" w:cs="Arial"/>
                <w:sz w:val="18"/>
                <w:szCs w:val="18"/>
                <w:lang w:val="en-US"/>
              </w:rPr>
            </w:pPr>
            <w:r w:rsidRPr="00E21469">
              <w:rPr>
                <w:rFonts w:ascii="Arial" w:hAnsi="Arial" w:cs="Arial"/>
                <w:sz w:val="18"/>
                <w:szCs w:val="18"/>
                <w:lang w:val="en-US"/>
              </w:rPr>
              <w:t>CO-15”-CO</w:t>
            </w:r>
          </w:p>
          <w:p w14:paraId="7718BBA2" w14:textId="77777777" w:rsidR="00D4496D" w:rsidRPr="00E21469" w:rsidRDefault="00D4496D">
            <w:pPr>
              <w:spacing w:after="0" w:line="240" w:lineRule="auto"/>
              <w:jc w:val="center"/>
              <w:rPr>
                <w:rFonts w:ascii="Arial" w:hAnsi="Arial" w:cs="Arial"/>
                <w:bCs/>
                <w:sz w:val="18"/>
                <w:szCs w:val="18"/>
                <w:lang w:val="en-US"/>
              </w:rPr>
            </w:pPr>
            <w:r w:rsidRPr="00E21469">
              <w:rPr>
                <w:rFonts w:ascii="Arial" w:hAnsi="Arial" w:cs="Arial"/>
                <w:sz w:val="18"/>
                <w:szCs w:val="18"/>
                <w:lang w:val="en-US"/>
              </w:rPr>
              <w:t>O-0.3”-CO-3’-CO</w:t>
            </w:r>
          </w:p>
        </w:tc>
      </w:tr>
      <w:tr w:rsidR="00D4496D" w:rsidRPr="00E21469" w14:paraId="572A00F0" w14:textId="77777777">
        <w:tc>
          <w:tcPr>
            <w:tcW w:w="4677" w:type="dxa"/>
            <w:shd w:val="clear" w:color="auto" w:fill="auto"/>
          </w:tcPr>
          <w:p w14:paraId="46EE87AB"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Tipo</w:t>
            </w:r>
          </w:p>
        </w:tc>
        <w:tc>
          <w:tcPr>
            <w:tcW w:w="1843" w:type="dxa"/>
            <w:shd w:val="clear" w:color="auto" w:fill="auto"/>
          </w:tcPr>
          <w:p w14:paraId="47D777FF"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c>
          <w:tcPr>
            <w:tcW w:w="1843" w:type="dxa"/>
          </w:tcPr>
          <w:p w14:paraId="3023596A"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r>
    </w:tbl>
    <w:p w14:paraId="0172D155" w14:textId="77777777" w:rsidR="00D4496D" w:rsidRPr="00E21469" w:rsidRDefault="00D4496D" w:rsidP="00D4496D">
      <w:pPr>
        <w:spacing w:after="0" w:line="240" w:lineRule="auto"/>
        <w:ind w:left="993"/>
        <w:jc w:val="both"/>
        <w:rPr>
          <w:rFonts w:ascii="Arial" w:hAnsi="Arial" w:cs="Arial"/>
          <w:b/>
          <w:bCs/>
          <w:sz w:val="20"/>
          <w:szCs w:val="20"/>
        </w:rPr>
      </w:pPr>
    </w:p>
    <w:p w14:paraId="2CD54AB3" w14:textId="77777777" w:rsidR="00D4496D" w:rsidRPr="00E21469" w:rsidRDefault="00D4496D" w:rsidP="007638DC">
      <w:pPr>
        <w:numPr>
          <w:ilvl w:val="0"/>
          <w:numId w:val="62"/>
        </w:numPr>
        <w:spacing w:after="120" w:line="240" w:lineRule="auto"/>
        <w:ind w:left="993" w:hanging="284"/>
        <w:jc w:val="both"/>
        <w:rPr>
          <w:rFonts w:ascii="Arial" w:hAnsi="Arial" w:cs="Arial"/>
          <w:b/>
          <w:bCs/>
          <w:sz w:val="20"/>
          <w:szCs w:val="20"/>
        </w:rPr>
      </w:pPr>
      <w:r w:rsidRPr="00E21469">
        <w:rPr>
          <w:rFonts w:ascii="Arial" w:hAnsi="Arial" w:cs="Arial"/>
          <w:b/>
          <w:bCs/>
          <w:sz w:val="20"/>
          <w:szCs w:val="20"/>
        </w:rPr>
        <w:t>Seccionadores</w:t>
      </w:r>
    </w:p>
    <w:p w14:paraId="0D9F7DF0" w14:textId="77777777" w:rsidR="00D4496D" w:rsidRPr="00E21469" w:rsidRDefault="00D4496D" w:rsidP="00D4496D">
      <w:pPr>
        <w:spacing w:after="120" w:line="240" w:lineRule="auto"/>
        <w:ind w:left="992"/>
        <w:jc w:val="both"/>
        <w:rPr>
          <w:rFonts w:ascii="Arial" w:hAnsi="Arial" w:cs="Arial"/>
          <w:bCs/>
          <w:sz w:val="20"/>
          <w:szCs w:val="20"/>
        </w:rPr>
      </w:pPr>
      <w:r w:rsidRPr="00E21469">
        <w:rPr>
          <w:rFonts w:ascii="Arial" w:hAnsi="Arial" w:cs="Arial"/>
          <w:bCs/>
          <w:sz w:val="20"/>
          <w:szCs w:val="20"/>
        </w:rPr>
        <w:t>Los seccionadores serán para montaje al exterior, del tipo pantógrafo, semipantógrafo, o convencional de tres columnas de apertura lateral (con columna giratoria central), motorizados en corriente continua, con mando local y remoto.</w:t>
      </w:r>
    </w:p>
    <w:p w14:paraId="3AAF150D"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69C76009"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20BC265E" w14:textId="77777777" w:rsidR="00D4496D" w:rsidRPr="00E21469" w:rsidRDefault="00D4496D" w:rsidP="00D4496D">
      <w:pPr>
        <w:spacing w:after="0" w:line="240" w:lineRule="auto"/>
        <w:ind w:left="993"/>
        <w:jc w:val="both"/>
        <w:rPr>
          <w:rFonts w:ascii="Arial" w:hAnsi="Arial" w:cs="Arial"/>
          <w:bCs/>
          <w:sz w:val="20"/>
          <w:szCs w:val="20"/>
        </w:rPr>
      </w:pPr>
      <w:r w:rsidRPr="00E21469">
        <w:rPr>
          <w:rFonts w:ascii="Arial" w:hAnsi="Arial" w:cs="Arial"/>
          <w:bCs/>
          <w:sz w:val="20"/>
          <w:szCs w:val="20"/>
        </w:rPr>
        <w:t>Se proveerá un enclavamiento mecánico automático para impedir cualquier movimiento intempestivo del seccionador en sus posiciones extremas de apertura o cierre.</w:t>
      </w:r>
    </w:p>
    <w:p w14:paraId="6D18A99B" w14:textId="77777777" w:rsidR="00D4496D" w:rsidRPr="00E21469" w:rsidRDefault="00D4496D" w:rsidP="00D4496D">
      <w:pPr>
        <w:spacing w:after="0" w:line="240" w:lineRule="auto"/>
        <w:ind w:left="993"/>
        <w:jc w:val="both"/>
        <w:rPr>
          <w:rFonts w:ascii="Arial" w:hAnsi="Arial" w:cs="Arial"/>
          <w:bCs/>
          <w:sz w:val="20"/>
          <w:szCs w:val="20"/>
        </w:rPr>
      </w:pPr>
    </w:p>
    <w:p w14:paraId="662F87C2" w14:textId="77777777" w:rsidR="00D4496D" w:rsidRPr="00E21469" w:rsidRDefault="00D4496D" w:rsidP="007638DC">
      <w:pPr>
        <w:numPr>
          <w:ilvl w:val="0"/>
          <w:numId w:val="62"/>
        </w:numPr>
        <w:spacing w:after="120" w:line="240" w:lineRule="auto"/>
        <w:ind w:left="993" w:hanging="284"/>
        <w:jc w:val="both"/>
        <w:rPr>
          <w:rFonts w:ascii="Arial" w:hAnsi="Arial" w:cs="Arial"/>
          <w:b/>
          <w:bCs/>
          <w:sz w:val="20"/>
          <w:szCs w:val="20"/>
        </w:rPr>
      </w:pPr>
      <w:r w:rsidRPr="00E21469">
        <w:rPr>
          <w:rFonts w:ascii="Arial" w:hAnsi="Arial" w:cs="Arial"/>
          <w:b/>
          <w:bCs/>
          <w:sz w:val="20"/>
          <w:szCs w:val="20"/>
        </w:rPr>
        <w:t>Transformadores de Corriente</w:t>
      </w:r>
    </w:p>
    <w:p w14:paraId="4877FF68" w14:textId="77777777" w:rsidR="00D4496D" w:rsidRPr="00E21469" w:rsidRDefault="00D4496D" w:rsidP="00D4496D">
      <w:pPr>
        <w:spacing w:after="120" w:line="240" w:lineRule="auto"/>
        <w:ind w:left="992"/>
        <w:jc w:val="both"/>
        <w:rPr>
          <w:rFonts w:ascii="Arial" w:hAnsi="Arial" w:cs="Arial"/>
          <w:bCs/>
          <w:sz w:val="20"/>
          <w:szCs w:val="20"/>
        </w:rPr>
      </w:pPr>
      <w:r w:rsidRPr="00E21469">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3E8E2221"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Deberán poder conducir la corriente nominal primaria durante un minuto, estando abierto el circuito secundario.</w:t>
      </w:r>
    </w:p>
    <w:p w14:paraId="6DC034A9"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El núcleo será toroidal y estará formado por láminas magnéticas de acero de muy bajas pérdidas específicas y los arrollamientos serán de cobre aislado.</w:t>
      </w:r>
    </w:p>
    <w:p w14:paraId="01B12E16"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0541AAAF" w14:textId="77777777" w:rsidR="00D4496D" w:rsidRPr="00E21469" w:rsidRDefault="00D4496D" w:rsidP="00D4496D">
      <w:pPr>
        <w:spacing w:after="0" w:line="240" w:lineRule="auto"/>
        <w:ind w:left="1418" w:hanging="425"/>
        <w:jc w:val="both"/>
        <w:rPr>
          <w:rFonts w:ascii="Arial" w:hAnsi="Arial" w:cs="Arial"/>
          <w:sz w:val="20"/>
          <w:szCs w:val="20"/>
          <w:lang w:val="es-MX"/>
        </w:rPr>
      </w:pPr>
      <w:r w:rsidRPr="00E21469">
        <w:rPr>
          <w:rFonts w:ascii="Arial" w:hAnsi="Arial" w:cs="Arial"/>
          <w:bCs/>
          <w:sz w:val="20"/>
          <w:szCs w:val="20"/>
        </w:rPr>
        <w:t>g1)</w:t>
      </w:r>
      <w:r w:rsidRPr="00E21469">
        <w:rPr>
          <w:rFonts w:ascii="Arial" w:hAnsi="Arial" w:cs="Arial"/>
          <w:bCs/>
          <w:sz w:val="20"/>
          <w:szCs w:val="20"/>
        </w:rPr>
        <w:tab/>
        <w:t>Que l</w:t>
      </w:r>
      <w:r w:rsidRPr="00E21469">
        <w:rPr>
          <w:rFonts w:ascii="Arial" w:hAnsi="Arial" w:cs="Arial"/>
          <w:sz w:val="20"/>
          <w:szCs w:val="20"/>
          <w:lang w:val="es-MX"/>
        </w:rPr>
        <w:t>a elevada densidad de corriente en ciertos puntos del equipo provoque sobrecalentamientos localizados.</w:t>
      </w:r>
    </w:p>
    <w:p w14:paraId="433DA0E4" w14:textId="77777777" w:rsidR="00D4496D" w:rsidRPr="00E21469" w:rsidRDefault="00D4496D" w:rsidP="00D4496D">
      <w:pPr>
        <w:spacing w:after="120" w:line="240" w:lineRule="auto"/>
        <w:ind w:left="1418" w:hanging="425"/>
        <w:jc w:val="both"/>
        <w:rPr>
          <w:rFonts w:ascii="Arial" w:hAnsi="Arial" w:cs="Arial"/>
          <w:bCs/>
          <w:sz w:val="20"/>
          <w:szCs w:val="20"/>
        </w:rPr>
      </w:pPr>
      <w:r w:rsidRPr="00E21469">
        <w:rPr>
          <w:rFonts w:ascii="Arial" w:hAnsi="Arial" w:cs="Arial"/>
          <w:bCs/>
          <w:sz w:val="20"/>
          <w:szCs w:val="20"/>
        </w:rPr>
        <w:t>g2)</w:t>
      </w:r>
      <w:r w:rsidRPr="00E21469">
        <w:rPr>
          <w:rFonts w:ascii="Arial" w:hAnsi="Arial" w:cs="Arial"/>
          <w:bCs/>
          <w:sz w:val="20"/>
          <w:szCs w:val="20"/>
        </w:rPr>
        <w:tab/>
        <w:t>Sobretensiones internas de muy breve duración que ocasione rupturas dieléctricas en los aislantes líquidos y sólidos.</w:t>
      </w:r>
    </w:p>
    <w:p w14:paraId="20A88608" w14:textId="797CAA44" w:rsidR="00D4496D" w:rsidRPr="00E21469" w:rsidRDefault="00D4496D" w:rsidP="00D4496D">
      <w:pPr>
        <w:spacing w:after="120" w:line="240" w:lineRule="auto"/>
        <w:ind w:left="992"/>
        <w:jc w:val="both"/>
        <w:rPr>
          <w:rFonts w:ascii="Arial" w:hAnsi="Arial" w:cs="Arial"/>
          <w:bCs/>
          <w:sz w:val="20"/>
          <w:szCs w:val="20"/>
        </w:rPr>
      </w:pPr>
      <w:r w:rsidRPr="00E21469">
        <w:rPr>
          <w:rFonts w:ascii="Arial" w:hAnsi="Arial" w:cs="Arial"/>
          <w:bCs/>
          <w:sz w:val="20"/>
          <w:szCs w:val="20"/>
        </w:rPr>
        <w:lastRenderedPageBreak/>
        <w:t>Los transformadores de corriente tendrán las siguientes características complementarias:</w:t>
      </w:r>
    </w:p>
    <w:tbl>
      <w:tblPr>
        <w:tblW w:w="8363"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2339"/>
        <w:gridCol w:w="2339"/>
      </w:tblGrid>
      <w:tr w:rsidR="00D4496D" w:rsidRPr="00E21469" w14:paraId="519ED658" w14:textId="77777777" w:rsidTr="00823D94">
        <w:trPr>
          <w:trHeight w:val="364"/>
        </w:trPr>
        <w:tc>
          <w:tcPr>
            <w:tcW w:w="3685" w:type="dxa"/>
            <w:shd w:val="clear" w:color="auto" w:fill="DEEAF6"/>
            <w:vAlign w:val="center"/>
          </w:tcPr>
          <w:p w14:paraId="7C2AB3C6"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
                <w:bCs/>
                <w:sz w:val="18"/>
                <w:szCs w:val="18"/>
              </w:rPr>
              <w:t>Descripción</w:t>
            </w:r>
          </w:p>
        </w:tc>
        <w:tc>
          <w:tcPr>
            <w:tcW w:w="2339" w:type="dxa"/>
            <w:shd w:val="clear" w:color="auto" w:fill="DEEAF6"/>
            <w:vAlign w:val="center"/>
          </w:tcPr>
          <w:p w14:paraId="0D3FAF17"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
                <w:bCs/>
                <w:sz w:val="18"/>
                <w:szCs w:val="18"/>
              </w:rPr>
              <w:t>500 kV</w:t>
            </w:r>
          </w:p>
        </w:tc>
        <w:tc>
          <w:tcPr>
            <w:tcW w:w="2339" w:type="dxa"/>
            <w:shd w:val="clear" w:color="auto" w:fill="DEEAF6"/>
            <w:vAlign w:val="center"/>
          </w:tcPr>
          <w:p w14:paraId="5F2CB815" w14:textId="77777777" w:rsidR="00D4496D" w:rsidRPr="00E21469" w:rsidRDefault="00D4496D" w:rsidP="00823D94">
            <w:pPr>
              <w:spacing w:after="0" w:line="240" w:lineRule="auto"/>
              <w:jc w:val="center"/>
              <w:rPr>
                <w:rFonts w:ascii="Arial" w:hAnsi="Arial" w:cs="Arial"/>
                <w:b/>
                <w:bCs/>
                <w:sz w:val="18"/>
                <w:szCs w:val="18"/>
              </w:rPr>
            </w:pPr>
            <w:r w:rsidRPr="00E21469">
              <w:rPr>
                <w:rFonts w:ascii="Arial" w:hAnsi="Arial" w:cs="Arial"/>
                <w:b/>
                <w:bCs/>
                <w:sz w:val="18"/>
                <w:szCs w:val="18"/>
              </w:rPr>
              <w:t>220 kV</w:t>
            </w:r>
          </w:p>
        </w:tc>
      </w:tr>
      <w:tr w:rsidR="00D4496D" w:rsidRPr="00E21469" w14:paraId="3346E122" w14:textId="77777777" w:rsidTr="00823D94">
        <w:trPr>
          <w:trHeight w:val="270"/>
        </w:trPr>
        <w:tc>
          <w:tcPr>
            <w:tcW w:w="3685" w:type="dxa"/>
            <w:shd w:val="clear" w:color="auto" w:fill="auto"/>
            <w:vAlign w:val="center"/>
          </w:tcPr>
          <w:p w14:paraId="5591CA34" w14:textId="37FF6E5D" w:rsidR="002C422E" w:rsidRPr="002C422E" w:rsidRDefault="002C422E" w:rsidP="00626C27">
            <w:pPr>
              <w:spacing w:before="40" w:after="40" w:line="240" w:lineRule="auto"/>
              <w:rPr>
                <w:rFonts w:ascii="Arial" w:hAnsi="Arial" w:cs="Arial"/>
                <w:sz w:val="18"/>
                <w:szCs w:val="18"/>
              </w:rPr>
            </w:pPr>
            <w:r w:rsidRPr="00D17633">
              <w:rPr>
                <w:rFonts w:ascii="Arial" w:hAnsi="Arial" w:cs="Arial"/>
                <w:sz w:val="18"/>
                <w:szCs w:val="18"/>
              </w:rPr>
              <w:t>Corriente lado primario</w:t>
            </w:r>
          </w:p>
        </w:tc>
        <w:tc>
          <w:tcPr>
            <w:tcW w:w="2339" w:type="dxa"/>
            <w:shd w:val="clear" w:color="auto" w:fill="auto"/>
            <w:vAlign w:val="center"/>
          </w:tcPr>
          <w:p w14:paraId="55071DBB" w14:textId="77777777" w:rsidR="00D4496D" w:rsidRPr="00E21469" w:rsidRDefault="00D4496D" w:rsidP="00626C27">
            <w:pPr>
              <w:spacing w:before="40" w:after="40" w:line="240" w:lineRule="auto"/>
              <w:jc w:val="center"/>
              <w:rPr>
                <w:rFonts w:ascii="Arial" w:hAnsi="Arial" w:cs="Arial"/>
                <w:bCs/>
                <w:sz w:val="18"/>
                <w:szCs w:val="18"/>
                <w:lang w:val="en-US"/>
              </w:rPr>
            </w:pPr>
            <w:r w:rsidRPr="00E21469">
              <w:rPr>
                <w:rFonts w:ascii="Arial" w:hAnsi="Arial" w:cs="Arial"/>
                <w:sz w:val="18"/>
                <w:szCs w:val="18"/>
                <w:lang w:val="en-US"/>
              </w:rPr>
              <w:t>2500-1250-625 A (*)</w:t>
            </w:r>
          </w:p>
        </w:tc>
        <w:tc>
          <w:tcPr>
            <w:tcW w:w="2339" w:type="dxa"/>
            <w:vAlign w:val="center"/>
          </w:tcPr>
          <w:p w14:paraId="0D0C7DE8" w14:textId="77777777" w:rsidR="00D4496D" w:rsidRPr="00E21469" w:rsidRDefault="00D4496D" w:rsidP="00626C27">
            <w:pPr>
              <w:keepNext/>
              <w:tabs>
                <w:tab w:val="left" w:pos="567"/>
                <w:tab w:val="left" w:pos="1134"/>
                <w:tab w:val="left" w:pos="1701"/>
                <w:tab w:val="left" w:pos="2268"/>
                <w:tab w:val="left" w:pos="2835"/>
              </w:tabs>
              <w:spacing w:before="40" w:after="40" w:line="240" w:lineRule="auto"/>
              <w:jc w:val="center"/>
              <w:outlineLvl w:val="1"/>
              <w:rPr>
                <w:rFonts w:ascii="Arial" w:hAnsi="Arial" w:cs="Arial"/>
                <w:sz w:val="18"/>
                <w:szCs w:val="18"/>
              </w:rPr>
            </w:pPr>
            <w:bookmarkStart w:id="252" w:name="_Toc98753616"/>
            <w:bookmarkStart w:id="253" w:name="_Toc98866405"/>
            <w:bookmarkStart w:id="254" w:name="_Toc102664423"/>
            <w:bookmarkStart w:id="255" w:name="_Toc126745308"/>
            <w:bookmarkStart w:id="256" w:name="_Toc130309025"/>
            <w:r w:rsidRPr="00E21469">
              <w:rPr>
                <w:rFonts w:ascii="Arial" w:hAnsi="Arial" w:cs="Arial"/>
                <w:sz w:val="18"/>
                <w:szCs w:val="18"/>
                <w:lang w:val="en-US"/>
              </w:rPr>
              <w:t>2500-1250-625 A</w:t>
            </w:r>
            <w:bookmarkEnd w:id="252"/>
            <w:bookmarkEnd w:id="253"/>
            <w:bookmarkEnd w:id="254"/>
            <w:r w:rsidRPr="00E21469">
              <w:rPr>
                <w:rFonts w:ascii="Arial" w:hAnsi="Arial" w:cs="Arial"/>
                <w:sz w:val="18"/>
                <w:szCs w:val="18"/>
                <w:lang w:val="en-US"/>
              </w:rPr>
              <w:t xml:space="preserve"> (*)</w:t>
            </w:r>
            <w:bookmarkEnd w:id="255"/>
            <w:bookmarkEnd w:id="256"/>
          </w:p>
        </w:tc>
      </w:tr>
      <w:tr w:rsidR="00D4496D" w:rsidRPr="00E21469" w14:paraId="4C040FED" w14:textId="77777777" w:rsidTr="00823D94">
        <w:trPr>
          <w:trHeight w:val="274"/>
        </w:trPr>
        <w:tc>
          <w:tcPr>
            <w:tcW w:w="3685" w:type="dxa"/>
            <w:shd w:val="clear" w:color="auto" w:fill="auto"/>
            <w:vAlign w:val="center"/>
          </w:tcPr>
          <w:p w14:paraId="4137A381" w14:textId="5D39AEFD" w:rsidR="00D4496D" w:rsidRPr="00E21469" w:rsidRDefault="00D4496D" w:rsidP="00626C27">
            <w:pPr>
              <w:spacing w:before="40" w:after="40" w:line="240" w:lineRule="auto"/>
              <w:rPr>
                <w:rFonts w:ascii="Arial" w:hAnsi="Arial" w:cs="Arial"/>
                <w:bCs/>
                <w:sz w:val="18"/>
                <w:szCs w:val="18"/>
              </w:rPr>
            </w:pPr>
            <w:r w:rsidRPr="00E21469">
              <w:rPr>
                <w:rFonts w:ascii="Arial" w:hAnsi="Arial" w:cs="Arial"/>
                <w:sz w:val="18"/>
                <w:szCs w:val="18"/>
              </w:rPr>
              <w:t xml:space="preserve">Corriente </w:t>
            </w:r>
            <w:r w:rsidR="002C422E">
              <w:rPr>
                <w:rFonts w:ascii="Arial" w:hAnsi="Arial" w:cs="Arial"/>
                <w:sz w:val="18"/>
                <w:szCs w:val="18"/>
              </w:rPr>
              <w:t xml:space="preserve">lado </w:t>
            </w:r>
            <w:r w:rsidRPr="00E21469">
              <w:rPr>
                <w:rFonts w:ascii="Arial" w:hAnsi="Arial" w:cs="Arial"/>
                <w:sz w:val="18"/>
                <w:szCs w:val="18"/>
              </w:rPr>
              <w:t>secundari</w:t>
            </w:r>
            <w:r w:rsidR="002C422E">
              <w:rPr>
                <w:rFonts w:ascii="Arial" w:hAnsi="Arial" w:cs="Arial"/>
                <w:sz w:val="18"/>
                <w:szCs w:val="18"/>
              </w:rPr>
              <w:t>o</w:t>
            </w:r>
          </w:p>
        </w:tc>
        <w:tc>
          <w:tcPr>
            <w:tcW w:w="2339" w:type="dxa"/>
            <w:shd w:val="clear" w:color="auto" w:fill="auto"/>
            <w:vAlign w:val="center"/>
          </w:tcPr>
          <w:p w14:paraId="0E8850A7" w14:textId="77777777" w:rsidR="00D4496D" w:rsidRPr="00E21469" w:rsidRDefault="00D4496D" w:rsidP="00626C27">
            <w:pPr>
              <w:spacing w:before="40" w:after="40" w:line="240" w:lineRule="auto"/>
              <w:jc w:val="center"/>
              <w:rPr>
                <w:rFonts w:ascii="Arial" w:hAnsi="Arial" w:cs="Arial"/>
                <w:bCs/>
                <w:sz w:val="18"/>
                <w:szCs w:val="18"/>
              </w:rPr>
            </w:pPr>
            <w:r w:rsidRPr="00E21469">
              <w:rPr>
                <w:rFonts w:ascii="Arial" w:hAnsi="Arial" w:cs="Arial"/>
                <w:bCs/>
                <w:sz w:val="18"/>
                <w:szCs w:val="18"/>
              </w:rPr>
              <w:t>1 A</w:t>
            </w:r>
          </w:p>
        </w:tc>
        <w:tc>
          <w:tcPr>
            <w:tcW w:w="2339" w:type="dxa"/>
            <w:vAlign w:val="center"/>
          </w:tcPr>
          <w:p w14:paraId="1E8AC068" w14:textId="77777777" w:rsidR="00D4496D" w:rsidRPr="00E21469" w:rsidRDefault="00D4496D" w:rsidP="00626C27">
            <w:pPr>
              <w:spacing w:before="40" w:after="40" w:line="240" w:lineRule="auto"/>
              <w:jc w:val="center"/>
              <w:rPr>
                <w:rFonts w:ascii="Arial" w:hAnsi="Arial" w:cs="Arial"/>
                <w:bCs/>
                <w:sz w:val="18"/>
                <w:szCs w:val="18"/>
              </w:rPr>
            </w:pPr>
            <w:r w:rsidRPr="00E21469">
              <w:rPr>
                <w:rFonts w:ascii="Arial" w:hAnsi="Arial" w:cs="Arial"/>
                <w:bCs/>
                <w:sz w:val="18"/>
                <w:szCs w:val="18"/>
              </w:rPr>
              <w:t>1 A</w:t>
            </w:r>
          </w:p>
        </w:tc>
      </w:tr>
      <w:tr w:rsidR="00D4496D" w:rsidRPr="00E21469" w14:paraId="16844B6D" w14:textId="77777777" w:rsidTr="00823D94">
        <w:trPr>
          <w:trHeight w:val="291"/>
        </w:trPr>
        <w:tc>
          <w:tcPr>
            <w:tcW w:w="3685" w:type="dxa"/>
            <w:shd w:val="clear" w:color="auto" w:fill="auto"/>
            <w:vAlign w:val="center"/>
          </w:tcPr>
          <w:p w14:paraId="52E3CF23" w14:textId="77777777" w:rsidR="00D4496D" w:rsidRPr="00E21469" w:rsidRDefault="00D4496D" w:rsidP="00626C27">
            <w:pPr>
              <w:spacing w:before="40" w:after="40" w:line="240" w:lineRule="auto"/>
              <w:rPr>
                <w:rFonts w:ascii="Arial" w:hAnsi="Arial" w:cs="Arial"/>
                <w:bCs/>
                <w:sz w:val="18"/>
                <w:szCs w:val="18"/>
              </w:rPr>
            </w:pPr>
            <w:r w:rsidRPr="00E21469">
              <w:rPr>
                <w:rFonts w:ascii="Arial" w:hAnsi="Arial" w:cs="Arial"/>
                <w:bCs/>
                <w:sz w:val="18"/>
                <w:szCs w:val="18"/>
              </w:rPr>
              <w:t>Intensidad térmica de cortocircuito</w:t>
            </w:r>
          </w:p>
        </w:tc>
        <w:tc>
          <w:tcPr>
            <w:tcW w:w="2339" w:type="dxa"/>
            <w:shd w:val="clear" w:color="auto" w:fill="auto"/>
            <w:vAlign w:val="center"/>
          </w:tcPr>
          <w:p w14:paraId="088E5BF8" w14:textId="77777777" w:rsidR="00D4496D" w:rsidRPr="00E21469" w:rsidRDefault="00D4496D" w:rsidP="00626C27">
            <w:pPr>
              <w:spacing w:before="40" w:after="40" w:line="240" w:lineRule="auto"/>
              <w:jc w:val="center"/>
              <w:rPr>
                <w:rFonts w:ascii="Arial" w:hAnsi="Arial" w:cs="Arial"/>
                <w:bCs/>
                <w:sz w:val="18"/>
                <w:szCs w:val="18"/>
              </w:rPr>
            </w:pPr>
            <w:r w:rsidRPr="00E21469">
              <w:rPr>
                <w:rFonts w:ascii="Arial" w:hAnsi="Arial" w:cs="Arial"/>
                <w:bCs/>
                <w:sz w:val="18"/>
                <w:szCs w:val="18"/>
              </w:rPr>
              <w:t>40 kA</w:t>
            </w:r>
          </w:p>
        </w:tc>
        <w:tc>
          <w:tcPr>
            <w:tcW w:w="2339" w:type="dxa"/>
            <w:vAlign w:val="center"/>
          </w:tcPr>
          <w:p w14:paraId="586ADBEF" w14:textId="77777777"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40 kA</w:t>
            </w:r>
          </w:p>
        </w:tc>
      </w:tr>
      <w:tr w:rsidR="00D4496D" w:rsidRPr="00E21469" w14:paraId="3F340FDE" w14:textId="77777777" w:rsidTr="00823D94">
        <w:trPr>
          <w:trHeight w:val="776"/>
        </w:trPr>
        <w:tc>
          <w:tcPr>
            <w:tcW w:w="3685" w:type="dxa"/>
            <w:shd w:val="clear" w:color="auto" w:fill="auto"/>
          </w:tcPr>
          <w:p w14:paraId="6C4E41C7" w14:textId="77777777" w:rsidR="00D4496D" w:rsidRPr="00E21469" w:rsidRDefault="00D4496D" w:rsidP="00626C27">
            <w:pPr>
              <w:spacing w:before="40" w:after="40" w:line="240" w:lineRule="auto"/>
              <w:jc w:val="both"/>
              <w:rPr>
                <w:rFonts w:ascii="Arial" w:hAnsi="Arial" w:cs="Arial"/>
                <w:bCs/>
                <w:sz w:val="18"/>
                <w:szCs w:val="18"/>
              </w:rPr>
            </w:pPr>
            <w:r w:rsidRPr="00E21469">
              <w:rPr>
                <w:rFonts w:ascii="Arial" w:hAnsi="Arial" w:cs="Arial"/>
                <w:bCs/>
                <w:sz w:val="18"/>
                <w:szCs w:val="18"/>
              </w:rPr>
              <w:t>Características de núcleos de medida</w:t>
            </w:r>
          </w:p>
          <w:p w14:paraId="113E5D71" w14:textId="77777777" w:rsidR="00D4496D" w:rsidRPr="00E21469" w:rsidRDefault="00D4496D" w:rsidP="00626C27">
            <w:pPr>
              <w:numPr>
                <w:ilvl w:val="0"/>
                <w:numId w:val="68"/>
              </w:numPr>
              <w:spacing w:before="40" w:after="40" w:line="240" w:lineRule="auto"/>
              <w:jc w:val="both"/>
              <w:rPr>
                <w:rFonts w:ascii="Arial" w:hAnsi="Arial" w:cs="Arial"/>
                <w:sz w:val="18"/>
                <w:szCs w:val="18"/>
              </w:rPr>
            </w:pPr>
            <w:r w:rsidRPr="00E21469">
              <w:rPr>
                <w:rFonts w:ascii="Arial" w:hAnsi="Arial" w:cs="Arial"/>
                <w:sz w:val="18"/>
                <w:szCs w:val="18"/>
              </w:rPr>
              <w:t xml:space="preserve">Clase de precisión </w:t>
            </w:r>
          </w:p>
          <w:p w14:paraId="20936C21" w14:textId="77777777" w:rsidR="00D4496D" w:rsidRPr="00E21469" w:rsidRDefault="00D4496D" w:rsidP="00626C27">
            <w:pPr>
              <w:numPr>
                <w:ilvl w:val="0"/>
                <w:numId w:val="68"/>
              </w:numPr>
              <w:spacing w:before="40" w:after="40" w:line="240" w:lineRule="auto"/>
              <w:jc w:val="both"/>
              <w:rPr>
                <w:rFonts w:ascii="Arial" w:hAnsi="Arial" w:cs="Arial"/>
                <w:bCs/>
                <w:sz w:val="18"/>
                <w:szCs w:val="18"/>
              </w:rPr>
            </w:pPr>
            <w:r w:rsidRPr="00E21469">
              <w:rPr>
                <w:rFonts w:ascii="Arial" w:hAnsi="Arial" w:cs="Arial"/>
                <w:sz w:val="18"/>
                <w:szCs w:val="18"/>
              </w:rPr>
              <w:t>Potencia</w:t>
            </w:r>
          </w:p>
        </w:tc>
        <w:tc>
          <w:tcPr>
            <w:tcW w:w="2339" w:type="dxa"/>
            <w:shd w:val="clear" w:color="auto" w:fill="auto"/>
          </w:tcPr>
          <w:p w14:paraId="52A7EAAE" w14:textId="77777777" w:rsidR="00D4496D" w:rsidRPr="00E21469" w:rsidRDefault="00D4496D" w:rsidP="00626C27">
            <w:pPr>
              <w:spacing w:before="40" w:after="40" w:line="240" w:lineRule="auto"/>
              <w:jc w:val="center"/>
              <w:rPr>
                <w:rFonts w:ascii="Arial" w:hAnsi="Arial" w:cs="Arial"/>
                <w:sz w:val="18"/>
                <w:szCs w:val="18"/>
              </w:rPr>
            </w:pPr>
          </w:p>
          <w:p w14:paraId="0EE2F400" w14:textId="77777777"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0,2 %</w:t>
            </w:r>
          </w:p>
          <w:p w14:paraId="33B74EDC" w14:textId="1FBAA532" w:rsidR="00D4496D" w:rsidRPr="00E21469" w:rsidRDefault="00D4496D" w:rsidP="00626C27">
            <w:pPr>
              <w:spacing w:before="40" w:after="40" w:line="240" w:lineRule="auto"/>
              <w:jc w:val="center"/>
              <w:rPr>
                <w:rFonts w:ascii="Arial" w:hAnsi="Arial" w:cs="Arial"/>
                <w:bCs/>
                <w:sz w:val="18"/>
                <w:szCs w:val="18"/>
              </w:rPr>
            </w:pPr>
            <w:r w:rsidRPr="00E21469">
              <w:rPr>
                <w:rFonts w:ascii="Arial" w:hAnsi="Arial" w:cs="Arial"/>
                <w:sz w:val="18"/>
                <w:szCs w:val="18"/>
              </w:rPr>
              <w:t>15 VA (referencial)</w:t>
            </w:r>
          </w:p>
        </w:tc>
        <w:tc>
          <w:tcPr>
            <w:tcW w:w="2339" w:type="dxa"/>
          </w:tcPr>
          <w:p w14:paraId="1A5923DE" w14:textId="77777777" w:rsidR="00D4496D" w:rsidRPr="00E21469" w:rsidRDefault="00D4496D" w:rsidP="00626C27">
            <w:pPr>
              <w:spacing w:before="40" w:after="40" w:line="240" w:lineRule="auto"/>
              <w:jc w:val="center"/>
              <w:rPr>
                <w:rFonts w:ascii="Arial" w:hAnsi="Arial" w:cs="Arial"/>
                <w:sz w:val="18"/>
                <w:szCs w:val="18"/>
              </w:rPr>
            </w:pPr>
          </w:p>
          <w:p w14:paraId="68C1BC3C" w14:textId="77777777"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0,2 %</w:t>
            </w:r>
          </w:p>
          <w:p w14:paraId="6B5F39AA" w14:textId="566021BD"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15 VA (referencial)</w:t>
            </w:r>
          </w:p>
        </w:tc>
      </w:tr>
      <w:tr w:rsidR="00D4496D" w:rsidRPr="00E21469" w14:paraId="0170C631" w14:textId="77777777" w:rsidTr="00823D94">
        <w:trPr>
          <w:trHeight w:val="701"/>
        </w:trPr>
        <w:tc>
          <w:tcPr>
            <w:tcW w:w="3685" w:type="dxa"/>
            <w:shd w:val="clear" w:color="auto" w:fill="auto"/>
          </w:tcPr>
          <w:p w14:paraId="4B517AB5" w14:textId="77777777" w:rsidR="00D4496D" w:rsidRPr="00E21469" w:rsidRDefault="00D4496D" w:rsidP="00626C27">
            <w:pPr>
              <w:spacing w:before="40" w:after="40" w:line="240" w:lineRule="auto"/>
              <w:jc w:val="both"/>
              <w:rPr>
                <w:rFonts w:ascii="Arial" w:hAnsi="Arial" w:cs="Arial"/>
                <w:bCs/>
                <w:sz w:val="18"/>
                <w:szCs w:val="18"/>
              </w:rPr>
            </w:pPr>
            <w:r w:rsidRPr="00E21469">
              <w:rPr>
                <w:rFonts w:ascii="Arial" w:hAnsi="Arial" w:cs="Arial"/>
                <w:bCs/>
                <w:sz w:val="18"/>
                <w:szCs w:val="18"/>
              </w:rPr>
              <w:t>Características de núcleos de protección</w:t>
            </w:r>
          </w:p>
          <w:p w14:paraId="0FDD6166" w14:textId="77777777" w:rsidR="00D4496D" w:rsidRPr="00E21469" w:rsidRDefault="00D4496D" w:rsidP="00626C27">
            <w:pPr>
              <w:numPr>
                <w:ilvl w:val="0"/>
                <w:numId w:val="69"/>
              </w:numPr>
              <w:spacing w:before="40" w:after="40" w:line="240" w:lineRule="auto"/>
              <w:jc w:val="both"/>
              <w:rPr>
                <w:rFonts w:ascii="Arial" w:hAnsi="Arial" w:cs="Arial"/>
                <w:sz w:val="18"/>
                <w:szCs w:val="18"/>
              </w:rPr>
            </w:pPr>
            <w:r w:rsidRPr="00E21469">
              <w:rPr>
                <w:rFonts w:ascii="Arial" w:hAnsi="Arial" w:cs="Arial"/>
                <w:sz w:val="18"/>
                <w:szCs w:val="18"/>
              </w:rPr>
              <w:t xml:space="preserve">Clase de precisión </w:t>
            </w:r>
          </w:p>
          <w:p w14:paraId="3AEE5242" w14:textId="77777777" w:rsidR="00D4496D" w:rsidRPr="00E21469" w:rsidRDefault="00D4496D" w:rsidP="00626C27">
            <w:pPr>
              <w:numPr>
                <w:ilvl w:val="0"/>
                <w:numId w:val="69"/>
              </w:numPr>
              <w:spacing w:before="40" w:after="40" w:line="240" w:lineRule="auto"/>
              <w:jc w:val="both"/>
              <w:rPr>
                <w:rFonts w:ascii="Arial" w:hAnsi="Arial" w:cs="Arial"/>
                <w:bCs/>
                <w:sz w:val="18"/>
                <w:szCs w:val="18"/>
              </w:rPr>
            </w:pPr>
            <w:r w:rsidRPr="00E21469">
              <w:rPr>
                <w:rFonts w:ascii="Arial" w:hAnsi="Arial" w:cs="Arial"/>
                <w:sz w:val="18"/>
                <w:szCs w:val="18"/>
              </w:rPr>
              <w:t>Potencia</w:t>
            </w:r>
          </w:p>
        </w:tc>
        <w:tc>
          <w:tcPr>
            <w:tcW w:w="2339" w:type="dxa"/>
            <w:shd w:val="clear" w:color="auto" w:fill="auto"/>
          </w:tcPr>
          <w:p w14:paraId="63D67D66" w14:textId="77777777" w:rsidR="00D4496D" w:rsidRPr="00E21469" w:rsidRDefault="00D4496D" w:rsidP="00626C27">
            <w:pPr>
              <w:spacing w:before="40" w:after="40" w:line="240" w:lineRule="auto"/>
              <w:jc w:val="center"/>
              <w:rPr>
                <w:rFonts w:ascii="Arial" w:hAnsi="Arial" w:cs="Arial"/>
                <w:sz w:val="18"/>
                <w:szCs w:val="18"/>
              </w:rPr>
            </w:pPr>
          </w:p>
          <w:p w14:paraId="3695A093" w14:textId="77777777"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5P20</w:t>
            </w:r>
          </w:p>
          <w:p w14:paraId="253DFE2C" w14:textId="40FB40CD"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15 VA (referencial)</w:t>
            </w:r>
          </w:p>
        </w:tc>
        <w:tc>
          <w:tcPr>
            <w:tcW w:w="2339" w:type="dxa"/>
          </w:tcPr>
          <w:p w14:paraId="564C9E7F" w14:textId="77777777" w:rsidR="00D4496D" w:rsidRPr="00E21469" w:rsidRDefault="00D4496D" w:rsidP="00626C27">
            <w:pPr>
              <w:spacing w:before="40" w:after="40" w:line="240" w:lineRule="auto"/>
              <w:jc w:val="center"/>
              <w:rPr>
                <w:rFonts w:ascii="Arial" w:hAnsi="Arial" w:cs="Arial"/>
                <w:sz w:val="18"/>
                <w:szCs w:val="18"/>
              </w:rPr>
            </w:pPr>
          </w:p>
          <w:p w14:paraId="54695709" w14:textId="77777777"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5P20</w:t>
            </w:r>
          </w:p>
          <w:p w14:paraId="683CD97F" w14:textId="01F1DCF5"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15 VA (referencial)</w:t>
            </w:r>
          </w:p>
        </w:tc>
      </w:tr>
    </w:tbl>
    <w:p w14:paraId="5E6FEC3D" w14:textId="77777777" w:rsidR="00D4496D" w:rsidRPr="00E21469" w:rsidRDefault="00D4496D" w:rsidP="00D4496D">
      <w:pPr>
        <w:tabs>
          <w:tab w:val="left" w:pos="993"/>
        </w:tabs>
        <w:spacing w:after="120" w:line="240" w:lineRule="auto"/>
        <w:ind w:left="709"/>
        <w:jc w:val="both"/>
        <w:rPr>
          <w:rFonts w:ascii="Arial" w:hAnsi="Arial" w:cs="Arial"/>
          <w:b/>
          <w:sz w:val="2"/>
          <w:szCs w:val="2"/>
        </w:rPr>
      </w:pPr>
      <w:bookmarkStart w:id="257" w:name="_Hlk507755020"/>
    </w:p>
    <w:p w14:paraId="06C6C0F9" w14:textId="77777777" w:rsidR="00D4496D" w:rsidRPr="00E21469" w:rsidRDefault="00D4496D" w:rsidP="00D4496D">
      <w:pPr>
        <w:tabs>
          <w:tab w:val="left" w:pos="993"/>
        </w:tabs>
        <w:spacing w:after="80" w:line="240" w:lineRule="auto"/>
        <w:ind w:left="993"/>
        <w:jc w:val="both"/>
        <w:rPr>
          <w:rFonts w:ascii="Arial" w:hAnsi="Arial" w:cs="Arial"/>
          <w:b/>
          <w:sz w:val="18"/>
          <w:szCs w:val="18"/>
        </w:rPr>
      </w:pPr>
      <w:bookmarkStart w:id="258" w:name="_Hlk115795332"/>
      <w:r w:rsidRPr="00E21469">
        <w:rPr>
          <w:rFonts w:ascii="Arial" w:hAnsi="Arial" w:cs="Arial"/>
          <w:sz w:val="18"/>
          <w:szCs w:val="18"/>
          <w:lang w:val="es-MX"/>
        </w:rPr>
        <w:t>(*) Relación de corriente que será definida y sustentada en el Estudio de Pre Operatividad.</w:t>
      </w:r>
    </w:p>
    <w:bookmarkEnd w:id="258"/>
    <w:p w14:paraId="11E5C31D" w14:textId="77777777" w:rsidR="00D4496D" w:rsidRPr="00D86DD0" w:rsidRDefault="00D4496D" w:rsidP="00D86DD0">
      <w:pPr>
        <w:tabs>
          <w:tab w:val="left" w:pos="993"/>
        </w:tabs>
        <w:spacing w:after="80" w:line="240" w:lineRule="auto"/>
        <w:ind w:left="993"/>
        <w:jc w:val="both"/>
        <w:rPr>
          <w:rFonts w:ascii="Arial" w:hAnsi="Arial"/>
          <w:b/>
          <w:sz w:val="20"/>
        </w:rPr>
      </w:pPr>
    </w:p>
    <w:p w14:paraId="367ADAEB" w14:textId="77777777" w:rsidR="00D4496D" w:rsidRPr="00E21469" w:rsidRDefault="00D4496D" w:rsidP="007638DC">
      <w:pPr>
        <w:numPr>
          <w:ilvl w:val="0"/>
          <w:numId w:val="62"/>
        </w:numPr>
        <w:tabs>
          <w:tab w:val="left" w:pos="993"/>
        </w:tabs>
        <w:spacing w:after="80" w:line="240" w:lineRule="auto"/>
        <w:ind w:left="993" w:hanging="284"/>
        <w:jc w:val="both"/>
        <w:rPr>
          <w:rFonts w:ascii="Arial" w:hAnsi="Arial" w:cs="Arial"/>
          <w:b/>
          <w:sz w:val="20"/>
          <w:szCs w:val="20"/>
        </w:rPr>
      </w:pPr>
      <w:r w:rsidRPr="00E21469">
        <w:rPr>
          <w:rFonts w:ascii="Arial" w:hAnsi="Arial" w:cs="Arial"/>
          <w:b/>
          <w:sz w:val="20"/>
          <w:szCs w:val="20"/>
        </w:rPr>
        <w:t>Transformadores de tensión</w:t>
      </w:r>
    </w:p>
    <w:p w14:paraId="222D49BB" w14:textId="250920B5" w:rsidR="00D4496D" w:rsidRPr="00E21469" w:rsidRDefault="00D4496D" w:rsidP="00D4496D">
      <w:pPr>
        <w:pStyle w:val="Prrafodelista"/>
        <w:spacing w:after="80" w:line="240" w:lineRule="auto"/>
        <w:ind w:left="1070"/>
        <w:jc w:val="both"/>
        <w:rPr>
          <w:rFonts w:ascii="Arial" w:hAnsi="Arial" w:cs="Arial"/>
        </w:rPr>
      </w:pPr>
      <w:r w:rsidRPr="00E21469">
        <w:rPr>
          <w:rFonts w:ascii="Arial" w:hAnsi="Arial" w:cs="Arial"/>
          <w:lang w:val="es-PE" w:eastAsia="en-US"/>
        </w:rPr>
        <w:t>En el nivel</w:t>
      </w:r>
      <w:r w:rsidRPr="00D86DD0">
        <w:rPr>
          <w:rFonts w:ascii="Arial" w:hAnsi="Arial"/>
          <w:lang w:val="es-PE"/>
        </w:rPr>
        <w:t xml:space="preserve"> de </w:t>
      </w:r>
      <w:r w:rsidRPr="00E21469">
        <w:rPr>
          <w:rFonts w:ascii="Arial" w:hAnsi="Arial" w:cs="Arial"/>
          <w:lang w:val="es-PE" w:eastAsia="en-US"/>
        </w:rPr>
        <w:t>220kV</w:t>
      </w:r>
      <w:r w:rsidRPr="00D86DD0">
        <w:rPr>
          <w:rFonts w:ascii="Arial" w:hAnsi="Arial"/>
          <w:lang w:val="es-PE"/>
        </w:rPr>
        <w:t xml:space="preserve"> y 500 kV se </w:t>
      </w:r>
      <w:r w:rsidRPr="00E21469">
        <w:rPr>
          <w:rFonts w:ascii="Arial" w:hAnsi="Arial" w:cs="Arial"/>
          <w:lang w:val="es-PE" w:eastAsia="en-US"/>
        </w:rPr>
        <w:t>instalarán</w:t>
      </w:r>
      <w:r w:rsidRPr="00D86DD0">
        <w:rPr>
          <w:rFonts w:ascii="Arial" w:hAnsi="Arial"/>
          <w:lang w:val="es-PE"/>
        </w:rPr>
        <w:t xml:space="preserve"> transformadores </w:t>
      </w:r>
      <w:r w:rsidRPr="00E21469">
        <w:rPr>
          <w:rFonts w:ascii="Arial" w:hAnsi="Arial" w:cs="Arial"/>
          <w:lang w:val="es-PE" w:eastAsia="en-US"/>
        </w:rPr>
        <w:t xml:space="preserve">de tensión </w:t>
      </w:r>
      <w:r w:rsidRPr="00D86DD0">
        <w:rPr>
          <w:rFonts w:ascii="Arial" w:hAnsi="Arial"/>
          <w:lang w:val="es-PE"/>
        </w:rPr>
        <w:t>del tipo capacitivo según su aplicación</w:t>
      </w:r>
      <w:bookmarkStart w:id="259" w:name="_Hlk124522126"/>
      <w:r w:rsidRPr="00E21469">
        <w:rPr>
          <w:rFonts w:ascii="Arial" w:hAnsi="Arial" w:cs="Arial"/>
          <w:lang w:val="es-PE" w:eastAsia="en-US"/>
        </w:rPr>
        <w:t>, a excepción de los transformadores de tensión en barras, los que serán del tipo inductivo</w:t>
      </w:r>
      <w:bookmarkEnd w:id="259"/>
      <w:r w:rsidRPr="00E21469">
        <w:rPr>
          <w:rFonts w:ascii="Arial" w:hAnsi="Arial" w:cs="Arial"/>
        </w:rPr>
        <w:t>.</w:t>
      </w:r>
      <w:r w:rsidRPr="00D4496D">
        <w:rPr>
          <w:rFonts w:ascii="Arial" w:hAnsi="Arial"/>
        </w:rPr>
        <w:t xml:space="preserve"> En el caso de equipamiento GIS se evaluará el uso de transformadores de tensión tipo inductivo.</w:t>
      </w:r>
    </w:p>
    <w:p w14:paraId="43352CC3" w14:textId="77777777" w:rsidR="00D4496D" w:rsidRPr="00E21469" w:rsidRDefault="00D4496D" w:rsidP="00D4496D">
      <w:pPr>
        <w:spacing w:after="80" w:line="240" w:lineRule="auto"/>
        <w:ind w:left="993"/>
        <w:jc w:val="both"/>
        <w:rPr>
          <w:rFonts w:ascii="Arial" w:hAnsi="Arial" w:cs="Arial"/>
          <w:sz w:val="20"/>
          <w:szCs w:val="20"/>
        </w:rPr>
      </w:pPr>
      <w:r w:rsidRPr="00E21469">
        <w:rPr>
          <w:rFonts w:ascii="Arial" w:hAnsi="Arial" w:cs="Arial"/>
          <w:sz w:val="20"/>
          <w:szCs w:val="20"/>
        </w:rPr>
        <w:t xml:space="preserve">Se deberá tener en cuenta que los transformadores no deben </w:t>
      </w:r>
      <w:r w:rsidRPr="00E21469">
        <w:rPr>
          <w:rFonts w:ascii="Arial" w:hAnsi="Arial" w:cs="Arial"/>
          <w:bCs/>
          <w:sz w:val="20"/>
          <w:szCs w:val="20"/>
        </w:rPr>
        <w:t>producir efectos</w:t>
      </w:r>
      <w:r w:rsidRPr="00E21469">
        <w:rPr>
          <w:rFonts w:ascii="Arial" w:hAnsi="Arial" w:cs="Arial"/>
          <w:sz w:val="20"/>
          <w:szCs w:val="20"/>
        </w:rPr>
        <w:t xml:space="preserve"> ferro resonancia asociados a las capacidades de las líneas aéreas.</w:t>
      </w:r>
    </w:p>
    <w:p w14:paraId="6A02FD4B" w14:textId="77777777" w:rsidR="00D4496D" w:rsidRPr="00E21469" w:rsidRDefault="00D4496D" w:rsidP="00D4496D">
      <w:pPr>
        <w:spacing w:after="80" w:line="240" w:lineRule="auto"/>
        <w:ind w:left="992"/>
        <w:jc w:val="both"/>
        <w:rPr>
          <w:rFonts w:ascii="Arial" w:hAnsi="Arial" w:cs="Arial"/>
          <w:sz w:val="20"/>
          <w:szCs w:val="20"/>
        </w:rPr>
      </w:pPr>
      <w:r w:rsidRPr="00E21469">
        <w:rPr>
          <w:rFonts w:ascii="Arial" w:hAnsi="Arial" w:cs="Arial"/>
          <w:sz w:val="20"/>
          <w:szCs w:val="20"/>
        </w:rPr>
        <w:t xml:space="preserve">Los transformadores de tensión tendrán las características </w:t>
      </w:r>
      <w:r w:rsidRPr="00E21469">
        <w:rPr>
          <w:rFonts w:ascii="Arial" w:hAnsi="Arial" w:cs="Arial"/>
          <w:bCs/>
          <w:sz w:val="20"/>
          <w:szCs w:val="20"/>
        </w:rPr>
        <w:t>principales siguientes</w:t>
      </w:r>
      <w:r w:rsidRPr="00E21469">
        <w:rPr>
          <w:rFonts w:ascii="Arial" w:hAnsi="Arial" w:cs="Arial"/>
          <w:sz w:val="20"/>
          <w:szCs w:val="20"/>
        </w:rPr>
        <w:t>:</w:t>
      </w:r>
    </w:p>
    <w:tbl>
      <w:tblPr>
        <w:tblW w:w="7969"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6"/>
        <w:gridCol w:w="2208"/>
        <w:gridCol w:w="1985"/>
      </w:tblGrid>
      <w:tr w:rsidR="00D4496D" w:rsidRPr="00E21469" w14:paraId="62B81F25" w14:textId="77777777">
        <w:tc>
          <w:tcPr>
            <w:tcW w:w="3776" w:type="dxa"/>
            <w:shd w:val="clear" w:color="auto" w:fill="C6D9F1"/>
          </w:tcPr>
          <w:p w14:paraId="0FBC18E4" w14:textId="77777777" w:rsidR="00D4496D" w:rsidRPr="00E21469" w:rsidRDefault="00D4496D" w:rsidP="00626C27">
            <w:pPr>
              <w:spacing w:before="40" w:after="40" w:line="240" w:lineRule="auto"/>
              <w:jc w:val="both"/>
              <w:rPr>
                <w:rFonts w:ascii="Arial" w:hAnsi="Arial" w:cs="Arial"/>
                <w:sz w:val="18"/>
                <w:szCs w:val="18"/>
              </w:rPr>
            </w:pPr>
            <w:r w:rsidRPr="00E21469">
              <w:rPr>
                <w:rFonts w:ascii="Arial" w:hAnsi="Arial" w:cs="Arial"/>
                <w:b/>
                <w:sz w:val="18"/>
                <w:szCs w:val="18"/>
              </w:rPr>
              <w:t>Descripción</w:t>
            </w:r>
          </w:p>
        </w:tc>
        <w:tc>
          <w:tcPr>
            <w:tcW w:w="2208" w:type="dxa"/>
            <w:shd w:val="clear" w:color="auto" w:fill="C6D9F1"/>
          </w:tcPr>
          <w:p w14:paraId="3E1392DC" w14:textId="77777777" w:rsidR="00D4496D" w:rsidRPr="00E21469" w:rsidRDefault="00D4496D" w:rsidP="00626C27">
            <w:pPr>
              <w:spacing w:before="40" w:after="40" w:line="240" w:lineRule="auto"/>
              <w:jc w:val="center"/>
              <w:rPr>
                <w:rFonts w:ascii="Arial" w:hAnsi="Arial" w:cs="Arial"/>
                <w:b/>
                <w:sz w:val="18"/>
                <w:szCs w:val="18"/>
              </w:rPr>
            </w:pPr>
            <w:r w:rsidRPr="00E21469">
              <w:rPr>
                <w:rFonts w:ascii="Arial" w:hAnsi="Arial" w:cs="Arial"/>
                <w:b/>
                <w:sz w:val="18"/>
                <w:szCs w:val="18"/>
              </w:rPr>
              <w:t>500 kV</w:t>
            </w:r>
          </w:p>
        </w:tc>
        <w:tc>
          <w:tcPr>
            <w:tcW w:w="1985" w:type="dxa"/>
            <w:shd w:val="clear" w:color="auto" w:fill="C6D9F1"/>
          </w:tcPr>
          <w:p w14:paraId="0FF5C5F6" w14:textId="77777777" w:rsidR="00D4496D" w:rsidRPr="00E21469" w:rsidRDefault="00D4496D" w:rsidP="00626C27">
            <w:pPr>
              <w:spacing w:before="40" w:after="40" w:line="240" w:lineRule="auto"/>
              <w:jc w:val="center"/>
              <w:rPr>
                <w:rFonts w:ascii="Arial" w:hAnsi="Arial" w:cs="Arial"/>
                <w:b/>
                <w:sz w:val="18"/>
                <w:szCs w:val="18"/>
              </w:rPr>
            </w:pPr>
            <w:r w:rsidRPr="00E21469">
              <w:rPr>
                <w:rFonts w:ascii="Arial" w:hAnsi="Arial" w:cs="Arial"/>
                <w:b/>
                <w:sz w:val="18"/>
                <w:szCs w:val="18"/>
              </w:rPr>
              <w:t>220 kV</w:t>
            </w:r>
          </w:p>
        </w:tc>
      </w:tr>
      <w:tr w:rsidR="00D4496D" w:rsidRPr="00E21469" w14:paraId="46A78EC2" w14:textId="77777777" w:rsidTr="00D86DD0">
        <w:tc>
          <w:tcPr>
            <w:tcW w:w="3776" w:type="dxa"/>
            <w:shd w:val="clear" w:color="auto" w:fill="auto"/>
          </w:tcPr>
          <w:p w14:paraId="4C8FB1CC" w14:textId="77777777" w:rsidR="00D4496D" w:rsidRPr="00E21469" w:rsidRDefault="00D4496D" w:rsidP="00626C27">
            <w:pPr>
              <w:spacing w:before="40" w:after="40" w:line="240" w:lineRule="auto"/>
              <w:jc w:val="both"/>
              <w:rPr>
                <w:rFonts w:ascii="Arial" w:hAnsi="Arial" w:cs="Arial"/>
                <w:sz w:val="18"/>
                <w:szCs w:val="18"/>
              </w:rPr>
            </w:pPr>
            <w:r w:rsidRPr="00E21469">
              <w:rPr>
                <w:rFonts w:ascii="Arial" w:hAnsi="Arial" w:cs="Arial"/>
                <w:sz w:val="18"/>
                <w:szCs w:val="18"/>
              </w:rPr>
              <w:t>Tipo de instalación</w:t>
            </w:r>
          </w:p>
        </w:tc>
        <w:tc>
          <w:tcPr>
            <w:tcW w:w="2208" w:type="dxa"/>
          </w:tcPr>
          <w:p w14:paraId="3FA4B367" w14:textId="77777777"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Exterior</w:t>
            </w:r>
          </w:p>
        </w:tc>
        <w:tc>
          <w:tcPr>
            <w:tcW w:w="1985" w:type="dxa"/>
          </w:tcPr>
          <w:p w14:paraId="2C835D85" w14:textId="77777777"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Exterior</w:t>
            </w:r>
          </w:p>
        </w:tc>
      </w:tr>
      <w:tr w:rsidR="00D4496D" w:rsidRPr="00E21469" w14:paraId="5F6DFC8B" w14:textId="77777777" w:rsidTr="00D86DD0">
        <w:tc>
          <w:tcPr>
            <w:tcW w:w="3776" w:type="dxa"/>
            <w:shd w:val="clear" w:color="auto" w:fill="auto"/>
          </w:tcPr>
          <w:p w14:paraId="251C8158" w14:textId="77777777" w:rsidR="00D4496D" w:rsidRPr="00E21469" w:rsidRDefault="00D4496D" w:rsidP="00626C27">
            <w:pPr>
              <w:spacing w:before="40" w:after="40" w:line="240" w:lineRule="auto"/>
              <w:jc w:val="both"/>
              <w:rPr>
                <w:rFonts w:ascii="Arial" w:hAnsi="Arial" w:cs="Arial"/>
                <w:sz w:val="18"/>
                <w:szCs w:val="18"/>
              </w:rPr>
            </w:pPr>
            <w:r w:rsidRPr="00E21469">
              <w:rPr>
                <w:rFonts w:ascii="Arial" w:hAnsi="Arial" w:cs="Arial"/>
                <w:sz w:val="18"/>
                <w:szCs w:val="18"/>
              </w:rPr>
              <w:t>Tensión secundaria</w:t>
            </w:r>
          </w:p>
        </w:tc>
        <w:tc>
          <w:tcPr>
            <w:tcW w:w="2208" w:type="dxa"/>
          </w:tcPr>
          <w:p w14:paraId="519AD0C7" w14:textId="77777777"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110/√3 V</w:t>
            </w:r>
          </w:p>
        </w:tc>
        <w:tc>
          <w:tcPr>
            <w:tcW w:w="1985" w:type="dxa"/>
          </w:tcPr>
          <w:p w14:paraId="3B484AE5" w14:textId="77777777"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110/√3 V</w:t>
            </w:r>
          </w:p>
        </w:tc>
      </w:tr>
      <w:tr w:rsidR="00D4496D" w:rsidRPr="00E21469" w14:paraId="78AF2EEB" w14:textId="77777777" w:rsidTr="00D86DD0">
        <w:tc>
          <w:tcPr>
            <w:tcW w:w="3776" w:type="dxa"/>
            <w:shd w:val="clear" w:color="auto" w:fill="auto"/>
          </w:tcPr>
          <w:p w14:paraId="197E5A08" w14:textId="77777777" w:rsidR="00D4496D" w:rsidRPr="00E21469" w:rsidRDefault="00D4496D" w:rsidP="00626C27">
            <w:pPr>
              <w:spacing w:before="40" w:after="40" w:line="240" w:lineRule="auto"/>
              <w:jc w:val="both"/>
              <w:rPr>
                <w:rFonts w:ascii="Arial" w:hAnsi="Arial" w:cs="Arial"/>
                <w:bCs/>
                <w:sz w:val="18"/>
                <w:szCs w:val="18"/>
              </w:rPr>
            </w:pPr>
            <w:r w:rsidRPr="00E21469">
              <w:rPr>
                <w:rFonts w:ascii="Arial" w:hAnsi="Arial" w:cs="Arial"/>
                <w:sz w:val="18"/>
                <w:szCs w:val="18"/>
              </w:rPr>
              <w:t>Características de núcleos de medida</w:t>
            </w:r>
          </w:p>
          <w:p w14:paraId="1F50B036" w14:textId="77777777" w:rsidR="00D4496D" w:rsidRPr="00E21469" w:rsidRDefault="00D4496D" w:rsidP="00626C27">
            <w:pPr>
              <w:numPr>
                <w:ilvl w:val="0"/>
                <w:numId w:val="70"/>
              </w:numPr>
              <w:spacing w:before="40" w:after="40" w:line="240" w:lineRule="auto"/>
              <w:jc w:val="both"/>
              <w:rPr>
                <w:rFonts w:ascii="Arial" w:hAnsi="Arial" w:cs="Arial"/>
                <w:sz w:val="18"/>
                <w:szCs w:val="18"/>
              </w:rPr>
            </w:pPr>
            <w:r w:rsidRPr="00E21469">
              <w:rPr>
                <w:rFonts w:ascii="Arial" w:hAnsi="Arial" w:cs="Arial"/>
                <w:sz w:val="18"/>
                <w:szCs w:val="18"/>
              </w:rPr>
              <w:t xml:space="preserve">Clase de precisión </w:t>
            </w:r>
          </w:p>
          <w:p w14:paraId="7584D025" w14:textId="77777777" w:rsidR="00D4496D" w:rsidRPr="00E21469" w:rsidRDefault="00D4496D" w:rsidP="00626C27">
            <w:pPr>
              <w:numPr>
                <w:ilvl w:val="0"/>
                <w:numId w:val="70"/>
              </w:numPr>
              <w:spacing w:before="40" w:after="40" w:line="240" w:lineRule="auto"/>
              <w:jc w:val="both"/>
              <w:rPr>
                <w:rFonts w:ascii="Arial" w:hAnsi="Arial" w:cs="Arial"/>
                <w:sz w:val="18"/>
                <w:szCs w:val="18"/>
              </w:rPr>
            </w:pPr>
            <w:r w:rsidRPr="00E21469">
              <w:rPr>
                <w:rFonts w:ascii="Arial" w:hAnsi="Arial" w:cs="Arial"/>
                <w:sz w:val="18"/>
                <w:szCs w:val="18"/>
              </w:rPr>
              <w:t>Potencia</w:t>
            </w:r>
          </w:p>
        </w:tc>
        <w:tc>
          <w:tcPr>
            <w:tcW w:w="2208" w:type="dxa"/>
          </w:tcPr>
          <w:p w14:paraId="0332150E" w14:textId="77777777" w:rsidR="00D4496D" w:rsidRPr="00E21469" w:rsidRDefault="00D4496D" w:rsidP="00626C27">
            <w:pPr>
              <w:spacing w:before="40" w:after="40" w:line="240" w:lineRule="auto"/>
              <w:jc w:val="center"/>
              <w:rPr>
                <w:rFonts w:ascii="Arial" w:hAnsi="Arial" w:cs="Arial"/>
                <w:sz w:val="18"/>
                <w:szCs w:val="18"/>
              </w:rPr>
            </w:pPr>
          </w:p>
          <w:p w14:paraId="335E6612" w14:textId="77777777"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0,2 %</w:t>
            </w:r>
          </w:p>
          <w:p w14:paraId="477E8BEB" w14:textId="6A388237"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15 VA (referencial)</w:t>
            </w:r>
          </w:p>
        </w:tc>
        <w:tc>
          <w:tcPr>
            <w:tcW w:w="1985" w:type="dxa"/>
          </w:tcPr>
          <w:p w14:paraId="5CCA9CDF" w14:textId="77777777" w:rsidR="00D4496D" w:rsidRPr="00E21469" w:rsidRDefault="00D4496D" w:rsidP="00626C27">
            <w:pPr>
              <w:spacing w:before="40" w:after="40" w:line="240" w:lineRule="auto"/>
              <w:jc w:val="center"/>
              <w:rPr>
                <w:rFonts w:ascii="Arial" w:hAnsi="Arial" w:cs="Arial"/>
                <w:sz w:val="18"/>
                <w:szCs w:val="18"/>
              </w:rPr>
            </w:pPr>
          </w:p>
          <w:p w14:paraId="63F1036E" w14:textId="77777777"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0,2 %</w:t>
            </w:r>
          </w:p>
          <w:p w14:paraId="301D8CCC" w14:textId="14E8563E"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15 VA (referencial)</w:t>
            </w:r>
          </w:p>
        </w:tc>
      </w:tr>
      <w:tr w:rsidR="00D4496D" w:rsidRPr="00E21469" w14:paraId="512D0360" w14:textId="77777777" w:rsidTr="00D86DD0">
        <w:tc>
          <w:tcPr>
            <w:tcW w:w="3776" w:type="dxa"/>
            <w:shd w:val="clear" w:color="auto" w:fill="auto"/>
          </w:tcPr>
          <w:p w14:paraId="73A7F224" w14:textId="77777777" w:rsidR="00D4496D" w:rsidRPr="00E21469" w:rsidRDefault="00D4496D" w:rsidP="00626C27">
            <w:pPr>
              <w:spacing w:before="40" w:after="40" w:line="240" w:lineRule="auto"/>
              <w:jc w:val="both"/>
              <w:rPr>
                <w:rFonts w:ascii="Arial" w:hAnsi="Arial" w:cs="Arial"/>
                <w:sz w:val="18"/>
                <w:szCs w:val="18"/>
              </w:rPr>
            </w:pPr>
            <w:r w:rsidRPr="00E21469">
              <w:rPr>
                <w:rFonts w:ascii="Arial" w:hAnsi="Arial" w:cs="Arial"/>
                <w:sz w:val="18"/>
                <w:szCs w:val="18"/>
              </w:rPr>
              <w:t xml:space="preserve">Características </w:t>
            </w:r>
            <w:r w:rsidRPr="00E21469">
              <w:rPr>
                <w:rFonts w:ascii="Arial" w:hAnsi="Arial" w:cs="Arial"/>
                <w:bCs/>
                <w:sz w:val="18"/>
                <w:szCs w:val="18"/>
              </w:rPr>
              <w:t xml:space="preserve">de </w:t>
            </w:r>
            <w:r w:rsidRPr="00E21469">
              <w:rPr>
                <w:rFonts w:ascii="Arial" w:hAnsi="Arial" w:cs="Arial"/>
                <w:sz w:val="18"/>
                <w:szCs w:val="18"/>
              </w:rPr>
              <w:t>núcleos de protección</w:t>
            </w:r>
          </w:p>
          <w:p w14:paraId="0D014A30" w14:textId="77777777" w:rsidR="00D4496D" w:rsidRPr="00E21469" w:rsidRDefault="00D4496D" w:rsidP="00626C27">
            <w:pPr>
              <w:numPr>
                <w:ilvl w:val="0"/>
                <w:numId w:val="71"/>
              </w:numPr>
              <w:spacing w:before="40" w:after="40" w:line="240" w:lineRule="auto"/>
              <w:jc w:val="both"/>
              <w:rPr>
                <w:rFonts w:ascii="Arial" w:hAnsi="Arial" w:cs="Arial"/>
                <w:sz w:val="18"/>
                <w:szCs w:val="18"/>
              </w:rPr>
            </w:pPr>
            <w:r w:rsidRPr="00E21469">
              <w:rPr>
                <w:rFonts w:ascii="Arial" w:hAnsi="Arial" w:cs="Arial"/>
                <w:sz w:val="18"/>
                <w:szCs w:val="18"/>
              </w:rPr>
              <w:t xml:space="preserve">Clase de precisión </w:t>
            </w:r>
          </w:p>
          <w:p w14:paraId="0587D7B3" w14:textId="77777777" w:rsidR="00D4496D" w:rsidRPr="00E21469" w:rsidRDefault="00D4496D" w:rsidP="00626C27">
            <w:pPr>
              <w:numPr>
                <w:ilvl w:val="0"/>
                <w:numId w:val="71"/>
              </w:numPr>
              <w:spacing w:before="40" w:after="40" w:line="240" w:lineRule="auto"/>
              <w:jc w:val="both"/>
              <w:rPr>
                <w:rFonts w:ascii="Arial" w:hAnsi="Arial" w:cs="Arial"/>
                <w:sz w:val="18"/>
                <w:szCs w:val="18"/>
              </w:rPr>
            </w:pPr>
            <w:r w:rsidRPr="00E21469">
              <w:rPr>
                <w:rFonts w:ascii="Arial" w:hAnsi="Arial" w:cs="Arial"/>
                <w:sz w:val="18"/>
                <w:szCs w:val="18"/>
              </w:rPr>
              <w:t>Potencia</w:t>
            </w:r>
          </w:p>
        </w:tc>
        <w:tc>
          <w:tcPr>
            <w:tcW w:w="2208" w:type="dxa"/>
          </w:tcPr>
          <w:p w14:paraId="476AB3B6" w14:textId="77777777" w:rsidR="00D4496D" w:rsidRPr="00E21469" w:rsidRDefault="00D4496D" w:rsidP="00626C27">
            <w:pPr>
              <w:spacing w:before="40" w:after="40" w:line="240" w:lineRule="auto"/>
              <w:jc w:val="center"/>
              <w:rPr>
                <w:rFonts w:ascii="Arial" w:hAnsi="Arial" w:cs="Arial"/>
                <w:sz w:val="18"/>
                <w:szCs w:val="18"/>
              </w:rPr>
            </w:pPr>
          </w:p>
          <w:p w14:paraId="637D241B" w14:textId="77777777"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3P</w:t>
            </w:r>
          </w:p>
          <w:p w14:paraId="52DF1B97" w14:textId="30414F55"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15 VA (referencial)</w:t>
            </w:r>
          </w:p>
        </w:tc>
        <w:tc>
          <w:tcPr>
            <w:tcW w:w="1985" w:type="dxa"/>
          </w:tcPr>
          <w:p w14:paraId="54324C64" w14:textId="77777777" w:rsidR="00D4496D" w:rsidRPr="00E21469" w:rsidRDefault="00D4496D" w:rsidP="00626C27">
            <w:pPr>
              <w:spacing w:before="40" w:after="40" w:line="240" w:lineRule="auto"/>
              <w:jc w:val="center"/>
              <w:rPr>
                <w:rFonts w:ascii="Arial" w:hAnsi="Arial" w:cs="Arial"/>
                <w:sz w:val="18"/>
                <w:szCs w:val="18"/>
              </w:rPr>
            </w:pPr>
          </w:p>
          <w:p w14:paraId="28A97EAF" w14:textId="77777777"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3P</w:t>
            </w:r>
          </w:p>
          <w:p w14:paraId="096DB7B3" w14:textId="548D3C4E" w:rsidR="00D4496D" w:rsidRPr="00E21469" w:rsidRDefault="00D4496D" w:rsidP="00626C27">
            <w:pPr>
              <w:spacing w:before="40" w:after="40" w:line="240" w:lineRule="auto"/>
              <w:jc w:val="center"/>
              <w:rPr>
                <w:rFonts w:ascii="Arial" w:hAnsi="Arial" w:cs="Arial"/>
                <w:sz w:val="18"/>
                <w:szCs w:val="18"/>
              </w:rPr>
            </w:pPr>
            <w:r w:rsidRPr="00E21469">
              <w:rPr>
                <w:rFonts w:ascii="Arial" w:hAnsi="Arial" w:cs="Arial"/>
                <w:sz w:val="18"/>
                <w:szCs w:val="18"/>
              </w:rPr>
              <w:t>15 VA (referencial)</w:t>
            </w:r>
          </w:p>
        </w:tc>
      </w:tr>
    </w:tbl>
    <w:p w14:paraId="46E7604D" w14:textId="77777777" w:rsidR="00D4496D" w:rsidRPr="00E21469" w:rsidRDefault="00D4496D" w:rsidP="00D4496D">
      <w:pPr>
        <w:tabs>
          <w:tab w:val="left" w:pos="993"/>
        </w:tabs>
        <w:spacing w:after="0" w:line="240" w:lineRule="auto"/>
        <w:ind w:left="993"/>
        <w:jc w:val="both"/>
        <w:rPr>
          <w:rFonts w:ascii="Arial" w:hAnsi="Arial" w:cs="Arial"/>
          <w:b/>
          <w:bCs/>
          <w:sz w:val="12"/>
          <w:szCs w:val="12"/>
        </w:rPr>
      </w:pPr>
    </w:p>
    <w:p w14:paraId="35664F6D" w14:textId="77777777" w:rsidR="00D4496D" w:rsidRPr="00E21469" w:rsidRDefault="00D4496D" w:rsidP="007638DC">
      <w:pPr>
        <w:numPr>
          <w:ilvl w:val="0"/>
          <w:numId w:val="62"/>
        </w:numPr>
        <w:tabs>
          <w:tab w:val="left" w:pos="993"/>
        </w:tabs>
        <w:spacing w:after="80" w:line="240" w:lineRule="auto"/>
        <w:ind w:left="993" w:hanging="284"/>
        <w:jc w:val="both"/>
        <w:rPr>
          <w:rFonts w:ascii="Arial" w:hAnsi="Arial" w:cs="Arial"/>
          <w:b/>
          <w:bCs/>
          <w:sz w:val="20"/>
          <w:szCs w:val="20"/>
        </w:rPr>
      </w:pPr>
      <w:r w:rsidRPr="00E21469">
        <w:rPr>
          <w:rFonts w:ascii="Arial" w:hAnsi="Arial" w:cs="Arial"/>
          <w:b/>
          <w:bCs/>
          <w:sz w:val="20"/>
          <w:szCs w:val="20"/>
        </w:rPr>
        <w:t>Autotransformadores y Reactores</w:t>
      </w:r>
    </w:p>
    <w:p w14:paraId="3101E031" w14:textId="77777777" w:rsidR="00D4496D" w:rsidRPr="00E21469" w:rsidRDefault="00D4496D" w:rsidP="00D4496D">
      <w:pPr>
        <w:spacing w:after="80" w:line="240" w:lineRule="auto"/>
        <w:ind w:left="992"/>
        <w:jc w:val="both"/>
        <w:rPr>
          <w:rFonts w:ascii="Arial" w:hAnsi="Arial" w:cs="Arial"/>
          <w:bCs/>
          <w:sz w:val="20"/>
          <w:szCs w:val="20"/>
        </w:rPr>
      </w:pPr>
      <w:r w:rsidRPr="00E21469">
        <w:rPr>
          <w:rFonts w:ascii="Arial" w:hAnsi="Arial" w:cs="Arial"/>
          <w:bCs/>
          <w:sz w:val="20"/>
          <w:szCs w:val="20"/>
        </w:rPr>
        <w:t xml:space="preserve">Los autotransformadores y reactores serán del tipo sumergido en aceite para instalación al </w:t>
      </w:r>
      <w:r w:rsidRPr="00E21469">
        <w:rPr>
          <w:rFonts w:ascii="Arial" w:hAnsi="Arial" w:cs="Arial"/>
          <w:sz w:val="20"/>
          <w:szCs w:val="20"/>
        </w:rPr>
        <w:t>exterior</w:t>
      </w:r>
      <w:r w:rsidRPr="00E21469">
        <w:rPr>
          <w:rFonts w:ascii="Arial" w:hAnsi="Arial" w:cs="Arial"/>
          <w:bCs/>
          <w:sz w:val="20"/>
          <w:szCs w:val="20"/>
        </w:rPr>
        <w:t>, refrigerados por circulación natural del aceite y aire (ONAN) y ventilación forzada (ONAF) con las siguientes características:</w:t>
      </w:r>
    </w:p>
    <w:p w14:paraId="3002783E" w14:textId="55030E39" w:rsidR="00D4496D" w:rsidRPr="00E21469" w:rsidRDefault="00D4496D" w:rsidP="00D86DD0">
      <w:pPr>
        <w:tabs>
          <w:tab w:val="left" w:pos="1560"/>
        </w:tabs>
        <w:spacing w:after="120" w:line="240" w:lineRule="auto"/>
        <w:ind w:left="1276"/>
        <w:jc w:val="both"/>
        <w:rPr>
          <w:rFonts w:ascii="Arial" w:hAnsi="Arial" w:cs="Arial"/>
          <w:b/>
          <w:bCs/>
          <w:sz w:val="20"/>
          <w:szCs w:val="20"/>
        </w:rPr>
      </w:pPr>
      <w:r w:rsidRPr="00E21469">
        <w:rPr>
          <w:rFonts w:ascii="Arial" w:hAnsi="Arial" w:cs="Arial"/>
          <w:b/>
          <w:bCs/>
          <w:sz w:val="20"/>
          <w:szCs w:val="20"/>
        </w:rPr>
        <w:t>Autotransformadores</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69"/>
        <w:gridCol w:w="3969"/>
      </w:tblGrid>
      <w:tr w:rsidR="00D4496D" w:rsidRPr="00E21469" w14:paraId="241FFF11" w14:textId="77777777">
        <w:tc>
          <w:tcPr>
            <w:tcW w:w="3969" w:type="dxa"/>
            <w:shd w:val="clear" w:color="auto" w:fill="DEEAF6"/>
          </w:tcPr>
          <w:p w14:paraId="69CB9E17"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Descripción</w:t>
            </w:r>
          </w:p>
        </w:tc>
        <w:tc>
          <w:tcPr>
            <w:tcW w:w="3969" w:type="dxa"/>
            <w:shd w:val="clear" w:color="auto" w:fill="DEEAF6"/>
          </w:tcPr>
          <w:p w14:paraId="437CC1B4"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SE Celendín 500 / 220 kV</w:t>
            </w:r>
          </w:p>
        </w:tc>
      </w:tr>
      <w:tr w:rsidR="00D4496D" w:rsidRPr="00E21469" w14:paraId="50220CF9" w14:textId="77777777">
        <w:tc>
          <w:tcPr>
            <w:tcW w:w="3969" w:type="dxa"/>
            <w:vAlign w:val="center"/>
          </w:tcPr>
          <w:p w14:paraId="7A88FF7F"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primario</w:t>
            </w:r>
          </w:p>
        </w:tc>
        <w:tc>
          <w:tcPr>
            <w:tcW w:w="3969" w:type="dxa"/>
            <w:vAlign w:val="center"/>
          </w:tcPr>
          <w:p w14:paraId="74BEA08C"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500 / √3 kV</w:t>
            </w:r>
          </w:p>
        </w:tc>
      </w:tr>
      <w:tr w:rsidR="00D4496D" w:rsidRPr="00E21469" w14:paraId="1C67C6B0" w14:textId="77777777">
        <w:tc>
          <w:tcPr>
            <w:tcW w:w="3969" w:type="dxa"/>
            <w:vAlign w:val="center"/>
          </w:tcPr>
          <w:p w14:paraId="45589EDF"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secundario</w:t>
            </w:r>
          </w:p>
        </w:tc>
        <w:tc>
          <w:tcPr>
            <w:tcW w:w="3969" w:type="dxa"/>
            <w:vAlign w:val="center"/>
          </w:tcPr>
          <w:p w14:paraId="73D3B8DC"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220 / √3 kV</w:t>
            </w:r>
          </w:p>
        </w:tc>
      </w:tr>
      <w:tr w:rsidR="00D4496D" w:rsidRPr="00E21469" w14:paraId="57E43C91" w14:textId="77777777">
        <w:tc>
          <w:tcPr>
            <w:tcW w:w="3969" w:type="dxa"/>
            <w:vAlign w:val="center"/>
          </w:tcPr>
          <w:p w14:paraId="543DFDAA"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terciario</w:t>
            </w:r>
          </w:p>
        </w:tc>
        <w:tc>
          <w:tcPr>
            <w:tcW w:w="3969" w:type="dxa"/>
            <w:vAlign w:val="center"/>
          </w:tcPr>
          <w:p w14:paraId="693957A5"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33 kV</w:t>
            </w:r>
          </w:p>
        </w:tc>
      </w:tr>
      <w:tr w:rsidR="00D4496D" w:rsidRPr="00E21469" w14:paraId="1FE00AD1" w14:textId="77777777">
        <w:tc>
          <w:tcPr>
            <w:tcW w:w="3969" w:type="dxa"/>
            <w:vAlign w:val="center"/>
          </w:tcPr>
          <w:p w14:paraId="69F46888"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Tipo</w:t>
            </w:r>
          </w:p>
        </w:tc>
        <w:tc>
          <w:tcPr>
            <w:tcW w:w="3969" w:type="dxa"/>
            <w:vAlign w:val="center"/>
          </w:tcPr>
          <w:p w14:paraId="605B0BC9" w14:textId="77777777" w:rsidR="00D4496D" w:rsidRPr="007E159B" w:rsidRDefault="00D4496D">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Autotransformador monofásico</w:t>
            </w:r>
          </w:p>
        </w:tc>
      </w:tr>
      <w:tr w:rsidR="00D4496D" w:rsidRPr="00E21469" w14:paraId="4BF03659" w14:textId="77777777">
        <w:tc>
          <w:tcPr>
            <w:tcW w:w="3969" w:type="dxa"/>
            <w:vAlign w:val="center"/>
          </w:tcPr>
          <w:p w14:paraId="710BC3DF"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por unidad monofásica</w:t>
            </w:r>
          </w:p>
        </w:tc>
        <w:tc>
          <w:tcPr>
            <w:tcW w:w="3969" w:type="dxa"/>
            <w:vAlign w:val="center"/>
          </w:tcPr>
          <w:p w14:paraId="6B663AF2" w14:textId="138CB720" w:rsidR="00D4496D" w:rsidRPr="007E159B" w:rsidRDefault="00513E3F">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 xml:space="preserve">200 / </w:t>
            </w:r>
            <w:r w:rsidR="00D4496D" w:rsidRPr="007E159B">
              <w:rPr>
                <w:rFonts w:ascii="Arial" w:hAnsi="Arial" w:cs="Arial"/>
                <w:sz w:val="18"/>
                <w:szCs w:val="18"/>
                <w:lang w:val="es-MX" w:eastAsia="es-PE"/>
              </w:rPr>
              <w:t>250 MVA</w:t>
            </w:r>
          </w:p>
        </w:tc>
      </w:tr>
      <w:tr w:rsidR="00D4496D" w:rsidRPr="00E21469" w14:paraId="7DD84AEF" w14:textId="77777777">
        <w:tc>
          <w:tcPr>
            <w:tcW w:w="3969" w:type="dxa"/>
            <w:vAlign w:val="center"/>
          </w:tcPr>
          <w:p w14:paraId="5961C57A"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del banco trifásico</w:t>
            </w:r>
          </w:p>
        </w:tc>
        <w:tc>
          <w:tcPr>
            <w:tcW w:w="3969" w:type="dxa"/>
            <w:vAlign w:val="center"/>
          </w:tcPr>
          <w:p w14:paraId="16E1CEA9" w14:textId="035C2F00" w:rsidR="00D4496D" w:rsidRPr="007E159B" w:rsidRDefault="00513E3F">
            <w:pPr>
              <w:spacing w:after="0" w:line="240" w:lineRule="auto"/>
              <w:jc w:val="both"/>
              <w:rPr>
                <w:rFonts w:ascii="Arial" w:hAnsi="Arial" w:cs="Arial"/>
                <w:sz w:val="18"/>
                <w:szCs w:val="18"/>
                <w:lang w:val="es-MX" w:eastAsia="es-PE"/>
              </w:rPr>
            </w:pPr>
            <w:r w:rsidRPr="007E159B">
              <w:rPr>
                <w:rFonts w:ascii="Arial" w:hAnsi="Arial" w:cs="Arial"/>
                <w:sz w:val="18"/>
                <w:szCs w:val="18"/>
                <w:lang w:val="es-MX" w:eastAsia="es-PE"/>
              </w:rPr>
              <w:t xml:space="preserve">600 / </w:t>
            </w:r>
            <w:r w:rsidR="00D4496D" w:rsidRPr="007E159B">
              <w:rPr>
                <w:rFonts w:ascii="Arial" w:hAnsi="Arial" w:cs="Arial"/>
                <w:sz w:val="18"/>
                <w:szCs w:val="18"/>
                <w:lang w:val="es-MX" w:eastAsia="es-PE"/>
              </w:rPr>
              <w:t>750 MVA</w:t>
            </w:r>
          </w:p>
          <w:p w14:paraId="6FC1EE1A" w14:textId="77777777" w:rsidR="00D4496D" w:rsidRPr="007E159B" w:rsidRDefault="00D4496D">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Más una unidad monofásica de reserva</w:t>
            </w:r>
          </w:p>
        </w:tc>
      </w:tr>
      <w:tr w:rsidR="00D4496D" w:rsidRPr="00E21469" w14:paraId="455BB892" w14:textId="77777777">
        <w:tc>
          <w:tcPr>
            <w:tcW w:w="3969" w:type="dxa"/>
            <w:vAlign w:val="center"/>
          </w:tcPr>
          <w:p w14:paraId="6DBFBDD0"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Refrigeración</w:t>
            </w:r>
          </w:p>
        </w:tc>
        <w:tc>
          <w:tcPr>
            <w:tcW w:w="3969" w:type="dxa"/>
            <w:vAlign w:val="center"/>
          </w:tcPr>
          <w:p w14:paraId="6FE1D2AA" w14:textId="329D601B" w:rsidR="00D4496D" w:rsidRPr="007E159B" w:rsidRDefault="00513E3F">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 xml:space="preserve">ONAN / </w:t>
            </w:r>
            <w:r w:rsidR="00D4496D" w:rsidRPr="007E159B">
              <w:rPr>
                <w:rFonts w:ascii="Arial" w:hAnsi="Arial" w:cs="Arial"/>
                <w:sz w:val="18"/>
                <w:szCs w:val="18"/>
                <w:lang w:val="es-MX" w:eastAsia="es-PE"/>
              </w:rPr>
              <w:t>ONAF</w:t>
            </w:r>
          </w:p>
        </w:tc>
      </w:tr>
      <w:tr w:rsidR="00D4496D" w:rsidRPr="00E21469" w14:paraId="66C90A79" w14:textId="77777777">
        <w:tc>
          <w:tcPr>
            <w:tcW w:w="3969" w:type="dxa"/>
            <w:vAlign w:val="center"/>
          </w:tcPr>
          <w:p w14:paraId="6AC499C5"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Conexión del neutro</w:t>
            </w:r>
          </w:p>
        </w:tc>
        <w:tc>
          <w:tcPr>
            <w:tcW w:w="3969" w:type="dxa"/>
            <w:vAlign w:val="center"/>
          </w:tcPr>
          <w:p w14:paraId="134C0784"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Sólido a tierra</w:t>
            </w:r>
          </w:p>
        </w:tc>
      </w:tr>
      <w:tr w:rsidR="00D4496D" w:rsidRPr="00E21469" w14:paraId="0BE336B4" w14:textId="77777777">
        <w:tc>
          <w:tcPr>
            <w:tcW w:w="3969" w:type="dxa"/>
            <w:vAlign w:val="center"/>
          </w:tcPr>
          <w:p w14:paraId="49A3B4A6"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Accesorios</w:t>
            </w:r>
          </w:p>
        </w:tc>
        <w:tc>
          <w:tcPr>
            <w:tcW w:w="3969" w:type="dxa"/>
            <w:vAlign w:val="center"/>
          </w:tcPr>
          <w:p w14:paraId="28562557"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 xml:space="preserve">Transformadores de corriente tipo </w:t>
            </w:r>
            <w:r w:rsidRPr="00E21469">
              <w:rPr>
                <w:rFonts w:ascii="Arial" w:hAnsi="Arial" w:cs="Arial"/>
                <w:i/>
                <w:sz w:val="18"/>
                <w:szCs w:val="18"/>
                <w:lang w:eastAsia="es-PE"/>
              </w:rPr>
              <w:t>bushing</w:t>
            </w:r>
          </w:p>
        </w:tc>
      </w:tr>
    </w:tbl>
    <w:p w14:paraId="26B63E6E" w14:textId="77777777" w:rsidR="00D4496D" w:rsidRPr="00E21469" w:rsidRDefault="00D4496D" w:rsidP="00D4496D">
      <w:pPr>
        <w:tabs>
          <w:tab w:val="left" w:pos="1560"/>
        </w:tabs>
        <w:spacing w:after="0" w:line="240" w:lineRule="auto"/>
        <w:ind w:left="993"/>
        <w:jc w:val="both"/>
        <w:rPr>
          <w:rFonts w:ascii="Arial" w:hAnsi="Arial" w:cs="Arial"/>
          <w:b/>
          <w:bCs/>
          <w:sz w:val="10"/>
          <w:szCs w:val="10"/>
        </w:rPr>
      </w:pPr>
    </w:p>
    <w:p w14:paraId="28BAC526" w14:textId="77777777" w:rsidR="00626C27" w:rsidRDefault="00626C27">
      <w:pPr>
        <w:spacing w:after="0" w:line="240" w:lineRule="auto"/>
        <w:rPr>
          <w:rFonts w:ascii="Arial" w:hAnsi="Arial" w:cs="Arial"/>
          <w:b/>
          <w:bCs/>
          <w:sz w:val="20"/>
          <w:szCs w:val="20"/>
        </w:rPr>
      </w:pPr>
      <w:r>
        <w:rPr>
          <w:rFonts w:ascii="Arial" w:hAnsi="Arial" w:cs="Arial"/>
          <w:b/>
          <w:bCs/>
          <w:sz w:val="20"/>
          <w:szCs w:val="20"/>
        </w:rPr>
        <w:br w:type="page"/>
      </w:r>
    </w:p>
    <w:p w14:paraId="3885CDCA" w14:textId="05F1CFBA" w:rsidR="00D4496D" w:rsidRPr="00D86DD0" w:rsidRDefault="00D4496D" w:rsidP="00D86DD0">
      <w:pPr>
        <w:tabs>
          <w:tab w:val="left" w:pos="1560"/>
        </w:tabs>
        <w:spacing w:after="80" w:line="240" w:lineRule="auto"/>
        <w:ind w:left="1276"/>
        <w:jc w:val="both"/>
        <w:rPr>
          <w:rFonts w:ascii="Arial" w:hAnsi="Arial"/>
          <w:b/>
          <w:sz w:val="20"/>
          <w:lang w:val="es-MX"/>
        </w:rPr>
      </w:pPr>
      <w:r w:rsidRPr="00E21469">
        <w:rPr>
          <w:rFonts w:ascii="Arial" w:hAnsi="Arial" w:cs="Arial"/>
          <w:b/>
          <w:bCs/>
          <w:sz w:val="20"/>
          <w:szCs w:val="20"/>
        </w:rPr>
        <w:lastRenderedPageBreak/>
        <w:t>Reactores de L</w:t>
      </w:r>
      <w:r w:rsidRPr="00E21469">
        <w:rPr>
          <w:rFonts w:ascii="Arial" w:hAnsi="Arial" w:cs="Arial"/>
          <w:b/>
          <w:bCs/>
          <w:sz w:val="20"/>
          <w:szCs w:val="20"/>
          <w:lang w:val="es-MX"/>
        </w:rPr>
        <w:t>ínea</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00"/>
        <w:gridCol w:w="3938"/>
      </w:tblGrid>
      <w:tr w:rsidR="00D4496D" w:rsidRPr="00E21469" w14:paraId="61BB18B0" w14:textId="77777777">
        <w:tc>
          <w:tcPr>
            <w:tcW w:w="4000" w:type="dxa"/>
            <w:shd w:val="clear" w:color="auto" w:fill="DEEAF6"/>
            <w:vAlign w:val="center"/>
          </w:tcPr>
          <w:p w14:paraId="0034915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3938" w:type="dxa"/>
            <w:shd w:val="clear" w:color="auto" w:fill="DEEAF6"/>
            <w:vAlign w:val="center"/>
          </w:tcPr>
          <w:p w14:paraId="7BB82046"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LT Huánuco-Tocache-Celendín-Trujillo</w:t>
            </w:r>
          </w:p>
        </w:tc>
      </w:tr>
      <w:tr w:rsidR="00D4496D" w:rsidRPr="00E21469" w14:paraId="3BEA8748" w14:textId="77777777">
        <w:tc>
          <w:tcPr>
            <w:tcW w:w="4000" w:type="dxa"/>
            <w:vAlign w:val="center"/>
          </w:tcPr>
          <w:p w14:paraId="61AEF88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3938" w:type="dxa"/>
            <w:vAlign w:val="center"/>
          </w:tcPr>
          <w:p w14:paraId="1080E55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D4496D" w:rsidRPr="00E21469" w14:paraId="161573D1" w14:textId="77777777">
        <w:tc>
          <w:tcPr>
            <w:tcW w:w="4000" w:type="dxa"/>
            <w:vAlign w:val="center"/>
          </w:tcPr>
          <w:p w14:paraId="2F549EBD"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3938" w:type="dxa"/>
            <w:vAlign w:val="center"/>
          </w:tcPr>
          <w:p w14:paraId="5C5A7A5F"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D4496D" w:rsidRPr="00E21469" w14:paraId="30E88462" w14:textId="77777777">
        <w:tc>
          <w:tcPr>
            <w:tcW w:w="4000" w:type="dxa"/>
            <w:vAlign w:val="center"/>
          </w:tcPr>
          <w:p w14:paraId="5008E29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3938" w:type="dxa"/>
            <w:vAlign w:val="center"/>
          </w:tcPr>
          <w:p w14:paraId="7FE936CE"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Según el valor del banco</w:t>
            </w:r>
          </w:p>
        </w:tc>
      </w:tr>
      <w:tr w:rsidR="00D4496D" w:rsidRPr="00E21469" w14:paraId="3B902C3A" w14:textId="77777777">
        <w:tc>
          <w:tcPr>
            <w:tcW w:w="4000" w:type="dxa"/>
            <w:vAlign w:val="center"/>
          </w:tcPr>
          <w:p w14:paraId="632B6DB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3938" w:type="dxa"/>
            <w:vAlign w:val="center"/>
          </w:tcPr>
          <w:p w14:paraId="141C84E2"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Entre 87 y 150 MVAr (**)</w:t>
            </w:r>
          </w:p>
          <w:p w14:paraId="25229A8F"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Más una unidad de reserva en cada banco</w:t>
            </w:r>
          </w:p>
        </w:tc>
      </w:tr>
      <w:tr w:rsidR="00D4496D" w:rsidRPr="00E21469" w14:paraId="71AD77D8" w14:textId="77777777">
        <w:tc>
          <w:tcPr>
            <w:tcW w:w="4000" w:type="dxa"/>
            <w:vAlign w:val="center"/>
          </w:tcPr>
          <w:p w14:paraId="24FD8377"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3938" w:type="dxa"/>
            <w:vAlign w:val="center"/>
          </w:tcPr>
          <w:p w14:paraId="2CA9304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D4496D" w:rsidRPr="00E21469" w14:paraId="2428B0C2" w14:textId="77777777">
        <w:tc>
          <w:tcPr>
            <w:tcW w:w="4000" w:type="dxa"/>
            <w:vAlign w:val="center"/>
          </w:tcPr>
          <w:p w14:paraId="26DB7CD3"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3938" w:type="dxa"/>
            <w:vAlign w:val="center"/>
          </w:tcPr>
          <w:p w14:paraId="4D507F19"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D4496D" w:rsidRPr="00E21469" w14:paraId="65E298FF" w14:textId="77777777">
        <w:tc>
          <w:tcPr>
            <w:tcW w:w="4000" w:type="dxa"/>
            <w:vAlign w:val="center"/>
          </w:tcPr>
          <w:p w14:paraId="4811D1AD"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3938" w:type="dxa"/>
            <w:vAlign w:val="center"/>
          </w:tcPr>
          <w:p w14:paraId="6EA5B376"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r w:rsidRPr="00E21469">
              <w:rPr>
                <w:rFonts w:ascii="Arial" w:hAnsi="Arial" w:cs="Arial"/>
                <w:i/>
                <w:sz w:val="18"/>
                <w:szCs w:val="18"/>
                <w:lang w:eastAsia="es-PE"/>
              </w:rPr>
              <w:t>bushings</w:t>
            </w:r>
          </w:p>
        </w:tc>
      </w:tr>
    </w:tbl>
    <w:p w14:paraId="41145477" w14:textId="77777777" w:rsidR="00D4496D" w:rsidRPr="00E21469" w:rsidRDefault="00D4496D" w:rsidP="00D4496D">
      <w:pPr>
        <w:spacing w:before="60" w:after="0" w:line="240" w:lineRule="auto"/>
        <w:ind w:left="1560" w:right="284" w:hanging="284"/>
        <w:jc w:val="both"/>
        <w:rPr>
          <w:rFonts w:ascii="Arial" w:hAnsi="Arial" w:cs="Arial"/>
          <w:b/>
          <w:bCs/>
          <w:sz w:val="16"/>
          <w:szCs w:val="16"/>
          <w:lang w:val="es-MX" w:eastAsia="es-ES"/>
        </w:rPr>
      </w:pPr>
    </w:p>
    <w:p w14:paraId="43F92D4D" w14:textId="77777777" w:rsidR="00D4496D" w:rsidRPr="00E21469" w:rsidRDefault="00D4496D" w:rsidP="00D4496D">
      <w:pPr>
        <w:tabs>
          <w:tab w:val="left" w:pos="1560"/>
        </w:tabs>
        <w:spacing w:after="80" w:line="240" w:lineRule="auto"/>
        <w:ind w:left="1276"/>
        <w:jc w:val="both"/>
        <w:rPr>
          <w:rFonts w:ascii="Arial" w:hAnsi="Arial" w:cs="Arial"/>
          <w:b/>
          <w:bCs/>
          <w:sz w:val="20"/>
          <w:szCs w:val="20"/>
          <w:lang w:val="es-MX"/>
        </w:rPr>
      </w:pPr>
      <w:r w:rsidRPr="00E21469">
        <w:rPr>
          <w:rFonts w:ascii="Arial" w:hAnsi="Arial" w:cs="Arial"/>
          <w:b/>
          <w:bCs/>
          <w:sz w:val="20"/>
          <w:szCs w:val="20"/>
        </w:rPr>
        <w:t>Reactores de Barra</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00"/>
        <w:gridCol w:w="3938"/>
      </w:tblGrid>
      <w:tr w:rsidR="00D4496D" w:rsidRPr="00E21469" w14:paraId="4BD32B57" w14:textId="77777777">
        <w:tc>
          <w:tcPr>
            <w:tcW w:w="4000" w:type="dxa"/>
            <w:shd w:val="clear" w:color="auto" w:fill="DEEAF6"/>
            <w:vAlign w:val="center"/>
          </w:tcPr>
          <w:p w14:paraId="494BB52B"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3938" w:type="dxa"/>
            <w:shd w:val="clear" w:color="auto" w:fill="DEEAF6"/>
            <w:vAlign w:val="center"/>
          </w:tcPr>
          <w:p w14:paraId="7872166C"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SE Tocache</w:t>
            </w:r>
          </w:p>
        </w:tc>
      </w:tr>
      <w:tr w:rsidR="00D4496D" w:rsidRPr="00E21469" w14:paraId="120A4327" w14:textId="77777777">
        <w:tc>
          <w:tcPr>
            <w:tcW w:w="4000" w:type="dxa"/>
            <w:vAlign w:val="center"/>
          </w:tcPr>
          <w:p w14:paraId="7F32770D"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3938" w:type="dxa"/>
            <w:vAlign w:val="center"/>
          </w:tcPr>
          <w:p w14:paraId="4E0E34BE"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D4496D" w:rsidRPr="00E21469" w14:paraId="5C47572B" w14:textId="77777777">
        <w:tc>
          <w:tcPr>
            <w:tcW w:w="4000" w:type="dxa"/>
            <w:vAlign w:val="center"/>
          </w:tcPr>
          <w:p w14:paraId="2EBEF8C0"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3938" w:type="dxa"/>
            <w:vAlign w:val="center"/>
          </w:tcPr>
          <w:p w14:paraId="6F599F76"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D4496D" w:rsidRPr="00E21469" w14:paraId="31820D29" w14:textId="77777777">
        <w:tc>
          <w:tcPr>
            <w:tcW w:w="4000" w:type="dxa"/>
            <w:vAlign w:val="center"/>
          </w:tcPr>
          <w:p w14:paraId="37E7FCA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3938" w:type="dxa"/>
            <w:vAlign w:val="center"/>
          </w:tcPr>
          <w:p w14:paraId="59D3E842"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Según el valor del banco</w:t>
            </w:r>
          </w:p>
        </w:tc>
      </w:tr>
      <w:tr w:rsidR="00D4496D" w:rsidRPr="00E21469" w14:paraId="2004977E" w14:textId="77777777">
        <w:tc>
          <w:tcPr>
            <w:tcW w:w="4000" w:type="dxa"/>
            <w:vAlign w:val="center"/>
          </w:tcPr>
          <w:p w14:paraId="653FA7EC"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3938" w:type="dxa"/>
            <w:vAlign w:val="center"/>
          </w:tcPr>
          <w:p w14:paraId="5619F441"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120 MVAr (**)</w:t>
            </w:r>
          </w:p>
          <w:p w14:paraId="3CBC548E"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Más una unidad de reserva en cada banco</w:t>
            </w:r>
          </w:p>
        </w:tc>
      </w:tr>
      <w:tr w:rsidR="00D4496D" w:rsidRPr="00E21469" w14:paraId="26E65917" w14:textId="77777777">
        <w:tc>
          <w:tcPr>
            <w:tcW w:w="4000" w:type="dxa"/>
            <w:vAlign w:val="center"/>
          </w:tcPr>
          <w:p w14:paraId="6B347052"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3938" w:type="dxa"/>
            <w:vAlign w:val="center"/>
          </w:tcPr>
          <w:p w14:paraId="55C5F8CB"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D4496D" w:rsidRPr="00E21469" w14:paraId="76897370" w14:textId="77777777">
        <w:tc>
          <w:tcPr>
            <w:tcW w:w="4000" w:type="dxa"/>
            <w:vAlign w:val="center"/>
          </w:tcPr>
          <w:p w14:paraId="6DF49CEC"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3938" w:type="dxa"/>
            <w:vAlign w:val="center"/>
          </w:tcPr>
          <w:p w14:paraId="5C34F43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Directo a tierra</w:t>
            </w:r>
          </w:p>
        </w:tc>
      </w:tr>
      <w:tr w:rsidR="00D4496D" w:rsidRPr="00E21469" w14:paraId="75B952D4" w14:textId="77777777">
        <w:tc>
          <w:tcPr>
            <w:tcW w:w="4000" w:type="dxa"/>
            <w:vAlign w:val="center"/>
          </w:tcPr>
          <w:p w14:paraId="121E75E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3938" w:type="dxa"/>
            <w:vAlign w:val="center"/>
          </w:tcPr>
          <w:p w14:paraId="359D7C61"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r w:rsidRPr="00E21469">
              <w:rPr>
                <w:rFonts w:ascii="Arial" w:hAnsi="Arial" w:cs="Arial"/>
                <w:i/>
                <w:sz w:val="18"/>
                <w:szCs w:val="18"/>
                <w:lang w:eastAsia="es-PE"/>
              </w:rPr>
              <w:t>bushings</w:t>
            </w:r>
          </w:p>
        </w:tc>
      </w:tr>
    </w:tbl>
    <w:p w14:paraId="61AB74B1" w14:textId="77777777" w:rsidR="00D4496D" w:rsidRPr="00E21469" w:rsidRDefault="00D4496D" w:rsidP="00D4496D">
      <w:pPr>
        <w:spacing w:before="60" w:after="0" w:line="240" w:lineRule="auto"/>
        <w:ind w:left="1560" w:right="284" w:hanging="284"/>
        <w:jc w:val="both"/>
        <w:rPr>
          <w:rFonts w:ascii="Arial" w:hAnsi="Arial" w:cs="Arial"/>
          <w:b/>
          <w:bCs/>
          <w:sz w:val="16"/>
          <w:szCs w:val="16"/>
          <w:lang w:val="es-MX" w:eastAsia="es-ES"/>
        </w:rPr>
      </w:pPr>
    </w:p>
    <w:p w14:paraId="09A896E0" w14:textId="08FB0B83" w:rsidR="00D4496D" w:rsidRPr="002F6708" w:rsidRDefault="00D4496D" w:rsidP="00D4496D">
      <w:pPr>
        <w:spacing w:before="60" w:after="0" w:line="240" w:lineRule="auto"/>
        <w:ind w:left="1560" w:right="284" w:hanging="284"/>
        <w:jc w:val="both"/>
        <w:rPr>
          <w:rFonts w:ascii="Arial" w:hAnsi="Arial"/>
          <w:sz w:val="18"/>
          <w:lang w:val="es-MX"/>
        </w:rPr>
      </w:pPr>
      <w:r w:rsidRPr="00D86DD0">
        <w:rPr>
          <w:rFonts w:ascii="Arial" w:hAnsi="Arial"/>
          <w:b/>
          <w:sz w:val="18"/>
          <w:lang w:val="es-MX"/>
        </w:rPr>
        <w:t>(**)</w:t>
      </w:r>
      <w:r w:rsidRPr="00D86DD0">
        <w:rPr>
          <w:rFonts w:ascii="Arial" w:hAnsi="Arial"/>
          <w:sz w:val="18"/>
          <w:lang w:val="es-MX"/>
        </w:rPr>
        <w:tab/>
        <w:t xml:space="preserve">El dimensionamiento, así </w:t>
      </w:r>
      <w:r w:rsidRPr="002F6708">
        <w:rPr>
          <w:rFonts w:ascii="Arial" w:hAnsi="Arial"/>
          <w:sz w:val="18"/>
          <w:lang w:val="es-MX"/>
        </w:rPr>
        <w:t xml:space="preserve">como las especificaciones básicas de los </w:t>
      </w:r>
      <w:r w:rsidRPr="002F6708">
        <w:rPr>
          <w:rFonts w:ascii="Arial" w:hAnsi="Arial" w:cs="Arial"/>
          <w:sz w:val="18"/>
          <w:szCs w:val="18"/>
          <w:lang w:val="es-MX" w:eastAsia="es-ES"/>
        </w:rPr>
        <w:t>reactores</w:t>
      </w:r>
      <w:r w:rsidRPr="002F6708">
        <w:rPr>
          <w:rFonts w:ascii="Arial" w:hAnsi="Arial"/>
          <w:sz w:val="18"/>
          <w:lang w:val="es-MX"/>
        </w:rPr>
        <w:t xml:space="preserve"> serán definidos por el Concesionario y aprobados por COES en el Estudio de Pre Operatividad.</w:t>
      </w:r>
    </w:p>
    <w:p w14:paraId="23B0CA6C" w14:textId="77777777" w:rsidR="00D4496D" w:rsidRPr="002F6708" w:rsidRDefault="00D4496D" w:rsidP="00D4496D">
      <w:pPr>
        <w:spacing w:after="0" w:line="240" w:lineRule="auto"/>
        <w:ind w:left="1560" w:right="283" w:hanging="283"/>
        <w:jc w:val="both"/>
        <w:rPr>
          <w:rFonts w:ascii="Arial" w:hAnsi="Arial" w:cs="Arial"/>
          <w:sz w:val="20"/>
          <w:szCs w:val="20"/>
          <w:lang w:val="es-MX" w:eastAsia="es-ES"/>
        </w:rPr>
      </w:pPr>
    </w:p>
    <w:bookmarkEnd w:id="257"/>
    <w:p w14:paraId="505249CE" w14:textId="77777777" w:rsidR="00D4496D" w:rsidRPr="002F6708" w:rsidRDefault="00D4496D" w:rsidP="007638DC">
      <w:pPr>
        <w:numPr>
          <w:ilvl w:val="0"/>
          <w:numId w:val="62"/>
        </w:numPr>
        <w:tabs>
          <w:tab w:val="left" w:pos="993"/>
        </w:tabs>
        <w:spacing w:after="120" w:line="240" w:lineRule="auto"/>
        <w:ind w:left="992" w:hanging="284"/>
        <w:jc w:val="both"/>
        <w:rPr>
          <w:rFonts w:ascii="Arial" w:hAnsi="Arial" w:cs="Arial"/>
          <w:b/>
          <w:bCs/>
          <w:sz w:val="20"/>
          <w:szCs w:val="20"/>
        </w:rPr>
      </w:pPr>
      <w:r w:rsidRPr="002F6708">
        <w:rPr>
          <w:rFonts w:ascii="Arial" w:hAnsi="Arial" w:cs="Arial"/>
          <w:b/>
          <w:sz w:val="20"/>
          <w:szCs w:val="20"/>
        </w:rPr>
        <w:t>Equipo</w:t>
      </w:r>
      <w:r w:rsidRPr="002F6708">
        <w:rPr>
          <w:rFonts w:ascii="Arial" w:hAnsi="Arial" w:cs="Arial"/>
          <w:b/>
          <w:bCs/>
          <w:sz w:val="20"/>
          <w:szCs w:val="20"/>
        </w:rPr>
        <w:t xml:space="preserve"> Automático de Compensación Serie (EACS)</w:t>
      </w:r>
    </w:p>
    <w:p w14:paraId="7FE642FE" w14:textId="72D357E5" w:rsidR="00D4496D" w:rsidRPr="002C7242" w:rsidRDefault="00D4496D" w:rsidP="00D4496D">
      <w:pPr>
        <w:spacing w:after="120" w:line="240" w:lineRule="auto"/>
        <w:ind w:left="992"/>
        <w:jc w:val="both"/>
        <w:rPr>
          <w:rFonts w:ascii="Arial" w:hAnsi="Arial" w:cs="Arial"/>
          <w:sz w:val="20"/>
          <w:szCs w:val="20"/>
          <w:lang w:eastAsia="es-ES"/>
        </w:rPr>
      </w:pPr>
      <w:r w:rsidRPr="00E21469">
        <w:rPr>
          <w:rFonts w:ascii="Arial" w:hAnsi="Arial" w:cs="Arial"/>
          <w:sz w:val="20"/>
          <w:szCs w:val="20"/>
          <w:lang w:eastAsia="es-ES"/>
        </w:rPr>
        <w:t xml:space="preserve">Los EACS deben estar diseñados para compensar, en una región continua capacitiva, la reactancia serie de las líneas de transmisión de 500 kV </w:t>
      </w:r>
      <w:r w:rsidRPr="00CB11DE">
        <w:rPr>
          <w:rFonts w:ascii="Arial" w:hAnsi="Arial" w:cs="Arial"/>
          <w:sz w:val="20"/>
          <w:szCs w:val="20"/>
          <w:lang w:eastAsia="es-ES"/>
        </w:rPr>
        <w:t xml:space="preserve">Tocache – Huánuco y Tocache - Celendín. Estos equipos se </w:t>
      </w:r>
      <w:r w:rsidRPr="002C7242">
        <w:rPr>
          <w:rFonts w:ascii="Arial" w:hAnsi="Arial" w:cs="Arial"/>
          <w:sz w:val="20"/>
          <w:szCs w:val="20"/>
          <w:lang w:eastAsia="es-ES"/>
        </w:rPr>
        <w:t>instalarán en la subestación de Tocache. No obstante, deberán poder operar en toda la región que le permita su capacidad admisible, según sea la tecnología a emplear.</w:t>
      </w:r>
    </w:p>
    <w:p w14:paraId="3FA4FE56" w14:textId="6086FCD0" w:rsidR="00D4496D" w:rsidRPr="002C7242" w:rsidRDefault="00D102CE" w:rsidP="00D4496D">
      <w:pPr>
        <w:spacing w:after="120" w:line="240" w:lineRule="auto"/>
        <w:ind w:left="992"/>
        <w:jc w:val="both"/>
        <w:rPr>
          <w:rFonts w:ascii="Arial" w:hAnsi="Arial" w:cs="Arial"/>
          <w:sz w:val="20"/>
          <w:szCs w:val="20"/>
          <w:lang w:eastAsia="es-ES"/>
        </w:rPr>
      </w:pPr>
      <w:r w:rsidRPr="002C7242">
        <w:rPr>
          <w:rFonts w:ascii="Arial" w:hAnsi="Arial" w:cs="Arial"/>
          <w:sz w:val="20"/>
          <w:szCs w:val="20"/>
          <w:lang w:eastAsia="es-ES"/>
        </w:rPr>
        <w:t>E</w:t>
      </w:r>
      <w:r w:rsidR="00D4496D" w:rsidRPr="002C7242">
        <w:rPr>
          <w:rFonts w:ascii="Arial" w:hAnsi="Arial" w:cs="Arial"/>
          <w:sz w:val="20"/>
          <w:szCs w:val="20"/>
          <w:lang w:eastAsia="es-ES"/>
        </w:rPr>
        <w:t xml:space="preserve">l </w:t>
      </w:r>
      <w:r w:rsidR="00D4496D" w:rsidRPr="002C7242">
        <w:rPr>
          <w:rFonts w:ascii="Arial" w:eastAsia="Times New Roman" w:hAnsi="Arial" w:cs="Arial"/>
          <w:sz w:val="20"/>
          <w:szCs w:val="20"/>
          <w:lang w:eastAsia="es-PE"/>
        </w:rPr>
        <w:t>CONCESIONARIO</w:t>
      </w:r>
      <w:r w:rsidR="00D4496D" w:rsidRPr="002C7242">
        <w:rPr>
          <w:rFonts w:ascii="Arial" w:hAnsi="Arial" w:cs="Arial"/>
          <w:sz w:val="20"/>
          <w:szCs w:val="20"/>
          <w:lang w:eastAsia="es-ES"/>
        </w:rPr>
        <w:t xml:space="preserve"> debe elaborar y presentar el Estudio de Validación de Tecnología</w:t>
      </w:r>
      <w:r w:rsidR="00B53CC3" w:rsidRPr="002C7242">
        <w:rPr>
          <w:rFonts w:ascii="Arial" w:hAnsi="Arial" w:cs="Arial"/>
          <w:sz w:val="20"/>
          <w:szCs w:val="20"/>
          <w:lang w:eastAsia="es-ES"/>
        </w:rPr>
        <w:t xml:space="preserve"> </w:t>
      </w:r>
      <w:r w:rsidR="00B53CC3" w:rsidRPr="001A6980">
        <w:rPr>
          <w:rFonts w:ascii="Arial" w:hAnsi="Arial" w:cs="Arial"/>
          <w:sz w:val="20"/>
          <w:szCs w:val="20"/>
          <w:lang w:eastAsia="es-ES"/>
        </w:rPr>
        <w:t>de forma independiente y anticipada al resto de los estudios del EPO</w:t>
      </w:r>
      <w:r w:rsidR="00C16ECD" w:rsidRPr="001A6980">
        <w:rPr>
          <w:rFonts w:ascii="Arial" w:hAnsi="Arial" w:cs="Arial"/>
          <w:sz w:val="20"/>
          <w:szCs w:val="20"/>
          <w:lang w:eastAsia="es-ES"/>
        </w:rPr>
        <w:t xml:space="preserve"> </w:t>
      </w:r>
      <w:r w:rsidR="007661A3" w:rsidRPr="001A6980">
        <w:rPr>
          <w:rFonts w:ascii="Arial" w:hAnsi="Arial" w:cs="Arial"/>
          <w:sz w:val="20"/>
          <w:szCs w:val="20"/>
          <w:lang w:eastAsia="es-ES"/>
        </w:rPr>
        <w:t xml:space="preserve">conforme se indica </w:t>
      </w:r>
      <w:r w:rsidR="00C16ECD" w:rsidRPr="002C7242">
        <w:rPr>
          <w:rFonts w:ascii="Arial" w:hAnsi="Arial" w:cs="Arial"/>
          <w:sz w:val="20"/>
          <w:szCs w:val="20"/>
          <w:lang w:eastAsia="es-ES"/>
        </w:rPr>
        <w:t>en el Anexo 1A</w:t>
      </w:r>
      <w:r w:rsidR="00D4496D" w:rsidRPr="002C7242">
        <w:rPr>
          <w:rFonts w:ascii="Arial" w:hAnsi="Arial" w:cs="Arial"/>
          <w:sz w:val="20"/>
          <w:szCs w:val="20"/>
          <w:lang w:eastAsia="es-ES"/>
        </w:rPr>
        <w:t>.</w:t>
      </w:r>
    </w:p>
    <w:p w14:paraId="37BE1105" w14:textId="25127265" w:rsidR="00D4496D" w:rsidRPr="00E21469" w:rsidRDefault="00D4496D" w:rsidP="00D4496D">
      <w:pPr>
        <w:spacing w:after="0" w:line="240" w:lineRule="auto"/>
        <w:ind w:left="993"/>
        <w:jc w:val="both"/>
        <w:rPr>
          <w:rFonts w:ascii="Arial" w:hAnsi="Arial" w:cs="Arial"/>
          <w:sz w:val="20"/>
          <w:szCs w:val="20"/>
          <w:lang w:eastAsia="es-ES"/>
        </w:rPr>
      </w:pPr>
      <w:r w:rsidRPr="002C7242">
        <w:rPr>
          <w:rFonts w:ascii="Arial" w:hAnsi="Arial" w:cs="Arial"/>
          <w:sz w:val="20"/>
          <w:szCs w:val="20"/>
          <w:lang w:eastAsia="es-ES"/>
        </w:rPr>
        <w:t>El Estudio de Validación de Tecnología servirá para demostrar que el equipo EACS (FACTS Serie) propuesto, cumple con todas las características de desempeño y funcionalidad establecidas en las presentes especificaciones técnicas</w:t>
      </w:r>
      <w:r w:rsidR="0056635B" w:rsidRPr="002C7242">
        <w:rPr>
          <w:rFonts w:ascii="Arial" w:hAnsi="Arial" w:cs="Arial"/>
          <w:sz w:val="20"/>
          <w:szCs w:val="20"/>
          <w:lang w:eastAsia="es-ES"/>
        </w:rPr>
        <w:t xml:space="preserve"> y en las incluidas en el Anexo 1A</w:t>
      </w:r>
      <w:r w:rsidRPr="002C7242">
        <w:rPr>
          <w:rFonts w:ascii="Arial" w:hAnsi="Arial" w:cs="Arial"/>
          <w:sz w:val="20"/>
          <w:szCs w:val="20"/>
          <w:lang w:eastAsia="es-ES"/>
        </w:rPr>
        <w:t xml:space="preserve">. </w:t>
      </w:r>
    </w:p>
    <w:p w14:paraId="119FB640" w14:textId="77777777" w:rsidR="00D4496D" w:rsidRPr="00E21469" w:rsidRDefault="00D4496D" w:rsidP="00D4496D">
      <w:pPr>
        <w:spacing w:after="0" w:line="240" w:lineRule="auto"/>
        <w:ind w:left="993"/>
        <w:jc w:val="both"/>
        <w:rPr>
          <w:rFonts w:ascii="Arial" w:hAnsi="Arial" w:cs="Arial"/>
          <w:sz w:val="20"/>
          <w:szCs w:val="20"/>
          <w:lang w:eastAsia="es-ES"/>
        </w:rPr>
      </w:pPr>
    </w:p>
    <w:p w14:paraId="371F6907" w14:textId="77777777" w:rsidR="00D4496D" w:rsidRPr="00E21469" w:rsidRDefault="00D4496D" w:rsidP="00D4496D">
      <w:pPr>
        <w:spacing w:after="120" w:line="240" w:lineRule="auto"/>
        <w:ind w:left="992"/>
        <w:jc w:val="both"/>
        <w:rPr>
          <w:rFonts w:ascii="Arial" w:hAnsi="Arial" w:cs="Arial"/>
          <w:b/>
          <w:bCs/>
          <w:sz w:val="20"/>
          <w:szCs w:val="20"/>
        </w:rPr>
      </w:pPr>
      <w:r w:rsidRPr="00E21469">
        <w:rPr>
          <w:rFonts w:ascii="Arial" w:hAnsi="Arial" w:cs="Arial"/>
          <w:b/>
          <w:bCs/>
          <w:sz w:val="20"/>
          <w:szCs w:val="20"/>
        </w:rPr>
        <w:t>j1.</w:t>
      </w:r>
      <w:r w:rsidRPr="00E21469">
        <w:rPr>
          <w:rFonts w:ascii="Arial" w:hAnsi="Arial" w:cs="Arial"/>
          <w:b/>
          <w:bCs/>
          <w:sz w:val="20"/>
          <w:szCs w:val="20"/>
        </w:rPr>
        <w:tab/>
        <w:t>Capacidad del EACS</w:t>
      </w:r>
    </w:p>
    <w:p w14:paraId="4B0CF8B9" w14:textId="77777777" w:rsidR="00D4496D" w:rsidRPr="00E21469" w:rsidRDefault="00D4496D" w:rsidP="00D4496D">
      <w:pPr>
        <w:spacing w:after="120" w:line="240" w:lineRule="auto"/>
        <w:ind w:left="720"/>
        <w:jc w:val="both"/>
        <w:rPr>
          <w:rFonts w:ascii="Arial" w:hAnsi="Arial" w:cs="Arial"/>
          <w:sz w:val="20"/>
          <w:szCs w:val="20"/>
        </w:rPr>
      </w:pPr>
      <w:r w:rsidRPr="00E21469">
        <w:rPr>
          <w:rFonts w:ascii="Arial" w:hAnsi="Arial" w:cs="Arial"/>
          <w:sz w:val="20"/>
          <w:szCs w:val="20"/>
        </w:rPr>
        <w:tab/>
        <w:t>El EACS debe operar en las siguientes condiciones de servicio:</w:t>
      </w:r>
    </w:p>
    <w:p w14:paraId="4BAEC07A" w14:textId="77777777" w:rsidR="00D4496D" w:rsidRPr="00E21469" w:rsidRDefault="00D4496D" w:rsidP="007638DC">
      <w:pPr>
        <w:numPr>
          <w:ilvl w:val="0"/>
          <w:numId w:val="126"/>
        </w:numPr>
        <w:tabs>
          <w:tab w:val="left" w:pos="1843"/>
        </w:tabs>
        <w:spacing w:after="0" w:line="240" w:lineRule="auto"/>
        <w:ind w:left="1843" w:hanging="425"/>
        <w:jc w:val="both"/>
        <w:rPr>
          <w:rFonts w:ascii="Arial" w:hAnsi="Arial" w:cs="Arial"/>
          <w:sz w:val="20"/>
          <w:szCs w:val="20"/>
        </w:rPr>
      </w:pPr>
      <w:r w:rsidRPr="00E21469">
        <w:rPr>
          <w:rFonts w:ascii="Arial" w:hAnsi="Arial" w:cs="Arial"/>
          <w:sz w:val="20"/>
          <w:szCs w:val="20"/>
        </w:rPr>
        <w:t>Niveles de tensión</w:t>
      </w:r>
    </w:p>
    <w:p w14:paraId="0A1AD80C" w14:textId="77777777" w:rsidR="00D4496D" w:rsidRPr="00E21469" w:rsidRDefault="00D4496D" w:rsidP="007638DC">
      <w:pPr>
        <w:numPr>
          <w:ilvl w:val="0"/>
          <w:numId w:val="124"/>
        </w:numPr>
        <w:spacing w:after="0" w:line="240" w:lineRule="auto"/>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500 kV</w:t>
      </w:r>
    </w:p>
    <w:p w14:paraId="42DF0207" w14:textId="77777777" w:rsidR="00D4496D" w:rsidRPr="00E21469" w:rsidRDefault="00D4496D" w:rsidP="007638DC">
      <w:pPr>
        <w:numPr>
          <w:ilvl w:val="0"/>
          <w:numId w:val="124"/>
        </w:numPr>
        <w:spacing w:after="0" w:line="240" w:lineRule="auto"/>
        <w:ind w:left="2290" w:hanging="357"/>
        <w:jc w:val="both"/>
        <w:rPr>
          <w:rFonts w:ascii="Arial" w:hAnsi="Arial" w:cs="Arial"/>
          <w:sz w:val="20"/>
          <w:szCs w:val="20"/>
          <w:lang w:val="es-ES"/>
        </w:rPr>
      </w:pPr>
      <w:r w:rsidRPr="00E21469">
        <w:rPr>
          <w:rFonts w:ascii="Arial" w:hAnsi="Arial" w:cs="Arial"/>
          <w:sz w:val="20"/>
          <w:szCs w:val="20"/>
        </w:rPr>
        <w:t>Máxima tensión de servicio</w:t>
      </w:r>
      <w:r w:rsidRPr="00E21469">
        <w:rPr>
          <w:rFonts w:ascii="Arial" w:hAnsi="Arial" w:cs="Arial"/>
          <w:sz w:val="20"/>
          <w:szCs w:val="20"/>
        </w:rPr>
        <w:tab/>
      </w:r>
      <w:r w:rsidRPr="00E21469">
        <w:rPr>
          <w:rFonts w:ascii="Arial" w:hAnsi="Arial" w:cs="Arial"/>
          <w:sz w:val="20"/>
          <w:szCs w:val="20"/>
        </w:rPr>
        <w:tab/>
        <w:t>550 kV</w:t>
      </w:r>
    </w:p>
    <w:p w14:paraId="005D8CD4" w14:textId="77777777" w:rsidR="00D4496D" w:rsidRPr="00E21469" w:rsidRDefault="00D4496D" w:rsidP="00D4496D">
      <w:pPr>
        <w:spacing w:after="0" w:line="240" w:lineRule="auto"/>
        <w:ind w:left="2290"/>
        <w:jc w:val="both"/>
        <w:rPr>
          <w:rFonts w:ascii="Arial" w:hAnsi="Arial" w:cs="Arial"/>
          <w:sz w:val="20"/>
          <w:szCs w:val="20"/>
          <w:lang w:val="es-ES"/>
        </w:rPr>
      </w:pPr>
    </w:p>
    <w:p w14:paraId="1FF06308" w14:textId="77777777" w:rsidR="00D4496D" w:rsidRPr="00E21469" w:rsidRDefault="00D4496D" w:rsidP="007638DC">
      <w:pPr>
        <w:numPr>
          <w:ilvl w:val="0"/>
          <w:numId w:val="126"/>
        </w:numPr>
        <w:tabs>
          <w:tab w:val="left" w:pos="1843"/>
        </w:tabs>
        <w:spacing w:after="0" w:line="240" w:lineRule="auto"/>
        <w:ind w:left="1843" w:hanging="425"/>
        <w:jc w:val="both"/>
        <w:rPr>
          <w:rFonts w:ascii="Arial" w:hAnsi="Arial" w:cs="Arial"/>
          <w:sz w:val="20"/>
          <w:szCs w:val="20"/>
        </w:rPr>
      </w:pPr>
      <w:r w:rsidRPr="00E21469">
        <w:rPr>
          <w:rFonts w:ascii="Arial" w:hAnsi="Arial" w:cs="Arial"/>
          <w:sz w:val="20"/>
          <w:szCs w:val="20"/>
        </w:rPr>
        <w:t>Rango de frecuencia</w:t>
      </w:r>
    </w:p>
    <w:p w14:paraId="6413DE5B" w14:textId="77777777" w:rsidR="00D4496D" w:rsidRPr="00E21469" w:rsidRDefault="00D4496D" w:rsidP="007638DC">
      <w:pPr>
        <w:numPr>
          <w:ilvl w:val="0"/>
          <w:numId w:val="125"/>
        </w:numPr>
        <w:spacing w:after="0" w:line="240" w:lineRule="auto"/>
        <w:jc w:val="both"/>
        <w:rPr>
          <w:rFonts w:ascii="Arial" w:hAnsi="Arial" w:cs="Arial"/>
          <w:sz w:val="20"/>
          <w:szCs w:val="20"/>
        </w:rPr>
      </w:pPr>
      <w:r w:rsidRPr="00E21469">
        <w:rPr>
          <w:rFonts w:ascii="Arial" w:hAnsi="Arial" w:cs="Arial"/>
          <w:sz w:val="20"/>
          <w:szCs w:val="20"/>
        </w:rPr>
        <w:t>Frecuencia nominal</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 xml:space="preserve"> 60.0 Hz</w:t>
      </w:r>
    </w:p>
    <w:p w14:paraId="694636FA" w14:textId="35189A6C" w:rsidR="00D4496D" w:rsidRPr="00E21469" w:rsidRDefault="00D4496D" w:rsidP="007638DC">
      <w:pPr>
        <w:numPr>
          <w:ilvl w:val="0"/>
          <w:numId w:val="125"/>
        </w:numPr>
        <w:spacing w:after="0" w:line="240" w:lineRule="auto"/>
        <w:ind w:left="2290" w:hanging="357"/>
        <w:jc w:val="both"/>
        <w:rPr>
          <w:rFonts w:ascii="Arial" w:hAnsi="Arial" w:cs="Arial"/>
          <w:sz w:val="20"/>
          <w:szCs w:val="20"/>
        </w:rPr>
      </w:pPr>
      <w:r w:rsidRPr="00E21469">
        <w:rPr>
          <w:rFonts w:ascii="Arial" w:hAnsi="Arial" w:cs="Arial"/>
          <w:sz w:val="20"/>
          <w:szCs w:val="20"/>
        </w:rPr>
        <w:t>Variaciones sostenidas</w:t>
      </w:r>
      <w:r w:rsidRPr="00E21469">
        <w:rPr>
          <w:rFonts w:ascii="Arial" w:hAnsi="Arial" w:cs="Arial"/>
          <w:sz w:val="20"/>
          <w:szCs w:val="20"/>
        </w:rPr>
        <w:tab/>
      </w:r>
      <w:r w:rsidRPr="00E21469">
        <w:rPr>
          <w:rFonts w:ascii="Arial" w:hAnsi="Arial" w:cs="Arial"/>
          <w:sz w:val="20"/>
          <w:szCs w:val="20"/>
        </w:rPr>
        <w:tab/>
        <w:t>± 1.0 Hz</w:t>
      </w:r>
    </w:p>
    <w:p w14:paraId="45B80091" w14:textId="77777777" w:rsidR="00D4496D" w:rsidRPr="00E21469" w:rsidRDefault="00D4496D" w:rsidP="007638DC">
      <w:pPr>
        <w:numPr>
          <w:ilvl w:val="0"/>
          <w:numId w:val="125"/>
        </w:numPr>
        <w:spacing w:after="0" w:line="240" w:lineRule="auto"/>
        <w:ind w:left="2290" w:hanging="357"/>
        <w:jc w:val="both"/>
        <w:rPr>
          <w:rFonts w:ascii="Arial" w:hAnsi="Arial" w:cs="Arial"/>
          <w:sz w:val="20"/>
          <w:szCs w:val="20"/>
        </w:rPr>
      </w:pPr>
      <w:r w:rsidRPr="00E21469">
        <w:rPr>
          <w:rFonts w:ascii="Arial" w:hAnsi="Arial" w:cs="Arial"/>
          <w:sz w:val="20"/>
          <w:szCs w:val="20"/>
        </w:rPr>
        <w:t>Variaciones súbitas</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 3.0 Hz.</w:t>
      </w:r>
    </w:p>
    <w:p w14:paraId="3EFA9C28" w14:textId="77777777" w:rsidR="00D4496D" w:rsidRPr="00E21469" w:rsidRDefault="00D4496D" w:rsidP="00D4496D">
      <w:pPr>
        <w:spacing w:after="0" w:line="240" w:lineRule="auto"/>
        <w:ind w:left="2290"/>
        <w:jc w:val="both"/>
        <w:rPr>
          <w:rFonts w:ascii="Arial" w:hAnsi="Arial" w:cs="Arial"/>
          <w:sz w:val="20"/>
          <w:szCs w:val="20"/>
        </w:rPr>
      </w:pPr>
    </w:p>
    <w:p w14:paraId="2F45906F" w14:textId="77777777" w:rsidR="00D4496D" w:rsidRPr="00E21469" w:rsidRDefault="00D4496D" w:rsidP="007638DC">
      <w:pPr>
        <w:numPr>
          <w:ilvl w:val="0"/>
          <w:numId w:val="126"/>
        </w:numPr>
        <w:tabs>
          <w:tab w:val="left" w:pos="1843"/>
        </w:tabs>
        <w:spacing w:after="0" w:line="240" w:lineRule="auto"/>
        <w:ind w:left="1843" w:hanging="425"/>
        <w:jc w:val="both"/>
        <w:rPr>
          <w:rFonts w:ascii="Arial" w:hAnsi="Arial" w:cs="Arial"/>
          <w:sz w:val="20"/>
          <w:szCs w:val="20"/>
        </w:rPr>
      </w:pPr>
      <w:r w:rsidRPr="00E21469">
        <w:rPr>
          <w:rFonts w:ascii="Arial" w:hAnsi="Arial" w:cs="Arial"/>
          <w:sz w:val="20"/>
          <w:szCs w:val="20"/>
        </w:rPr>
        <w:t>Corriente nominal</w:t>
      </w:r>
    </w:p>
    <w:p w14:paraId="1AC2CD5D" w14:textId="77777777" w:rsidR="00D4496D" w:rsidRPr="00E21469" w:rsidRDefault="00D4496D" w:rsidP="007638DC">
      <w:pPr>
        <w:numPr>
          <w:ilvl w:val="0"/>
          <w:numId w:val="125"/>
        </w:numPr>
        <w:spacing w:after="0" w:line="240" w:lineRule="auto"/>
        <w:jc w:val="both"/>
        <w:rPr>
          <w:rFonts w:ascii="Arial" w:hAnsi="Arial" w:cs="Arial"/>
          <w:sz w:val="20"/>
          <w:szCs w:val="20"/>
        </w:rPr>
      </w:pPr>
      <w:r w:rsidRPr="00E21469">
        <w:rPr>
          <w:rFonts w:ascii="Arial" w:hAnsi="Arial" w:cs="Arial"/>
          <w:sz w:val="20"/>
          <w:szCs w:val="20"/>
        </w:rPr>
        <w:t>Operación normal</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1620 A</w:t>
      </w:r>
    </w:p>
    <w:p w14:paraId="3E4D36DC" w14:textId="4FBB4CAE" w:rsidR="00D4496D" w:rsidRPr="002C7242" w:rsidRDefault="00D4496D" w:rsidP="007638DC">
      <w:pPr>
        <w:numPr>
          <w:ilvl w:val="0"/>
          <w:numId w:val="125"/>
        </w:numPr>
        <w:spacing w:after="0" w:line="240" w:lineRule="auto"/>
        <w:ind w:left="2290" w:hanging="357"/>
        <w:jc w:val="both"/>
        <w:rPr>
          <w:rFonts w:ascii="Arial" w:hAnsi="Arial" w:cs="Arial"/>
          <w:sz w:val="20"/>
          <w:szCs w:val="20"/>
        </w:rPr>
      </w:pPr>
      <w:r w:rsidRPr="00082FA2">
        <w:rPr>
          <w:rFonts w:ascii="Arial" w:hAnsi="Arial" w:cs="Arial"/>
          <w:sz w:val="20"/>
          <w:szCs w:val="20"/>
        </w:rPr>
        <w:t>Contingencia (por 0.5 horas</w:t>
      </w:r>
      <w:r w:rsidRPr="002C7242">
        <w:rPr>
          <w:rFonts w:ascii="Arial" w:hAnsi="Arial" w:cs="Arial"/>
          <w:sz w:val="20"/>
          <w:szCs w:val="20"/>
        </w:rPr>
        <w:t xml:space="preserve">): </w:t>
      </w:r>
      <w:r w:rsidRPr="002C7242">
        <w:rPr>
          <w:rFonts w:ascii="Arial" w:hAnsi="Arial" w:cs="Arial"/>
          <w:sz w:val="20"/>
          <w:szCs w:val="20"/>
        </w:rPr>
        <w:tab/>
      </w:r>
      <w:r w:rsidRPr="002C7242">
        <w:rPr>
          <w:rFonts w:ascii="Arial" w:hAnsi="Arial" w:cs="Arial"/>
          <w:sz w:val="20"/>
          <w:szCs w:val="20"/>
        </w:rPr>
        <w:tab/>
        <w:t>+30% (210</w:t>
      </w:r>
      <w:r w:rsidR="00C11591" w:rsidRPr="002C7242">
        <w:rPr>
          <w:rFonts w:ascii="Arial" w:hAnsi="Arial" w:cs="Arial"/>
          <w:sz w:val="20"/>
          <w:szCs w:val="20"/>
        </w:rPr>
        <w:t>6</w:t>
      </w:r>
      <w:r w:rsidRPr="002C7242">
        <w:rPr>
          <w:rFonts w:ascii="Arial" w:hAnsi="Arial" w:cs="Arial"/>
          <w:sz w:val="20"/>
          <w:szCs w:val="20"/>
        </w:rPr>
        <w:t xml:space="preserve"> A)</w:t>
      </w:r>
    </w:p>
    <w:p w14:paraId="333E7A1A" w14:textId="77777777" w:rsidR="00D4496D" w:rsidRPr="002C7242" w:rsidRDefault="00D4496D" w:rsidP="00D86DD0">
      <w:pPr>
        <w:spacing w:after="0" w:line="240" w:lineRule="auto"/>
        <w:ind w:left="2290"/>
        <w:jc w:val="both"/>
        <w:rPr>
          <w:rFonts w:ascii="Arial" w:hAnsi="Arial" w:cs="Arial"/>
          <w:sz w:val="20"/>
          <w:szCs w:val="20"/>
        </w:rPr>
      </w:pPr>
    </w:p>
    <w:p w14:paraId="7EDF0BA9" w14:textId="77777777" w:rsidR="00D4496D" w:rsidRPr="002C7242" w:rsidRDefault="00D4496D" w:rsidP="007638DC">
      <w:pPr>
        <w:numPr>
          <w:ilvl w:val="0"/>
          <w:numId w:val="126"/>
        </w:numPr>
        <w:tabs>
          <w:tab w:val="left" w:pos="1843"/>
        </w:tabs>
        <w:spacing w:after="0" w:line="240" w:lineRule="auto"/>
        <w:ind w:left="1843" w:hanging="425"/>
        <w:jc w:val="both"/>
        <w:rPr>
          <w:rFonts w:ascii="Arial" w:hAnsi="Arial" w:cs="Arial"/>
          <w:sz w:val="20"/>
          <w:szCs w:val="20"/>
        </w:rPr>
      </w:pPr>
      <w:r w:rsidRPr="002C7242">
        <w:rPr>
          <w:rFonts w:ascii="Arial" w:hAnsi="Arial" w:cs="Arial"/>
          <w:sz w:val="20"/>
          <w:szCs w:val="20"/>
        </w:rPr>
        <w:t>Corriente de cortocircuito</w:t>
      </w:r>
      <w:r w:rsidRPr="002C7242">
        <w:rPr>
          <w:rFonts w:ascii="Arial" w:hAnsi="Arial" w:cs="Arial"/>
          <w:sz w:val="20"/>
          <w:szCs w:val="20"/>
        </w:rPr>
        <w:tab/>
      </w:r>
      <w:r w:rsidRPr="002C7242">
        <w:rPr>
          <w:rFonts w:ascii="Arial" w:hAnsi="Arial" w:cs="Arial"/>
          <w:sz w:val="20"/>
          <w:szCs w:val="20"/>
        </w:rPr>
        <w:tab/>
      </w:r>
      <w:r w:rsidRPr="002C7242">
        <w:rPr>
          <w:rFonts w:ascii="Arial" w:hAnsi="Arial" w:cs="Arial"/>
          <w:sz w:val="20"/>
          <w:szCs w:val="20"/>
        </w:rPr>
        <w:tab/>
        <w:t>40 kA (1 segundo)</w:t>
      </w:r>
    </w:p>
    <w:p w14:paraId="4DCF58E4" w14:textId="77777777" w:rsidR="00D4496D" w:rsidRPr="002C7242" w:rsidRDefault="00D4496D" w:rsidP="00D4496D">
      <w:pPr>
        <w:spacing w:after="0" w:line="240" w:lineRule="auto"/>
        <w:jc w:val="both"/>
        <w:rPr>
          <w:rFonts w:ascii="Arial" w:hAnsi="Arial" w:cs="Arial"/>
          <w:sz w:val="20"/>
          <w:szCs w:val="20"/>
        </w:rPr>
      </w:pPr>
    </w:p>
    <w:p w14:paraId="2691FE78" w14:textId="286A4746" w:rsidR="00D4496D" w:rsidRPr="002C7242" w:rsidRDefault="00D4496D" w:rsidP="00D4496D">
      <w:pPr>
        <w:spacing w:after="120" w:line="240" w:lineRule="auto"/>
        <w:ind w:left="1418" w:hanging="698"/>
        <w:jc w:val="both"/>
        <w:rPr>
          <w:rFonts w:ascii="Arial" w:hAnsi="Arial" w:cs="Arial"/>
          <w:sz w:val="20"/>
          <w:szCs w:val="20"/>
        </w:rPr>
      </w:pPr>
      <w:r w:rsidRPr="002C7242">
        <w:rPr>
          <w:rFonts w:ascii="Arial" w:hAnsi="Arial" w:cs="Arial"/>
          <w:sz w:val="20"/>
          <w:szCs w:val="20"/>
        </w:rPr>
        <w:lastRenderedPageBreak/>
        <w:tab/>
        <w:t>El EACS debe tener la capacidad de soportar las máximas corrientes de cortocircuito previstas en la barra de 500 kV de la subestación Tocache 500 kV con un horizonte de 30 años.</w:t>
      </w:r>
    </w:p>
    <w:p w14:paraId="49DBFAB0" w14:textId="77777777" w:rsidR="00D4496D" w:rsidRPr="002C7242" w:rsidRDefault="00D4496D" w:rsidP="00D4496D">
      <w:pPr>
        <w:spacing w:after="120" w:line="240" w:lineRule="auto"/>
        <w:ind w:left="992"/>
        <w:jc w:val="both"/>
        <w:rPr>
          <w:rFonts w:ascii="Arial" w:hAnsi="Arial" w:cs="Arial"/>
          <w:b/>
          <w:bCs/>
          <w:sz w:val="20"/>
          <w:szCs w:val="20"/>
        </w:rPr>
      </w:pPr>
      <w:r w:rsidRPr="002C7242">
        <w:rPr>
          <w:rFonts w:ascii="Arial" w:hAnsi="Arial" w:cs="Arial"/>
          <w:b/>
          <w:bCs/>
          <w:sz w:val="20"/>
          <w:szCs w:val="20"/>
        </w:rPr>
        <w:t>j2</w:t>
      </w:r>
      <w:r w:rsidRPr="002C7242">
        <w:rPr>
          <w:rFonts w:ascii="Arial" w:hAnsi="Arial" w:cs="Arial"/>
          <w:b/>
          <w:sz w:val="20"/>
          <w:szCs w:val="20"/>
        </w:rPr>
        <w:t>.</w:t>
      </w:r>
      <w:r w:rsidRPr="002C7242">
        <w:rPr>
          <w:rFonts w:ascii="Arial" w:hAnsi="Arial" w:cs="Arial"/>
          <w:b/>
          <w:sz w:val="20"/>
          <w:szCs w:val="20"/>
        </w:rPr>
        <w:tab/>
      </w:r>
      <w:r w:rsidRPr="002C7242">
        <w:rPr>
          <w:rFonts w:ascii="Arial" w:hAnsi="Arial" w:cs="Arial"/>
          <w:b/>
          <w:bCs/>
          <w:sz w:val="20"/>
          <w:szCs w:val="20"/>
        </w:rPr>
        <w:t>Configuración del EACS</w:t>
      </w:r>
    </w:p>
    <w:p w14:paraId="6C209428" w14:textId="21D505FA" w:rsidR="00D4496D" w:rsidRPr="00E21469" w:rsidRDefault="00B2387A" w:rsidP="00D86DD0">
      <w:pPr>
        <w:spacing w:after="120" w:line="240" w:lineRule="auto"/>
        <w:ind w:left="1418" w:hanging="2"/>
        <w:jc w:val="both"/>
        <w:rPr>
          <w:rFonts w:ascii="Arial" w:hAnsi="Arial" w:cs="Arial"/>
          <w:sz w:val="20"/>
          <w:szCs w:val="20"/>
        </w:rPr>
      </w:pPr>
      <w:bookmarkStart w:id="260" w:name="_Hlk121327366"/>
      <w:r w:rsidRPr="00B2387A">
        <w:rPr>
          <w:rFonts w:ascii="Arial" w:hAnsi="Arial" w:cs="Arial"/>
          <w:sz w:val="20"/>
          <w:szCs w:val="20"/>
        </w:rPr>
        <w:t>La configuración de los EACS se encuentra indicada en el Anexo 1A.</w:t>
      </w:r>
      <w:bookmarkEnd w:id="260"/>
    </w:p>
    <w:p w14:paraId="262C89B7" w14:textId="77777777" w:rsidR="00D4496D" w:rsidRPr="00972656" w:rsidRDefault="00D4496D" w:rsidP="007638DC">
      <w:pPr>
        <w:numPr>
          <w:ilvl w:val="0"/>
          <w:numId w:val="62"/>
        </w:numPr>
        <w:tabs>
          <w:tab w:val="left" w:pos="993"/>
        </w:tabs>
        <w:spacing w:after="120" w:line="240" w:lineRule="auto"/>
        <w:ind w:left="993" w:hanging="284"/>
        <w:jc w:val="both"/>
        <w:rPr>
          <w:rFonts w:ascii="Arial" w:hAnsi="Arial" w:cs="Arial"/>
          <w:b/>
          <w:sz w:val="20"/>
          <w:szCs w:val="20"/>
        </w:rPr>
      </w:pPr>
      <w:r w:rsidRPr="00972656">
        <w:rPr>
          <w:rFonts w:ascii="Arial" w:hAnsi="Arial" w:cs="Arial"/>
          <w:b/>
          <w:sz w:val="20"/>
          <w:szCs w:val="20"/>
        </w:rPr>
        <w:t>Pararrayos</w:t>
      </w:r>
    </w:p>
    <w:p w14:paraId="15ABE7E2" w14:textId="77777777" w:rsidR="00D4496D" w:rsidRPr="00972656" w:rsidRDefault="00D4496D" w:rsidP="00D4496D">
      <w:pPr>
        <w:spacing w:after="120" w:line="240" w:lineRule="auto"/>
        <w:ind w:left="992"/>
        <w:jc w:val="both"/>
        <w:rPr>
          <w:rFonts w:ascii="Arial" w:hAnsi="Arial" w:cs="Arial"/>
          <w:b/>
          <w:bCs/>
          <w:sz w:val="20"/>
          <w:szCs w:val="20"/>
        </w:rPr>
      </w:pPr>
      <w:r w:rsidRPr="00972656">
        <w:rPr>
          <w:rFonts w:ascii="Arial" w:hAnsi="Arial" w:cs="Arial"/>
          <w:b/>
          <w:bCs/>
          <w:sz w:val="20"/>
          <w:szCs w:val="20"/>
        </w:rPr>
        <w:t>k1.  Alcance</w:t>
      </w:r>
    </w:p>
    <w:p w14:paraId="7EEB77A1" w14:textId="77777777" w:rsidR="00D4496D" w:rsidRPr="00972656" w:rsidRDefault="00D4496D" w:rsidP="00D4496D">
      <w:pPr>
        <w:spacing w:after="120" w:line="240" w:lineRule="auto"/>
        <w:ind w:left="1418"/>
        <w:jc w:val="both"/>
        <w:rPr>
          <w:rFonts w:ascii="Arial" w:hAnsi="Arial" w:cs="Arial"/>
          <w:sz w:val="20"/>
          <w:szCs w:val="20"/>
        </w:rPr>
      </w:pPr>
      <w:r w:rsidRPr="00972656">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A5953FA" w14:textId="77777777" w:rsidR="00D4496D" w:rsidRPr="00972656" w:rsidRDefault="00D4496D" w:rsidP="00D4496D">
      <w:pPr>
        <w:spacing w:after="120" w:line="240" w:lineRule="auto"/>
        <w:ind w:left="992"/>
        <w:jc w:val="both"/>
        <w:rPr>
          <w:rFonts w:ascii="Arial" w:hAnsi="Arial" w:cs="Arial"/>
          <w:b/>
          <w:bCs/>
          <w:sz w:val="20"/>
          <w:szCs w:val="20"/>
        </w:rPr>
      </w:pPr>
      <w:r w:rsidRPr="00972656">
        <w:rPr>
          <w:rFonts w:ascii="Arial" w:hAnsi="Arial" w:cs="Arial"/>
          <w:b/>
          <w:bCs/>
          <w:sz w:val="20"/>
          <w:szCs w:val="20"/>
        </w:rPr>
        <w:t>k2.  Normas</w:t>
      </w:r>
    </w:p>
    <w:p w14:paraId="3FF7544B" w14:textId="77777777" w:rsidR="00D4496D" w:rsidRPr="00972656" w:rsidRDefault="00D4496D" w:rsidP="00D4496D">
      <w:pPr>
        <w:spacing w:after="120" w:line="240" w:lineRule="auto"/>
        <w:ind w:left="1418"/>
        <w:jc w:val="both"/>
        <w:rPr>
          <w:rFonts w:ascii="Arial" w:hAnsi="Arial" w:cs="Arial"/>
          <w:sz w:val="20"/>
          <w:szCs w:val="20"/>
        </w:rPr>
      </w:pPr>
      <w:r w:rsidRPr="00972656">
        <w:rPr>
          <w:rFonts w:ascii="Arial" w:hAnsi="Arial" w:cs="Arial"/>
          <w:sz w:val="20"/>
          <w:szCs w:val="20"/>
        </w:rPr>
        <w:t>Para el diseño, fabricación y transporte de los pararrayos se utilizarán, sin ser limitativas, las versiones vigentes de las normas siguientes: CNE Suministro, IEC 60099, IEC 60099-4, ANSI C.62.11.</w:t>
      </w:r>
    </w:p>
    <w:p w14:paraId="0E699D1D" w14:textId="77777777" w:rsidR="00D4496D" w:rsidRPr="00972656" w:rsidRDefault="00D4496D" w:rsidP="00D4496D">
      <w:pPr>
        <w:spacing w:after="120" w:line="240" w:lineRule="auto"/>
        <w:ind w:left="992"/>
        <w:jc w:val="both"/>
        <w:rPr>
          <w:rFonts w:ascii="Arial" w:hAnsi="Arial" w:cs="Arial"/>
          <w:b/>
          <w:bCs/>
          <w:sz w:val="20"/>
          <w:szCs w:val="20"/>
        </w:rPr>
      </w:pPr>
      <w:r w:rsidRPr="00972656">
        <w:rPr>
          <w:rFonts w:ascii="Arial" w:hAnsi="Arial" w:cs="Arial"/>
          <w:b/>
          <w:bCs/>
          <w:sz w:val="20"/>
          <w:szCs w:val="20"/>
        </w:rPr>
        <w:t>k3.  Características constructivas</w:t>
      </w:r>
    </w:p>
    <w:p w14:paraId="04BD092D"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En forma general se suministrarán descargadores de Óxido de zinc (ZnO) para instalación exterior, mínimo de clase 4 para 220 kV y mínimo de clase 5 para 500 kV.</w:t>
      </w:r>
    </w:p>
    <w:p w14:paraId="6315BA31"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5394E881"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Los descargadores serán aptos para sistemas con neutro sólidamente puesto a tierra, la tensión residual de las corrientes de impulso debe ser lo más baja posible.</w:t>
      </w:r>
    </w:p>
    <w:p w14:paraId="12A87CA0"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64C1BED8" w14:textId="77777777" w:rsidR="00D4496D" w:rsidRPr="00D86DD0" w:rsidRDefault="00D4496D" w:rsidP="00D4496D">
      <w:pPr>
        <w:pStyle w:val="Prrafodelista"/>
        <w:spacing w:after="0" w:line="240" w:lineRule="auto"/>
        <w:ind w:left="1418"/>
        <w:contextualSpacing w:val="0"/>
        <w:jc w:val="both"/>
        <w:rPr>
          <w:rFonts w:ascii="Arial" w:hAnsi="Arial"/>
          <w:lang w:val="en-US"/>
        </w:rPr>
      </w:pPr>
      <w:r w:rsidRPr="00972656">
        <w:rPr>
          <w:rFonts w:ascii="Arial" w:hAnsi="Arial" w:cs="Arial"/>
        </w:rPr>
        <w:t>El material de la unidad resistiva será óxido de zinc, y cada descargador podrá estar constituido por una o varias unidades, debiendo ser cada una de ellas un descargador en sí misma. Estarán provistos de contadores de descarga.</w:t>
      </w:r>
      <w:r>
        <w:rPr>
          <w:rFonts w:ascii="Arial" w:hAnsi="Arial" w:cs="Arial"/>
          <w:lang w:val="en-US"/>
        </w:rPr>
        <w:t xml:space="preserve"> </w:t>
      </w:r>
    </w:p>
    <w:p w14:paraId="77C35190" w14:textId="77777777" w:rsidR="00D4496D" w:rsidRDefault="00D4496D" w:rsidP="00D86DD0">
      <w:pPr>
        <w:pStyle w:val="Prrafodelista"/>
        <w:spacing w:after="0" w:line="240" w:lineRule="auto"/>
        <w:ind w:left="1418"/>
        <w:contextualSpacing w:val="0"/>
        <w:jc w:val="both"/>
        <w:rPr>
          <w:rFonts w:ascii="Arial" w:hAnsi="Arial"/>
          <w:lang w:val="en-US"/>
        </w:rPr>
      </w:pPr>
    </w:p>
    <w:p w14:paraId="41A40563" w14:textId="77777777" w:rsidR="00626C27" w:rsidRPr="00D86DD0" w:rsidRDefault="00626C27" w:rsidP="00D86DD0">
      <w:pPr>
        <w:pStyle w:val="Prrafodelista"/>
        <w:spacing w:after="0" w:line="240" w:lineRule="auto"/>
        <w:ind w:left="1418"/>
        <w:contextualSpacing w:val="0"/>
        <w:jc w:val="both"/>
        <w:rPr>
          <w:rFonts w:ascii="Arial" w:hAnsi="Arial"/>
          <w:lang w:val="en-US"/>
        </w:rPr>
      </w:pPr>
    </w:p>
    <w:p w14:paraId="3FC219E0" w14:textId="77777777" w:rsidR="00D4496D" w:rsidRPr="00972656" w:rsidRDefault="00D4496D" w:rsidP="007638DC">
      <w:pPr>
        <w:pStyle w:val="Prrafodelista"/>
        <w:numPr>
          <w:ilvl w:val="2"/>
          <w:numId w:val="103"/>
        </w:numPr>
        <w:spacing w:after="0" w:line="240" w:lineRule="auto"/>
        <w:ind w:left="567" w:hanging="567"/>
        <w:contextualSpacing w:val="0"/>
        <w:jc w:val="both"/>
        <w:rPr>
          <w:rFonts w:ascii="Arial" w:hAnsi="Arial" w:cs="Arial"/>
          <w:b/>
        </w:rPr>
      </w:pPr>
      <w:r w:rsidRPr="00972656">
        <w:rPr>
          <w:rFonts w:ascii="Arial" w:hAnsi="Arial" w:cs="Arial"/>
          <w:b/>
        </w:rPr>
        <w:t>MANTENIMIENTO DE INSTALACIONES</w:t>
      </w:r>
    </w:p>
    <w:p w14:paraId="14678F21" w14:textId="77777777" w:rsidR="00D4496D" w:rsidRPr="00972656" w:rsidRDefault="00D4496D" w:rsidP="00D4496D">
      <w:pPr>
        <w:pStyle w:val="Prrafodelista"/>
        <w:spacing w:after="0" w:line="240" w:lineRule="auto"/>
        <w:ind w:left="567"/>
        <w:contextualSpacing w:val="0"/>
        <w:jc w:val="both"/>
        <w:rPr>
          <w:rFonts w:ascii="Arial" w:hAnsi="Arial" w:cs="Arial"/>
          <w:b/>
        </w:rPr>
      </w:pPr>
      <w:bookmarkStart w:id="261" w:name="_Toc340129059"/>
      <w:bookmarkStart w:id="262" w:name="_Toc421274667"/>
    </w:p>
    <w:p w14:paraId="63EA95EA"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CONCESIONARIO</w:t>
      </w:r>
      <w:bookmarkEnd w:id="261"/>
      <w:bookmarkEnd w:id="262"/>
      <w:r w:rsidRPr="00972656">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3986234D" w14:textId="77777777" w:rsidR="00D4496D" w:rsidRPr="00972656" w:rsidRDefault="00D4496D" w:rsidP="00D4496D">
      <w:pPr>
        <w:spacing w:after="0" w:line="240" w:lineRule="auto"/>
        <w:ind w:left="567"/>
        <w:jc w:val="both"/>
        <w:rPr>
          <w:rFonts w:ascii="Arial" w:hAnsi="Arial" w:cs="Arial"/>
          <w:sz w:val="14"/>
          <w:szCs w:val="14"/>
        </w:rPr>
      </w:pPr>
    </w:p>
    <w:p w14:paraId="6A050D06" w14:textId="77777777" w:rsidR="00D4496D" w:rsidRPr="00972656" w:rsidRDefault="00D4496D" w:rsidP="00D4496D">
      <w:pPr>
        <w:spacing w:after="0" w:line="240" w:lineRule="auto"/>
        <w:ind w:left="567"/>
        <w:jc w:val="both"/>
        <w:rPr>
          <w:rFonts w:ascii="Arial" w:hAnsi="Arial" w:cs="Arial"/>
          <w:sz w:val="20"/>
          <w:szCs w:val="20"/>
        </w:rPr>
      </w:pPr>
      <w:r w:rsidRPr="00407A22">
        <w:rPr>
          <w:rFonts w:ascii="Arial" w:hAnsi="Arial" w:cs="Arial"/>
          <w:sz w:val="20"/>
          <w:szCs w:val="20"/>
        </w:rPr>
        <w:t>A partir del primer año de Operación Comercial del Proyecto, el CONCESIONARIO efectuará las siguientes actividades:</w:t>
      </w:r>
    </w:p>
    <w:p w14:paraId="5ED18707" w14:textId="77777777" w:rsidR="00D4496D" w:rsidRPr="00972656" w:rsidRDefault="00D4496D" w:rsidP="00D4496D">
      <w:pPr>
        <w:spacing w:after="0" w:line="240" w:lineRule="auto"/>
        <w:ind w:left="567"/>
        <w:jc w:val="both"/>
        <w:rPr>
          <w:rFonts w:ascii="Arial" w:hAnsi="Arial" w:cs="Arial"/>
          <w:sz w:val="20"/>
          <w:szCs w:val="20"/>
        </w:rPr>
      </w:pPr>
    </w:p>
    <w:p w14:paraId="27360E4E" w14:textId="77777777" w:rsidR="00D4496D" w:rsidRPr="00972656" w:rsidRDefault="00D4496D" w:rsidP="007638DC">
      <w:pPr>
        <w:pStyle w:val="Prrafodelista"/>
        <w:numPr>
          <w:ilvl w:val="0"/>
          <w:numId w:val="65"/>
        </w:numPr>
        <w:spacing w:after="0" w:line="240" w:lineRule="auto"/>
        <w:contextualSpacing w:val="0"/>
        <w:jc w:val="both"/>
        <w:rPr>
          <w:rFonts w:ascii="Arial" w:hAnsi="Arial" w:cs="Arial"/>
        </w:rPr>
      </w:pPr>
      <w:r w:rsidRPr="00972656">
        <w:rPr>
          <w:rFonts w:ascii="Arial" w:hAnsi="Arial" w:cs="Arial"/>
        </w:rPr>
        <w:t>Inspecciones visuales periódicas.</w:t>
      </w:r>
    </w:p>
    <w:p w14:paraId="5FCF9C5A" w14:textId="77777777" w:rsidR="00D4496D" w:rsidRPr="00972656" w:rsidRDefault="00D4496D" w:rsidP="007638DC">
      <w:pPr>
        <w:pStyle w:val="Prrafodelista"/>
        <w:numPr>
          <w:ilvl w:val="0"/>
          <w:numId w:val="65"/>
        </w:numPr>
        <w:spacing w:after="0" w:line="240" w:lineRule="auto"/>
        <w:contextualSpacing w:val="0"/>
        <w:jc w:val="both"/>
        <w:rPr>
          <w:rFonts w:ascii="Arial" w:hAnsi="Arial" w:cs="Arial"/>
        </w:rPr>
      </w:pPr>
      <w:r w:rsidRPr="00972656">
        <w:rPr>
          <w:rFonts w:ascii="Arial" w:hAnsi="Arial" w:cs="Arial"/>
        </w:rPr>
        <w:t xml:space="preserve">Toma de muestras de contaminación. </w:t>
      </w:r>
    </w:p>
    <w:p w14:paraId="3AAE169E" w14:textId="77777777" w:rsidR="00D4496D" w:rsidRPr="00972656" w:rsidRDefault="00D4496D" w:rsidP="007638DC">
      <w:pPr>
        <w:pStyle w:val="Prrafodelista"/>
        <w:numPr>
          <w:ilvl w:val="0"/>
          <w:numId w:val="65"/>
        </w:numPr>
        <w:spacing w:after="0" w:line="240" w:lineRule="auto"/>
        <w:contextualSpacing w:val="0"/>
        <w:jc w:val="both"/>
        <w:rPr>
          <w:rFonts w:ascii="Arial" w:hAnsi="Arial" w:cs="Arial"/>
        </w:rPr>
      </w:pPr>
      <w:r w:rsidRPr="00972656">
        <w:rPr>
          <w:rFonts w:ascii="Arial" w:hAnsi="Arial" w:cs="Arial"/>
        </w:rPr>
        <w:t>Limpieza de conductores.</w:t>
      </w:r>
    </w:p>
    <w:p w14:paraId="43A670C8" w14:textId="77777777" w:rsidR="00D4496D" w:rsidRPr="00972656" w:rsidRDefault="00D4496D" w:rsidP="007638DC">
      <w:pPr>
        <w:pStyle w:val="Prrafodelista"/>
        <w:numPr>
          <w:ilvl w:val="0"/>
          <w:numId w:val="65"/>
        </w:numPr>
        <w:spacing w:after="0" w:line="240" w:lineRule="auto"/>
        <w:contextualSpacing w:val="0"/>
        <w:jc w:val="both"/>
        <w:rPr>
          <w:rFonts w:ascii="Arial" w:hAnsi="Arial" w:cs="Arial"/>
        </w:rPr>
      </w:pPr>
      <w:r w:rsidRPr="00972656">
        <w:rPr>
          <w:rFonts w:ascii="Arial" w:hAnsi="Arial" w:cs="Arial"/>
        </w:rPr>
        <w:t>Limpieza de aisladores</w:t>
      </w:r>
    </w:p>
    <w:p w14:paraId="63418A23" w14:textId="77777777" w:rsidR="00D4496D" w:rsidRPr="00972656" w:rsidRDefault="00D4496D" w:rsidP="00D4496D">
      <w:pPr>
        <w:pStyle w:val="Prrafodelista"/>
        <w:spacing w:after="0" w:line="240" w:lineRule="auto"/>
        <w:ind w:left="1440"/>
        <w:contextualSpacing w:val="0"/>
        <w:jc w:val="both"/>
        <w:rPr>
          <w:rFonts w:ascii="Arial" w:hAnsi="Arial" w:cs="Arial"/>
        </w:rPr>
      </w:pPr>
    </w:p>
    <w:p w14:paraId="645D469E" w14:textId="74048BB2" w:rsidR="00D4496D"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6D7012D6" w14:textId="77777777" w:rsidR="00C9739E" w:rsidRPr="00972656" w:rsidRDefault="00C9739E" w:rsidP="00D4496D">
      <w:pPr>
        <w:spacing w:after="0" w:line="240" w:lineRule="auto"/>
        <w:ind w:left="567"/>
        <w:jc w:val="both"/>
        <w:rPr>
          <w:rFonts w:ascii="Arial" w:hAnsi="Arial" w:cs="Arial"/>
          <w:sz w:val="20"/>
          <w:szCs w:val="20"/>
        </w:rPr>
      </w:pPr>
    </w:p>
    <w:p w14:paraId="42C58AA5" w14:textId="2405F824" w:rsidR="00C9739E"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CONCESIONARIO definirá la metodología para esta actividad en base a experiencias de países con líneas de 500 kV.</w:t>
      </w:r>
    </w:p>
    <w:p w14:paraId="140D337B" w14:textId="77777777" w:rsidR="00B043D3" w:rsidRPr="00972656" w:rsidRDefault="00B043D3" w:rsidP="00D4496D">
      <w:pPr>
        <w:spacing w:after="0" w:line="240" w:lineRule="auto"/>
        <w:ind w:left="567"/>
        <w:jc w:val="both"/>
        <w:rPr>
          <w:rFonts w:ascii="Arial" w:hAnsi="Arial" w:cs="Arial"/>
          <w:sz w:val="20"/>
          <w:szCs w:val="20"/>
        </w:rPr>
      </w:pPr>
    </w:p>
    <w:p w14:paraId="1FC6C105" w14:textId="77777777" w:rsidR="00D4496D" w:rsidRPr="00972656" w:rsidRDefault="00D4496D" w:rsidP="007638DC">
      <w:pPr>
        <w:numPr>
          <w:ilvl w:val="0"/>
          <w:numId w:val="143"/>
        </w:numPr>
        <w:spacing w:after="0" w:line="240" w:lineRule="auto"/>
        <w:ind w:left="567" w:hanging="567"/>
        <w:jc w:val="both"/>
        <w:rPr>
          <w:rFonts w:ascii="Arial" w:hAnsi="Arial" w:cs="Arial"/>
          <w:b/>
          <w:sz w:val="20"/>
          <w:szCs w:val="20"/>
          <w:lang w:val="x-none" w:eastAsia="x-none"/>
        </w:rPr>
      </w:pPr>
      <w:bookmarkStart w:id="263" w:name="_Toc340129060"/>
      <w:bookmarkStart w:id="264" w:name="_Toc421274668"/>
      <w:r w:rsidRPr="00972656">
        <w:rPr>
          <w:rFonts w:ascii="Arial" w:hAnsi="Arial" w:cs="Arial"/>
          <w:b/>
          <w:sz w:val="20"/>
          <w:szCs w:val="20"/>
          <w:lang w:val="x-none" w:eastAsia="x-none"/>
        </w:rPr>
        <w:lastRenderedPageBreak/>
        <w:t>INSPECCIONES VISUALES PERIÓDICAS</w:t>
      </w:r>
      <w:bookmarkEnd w:id="263"/>
      <w:bookmarkEnd w:id="264"/>
    </w:p>
    <w:p w14:paraId="26E7B10A" w14:textId="77777777" w:rsidR="00D4496D" w:rsidRPr="00972656" w:rsidRDefault="00D4496D" w:rsidP="00D4496D">
      <w:pPr>
        <w:pStyle w:val="Prrafodelista"/>
        <w:spacing w:after="0" w:line="240" w:lineRule="auto"/>
        <w:ind w:left="360"/>
        <w:contextualSpacing w:val="0"/>
        <w:jc w:val="both"/>
        <w:rPr>
          <w:rFonts w:ascii="Arial" w:hAnsi="Arial" w:cs="Arial"/>
          <w:b/>
        </w:rPr>
      </w:pPr>
    </w:p>
    <w:p w14:paraId="217F8668" w14:textId="77777777" w:rsidR="00D4496D" w:rsidRPr="00972656" w:rsidRDefault="00D4496D" w:rsidP="00626C27">
      <w:pPr>
        <w:spacing w:after="120" w:line="240" w:lineRule="auto"/>
        <w:ind w:left="567"/>
        <w:jc w:val="both"/>
        <w:rPr>
          <w:rFonts w:ascii="Arial" w:hAnsi="Arial" w:cs="Arial"/>
          <w:sz w:val="20"/>
          <w:szCs w:val="20"/>
        </w:rPr>
      </w:pPr>
      <w:r w:rsidRPr="00972656">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4838DAD" w14:textId="77777777" w:rsidR="00D4496D" w:rsidRPr="00972656" w:rsidRDefault="00D4496D" w:rsidP="00626C27">
      <w:pPr>
        <w:spacing w:after="120" w:line="240" w:lineRule="auto"/>
        <w:ind w:left="567"/>
        <w:jc w:val="both"/>
        <w:rPr>
          <w:rFonts w:ascii="Arial" w:hAnsi="Arial" w:cs="Arial"/>
          <w:sz w:val="20"/>
          <w:szCs w:val="20"/>
        </w:rPr>
      </w:pPr>
      <w:r w:rsidRPr="00972656">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243DD48E" w14:textId="77777777" w:rsidR="00D4496D" w:rsidRPr="00972656" w:rsidRDefault="00D4496D" w:rsidP="00626C27">
      <w:pPr>
        <w:spacing w:after="120" w:line="240" w:lineRule="auto"/>
        <w:ind w:left="567"/>
        <w:jc w:val="both"/>
        <w:rPr>
          <w:rFonts w:ascii="Arial" w:hAnsi="Arial" w:cs="Arial"/>
          <w:sz w:val="20"/>
          <w:szCs w:val="20"/>
        </w:rPr>
      </w:pPr>
      <w:r w:rsidRPr="00972656">
        <w:rPr>
          <w:rFonts w:ascii="Arial" w:hAnsi="Arial" w:cs="Arial"/>
          <w:sz w:val="20"/>
          <w:szCs w:val="20"/>
        </w:rPr>
        <w:t>Los niveles de contaminación de los conductores y aisladores serán calificados como Bajo, Medio y Alto, aplicando los criterios indicados en el Cuadro N° 1.</w:t>
      </w:r>
    </w:p>
    <w:p w14:paraId="4AB857F4" w14:textId="77777777" w:rsidR="00D4496D" w:rsidRPr="00972656" w:rsidRDefault="00D4496D" w:rsidP="00626C27">
      <w:pPr>
        <w:spacing w:after="120" w:line="240" w:lineRule="auto"/>
        <w:ind w:left="567"/>
        <w:jc w:val="both"/>
        <w:rPr>
          <w:rFonts w:ascii="Arial" w:hAnsi="Arial" w:cs="Arial"/>
          <w:sz w:val="20"/>
          <w:szCs w:val="20"/>
        </w:rPr>
      </w:pPr>
      <w:r w:rsidRPr="00972656">
        <w:rPr>
          <w:rFonts w:ascii="Arial" w:hAnsi="Arial" w:cs="Arial"/>
          <w:sz w:val="20"/>
          <w:szCs w:val="20"/>
        </w:rPr>
        <w:t>El procedimiento para realizar las inspecciones visuales es el siguiente:</w:t>
      </w:r>
    </w:p>
    <w:p w14:paraId="7F8C3CEB"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Las inspecciones serán efectuadas por técnicos especialistas en líneas de transmisión, equipados con implementos de seguridad, binoculares y cámara fotográfica digital con fechador.</w:t>
      </w:r>
    </w:p>
    <w:p w14:paraId="420A042C"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Las inspecciones se realizarán únicamente durante el día, con presencia de luz solar, ausencia de lluvia, baja humedad y sin viento fuerte.</w:t>
      </w:r>
    </w:p>
    <w:p w14:paraId="154EEF1E"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1038114B"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Deberá tenerse especial atención en los puntos de instalación de los espaciadores y amortiguadores, a fin de verificar el estado de los conductores en los puntos de sujeción.</w:t>
      </w:r>
    </w:p>
    <w:p w14:paraId="51FC10FC"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Utilizando los criterios indicados en el Cuadro N° 1, el técnico calificará y registrará en el cuaderno de inspecciones el nivel de contaminación de los conductores y aisladores.</w:t>
      </w:r>
    </w:p>
    <w:p w14:paraId="4E2469DD" w14:textId="77777777" w:rsidR="00D4496D" w:rsidRPr="00972656" w:rsidRDefault="00D4496D" w:rsidP="007638DC">
      <w:pPr>
        <w:pStyle w:val="Prrafodelista"/>
        <w:numPr>
          <w:ilvl w:val="0"/>
          <w:numId w:val="64"/>
        </w:numPr>
        <w:tabs>
          <w:tab w:val="clear" w:pos="1440"/>
          <w:tab w:val="left" w:pos="851"/>
        </w:tabs>
        <w:spacing w:after="60" w:line="240" w:lineRule="auto"/>
        <w:ind w:left="851" w:hanging="284"/>
        <w:contextualSpacing w:val="0"/>
        <w:jc w:val="both"/>
        <w:rPr>
          <w:rFonts w:ascii="Arial" w:hAnsi="Arial" w:cs="Arial"/>
        </w:rPr>
      </w:pPr>
      <w:r w:rsidRPr="00972656">
        <w:rPr>
          <w:rFonts w:ascii="Arial" w:hAnsi="Arial" w:cs="Arial"/>
        </w:rPr>
        <w:t>Si el nivel de contaminación corresponde a los niveles Medio o Alto, el técnico tomará un registro fotográfico.</w:t>
      </w:r>
    </w:p>
    <w:p w14:paraId="65FE26B7"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Los pasos indicados en los Numerales c) al f), serán repetidos para cada uno de los demás vanos de la línea inspeccionada, hasta completar el 100% de los tramos a inspeccionar.</w:t>
      </w:r>
    </w:p>
    <w:p w14:paraId="622015BE"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2366D41F" w14:textId="77777777" w:rsidR="00D4496D" w:rsidRPr="00972656" w:rsidRDefault="00D4496D" w:rsidP="00D4496D">
      <w:pPr>
        <w:spacing w:after="0" w:line="240" w:lineRule="auto"/>
        <w:jc w:val="both"/>
        <w:rPr>
          <w:rFonts w:ascii="Arial" w:hAnsi="Arial" w:cs="Arial"/>
          <w:b/>
          <w:sz w:val="20"/>
          <w:szCs w:val="20"/>
        </w:rPr>
      </w:pPr>
    </w:p>
    <w:p w14:paraId="026CE72F" w14:textId="77777777" w:rsidR="00D4496D" w:rsidRPr="00972656" w:rsidRDefault="00D4496D" w:rsidP="00D4496D">
      <w:pPr>
        <w:spacing w:after="0" w:line="240" w:lineRule="auto"/>
        <w:jc w:val="center"/>
        <w:rPr>
          <w:rFonts w:ascii="Arial" w:hAnsi="Arial" w:cs="Arial"/>
          <w:sz w:val="20"/>
          <w:szCs w:val="20"/>
        </w:rPr>
      </w:pPr>
      <w:r w:rsidRPr="00972656">
        <w:rPr>
          <w:rFonts w:ascii="Arial" w:hAnsi="Arial" w:cs="Arial"/>
          <w:b/>
          <w:sz w:val="20"/>
          <w:szCs w:val="20"/>
        </w:rPr>
        <w:t>Cuadro N° 1</w:t>
      </w:r>
      <w:r w:rsidRPr="00972656">
        <w:rPr>
          <w:rFonts w:ascii="Arial" w:hAnsi="Arial" w:cs="Arial"/>
          <w:sz w:val="20"/>
          <w:szCs w:val="20"/>
        </w:rPr>
        <w:t>: Criterios para calificar los Niveles de Contaminación</w:t>
      </w:r>
    </w:p>
    <w:p w14:paraId="26EDA50E" w14:textId="77777777" w:rsidR="00D4496D" w:rsidRPr="00972656" w:rsidRDefault="00D4496D" w:rsidP="00D4496D">
      <w:pPr>
        <w:spacing w:after="0" w:line="240" w:lineRule="auto"/>
        <w:jc w:val="both"/>
        <w:rPr>
          <w:rFonts w:ascii="Arial" w:hAnsi="Arial" w:cs="Arial"/>
          <w:sz w:val="20"/>
          <w:szCs w:val="2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D4496D" w:rsidRPr="00972656" w14:paraId="6871F81A" w14:textId="77777777">
        <w:trPr>
          <w:jc w:val="center"/>
        </w:trPr>
        <w:tc>
          <w:tcPr>
            <w:tcW w:w="816" w:type="dxa"/>
            <w:shd w:val="clear" w:color="auto" w:fill="DBE5F1"/>
            <w:vAlign w:val="center"/>
          </w:tcPr>
          <w:p w14:paraId="05E1DFA9"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
                <w:sz w:val="20"/>
                <w:szCs w:val="20"/>
              </w:rPr>
              <w:t>Nivel</w:t>
            </w:r>
          </w:p>
        </w:tc>
        <w:tc>
          <w:tcPr>
            <w:tcW w:w="3153" w:type="dxa"/>
            <w:shd w:val="clear" w:color="auto" w:fill="DBE5F1"/>
            <w:vAlign w:val="center"/>
          </w:tcPr>
          <w:p w14:paraId="454E0B25"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
                <w:sz w:val="20"/>
                <w:szCs w:val="20"/>
              </w:rPr>
              <w:t>Aspecto Visual</w:t>
            </w:r>
          </w:p>
        </w:tc>
        <w:tc>
          <w:tcPr>
            <w:tcW w:w="2976" w:type="dxa"/>
            <w:shd w:val="clear" w:color="auto" w:fill="DBE5F1"/>
            <w:vAlign w:val="center"/>
          </w:tcPr>
          <w:p w14:paraId="5E0E5F7C"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
                <w:sz w:val="20"/>
                <w:szCs w:val="20"/>
              </w:rPr>
              <w:t>Descripción</w:t>
            </w:r>
          </w:p>
        </w:tc>
      </w:tr>
      <w:tr w:rsidR="00D4496D" w:rsidRPr="00972656" w14:paraId="59B2F1A6" w14:textId="77777777">
        <w:trPr>
          <w:jc w:val="center"/>
        </w:trPr>
        <w:tc>
          <w:tcPr>
            <w:tcW w:w="816" w:type="dxa"/>
            <w:vAlign w:val="center"/>
          </w:tcPr>
          <w:p w14:paraId="7747F866" w14:textId="77777777" w:rsidR="00D4496D" w:rsidRPr="00972656" w:rsidRDefault="00D4496D">
            <w:pPr>
              <w:spacing w:before="480" w:after="480" w:line="250" w:lineRule="auto"/>
              <w:jc w:val="center"/>
              <w:rPr>
                <w:rFonts w:ascii="Arial" w:hAnsi="Arial" w:cs="Arial"/>
                <w:b/>
                <w:sz w:val="20"/>
                <w:szCs w:val="20"/>
              </w:rPr>
            </w:pPr>
            <w:r w:rsidRPr="00972656">
              <w:rPr>
                <w:rFonts w:ascii="Arial" w:hAnsi="Arial" w:cs="Arial"/>
                <w:bCs/>
                <w:sz w:val="20"/>
                <w:szCs w:val="20"/>
              </w:rPr>
              <w:t>Bajo</w:t>
            </w:r>
          </w:p>
        </w:tc>
        <w:tc>
          <w:tcPr>
            <w:tcW w:w="3153" w:type="dxa"/>
            <w:vAlign w:val="center"/>
          </w:tcPr>
          <w:p w14:paraId="1F116408" w14:textId="77777777" w:rsidR="00D4496D" w:rsidRPr="00972656" w:rsidRDefault="00D4496D">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2" behindDoc="0" locked="0" layoutInCell="1" allowOverlap="1" wp14:anchorId="3089680A" wp14:editId="670407D9">
                  <wp:simplePos x="0" y="0"/>
                  <wp:positionH relativeFrom="column">
                    <wp:posOffset>-43815</wp:posOffset>
                  </wp:positionH>
                  <wp:positionV relativeFrom="paragraph">
                    <wp:posOffset>-3175</wp:posOffset>
                  </wp:positionV>
                  <wp:extent cx="918210" cy="732790"/>
                  <wp:effectExtent l="0" t="0" r="0" b="0"/>
                  <wp:wrapNone/>
                  <wp:docPr id="14" name="Imagen 14"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Forma, Rectángul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359AB79D" wp14:editId="0B82D3C9">
                  <wp:simplePos x="0" y="0"/>
                  <wp:positionH relativeFrom="column">
                    <wp:posOffset>942975</wp:posOffset>
                  </wp:positionH>
                  <wp:positionV relativeFrom="paragraph">
                    <wp:posOffset>1270</wp:posOffset>
                  </wp:positionV>
                  <wp:extent cx="966470" cy="716915"/>
                  <wp:effectExtent l="0" t="0" r="0" b="0"/>
                  <wp:wrapNone/>
                  <wp:docPr id="13" name="Imagen 13"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n que contiene animal, reptil, exterior, comid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9374DDC" w14:textId="77777777" w:rsidR="00D4496D" w:rsidRPr="00972656" w:rsidRDefault="00D4496D">
            <w:pPr>
              <w:spacing w:before="120" w:after="120" w:line="250" w:lineRule="auto"/>
              <w:jc w:val="center"/>
              <w:rPr>
                <w:rFonts w:ascii="Arial" w:hAnsi="Arial" w:cs="Arial"/>
                <w:sz w:val="20"/>
                <w:szCs w:val="20"/>
              </w:rPr>
            </w:pPr>
            <w:r w:rsidRPr="00972656">
              <w:rPr>
                <w:rFonts w:ascii="Arial" w:hAnsi="Arial" w:cs="Arial"/>
                <w:sz w:val="20"/>
                <w:szCs w:val="20"/>
              </w:rPr>
              <w:t>Contaminación mínima, no existe puntas de acumulación</w:t>
            </w:r>
          </w:p>
        </w:tc>
      </w:tr>
      <w:tr w:rsidR="00D4496D" w:rsidRPr="00972656" w14:paraId="436D8DD0" w14:textId="77777777">
        <w:trPr>
          <w:jc w:val="center"/>
        </w:trPr>
        <w:tc>
          <w:tcPr>
            <w:tcW w:w="816" w:type="dxa"/>
            <w:vAlign w:val="center"/>
          </w:tcPr>
          <w:p w14:paraId="40ED498B" w14:textId="77777777" w:rsidR="00D4496D" w:rsidRPr="00972656" w:rsidRDefault="00D4496D">
            <w:pPr>
              <w:spacing w:before="480" w:after="480" w:line="250" w:lineRule="auto"/>
              <w:jc w:val="center"/>
              <w:rPr>
                <w:rFonts w:ascii="Arial" w:hAnsi="Arial" w:cs="Arial"/>
                <w:b/>
                <w:sz w:val="20"/>
                <w:szCs w:val="20"/>
              </w:rPr>
            </w:pPr>
            <w:r w:rsidRPr="00972656">
              <w:rPr>
                <w:rFonts w:ascii="Arial" w:hAnsi="Arial" w:cs="Arial"/>
                <w:bCs/>
                <w:sz w:val="20"/>
                <w:szCs w:val="20"/>
              </w:rPr>
              <w:t>Medio</w:t>
            </w:r>
          </w:p>
        </w:tc>
        <w:tc>
          <w:tcPr>
            <w:tcW w:w="3153" w:type="dxa"/>
            <w:vAlign w:val="center"/>
          </w:tcPr>
          <w:p w14:paraId="6A2B23F9" w14:textId="77777777" w:rsidR="00D4496D" w:rsidRPr="00972656" w:rsidRDefault="00D4496D">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35038004" wp14:editId="6252E38E">
                  <wp:simplePos x="0" y="0"/>
                  <wp:positionH relativeFrom="column">
                    <wp:posOffset>934720</wp:posOffset>
                  </wp:positionH>
                  <wp:positionV relativeFrom="paragraph">
                    <wp:posOffset>12065</wp:posOffset>
                  </wp:positionV>
                  <wp:extent cx="981710" cy="714375"/>
                  <wp:effectExtent l="0" t="0" r="0" b="0"/>
                  <wp:wrapNone/>
                  <wp:docPr id="12" name="Imagen 12"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magen que contiene exterior, pasto, montaña, agu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5" behindDoc="0" locked="0" layoutInCell="1" allowOverlap="1" wp14:anchorId="20F0B114" wp14:editId="4CC614B9">
                  <wp:simplePos x="0" y="0"/>
                  <wp:positionH relativeFrom="column">
                    <wp:posOffset>930910</wp:posOffset>
                  </wp:positionH>
                  <wp:positionV relativeFrom="paragraph">
                    <wp:posOffset>762635</wp:posOffset>
                  </wp:positionV>
                  <wp:extent cx="970280" cy="730885"/>
                  <wp:effectExtent l="0" t="0" r="0" b="0"/>
                  <wp:wrapNone/>
                  <wp:docPr id="11" name="Imagen 1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Una montaña con nieve&#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6615C97B" wp14:editId="6CDF7070">
                  <wp:simplePos x="0" y="0"/>
                  <wp:positionH relativeFrom="column">
                    <wp:posOffset>-52705</wp:posOffset>
                  </wp:positionH>
                  <wp:positionV relativeFrom="paragraph">
                    <wp:posOffset>3810</wp:posOffset>
                  </wp:positionV>
                  <wp:extent cx="914400" cy="716915"/>
                  <wp:effectExtent l="0" t="0" r="0" b="0"/>
                  <wp:wrapNone/>
                  <wp:docPr id="10" name="Imagen 10"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agen que contiene exterior, agua, vuelo, pájar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52E96316" wp14:editId="5E8B1A22">
                  <wp:simplePos x="0" y="0"/>
                  <wp:positionH relativeFrom="column">
                    <wp:posOffset>-67945</wp:posOffset>
                  </wp:positionH>
                  <wp:positionV relativeFrom="paragraph">
                    <wp:posOffset>777875</wp:posOffset>
                  </wp:positionV>
                  <wp:extent cx="918210" cy="718185"/>
                  <wp:effectExtent l="0" t="0" r="0" b="0"/>
                  <wp:wrapNone/>
                  <wp:docPr id="9" name="Imagen 9"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magen que contiene exterior, agua, pájaro, vuel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40FF66E"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Cs/>
                <w:sz w:val="20"/>
                <w:szCs w:val="20"/>
              </w:rPr>
              <w:t>Contaminación visible con presencia de pequeñas puntas de acumulación a lo largo del conductor</w:t>
            </w:r>
          </w:p>
        </w:tc>
      </w:tr>
      <w:tr w:rsidR="00D4496D" w:rsidRPr="00972656" w14:paraId="47D10BFB" w14:textId="77777777">
        <w:trPr>
          <w:jc w:val="center"/>
        </w:trPr>
        <w:tc>
          <w:tcPr>
            <w:tcW w:w="816" w:type="dxa"/>
            <w:vAlign w:val="center"/>
          </w:tcPr>
          <w:p w14:paraId="5CE632B6" w14:textId="77777777" w:rsidR="00D4496D" w:rsidRPr="00972656" w:rsidRDefault="00D4496D">
            <w:pPr>
              <w:spacing w:before="480" w:after="480" w:line="250" w:lineRule="auto"/>
              <w:jc w:val="center"/>
              <w:rPr>
                <w:rFonts w:ascii="Arial" w:hAnsi="Arial" w:cs="Arial"/>
                <w:b/>
                <w:sz w:val="20"/>
                <w:szCs w:val="20"/>
              </w:rPr>
            </w:pPr>
            <w:r w:rsidRPr="00972656">
              <w:rPr>
                <w:rFonts w:ascii="Arial" w:hAnsi="Arial" w:cs="Arial"/>
                <w:bCs/>
                <w:sz w:val="20"/>
                <w:szCs w:val="20"/>
              </w:rPr>
              <w:t>Alto</w:t>
            </w:r>
          </w:p>
        </w:tc>
        <w:tc>
          <w:tcPr>
            <w:tcW w:w="3153" w:type="dxa"/>
            <w:vAlign w:val="center"/>
          </w:tcPr>
          <w:p w14:paraId="06345B45" w14:textId="77777777" w:rsidR="00D4496D" w:rsidRPr="00972656" w:rsidRDefault="00D4496D">
            <w:pPr>
              <w:spacing w:before="60" w:after="60" w:line="250" w:lineRule="auto"/>
              <w:jc w:val="center"/>
              <w:rPr>
                <w:rFonts w:ascii="Arial" w:hAnsi="Arial" w:cs="Arial"/>
                <w:b/>
                <w:sz w:val="20"/>
                <w:szCs w:val="20"/>
              </w:rPr>
            </w:pPr>
          </w:p>
        </w:tc>
        <w:tc>
          <w:tcPr>
            <w:tcW w:w="2976" w:type="dxa"/>
            <w:vAlign w:val="center"/>
          </w:tcPr>
          <w:p w14:paraId="219E0FCE" w14:textId="77777777" w:rsidR="00D4496D" w:rsidRPr="00972656" w:rsidRDefault="00D4496D">
            <w:pPr>
              <w:spacing w:before="60" w:after="60" w:line="250" w:lineRule="auto"/>
              <w:jc w:val="center"/>
              <w:rPr>
                <w:rFonts w:ascii="Arial" w:hAnsi="Arial" w:cs="Arial"/>
                <w:bCs/>
                <w:sz w:val="20"/>
                <w:szCs w:val="20"/>
              </w:rPr>
            </w:pPr>
            <w:r w:rsidRPr="00972656">
              <w:rPr>
                <w:rFonts w:ascii="Arial" w:hAnsi="Arial" w:cs="Arial"/>
                <w:bCs/>
                <w:sz w:val="20"/>
                <w:szCs w:val="20"/>
              </w:rPr>
              <w:t>Contaminación visible con presencia de grandes puntas de acumulación</w:t>
            </w:r>
          </w:p>
        </w:tc>
      </w:tr>
    </w:tbl>
    <w:p w14:paraId="39C5743A" w14:textId="77777777" w:rsidR="00D4496D" w:rsidRPr="00972656" w:rsidRDefault="00D4496D" w:rsidP="00D4496D">
      <w:pPr>
        <w:spacing w:after="0" w:line="240" w:lineRule="auto"/>
        <w:jc w:val="both"/>
        <w:rPr>
          <w:rFonts w:ascii="Arial" w:hAnsi="Arial" w:cs="Arial"/>
          <w:sz w:val="20"/>
          <w:szCs w:val="20"/>
        </w:rPr>
      </w:pPr>
    </w:p>
    <w:p w14:paraId="670898F4"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Los informes de las inspecciones visuales se remitirán a OSINERGMIN.</w:t>
      </w:r>
    </w:p>
    <w:p w14:paraId="7B07B4D9" w14:textId="77777777" w:rsidR="00D4496D" w:rsidRPr="00972656" w:rsidRDefault="00D4496D" w:rsidP="00D4496D">
      <w:pPr>
        <w:spacing w:after="0" w:line="240" w:lineRule="auto"/>
        <w:jc w:val="both"/>
        <w:rPr>
          <w:rFonts w:ascii="Arial" w:hAnsi="Arial" w:cs="Arial"/>
          <w:b/>
          <w:sz w:val="20"/>
          <w:szCs w:val="20"/>
          <w:lang w:val="x-none" w:eastAsia="x-none"/>
        </w:rPr>
      </w:pPr>
      <w:bookmarkStart w:id="265" w:name="_Toc340129061"/>
      <w:bookmarkStart w:id="266" w:name="_Toc421274669"/>
    </w:p>
    <w:p w14:paraId="71B1E2BD" w14:textId="77777777" w:rsidR="00D4496D" w:rsidRPr="00972656" w:rsidRDefault="00D4496D" w:rsidP="007638DC">
      <w:pPr>
        <w:numPr>
          <w:ilvl w:val="0"/>
          <w:numId w:val="143"/>
        </w:numPr>
        <w:spacing w:after="0"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lastRenderedPageBreak/>
        <w:t>TOMA DE MUESTRAS DE CONTAMINACIÓN</w:t>
      </w:r>
      <w:bookmarkEnd w:id="265"/>
      <w:bookmarkEnd w:id="266"/>
      <w:r w:rsidRPr="00972656">
        <w:rPr>
          <w:rFonts w:ascii="Arial" w:hAnsi="Arial" w:cs="Arial"/>
          <w:b/>
          <w:sz w:val="20"/>
          <w:szCs w:val="20"/>
          <w:lang w:val="x-none" w:eastAsia="x-none"/>
        </w:rPr>
        <w:t xml:space="preserve"> </w:t>
      </w:r>
    </w:p>
    <w:p w14:paraId="4F2F4B12" w14:textId="77777777" w:rsidR="00D4496D" w:rsidRPr="00972656" w:rsidRDefault="00D4496D" w:rsidP="00626C27">
      <w:pPr>
        <w:spacing w:before="120" w:after="120" w:line="240" w:lineRule="auto"/>
        <w:ind w:left="567"/>
        <w:jc w:val="both"/>
        <w:rPr>
          <w:rFonts w:ascii="Arial" w:hAnsi="Arial" w:cs="Arial"/>
          <w:sz w:val="20"/>
          <w:szCs w:val="20"/>
        </w:rPr>
      </w:pPr>
      <w:r w:rsidRPr="00972656">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49C23D25" w14:textId="77777777" w:rsidR="00D4496D" w:rsidRPr="00972656" w:rsidRDefault="00D4496D" w:rsidP="00626C27">
      <w:pPr>
        <w:spacing w:before="120" w:after="120" w:line="240" w:lineRule="auto"/>
        <w:ind w:left="567"/>
        <w:jc w:val="both"/>
        <w:rPr>
          <w:rFonts w:ascii="Arial" w:hAnsi="Arial" w:cs="Arial"/>
          <w:sz w:val="20"/>
          <w:szCs w:val="20"/>
        </w:rPr>
      </w:pPr>
      <w:r w:rsidRPr="00972656">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7D6F276C" w14:textId="77777777" w:rsidR="00D4496D" w:rsidRPr="00972656" w:rsidRDefault="00D4496D" w:rsidP="00626C27">
      <w:pPr>
        <w:spacing w:before="120" w:after="120" w:line="240" w:lineRule="auto"/>
        <w:ind w:left="567"/>
        <w:jc w:val="both"/>
        <w:rPr>
          <w:rFonts w:ascii="Arial" w:hAnsi="Arial" w:cs="Arial"/>
          <w:sz w:val="20"/>
          <w:szCs w:val="20"/>
        </w:rPr>
      </w:pPr>
      <w:r w:rsidRPr="00972656">
        <w:rPr>
          <w:rFonts w:ascii="Arial" w:hAnsi="Arial" w:cs="Arial"/>
          <w:sz w:val="20"/>
          <w:szCs w:val="20"/>
        </w:rPr>
        <w:t>El procedimiento de toma de muestras será el siguiente:</w:t>
      </w:r>
    </w:p>
    <w:p w14:paraId="6E57F14B" w14:textId="77777777" w:rsidR="00D4496D" w:rsidRPr="00972656" w:rsidRDefault="00D4496D" w:rsidP="007638DC">
      <w:pPr>
        <w:pStyle w:val="Prrafodelista"/>
        <w:numPr>
          <w:ilvl w:val="0"/>
          <w:numId w:val="67"/>
        </w:numPr>
        <w:tabs>
          <w:tab w:val="clear" w:pos="960"/>
        </w:tabs>
        <w:spacing w:after="0" w:line="240" w:lineRule="auto"/>
        <w:ind w:left="851" w:hanging="284"/>
        <w:contextualSpacing w:val="0"/>
        <w:jc w:val="both"/>
        <w:rPr>
          <w:rFonts w:ascii="Arial" w:hAnsi="Arial" w:cs="Arial"/>
        </w:rPr>
      </w:pPr>
      <w:r w:rsidRPr="00972656">
        <w:rPr>
          <w:rFonts w:ascii="Arial" w:hAnsi="Arial" w:cs="Arial"/>
        </w:rPr>
        <w:t>La toma de muestras se realiza con la línea de transmisión fuera de servicio, con presencia de luz solar, ausencia de lluvia, baja humedad y sin viento fuerte.</w:t>
      </w:r>
    </w:p>
    <w:p w14:paraId="3ED0B099" w14:textId="77777777" w:rsidR="00D4496D" w:rsidRPr="00972656" w:rsidRDefault="00D4496D" w:rsidP="007638DC">
      <w:pPr>
        <w:pStyle w:val="Prrafodelista"/>
        <w:numPr>
          <w:ilvl w:val="0"/>
          <w:numId w:val="67"/>
        </w:numPr>
        <w:tabs>
          <w:tab w:val="clear" w:pos="960"/>
        </w:tabs>
        <w:spacing w:after="0" w:line="240" w:lineRule="auto"/>
        <w:ind w:left="851" w:hanging="284"/>
        <w:contextualSpacing w:val="0"/>
        <w:jc w:val="both"/>
        <w:rPr>
          <w:rFonts w:ascii="Arial" w:hAnsi="Arial" w:cs="Arial"/>
        </w:rPr>
      </w:pPr>
      <w:r w:rsidRPr="00972656">
        <w:rPr>
          <w:rFonts w:ascii="Arial" w:hAnsi="Arial" w:cs="Arial"/>
        </w:rPr>
        <w:t>Las muestras se toman en porciones de 60 a 100 m de conductor, de una de las tres fases del tramo seleccionado.</w:t>
      </w:r>
    </w:p>
    <w:p w14:paraId="6713BC37" w14:textId="77777777" w:rsidR="00D4496D" w:rsidRPr="00972656" w:rsidRDefault="00D4496D" w:rsidP="007638DC">
      <w:pPr>
        <w:pStyle w:val="Prrafodelista"/>
        <w:numPr>
          <w:ilvl w:val="0"/>
          <w:numId w:val="67"/>
        </w:numPr>
        <w:tabs>
          <w:tab w:val="clear" w:pos="960"/>
        </w:tabs>
        <w:spacing w:after="0" w:line="240" w:lineRule="auto"/>
        <w:ind w:left="851" w:hanging="284"/>
        <w:contextualSpacing w:val="0"/>
        <w:jc w:val="both"/>
        <w:rPr>
          <w:rFonts w:ascii="Arial" w:hAnsi="Arial" w:cs="Arial"/>
        </w:rPr>
      </w:pPr>
      <w:r w:rsidRPr="00972656">
        <w:rPr>
          <w:rFonts w:ascii="Arial" w:hAnsi="Arial" w:cs="Arial"/>
        </w:rPr>
        <w:t>Con el equipo de limpieza de conductores se recolecta la contaminación existente en la superficie del conductor.</w:t>
      </w:r>
    </w:p>
    <w:p w14:paraId="7B2873A0" w14:textId="77777777" w:rsidR="00D4496D" w:rsidRPr="00972656" w:rsidRDefault="00D4496D" w:rsidP="007638DC">
      <w:pPr>
        <w:pStyle w:val="Prrafodelista"/>
        <w:numPr>
          <w:ilvl w:val="0"/>
          <w:numId w:val="67"/>
        </w:numPr>
        <w:tabs>
          <w:tab w:val="clear" w:pos="960"/>
        </w:tabs>
        <w:spacing w:after="0" w:line="240" w:lineRule="auto"/>
        <w:ind w:left="851" w:hanging="284"/>
        <w:contextualSpacing w:val="0"/>
        <w:jc w:val="both"/>
        <w:rPr>
          <w:rFonts w:ascii="Arial" w:hAnsi="Arial" w:cs="Arial"/>
        </w:rPr>
      </w:pPr>
      <w:r w:rsidRPr="00972656">
        <w:rPr>
          <w:rFonts w:ascii="Arial" w:hAnsi="Arial" w:cs="Arial"/>
        </w:rPr>
        <w:t>La contaminación recolectada se pesa en una balanza de precisión expresada en miligramos.</w:t>
      </w:r>
    </w:p>
    <w:p w14:paraId="59E8C5AC" w14:textId="77777777" w:rsidR="00D4496D" w:rsidRPr="00972656" w:rsidRDefault="00D4496D" w:rsidP="007638DC">
      <w:pPr>
        <w:pStyle w:val="Prrafodelista"/>
        <w:numPr>
          <w:ilvl w:val="0"/>
          <w:numId w:val="67"/>
        </w:numPr>
        <w:tabs>
          <w:tab w:val="clear" w:pos="960"/>
        </w:tabs>
        <w:spacing w:after="0" w:line="240" w:lineRule="auto"/>
        <w:ind w:left="851" w:hanging="284"/>
        <w:contextualSpacing w:val="0"/>
        <w:jc w:val="both"/>
        <w:rPr>
          <w:rFonts w:ascii="Arial" w:hAnsi="Arial" w:cs="Arial"/>
        </w:rPr>
      </w:pPr>
      <w:r w:rsidRPr="00972656">
        <w:rPr>
          <w:rFonts w:ascii="Arial" w:hAnsi="Arial" w:cs="Arial"/>
        </w:rPr>
        <w:t>Se determina el nivel de contaminación (NC) en mg/cm², aplicando la fórmula:</w:t>
      </w:r>
    </w:p>
    <w:p w14:paraId="51F43DC3" w14:textId="77777777" w:rsidR="00D4496D" w:rsidRPr="00972656" w:rsidRDefault="00D4496D" w:rsidP="00D4496D">
      <w:pPr>
        <w:pStyle w:val="Prrafodelista"/>
        <w:spacing w:after="0" w:line="240" w:lineRule="auto"/>
        <w:ind w:left="850"/>
        <w:contextualSpacing w:val="0"/>
        <w:jc w:val="both"/>
        <w:rPr>
          <w:rFonts w:ascii="Arial" w:hAnsi="Arial" w:cs="Arial"/>
        </w:rPr>
      </w:pPr>
    </w:p>
    <w:p w14:paraId="21F2395C" w14:textId="77777777" w:rsidR="00D4496D" w:rsidRPr="00972656" w:rsidRDefault="00D4496D" w:rsidP="00D4496D">
      <w:pPr>
        <w:spacing w:after="0" w:line="240" w:lineRule="auto"/>
        <w:ind w:left="567"/>
        <w:jc w:val="center"/>
        <w:rPr>
          <w:rFonts w:ascii="Arial" w:hAnsi="Arial" w:cs="Arial"/>
          <w:b/>
          <w:i/>
          <w:sz w:val="20"/>
          <w:szCs w:val="20"/>
        </w:rPr>
      </w:pPr>
      <w:r w:rsidRPr="00972656">
        <w:rPr>
          <w:rFonts w:ascii="Arial" w:hAnsi="Arial" w:cs="Arial"/>
          <w:b/>
          <w:i/>
          <w:sz w:val="20"/>
          <w:szCs w:val="20"/>
        </w:rPr>
        <w:t>NC = Peso de la contaminación [mg] / Superficie del conductor [cm²]</w:t>
      </w:r>
    </w:p>
    <w:p w14:paraId="648F37E4" w14:textId="77777777" w:rsidR="00D4496D" w:rsidRPr="00972656" w:rsidRDefault="00D4496D" w:rsidP="00D4496D">
      <w:pPr>
        <w:spacing w:after="0" w:line="240" w:lineRule="auto"/>
        <w:ind w:left="1134"/>
        <w:jc w:val="both"/>
        <w:rPr>
          <w:rFonts w:ascii="Arial" w:hAnsi="Arial" w:cs="Arial"/>
          <w:sz w:val="18"/>
          <w:szCs w:val="18"/>
          <w:u w:val="single"/>
        </w:rPr>
      </w:pPr>
    </w:p>
    <w:p w14:paraId="65600BE1" w14:textId="134709D8" w:rsidR="00D4496D" w:rsidRPr="00972656" w:rsidRDefault="00D4496D" w:rsidP="00D4496D">
      <w:pPr>
        <w:spacing w:after="0" w:line="240" w:lineRule="auto"/>
        <w:ind w:left="1134"/>
        <w:jc w:val="both"/>
        <w:rPr>
          <w:rFonts w:ascii="Arial" w:hAnsi="Arial" w:cs="Arial"/>
          <w:sz w:val="18"/>
          <w:szCs w:val="18"/>
          <w:u w:val="single"/>
        </w:rPr>
      </w:pPr>
      <w:r w:rsidRPr="00972656">
        <w:rPr>
          <w:rFonts w:ascii="Arial" w:hAnsi="Arial" w:cs="Arial"/>
          <w:sz w:val="18"/>
          <w:szCs w:val="18"/>
          <w:u w:val="single"/>
        </w:rPr>
        <w:t>Donde:</w:t>
      </w:r>
    </w:p>
    <w:p w14:paraId="30B49FB7" w14:textId="77777777" w:rsidR="00D4496D" w:rsidRPr="00972656" w:rsidRDefault="00D4496D" w:rsidP="00D4496D">
      <w:pPr>
        <w:spacing w:after="0" w:line="240" w:lineRule="auto"/>
        <w:ind w:left="1417"/>
        <w:jc w:val="both"/>
        <w:rPr>
          <w:rFonts w:ascii="Arial" w:hAnsi="Arial" w:cs="Arial"/>
          <w:sz w:val="18"/>
          <w:szCs w:val="18"/>
        </w:rPr>
      </w:pPr>
      <w:r w:rsidRPr="00972656">
        <w:rPr>
          <w:rFonts w:ascii="Arial" w:hAnsi="Arial" w:cs="Arial"/>
          <w:sz w:val="18"/>
          <w:szCs w:val="18"/>
        </w:rPr>
        <w:t>la superficie del conductor es 2</w:t>
      </w:r>
      <w:r w:rsidRPr="00972656">
        <w:rPr>
          <w:rFonts w:ascii="Symbol" w:eastAsia="Symbol" w:hAnsi="Symbol" w:cs="Symbol"/>
          <w:sz w:val="18"/>
          <w:szCs w:val="18"/>
        </w:rPr>
        <w:t>p</w:t>
      </w:r>
      <w:r w:rsidRPr="00972656">
        <w:rPr>
          <w:rFonts w:ascii="Arial" w:hAnsi="Arial" w:cs="Arial"/>
          <w:sz w:val="18"/>
          <w:szCs w:val="18"/>
        </w:rPr>
        <w:t xml:space="preserve"> r L, </w:t>
      </w:r>
    </w:p>
    <w:p w14:paraId="1C5FF551" w14:textId="77777777" w:rsidR="00D4496D" w:rsidRPr="00972656" w:rsidRDefault="00D4496D" w:rsidP="00D4496D">
      <w:pPr>
        <w:spacing w:after="0" w:line="240" w:lineRule="auto"/>
        <w:ind w:left="1417"/>
        <w:jc w:val="both"/>
        <w:rPr>
          <w:rFonts w:ascii="Arial" w:hAnsi="Arial" w:cs="Arial"/>
          <w:sz w:val="18"/>
          <w:szCs w:val="18"/>
        </w:rPr>
      </w:pPr>
      <w:r w:rsidRPr="00972656">
        <w:rPr>
          <w:rFonts w:ascii="Arial" w:hAnsi="Arial" w:cs="Arial"/>
          <w:sz w:val="18"/>
          <w:szCs w:val="18"/>
        </w:rPr>
        <w:t xml:space="preserve">r es el radio del conductor en cm y </w:t>
      </w:r>
    </w:p>
    <w:p w14:paraId="2852E2FE" w14:textId="77777777" w:rsidR="00D4496D" w:rsidRPr="00972656" w:rsidRDefault="00D4496D" w:rsidP="00D4496D">
      <w:pPr>
        <w:spacing w:after="0" w:line="240" w:lineRule="auto"/>
        <w:ind w:left="1417"/>
        <w:jc w:val="both"/>
        <w:rPr>
          <w:rFonts w:ascii="Arial" w:hAnsi="Arial" w:cs="Arial"/>
          <w:sz w:val="18"/>
          <w:szCs w:val="18"/>
        </w:rPr>
      </w:pPr>
      <w:r w:rsidRPr="00972656">
        <w:rPr>
          <w:rFonts w:ascii="Arial" w:hAnsi="Arial" w:cs="Arial"/>
          <w:sz w:val="18"/>
          <w:szCs w:val="18"/>
        </w:rPr>
        <w:t>L es la longitud de la porción del conductor donde se tomó la muestra, en cm.</w:t>
      </w:r>
    </w:p>
    <w:p w14:paraId="0EDAF774" w14:textId="77777777" w:rsidR="00D4496D" w:rsidRPr="00972656" w:rsidRDefault="00D4496D" w:rsidP="00D4496D">
      <w:pPr>
        <w:spacing w:after="0" w:line="240" w:lineRule="auto"/>
        <w:ind w:left="1417"/>
        <w:jc w:val="both"/>
        <w:rPr>
          <w:rFonts w:ascii="Arial" w:hAnsi="Arial" w:cs="Arial"/>
          <w:sz w:val="20"/>
          <w:szCs w:val="20"/>
        </w:rPr>
      </w:pPr>
    </w:p>
    <w:p w14:paraId="0153D411" w14:textId="77777777" w:rsidR="00D4496D" w:rsidRPr="00972656" w:rsidRDefault="00D4496D" w:rsidP="00073337">
      <w:pPr>
        <w:pStyle w:val="Prrafodelista"/>
        <w:numPr>
          <w:ilvl w:val="0"/>
          <w:numId w:val="67"/>
        </w:numPr>
        <w:tabs>
          <w:tab w:val="clear" w:pos="960"/>
        </w:tabs>
        <w:spacing w:after="0" w:line="240" w:lineRule="auto"/>
        <w:ind w:left="851" w:hanging="284"/>
        <w:contextualSpacing w:val="0"/>
        <w:jc w:val="both"/>
        <w:rPr>
          <w:rFonts w:ascii="Arial" w:hAnsi="Arial" w:cs="Arial"/>
        </w:rPr>
      </w:pPr>
      <w:r w:rsidRPr="00972656">
        <w:rPr>
          <w:rFonts w:ascii="Arial" w:hAnsi="Arial" w:cs="Arial"/>
        </w:rPr>
        <w:t>Para los aisladores se tomará la muestra de una de las campanas, la que visualmente tenga la mayor contaminación. Se determina el nivel de contaminación (NC) en mg/cm², aplicando la fórmula:</w:t>
      </w:r>
    </w:p>
    <w:p w14:paraId="07FB4920" w14:textId="77777777" w:rsidR="00D4496D" w:rsidRPr="00D86DD0" w:rsidRDefault="00D4496D" w:rsidP="00D86DD0">
      <w:pPr>
        <w:spacing w:after="0" w:line="240" w:lineRule="auto"/>
        <w:rPr>
          <w:rFonts w:ascii="Arial" w:hAnsi="Arial"/>
          <w:b/>
          <w:i/>
        </w:rPr>
      </w:pPr>
    </w:p>
    <w:p w14:paraId="49BC3384" w14:textId="77777777" w:rsidR="00D4496D" w:rsidRPr="00972656" w:rsidRDefault="00D4496D" w:rsidP="00D4496D">
      <w:pPr>
        <w:spacing w:after="0" w:line="240" w:lineRule="auto"/>
        <w:ind w:left="567"/>
        <w:jc w:val="center"/>
        <w:rPr>
          <w:rFonts w:ascii="Arial" w:hAnsi="Arial" w:cs="Arial"/>
          <w:b/>
          <w:i/>
          <w:sz w:val="20"/>
          <w:szCs w:val="20"/>
        </w:rPr>
      </w:pPr>
      <w:r w:rsidRPr="00972656">
        <w:rPr>
          <w:rFonts w:ascii="Arial" w:hAnsi="Arial" w:cs="Arial"/>
          <w:b/>
          <w:i/>
          <w:sz w:val="20"/>
          <w:szCs w:val="20"/>
        </w:rPr>
        <w:t>NC = Peso de la contaminación [mg] / Superficie exterior de la campana [cm²]</w:t>
      </w:r>
    </w:p>
    <w:p w14:paraId="541120C6" w14:textId="77777777" w:rsidR="00D4496D" w:rsidRPr="00972656" w:rsidRDefault="00D4496D" w:rsidP="00D4496D">
      <w:pPr>
        <w:spacing w:after="0" w:line="240" w:lineRule="auto"/>
        <w:ind w:left="567"/>
        <w:jc w:val="both"/>
        <w:rPr>
          <w:rFonts w:ascii="Arial" w:hAnsi="Arial" w:cs="Arial"/>
          <w:b/>
          <w:i/>
          <w:sz w:val="20"/>
          <w:szCs w:val="20"/>
        </w:rPr>
      </w:pPr>
    </w:p>
    <w:p w14:paraId="30233342" w14:textId="77777777" w:rsidR="00D4496D" w:rsidRPr="00972656" w:rsidRDefault="00D4496D" w:rsidP="007638DC">
      <w:pPr>
        <w:pStyle w:val="Prrafodelista"/>
        <w:numPr>
          <w:ilvl w:val="0"/>
          <w:numId w:val="67"/>
        </w:numPr>
        <w:tabs>
          <w:tab w:val="clear" w:pos="960"/>
        </w:tabs>
        <w:spacing w:after="0" w:line="240" w:lineRule="auto"/>
        <w:ind w:left="850" w:hanging="283"/>
        <w:contextualSpacing w:val="0"/>
        <w:jc w:val="both"/>
        <w:rPr>
          <w:rFonts w:ascii="Arial" w:hAnsi="Arial" w:cs="Arial"/>
        </w:rPr>
      </w:pPr>
      <w:r w:rsidRPr="00972656">
        <w:rPr>
          <w:rFonts w:ascii="Arial" w:hAnsi="Arial" w:cs="Arial"/>
        </w:rPr>
        <w:t>El valor de NC se compara con los valores del Cuadro N° 2 y se determina el nivel de contaminación en los conductores.</w:t>
      </w:r>
    </w:p>
    <w:p w14:paraId="517230F5" w14:textId="77777777" w:rsidR="00D4496D" w:rsidRPr="00972656" w:rsidRDefault="00D4496D" w:rsidP="00D4496D">
      <w:pPr>
        <w:pStyle w:val="Prrafodelista"/>
        <w:spacing w:after="0" w:line="240" w:lineRule="auto"/>
        <w:ind w:left="850"/>
        <w:contextualSpacing w:val="0"/>
        <w:jc w:val="both"/>
        <w:rPr>
          <w:rFonts w:ascii="Arial" w:hAnsi="Arial" w:cs="Arial"/>
        </w:rPr>
      </w:pPr>
    </w:p>
    <w:p w14:paraId="24CD19DF" w14:textId="77777777" w:rsidR="00D4496D" w:rsidRPr="00972656" w:rsidRDefault="00D4496D" w:rsidP="00D4496D">
      <w:pPr>
        <w:spacing w:after="0" w:line="240" w:lineRule="auto"/>
        <w:jc w:val="center"/>
        <w:rPr>
          <w:rFonts w:ascii="Arial" w:hAnsi="Arial" w:cs="Arial"/>
          <w:sz w:val="20"/>
          <w:szCs w:val="20"/>
        </w:rPr>
      </w:pPr>
      <w:r w:rsidRPr="00972656">
        <w:rPr>
          <w:rFonts w:ascii="Arial" w:hAnsi="Arial" w:cs="Arial"/>
          <w:b/>
          <w:sz w:val="20"/>
          <w:szCs w:val="20"/>
        </w:rPr>
        <w:t xml:space="preserve">Cuadro N° 2: </w:t>
      </w:r>
      <w:r w:rsidRPr="00972656">
        <w:rPr>
          <w:rFonts w:ascii="Arial" w:hAnsi="Arial" w:cs="Arial"/>
          <w:sz w:val="20"/>
          <w:szCs w:val="20"/>
        </w:rPr>
        <w:t>Niveles de Contaminación</w:t>
      </w:r>
    </w:p>
    <w:p w14:paraId="6B6644F2" w14:textId="77777777" w:rsidR="00D4496D" w:rsidRPr="00972656" w:rsidRDefault="00D4496D" w:rsidP="00D4496D">
      <w:pPr>
        <w:spacing w:after="0" w:line="240" w:lineRule="auto"/>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D4496D" w:rsidRPr="00972656" w14:paraId="13E4C429" w14:textId="77777777">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D6FD5F3"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566FA39E"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Peso (mg / cm²)</w:t>
            </w:r>
          </w:p>
        </w:tc>
      </w:tr>
      <w:tr w:rsidR="00D4496D" w:rsidRPr="00972656" w14:paraId="1B185AD0" w14:textId="77777777">
        <w:tblPrEx>
          <w:tblLook w:val="0000" w:firstRow="0" w:lastRow="0" w:firstColumn="0" w:lastColumn="0" w:noHBand="0" w:noVBand="0"/>
        </w:tblPrEx>
        <w:trPr>
          <w:trHeight w:val="20"/>
          <w:jc w:val="center"/>
        </w:trPr>
        <w:tc>
          <w:tcPr>
            <w:tcW w:w="2263" w:type="dxa"/>
            <w:vAlign w:val="center"/>
            <w:hideMark/>
          </w:tcPr>
          <w:p w14:paraId="4A46119D"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Bajo</w:t>
            </w:r>
          </w:p>
        </w:tc>
        <w:tc>
          <w:tcPr>
            <w:tcW w:w="1706" w:type="dxa"/>
            <w:vAlign w:val="center"/>
            <w:hideMark/>
          </w:tcPr>
          <w:p w14:paraId="7D1EA121"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5 – 20</w:t>
            </w:r>
          </w:p>
        </w:tc>
      </w:tr>
      <w:tr w:rsidR="00D4496D" w:rsidRPr="00972656" w14:paraId="5319E24B" w14:textId="77777777">
        <w:tblPrEx>
          <w:tblLook w:val="0000" w:firstRow="0" w:lastRow="0" w:firstColumn="0" w:lastColumn="0" w:noHBand="0" w:noVBand="0"/>
        </w:tblPrEx>
        <w:trPr>
          <w:trHeight w:val="20"/>
          <w:jc w:val="center"/>
        </w:trPr>
        <w:tc>
          <w:tcPr>
            <w:tcW w:w="2263" w:type="dxa"/>
            <w:vAlign w:val="center"/>
            <w:hideMark/>
          </w:tcPr>
          <w:p w14:paraId="10609FBA"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Medio</w:t>
            </w:r>
          </w:p>
        </w:tc>
        <w:tc>
          <w:tcPr>
            <w:tcW w:w="1706" w:type="dxa"/>
            <w:vAlign w:val="center"/>
            <w:hideMark/>
          </w:tcPr>
          <w:p w14:paraId="65DC64F4"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20 – 45</w:t>
            </w:r>
          </w:p>
        </w:tc>
      </w:tr>
      <w:tr w:rsidR="00D4496D" w:rsidRPr="00972656" w14:paraId="7E5CCCEC" w14:textId="77777777">
        <w:tblPrEx>
          <w:tblLook w:val="0000" w:firstRow="0" w:lastRow="0" w:firstColumn="0" w:lastColumn="0" w:noHBand="0" w:noVBand="0"/>
        </w:tblPrEx>
        <w:trPr>
          <w:trHeight w:val="20"/>
          <w:jc w:val="center"/>
        </w:trPr>
        <w:tc>
          <w:tcPr>
            <w:tcW w:w="2263" w:type="dxa"/>
            <w:vAlign w:val="center"/>
            <w:hideMark/>
          </w:tcPr>
          <w:p w14:paraId="230B488A"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Alto</w:t>
            </w:r>
          </w:p>
        </w:tc>
        <w:tc>
          <w:tcPr>
            <w:tcW w:w="1706" w:type="dxa"/>
            <w:vAlign w:val="center"/>
            <w:hideMark/>
          </w:tcPr>
          <w:p w14:paraId="02EAA230"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&gt; 45</w:t>
            </w:r>
          </w:p>
        </w:tc>
      </w:tr>
    </w:tbl>
    <w:p w14:paraId="492E707F" w14:textId="77777777" w:rsidR="00D4496D" w:rsidRPr="00972656" w:rsidRDefault="00D4496D" w:rsidP="00D4496D">
      <w:pPr>
        <w:pStyle w:val="Prrafodelista"/>
        <w:spacing w:after="0" w:line="240" w:lineRule="auto"/>
        <w:ind w:left="851"/>
        <w:contextualSpacing w:val="0"/>
        <w:jc w:val="both"/>
        <w:rPr>
          <w:rFonts w:ascii="Arial" w:hAnsi="Arial" w:cs="Arial"/>
        </w:rPr>
      </w:pPr>
    </w:p>
    <w:p w14:paraId="159EA529" w14:textId="77777777" w:rsidR="00D4496D" w:rsidRPr="00972656" w:rsidRDefault="00D4496D" w:rsidP="007638DC">
      <w:pPr>
        <w:pStyle w:val="Prrafodelista"/>
        <w:numPr>
          <w:ilvl w:val="0"/>
          <w:numId w:val="67"/>
        </w:numPr>
        <w:tabs>
          <w:tab w:val="clear" w:pos="960"/>
        </w:tabs>
        <w:spacing w:after="120" w:line="240" w:lineRule="auto"/>
        <w:ind w:left="851" w:hanging="284"/>
        <w:contextualSpacing w:val="0"/>
        <w:jc w:val="both"/>
        <w:rPr>
          <w:rFonts w:ascii="Arial" w:hAnsi="Arial" w:cs="Arial"/>
        </w:rPr>
      </w:pPr>
      <w:r w:rsidRPr="00972656">
        <w:rPr>
          <w:rFonts w:ascii="Arial" w:hAnsi="Arial" w:cs="Arial"/>
        </w:rPr>
        <w:t>Los pasos indicados en los Literales c) a g) son repetidos para los demás tramos de la línea que requieran toma de muestra.</w:t>
      </w:r>
    </w:p>
    <w:p w14:paraId="730AA02B"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Los informes de las tomas de muestra se remitirán a OSINERGMIN.</w:t>
      </w:r>
    </w:p>
    <w:p w14:paraId="609C8757"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A solicitud de OSINERGMIN y de común acuerdo con el CONCESIONARIO, se podrán revisar los valores de Niveles de Contaminación establecidos en los Cuadros N° 1 y N° 2.</w:t>
      </w:r>
    </w:p>
    <w:p w14:paraId="78E2E404" w14:textId="77777777" w:rsidR="00B043D3" w:rsidRDefault="00B043D3" w:rsidP="00B043D3">
      <w:pPr>
        <w:spacing w:after="0" w:line="240" w:lineRule="auto"/>
        <w:jc w:val="both"/>
        <w:rPr>
          <w:rFonts w:ascii="Arial" w:hAnsi="Arial" w:cs="Arial"/>
          <w:b/>
          <w:sz w:val="20"/>
          <w:szCs w:val="20"/>
          <w:lang w:val="x-none" w:eastAsia="x-none"/>
        </w:rPr>
      </w:pPr>
      <w:bookmarkStart w:id="267" w:name="_Toc421274670"/>
    </w:p>
    <w:p w14:paraId="6F46D765" w14:textId="36085648" w:rsidR="00D4496D" w:rsidRPr="00972656" w:rsidRDefault="00D4496D" w:rsidP="007638DC">
      <w:pPr>
        <w:numPr>
          <w:ilvl w:val="0"/>
          <w:numId w:val="143"/>
        </w:numPr>
        <w:spacing w:after="0"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LIMPIEZA DE CONDUCTORES</w:t>
      </w:r>
      <w:bookmarkEnd w:id="267"/>
    </w:p>
    <w:p w14:paraId="0BC221B9" w14:textId="77777777" w:rsidR="00D4496D" w:rsidRPr="00972656" w:rsidRDefault="00D4496D" w:rsidP="00D4496D">
      <w:pPr>
        <w:pStyle w:val="Prrafodelista"/>
        <w:spacing w:after="0" w:line="240" w:lineRule="auto"/>
        <w:ind w:left="567"/>
        <w:contextualSpacing w:val="0"/>
        <w:jc w:val="both"/>
        <w:rPr>
          <w:rFonts w:ascii="Arial" w:hAnsi="Arial" w:cs="Arial"/>
          <w:b/>
        </w:rPr>
      </w:pPr>
    </w:p>
    <w:p w14:paraId="31947C91"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2742F6BA"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lastRenderedPageBreak/>
        <w:t>El procedimiento para efectuar la limpieza de los conductores es el siguiente:</w:t>
      </w:r>
    </w:p>
    <w:p w14:paraId="4CB8008E" w14:textId="77777777" w:rsidR="00D4496D" w:rsidRPr="00972656" w:rsidRDefault="00D4496D" w:rsidP="007638DC">
      <w:pPr>
        <w:pStyle w:val="Prrafodelista"/>
        <w:numPr>
          <w:ilvl w:val="0"/>
          <w:numId w:val="66"/>
        </w:numPr>
        <w:tabs>
          <w:tab w:val="clear" w:pos="2329"/>
        </w:tabs>
        <w:spacing w:after="0" w:line="240" w:lineRule="auto"/>
        <w:ind w:left="851" w:hanging="284"/>
        <w:contextualSpacing w:val="0"/>
        <w:jc w:val="both"/>
        <w:rPr>
          <w:rFonts w:ascii="Arial" w:hAnsi="Arial" w:cs="Arial"/>
        </w:rPr>
      </w:pPr>
      <w:r w:rsidRPr="00972656">
        <w:rPr>
          <w:rFonts w:ascii="Arial" w:hAnsi="Arial" w:cs="Arial"/>
        </w:rPr>
        <w:t>La limpieza de conductores se realizará en los tramos programados, con la línea de transmisión fuera de servicio, en presencia de luz solar, ausencia de lluvia, baja humedad y sin viento fuerte.</w:t>
      </w:r>
    </w:p>
    <w:p w14:paraId="49FA2C70" w14:textId="77777777" w:rsidR="00D4496D" w:rsidRPr="00972656" w:rsidRDefault="00D4496D" w:rsidP="007638DC">
      <w:pPr>
        <w:pStyle w:val="Prrafodelista"/>
        <w:numPr>
          <w:ilvl w:val="0"/>
          <w:numId w:val="66"/>
        </w:numPr>
        <w:tabs>
          <w:tab w:val="clear" w:pos="2329"/>
        </w:tabs>
        <w:spacing w:after="0" w:line="240" w:lineRule="auto"/>
        <w:ind w:left="850" w:hanging="283"/>
        <w:contextualSpacing w:val="0"/>
        <w:jc w:val="both"/>
        <w:rPr>
          <w:rFonts w:ascii="Arial" w:hAnsi="Arial" w:cs="Arial"/>
        </w:rPr>
      </w:pPr>
      <w:r w:rsidRPr="00972656">
        <w:rPr>
          <w:rFonts w:ascii="Arial" w:hAnsi="Arial" w:cs="Arial"/>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1D87B143" w14:textId="77777777" w:rsidR="00D4496D" w:rsidRPr="00972656" w:rsidRDefault="00D4496D" w:rsidP="00D4496D">
      <w:pPr>
        <w:pStyle w:val="Prrafodelista"/>
        <w:spacing w:after="0" w:line="240" w:lineRule="auto"/>
        <w:ind w:left="850"/>
        <w:contextualSpacing w:val="0"/>
        <w:jc w:val="both"/>
        <w:rPr>
          <w:rFonts w:ascii="Arial" w:hAnsi="Arial" w:cs="Arial"/>
        </w:rPr>
      </w:pPr>
    </w:p>
    <w:p w14:paraId="79A81261"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Los informes de la limpieza de conductores se remitirán a OSINERGMIN.</w:t>
      </w:r>
    </w:p>
    <w:p w14:paraId="3FD61889" w14:textId="77777777" w:rsidR="00D4496D" w:rsidRPr="00972656" w:rsidRDefault="00D4496D" w:rsidP="00D4496D">
      <w:pPr>
        <w:spacing w:after="0" w:line="240" w:lineRule="auto"/>
        <w:ind w:left="567"/>
        <w:jc w:val="both"/>
        <w:rPr>
          <w:rFonts w:ascii="Arial" w:hAnsi="Arial" w:cs="Arial"/>
          <w:sz w:val="20"/>
          <w:szCs w:val="20"/>
        </w:rPr>
      </w:pPr>
    </w:p>
    <w:p w14:paraId="13781F02" w14:textId="77777777" w:rsidR="00D4496D" w:rsidRPr="00972656" w:rsidRDefault="00D4496D" w:rsidP="007638DC">
      <w:pPr>
        <w:numPr>
          <w:ilvl w:val="0"/>
          <w:numId w:val="143"/>
        </w:numPr>
        <w:spacing w:after="0" w:line="240" w:lineRule="auto"/>
        <w:ind w:left="567" w:hanging="567"/>
        <w:jc w:val="both"/>
        <w:rPr>
          <w:rFonts w:ascii="Arial" w:hAnsi="Arial" w:cs="Arial"/>
          <w:b/>
          <w:sz w:val="20"/>
          <w:szCs w:val="20"/>
          <w:lang w:val="x-none" w:eastAsia="x-none"/>
        </w:rPr>
      </w:pPr>
      <w:bookmarkStart w:id="268" w:name="_Toc421274671"/>
      <w:r w:rsidRPr="00972656">
        <w:rPr>
          <w:rFonts w:ascii="Arial" w:hAnsi="Arial" w:cs="Arial"/>
          <w:b/>
          <w:sz w:val="20"/>
          <w:szCs w:val="20"/>
          <w:lang w:val="x-none" w:eastAsia="x-none"/>
        </w:rPr>
        <w:t>LIMPIEZA DE AISLADORES</w:t>
      </w:r>
      <w:bookmarkEnd w:id="268"/>
    </w:p>
    <w:p w14:paraId="024A3E09" w14:textId="77777777" w:rsidR="00D4496D" w:rsidRPr="00972656" w:rsidRDefault="00D4496D" w:rsidP="00D4496D">
      <w:pPr>
        <w:pStyle w:val="Prrafodelista"/>
        <w:spacing w:after="0" w:line="240" w:lineRule="auto"/>
        <w:ind w:left="567"/>
        <w:contextualSpacing w:val="0"/>
        <w:jc w:val="both"/>
        <w:rPr>
          <w:rFonts w:ascii="Arial" w:hAnsi="Arial" w:cs="Arial"/>
          <w:b/>
        </w:rPr>
      </w:pPr>
    </w:p>
    <w:p w14:paraId="753A9C7C"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Se programará para efectuarse de manera simultánea con la limpieza de conductores.</w:t>
      </w:r>
    </w:p>
    <w:p w14:paraId="566BA4B4"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0FF5B9EE"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0EA8C31" w14:textId="18A6BB5E" w:rsidR="00B9488B" w:rsidRDefault="00B9488B">
      <w:pPr>
        <w:spacing w:after="0" w:line="240" w:lineRule="auto"/>
      </w:pPr>
      <w:r>
        <w:br w:type="page"/>
      </w:r>
    </w:p>
    <w:p w14:paraId="7988147A" w14:textId="77777777" w:rsidR="002208F3" w:rsidRPr="00972656" w:rsidRDefault="002208F3" w:rsidP="00936F99">
      <w:pPr>
        <w:spacing w:after="0" w:line="250" w:lineRule="auto"/>
        <w:ind w:left="425" w:hanging="425"/>
        <w:jc w:val="center"/>
        <w:rPr>
          <w:rFonts w:ascii="Arial" w:hAnsi="Arial" w:cs="Arial"/>
          <w:b/>
          <w:sz w:val="20"/>
          <w:szCs w:val="20"/>
          <w:u w:val="single"/>
        </w:rPr>
      </w:pPr>
      <w:r w:rsidRPr="00972656">
        <w:rPr>
          <w:rFonts w:ascii="Arial" w:hAnsi="Arial" w:cs="Arial"/>
          <w:b/>
          <w:sz w:val="20"/>
          <w:szCs w:val="20"/>
          <w:u w:val="single"/>
        </w:rPr>
        <w:lastRenderedPageBreak/>
        <w:t xml:space="preserve">ESQUEMA </w:t>
      </w:r>
      <w:proofErr w:type="spellStart"/>
      <w:r w:rsidRPr="00972656">
        <w:rPr>
          <w:rFonts w:ascii="Arial" w:hAnsi="Arial" w:cs="Arial"/>
          <w:b/>
          <w:sz w:val="20"/>
          <w:szCs w:val="20"/>
          <w:u w:val="single"/>
        </w:rPr>
        <w:t>N°</w:t>
      </w:r>
      <w:proofErr w:type="spellEnd"/>
      <w:r w:rsidRPr="00972656">
        <w:rPr>
          <w:rFonts w:ascii="Arial" w:hAnsi="Arial" w:cs="Arial"/>
          <w:b/>
          <w:sz w:val="20"/>
          <w:szCs w:val="20"/>
          <w:u w:val="single"/>
        </w:rPr>
        <w:t xml:space="preserve"> 1</w:t>
      </w:r>
    </w:p>
    <w:p w14:paraId="748674D8" w14:textId="77777777" w:rsidR="00D96B62" w:rsidRPr="00972656" w:rsidRDefault="00D96B62" w:rsidP="00936F99">
      <w:pPr>
        <w:spacing w:after="0" w:line="250" w:lineRule="auto"/>
        <w:ind w:left="425" w:hanging="425"/>
        <w:jc w:val="center"/>
        <w:rPr>
          <w:rFonts w:ascii="Arial" w:hAnsi="Arial" w:cs="Arial"/>
          <w:b/>
          <w:sz w:val="20"/>
          <w:szCs w:val="20"/>
          <w:u w:val="single"/>
        </w:rPr>
      </w:pPr>
    </w:p>
    <w:p w14:paraId="653D6B4B" w14:textId="77777777" w:rsidR="00D96B62" w:rsidRPr="00972656" w:rsidRDefault="00D96B62" w:rsidP="00936F99">
      <w:pPr>
        <w:spacing w:after="0" w:line="250" w:lineRule="auto"/>
        <w:ind w:left="425" w:hanging="425"/>
        <w:jc w:val="center"/>
        <w:rPr>
          <w:rFonts w:ascii="Arial" w:hAnsi="Arial" w:cs="Arial"/>
          <w:b/>
          <w:sz w:val="20"/>
          <w:szCs w:val="20"/>
          <w:u w:val="single"/>
        </w:rPr>
      </w:pPr>
      <w:r w:rsidRPr="00972656">
        <w:rPr>
          <w:rFonts w:ascii="Arial" w:hAnsi="Arial" w:cs="Arial"/>
          <w:b/>
          <w:sz w:val="20"/>
          <w:szCs w:val="20"/>
          <w:u w:val="single"/>
        </w:rPr>
        <w:t>CONFIGURACIÓN GENERAL DEL PROYECTO</w:t>
      </w:r>
    </w:p>
    <w:p w14:paraId="0049FA96" w14:textId="77777777" w:rsidR="00D96B62" w:rsidRPr="00972656" w:rsidRDefault="00D96B62" w:rsidP="00936F99">
      <w:pPr>
        <w:spacing w:after="0" w:line="250" w:lineRule="auto"/>
        <w:ind w:left="425" w:hanging="425"/>
        <w:jc w:val="center"/>
        <w:rPr>
          <w:rFonts w:ascii="Arial" w:hAnsi="Arial" w:cs="Arial"/>
          <w:b/>
          <w:sz w:val="20"/>
          <w:szCs w:val="20"/>
          <w:u w:val="single"/>
        </w:rPr>
      </w:pPr>
    </w:p>
    <w:p w14:paraId="39202483" w14:textId="10EDB595" w:rsidR="0096744C" w:rsidRPr="00972656" w:rsidRDefault="000E748E" w:rsidP="00936F99">
      <w:pPr>
        <w:spacing w:after="0" w:line="250" w:lineRule="auto"/>
        <w:ind w:left="425" w:hanging="425"/>
        <w:jc w:val="center"/>
        <w:rPr>
          <w:rFonts w:ascii="Arial" w:hAnsi="Arial" w:cs="Arial"/>
          <w:b/>
          <w:sz w:val="20"/>
          <w:szCs w:val="20"/>
          <w:u w:val="single"/>
        </w:rPr>
      </w:pPr>
      <w:bookmarkStart w:id="269" w:name="_Hlk37076245"/>
      <w:r w:rsidRPr="00A57C73">
        <w:rPr>
          <w:noProof/>
          <w:szCs w:val="24"/>
        </w:rPr>
        <w:drawing>
          <wp:inline distT="0" distB="0" distL="0" distR="0" wp14:anchorId="132F73B1" wp14:editId="642B2A56">
            <wp:extent cx="5940425" cy="7129780"/>
            <wp:effectExtent l="0" t="0" r="3175" b="0"/>
            <wp:docPr id="20" name="Imagen 20"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Diagrama, Esquemátic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7129780"/>
                    </a:xfrm>
                    <a:prstGeom prst="rect">
                      <a:avLst/>
                    </a:prstGeom>
                    <a:noFill/>
                    <a:ln>
                      <a:noFill/>
                    </a:ln>
                  </pic:spPr>
                </pic:pic>
              </a:graphicData>
            </a:graphic>
          </wp:inline>
        </w:drawing>
      </w:r>
    </w:p>
    <w:p w14:paraId="21258E3B" w14:textId="77777777" w:rsidR="0096744C" w:rsidRPr="00972656" w:rsidRDefault="00B44EC6" w:rsidP="00972656">
      <w:pPr>
        <w:spacing w:after="0" w:line="250" w:lineRule="auto"/>
        <w:ind w:left="425" w:hanging="425"/>
        <w:jc w:val="both"/>
        <w:rPr>
          <w:rFonts w:ascii="Arial" w:hAnsi="Arial" w:cs="Arial"/>
          <w:b/>
          <w:sz w:val="20"/>
          <w:szCs w:val="20"/>
          <w:u w:val="single"/>
        </w:rPr>
      </w:pPr>
      <w:r w:rsidRPr="00972656">
        <w:rPr>
          <w:rFonts w:ascii="Arial" w:hAnsi="Arial" w:cs="Arial"/>
          <w:b/>
          <w:sz w:val="16"/>
          <w:szCs w:val="16"/>
          <w:u w:val="single"/>
        </w:rPr>
        <w:t>Nota:</w:t>
      </w:r>
      <w:r w:rsidR="0096744C" w:rsidRPr="00972656">
        <w:rPr>
          <w:rFonts w:ascii="Arial" w:hAnsi="Arial" w:cs="Arial"/>
          <w:b/>
          <w:sz w:val="16"/>
          <w:szCs w:val="16"/>
          <w:u w:val="single"/>
        </w:rPr>
        <w:t xml:space="preserve"> </w:t>
      </w:r>
      <w:r w:rsidR="0096744C" w:rsidRPr="00B043D3">
        <w:rPr>
          <w:rFonts w:ascii="Arial" w:hAnsi="Arial" w:cs="Arial"/>
          <w:b/>
          <w:sz w:val="16"/>
          <w:szCs w:val="16"/>
        </w:rPr>
        <w:t>Denominación S.E. Nueva Huánuco 500/220/138 kV corresponde a la S.E. Yaros 500/220/138 kV</w:t>
      </w:r>
      <w:r w:rsidR="00661D7B" w:rsidRPr="00B043D3">
        <w:rPr>
          <w:rFonts w:ascii="Arial" w:hAnsi="Arial" w:cs="Arial"/>
          <w:b/>
          <w:sz w:val="16"/>
          <w:szCs w:val="16"/>
        </w:rPr>
        <w:t xml:space="preserve"> según registro del COES</w:t>
      </w:r>
    </w:p>
    <w:p w14:paraId="6764F82E" w14:textId="23A1C477" w:rsidR="00C56DCE" w:rsidRPr="00972656" w:rsidRDefault="00C56DCE" w:rsidP="007C6491">
      <w:pPr>
        <w:keepNext/>
        <w:keepLines/>
        <w:spacing w:after="0" w:line="250" w:lineRule="auto"/>
        <w:jc w:val="center"/>
        <w:outlineLvl w:val="0"/>
        <w:rPr>
          <w:rFonts w:ascii="Arial" w:hAnsi="Arial" w:cs="Arial"/>
          <w:b/>
        </w:rPr>
      </w:pPr>
      <w:bookmarkStart w:id="270" w:name="_Toc102664424"/>
      <w:bookmarkEnd w:id="269"/>
      <w:r>
        <w:rPr>
          <w:rFonts w:ascii="Arial" w:hAnsi="Arial" w:cs="Arial"/>
          <w:b/>
          <w:sz w:val="20"/>
          <w:szCs w:val="20"/>
          <w:u w:val="wave"/>
        </w:rPr>
        <w:br w:type="page"/>
      </w:r>
      <w:bookmarkStart w:id="271" w:name="_Toc130309026"/>
      <w:r w:rsidRPr="00972656">
        <w:rPr>
          <w:rFonts w:ascii="Arial" w:hAnsi="Arial" w:cs="Arial"/>
          <w:b/>
        </w:rPr>
        <w:lastRenderedPageBreak/>
        <w:t xml:space="preserve">Anexo </w:t>
      </w:r>
      <w:r>
        <w:rPr>
          <w:rFonts w:ascii="Arial" w:hAnsi="Arial" w:cs="Arial"/>
          <w:b/>
        </w:rPr>
        <w:t>1</w:t>
      </w:r>
      <w:r w:rsidR="00747459">
        <w:rPr>
          <w:rFonts w:ascii="Arial" w:hAnsi="Arial" w:cs="Arial"/>
          <w:b/>
        </w:rPr>
        <w:t xml:space="preserve"> </w:t>
      </w:r>
      <w:r>
        <w:rPr>
          <w:rFonts w:ascii="Arial" w:hAnsi="Arial" w:cs="Arial"/>
          <w:b/>
        </w:rPr>
        <w:t>A</w:t>
      </w:r>
      <w:bookmarkEnd w:id="271"/>
    </w:p>
    <w:p w14:paraId="2791E84F" w14:textId="77777777" w:rsidR="00C56DCE" w:rsidRPr="00972656" w:rsidRDefault="00C56DCE" w:rsidP="00C56DCE">
      <w:pPr>
        <w:spacing w:after="0" w:line="250" w:lineRule="auto"/>
        <w:jc w:val="center"/>
        <w:rPr>
          <w:rFonts w:ascii="Arial" w:hAnsi="Arial" w:cs="Arial"/>
          <w:b/>
        </w:rPr>
      </w:pPr>
    </w:p>
    <w:p w14:paraId="2B9C698E" w14:textId="2CD445A0" w:rsidR="00C56DCE" w:rsidRDefault="007C6491" w:rsidP="007C6491">
      <w:pPr>
        <w:spacing w:after="0" w:line="240" w:lineRule="auto"/>
        <w:jc w:val="center"/>
        <w:rPr>
          <w:rFonts w:ascii="Arial" w:hAnsi="Arial" w:cs="Arial"/>
          <w:b/>
        </w:rPr>
      </w:pPr>
      <w:r w:rsidRPr="007C6491">
        <w:rPr>
          <w:rFonts w:ascii="Arial" w:hAnsi="Arial" w:cs="Arial"/>
          <w:b/>
        </w:rPr>
        <w:t>ESPECIFICACIONES TÉCNICAS DE LOS EQUIPOS</w:t>
      </w:r>
      <w:r>
        <w:rPr>
          <w:rFonts w:ascii="Arial" w:hAnsi="Arial" w:cs="Arial"/>
          <w:b/>
        </w:rPr>
        <w:t xml:space="preserve"> </w:t>
      </w:r>
      <w:r w:rsidRPr="007C6491">
        <w:rPr>
          <w:rFonts w:ascii="Arial" w:hAnsi="Arial" w:cs="Arial"/>
          <w:b/>
        </w:rPr>
        <w:t>AUTOMÁTICOS DE COMPENSACIÓN SERIE EACS (FACTS</w:t>
      </w:r>
      <w:r>
        <w:rPr>
          <w:rFonts w:ascii="Arial" w:hAnsi="Arial" w:cs="Arial"/>
          <w:b/>
        </w:rPr>
        <w:t xml:space="preserve"> </w:t>
      </w:r>
      <w:r w:rsidRPr="007C6491">
        <w:rPr>
          <w:rFonts w:ascii="Arial" w:hAnsi="Arial" w:cs="Arial"/>
          <w:b/>
        </w:rPr>
        <w:t>SERIE)</w:t>
      </w:r>
    </w:p>
    <w:p w14:paraId="667FC9C3" w14:textId="77777777" w:rsidR="00247D98" w:rsidRDefault="00247D98" w:rsidP="007C6491">
      <w:pPr>
        <w:spacing w:after="0" w:line="240" w:lineRule="auto"/>
        <w:jc w:val="center"/>
        <w:rPr>
          <w:rFonts w:ascii="Arial" w:hAnsi="Arial" w:cs="Arial"/>
          <w:b/>
        </w:rPr>
      </w:pPr>
    </w:p>
    <w:p w14:paraId="39119332" w14:textId="04530DF5" w:rsidR="00910BFB" w:rsidRDefault="00483C04" w:rsidP="003C4254">
      <w:pPr>
        <w:spacing w:after="0" w:line="240" w:lineRule="auto"/>
        <w:jc w:val="center"/>
        <w:rPr>
          <w:rFonts w:ascii="Arial" w:hAnsi="Arial" w:cs="Arial"/>
          <w:b/>
        </w:rPr>
      </w:pPr>
      <w:r w:rsidRPr="00483C04">
        <w:rPr>
          <w:noProof/>
        </w:rPr>
        <w:t xml:space="preserve"> </w:t>
      </w:r>
      <w:r w:rsidR="009C0076">
        <w:rPr>
          <w:rFonts w:ascii="Arial" w:hAnsi="Arial" w:cs="Arial"/>
          <w:b/>
          <w:noProof/>
        </w:rPr>
        <w:drawing>
          <wp:inline distT="0" distB="0" distL="0" distR="0" wp14:anchorId="12A8A482" wp14:editId="24878F77">
            <wp:extent cx="5762519" cy="7457089"/>
            <wp:effectExtent l="0" t="0" r="0" b="0"/>
            <wp:docPr id="724660314"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60314" name="Imagen 1" descr="Texto, Cart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4438" cy="7472513"/>
                    </a:xfrm>
                    <a:prstGeom prst="rect">
                      <a:avLst/>
                    </a:prstGeom>
                  </pic:spPr>
                </pic:pic>
              </a:graphicData>
            </a:graphic>
          </wp:inline>
        </w:drawing>
      </w:r>
    </w:p>
    <w:p w14:paraId="640EAA1E" w14:textId="24FD8694" w:rsidR="003E2713" w:rsidRDefault="003E2713" w:rsidP="003C4254">
      <w:pPr>
        <w:spacing w:after="0" w:line="240" w:lineRule="auto"/>
        <w:jc w:val="center"/>
        <w:rPr>
          <w:rFonts w:ascii="Arial" w:hAnsi="Arial" w:cs="Arial"/>
          <w:b/>
        </w:rPr>
      </w:pPr>
    </w:p>
    <w:p w14:paraId="4D0102C1" w14:textId="2D209217" w:rsidR="000376C5" w:rsidRDefault="000376C5" w:rsidP="003C4254">
      <w:pPr>
        <w:spacing w:after="0" w:line="240" w:lineRule="auto"/>
        <w:jc w:val="center"/>
        <w:rPr>
          <w:rFonts w:ascii="Arial" w:hAnsi="Arial" w:cs="Arial"/>
          <w:b/>
        </w:rPr>
      </w:pPr>
    </w:p>
    <w:p w14:paraId="1D1C2DF4" w14:textId="55914A48" w:rsidR="00566058" w:rsidRDefault="00566058" w:rsidP="003C4254">
      <w:pPr>
        <w:spacing w:after="0" w:line="240" w:lineRule="auto"/>
        <w:jc w:val="center"/>
        <w:rPr>
          <w:rFonts w:ascii="Arial" w:hAnsi="Arial" w:cs="Arial"/>
          <w:b/>
        </w:rPr>
      </w:pPr>
      <w:r>
        <w:rPr>
          <w:noProof/>
        </w:rPr>
        <w:drawing>
          <wp:inline distT="0" distB="0" distL="0" distR="0" wp14:anchorId="41BD85DD" wp14:editId="40AC1772">
            <wp:extent cx="6164556" cy="7977351"/>
            <wp:effectExtent l="0" t="0" r="8255" b="5080"/>
            <wp:docPr id="158194789" name="Imagen 2"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4789" name="Imagen 2" descr="Diagrama, Esquemátic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67868" cy="7981637"/>
                    </a:xfrm>
                    <a:prstGeom prst="rect">
                      <a:avLst/>
                    </a:prstGeom>
                  </pic:spPr>
                </pic:pic>
              </a:graphicData>
            </a:graphic>
          </wp:inline>
        </w:drawing>
      </w:r>
      <w:r w:rsidR="00D72B57" w:rsidDel="001375BC">
        <w:rPr>
          <w:noProof/>
        </w:rPr>
        <w:t xml:space="preserve"> </w:t>
      </w:r>
      <w:r w:rsidR="00B8748E">
        <w:rPr>
          <w:rFonts w:ascii="Arial" w:hAnsi="Arial" w:cs="Arial"/>
          <w:b/>
        </w:rPr>
        <w:t xml:space="preserve"> </w:t>
      </w:r>
    </w:p>
    <w:p w14:paraId="564D2E75" w14:textId="77777777" w:rsidR="00B83AA9" w:rsidRDefault="00EC3158" w:rsidP="003C4254">
      <w:pPr>
        <w:spacing w:after="0" w:line="240" w:lineRule="auto"/>
        <w:jc w:val="center"/>
        <w:rPr>
          <w:rFonts w:ascii="Arial" w:hAnsi="Arial" w:cs="Arial"/>
          <w:b/>
        </w:rPr>
      </w:pPr>
      <w:r>
        <w:rPr>
          <w:rFonts w:ascii="Arial" w:hAnsi="Arial" w:cs="Arial"/>
          <w:b/>
          <w:noProof/>
        </w:rPr>
        <w:lastRenderedPageBreak/>
        <w:drawing>
          <wp:inline distT="0" distB="0" distL="0" distR="0" wp14:anchorId="5BE726DC" wp14:editId="2387CDA5">
            <wp:extent cx="6420397" cy="8308427"/>
            <wp:effectExtent l="0" t="0" r="0" b="0"/>
            <wp:docPr id="569730041"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30041" name="Imagen 3" descr="Text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27292" cy="8317349"/>
                    </a:xfrm>
                    <a:prstGeom prst="rect">
                      <a:avLst/>
                    </a:prstGeom>
                  </pic:spPr>
                </pic:pic>
              </a:graphicData>
            </a:graphic>
          </wp:inline>
        </w:drawing>
      </w:r>
    </w:p>
    <w:p w14:paraId="166353D1" w14:textId="008CA0C4" w:rsidR="008E1888" w:rsidRDefault="009D4FC5" w:rsidP="003C4254">
      <w:pPr>
        <w:spacing w:after="0" w:line="240" w:lineRule="auto"/>
        <w:jc w:val="center"/>
        <w:rPr>
          <w:rFonts w:ascii="Arial" w:hAnsi="Arial" w:cs="Arial"/>
          <w:b/>
        </w:rPr>
      </w:pPr>
      <w:r>
        <w:rPr>
          <w:rFonts w:ascii="Arial" w:hAnsi="Arial" w:cs="Arial"/>
          <w:b/>
          <w:noProof/>
        </w:rPr>
        <w:lastRenderedPageBreak/>
        <w:drawing>
          <wp:inline distT="0" distB="0" distL="0" distR="0" wp14:anchorId="2E002186" wp14:editId="0C02CF4E">
            <wp:extent cx="6383849" cy="8261131"/>
            <wp:effectExtent l="0" t="0" r="0" b="6985"/>
            <wp:docPr id="136229147"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9147" name="Imagen 4" descr="Texto&#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89514" cy="8268462"/>
                    </a:xfrm>
                    <a:prstGeom prst="rect">
                      <a:avLst/>
                    </a:prstGeom>
                  </pic:spPr>
                </pic:pic>
              </a:graphicData>
            </a:graphic>
          </wp:inline>
        </w:drawing>
      </w:r>
    </w:p>
    <w:p w14:paraId="29F3723D" w14:textId="77777777" w:rsidR="008036E4" w:rsidRDefault="005E7465" w:rsidP="003C4254">
      <w:pPr>
        <w:spacing w:after="0" w:line="240" w:lineRule="auto"/>
        <w:jc w:val="center"/>
        <w:rPr>
          <w:rFonts w:ascii="Arial" w:hAnsi="Arial" w:cs="Arial"/>
          <w:b/>
        </w:rPr>
      </w:pPr>
      <w:r>
        <w:rPr>
          <w:rFonts w:ascii="Arial" w:hAnsi="Arial" w:cs="Arial"/>
          <w:b/>
          <w:noProof/>
        </w:rPr>
        <w:lastRenderedPageBreak/>
        <w:drawing>
          <wp:inline distT="0" distB="0" distL="0" distR="0" wp14:anchorId="3F211339" wp14:editId="4ED51F61">
            <wp:extent cx="6383849" cy="8261131"/>
            <wp:effectExtent l="0" t="0" r="0" b="6985"/>
            <wp:docPr id="1130281816"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81816" name="Imagen 5" descr="Texto&#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89908" cy="8268972"/>
                    </a:xfrm>
                    <a:prstGeom prst="rect">
                      <a:avLst/>
                    </a:prstGeom>
                  </pic:spPr>
                </pic:pic>
              </a:graphicData>
            </a:graphic>
          </wp:inline>
        </w:drawing>
      </w:r>
    </w:p>
    <w:p w14:paraId="6143F355" w14:textId="20C7A542" w:rsidR="00C56DCE" w:rsidRDefault="00F03BAA" w:rsidP="003C4254">
      <w:pPr>
        <w:spacing w:after="0" w:line="240" w:lineRule="auto"/>
        <w:jc w:val="center"/>
        <w:rPr>
          <w:rFonts w:ascii="Arial" w:hAnsi="Arial" w:cs="Arial"/>
          <w:b/>
        </w:rPr>
      </w:pPr>
      <w:r>
        <w:rPr>
          <w:rFonts w:ascii="Arial" w:hAnsi="Arial" w:cs="Arial"/>
          <w:b/>
          <w:noProof/>
        </w:rPr>
        <w:lastRenderedPageBreak/>
        <w:drawing>
          <wp:inline distT="0" distB="0" distL="0" distR="0" wp14:anchorId="261BA47A" wp14:editId="4E02A7E2">
            <wp:extent cx="6408215" cy="8292662"/>
            <wp:effectExtent l="0" t="0" r="0" b="0"/>
            <wp:docPr id="1038440864"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40864" name="Imagen 6" descr="Texto, Carta&#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12727" cy="8298501"/>
                    </a:xfrm>
                    <a:prstGeom prst="rect">
                      <a:avLst/>
                    </a:prstGeom>
                  </pic:spPr>
                </pic:pic>
              </a:graphicData>
            </a:graphic>
          </wp:inline>
        </w:drawing>
      </w:r>
      <w:r w:rsidR="00910BFB">
        <w:rPr>
          <w:rFonts w:ascii="Arial" w:hAnsi="Arial" w:cs="Arial"/>
          <w:b/>
        </w:rPr>
        <w:br w:type="page"/>
      </w:r>
    </w:p>
    <w:p w14:paraId="06D6576B" w14:textId="1C03D59B" w:rsidR="002F13EE" w:rsidRPr="00972656" w:rsidRDefault="002F13EE" w:rsidP="00632810">
      <w:pPr>
        <w:keepNext/>
        <w:keepLines/>
        <w:spacing w:after="0" w:line="250" w:lineRule="auto"/>
        <w:jc w:val="center"/>
        <w:outlineLvl w:val="0"/>
        <w:rPr>
          <w:rFonts w:ascii="Arial" w:hAnsi="Arial" w:cs="Arial"/>
          <w:b/>
        </w:rPr>
      </w:pPr>
      <w:bookmarkStart w:id="272" w:name="_Toc130309027"/>
      <w:r w:rsidRPr="00972656">
        <w:rPr>
          <w:rFonts w:ascii="Arial" w:hAnsi="Arial" w:cs="Arial"/>
          <w:b/>
        </w:rPr>
        <w:lastRenderedPageBreak/>
        <w:t>Anexo 2</w:t>
      </w:r>
      <w:bookmarkEnd w:id="270"/>
      <w:bookmarkEnd w:id="272"/>
    </w:p>
    <w:p w14:paraId="67E44763" w14:textId="77777777" w:rsidR="000D690C" w:rsidRPr="00972656" w:rsidRDefault="000D690C" w:rsidP="000D690C">
      <w:pPr>
        <w:spacing w:after="0" w:line="250" w:lineRule="auto"/>
        <w:jc w:val="center"/>
        <w:rPr>
          <w:rFonts w:ascii="Arial" w:hAnsi="Arial" w:cs="Arial"/>
          <w:b/>
        </w:rPr>
      </w:pPr>
    </w:p>
    <w:p w14:paraId="3B937E8D" w14:textId="77777777" w:rsidR="00BA6DE4" w:rsidRPr="00972656" w:rsidRDefault="00BA6DE4" w:rsidP="000D690C">
      <w:pPr>
        <w:spacing w:after="0" w:line="250" w:lineRule="auto"/>
        <w:jc w:val="center"/>
        <w:rPr>
          <w:rFonts w:ascii="Arial" w:hAnsi="Arial" w:cs="Arial"/>
          <w:b/>
        </w:rPr>
      </w:pPr>
      <w:r w:rsidRPr="00972656">
        <w:rPr>
          <w:rFonts w:ascii="Arial" w:hAnsi="Arial" w:cs="Arial"/>
          <w:b/>
        </w:rPr>
        <w:t>PROCEDIMIENTO DE EJECUCIÓN DE PRUEBAS DE PUESTA EN SERVICIO DEL PROYECTO</w:t>
      </w:r>
    </w:p>
    <w:p w14:paraId="246ABC0B" w14:textId="77777777" w:rsidR="002F13EE" w:rsidRPr="00972656" w:rsidRDefault="000D690C" w:rsidP="000D690C">
      <w:pPr>
        <w:spacing w:after="0" w:line="250" w:lineRule="auto"/>
        <w:jc w:val="center"/>
        <w:rPr>
          <w:rFonts w:ascii="Arial" w:hAnsi="Arial" w:cs="Arial"/>
          <w:b/>
        </w:rPr>
      </w:pPr>
      <w:r w:rsidRPr="00972656">
        <w:rPr>
          <w:rFonts w:ascii="Arial" w:hAnsi="Arial" w:cs="Arial"/>
          <w:b/>
        </w:rPr>
        <w:t>“</w:t>
      </w:r>
      <w:r w:rsidR="00E91B31" w:rsidRPr="00972656">
        <w:rPr>
          <w:rFonts w:ascii="Arial" w:hAnsi="Arial" w:cs="Arial"/>
          <w:b/>
        </w:rPr>
        <w:t>Enlace 500 kV Huánuco-Tocache-Celendín-Trujillo, ampliaciones y subestaciones asociadas</w:t>
      </w:r>
      <w:r w:rsidRPr="00972656">
        <w:rPr>
          <w:rFonts w:ascii="Arial" w:hAnsi="Arial" w:cs="Arial"/>
          <w:b/>
        </w:rPr>
        <w:t>”</w:t>
      </w:r>
    </w:p>
    <w:p w14:paraId="2DBCBD27" w14:textId="77777777" w:rsidR="000D690C" w:rsidRPr="00972656" w:rsidRDefault="000D690C" w:rsidP="000D690C">
      <w:pPr>
        <w:spacing w:after="0" w:line="250" w:lineRule="auto"/>
        <w:jc w:val="center"/>
        <w:rPr>
          <w:rFonts w:ascii="Arial" w:hAnsi="Arial" w:cs="Arial"/>
          <w:b/>
        </w:rPr>
      </w:pPr>
    </w:p>
    <w:p w14:paraId="3CB13BC3" w14:textId="77777777" w:rsidR="006B6BEE" w:rsidRPr="00972656" w:rsidRDefault="006B6BEE" w:rsidP="0049367B">
      <w:pPr>
        <w:numPr>
          <w:ilvl w:val="0"/>
          <w:numId w:val="38"/>
        </w:numPr>
        <w:spacing w:after="0" w:line="235" w:lineRule="auto"/>
        <w:ind w:left="567" w:hanging="567"/>
        <w:jc w:val="both"/>
        <w:rPr>
          <w:rFonts w:ascii="Arial" w:hAnsi="Arial" w:cs="Arial"/>
          <w:color w:val="000000"/>
          <w:sz w:val="20"/>
          <w:szCs w:val="20"/>
        </w:rPr>
      </w:pPr>
      <w:bookmarkStart w:id="273" w:name="_Toc493758765"/>
      <w:bookmarkStart w:id="274" w:name="_Toc490322664"/>
      <w:bookmarkEnd w:id="177"/>
      <w:bookmarkEnd w:id="178"/>
      <w:bookmarkEnd w:id="179"/>
      <w:bookmarkEnd w:id="180"/>
      <w:bookmarkEnd w:id="181"/>
      <w:r w:rsidRPr="00972656">
        <w:rPr>
          <w:rFonts w:ascii="Arial" w:hAnsi="Arial" w:cs="Arial"/>
          <w:b/>
          <w:color w:val="000000"/>
          <w:sz w:val="20"/>
          <w:szCs w:val="20"/>
        </w:rPr>
        <w:t>Propósito del anexo. -</w:t>
      </w:r>
      <w:r w:rsidRPr="00972656">
        <w:rPr>
          <w:rFonts w:ascii="Arial" w:hAnsi="Arial" w:cs="Arial"/>
          <w:color w:val="000000"/>
          <w:sz w:val="20"/>
          <w:szCs w:val="20"/>
        </w:rPr>
        <w:t xml:space="preserve"> Este anexo describe el procedimiento que han de seguir las Partes y el lnspector, para efectuar antes del inicio de la Operación Experimental, </w:t>
      </w:r>
      <w:r w:rsidRPr="00972656">
        <w:rPr>
          <w:rFonts w:ascii="Arial" w:hAnsi="Arial" w:cs="Arial"/>
          <w:sz w:val="20"/>
          <w:szCs w:val="20"/>
        </w:rPr>
        <w:t>las</w:t>
      </w:r>
      <w:r w:rsidRPr="00972656">
        <w:rPr>
          <w:rFonts w:ascii="Arial" w:hAnsi="Arial" w:cs="Arial"/>
          <w:b/>
          <w:sz w:val="20"/>
          <w:szCs w:val="20"/>
        </w:rPr>
        <w:t xml:space="preserve"> </w:t>
      </w:r>
      <w:r w:rsidRPr="00972656">
        <w:rPr>
          <w:rFonts w:ascii="Arial" w:hAnsi="Arial" w:cs="Arial"/>
          <w:sz w:val="20"/>
          <w:szCs w:val="20"/>
        </w:rPr>
        <w:t>Pruebas de Puesta en Servicio del Proyecto</w:t>
      </w:r>
      <w:r w:rsidRPr="00972656">
        <w:rPr>
          <w:rFonts w:ascii="Arial" w:hAnsi="Arial" w:cs="Arial"/>
          <w:color w:val="000000"/>
          <w:sz w:val="20"/>
          <w:szCs w:val="20"/>
        </w:rPr>
        <w:t>. Para tal efecto</w:t>
      </w:r>
      <w:r w:rsidR="00754EA0" w:rsidRPr="00972656">
        <w:rPr>
          <w:rFonts w:ascii="Arial" w:hAnsi="Arial" w:cs="Arial"/>
          <w:color w:val="000000"/>
          <w:sz w:val="20"/>
          <w:szCs w:val="20"/>
        </w:rPr>
        <w:t>,</w:t>
      </w:r>
      <w:r w:rsidRPr="00972656">
        <w:rPr>
          <w:rFonts w:ascii="Arial" w:hAnsi="Arial" w:cs="Arial"/>
          <w:color w:val="000000"/>
          <w:sz w:val="20"/>
          <w:szCs w:val="20"/>
        </w:rPr>
        <w:t xml:space="preserve"> se cumplirá con las prescripciones del Procedimiento Técnico COES PR-20, contenidas entre otros en los siguientes apartados:</w:t>
      </w:r>
    </w:p>
    <w:p w14:paraId="764E8353" w14:textId="77777777" w:rsidR="006B6BEE" w:rsidRPr="00972656" w:rsidRDefault="006B6BEE" w:rsidP="0049367B">
      <w:pPr>
        <w:spacing w:after="0" w:line="235" w:lineRule="auto"/>
        <w:ind w:left="567"/>
        <w:jc w:val="both"/>
        <w:rPr>
          <w:rFonts w:ascii="Arial" w:hAnsi="Arial" w:cs="Arial"/>
          <w:color w:val="000000"/>
          <w:sz w:val="10"/>
          <w:szCs w:val="10"/>
        </w:rPr>
      </w:pPr>
    </w:p>
    <w:p w14:paraId="3D10FF0A" w14:textId="77777777" w:rsidR="006B6BEE" w:rsidRPr="00972656" w:rsidRDefault="006B6BEE" w:rsidP="0049367B">
      <w:pPr>
        <w:numPr>
          <w:ilvl w:val="0"/>
          <w:numId w:val="87"/>
        </w:numPr>
        <w:tabs>
          <w:tab w:val="left" w:pos="993"/>
        </w:tabs>
        <w:spacing w:after="0" w:line="235" w:lineRule="auto"/>
        <w:ind w:left="993" w:hanging="426"/>
        <w:jc w:val="both"/>
        <w:rPr>
          <w:rFonts w:ascii="Arial" w:hAnsi="Arial" w:cs="Arial"/>
          <w:color w:val="000000"/>
          <w:sz w:val="20"/>
          <w:szCs w:val="20"/>
        </w:rPr>
      </w:pPr>
      <w:r w:rsidRPr="00972656">
        <w:rPr>
          <w:rFonts w:ascii="Arial" w:hAnsi="Arial" w:cs="Arial"/>
          <w:color w:val="000000"/>
          <w:sz w:val="20"/>
          <w:szCs w:val="20"/>
        </w:rPr>
        <w:t>Numeral 11. Procedimiento para la Conformidad de Integración de Instalaciones al SEIN.</w:t>
      </w:r>
    </w:p>
    <w:p w14:paraId="5014EE16" w14:textId="77777777" w:rsidR="006B6BEE" w:rsidRPr="00972656" w:rsidRDefault="006B6BEE" w:rsidP="0049367B">
      <w:pPr>
        <w:numPr>
          <w:ilvl w:val="0"/>
          <w:numId w:val="87"/>
        </w:numPr>
        <w:tabs>
          <w:tab w:val="left" w:pos="993"/>
        </w:tabs>
        <w:spacing w:after="0" w:line="235" w:lineRule="auto"/>
        <w:ind w:left="993" w:hanging="426"/>
        <w:jc w:val="both"/>
        <w:rPr>
          <w:rFonts w:ascii="Arial" w:hAnsi="Arial" w:cs="Arial"/>
          <w:color w:val="000000"/>
          <w:sz w:val="20"/>
          <w:szCs w:val="20"/>
        </w:rPr>
      </w:pPr>
      <w:r w:rsidRPr="00972656">
        <w:rPr>
          <w:rFonts w:ascii="Arial" w:hAnsi="Arial" w:cs="Arial"/>
          <w:color w:val="000000"/>
          <w:sz w:val="20"/>
          <w:szCs w:val="20"/>
        </w:rPr>
        <w:t>Anexo 4. Requisitos para la Integración de Instalaciones al SEIN.</w:t>
      </w:r>
    </w:p>
    <w:p w14:paraId="4DFE9875" w14:textId="77777777" w:rsidR="006B6BEE" w:rsidRPr="00972656" w:rsidRDefault="006B6BEE" w:rsidP="0049367B">
      <w:pPr>
        <w:tabs>
          <w:tab w:val="left" w:pos="993"/>
        </w:tabs>
        <w:spacing w:after="0" w:line="235" w:lineRule="auto"/>
        <w:ind w:left="993"/>
        <w:jc w:val="both"/>
        <w:rPr>
          <w:rFonts w:ascii="Arial" w:hAnsi="Arial" w:cs="Arial"/>
          <w:color w:val="000000"/>
          <w:sz w:val="20"/>
          <w:szCs w:val="20"/>
        </w:rPr>
      </w:pPr>
    </w:p>
    <w:p w14:paraId="3B2BB1DF" w14:textId="77777777" w:rsidR="006B6BEE" w:rsidRPr="00972656" w:rsidRDefault="006B6BEE" w:rsidP="0049367B">
      <w:pPr>
        <w:numPr>
          <w:ilvl w:val="0"/>
          <w:numId w:val="38"/>
        </w:numPr>
        <w:spacing w:after="0" w:line="235" w:lineRule="auto"/>
        <w:ind w:left="567" w:hanging="567"/>
        <w:jc w:val="both"/>
        <w:rPr>
          <w:rFonts w:ascii="Arial" w:hAnsi="Arial" w:cs="Arial"/>
          <w:color w:val="000000"/>
          <w:sz w:val="20"/>
          <w:szCs w:val="20"/>
        </w:rPr>
      </w:pPr>
      <w:r w:rsidRPr="00972656">
        <w:rPr>
          <w:rFonts w:ascii="Arial" w:hAnsi="Arial" w:cs="Arial"/>
          <w:b/>
          <w:color w:val="000000"/>
          <w:sz w:val="20"/>
          <w:szCs w:val="20"/>
        </w:rPr>
        <w:t>Organización de las pruebas. -</w:t>
      </w:r>
      <w:r w:rsidRPr="00972656">
        <w:rPr>
          <w:rFonts w:ascii="Arial" w:hAnsi="Arial" w:cs="Arial"/>
          <w:color w:val="000000"/>
          <w:sz w:val="20"/>
          <w:szCs w:val="20"/>
        </w:rPr>
        <w:t xml:space="preserve"> Las pruebas serán organizadas con arreglo a las siguientes reglas:</w:t>
      </w:r>
    </w:p>
    <w:p w14:paraId="16538B09" w14:textId="77777777" w:rsidR="006B6BEE" w:rsidRPr="00972656" w:rsidRDefault="006B6BEE" w:rsidP="0049367B">
      <w:pPr>
        <w:spacing w:after="0" w:line="235" w:lineRule="auto"/>
        <w:ind w:left="567"/>
        <w:jc w:val="both"/>
        <w:rPr>
          <w:rFonts w:ascii="Arial" w:hAnsi="Arial" w:cs="Arial"/>
          <w:color w:val="000000"/>
          <w:sz w:val="20"/>
          <w:szCs w:val="20"/>
        </w:rPr>
      </w:pPr>
    </w:p>
    <w:p w14:paraId="1E0995A3" w14:textId="77777777" w:rsidR="006B6BEE" w:rsidRPr="00972656" w:rsidRDefault="006B6BEE" w:rsidP="0049367B">
      <w:pPr>
        <w:numPr>
          <w:ilvl w:val="1"/>
          <w:numId w:val="39"/>
        </w:numPr>
        <w:spacing w:after="120" w:line="235" w:lineRule="auto"/>
        <w:ind w:left="992" w:hanging="425"/>
        <w:jc w:val="both"/>
        <w:rPr>
          <w:rFonts w:ascii="Arial" w:hAnsi="Arial" w:cs="Arial"/>
          <w:color w:val="000000"/>
          <w:sz w:val="20"/>
          <w:szCs w:val="20"/>
        </w:rPr>
      </w:pPr>
      <w:r w:rsidRPr="00972656">
        <w:rPr>
          <w:rFonts w:ascii="Arial" w:hAnsi="Arial" w:cs="Arial"/>
          <w:color w:val="000000"/>
          <w:sz w:val="20"/>
          <w:szCs w:val="20"/>
        </w:rPr>
        <w:t>Se utilizará las unidades del sistema métrico internacional.</w:t>
      </w:r>
    </w:p>
    <w:p w14:paraId="70BE5EFC" w14:textId="77777777" w:rsidR="006B6BEE" w:rsidRPr="00972656" w:rsidRDefault="006B6BEE" w:rsidP="0049367B">
      <w:pPr>
        <w:numPr>
          <w:ilvl w:val="1"/>
          <w:numId w:val="39"/>
        </w:numPr>
        <w:spacing w:after="120" w:line="235" w:lineRule="auto"/>
        <w:ind w:left="992" w:hanging="425"/>
        <w:jc w:val="both"/>
        <w:rPr>
          <w:rFonts w:ascii="Arial" w:hAnsi="Arial" w:cs="Arial"/>
          <w:color w:val="000000"/>
          <w:sz w:val="20"/>
          <w:szCs w:val="20"/>
        </w:rPr>
      </w:pPr>
      <w:r w:rsidRPr="00972656">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524EE268" w14:textId="0B36BAEC" w:rsidR="006B6BEE" w:rsidRPr="00972656" w:rsidRDefault="009F236D" w:rsidP="0049367B">
      <w:pPr>
        <w:numPr>
          <w:ilvl w:val="1"/>
          <w:numId w:val="39"/>
        </w:numPr>
        <w:spacing w:after="120" w:line="235" w:lineRule="auto"/>
        <w:ind w:left="992" w:hanging="425"/>
        <w:jc w:val="both"/>
        <w:rPr>
          <w:rFonts w:ascii="Arial" w:hAnsi="Arial" w:cs="Arial"/>
          <w:color w:val="000000"/>
          <w:sz w:val="20"/>
          <w:szCs w:val="20"/>
        </w:rPr>
      </w:pPr>
      <w:bookmarkStart w:id="275" w:name="_Hlk124759010"/>
      <w:r w:rsidRPr="003D66BD">
        <w:rPr>
          <w:rFonts w:ascii="Arial" w:hAnsi="Arial" w:cs="Arial"/>
          <w:color w:val="000000"/>
          <w:sz w:val="20"/>
          <w:szCs w:val="20"/>
        </w:rPr>
        <w:t xml:space="preserve">Adicionalmente </w:t>
      </w:r>
      <w:bookmarkEnd w:id="275"/>
      <w:r w:rsidR="006B6BEE" w:rsidRPr="003D66BD">
        <w:rPr>
          <w:rFonts w:ascii="Arial" w:hAnsi="Arial" w:cs="Arial"/>
          <w:color w:val="000000"/>
          <w:sz w:val="20"/>
          <w:szCs w:val="20"/>
        </w:rPr>
        <w:t>a la</w:t>
      </w:r>
      <w:r w:rsidR="006B6BEE" w:rsidRPr="00972656">
        <w:rPr>
          <w:rFonts w:ascii="Arial" w:hAnsi="Arial" w:cs="Arial"/>
          <w:color w:val="000000"/>
          <w:sz w:val="20"/>
          <w:szCs w:val="20"/>
        </w:rPr>
        <w:t xml:space="preserve"> comunicación a que se refiere el </w:t>
      </w:r>
      <w:r w:rsidR="006B6BEE" w:rsidRPr="00972656">
        <w:rPr>
          <w:rFonts w:ascii="Arial" w:hAnsi="Arial" w:cs="Arial"/>
          <w:sz w:val="20"/>
          <w:szCs w:val="20"/>
        </w:rPr>
        <w:t>Literal</w:t>
      </w:r>
      <w:r w:rsidR="006B6BEE" w:rsidRPr="00972656">
        <w:rPr>
          <w:rFonts w:ascii="Arial" w:hAnsi="Arial" w:cs="Arial"/>
          <w:color w:val="000000"/>
          <w:sz w:val="20"/>
          <w:szCs w:val="20"/>
        </w:rPr>
        <w:t xml:space="preserve"> b), el CONCESIONARIO entregará:</w:t>
      </w:r>
    </w:p>
    <w:p w14:paraId="3750892C" w14:textId="77777777" w:rsidR="006B6BEE" w:rsidRPr="00972656" w:rsidRDefault="006B6BEE" w:rsidP="0049367B">
      <w:pPr>
        <w:numPr>
          <w:ilvl w:val="0"/>
          <w:numId w:val="37"/>
        </w:numPr>
        <w:spacing w:after="0" w:line="235" w:lineRule="auto"/>
        <w:ind w:left="1417" w:hanging="425"/>
        <w:jc w:val="both"/>
        <w:rPr>
          <w:rFonts w:ascii="Arial" w:hAnsi="Arial" w:cs="Arial"/>
          <w:color w:val="000000"/>
          <w:sz w:val="20"/>
          <w:szCs w:val="20"/>
        </w:rPr>
      </w:pPr>
      <w:r w:rsidRPr="00972656">
        <w:rPr>
          <w:rFonts w:ascii="Arial" w:hAnsi="Arial" w:cs="Arial"/>
          <w:color w:val="000000"/>
          <w:sz w:val="20"/>
          <w:szCs w:val="20"/>
        </w:rPr>
        <w:t>El programa general y los protocolos a seguir, para consideración y aprobación del lnspector.</w:t>
      </w:r>
    </w:p>
    <w:p w14:paraId="27AB2B36" w14:textId="77777777" w:rsidR="006B6BEE" w:rsidRPr="00972656" w:rsidRDefault="006B6BEE" w:rsidP="0049367B">
      <w:pPr>
        <w:numPr>
          <w:ilvl w:val="0"/>
          <w:numId w:val="37"/>
        </w:numPr>
        <w:spacing w:after="0" w:line="235" w:lineRule="auto"/>
        <w:ind w:left="1417" w:hanging="425"/>
        <w:jc w:val="both"/>
        <w:rPr>
          <w:rFonts w:ascii="Arial" w:hAnsi="Arial" w:cs="Arial"/>
          <w:color w:val="000000"/>
          <w:sz w:val="20"/>
          <w:szCs w:val="20"/>
        </w:rPr>
      </w:pPr>
      <w:r w:rsidRPr="00972656">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6CA5825E" w14:textId="400043B6" w:rsidR="006B6BEE" w:rsidRPr="00972656" w:rsidRDefault="006B6BEE" w:rsidP="0049367B">
      <w:pPr>
        <w:numPr>
          <w:ilvl w:val="0"/>
          <w:numId w:val="37"/>
        </w:numPr>
        <w:spacing w:after="0" w:line="235" w:lineRule="auto"/>
        <w:ind w:left="1417" w:hanging="425"/>
        <w:jc w:val="both"/>
        <w:rPr>
          <w:rFonts w:ascii="Arial" w:hAnsi="Arial" w:cs="Arial"/>
          <w:color w:val="000000"/>
          <w:sz w:val="20"/>
          <w:szCs w:val="20"/>
        </w:rPr>
      </w:pPr>
      <w:r w:rsidRPr="00972656">
        <w:rPr>
          <w:rFonts w:ascii="Arial" w:hAnsi="Arial" w:cs="Arial"/>
          <w:color w:val="000000"/>
          <w:sz w:val="20"/>
          <w:szCs w:val="20"/>
        </w:rPr>
        <w:t>La autorización de conexión del COES para efectuar las pruebas, según lo especificado en su Procedimiento Técnico COES PR-20 indicando las fechas y horas de ejecución.</w:t>
      </w:r>
    </w:p>
    <w:p w14:paraId="2487427E" w14:textId="77777777" w:rsidR="006B6BEE" w:rsidRPr="00972656" w:rsidRDefault="006B6BEE" w:rsidP="0049367B">
      <w:pPr>
        <w:numPr>
          <w:ilvl w:val="0"/>
          <w:numId w:val="37"/>
        </w:numPr>
        <w:spacing w:after="0" w:line="235" w:lineRule="auto"/>
        <w:ind w:left="1418" w:hanging="425"/>
        <w:jc w:val="both"/>
        <w:rPr>
          <w:rFonts w:ascii="Arial" w:hAnsi="Arial" w:cs="Arial"/>
          <w:color w:val="000000"/>
          <w:sz w:val="20"/>
          <w:szCs w:val="20"/>
        </w:rPr>
      </w:pPr>
      <w:r w:rsidRPr="00972656">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740E9670" w14:textId="293A2CE2" w:rsidR="006B6BEE" w:rsidRPr="00972656" w:rsidRDefault="006B6BEE" w:rsidP="0049367B">
      <w:pPr>
        <w:numPr>
          <w:ilvl w:val="1"/>
          <w:numId w:val="39"/>
        </w:numPr>
        <w:spacing w:before="120" w:after="0" w:line="235" w:lineRule="auto"/>
        <w:ind w:left="992" w:hanging="425"/>
        <w:jc w:val="both"/>
        <w:rPr>
          <w:rFonts w:ascii="Arial" w:hAnsi="Arial" w:cs="Arial"/>
          <w:color w:val="000000"/>
          <w:sz w:val="20"/>
          <w:szCs w:val="20"/>
        </w:rPr>
      </w:pPr>
      <w:r w:rsidRPr="00972656">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w:t>
      </w:r>
      <w:r w:rsidR="00BB2831" w:rsidRPr="00972656">
        <w:t xml:space="preserve"> </w:t>
      </w:r>
      <w:r w:rsidR="00BB2831" w:rsidRPr="00972656">
        <w:rPr>
          <w:rFonts w:ascii="Arial" w:hAnsi="Arial" w:cs="Arial"/>
          <w:color w:val="000000"/>
          <w:sz w:val="20"/>
          <w:szCs w:val="20"/>
        </w:rPr>
        <w:t xml:space="preserve">Ello, sin perjuicio que las Partes destaquen personal propio para </w:t>
      </w:r>
      <w:r w:rsidR="004F1B76" w:rsidRPr="00972656">
        <w:rPr>
          <w:rFonts w:ascii="Arial" w:hAnsi="Arial" w:cs="Arial"/>
          <w:color w:val="000000"/>
          <w:sz w:val="20"/>
          <w:szCs w:val="20"/>
        </w:rPr>
        <w:t>observar el desarrollo de</w:t>
      </w:r>
      <w:r w:rsidR="00BB2831" w:rsidRPr="00972656">
        <w:rPr>
          <w:rFonts w:ascii="Arial" w:hAnsi="Arial" w:cs="Arial"/>
          <w:color w:val="000000"/>
          <w:sz w:val="20"/>
          <w:szCs w:val="20"/>
        </w:rPr>
        <w:t xml:space="preserve"> las pruebas.</w:t>
      </w:r>
    </w:p>
    <w:p w14:paraId="6EAE4F81" w14:textId="77777777" w:rsidR="006B6BEE" w:rsidRPr="00972656" w:rsidRDefault="006B6BEE" w:rsidP="0049367B">
      <w:pPr>
        <w:numPr>
          <w:ilvl w:val="1"/>
          <w:numId w:val="39"/>
        </w:numPr>
        <w:spacing w:before="120" w:after="0" w:line="235" w:lineRule="auto"/>
        <w:ind w:left="993" w:hanging="425"/>
        <w:jc w:val="both"/>
        <w:rPr>
          <w:rFonts w:ascii="Arial" w:hAnsi="Arial" w:cs="Arial"/>
          <w:color w:val="000000"/>
          <w:sz w:val="20"/>
          <w:szCs w:val="20"/>
        </w:rPr>
      </w:pPr>
      <w:r w:rsidRPr="00972656">
        <w:rPr>
          <w:rFonts w:ascii="Arial" w:hAnsi="Arial" w:cs="Arial"/>
          <w:color w:val="000000"/>
          <w:sz w:val="20"/>
          <w:szCs w:val="20"/>
        </w:rPr>
        <w:t>Personal de los fabricantes de los equipos podrán participar como observadores o como personal de apoyo a las pruebas.</w:t>
      </w:r>
    </w:p>
    <w:p w14:paraId="302CFBC7" w14:textId="77777777" w:rsidR="006B6BEE" w:rsidRPr="00972656" w:rsidRDefault="006B6BEE" w:rsidP="0049367B">
      <w:pPr>
        <w:spacing w:after="0" w:line="235" w:lineRule="auto"/>
        <w:ind w:left="993"/>
        <w:jc w:val="both"/>
        <w:rPr>
          <w:rFonts w:ascii="Arial" w:hAnsi="Arial" w:cs="Arial"/>
          <w:color w:val="000000"/>
          <w:sz w:val="20"/>
          <w:szCs w:val="20"/>
        </w:rPr>
      </w:pPr>
    </w:p>
    <w:p w14:paraId="48C3DB22" w14:textId="77777777" w:rsidR="006B6BEE" w:rsidRPr="00972656" w:rsidRDefault="006B6BEE" w:rsidP="0049367B">
      <w:pPr>
        <w:numPr>
          <w:ilvl w:val="0"/>
          <w:numId w:val="38"/>
        </w:numPr>
        <w:spacing w:after="0" w:line="235" w:lineRule="auto"/>
        <w:ind w:left="567" w:hanging="567"/>
        <w:jc w:val="both"/>
        <w:rPr>
          <w:rFonts w:ascii="Arial" w:hAnsi="Arial" w:cs="Arial"/>
          <w:color w:val="000000"/>
          <w:sz w:val="20"/>
          <w:szCs w:val="20"/>
        </w:rPr>
      </w:pPr>
      <w:r w:rsidRPr="00972656">
        <w:rPr>
          <w:rFonts w:ascii="Arial" w:hAnsi="Arial" w:cs="Arial"/>
          <w:b/>
          <w:color w:val="000000"/>
          <w:sz w:val="20"/>
          <w:szCs w:val="20"/>
        </w:rPr>
        <w:t>Ejecución de las pruebas. -</w:t>
      </w:r>
      <w:r w:rsidRPr="00972656">
        <w:rPr>
          <w:rFonts w:ascii="Arial" w:hAnsi="Arial" w:cs="Arial"/>
          <w:color w:val="000000"/>
          <w:sz w:val="20"/>
          <w:szCs w:val="20"/>
        </w:rPr>
        <w:t xml:space="preserve"> La ejecución de las pruebas se sujetará a las reglas siguientes:</w:t>
      </w:r>
    </w:p>
    <w:p w14:paraId="1CBA7907" w14:textId="77777777" w:rsidR="006B6BEE" w:rsidRPr="00972656" w:rsidRDefault="006B6BEE" w:rsidP="0049367B">
      <w:pPr>
        <w:spacing w:after="0" w:line="235" w:lineRule="auto"/>
        <w:ind w:left="567"/>
        <w:jc w:val="both"/>
        <w:rPr>
          <w:rFonts w:ascii="Arial" w:hAnsi="Arial" w:cs="Arial"/>
          <w:color w:val="000000"/>
          <w:sz w:val="20"/>
          <w:szCs w:val="20"/>
        </w:rPr>
      </w:pPr>
    </w:p>
    <w:p w14:paraId="38C1B492" w14:textId="77777777" w:rsidR="006B6BEE" w:rsidRPr="00972656" w:rsidRDefault="006B6BEE" w:rsidP="0049367B">
      <w:pPr>
        <w:numPr>
          <w:ilvl w:val="0"/>
          <w:numId w:val="36"/>
        </w:numPr>
        <w:spacing w:after="60" w:line="235" w:lineRule="auto"/>
        <w:ind w:left="992" w:hanging="426"/>
        <w:jc w:val="both"/>
        <w:rPr>
          <w:rFonts w:ascii="Arial" w:hAnsi="Arial" w:cs="Arial"/>
          <w:color w:val="000000"/>
          <w:sz w:val="20"/>
          <w:szCs w:val="20"/>
        </w:rPr>
      </w:pPr>
      <w:r w:rsidRPr="00972656">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7A391343" w14:textId="77777777" w:rsidR="006B6BEE" w:rsidRPr="00972656" w:rsidRDefault="006B6BEE" w:rsidP="0049367B">
      <w:pPr>
        <w:spacing w:after="60" w:line="235" w:lineRule="auto"/>
        <w:ind w:left="992"/>
        <w:jc w:val="both"/>
        <w:rPr>
          <w:rFonts w:ascii="Arial" w:hAnsi="Arial" w:cs="Arial"/>
          <w:color w:val="000000"/>
          <w:sz w:val="20"/>
          <w:szCs w:val="20"/>
        </w:rPr>
      </w:pPr>
      <w:r w:rsidRPr="00972656">
        <w:rPr>
          <w:rFonts w:ascii="Arial" w:hAnsi="Arial" w:cs="Arial"/>
          <w:color w:val="000000"/>
          <w:sz w:val="20"/>
          <w:szCs w:val="20"/>
        </w:rPr>
        <w:t>Las pruebas se efectuarán de conformidad a los procedimientos e instrucciones del COES.</w:t>
      </w:r>
    </w:p>
    <w:p w14:paraId="7AA4E374" w14:textId="77777777" w:rsidR="006B6BEE" w:rsidRPr="00AB5651" w:rsidRDefault="006B6BEE" w:rsidP="0049367B">
      <w:pPr>
        <w:spacing w:after="60" w:line="235" w:lineRule="auto"/>
        <w:ind w:left="992"/>
        <w:jc w:val="both"/>
        <w:rPr>
          <w:rFonts w:ascii="Arial" w:hAnsi="Arial" w:cs="Arial"/>
          <w:noProof/>
          <w:color w:val="000000"/>
          <w:sz w:val="20"/>
          <w:szCs w:val="20"/>
        </w:rPr>
      </w:pPr>
      <w:r w:rsidRPr="00972656">
        <w:rPr>
          <w:rFonts w:ascii="Arial" w:hAnsi="Arial" w:cs="Arial"/>
          <w:noProof/>
          <w:color w:val="000000"/>
          <w:sz w:val="20"/>
          <w:szCs w:val="20"/>
        </w:rPr>
        <w:t xml:space="preserve">Las pruebas del sistema de fibra óptica seguirán </w:t>
      </w:r>
      <w:r w:rsidRPr="00AB5651">
        <w:rPr>
          <w:rFonts w:ascii="Arial" w:hAnsi="Arial" w:cs="Arial"/>
          <w:noProof/>
          <w:color w:val="000000"/>
          <w:sz w:val="20"/>
          <w:szCs w:val="20"/>
        </w:rPr>
        <w:t>las especificaciones técnicas establecidas en el Anexo 5, Telecomunicaciones, del presente contrato.</w:t>
      </w:r>
    </w:p>
    <w:p w14:paraId="22B6CB8F" w14:textId="4DADA2E9" w:rsidR="006B6BEE" w:rsidRPr="00972656" w:rsidRDefault="006B6BEE" w:rsidP="0049367B">
      <w:pPr>
        <w:spacing w:after="60" w:line="235" w:lineRule="auto"/>
        <w:ind w:left="992"/>
        <w:jc w:val="both"/>
        <w:rPr>
          <w:rFonts w:ascii="Arial" w:hAnsi="Arial" w:cs="Arial"/>
          <w:noProof/>
          <w:color w:val="000000"/>
          <w:sz w:val="20"/>
          <w:szCs w:val="20"/>
        </w:rPr>
      </w:pPr>
      <w:r w:rsidRPr="00AB5651">
        <w:rPr>
          <w:rFonts w:ascii="Arial" w:hAnsi="Arial" w:cs="Arial"/>
          <w:color w:val="000000" w:themeColor="text1"/>
          <w:sz w:val="20"/>
          <w:szCs w:val="20"/>
        </w:rPr>
        <w:t xml:space="preserve">El Jefe de Pruebas deberá ser un </w:t>
      </w:r>
      <w:bookmarkStart w:id="276" w:name="_Hlk124760250"/>
      <w:r w:rsidR="00C115DC" w:rsidRPr="00AB5651">
        <w:rPr>
          <w:rFonts w:ascii="Arial" w:hAnsi="Arial" w:cs="Arial"/>
          <w:color w:val="000000" w:themeColor="text1"/>
          <w:sz w:val="20"/>
          <w:szCs w:val="20"/>
        </w:rPr>
        <w:t xml:space="preserve">profesional </w:t>
      </w:r>
      <w:bookmarkStart w:id="277" w:name="_Hlk125099329"/>
      <w:r w:rsidR="003D66BD" w:rsidRPr="003C4254">
        <w:rPr>
          <w:rFonts w:ascii="Arial" w:hAnsi="Arial" w:cs="Arial"/>
          <w:color w:val="000000" w:themeColor="text1"/>
          <w:sz w:val="20"/>
          <w:szCs w:val="20"/>
        </w:rPr>
        <w:t>colegiado y habilitado</w:t>
      </w:r>
      <w:bookmarkEnd w:id="277"/>
      <w:r w:rsidR="00C115DC" w:rsidRPr="00AB5651">
        <w:rPr>
          <w:rFonts w:ascii="Arial" w:hAnsi="Arial" w:cs="Arial"/>
          <w:color w:val="000000" w:themeColor="text1"/>
          <w:sz w:val="20"/>
          <w:szCs w:val="20"/>
        </w:rPr>
        <w:t>:</w:t>
      </w:r>
      <w:bookmarkEnd w:id="276"/>
      <w:r w:rsidR="00C115DC" w:rsidRPr="00AB5651">
        <w:rPr>
          <w:rFonts w:ascii="Arial" w:hAnsi="Arial" w:cs="Arial"/>
          <w:color w:val="000000" w:themeColor="text1"/>
          <w:sz w:val="20"/>
          <w:szCs w:val="20"/>
        </w:rPr>
        <w:t xml:space="preserve"> </w:t>
      </w:r>
      <w:r w:rsidRPr="00AB5651">
        <w:rPr>
          <w:rFonts w:ascii="Arial" w:hAnsi="Arial" w:cs="Arial"/>
          <w:color w:val="000000" w:themeColor="text1"/>
          <w:sz w:val="20"/>
          <w:szCs w:val="20"/>
        </w:rPr>
        <w:t>ingeniero electricista o mecánico electricista colegiado</w:t>
      </w:r>
      <w:r w:rsidR="6F9ACEF6" w:rsidRPr="00AB5651">
        <w:rPr>
          <w:rFonts w:ascii="Arial" w:hAnsi="Arial" w:cs="Arial"/>
          <w:color w:val="000000" w:themeColor="text1"/>
          <w:sz w:val="20"/>
          <w:szCs w:val="20"/>
        </w:rPr>
        <w:t xml:space="preserve"> y </w:t>
      </w:r>
      <w:r w:rsidR="77318E8A" w:rsidRPr="00AB5651">
        <w:rPr>
          <w:rFonts w:ascii="Arial" w:hAnsi="Arial" w:cs="Arial"/>
          <w:color w:val="000000" w:themeColor="text1"/>
          <w:sz w:val="20"/>
          <w:szCs w:val="20"/>
        </w:rPr>
        <w:t>habilitado</w:t>
      </w:r>
      <w:r w:rsidR="77318E8A" w:rsidRPr="00AB5651">
        <w:rPr>
          <w:rFonts w:ascii="Arial" w:hAnsi="Arial" w:cs="Arial"/>
          <w:noProof/>
          <w:color w:val="000000" w:themeColor="text1"/>
          <w:sz w:val="20"/>
          <w:szCs w:val="20"/>
        </w:rPr>
        <w:t>.</w:t>
      </w:r>
      <w:r w:rsidRPr="00AB5651">
        <w:rPr>
          <w:rFonts w:ascii="Arial" w:hAnsi="Arial" w:cs="Arial"/>
          <w:color w:val="000000" w:themeColor="text1"/>
          <w:sz w:val="20"/>
          <w:szCs w:val="20"/>
        </w:rPr>
        <w:t xml:space="preserve"> Deberá tener </w:t>
      </w:r>
      <w:r w:rsidR="001C6C11" w:rsidRPr="00AB5651">
        <w:rPr>
          <w:rFonts w:ascii="Arial" w:hAnsi="Arial" w:cs="Arial"/>
          <w:color w:val="000000" w:themeColor="text1"/>
          <w:sz w:val="20"/>
          <w:szCs w:val="20"/>
        </w:rPr>
        <w:t>como mínimo cinco</w:t>
      </w:r>
      <w:r w:rsidR="001C6C11" w:rsidRPr="003D66BD">
        <w:rPr>
          <w:rFonts w:ascii="Arial" w:hAnsi="Arial" w:cs="Arial"/>
          <w:color w:val="000000" w:themeColor="text1"/>
          <w:sz w:val="20"/>
          <w:szCs w:val="20"/>
        </w:rPr>
        <w:t xml:space="preserve"> (5) años de </w:t>
      </w:r>
      <w:r w:rsidRPr="003D66BD">
        <w:rPr>
          <w:rFonts w:ascii="Arial" w:hAnsi="Arial" w:cs="Arial"/>
          <w:color w:val="000000" w:themeColor="text1"/>
          <w:sz w:val="20"/>
          <w:szCs w:val="20"/>
        </w:rPr>
        <w:t>experiencia como Jefe de Pruebas y/o de</w:t>
      </w:r>
      <w:r w:rsidRPr="6F9ACEF6">
        <w:rPr>
          <w:rFonts w:ascii="Arial" w:hAnsi="Arial" w:cs="Arial"/>
          <w:color w:val="000000" w:themeColor="text1"/>
          <w:sz w:val="20"/>
          <w:szCs w:val="20"/>
        </w:rPr>
        <w:t xml:space="preserve"> Puesta en Servicio, de proyectos de transmisión de energía eléctrica.</w:t>
      </w:r>
    </w:p>
    <w:p w14:paraId="59ABEE83" w14:textId="194FA0CF" w:rsidR="006B6BEE" w:rsidRPr="00972656" w:rsidRDefault="006B6BEE" w:rsidP="00635598">
      <w:pPr>
        <w:numPr>
          <w:ilvl w:val="0"/>
          <w:numId w:val="36"/>
        </w:numPr>
        <w:spacing w:after="80" w:line="240" w:lineRule="auto"/>
        <w:ind w:left="992" w:hanging="425"/>
        <w:jc w:val="both"/>
        <w:rPr>
          <w:rFonts w:ascii="Arial" w:hAnsi="Arial" w:cs="Arial"/>
          <w:color w:val="000000"/>
          <w:sz w:val="20"/>
          <w:szCs w:val="20"/>
        </w:rPr>
      </w:pPr>
      <w:r w:rsidRPr="00972656">
        <w:rPr>
          <w:rFonts w:ascii="Arial" w:hAnsi="Arial" w:cs="Arial"/>
          <w:color w:val="000000"/>
          <w:sz w:val="20"/>
          <w:szCs w:val="20"/>
        </w:rPr>
        <w:lastRenderedPageBreak/>
        <w:t xml:space="preserve">El CONCESIONARIO deberá brindar todas las facilidades razonables al lnspector para obtener datos reales, completos y aceptables respecto de todas las partes del equipamiento, </w:t>
      </w:r>
      <w:r w:rsidRPr="003D66BD">
        <w:rPr>
          <w:rFonts w:ascii="Arial" w:hAnsi="Arial" w:cs="Arial"/>
          <w:color w:val="000000"/>
          <w:sz w:val="20"/>
          <w:szCs w:val="20"/>
        </w:rPr>
        <w:t>relacionad</w:t>
      </w:r>
      <w:r w:rsidR="002503E5" w:rsidRPr="003D66BD">
        <w:rPr>
          <w:rFonts w:ascii="Arial" w:hAnsi="Arial" w:cs="Arial"/>
          <w:color w:val="000000"/>
          <w:sz w:val="20"/>
          <w:szCs w:val="20"/>
        </w:rPr>
        <w:t>as</w:t>
      </w:r>
      <w:r w:rsidRPr="003D66BD">
        <w:rPr>
          <w:rFonts w:ascii="Arial" w:hAnsi="Arial" w:cs="Arial"/>
          <w:color w:val="000000"/>
          <w:sz w:val="20"/>
          <w:szCs w:val="20"/>
        </w:rPr>
        <w:t xml:space="preserve"> con la</w:t>
      </w:r>
      <w:r w:rsidRPr="00972656">
        <w:rPr>
          <w:rFonts w:ascii="Arial" w:hAnsi="Arial" w:cs="Arial"/>
          <w:color w:val="000000"/>
          <w:sz w:val="20"/>
          <w:szCs w:val="20"/>
        </w:rPr>
        <w:t xml:space="preserve"> transmisión de energía eléctrica del Proyecto. Asimismo, el </w:t>
      </w:r>
      <w:r w:rsidRPr="00972656">
        <w:rPr>
          <w:rFonts w:ascii="Arial" w:hAnsi="Arial" w:cs="Arial"/>
          <w:sz w:val="20"/>
          <w:szCs w:val="20"/>
        </w:rPr>
        <w:t>Inspector</w:t>
      </w:r>
      <w:r w:rsidRPr="00972656">
        <w:rPr>
          <w:rFonts w:ascii="Arial" w:hAnsi="Arial" w:cs="Arial"/>
          <w:color w:val="000000"/>
          <w:sz w:val="20"/>
          <w:szCs w:val="20"/>
        </w:rPr>
        <w:t xml:space="preserve"> deberá tener acceso físico a todos los componentes, relacionados con el equipamiento electromecánico del Proyecto.</w:t>
      </w:r>
    </w:p>
    <w:p w14:paraId="33E9EEF5" w14:textId="77777777" w:rsidR="006B6BEE" w:rsidRPr="00972656" w:rsidRDefault="006B6BEE" w:rsidP="0049367B">
      <w:pPr>
        <w:numPr>
          <w:ilvl w:val="0"/>
          <w:numId w:val="36"/>
        </w:numPr>
        <w:spacing w:before="120" w:after="8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Los principales componentes constitutivos del Proyecto serán sometidos a inspección, a requerimiento del </w:t>
      </w:r>
      <w:r w:rsidRPr="00972656">
        <w:rPr>
          <w:rFonts w:ascii="Arial" w:hAnsi="Arial" w:cs="Arial"/>
          <w:sz w:val="20"/>
          <w:szCs w:val="20"/>
        </w:rPr>
        <w:t>Inspector</w:t>
      </w:r>
      <w:r w:rsidRPr="00972656">
        <w:rPr>
          <w:rFonts w:ascii="Arial" w:hAnsi="Arial" w:cs="Arial"/>
          <w:color w:val="000000"/>
          <w:sz w:val="20"/>
          <w:szCs w:val="20"/>
        </w:rPr>
        <w:t xml:space="preserve">, antes del </w:t>
      </w:r>
      <w:r w:rsidRPr="00972656">
        <w:rPr>
          <w:rFonts w:ascii="Arial" w:hAnsi="Arial" w:cs="Arial"/>
          <w:sz w:val="20"/>
          <w:szCs w:val="20"/>
        </w:rPr>
        <w:t>inicio</w:t>
      </w:r>
      <w:r w:rsidRPr="00972656">
        <w:rPr>
          <w:rFonts w:ascii="Arial" w:hAnsi="Arial" w:cs="Arial"/>
          <w:color w:val="000000"/>
          <w:sz w:val="20"/>
          <w:szCs w:val="20"/>
        </w:rPr>
        <w:t xml:space="preserve"> de las pruebas.</w:t>
      </w:r>
    </w:p>
    <w:p w14:paraId="3080FEE7" w14:textId="77777777" w:rsidR="006B6BEE" w:rsidRPr="00972656" w:rsidRDefault="006B6BEE" w:rsidP="0049367B">
      <w:pPr>
        <w:numPr>
          <w:ilvl w:val="0"/>
          <w:numId w:val="36"/>
        </w:numPr>
        <w:spacing w:before="120" w:after="8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972656">
        <w:rPr>
          <w:rFonts w:ascii="Arial" w:hAnsi="Arial" w:cs="Arial"/>
          <w:sz w:val="20"/>
          <w:szCs w:val="20"/>
        </w:rPr>
        <w:t>Inspector</w:t>
      </w:r>
      <w:r w:rsidRPr="00972656">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5FBFABD9" w14:textId="77777777" w:rsidR="006B6BEE" w:rsidRPr="00972656" w:rsidRDefault="006B6BEE" w:rsidP="0049367B">
      <w:pPr>
        <w:numPr>
          <w:ilvl w:val="0"/>
          <w:numId w:val="36"/>
        </w:numPr>
        <w:spacing w:before="120" w:after="80" w:line="240" w:lineRule="auto"/>
        <w:ind w:left="992" w:hanging="425"/>
        <w:jc w:val="both"/>
        <w:rPr>
          <w:rFonts w:ascii="Arial" w:hAnsi="Arial" w:cs="Arial"/>
          <w:sz w:val="20"/>
          <w:szCs w:val="20"/>
        </w:rPr>
      </w:pPr>
      <w:r w:rsidRPr="00972656">
        <w:rPr>
          <w:rFonts w:ascii="Arial" w:hAnsi="Arial" w:cs="Arial"/>
          <w:color w:val="000000"/>
          <w:sz w:val="20"/>
          <w:szCs w:val="20"/>
        </w:rPr>
        <w:t xml:space="preserve">En caso de que el </w:t>
      </w:r>
      <w:r w:rsidRPr="00972656">
        <w:rPr>
          <w:rFonts w:ascii="Arial" w:hAnsi="Arial" w:cs="Arial"/>
          <w:sz w:val="20"/>
          <w:szCs w:val="20"/>
        </w:rPr>
        <w:t>Inspector</w:t>
      </w:r>
      <w:r w:rsidRPr="00972656">
        <w:rPr>
          <w:rFonts w:ascii="Arial" w:hAnsi="Arial" w:cs="Arial"/>
          <w:color w:val="000000"/>
          <w:sz w:val="20"/>
          <w:szCs w:val="20"/>
        </w:rPr>
        <w:t xml:space="preserve"> y/o el OSINERGMIN, considere que el resultado no es satisfactorio, conforme se haya </w:t>
      </w:r>
      <w:r w:rsidRPr="00972656">
        <w:rPr>
          <w:rFonts w:ascii="Arial" w:hAnsi="Arial" w:cs="Arial"/>
          <w:sz w:val="20"/>
          <w:szCs w:val="20"/>
        </w:rPr>
        <w:t>establecido</w:t>
      </w:r>
      <w:r w:rsidRPr="00972656">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972656">
        <w:rPr>
          <w:rFonts w:ascii="Arial" w:hAnsi="Arial" w:cs="Arial"/>
          <w:sz w:val="20"/>
          <w:szCs w:val="20"/>
        </w:rPr>
        <w:t>satisfactorios</w:t>
      </w:r>
      <w:r w:rsidRPr="00972656">
        <w:rPr>
          <w:rFonts w:ascii="Arial" w:hAnsi="Arial" w:cs="Arial"/>
          <w:color w:val="000000"/>
          <w:sz w:val="20"/>
          <w:szCs w:val="20"/>
        </w:rPr>
        <w:t>.</w:t>
      </w:r>
    </w:p>
    <w:p w14:paraId="57308C0E" w14:textId="77777777" w:rsidR="006B6BEE" w:rsidRPr="00972656" w:rsidRDefault="006B6BEE" w:rsidP="00635598">
      <w:pPr>
        <w:spacing w:after="80" w:line="240" w:lineRule="auto"/>
        <w:ind w:left="993"/>
        <w:jc w:val="both"/>
        <w:rPr>
          <w:rFonts w:ascii="Arial" w:hAnsi="Arial" w:cs="Arial"/>
          <w:color w:val="000000"/>
          <w:sz w:val="20"/>
          <w:szCs w:val="20"/>
        </w:rPr>
      </w:pPr>
      <w:r w:rsidRPr="00972656">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7C79E853" w14:textId="0A5BC550" w:rsidR="00C86809" w:rsidRPr="00972656" w:rsidRDefault="006B6BEE" w:rsidP="0049367B">
      <w:pPr>
        <w:numPr>
          <w:ilvl w:val="0"/>
          <w:numId w:val="36"/>
        </w:numPr>
        <w:spacing w:before="120" w:after="8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Finalizadas las pruebas, el Jefe de Pruebas entregará al CONCESIONARIO, las actas correspondientes debidamente aprobadas por el lnspector. El CONCESIONARIO a su vez remitirá las referidas actas al OSINERGMIN, CONCEDENTE y al COES, agregando a este último la información indicada en el Procedimiento Técnico COES PR-20, para la integración del Proyecto </w:t>
      </w:r>
      <w:r w:rsidRPr="003D66BD">
        <w:rPr>
          <w:rFonts w:ascii="Arial" w:hAnsi="Arial" w:cs="Arial"/>
          <w:color w:val="000000"/>
          <w:sz w:val="20"/>
          <w:szCs w:val="20"/>
        </w:rPr>
        <w:t xml:space="preserve">al SEIN. </w:t>
      </w:r>
      <w:bookmarkStart w:id="278" w:name="_Hlk124760563"/>
      <w:r w:rsidRPr="003D66BD">
        <w:rPr>
          <w:rFonts w:ascii="Arial" w:hAnsi="Arial" w:cs="Arial"/>
          <w:color w:val="000000"/>
          <w:sz w:val="20"/>
          <w:szCs w:val="20"/>
        </w:rPr>
        <w:t xml:space="preserve">Obtenida de parte del COES la aprobación de la conformidad de integración de las instalaciones del Proyecto al SEIN, se </w:t>
      </w:r>
      <w:r w:rsidR="007866E3" w:rsidRPr="007866E3">
        <w:rPr>
          <w:rFonts w:ascii="Arial" w:hAnsi="Arial" w:cs="Arial"/>
          <w:color w:val="000000"/>
          <w:sz w:val="20"/>
          <w:szCs w:val="20"/>
        </w:rPr>
        <w:t xml:space="preserve">estará habilitado para </w:t>
      </w:r>
      <w:r w:rsidRPr="003D66BD">
        <w:rPr>
          <w:rFonts w:ascii="Arial" w:hAnsi="Arial" w:cs="Arial"/>
          <w:color w:val="000000"/>
          <w:sz w:val="20"/>
          <w:szCs w:val="20"/>
        </w:rPr>
        <w:t>proceder al inicio de la Operación Experimental.</w:t>
      </w:r>
      <w:bookmarkEnd w:id="278"/>
    </w:p>
    <w:p w14:paraId="1B354F5F" w14:textId="0D32A7D7" w:rsidR="000432F3" w:rsidRDefault="006B6BEE" w:rsidP="0049367B">
      <w:pPr>
        <w:numPr>
          <w:ilvl w:val="0"/>
          <w:numId w:val="36"/>
        </w:numPr>
        <w:spacing w:before="120" w:after="8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w:t>
      </w:r>
      <w:r w:rsidR="00FB4978" w:rsidRPr="00972656">
        <w:rPr>
          <w:rFonts w:ascii="Arial" w:hAnsi="Arial" w:cs="Arial"/>
          <w:color w:val="000000"/>
          <w:sz w:val="20"/>
          <w:szCs w:val="20"/>
        </w:rPr>
        <w:t xml:space="preserve">de Puesta en Servicio </w:t>
      </w:r>
      <w:r w:rsidRPr="00972656">
        <w:rPr>
          <w:rFonts w:ascii="Arial" w:hAnsi="Arial" w:cs="Arial"/>
          <w:color w:val="000000"/>
          <w:sz w:val="20"/>
          <w:szCs w:val="20"/>
        </w:rPr>
        <w:t xml:space="preserve">del Proyecto a que se refiere este anexo, se cumplirá cuando el OSINERGMIN apruebe el citado informe final en un plazo máximo de diez (10) días calendario contados desde su entrega por parte del lnspector; caso contrario se entenderá </w:t>
      </w:r>
      <w:r w:rsidR="008D7392">
        <w:rPr>
          <w:rFonts w:ascii="Arial" w:hAnsi="Arial" w:cs="Arial"/>
          <w:color w:val="000000"/>
          <w:sz w:val="20"/>
          <w:szCs w:val="20"/>
        </w:rPr>
        <w:t xml:space="preserve">por </w:t>
      </w:r>
      <w:r w:rsidRPr="00972656">
        <w:rPr>
          <w:rFonts w:ascii="Arial" w:hAnsi="Arial" w:cs="Arial"/>
          <w:color w:val="000000"/>
          <w:sz w:val="20"/>
          <w:szCs w:val="20"/>
        </w:rPr>
        <w:t>aprobado.</w:t>
      </w:r>
      <w:r w:rsidR="000432F3">
        <w:rPr>
          <w:rFonts w:ascii="Arial" w:hAnsi="Arial" w:cs="Arial"/>
          <w:color w:val="000000"/>
          <w:sz w:val="20"/>
          <w:szCs w:val="20"/>
        </w:rPr>
        <w:t xml:space="preserve"> </w:t>
      </w:r>
      <w:bookmarkStart w:id="279" w:name="_Hlk124761015"/>
      <w:r w:rsidR="000432F3" w:rsidRPr="003D66BD">
        <w:rPr>
          <w:rFonts w:ascii="Arial" w:hAnsi="Arial" w:cs="Arial"/>
          <w:color w:val="000000"/>
          <w:sz w:val="20"/>
          <w:szCs w:val="20"/>
        </w:rPr>
        <w:t>Luego de la aprobación del informe final por parte del OSINERGMIN se procederá a dar inicio a la Operación Experimental.</w:t>
      </w:r>
      <w:bookmarkEnd w:id="279"/>
    </w:p>
    <w:p w14:paraId="6BD29FED" w14:textId="02645AD9" w:rsidR="006B6BEE" w:rsidRPr="00972656" w:rsidRDefault="006B6BEE" w:rsidP="00635598">
      <w:pPr>
        <w:tabs>
          <w:tab w:val="left" w:pos="993"/>
        </w:tabs>
        <w:spacing w:after="80" w:line="240" w:lineRule="auto"/>
        <w:ind w:left="993"/>
        <w:jc w:val="both"/>
        <w:rPr>
          <w:rFonts w:ascii="Arial" w:hAnsi="Arial" w:cs="Arial"/>
          <w:color w:val="000000"/>
          <w:sz w:val="20"/>
          <w:szCs w:val="20"/>
        </w:rPr>
      </w:pPr>
      <w:r w:rsidRPr="00972656">
        <w:rPr>
          <w:rFonts w:ascii="Arial" w:hAnsi="Arial" w:cs="Arial"/>
          <w:color w:val="000000"/>
          <w:sz w:val="20"/>
          <w:szCs w:val="20"/>
        </w:rPr>
        <w:t>En caso el OSINERGMIN realice observaciones al informe final se procederá de la siguiente manera:</w:t>
      </w:r>
    </w:p>
    <w:p w14:paraId="495EAA4D" w14:textId="77EEE721" w:rsidR="003275DB" w:rsidRDefault="003275DB" w:rsidP="0049367B">
      <w:pPr>
        <w:pStyle w:val="Prrafodelista"/>
        <w:numPr>
          <w:ilvl w:val="0"/>
          <w:numId w:val="162"/>
        </w:numPr>
        <w:spacing w:after="60" w:line="235" w:lineRule="auto"/>
        <w:ind w:left="1276" w:hanging="142"/>
        <w:contextualSpacing w:val="0"/>
        <w:jc w:val="both"/>
        <w:rPr>
          <w:rFonts w:ascii="Arial" w:hAnsi="Arial" w:cs="Arial"/>
          <w:lang w:val="es-ES"/>
        </w:rPr>
      </w:pPr>
      <w:r w:rsidRPr="003275DB">
        <w:rPr>
          <w:rFonts w:ascii="Arial" w:hAnsi="Arial" w:cs="Arial"/>
          <w:lang w:val="es-ES"/>
        </w:rPr>
        <w:t>Las observaciones deben estar referidas al contenido del informe de pruebas.</w:t>
      </w:r>
    </w:p>
    <w:p w14:paraId="39DDAD5C" w14:textId="0180E85B" w:rsidR="003275DB" w:rsidRDefault="006B6BEE" w:rsidP="0049367B">
      <w:pPr>
        <w:pStyle w:val="Prrafodelista"/>
        <w:numPr>
          <w:ilvl w:val="0"/>
          <w:numId w:val="162"/>
        </w:numPr>
        <w:spacing w:after="60" w:line="235" w:lineRule="auto"/>
        <w:ind w:left="1276" w:hanging="142"/>
        <w:contextualSpacing w:val="0"/>
        <w:jc w:val="both"/>
        <w:rPr>
          <w:rFonts w:ascii="Arial" w:hAnsi="Arial" w:cs="Arial"/>
          <w:lang w:val="es-ES"/>
        </w:rPr>
      </w:pPr>
      <w:r w:rsidRPr="003275DB">
        <w:rPr>
          <w:rFonts w:ascii="Arial" w:hAnsi="Arial" w:cs="Arial"/>
          <w:lang w:val="es-ES"/>
        </w:rPr>
        <w:t>Si, de acuerdo con la evaluación efectuada por OSINERGMIN, las observaciones fueran de carácter subsanable (</w:t>
      </w:r>
      <w:r w:rsidR="00F714B1" w:rsidRPr="003275DB">
        <w:rPr>
          <w:rFonts w:ascii="Arial" w:hAnsi="Arial" w:cs="Arial"/>
          <w:lang w:val="es-ES"/>
        </w:rPr>
        <w:t xml:space="preserve">observaciones </w:t>
      </w:r>
      <w:r w:rsidRPr="003275DB">
        <w:rPr>
          <w:rFonts w:ascii="Arial" w:hAnsi="Arial" w:cs="Arial"/>
          <w:lang w:val="es-ES"/>
        </w:rPr>
        <w:t>menores), el CONCESIONARIO deberá levantarlas en el plazo que sea definido por OSINERGMIN y se podrá continuar con la Operación Experimental.</w:t>
      </w:r>
    </w:p>
    <w:p w14:paraId="036E150A" w14:textId="2C6F0348" w:rsidR="002F13EE" w:rsidRPr="003275DB" w:rsidRDefault="006B6BEE" w:rsidP="007638DC">
      <w:pPr>
        <w:pStyle w:val="Prrafodelista"/>
        <w:numPr>
          <w:ilvl w:val="0"/>
          <w:numId w:val="162"/>
        </w:numPr>
        <w:spacing w:after="60" w:line="235" w:lineRule="auto"/>
        <w:ind w:left="1276" w:hanging="142"/>
        <w:jc w:val="both"/>
        <w:rPr>
          <w:rFonts w:ascii="Arial" w:hAnsi="Arial" w:cs="Arial"/>
          <w:lang w:val="es-ES"/>
        </w:rPr>
      </w:pPr>
      <w:r w:rsidRPr="003275DB">
        <w:rPr>
          <w:rFonts w:ascii="Arial" w:hAnsi="Arial" w:cs="Arial"/>
          <w:lang w:val="es-ES"/>
        </w:rPr>
        <w:t>Si, de acuerdo con la evaluación efectuada por OSINERGMIN, las observaciones no tuvieran el carácter de subsanables (</w:t>
      </w:r>
      <w:r w:rsidR="001272C0" w:rsidRPr="003275DB">
        <w:rPr>
          <w:rFonts w:ascii="Arial" w:hAnsi="Arial" w:cs="Arial"/>
          <w:lang w:val="es-ES"/>
        </w:rPr>
        <w:t xml:space="preserve">observaciones </w:t>
      </w:r>
      <w:r w:rsidRPr="003275DB">
        <w:rPr>
          <w:rFonts w:ascii="Arial" w:hAnsi="Arial" w:cs="Arial"/>
          <w:lang w:val="es-ES"/>
        </w:rPr>
        <w:t>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r w:rsidR="002F13EE" w:rsidRPr="003275DB">
        <w:rPr>
          <w:rFonts w:ascii="Arial" w:hAnsi="Arial" w:cs="Arial"/>
          <w:b/>
        </w:rPr>
        <w:br w:type="page"/>
      </w:r>
    </w:p>
    <w:p w14:paraId="3129E5CB" w14:textId="77777777" w:rsidR="0097301B" w:rsidRPr="00972656" w:rsidRDefault="0097301B" w:rsidP="00C60187">
      <w:pPr>
        <w:keepNext/>
        <w:keepLines/>
        <w:spacing w:after="0" w:line="240" w:lineRule="auto"/>
        <w:jc w:val="center"/>
        <w:outlineLvl w:val="0"/>
        <w:rPr>
          <w:rFonts w:ascii="Arial" w:hAnsi="Arial" w:cs="Arial"/>
          <w:b/>
        </w:rPr>
      </w:pPr>
      <w:bookmarkStart w:id="280" w:name="_Toc102664425"/>
      <w:bookmarkStart w:id="281" w:name="_Toc130309028"/>
      <w:r w:rsidRPr="00972656">
        <w:rPr>
          <w:rFonts w:ascii="Arial" w:hAnsi="Arial" w:cs="Arial"/>
          <w:b/>
        </w:rPr>
        <w:lastRenderedPageBreak/>
        <w:t>Anexo 3</w:t>
      </w:r>
      <w:bookmarkEnd w:id="273"/>
      <w:bookmarkEnd w:id="274"/>
      <w:bookmarkEnd w:id="280"/>
      <w:bookmarkEnd w:id="281"/>
    </w:p>
    <w:p w14:paraId="2F616953" w14:textId="77777777" w:rsidR="00E4771F" w:rsidRPr="00972656" w:rsidRDefault="00E4771F" w:rsidP="00C60187">
      <w:pPr>
        <w:spacing w:after="0" w:line="240" w:lineRule="auto"/>
        <w:jc w:val="center"/>
        <w:rPr>
          <w:rFonts w:ascii="Arial" w:hAnsi="Arial" w:cs="Arial"/>
          <w:b/>
          <w:sz w:val="16"/>
          <w:szCs w:val="16"/>
        </w:rPr>
      </w:pPr>
    </w:p>
    <w:p w14:paraId="4712610E" w14:textId="77777777" w:rsidR="0097301B" w:rsidRPr="00972656" w:rsidRDefault="00555EDE" w:rsidP="00C60187">
      <w:pPr>
        <w:spacing w:after="0" w:line="240" w:lineRule="auto"/>
        <w:jc w:val="center"/>
        <w:rPr>
          <w:rFonts w:ascii="Arial" w:hAnsi="Arial" w:cs="Arial"/>
          <w:b/>
        </w:rPr>
      </w:pPr>
      <w:r w:rsidRPr="00972656">
        <w:rPr>
          <w:rFonts w:ascii="Arial" w:hAnsi="Arial" w:cs="Arial"/>
          <w:b/>
        </w:rPr>
        <w:t>DEFINICIONES</w:t>
      </w:r>
    </w:p>
    <w:p w14:paraId="27223000" w14:textId="77777777" w:rsidR="00E4771F" w:rsidRPr="00972656" w:rsidRDefault="00E4771F" w:rsidP="00C60187">
      <w:pPr>
        <w:spacing w:after="0" w:line="240" w:lineRule="auto"/>
        <w:jc w:val="center"/>
        <w:rPr>
          <w:rFonts w:ascii="Arial" w:hAnsi="Arial" w:cs="Arial"/>
          <w:b/>
          <w:sz w:val="20"/>
        </w:rPr>
      </w:pPr>
    </w:p>
    <w:p w14:paraId="659848A3" w14:textId="77777777" w:rsidR="004A0D87" w:rsidRPr="00972656" w:rsidRDefault="0097301B" w:rsidP="00FC3CE8">
      <w:pPr>
        <w:numPr>
          <w:ilvl w:val="3"/>
          <w:numId w:val="16"/>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FC3CE8">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82"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82"/>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83" w:name="_Hlk54698752"/>
      <w:r w:rsidR="00A36410" w:rsidRPr="00972656">
        <w:rPr>
          <w:rFonts w:ascii="Arial" w:hAnsi="Arial" w:cs="Arial"/>
          <w:sz w:val="20"/>
        </w:rPr>
        <w:t>o cualquier fondo o patrimonio administrado por alguna de éstas</w:t>
      </w:r>
      <w:bookmarkEnd w:id="283"/>
      <w:r w:rsidRPr="00972656">
        <w:rPr>
          <w:rFonts w:ascii="Arial" w:hAnsi="Arial" w:cs="Arial"/>
          <w:sz w:val="20"/>
        </w:rPr>
        <w:t>;</w:t>
      </w:r>
    </w:p>
    <w:p w14:paraId="0746A18F"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(Export Credit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84" w:name="_Hlk54698779"/>
      <w:r w:rsidR="00A36410" w:rsidRPr="00972656">
        <w:rPr>
          <w:rFonts w:ascii="Arial" w:hAnsi="Arial" w:cs="Arial"/>
          <w:sz w:val="20"/>
        </w:rPr>
        <w:t>o cualquier fondo o patrimonio administrado por alguna de éstas</w:t>
      </w:r>
      <w:bookmarkEnd w:id="284"/>
      <w:r w:rsidRPr="00972656">
        <w:rPr>
          <w:rFonts w:ascii="Arial" w:hAnsi="Arial" w:cs="Arial"/>
          <w:sz w:val="20"/>
        </w:rPr>
        <w:t>;</w:t>
      </w:r>
    </w:p>
    <w:p w14:paraId="3BB0A252"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85"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85"/>
      <w:r w:rsidR="00AC198A" w:rsidRPr="00972656">
        <w:rPr>
          <w:rFonts w:ascii="Arial" w:hAnsi="Arial" w:cs="Arial"/>
          <w:sz w:val="20"/>
        </w:rPr>
        <w:t>;</w:t>
      </w:r>
    </w:p>
    <w:p w14:paraId="0250068C"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86"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86"/>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ii) </w:t>
      </w:r>
      <w:r w:rsidRPr="00972656">
        <w:rPr>
          <w:rFonts w:ascii="Arial" w:hAnsi="Arial" w:cs="Arial"/>
          <w:sz w:val="20"/>
          <w:lang w:val="es-ES"/>
        </w:rPr>
        <w:t xml:space="preserve">el fiduciario </w:t>
      </w:r>
      <w:r w:rsidRPr="00972656">
        <w:rPr>
          <w:rFonts w:ascii="Arial" w:hAnsi="Arial" w:cs="Arial"/>
          <w:sz w:val="20"/>
        </w:rPr>
        <w:t xml:space="preserve">o sociedad titulizadora </w:t>
      </w:r>
      <w:bookmarkStart w:id="287" w:name="_Hlk54698836"/>
      <w:r w:rsidR="00A36410" w:rsidRPr="00972656">
        <w:rPr>
          <w:rFonts w:ascii="Arial" w:hAnsi="Arial" w:cs="Arial"/>
          <w:sz w:val="20"/>
        </w:rPr>
        <w:t xml:space="preserve">o sociedad de propósito especial </w:t>
      </w:r>
      <w:bookmarkEnd w:id="287"/>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FC3CE8">
      <w:pPr>
        <w:numPr>
          <w:ilvl w:val="0"/>
          <w:numId w:val="17"/>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fideicometido, fondos de inversión o sociedad titulizadora </w:t>
      </w:r>
      <w:bookmarkStart w:id="288" w:name="_Hlk54698856"/>
      <w:r w:rsidR="00A36410" w:rsidRPr="00972656">
        <w:rPr>
          <w:rFonts w:ascii="Arial" w:hAnsi="Arial" w:cs="Arial"/>
          <w:sz w:val="20"/>
        </w:rPr>
        <w:t xml:space="preserve">o sociedad de propósito especial </w:t>
      </w:r>
      <w:bookmarkEnd w:id="288"/>
      <w:r w:rsidRPr="00972656">
        <w:rPr>
          <w:rFonts w:ascii="Arial" w:hAnsi="Arial" w:cs="Arial"/>
          <w:sz w:val="20"/>
        </w:rPr>
        <w:t>constituida en el Perú o en el extranjero</w:t>
      </w:r>
      <w:r w:rsidR="00A36410" w:rsidRPr="00972656">
        <w:rPr>
          <w:rFonts w:ascii="Arial" w:hAnsi="Arial" w:cs="Arial"/>
          <w:sz w:val="20"/>
        </w:rPr>
        <w:t xml:space="preserve"> </w:t>
      </w:r>
      <w:bookmarkStart w:id="289"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89"/>
      <w:r w:rsidRPr="00972656">
        <w:rPr>
          <w:rFonts w:ascii="Arial" w:hAnsi="Arial" w:cs="Arial"/>
          <w:sz w:val="20"/>
          <w:lang w:val="es-ES"/>
        </w:rPr>
        <w:t>.</w:t>
      </w:r>
    </w:p>
    <w:p w14:paraId="6784BB58" w14:textId="77777777" w:rsidR="009329D4" w:rsidRPr="00972656" w:rsidRDefault="009329D4" w:rsidP="00FC3CE8">
      <w:pPr>
        <w:spacing w:after="60" w:line="235" w:lineRule="auto"/>
        <w:ind w:left="425"/>
        <w:jc w:val="both"/>
        <w:rPr>
          <w:rFonts w:ascii="Arial" w:hAnsi="Arial" w:cs="Arial"/>
          <w:sz w:val="20"/>
          <w:lang w:val="es-ES"/>
        </w:rPr>
      </w:pPr>
      <w:r w:rsidRPr="00972656">
        <w:rPr>
          <w:rFonts w:ascii="Arial" w:hAnsi="Arial" w:cs="Arial"/>
          <w:sz w:val="20"/>
          <w:lang w:val="es-ES"/>
        </w:rPr>
        <w:t xml:space="preserve">Queda expresamente establecido que bajo ninguna circunstancia se permitirá que los accionistas o socios o participacionistas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FC3CE8">
      <w:pPr>
        <w:tabs>
          <w:tab w:val="left" w:pos="709"/>
        </w:tabs>
        <w:spacing w:after="60" w:line="235"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FC3CE8">
      <w:pPr>
        <w:spacing w:after="120" w:line="235"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90" w:name="_Hlk54698882"/>
      <w:r w:rsidR="00A36410" w:rsidRPr="00972656">
        <w:rPr>
          <w:rFonts w:ascii="Arial" w:hAnsi="Arial" w:cs="Arial"/>
          <w:sz w:val="20"/>
        </w:rPr>
        <w:t xml:space="preserve">, mutuos o préstamos de dinero de cualquier tipo, </w:t>
      </w:r>
      <w:bookmarkEnd w:id="290"/>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91"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91"/>
      <w:r w:rsidR="00800F7E" w:rsidRPr="00972656">
        <w:rPr>
          <w:rFonts w:ascii="Arial" w:hAnsi="Arial" w:cs="Arial"/>
          <w:sz w:val="20"/>
        </w:rPr>
        <w:t>:</w:t>
      </w:r>
    </w:p>
    <w:p w14:paraId="2C7B7B35" w14:textId="77777777" w:rsidR="00800F7E" w:rsidRPr="00972656" w:rsidRDefault="00800F7E" w:rsidP="00FC3CE8">
      <w:pPr>
        <w:spacing w:after="60" w:line="235" w:lineRule="auto"/>
        <w:ind w:left="709" w:hanging="284"/>
        <w:jc w:val="both"/>
        <w:rPr>
          <w:rFonts w:ascii="Arial" w:hAnsi="Arial" w:cs="Arial"/>
          <w:color w:val="000000"/>
          <w:sz w:val="20"/>
        </w:rPr>
      </w:pPr>
      <w:bookmarkStart w:id="292"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FC3CE8">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FC3CE8">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FC3CE8">
      <w:pPr>
        <w:spacing w:after="60" w:line="235" w:lineRule="auto"/>
        <w:ind w:left="425"/>
        <w:jc w:val="both"/>
        <w:rPr>
          <w:rFonts w:ascii="Arial" w:hAnsi="Arial" w:cs="Arial"/>
          <w:sz w:val="20"/>
          <w:szCs w:val="20"/>
        </w:rPr>
      </w:pPr>
      <w:bookmarkStart w:id="293" w:name="_Hlk101972493"/>
      <w:bookmarkEnd w:id="292"/>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93"/>
    <w:p w14:paraId="200F1048" w14:textId="13EDFFB2" w:rsidR="004A0D87" w:rsidRPr="00972656" w:rsidRDefault="00043766" w:rsidP="00FC3CE8">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aprobado mediante Decreto Supremo N</w:t>
      </w:r>
      <w:r w:rsidR="00C31479">
        <w:rPr>
          <w:rFonts w:ascii="Arial" w:hAnsi="Arial" w:cs="Arial"/>
          <w:color w:val="000000"/>
          <w:sz w:val="20"/>
          <w:szCs w:val="20"/>
        </w:rPr>
        <w:t>r</w:t>
      </w:r>
      <w:r w:rsidR="00F06DA0" w:rsidRPr="00972656">
        <w:rPr>
          <w:rFonts w:ascii="Arial" w:hAnsi="Arial" w:cs="Arial"/>
          <w:color w:val="000000"/>
          <w:sz w:val="20"/>
          <w:szCs w:val="20"/>
        </w:rPr>
        <w:t xml:space="preserve">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N</w:t>
      </w:r>
      <w:r w:rsidR="00C31479">
        <w:rPr>
          <w:rFonts w:ascii="Arial" w:hAnsi="Arial" w:cs="Arial"/>
          <w:color w:val="000000"/>
          <w:sz w:val="20"/>
          <w:szCs w:val="20"/>
        </w:rPr>
        <w:t>r</w:t>
      </w:r>
      <w:r w:rsidR="00F06DA0" w:rsidRPr="00972656">
        <w:rPr>
          <w:rFonts w:ascii="Arial" w:hAnsi="Arial" w:cs="Arial"/>
          <w:color w:val="000000"/>
          <w:sz w:val="20"/>
          <w:szCs w:val="20"/>
        </w:rPr>
        <w:t xml:space="preserve">o. 26887, </w:t>
      </w:r>
      <w:r w:rsidR="0097301B" w:rsidRPr="00972656">
        <w:rPr>
          <w:rFonts w:ascii="Arial" w:hAnsi="Arial" w:cs="Arial"/>
          <w:color w:val="000000"/>
          <w:sz w:val="20"/>
          <w:szCs w:val="20"/>
        </w:rPr>
        <w:t>Ley General de Sociedades).</w:t>
      </w:r>
      <w:r w:rsidR="007F66F3" w:rsidRPr="00972656">
        <w:t xml:space="preserve"> </w:t>
      </w:r>
      <w:bookmarkStart w:id="294"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94"/>
    </w:p>
    <w:p w14:paraId="2EE6D796" w14:textId="77777777" w:rsidR="00456D9D" w:rsidRPr="00972656" w:rsidRDefault="00456D9D" w:rsidP="00FC3CE8">
      <w:pPr>
        <w:spacing w:after="120" w:line="235" w:lineRule="auto"/>
        <w:ind w:left="425"/>
        <w:jc w:val="both"/>
        <w:rPr>
          <w:rFonts w:ascii="Arial" w:hAnsi="Arial" w:cs="Arial"/>
          <w:sz w:val="20"/>
          <w:lang w:val="es-ES"/>
        </w:rPr>
      </w:pPr>
      <w:bookmarkStart w:id="295"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96" w:name="_Hlk54698986"/>
      <w:r w:rsidRPr="00972656">
        <w:rPr>
          <w:rFonts w:ascii="Arial" w:hAnsi="Arial" w:cs="Arial"/>
          <w:sz w:val="20"/>
          <w:lang w:val="es-ES"/>
        </w:rPr>
        <w:t>(régimen de inelegibilidad)</w:t>
      </w:r>
      <w:bookmarkEnd w:id="296"/>
      <w:r w:rsidRPr="00972656">
        <w:rPr>
          <w:rFonts w:ascii="Arial" w:hAnsi="Arial" w:cs="Arial"/>
          <w:sz w:val="20"/>
          <w:lang w:val="es-ES"/>
        </w:rPr>
        <w:t xml:space="preserve">: </w:t>
      </w:r>
    </w:p>
    <w:p w14:paraId="68E96A3C"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97" w:name="_Hlk54699071"/>
      <w:r w:rsidRPr="00972656">
        <w:rPr>
          <w:rFonts w:ascii="Arial" w:hAnsi="Arial" w:cs="Arial"/>
          <w:sz w:val="20"/>
          <w:lang w:val="es-ES"/>
        </w:rPr>
        <w:t>u otro organismo multilateral con el que el Estado peruano haya celebrado contratos de crédito.</w:t>
      </w:r>
    </w:p>
    <w:bookmarkEnd w:id="297"/>
    <w:p w14:paraId="7B05970B"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(iii) </w:t>
      </w:r>
      <w:r w:rsidRPr="00972656">
        <w:rPr>
          <w:rFonts w:ascii="Arial" w:hAnsi="Arial" w:cs="Arial"/>
          <w:sz w:val="20"/>
          <w:lang w:val="es-ES"/>
        </w:rPr>
        <w:tab/>
        <w:t xml:space="preserve">cualquier individuo condenado </w:t>
      </w:r>
      <w:bookmarkStart w:id="298" w:name="_Hlk54699094"/>
      <w:r w:rsidRPr="00972656">
        <w:rPr>
          <w:rFonts w:ascii="Arial" w:hAnsi="Arial" w:cs="Arial"/>
          <w:sz w:val="20"/>
          <w:lang w:val="es-ES"/>
        </w:rPr>
        <w:t>por la autoridad competente mediante una sentencia final e inapelable</w:t>
      </w:r>
      <w:bookmarkEnd w:id="298"/>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20808279" w14:textId="77777777" w:rsidR="00456D9D" w:rsidRPr="00972656" w:rsidRDefault="00456D9D" w:rsidP="00FC3CE8">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 xml:space="preserve">(iv)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77777777" w:rsidR="00456D9D" w:rsidRPr="00972656" w:rsidRDefault="00456D9D" w:rsidP="00FC3CE8">
      <w:pPr>
        <w:spacing w:after="120" w:line="235" w:lineRule="auto"/>
        <w:ind w:left="425"/>
        <w:jc w:val="both"/>
        <w:rPr>
          <w:rFonts w:ascii="Arial" w:hAnsi="Arial" w:cs="Arial"/>
          <w:sz w:val="20"/>
          <w:lang w:val="es-ES"/>
        </w:rPr>
      </w:pPr>
      <w:bookmarkStart w:id="299" w:name="_Hlk77972041"/>
      <w:bookmarkStart w:id="300" w:name="_Hlk54699142"/>
      <w:r w:rsidRPr="00972656">
        <w:rPr>
          <w:rFonts w:ascii="Arial" w:hAnsi="Arial" w:cs="Arial"/>
          <w:sz w:val="20"/>
          <w:szCs w:val="20"/>
        </w:rPr>
        <w:t xml:space="preserve">En el caso de las operaciones de </w:t>
      </w:r>
      <w:bookmarkStart w:id="301" w:name="_Hlk90374202"/>
      <w:r w:rsidRPr="00972656">
        <w:rPr>
          <w:rFonts w:ascii="Arial" w:hAnsi="Arial" w:cs="Arial"/>
          <w:sz w:val="20"/>
          <w:szCs w:val="20"/>
          <w:lang w:val="es-ES"/>
        </w:rPr>
        <w:t>financiamiento indicadas en los literales del a) al e) precedente, si uno o más Acreedores Permitidos</w:t>
      </w:r>
      <w:bookmarkEnd w:id="301"/>
      <w:r w:rsidRPr="00972656">
        <w:rPr>
          <w:rFonts w:ascii="Arial" w:hAnsi="Arial" w:cs="Arial"/>
          <w:sz w:val="20"/>
          <w:szCs w:val="20"/>
          <w:lang w:val="es-ES"/>
        </w:rPr>
        <w:t xml:space="preserve"> </w:t>
      </w:r>
      <w:bookmarkEnd w:id="299"/>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972656">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bookmarkEnd w:id="295"/>
      <w:r w:rsidRPr="00972656">
        <w:rPr>
          <w:rFonts w:ascii="Arial" w:hAnsi="Arial" w:cs="Arial"/>
          <w:sz w:val="20"/>
          <w:lang w:val="es-ES"/>
        </w:rPr>
        <w:t>.</w:t>
      </w:r>
      <w:bookmarkEnd w:id="300"/>
    </w:p>
    <w:p w14:paraId="70D6AD0E" w14:textId="77777777" w:rsidR="007E0683" w:rsidRPr="00972656" w:rsidRDefault="007E0683" w:rsidP="00C60187">
      <w:pPr>
        <w:spacing w:after="0" w:line="250" w:lineRule="auto"/>
        <w:ind w:left="425"/>
        <w:jc w:val="both"/>
        <w:rPr>
          <w:rFonts w:ascii="Arial" w:hAnsi="Arial" w:cs="Arial"/>
          <w:color w:val="000000"/>
          <w:sz w:val="20"/>
          <w:szCs w:val="20"/>
        </w:rPr>
      </w:pPr>
    </w:p>
    <w:p w14:paraId="76B9ED31"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C60187">
      <w:pPr>
        <w:spacing w:after="0" w:line="250" w:lineRule="auto"/>
        <w:ind w:left="425"/>
        <w:jc w:val="both"/>
        <w:rPr>
          <w:rFonts w:ascii="Arial" w:hAnsi="Arial" w:cs="Arial"/>
          <w:color w:val="000000"/>
          <w:sz w:val="20"/>
          <w:szCs w:val="20"/>
        </w:rPr>
      </w:pPr>
    </w:p>
    <w:p w14:paraId="261AC305" w14:textId="77777777" w:rsidR="0097301B" w:rsidRPr="00972656" w:rsidRDefault="00405F9A"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936F99">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C60187">
      <w:pPr>
        <w:spacing w:after="0" w:line="250" w:lineRule="auto"/>
        <w:ind w:left="425"/>
        <w:jc w:val="both"/>
        <w:rPr>
          <w:rFonts w:ascii="Arial" w:hAnsi="Arial" w:cs="Arial"/>
          <w:color w:val="000000"/>
          <w:sz w:val="20"/>
          <w:szCs w:val="20"/>
        </w:rPr>
      </w:pPr>
    </w:p>
    <w:p w14:paraId="4ECDE13E" w14:textId="77777777" w:rsidR="00405F9A" w:rsidRPr="00972656" w:rsidRDefault="00405F9A" w:rsidP="00421A15">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936F99">
      <w:pPr>
        <w:spacing w:after="0" w:line="250" w:lineRule="auto"/>
        <w:ind w:left="426"/>
        <w:jc w:val="both"/>
        <w:rPr>
          <w:rFonts w:ascii="Arial" w:hAnsi="Arial" w:cs="Arial"/>
          <w:color w:val="000000"/>
          <w:sz w:val="20"/>
          <w:szCs w:val="20"/>
        </w:rPr>
      </w:pPr>
    </w:p>
    <w:p w14:paraId="067DD53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C60187">
      <w:pPr>
        <w:spacing w:after="0" w:line="250" w:lineRule="auto"/>
        <w:ind w:left="425"/>
        <w:jc w:val="both"/>
        <w:rPr>
          <w:rFonts w:ascii="Arial" w:hAnsi="Arial" w:cs="Arial"/>
          <w:color w:val="000000"/>
          <w:sz w:val="20"/>
          <w:szCs w:val="20"/>
        </w:rPr>
      </w:pPr>
    </w:p>
    <w:p w14:paraId="75210920"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0DB340C7" w:rsidR="0097301B" w:rsidRPr="00972656" w:rsidRDefault="001A6E1A"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acredita</w:t>
      </w:r>
      <w:r w:rsidR="00E4771F" w:rsidRPr="00972656">
        <w:rPr>
          <w:rFonts w:ascii="Arial" w:hAnsi="Arial" w:cs="Arial"/>
          <w:sz w:val="20"/>
          <w:szCs w:val="20"/>
        </w:rPr>
        <w:t xml:space="preserve"> </w:t>
      </w:r>
      <w:r w:rsidRPr="00972656">
        <w:rPr>
          <w:rFonts w:ascii="Arial" w:hAnsi="Arial" w:cs="Arial"/>
          <w:sz w:val="20"/>
          <w:szCs w:val="20"/>
        </w:rPr>
        <w:t xml:space="preserve">que cuenta con los recursos financieros para la ejecución de las obras hasta la obtención de la Puesta en Operación Comercial, </w:t>
      </w:r>
      <w:r w:rsidR="4C08875D" w:rsidRPr="4C08875D">
        <w:rPr>
          <w:rFonts w:ascii="Arial" w:hAnsi="Arial" w:cs="Arial"/>
          <w:sz w:val="20"/>
          <w:szCs w:val="20"/>
        </w:rPr>
        <w:t xml:space="preserve">incluyendo intereses durante construcción y otros gastos indirectos </w:t>
      </w:r>
      <w:r w:rsidRPr="00972656">
        <w:rPr>
          <w:rFonts w:ascii="Arial" w:hAnsi="Arial" w:cs="Arial"/>
          <w:sz w:val="20"/>
          <w:szCs w:val="20"/>
        </w:rPr>
        <w:t xml:space="preserve">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C60187">
      <w:pPr>
        <w:spacing w:after="0" w:line="250" w:lineRule="auto"/>
        <w:ind w:left="425"/>
        <w:jc w:val="both"/>
        <w:rPr>
          <w:rFonts w:ascii="Arial" w:hAnsi="Arial" w:cs="Arial"/>
          <w:color w:val="000000"/>
          <w:sz w:val="20"/>
          <w:szCs w:val="20"/>
        </w:rPr>
      </w:pPr>
    </w:p>
    <w:p w14:paraId="249A5D77"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936F99">
      <w:pPr>
        <w:spacing w:after="0" w:line="250" w:lineRule="auto"/>
        <w:ind w:left="426"/>
        <w:jc w:val="both"/>
        <w:rPr>
          <w:rFonts w:ascii="Arial" w:hAnsi="Arial" w:cs="Arial"/>
          <w:sz w:val="20"/>
          <w:szCs w:val="20"/>
        </w:rPr>
      </w:pPr>
    </w:p>
    <w:p w14:paraId="6CD036A7"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936F99">
      <w:pPr>
        <w:spacing w:after="0" w:line="250" w:lineRule="auto"/>
        <w:ind w:left="426"/>
        <w:jc w:val="both"/>
        <w:rPr>
          <w:rFonts w:ascii="Arial" w:hAnsi="Arial" w:cs="Arial"/>
          <w:sz w:val="20"/>
          <w:szCs w:val="20"/>
        </w:rPr>
      </w:pPr>
    </w:p>
    <w:p w14:paraId="622255E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936F99">
      <w:pPr>
        <w:spacing w:after="0" w:line="250" w:lineRule="auto"/>
        <w:ind w:left="425"/>
        <w:jc w:val="both"/>
        <w:rPr>
          <w:rFonts w:ascii="Arial" w:hAnsi="Arial" w:cs="Arial"/>
          <w:color w:val="000000"/>
          <w:sz w:val="20"/>
          <w:szCs w:val="20"/>
        </w:rPr>
      </w:pPr>
    </w:p>
    <w:p w14:paraId="664F6A83"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54F04950" w14:textId="77777777" w:rsidR="00752D28" w:rsidRPr="00972656" w:rsidRDefault="00752D28" w:rsidP="00936F99">
      <w:pPr>
        <w:spacing w:after="0" w:line="250" w:lineRule="auto"/>
        <w:ind w:left="425"/>
        <w:jc w:val="both"/>
        <w:rPr>
          <w:rFonts w:ascii="Arial" w:hAnsi="Arial" w:cs="Arial"/>
          <w:color w:val="000000"/>
          <w:sz w:val="20"/>
          <w:szCs w:val="20"/>
        </w:rPr>
      </w:pPr>
    </w:p>
    <w:p w14:paraId="213958FB" w14:textId="5BDBC06A" w:rsidR="0097301B" w:rsidRPr="00972656" w:rsidRDefault="00FC3CE8" w:rsidP="00421A15">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Contrato:</w:t>
      </w:r>
    </w:p>
    <w:p w14:paraId="185563E9" w14:textId="3DAAC0F2" w:rsidR="55791DD5" w:rsidRDefault="0097301B" w:rsidP="55791DD5">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w:t>
      </w:r>
      <w:r w:rsidR="00280D9E" w:rsidRPr="38D320E5">
        <w:rPr>
          <w:rFonts w:ascii="Arial" w:hAnsi="Arial" w:cs="Arial"/>
          <w:color w:val="000000" w:themeColor="text1"/>
          <w:sz w:val="20"/>
          <w:szCs w:val="20"/>
        </w:rPr>
        <w:t>documento</w:t>
      </w:r>
      <w:r w:rsidRPr="38D320E5">
        <w:rPr>
          <w:rFonts w:ascii="Arial" w:hAnsi="Arial" w:cs="Arial"/>
          <w:color w:val="000000" w:themeColor="text1"/>
          <w:sz w:val="20"/>
          <w:szCs w:val="20"/>
        </w:rPr>
        <w:t xml:space="preserve">, </w:t>
      </w:r>
      <w:r w:rsidR="003F23A8" w:rsidRPr="38D320E5">
        <w:rPr>
          <w:rFonts w:ascii="Arial" w:hAnsi="Arial" w:cs="Arial"/>
          <w:color w:val="000000" w:themeColor="text1"/>
          <w:sz w:val="20"/>
          <w:szCs w:val="20"/>
        </w:rPr>
        <w:t xml:space="preserve">contrato de concesión, </w:t>
      </w:r>
      <w:r w:rsidRPr="38D320E5">
        <w:rPr>
          <w:rFonts w:ascii="Arial" w:hAnsi="Arial" w:cs="Arial"/>
          <w:color w:val="000000" w:themeColor="text1"/>
          <w:sz w:val="20"/>
          <w:szCs w:val="20"/>
        </w:rPr>
        <w:t xml:space="preserve">incluyendo los </w:t>
      </w:r>
      <w:r w:rsidR="00B10172" w:rsidRPr="38D320E5">
        <w:rPr>
          <w:rFonts w:ascii="Arial" w:hAnsi="Arial" w:cs="Arial"/>
          <w:color w:val="000000" w:themeColor="text1"/>
          <w:sz w:val="20"/>
          <w:szCs w:val="20"/>
        </w:rPr>
        <w:t xml:space="preserve">Anexos </w:t>
      </w:r>
      <w:r w:rsidR="00280D9E" w:rsidRPr="38D320E5">
        <w:rPr>
          <w:rFonts w:ascii="Arial" w:hAnsi="Arial" w:cs="Arial"/>
          <w:color w:val="000000" w:themeColor="text1"/>
          <w:sz w:val="20"/>
          <w:szCs w:val="20"/>
        </w:rPr>
        <w:t>y cualquier otro documento que se integre a este</w:t>
      </w:r>
      <w:r w:rsidRPr="38D320E5">
        <w:rPr>
          <w:rFonts w:ascii="Arial" w:hAnsi="Arial" w:cs="Arial"/>
          <w:color w:val="000000" w:themeColor="text1"/>
          <w:sz w:val="20"/>
          <w:szCs w:val="20"/>
        </w:rPr>
        <w:t xml:space="preserve">, a través del cual se rigen las obligaciones y derechos entre el </w:t>
      </w:r>
      <w:r w:rsidR="00E4771F" w:rsidRPr="38D320E5">
        <w:rPr>
          <w:rFonts w:ascii="Arial" w:hAnsi="Arial" w:cs="Arial"/>
          <w:color w:val="000000" w:themeColor="text1"/>
          <w:sz w:val="20"/>
          <w:szCs w:val="20"/>
        </w:rPr>
        <w:t xml:space="preserve">CONCEDENTE </w:t>
      </w:r>
      <w:r w:rsidRPr="38D320E5">
        <w:rPr>
          <w:rFonts w:ascii="Arial" w:hAnsi="Arial" w:cs="Arial"/>
          <w:color w:val="000000" w:themeColor="text1"/>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38D320E5">
        <w:rPr>
          <w:rFonts w:ascii="Arial" w:hAnsi="Arial" w:cs="Arial"/>
          <w:color w:val="000000" w:themeColor="text1"/>
          <w:sz w:val="20"/>
          <w:szCs w:val="20"/>
        </w:rPr>
        <w:t>.</w:t>
      </w:r>
    </w:p>
    <w:p w14:paraId="0C561E83" w14:textId="77777777" w:rsidR="00405F9A" w:rsidRPr="00972656" w:rsidRDefault="00405F9A" w:rsidP="00936F99">
      <w:pPr>
        <w:spacing w:after="0" w:line="250" w:lineRule="auto"/>
        <w:ind w:left="426"/>
        <w:jc w:val="both"/>
        <w:rPr>
          <w:rFonts w:ascii="Arial" w:hAnsi="Arial" w:cs="Arial"/>
          <w:b/>
          <w:sz w:val="20"/>
          <w:szCs w:val="20"/>
        </w:rPr>
      </w:pPr>
    </w:p>
    <w:p w14:paraId="5EDD4734"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77777777" w:rsidR="0097301B" w:rsidRPr="00972656" w:rsidRDefault="00AC198A" w:rsidP="00936F99">
      <w:pPr>
        <w:spacing w:after="0" w:line="250"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 xml:space="preserve">rtículo 25 del 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936F99">
      <w:pPr>
        <w:spacing w:after="0" w:line="250" w:lineRule="auto"/>
        <w:ind w:left="426"/>
        <w:jc w:val="both"/>
        <w:rPr>
          <w:rFonts w:ascii="Arial" w:hAnsi="Arial" w:cs="Arial"/>
          <w:sz w:val="20"/>
          <w:szCs w:val="20"/>
        </w:rPr>
      </w:pPr>
    </w:p>
    <w:p w14:paraId="17F26BC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936F99">
      <w:pPr>
        <w:spacing w:after="0" w:line="250" w:lineRule="auto"/>
        <w:ind w:left="426"/>
        <w:jc w:val="both"/>
        <w:rPr>
          <w:rFonts w:ascii="Arial" w:hAnsi="Arial" w:cs="Arial"/>
          <w:sz w:val="20"/>
          <w:szCs w:val="20"/>
        </w:rPr>
      </w:pPr>
    </w:p>
    <w:p w14:paraId="4E6235ED" w14:textId="77777777" w:rsidR="007B47FD" w:rsidRPr="00972656" w:rsidRDefault="00956759"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936F99">
      <w:pPr>
        <w:spacing w:after="0" w:line="250"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936F99">
      <w:pPr>
        <w:spacing w:after="0" w:line="250" w:lineRule="auto"/>
        <w:ind w:left="426"/>
        <w:jc w:val="both"/>
        <w:rPr>
          <w:rFonts w:ascii="Arial" w:hAnsi="Arial" w:cs="Arial"/>
          <w:sz w:val="20"/>
          <w:szCs w:val="20"/>
        </w:rPr>
      </w:pPr>
    </w:p>
    <w:p w14:paraId="1A0F12E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936F99">
      <w:pPr>
        <w:spacing w:after="120" w:line="250"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7638DC">
      <w:pPr>
        <w:pStyle w:val="Prrafodelista"/>
        <w:numPr>
          <w:ilvl w:val="0"/>
          <w:numId w:val="59"/>
        </w:numPr>
        <w:spacing w:after="120" w:line="250"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7638DC">
      <w:pPr>
        <w:pStyle w:val="Prrafodelista"/>
        <w:numPr>
          <w:ilvl w:val="0"/>
          <w:numId w:val="59"/>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936F99">
      <w:pPr>
        <w:spacing w:after="0" w:line="250" w:lineRule="auto"/>
        <w:ind w:left="425"/>
        <w:jc w:val="both"/>
        <w:rPr>
          <w:rFonts w:ascii="Arial" w:hAnsi="Arial" w:cs="Arial"/>
          <w:sz w:val="20"/>
          <w:szCs w:val="20"/>
        </w:rPr>
      </w:pPr>
    </w:p>
    <w:p w14:paraId="3B51A6D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936F99">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7638DC">
      <w:pPr>
        <w:pStyle w:val="Prrafodelista"/>
        <w:numPr>
          <w:ilvl w:val="0"/>
          <w:numId w:val="60"/>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7638DC">
      <w:pPr>
        <w:pStyle w:val="Prrafodelista"/>
        <w:numPr>
          <w:ilvl w:val="0"/>
          <w:numId w:val="60"/>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936F99">
      <w:pPr>
        <w:spacing w:after="0" w:line="250" w:lineRule="auto"/>
        <w:ind w:left="426"/>
        <w:jc w:val="both"/>
        <w:rPr>
          <w:rFonts w:ascii="Arial" w:hAnsi="Arial" w:cs="Arial"/>
          <w:color w:val="000000"/>
          <w:sz w:val="20"/>
          <w:szCs w:val="20"/>
        </w:rPr>
      </w:pPr>
    </w:p>
    <w:p w14:paraId="7D130B1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936F99">
      <w:pPr>
        <w:spacing w:after="0" w:line="250" w:lineRule="auto"/>
        <w:ind w:left="426"/>
        <w:jc w:val="both"/>
        <w:rPr>
          <w:rFonts w:ascii="Arial" w:hAnsi="Arial" w:cs="Arial"/>
          <w:sz w:val="20"/>
          <w:szCs w:val="20"/>
        </w:rPr>
      </w:pPr>
    </w:p>
    <w:p w14:paraId="7C633E3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6F01B542"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 xml:space="preserve">Seguros, </w:t>
      </w:r>
      <w:r w:rsidR="007E60C0">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3D18CC0" w14:textId="77777777" w:rsidR="00ED3265" w:rsidRPr="00972656" w:rsidRDefault="00ED3265" w:rsidP="00936F99">
      <w:pPr>
        <w:spacing w:after="0" w:line="250" w:lineRule="auto"/>
        <w:ind w:left="426"/>
        <w:jc w:val="both"/>
        <w:rPr>
          <w:rFonts w:ascii="Arial" w:hAnsi="Arial" w:cs="Arial"/>
          <w:color w:val="000000"/>
          <w:sz w:val="20"/>
          <w:szCs w:val="20"/>
        </w:rPr>
      </w:pPr>
    </w:p>
    <w:p w14:paraId="091165A4" w14:textId="77777777" w:rsidR="0097301B" w:rsidRPr="00972656" w:rsidRDefault="0097301B" w:rsidP="00D86537">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D86537">
      <w:pPr>
        <w:spacing w:after="120" w:line="240"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D86537">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302" w:name="_Toc437945421"/>
    </w:p>
    <w:p w14:paraId="572FD223" w14:textId="77777777" w:rsidR="006A1498" w:rsidRPr="00972656" w:rsidRDefault="006A1498" w:rsidP="00D86537">
      <w:pPr>
        <w:spacing w:after="0" w:line="240" w:lineRule="auto"/>
        <w:ind w:left="426"/>
        <w:jc w:val="both"/>
        <w:rPr>
          <w:rFonts w:ascii="Arial" w:hAnsi="Arial" w:cs="Arial"/>
          <w:sz w:val="20"/>
          <w:szCs w:val="20"/>
        </w:rPr>
      </w:pPr>
    </w:p>
    <w:p w14:paraId="609D76D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302"/>
      <w:r w:rsidRPr="00972656">
        <w:rPr>
          <w:rFonts w:ascii="Arial" w:hAnsi="Arial" w:cs="Arial"/>
          <w:b/>
          <w:sz w:val="20"/>
          <w:szCs w:val="20"/>
        </w:rPr>
        <w:t>:</w:t>
      </w:r>
    </w:p>
    <w:p w14:paraId="4A0250A1" w14:textId="77777777" w:rsidR="00BE4510"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490A9765" w14:textId="77777777" w:rsidR="00BE4510" w:rsidRDefault="00BE4510" w:rsidP="00D86537">
      <w:pPr>
        <w:spacing w:after="0" w:line="240" w:lineRule="auto"/>
        <w:ind w:left="426"/>
        <w:jc w:val="both"/>
        <w:rPr>
          <w:rFonts w:ascii="Arial" w:hAnsi="Arial" w:cs="Arial"/>
          <w:sz w:val="20"/>
          <w:szCs w:val="20"/>
        </w:rPr>
      </w:pPr>
    </w:p>
    <w:p w14:paraId="13E5B037" w14:textId="2A759E8A" w:rsidR="0097301B" w:rsidRPr="00D86DD0" w:rsidRDefault="1E25E4B2" w:rsidP="00D86DD0">
      <w:pPr>
        <w:pStyle w:val="Prrafodelista"/>
        <w:numPr>
          <w:ilvl w:val="3"/>
          <w:numId w:val="16"/>
        </w:numPr>
        <w:spacing w:after="0" w:line="240" w:lineRule="auto"/>
        <w:ind w:left="426" w:hanging="426"/>
        <w:jc w:val="both"/>
        <w:rPr>
          <w:rFonts w:ascii="Arial" w:hAnsi="Arial" w:cs="Arial"/>
          <w:b/>
          <w:bCs/>
        </w:rPr>
      </w:pPr>
      <w:r w:rsidRPr="00D86DD0">
        <w:rPr>
          <w:rFonts w:ascii="Arial" w:hAnsi="Arial" w:cs="Arial"/>
          <w:b/>
          <w:bCs/>
        </w:rPr>
        <w:t>Empresa</w:t>
      </w:r>
      <w:r w:rsidR="0090B75B" w:rsidRPr="00D86DD0">
        <w:rPr>
          <w:rFonts w:ascii="Arial" w:hAnsi="Arial" w:cs="Arial"/>
          <w:b/>
          <w:bCs/>
        </w:rPr>
        <w:t xml:space="preserve"> Vinculada:</w:t>
      </w:r>
    </w:p>
    <w:p w14:paraId="435C9B6A" w14:textId="4E710A71" w:rsidR="7C48FA7D" w:rsidRDefault="7C48FA7D" w:rsidP="7C48FA7D">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157D5080" w14:textId="105533C4" w:rsidR="7C48FA7D" w:rsidRDefault="7C48FA7D" w:rsidP="007638DC">
      <w:pPr>
        <w:pStyle w:val="Prrafodelista"/>
        <w:numPr>
          <w:ilvl w:val="0"/>
          <w:numId w:val="152"/>
        </w:numPr>
        <w:spacing w:after="0" w:line="240" w:lineRule="auto"/>
        <w:ind w:hanging="294"/>
        <w:jc w:val="both"/>
        <w:rPr>
          <w:rFonts w:ascii="Arial" w:hAnsi="Arial" w:cs="Arial"/>
        </w:rPr>
      </w:pPr>
      <w:r w:rsidRPr="03C8EF95">
        <w:rPr>
          <w:rFonts w:ascii="Arial" w:hAnsi="Arial" w:cs="Arial"/>
        </w:rPr>
        <w:t>Cuando forman parte del mismo grupo económico.</w:t>
      </w:r>
    </w:p>
    <w:p w14:paraId="415BA506" w14:textId="702EE4FB" w:rsidR="7C48FA7D" w:rsidRDefault="7C48FA7D" w:rsidP="007638DC">
      <w:pPr>
        <w:pStyle w:val="Prrafodelista"/>
        <w:numPr>
          <w:ilvl w:val="0"/>
          <w:numId w:val="152"/>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0C847B8F" w14:textId="0AD06829" w:rsidR="7C48FA7D" w:rsidRDefault="7C48FA7D" w:rsidP="007638DC">
      <w:pPr>
        <w:pStyle w:val="Prrafodelista"/>
        <w:numPr>
          <w:ilvl w:val="0"/>
          <w:numId w:val="152"/>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78854458" w14:textId="55BC2345" w:rsidR="0090B75B" w:rsidRPr="00D86DD0" w:rsidRDefault="7C48FA7D" w:rsidP="007638DC">
      <w:pPr>
        <w:pStyle w:val="Prrafodelista"/>
        <w:numPr>
          <w:ilvl w:val="0"/>
          <w:numId w:val="152"/>
        </w:numPr>
        <w:spacing w:after="0" w:line="240" w:lineRule="auto"/>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6DA5DCBC" w14:textId="77777777" w:rsidR="00ED3265" w:rsidRPr="00972656" w:rsidRDefault="00ED3265" w:rsidP="00D86537">
      <w:pPr>
        <w:spacing w:after="0" w:line="240" w:lineRule="auto"/>
        <w:ind w:left="426"/>
        <w:jc w:val="both"/>
        <w:rPr>
          <w:rFonts w:ascii="Arial" w:hAnsi="Arial" w:cs="Arial"/>
          <w:sz w:val="20"/>
          <w:szCs w:val="20"/>
        </w:rPr>
      </w:pPr>
    </w:p>
    <w:p w14:paraId="0F11FF5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D86537">
      <w:pPr>
        <w:spacing w:after="0" w:line="240" w:lineRule="auto"/>
        <w:ind w:left="426"/>
        <w:jc w:val="both"/>
        <w:rPr>
          <w:rFonts w:ascii="Arial" w:hAnsi="Arial" w:cs="Arial"/>
          <w:sz w:val="20"/>
          <w:szCs w:val="20"/>
        </w:rPr>
      </w:pPr>
    </w:p>
    <w:p w14:paraId="1048DBDD"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r w:rsidRPr="00972656">
        <w:rPr>
          <w:rFonts w:ascii="Arial" w:hAnsi="Arial" w:cs="Arial"/>
          <w:b/>
          <w:sz w:val="20"/>
          <w:szCs w:val="20"/>
          <w:lang w:val="es-ES"/>
        </w:rPr>
        <w:t xml:space="preserve">tudio </w:t>
      </w:r>
      <w:r w:rsidR="0045475A" w:rsidRPr="00972656">
        <w:rPr>
          <w:rFonts w:ascii="Arial" w:hAnsi="Arial" w:cs="Arial"/>
          <w:b/>
          <w:sz w:val="20"/>
          <w:szCs w:val="20"/>
          <w:lang w:val="es-ES"/>
        </w:rPr>
        <w:t xml:space="preserve">de </w:t>
      </w:r>
      <w:r w:rsidRPr="00972656">
        <w:rPr>
          <w:rFonts w:ascii="Arial" w:hAnsi="Arial" w:cs="Arial"/>
          <w:b/>
          <w:sz w:val="20"/>
          <w:szCs w:val="20"/>
          <w:lang w:val="es-ES"/>
        </w:rPr>
        <w:t>Pre Operatividad</w:t>
      </w:r>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50F43404" w:rsidR="0097301B" w:rsidRPr="00972656" w:rsidRDefault="0097301B" w:rsidP="00D86537">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4283AA4F" w14:textId="77777777" w:rsidR="00ED3265" w:rsidRPr="00972656" w:rsidRDefault="00ED3265" w:rsidP="00D86537">
      <w:pPr>
        <w:spacing w:after="0" w:line="240" w:lineRule="auto"/>
        <w:ind w:left="426"/>
        <w:jc w:val="both"/>
        <w:rPr>
          <w:rFonts w:ascii="Arial" w:hAnsi="Arial" w:cs="Arial"/>
          <w:sz w:val="20"/>
          <w:szCs w:val="20"/>
        </w:rPr>
      </w:pPr>
    </w:p>
    <w:p w14:paraId="50297BC1"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D86537">
      <w:pPr>
        <w:spacing w:after="0" w:line="240" w:lineRule="auto"/>
        <w:ind w:left="426"/>
        <w:jc w:val="both"/>
        <w:rPr>
          <w:rFonts w:ascii="Arial" w:hAnsi="Arial" w:cs="Arial"/>
          <w:sz w:val="20"/>
          <w:szCs w:val="20"/>
        </w:rPr>
      </w:pPr>
    </w:p>
    <w:p w14:paraId="3DE0D13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D86537">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D86537">
      <w:pPr>
        <w:spacing w:after="0" w:line="240" w:lineRule="auto"/>
        <w:ind w:left="426"/>
        <w:jc w:val="both"/>
        <w:rPr>
          <w:rFonts w:ascii="Arial" w:hAnsi="Arial" w:cs="Arial"/>
          <w:sz w:val="20"/>
          <w:szCs w:val="20"/>
        </w:rPr>
      </w:pPr>
    </w:p>
    <w:p w14:paraId="4D0C230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FC3CE8">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FC3CE8">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72656" w:rsidRDefault="002C3B68" w:rsidP="007638DC">
      <w:pPr>
        <w:pStyle w:val="Prrafodelista"/>
        <w:numPr>
          <w:ilvl w:val="0"/>
          <w:numId w:val="55"/>
        </w:numPr>
        <w:spacing w:after="120" w:line="240" w:lineRule="auto"/>
        <w:contextualSpacing w:val="0"/>
        <w:jc w:val="both"/>
        <w:rPr>
          <w:rFonts w:ascii="Arial" w:hAnsi="Arial" w:cs="Arial"/>
          <w:b/>
          <w:color w:val="000000"/>
        </w:rPr>
      </w:pPr>
      <w:r w:rsidRPr="00972656">
        <w:rPr>
          <w:rFonts w:ascii="Arial" w:hAnsi="Arial" w:cs="Arial"/>
          <w:b/>
          <w:color w:val="000000"/>
        </w:rPr>
        <w:t xml:space="preserve">Garantía de Fiel Cumplimiento de </w:t>
      </w:r>
      <w:r w:rsidR="005F0360" w:rsidRPr="00972656">
        <w:rPr>
          <w:rFonts w:ascii="Arial" w:hAnsi="Arial" w:cs="Arial"/>
          <w:b/>
          <w:color w:val="000000"/>
        </w:rPr>
        <w:t>Construcción:</w:t>
      </w:r>
    </w:p>
    <w:p w14:paraId="6A1B57BD" w14:textId="72298DE7" w:rsidR="0097301B" w:rsidRPr="00972656" w:rsidRDefault="005F0360" w:rsidP="00FC3CE8">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w:t>
      </w:r>
      <w:r w:rsidR="005B665E" w:rsidRPr="00972656">
        <w:rPr>
          <w:rFonts w:ascii="Arial" w:hAnsi="Arial" w:cs="Arial"/>
          <w:color w:val="000000"/>
          <w:sz w:val="20"/>
          <w:szCs w:val="20"/>
        </w:rPr>
        <w:t xml:space="preserve">del Contrato emitida </w:t>
      </w:r>
      <w:r w:rsidR="009D532B" w:rsidRPr="00972656">
        <w:rPr>
          <w:rFonts w:ascii="Arial" w:hAnsi="Arial" w:cs="Arial"/>
          <w:color w:val="000000"/>
          <w:sz w:val="20"/>
          <w:szCs w:val="20"/>
        </w:rPr>
        <w:t xml:space="preserve">hasta por la suma de </w:t>
      </w:r>
      <w:r w:rsidR="009D532B" w:rsidRPr="005C1CD6">
        <w:rPr>
          <w:rFonts w:ascii="Arial" w:hAnsi="Arial" w:cs="Arial"/>
          <w:color w:val="000000"/>
          <w:sz w:val="20"/>
          <w:szCs w:val="20"/>
        </w:rPr>
        <w:t>US$</w:t>
      </w:r>
      <w:r w:rsidR="000A6946" w:rsidRPr="005C1CD6">
        <w:rPr>
          <w:rFonts w:ascii="Arial" w:hAnsi="Arial" w:cs="Arial"/>
          <w:color w:val="000000"/>
          <w:sz w:val="20"/>
          <w:szCs w:val="20"/>
        </w:rPr>
        <w:t xml:space="preserve"> </w:t>
      </w:r>
      <w:r w:rsidR="008A0D07" w:rsidRPr="005C1CD6">
        <w:rPr>
          <w:rFonts w:ascii="Arial" w:hAnsi="Arial" w:cs="Arial"/>
          <w:color w:val="000000"/>
          <w:sz w:val="20"/>
          <w:szCs w:val="20"/>
        </w:rPr>
        <w:t>40,000,000</w:t>
      </w:r>
      <w:r w:rsidR="003E69AD" w:rsidRPr="005C1CD6">
        <w:rPr>
          <w:rFonts w:ascii="Arial" w:hAnsi="Arial" w:cs="Arial"/>
          <w:color w:val="000000"/>
          <w:sz w:val="20"/>
          <w:szCs w:val="20"/>
        </w:rPr>
        <w:t>.00</w:t>
      </w:r>
      <w:r w:rsidR="000A6946" w:rsidRPr="005C1CD6">
        <w:rPr>
          <w:rFonts w:ascii="Arial" w:hAnsi="Arial" w:cs="Arial"/>
          <w:color w:val="000000"/>
          <w:sz w:val="20"/>
          <w:szCs w:val="20"/>
        </w:rPr>
        <w:t xml:space="preserve"> </w:t>
      </w:r>
      <w:r w:rsidR="00EB005A" w:rsidRPr="005C1CD6">
        <w:rPr>
          <w:rFonts w:ascii="Arial" w:hAnsi="Arial" w:cs="Arial"/>
          <w:color w:val="000000"/>
          <w:sz w:val="20"/>
          <w:szCs w:val="20"/>
        </w:rPr>
        <w:t>(</w:t>
      </w:r>
      <w:r w:rsidR="008A0D07" w:rsidRPr="005C1CD6">
        <w:rPr>
          <w:rFonts w:ascii="Arial" w:hAnsi="Arial" w:cs="Arial"/>
          <w:color w:val="000000"/>
          <w:sz w:val="20"/>
          <w:szCs w:val="20"/>
        </w:rPr>
        <w:t>Cuarenta</w:t>
      </w:r>
      <w:r w:rsidR="003E69AD" w:rsidRPr="005C1CD6">
        <w:rPr>
          <w:rFonts w:ascii="Arial" w:hAnsi="Arial" w:cs="Arial"/>
          <w:color w:val="000000"/>
          <w:sz w:val="20"/>
          <w:szCs w:val="20"/>
        </w:rPr>
        <w:t xml:space="preserve"> millones </w:t>
      </w:r>
      <w:r w:rsidR="008A0D07" w:rsidRPr="005C1CD6">
        <w:rPr>
          <w:rFonts w:ascii="Arial" w:hAnsi="Arial" w:cs="Arial"/>
          <w:color w:val="000000"/>
          <w:sz w:val="20"/>
          <w:szCs w:val="20"/>
        </w:rPr>
        <w:t xml:space="preserve">de </w:t>
      </w:r>
      <w:r w:rsidR="006C0EA5" w:rsidRPr="005C1CD6">
        <w:rPr>
          <w:rFonts w:ascii="Arial" w:hAnsi="Arial" w:cs="Arial"/>
          <w:color w:val="000000"/>
          <w:sz w:val="20"/>
          <w:szCs w:val="20"/>
        </w:rPr>
        <w:t>Dólares de los Estados Unidos de América)</w:t>
      </w:r>
      <w:r w:rsidR="006C0EA5" w:rsidRPr="00972656">
        <w:rPr>
          <w:rFonts w:ascii="Arial" w:hAnsi="Arial" w:cs="Arial"/>
          <w:color w:val="000000"/>
          <w:sz w:val="20"/>
          <w:szCs w:val="20"/>
        </w:rPr>
        <w:t xml:space="preserve"> </w:t>
      </w:r>
      <w:r w:rsidR="00F30B87" w:rsidRPr="00972656">
        <w:rPr>
          <w:rFonts w:ascii="Arial" w:hAnsi="Arial" w:cs="Arial"/>
          <w:color w:val="000000"/>
          <w:sz w:val="20"/>
          <w:szCs w:val="20"/>
        </w:rPr>
        <w:t xml:space="preserve">de acuerdo </w:t>
      </w:r>
      <w:r w:rsidR="00F06DA0" w:rsidRPr="00972656">
        <w:rPr>
          <w:rFonts w:ascii="Arial" w:hAnsi="Arial" w:cs="Arial"/>
          <w:color w:val="000000"/>
          <w:sz w:val="20"/>
          <w:szCs w:val="20"/>
        </w:rPr>
        <w:t xml:space="preserve">con el </w:t>
      </w:r>
      <w:r w:rsidR="005B665E" w:rsidRPr="00972656">
        <w:rPr>
          <w:rFonts w:ascii="Arial" w:hAnsi="Arial" w:cs="Arial"/>
          <w:color w:val="000000"/>
          <w:sz w:val="20"/>
          <w:szCs w:val="20"/>
        </w:rPr>
        <w:t xml:space="preserve">formato del Anexo 4 </w:t>
      </w:r>
      <w:r w:rsidRPr="00972656">
        <w:rPr>
          <w:rFonts w:ascii="Arial" w:hAnsi="Arial" w:cs="Arial"/>
          <w:color w:val="000000"/>
          <w:sz w:val="20"/>
          <w:szCs w:val="20"/>
        </w:rPr>
        <w:t>que garantiza aquellas obligaciones previstas</w:t>
      </w:r>
      <w:r w:rsidR="0097301B" w:rsidRPr="00972656">
        <w:rPr>
          <w:rFonts w:ascii="Arial" w:hAnsi="Arial" w:cs="Arial"/>
          <w:color w:val="000000"/>
          <w:sz w:val="20"/>
          <w:szCs w:val="20"/>
        </w:rPr>
        <w:t xml:space="preserve"> </w:t>
      </w:r>
      <w:bookmarkStart w:id="303" w:name="_Hlk101184908"/>
      <w:r w:rsidR="00596CF4" w:rsidRPr="00972656">
        <w:rPr>
          <w:rFonts w:ascii="Arial" w:hAnsi="Arial" w:cs="Arial"/>
          <w:color w:val="000000"/>
          <w:sz w:val="20"/>
          <w:szCs w:val="20"/>
        </w:rPr>
        <w:t>en el plazo establecido en el Literal b) de la Cláusula 12.1</w:t>
      </w:r>
      <w:bookmarkEnd w:id="303"/>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7A7F6C35" w14:textId="77777777" w:rsidR="00B043D3" w:rsidRDefault="00B043D3">
      <w:pPr>
        <w:spacing w:after="0" w:line="240" w:lineRule="auto"/>
        <w:rPr>
          <w:rFonts w:ascii="Arial" w:hAnsi="Arial" w:cs="Arial"/>
          <w:b/>
          <w:sz w:val="20"/>
          <w:szCs w:val="20"/>
          <w:lang w:val="x-none" w:eastAsia="x-none"/>
        </w:rPr>
      </w:pPr>
      <w:r>
        <w:rPr>
          <w:rFonts w:ascii="Arial" w:hAnsi="Arial" w:cs="Arial"/>
          <w:b/>
        </w:rPr>
        <w:br w:type="page"/>
      </w:r>
    </w:p>
    <w:p w14:paraId="3601E53F" w14:textId="335261D1" w:rsidR="0097301B" w:rsidRPr="00972656" w:rsidRDefault="0097301B" w:rsidP="007638DC">
      <w:pPr>
        <w:pStyle w:val="Prrafodelista"/>
        <w:numPr>
          <w:ilvl w:val="0"/>
          <w:numId w:val="55"/>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7DD4FFF5" w:rsidR="0097301B" w:rsidRPr="00972656" w:rsidRDefault="005B665E" w:rsidP="00FC3CE8">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del Contrato emitida </w:t>
      </w:r>
      <w:r w:rsidR="009D532B" w:rsidRPr="00972656">
        <w:rPr>
          <w:rFonts w:ascii="Arial" w:hAnsi="Arial" w:cs="Arial"/>
          <w:sz w:val="20"/>
          <w:szCs w:val="20"/>
        </w:rPr>
        <w:t>hasta por la suma de US$</w:t>
      </w:r>
      <w:r w:rsidR="000A6946" w:rsidRPr="00972656">
        <w:rPr>
          <w:rFonts w:ascii="Arial" w:hAnsi="Arial" w:cs="Arial"/>
          <w:sz w:val="20"/>
          <w:szCs w:val="20"/>
        </w:rPr>
        <w:t xml:space="preserve"> </w:t>
      </w:r>
      <w:r w:rsidR="00A80CCC" w:rsidRPr="00972656">
        <w:rPr>
          <w:rFonts w:ascii="Arial" w:hAnsi="Arial" w:cs="Arial"/>
          <w:sz w:val="20"/>
          <w:szCs w:val="20"/>
        </w:rPr>
        <w:t>3</w:t>
      </w:r>
      <w:r w:rsidR="00294102" w:rsidRPr="00972656">
        <w:rPr>
          <w:rFonts w:ascii="Arial" w:hAnsi="Arial" w:cs="Arial"/>
          <w:sz w:val="20"/>
          <w:szCs w:val="20"/>
        </w:rPr>
        <w:t>,</w:t>
      </w:r>
      <w:r w:rsidR="00A80CCC" w:rsidRPr="00972656">
        <w:rPr>
          <w:rFonts w:ascii="Arial" w:hAnsi="Arial" w:cs="Arial"/>
          <w:sz w:val="20"/>
          <w:szCs w:val="20"/>
        </w:rPr>
        <w:t>0</w:t>
      </w:r>
      <w:r w:rsidR="00BB5C54" w:rsidRPr="00972656">
        <w:rPr>
          <w:rFonts w:ascii="Arial" w:hAnsi="Arial" w:cs="Arial"/>
          <w:sz w:val="20"/>
          <w:szCs w:val="20"/>
        </w:rPr>
        <w:t>00</w:t>
      </w:r>
      <w:r w:rsidR="00EB005A" w:rsidRPr="00972656">
        <w:rPr>
          <w:rFonts w:ascii="Arial" w:hAnsi="Arial" w:cs="Arial"/>
          <w:sz w:val="20"/>
          <w:szCs w:val="20"/>
        </w:rPr>
        <w:t>,000.00 (</w:t>
      </w:r>
      <w:r w:rsidR="00A80CCC" w:rsidRPr="00972656">
        <w:rPr>
          <w:rFonts w:ascii="Arial" w:hAnsi="Arial" w:cs="Arial"/>
          <w:sz w:val="20"/>
          <w:szCs w:val="20"/>
        </w:rPr>
        <w:t>Tres millones de</w:t>
      </w:r>
      <w:r w:rsidR="00EB005A" w:rsidRPr="00972656">
        <w:rPr>
          <w:rFonts w:ascii="Arial" w:hAnsi="Arial" w:cs="Arial"/>
          <w:sz w:val="20"/>
          <w:szCs w:val="20"/>
        </w:rPr>
        <w:t xml:space="preserve"> </w:t>
      </w:r>
      <w:r w:rsidR="006C0EA5" w:rsidRPr="00972656">
        <w:rPr>
          <w:rFonts w:ascii="Arial" w:hAnsi="Arial" w:cs="Arial"/>
          <w:sz w:val="20"/>
          <w:szCs w:val="20"/>
        </w:rPr>
        <w:t>Dólares de los Estados Unidos de América)</w:t>
      </w:r>
      <w:r w:rsidR="00A36C9F" w:rsidRPr="00972656">
        <w:rPr>
          <w:rFonts w:ascii="Arial" w:hAnsi="Arial" w:cs="Arial"/>
          <w:sz w:val="20"/>
          <w:szCs w:val="20"/>
        </w:rPr>
        <w:t xml:space="preserve"> </w:t>
      </w:r>
      <w:r w:rsidR="00F30B87" w:rsidRPr="00972656">
        <w:rPr>
          <w:rFonts w:ascii="Arial" w:hAnsi="Arial" w:cs="Arial"/>
          <w:color w:val="000000"/>
          <w:sz w:val="20"/>
          <w:szCs w:val="20"/>
        </w:rPr>
        <w:t xml:space="preserve">de acuerdo </w:t>
      </w:r>
      <w:r w:rsidR="00F06DA0" w:rsidRPr="00972656">
        <w:rPr>
          <w:rFonts w:ascii="Arial" w:hAnsi="Arial" w:cs="Arial"/>
          <w:color w:val="000000"/>
          <w:sz w:val="20"/>
          <w:szCs w:val="20"/>
        </w:rPr>
        <w:t xml:space="preserve">con el </w:t>
      </w:r>
      <w:r w:rsidRPr="00972656">
        <w:rPr>
          <w:rFonts w:ascii="Arial" w:hAnsi="Arial" w:cs="Arial"/>
          <w:color w:val="000000"/>
          <w:sz w:val="20"/>
          <w:szCs w:val="20"/>
        </w:rPr>
        <w:t xml:space="preserve">formato del Anexo 4 que garantiza aquellas obligaciones previstas </w:t>
      </w:r>
      <w:r w:rsidR="00596CF4" w:rsidRPr="00972656">
        <w:rPr>
          <w:rFonts w:ascii="Arial" w:hAnsi="Arial" w:cs="Arial"/>
          <w:color w:val="000000"/>
          <w:sz w:val="20"/>
          <w:szCs w:val="20"/>
        </w:rPr>
        <w:t>en</w:t>
      </w:r>
      <w:r w:rsidRPr="00972656">
        <w:rPr>
          <w:rFonts w:ascii="Arial" w:hAnsi="Arial" w:cs="Arial"/>
          <w:color w:val="000000"/>
          <w:sz w:val="20"/>
          <w:szCs w:val="20"/>
        </w:rPr>
        <w:t xml:space="preserve"> </w:t>
      </w:r>
      <w:r w:rsidR="003A209B" w:rsidRPr="00972656">
        <w:rPr>
          <w:rFonts w:ascii="Arial" w:hAnsi="Arial" w:cs="Arial"/>
          <w:color w:val="000000"/>
          <w:sz w:val="20"/>
          <w:szCs w:val="20"/>
        </w:rPr>
        <w:t xml:space="preserve">el plazo establecido en el </w:t>
      </w:r>
      <w:r w:rsidR="001163D8" w:rsidRPr="00972656">
        <w:rPr>
          <w:rFonts w:ascii="Arial" w:hAnsi="Arial" w:cs="Arial"/>
          <w:color w:val="000000"/>
          <w:sz w:val="20"/>
          <w:szCs w:val="20"/>
        </w:rPr>
        <w:t xml:space="preserve">Literal </w:t>
      </w:r>
      <w:r w:rsidR="003A209B" w:rsidRPr="00972656">
        <w:rPr>
          <w:rFonts w:ascii="Arial" w:hAnsi="Arial" w:cs="Arial"/>
          <w:color w:val="000000"/>
          <w:sz w:val="20"/>
          <w:szCs w:val="20"/>
        </w:rPr>
        <w:t>d) de la Cláusula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49367B" w:rsidRDefault="00816492">
      <w:pPr>
        <w:spacing w:after="0" w:line="240" w:lineRule="auto"/>
        <w:rPr>
          <w:rFonts w:ascii="Arial" w:hAnsi="Arial" w:cs="Arial"/>
          <w:b/>
          <w:sz w:val="16"/>
          <w:szCs w:val="16"/>
        </w:rPr>
      </w:pPr>
    </w:p>
    <w:p w14:paraId="53EA819A" w14:textId="6CECF6C0"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w:t>
      </w:r>
      <w:r w:rsidR="00DC61BF" w:rsidRPr="00972656">
        <w:rPr>
          <w:rFonts w:ascii="Arial" w:hAnsi="Arial" w:cs="Arial"/>
          <w:b/>
          <w:sz w:val="20"/>
          <w:szCs w:val="20"/>
        </w:rPr>
        <w:t>o</w:t>
      </w:r>
      <w:r w:rsidRPr="00972656">
        <w:rPr>
          <w:rFonts w:ascii="Arial" w:hAnsi="Arial" w:cs="Arial"/>
          <w:b/>
          <w:sz w:val="20"/>
          <w:szCs w:val="20"/>
        </w:rPr>
        <w:t>perativos:</w:t>
      </w:r>
    </w:p>
    <w:p w14:paraId="667AC2B1" w14:textId="485042AE" w:rsidR="00815BFC" w:rsidRPr="00972656" w:rsidRDefault="0097301B" w:rsidP="00311D67">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140CDB2A" w:rsidRPr="140CDB2A">
        <w:rPr>
          <w:rFonts w:ascii="Arial" w:hAnsi="Arial" w:cs="Arial"/>
          <w:sz w:val="20"/>
          <w:szCs w:val="20"/>
        </w:rPr>
        <w:t xml:space="preserve">, vinculados a la ejecución del </w:t>
      </w:r>
      <w:r w:rsidR="003FA5FC" w:rsidRPr="003FA5FC">
        <w:rPr>
          <w:rFonts w:ascii="Arial" w:hAnsi="Arial" w:cs="Arial"/>
          <w:sz w:val="20"/>
          <w:szCs w:val="20"/>
        </w:rPr>
        <w:t xml:space="preserve">Proyecto, </w:t>
      </w:r>
      <w:r w:rsidRPr="00972656">
        <w:rPr>
          <w:rFonts w:ascii="Arial" w:hAnsi="Arial" w:cs="Arial"/>
          <w:sz w:val="20"/>
          <w:szCs w:val="20"/>
        </w:rPr>
        <w:t xml:space="preserve">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en caso de terminación del Contrato previa presentación de documentación sustentatoria debidamente auditada por una empresa especializada independiente</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311D67">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35C39D5C" w:rsidR="00581DB6" w:rsidRPr="00972656" w:rsidRDefault="00581DB6"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D83D48">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970275">
        <w:rPr>
          <w:rFonts w:ascii="Arial" w:hAnsi="Arial" w:cs="Arial"/>
          <w:sz w:val="20"/>
          <w:szCs w:val="20"/>
        </w:rPr>
        <w:t xml:space="preserve"> </w:t>
      </w:r>
      <w:r w:rsidR="00970275" w:rsidRPr="00970275">
        <w:rPr>
          <w:rFonts w:ascii="Arial" w:hAnsi="Arial" w:cs="Arial"/>
          <w:sz w:val="20"/>
          <w:szCs w:val="20"/>
        </w:rPr>
        <w:t>En los demás casos, será de consideración el total de los gastos del proceso de promoción de inversión privada y el pago al FONCEPRI.</w:t>
      </w:r>
    </w:p>
    <w:p w14:paraId="707963A0" w14:textId="77777777" w:rsidR="0097301B" w:rsidRPr="0049367B" w:rsidRDefault="0097301B" w:rsidP="00311D67">
      <w:pPr>
        <w:spacing w:after="0" w:line="240" w:lineRule="auto"/>
        <w:ind w:left="426"/>
        <w:jc w:val="both"/>
        <w:rPr>
          <w:rFonts w:ascii="Arial" w:hAnsi="Arial" w:cs="Arial"/>
          <w:sz w:val="16"/>
          <w:szCs w:val="16"/>
        </w:rPr>
      </w:pPr>
    </w:p>
    <w:p w14:paraId="7BEFDFF1"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311D67">
      <w:pPr>
        <w:spacing w:after="0" w:line="240" w:lineRule="auto"/>
        <w:ind w:firstLine="426"/>
        <w:jc w:val="both"/>
        <w:rPr>
          <w:rFonts w:ascii="Arial" w:hAnsi="Arial" w:cs="Arial"/>
          <w:color w:val="000000"/>
          <w:sz w:val="20"/>
          <w:szCs w:val="20"/>
        </w:rPr>
      </w:pPr>
      <w:bookmarkStart w:id="304"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304"/>
      <w:r w:rsidRPr="00972656">
        <w:rPr>
          <w:rFonts w:ascii="Arial" w:hAnsi="Arial" w:cs="Arial"/>
          <w:color w:val="000000"/>
          <w:sz w:val="20"/>
          <w:szCs w:val="20"/>
        </w:rPr>
        <w:t>según lo establecido en el Contrato.</w:t>
      </w:r>
    </w:p>
    <w:p w14:paraId="0C42F524" w14:textId="77777777" w:rsidR="00474474" w:rsidRPr="00972656" w:rsidRDefault="00474474" w:rsidP="00311D67">
      <w:pPr>
        <w:spacing w:after="0" w:line="240" w:lineRule="auto"/>
        <w:ind w:firstLine="426"/>
        <w:jc w:val="both"/>
        <w:rPr>
          <w:rFonts w:ascii="Arial" w:hAnsi="Arial" w:cs="Arial"/>
          <w:color w:val="000000"/>
          <w:sz w:val="20"/>
          <w:szCs w:val="20"/>
        </w:rPr>
      </w:pPr>
    </w:p>
    <w:p w14:paraId="7FC32CF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49367B" w:rsidRDefault="00474474" w:rsidP="00311D67">
      <w:pPr>
        <w:spacing w:after="0" w:line="240" w:lineRule="auto"/>
        <w:ind w:left="426"/>
        <w:jc w:val="both"/>
        <w:rPr>
          <w:rFonts w:ascii="Arial" w:hAnsi="Arial" w:cs="Arial"/>
          <w:sz w:val="16"/>
          <w:szCs w:val="16"/>
        </w:rPr>
      </w:pPr>
    </w:p>
    <w:p w14:paraId="4F35AFD6"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972656" w:rsidRDefault="00474474" w:rsidP="00311D67">
      <w:pPr>
        <w:spacing w:after="0" w:line="240" w:lineRule="auto"/>
        <w:ind w:left="425"/>
        <w:jc w:val="both"/>
        <w:rPr>
          <w:rFonts w:ascii="Arial" w:hAnsi="Arial" w:cs="Arial"/>
          <w:sz w:val="20"/>
          <w:szCs w:val="20"/>
        </w:rPr>
      </w:pPr>
    </w:p>
    <w:p w14:paraId="2D7CF1EF" w14:textId="4E6EEA57" w:rsidR="00BF3152" w:rsidRDefault="00BF3152" w:rsidP="00421A15">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r w:rsidR="003421D0">
        <w:rPr>
          <w:rFonts w:ascii="Arial" w:hAnsi="Arial" w:cs="Arial"/>
          <w:b/>
          <w:sz w:val="20"/>
          <w:szCs w:val="20"/>
        </w:rPr>
        <w:t>:</w:t>
      </w:r>
    </w:p>
    <w:p w14:paraId="3140995A" w14:textId="0BB61265" w:rsidR="00BF3152" w:rsidRDefault="0DD47CEC" w:rsidP="00BF315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5F1AD617" w:rsidRPr="5F1AD617">
        <w:rPr>
          <w:rFonts w:ascii="Arial" w:hAnsi="Arial" w:cs="Arial"/>
          <w:sz w:val="20"/>
          <w:szCs w:val="20"/>
        </w:rPr>
        <w:t xml:space="preserve">aquel monto reconocido por el CONCEDENTE a favor del CONCESIONARIO por la terminación </w:t>
      </w:r>
      <w:r w:rsidR="3D5B0F54" w:rsidRPr="3D5B0F54">
        <w:rPr>
          <w:rFonts w:ascii="Arial" w:hAnsi="Arial" w:cs="Arial"/>
          <w:sz w:val="20"/>
          <w:szCs w:val="20"/>
        </w:rPr>
        <w:t xml:space="preserve">del Contrato, según lo señalado en la </w:t>
      </w:r>
      <w:r w:rsidR="001350AB" w:rsidRPr="3D5B0F54">
        <w:rPr>
          <w:rFonts w:ascii="Arial" w:hAnsi="Arial" w:cs="Arial"/>
          <w:sz w:val="20"/>
          <w:szCs w:val="20"/>
        </w:rPr>
        <w:t>Cláusula</w:t>
      </w:r>
      <w:r w:rsidR="3D5B0F54" w:rsidRPr="3D5B0F54">
        <w:rPr>
          <w:rFonts w:ascii="Arial" w:hAnsi="Arial" w:cs="Arial"/>
          <w:sz w:val="20"/>
          <w:szCs w:val="20"/>
        </w:rPr>
        <w:t xml:space="preserve"> 13.32</w:t>
      </w:r>
      <w:r w:rsidR="001350AB">
        <w:rPr>
          <w:rFonts w:ascii="Arial" w:hAnsi="Arial" w:cs="Arial"/>
          <w:sz w:val="20"/>
          <w:szCs w:val="20"/>
        </w:rPr>
        <w:t>.</w:t>
      </w:r>
    </w:p>
    <w:p w14:paraId="5380BC60" w14:textId="77777777" w:rsidR="00BF3152" w:rsidRPr="00BF3152" w:rsidRDefault="00BF3152" w:rsidP="00BF3152">
      <w:pPr>
        <w:spacing w:after="0" w:line="240" w:lineRule="auto"/>
        <w:ind w:left="425"/>
        <w:jc w:val="both"/>
        <w:rPr>
          <w:rFonts w:ascii="Arial" w:hAnsi="Arial" w:cs="Arial"/>
          <w:sz w:val="20"/>
          <w:szCs w:val="20"/>
        </w:rPr>
      </w:pPr>
    </w:p>
    <w:p w14:paraId="295576B1" w14:textId="6D68C0C9"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311D67">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(ii)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972656" w:rsidRDefault="00474474" w:rsidP="00311D67">
      <w:pPr>
        <w:spacing w:after="0" w:line="240" w:lineRule="auto"/>
        <w:ind w:left="425"/>
        <w:jc w:val="both"/>
        <w:rPr>
          <w:rFonts w:ascii="Arial" w:hAnsi="Arial" w:cs="Arial"/>
          <w:b/>
          <w:sz w:val="20"/>
          <w:szCs w:val="20"/>
          <w:lang w:val="es-ES"/>
        </w:rPr>
      </w:pPr>
    </w:p>
    <w:p w14:paraId="56AC6B38" w14:textId="77777777" w:rsidR="00453296" w:rsidRPr="00972656" w:rsidRDefault="00453296"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lastRenderedPageBreak/>
        <w:t>Oferta:</w:t>
      </w:r>
    </w:p>
    <w:p w14:paraId="2F9A2F64"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311D67">
      <w:pPr>
        <w:spacing w:after="0" w:line="240" w:lineRule="auto"/>
        <w:ind w:left="425"/>
        <w:jc w:val="both"/>
        <w:rPr>
          <w:rFonts w:ascii="Arial" w:hAnsi="Arial" w:cs="Arial"/>
          <w:sz w:val="20"/>
          <w:szCs w:val="20"/>
        </w:rPr>
      </w:pPr>
    </w:p>
    <w:p w14:paraId="5B48AD3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311D67">
      <w:pPr>
        <w:spacing w:after="0" w:line="240" w:lineRule="auto"/>
        <w:ind w:left="425"/>
        <w:jc w:val="both"/>
        <w:rPr>
          <w:rFonts w:ascii="Arial" w:hAnsi="Arial" w:cs="Arial"/>
          <w:sz w:val="20"/>
          <w:szCs w:val="20"/>
        </w:rPr>
      </w:pPr>
    </w:p>
    <w:p w14:paraId="1A7AFFC9" w14:textId="59C31C4F"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AD5A02">
        <w:rPr>
          <w:rFonts w:ascii="Arial" w:hAnsi="Arial" w:cs="Arial"/>
          <w:b/>
          <w:sz w:val="20"/>
          <w:szCs w:val="20"/>
        </w:rPr>
        <w:t>:</w:t>
      </w:r>
    </w:p>
    <w:p w14:paraId="7BB37771" w14:textId="77777777" w:rsidR="0097301B" w:rsidRPr="00972656" w:rsidRDefault="007E45C6" w:rsidP="00311D67">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conectado al SEIN y energizado,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936F99">
      <w:pPr>
        <w:tabs>
          <w:tab w:val="left" w:pos="1985"/>
        </w:tabs>
        <w:spacing w:after="0" w:line="250" w:lineRule="auto"/>
        <w:ind w:left="425"/>
        <w:jc w:val="both"/>
        <w:rPr>
          <w:rFonts w:ascii="Arial" w:hAnsi="Arial" w:cs="Arial"/>
          <w:sz w:val="20"/>
          <w:szCs w:val="20"/>
        </w:rPr>
      </w:pPr>
    </w:p>
    <w:p w14:paraId="4B6251B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936F99">
      <w:pPr>
        <w:spacing w:after="0" w:line="250" w:lineRule="auto"/>
        <w:ind w:left="426"/>
        <w:jc w:val="both"/>
        <w:rPr>
          <w:rFonts w:ascii="Arial" w:hAnsi="Arial" w:cs="Arial"/>
          <w:sz w:val="20"/>
          <w:szCs w:val="20"/>
        </w:rPr>
      </w:pPr>
    </w:p>
    <w:p w14:paraId="227DCB26"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936F99">
      <w:pPr>
        <w:spacing w:after="0" w:line="250" w:lineRule="auto"/>
        <w:ind w:left="426"/>
        <w:jc w:val="both"/>
        <w:rPr>
          <w:rFonts w:ascii="Arial" w:hAnsi="Arial" w:cs="Arial"/>
          <w:sz w:val="20"/>
        </w:rPr>
      </w:pPr>
    </w:p>
    <w:p w14:paraId="58A1280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3989E00D"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936F99">
      <w:pPr>
        <w:spacing w:after="0" w:line="250" w:lineRule="auto"/>
        <w:ind w:left="426"/>
        <w:jc w:val="both"/>
        <w:rPr>
          <w:rFonts w:ascii="Arial" w:hAnsi="Arial" w:cs="Arial"/>
          <w:b/>
          <w:sz w:val="20"/>
        </w:rPr>
      </w:pPr>
    </w:p>
    <w:p w14:paraId="359A0DF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72163742" w14:textId="77777777" w:rsidR="00BD2E60"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936F99">
      <w:pPr>
        <w:spacing w:after="0" w:line="250" w:lineRule="auto"/>
        <w:ind w:left="426"/>
        <w:jc w:val="both"/>
        <w:rPr>
          <w:rFonts w:ascii="Arial" w:hAnsi="Arial" w:cs="Arial"/>
          <w:sz w:val="20"/>
        </w:rPr>
      </w:pPr>
    </w:p>
    <w:p w14:paraId="59CA6ABB" w14:textId="77777777" w:rsidR="00F33F17" w:rsidRPr="00972656" w:rsidRDefault="00F33F17" w:rsidP="00421A15">
      <w:pPr>
        <w:numPr>
          <w:ilvl w:val="3"/>
          <w:numId w:val="16"/>
        </w:numPr>
        <w:tabs>
          <w:tab w:val="left" w:pos="426"/>
        </w:tabs>
        <w:spacing w:after="80" w:line="250" w:lineRule="auto"/>
        <w:ind w:left="3374" w:hanging="3374"/>
        <w:jc w:val="both"/>
        <w:rPr>
          <w:rFonts w:ascii="Arial" w:hAnsi="Arial" w:cs="Arial"/>
          <w:b/>
          <w:sz w:val="20"/>
        </w:rPr>
      </w:pPr>
      <w:bookmarkStart w:id="305" w:name="_Hlk57797584"/>
      <w:r w:rsidRPr="38D320E5">
        <w:rPr>
          <w:rFonts w:ascii="Arial" w:hAnsi="Arial" w:cs="Arial"/>
          <w:b/>
          <w:sz w:val="20"/>
          <w:szCs w:val="20"/>
        </w:rPr>
        <w:t>Perito:</w:t>
      </w:r>
    </w:p>
    <w:p w14:paraId="456D7A46" w14:textId="600A88E8" w:rsidR="00024BA5" w:rsidRPr="00972656" w:rsidRDefault="00024BA5" w:rsidP="00936F99">
      <w:pPr>
        <w:spacing w:after="0" w:line="250" w:lineRule="auto"/>
        <w:ind w:left="426"/>
        <w:jc w:val="both"/>
        <w:rPr>
          <w:rFonts w:ascii="Arial" w:hAnsi="Arial" w:cs="Arial"/>
          <w:sz w:val="20"/>
        </w:rPr>
      </w:pPr>
      <w:r w:rsidRPr="00972656">
        <w:rPr>
          <w:rFonts w:ascii="Arial" w:hAnsi="Arial" w:cs="Arial"/>
          <w:sz w:val="20"/>
        </w:rPr>
        <w:t>Es la persona</w:t>
      </w:r>
      <w:r w:rsidR="003B46DD">
        <w:rPr>
          <w:rFonts w:ascii="Arial" w:hAnsi="Arial" w:cs="Arial"/>
          <w:sz w:val="20"/>
        </w:rPr>
        <w:t xml:space="preserve"> </w:t>
      </w:r>
      <w:r w:rsidRPr="00972656">
        <w:rPr>
          <w:rFonts w:ascii="Arial" w:hAnsi="Arial" w:cs="Arial"/>
          <w:sz w:val="20"/>
        </w:rPr>
        <w:t xml:space="preserve">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936F99">
      <w:pPr>
        <w:spacing w:after="0" w:line="250" w:lineRule="auto"/>
        <w:ind w:left="426"/>
        <w:jc w:val="both"/>
        <w:rPr>
          <w:rFonts w:ascii="Arial" w:hAnsi="Arial" w:cs="Arial"/>
          <w:sz w:val="20"/>
        </w:rPr>
      </w:pPr>
    </w:p>
    <w:bookmarkEnd w:id="305"/>
    <w:p w14:paraId="4690C19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Proyecto:</w:t>
      </w:r>
    </w:p>
    <w:p w14:paraId="3A5F46C6" w14:textId="77777777" w:rsidR="009E2CEC" w:rsidRPr="00972656" w:rsidRDefault="0097301B" w:rsidP="00936F99">
      <w:pPr>
        <w:pStyle w:val="Prrafodelista"/>
        <w:spacing w:line="250" w:lineRule="auto"/>
        <w:ind w:left="426"/>
        <w:jc w:val="both"/>
        <w:rPr>
          <w:rFonts w:ascii="Arial" w:hAnsi="Arial" w:cs="Arial"/>
          <w:bCs/>
          <w:lang w:val="es-ES"/>
        </w:rPr>
      </w:pPr>
      <w:r w:rsidRPr="00972656">
        <w:rPr>
          <w:rFonts w:ascii="Arial" w:hAnsi="Arial" w:cs="Arial"/>
        </w:rPr>
        <w:t xml:space="preserve">Es el </w:t>
      </w:r>
      <w:r w:rsidR="009662C0" w:rsidRPr="00972656">
        <w:rPr>
          <w:rFonts w:ascii="Arial" w:hAnsi="Arial" w:cs="Arial"/>
        </w:rPr>
        <w:t>referido al</w:t>
      </w:r>
      <w:r w:rsidR="00F06DA0" w:rsidRPr="00972656">
        <w:rPr>
          <w:rFonts w:ascii="Arial" w:hAnsi="Arial" w:cs="Arial"/>
        </w:rPr>
        <w:t xml:space="preserve"> proyecto</w:t>
      </w:r>
      <w:r w:rsidR="009662C0" w:rsidRPr="00972656">
        <w:rPr>
          <w:rFonts w:ascii="Arial" w:hAnsi="Arial" w:cs="Arial"/>
        </w:rPr>
        <w:t xml:space="preserve"> </w:t>
      </w:r>
      <w:r w:rsidR="009E2CEC" w:rsidRPr="00972656">
        <w:rPr>
          <w:rFonts w:ascii="Arial" w:hAnsi="Arial" w:cs="Arial"/>
          <w:bCs/>
          <w:lang w:val="es-ES"/>
        </w:rPr>
        <w:t>“</w:t>
      </w:r>
      <w:r w:rsidR="00885670" w:rsidRPr="00972656">
        <w:rPr>
          <w:rFonts w:ascii="Arial" w:hAnsi="Arial" w:cs="Arial"/>
          <w:bCs/>
          <w:lang w:val="es-ES"/>
        </w:rPr>
        <w:t>Enlace 500 kV Huánuco-Tocache-Celendín-Trujillo, ampliaciones y subestaciones asociadas</w:t>
      </w:r>
      <w:r w:rsidR="009E2CEC" w:rsidRPr="00972656">
        <w:rPr>
          <w:rFonts w:ascii="Arial" w:hAnsi="Arial" w:cs="Arial"/>
          <w:bCs/>
          <w:lang w:val="es-ES"/>
        </w:rPr>
        <w:t>”.</w:t>
      </w:r>
    </w:p>
    <w:p w14:paraId="742AE501" w14:textId="77777777" w:rsidR="00032D2D" w:rsidRPr="00972656" w:rsidRDefault="00032D2D" w:rsidP="00936F99">
      <w:pPr>
        <w:pStyle w:val="Prrafodelista"/>
        <w:spacing w:after="0" w:line="250" w:lineRule="auto"/>
        <w:ind w:left="426"/>
        <w:contextualSpacing w:val="0"/>
        <w:rPr>
          <w:rFonts w:ascii="Arial" w:hAnsi="Arial" w:cs="Arial"/>
        </w:rPr>
      </w:pPr>
    </w:p>
    <w:p w14:paraId="2CA057B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936F99">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936F99">
      <w:pPr>
        <w:spacing w:after="0" w:line="250" w:lineRule="auto"/>
        <w:ind w:left="426"/>
        <w:jc w:val="both"/>
        <w:rPr>
          <w:rFonts w:ascii="Arial" w:hAnsi="Arial" w:cs="Arial"/>
          <w:sz w:val="20"/>
          <w:szCs w:val="20"/>
        </w:rPr>
      </w:pPr>
    </w:p>
    <w:p w14:paraId="671A43B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306" w:name="_Hlk32332765"/>
      <w:r w:rsidRPr="00972656">
        <w:rPr>
          <w:rFonts w:ascii="Arial" w:hAnsi="Arial" w:cs="Arial"/>
          <w:sz w:val="20"/>
          <w:szCs w:val="20"/>
        </w:rPr>
        <w:t>027-2007-EM</w:t>
      </w:r>
      <w:bookmarkEnd w:id="306"/>
      <w:r w:rsidRPr="00972656">
        <w:rPr>
          <w:rFonts w:ascii="Arial" w:hAnsi="Arial" w:cs="Arial"/>
          <w:sz w:val="20"/>
          <w:szCs w:val="20"/>
        </w:rPr>
        <w:t>, así como sus normas complementarias y modificatorias.</w:t>
      </w:r>
    </w:p>
    <w:p w14:paraId="5B16DF6C" w14:textId="77777777" w:rsidR="00BD2E60" w:rsidRPr="00972656" w:rsidRDefault="00BD2E60" w:rsidP="00936F99">
      <w:pPr>
        <w:spacing w:after="0" w:line="250" w:lineRule="auto"/>
        <w:ind w:left="426"/>
        <w:jc w:val="both"/>
        <w:rPr>
          <w:rFonts w:ascii="Arial" w:hAnsi="Arial" w:cs="Arial"/>
          <w:sz w:val="20"/>
          <w:szCs w:val="20"/>
        </w:rPr>
      </w:pPr>
    </w:p>
    <w:p w14:paraId="178628B3" w14:textId="77777777" w:rsidR="0032385F" w:rsidRPr="00972656" w:rsidRDefault="0032385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10D4152D" w14:textId="77777777" w:rsidR="0032385F" w:rsidRPr="00972656" w:rsidRDefault="0032385F" w:rsidP="00936F99">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00040BCF" w:rsidRPr="00972656">
        <w:rPr>
          <w:rFonts w:ascii="Arial" w:hAnsi="Arial" w:cs="Arial"/>
          <w:sz w:val="20"/>
          <w:szCs w:val="20"/>
        </w:rPr>
        <w:t>Superintendencia de Banca, Seguros y Administradora</w:t>
      </w:r>
      <w:r w:rsidR="004429C9" w:rsidRPr="00972656">
        <w:rPr>
          <w:rFonts w:ascii="Arial" w:hAnsi="Arial" w:cs="Arial"/>
          <w:sz w:val="20"/>
          <w:szCs w:val="20"/>
        </w:rPr>
        <w:t>s</w:t>
      </w:r>
      <w:r w:rsidR="00040BCF" w:rsidRPr="00972656">
        <w:rPr>
          <w:rFonts w:ascii="Arial" w:hAnsi="Arial" w:cs="Arial"/>
          <w:sz w:val="20"/>
          <w:szCs w:val="20"/>
        </w:rPr>
        <w:t xml:space="preserve"> Privada</w:t>
      </w:r>
      <w:r w:rsidR="004429C9" w:rsidRPr="00972656">
        <w:rPr>
          <w:rFonts w:ascii="Arial" w:hAnsi="Arial" w:cs="Arial"/>
          <w:sz w:val="20"/>
          <w:szCs w:val="20"/>
        </w:rPr>
        <w:t>s</w:t>
      </w:r>
      <w:r w:rsidR="00040BCF" w:rsidRPr="00972656">
        <w:rPr>
          <w:rFonts w:ascii="Arial" w:hAnsi="Arial" w:cs="Arial"/>
          <w:sz w:val="20"/>
          <w:szCs w:val="20"/>
        </w:rPr>
        <w:t xml:space="preserve"> de Fondos de Pensiones. </w:t>
      </w:r>
    </w:p>
    <w:p w14:paraId="333D1107" w14:textId="77777777" w:rsidR="0032385F" w:rsidRPr="00972656" w:rsidRDefault="0032385F" w:rsidP="00311D67">
      <w:pPr>
        <w:spacing w:after="0" w:line="250" w:lineRule="auto"/>
        <w:ind w:left="426"/>
        <w:jc w:val="both"/>
        <w:rPr>
          <w:rFonts w:ascii="Arial" w:hAnsi="Arial" w:cs="Arial"/>
          <w:sz w:val="20"/>
          <w:szCs w:val="20"/>
        </w:rPr>
      </w:pPr>
    </w:p>
    <w:p w14:paraId="77D4566D" w14:textId="77777777" w:rsidR="0049367B" w:rsidRDefault="0049367B">
      <w:pPr>
        <w:spacing w:after="0" w:line="240" w:lineRule="auto"/>
        <w:rPr>
          <w:rFonts w:ascii="Arial" w:hAnsi="Arial" w:cs="Arial"/>
          <w:b/>
          <w:sz w:val="20"/>
          <w:szCs w:val="20"/>
        </w:rPr>
      </w:pPr>
      <w:r>
        <w:rPr>
          <w:rFonts w:ascii="Arial" w:hAnsi="Arial" w:cs="Arial"/>
          <w:b/>
          <w:sz w:val="20"/>
          <w:szCs w:val="20"/>
        </w:rPr>
        <w:br w:type="page"/>
      </w:r>
    </w:p>
    <w:p w14:paraId="48C2FD6E" w14:textId="60960F43"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lastRenderedPageBreak/>
        <w:t>SEIN:</w:t>
      </w:r>
    </w:p>
    <w:p w14:paraId="7B812E2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936F99">
      <w:pPr>
        <w:spacing w:after="0" w:line="250" w:lineRule="auto"/>
        <w:ind w:left="426"/>
        <w:jc w:val="both"/>
        <w:rPr>
          <w:rFonts w:ascii="Arial" w:hAnsi="Arial" w:cs="Arial"/>
          <w:sz w:val="20"/>
          <w:szCs w:val="20"/>
        </w:rPr>
      </w:pPr>
    </w:p>
    <w:p w14:paraId="748F611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936F99">
      <w:pPr>
        <w:spacing w:after="0" w:line="250" w:lineRule="auto"/>
        <w:ind w:left="426"/>
        <w:jc w:val="both"/>
        <w:rPr>
          <w:rFonts w:ascii="Arial" w:hAnsi="Arial" w:cs="Arial"/>
          <w:sz w:val="20"/>
          <w:szCs w:val="20"/>
        </w:rPr>
      </w:pPr>
    </w:p>
    <w:p w14:paraId="11CF5F4E"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5B87EBC1" w14:textId="437C5AD0" w:rsidR="00B146C2" w:rsidRPr="00972656" w:rsidRDefault="0097301B" w:rsidP="00D17B29">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307" w:name="_Hlk92444657"/>
      <w:r w:rsidRPr="00972656">
        <w:rPr>
          <w:rFonts w:ascii="Arial" w:hAnsi="Arial" w:cs="Arial"/>
          <w:sz w:val="20"/>
        </w:rPr>
        <w:t>auditados</w:t>
      </w:r>
      <w:bookmarkEnd w:id="307"/>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086C42B4" w14:textId="35C08B26" w:rsidR="004A0D87" w:rsidRPr="00972656" w:rsidRDefault="0097301B" w:rsidP="00936F99">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w:t>
      </w:r>
      <w:r w:rsidRPr="00972656">
        <w:rPr>
          <w:rFonts w:ascii="Arial" w:hAnsi="Arial" w:cs="Arial"/>
          <w:sz w:val="20"/>
        </w:rPr>
        <w:t>amortización se calculará bajo el método de línea recta, para un período de treinta (30) años</w:t>
      </w:r>
      <w:r w:rsidR="0010082D" w:rsidRPr="0010082D">
        <w:rPr>
          <w:rFonts w:ascii="Arial" w:hAnsi="Arial" w:cs="Arial"/>
          <w:sz w:val="20"/>
        </w:rPr>
        <w:t>, contados a partir de la POC</w:t>
      </w:r>
      <w:r w:rsidRPr="00972656">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C13BAE">
        <w:rPr>
          <w:rFonts w:ascii="Arial" w:hAnsi="Arial" w:cs="Arial"/>
          <w:sz w:val="20"/>
        </w:rPr>
        <w:t>,</w:t>
      </w:r>
      <w:r w:rsidR="00DA565D" w:rsidRPr="00972656">
        <w:rPr>
          <w:rFonts w:ascii="Arial" w:hAnsi="Arial" w:cs="Arial"/>
          <w:sz w:val="20"/>
        </w:rPr>
        <w:t xml:space="preserve">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936F99">
      <w:pPr>
        <w:spacing w:after="0" w:line="250" w:lineRule="auto"/>
        <w:jc w:val="both"/>
        <w:rPr>
          <w:rFonts w:ascii="Arial" w:hAnsi="Arial" w:cs="Arial"/>
          <w:b/>
          <w:sz w:val="20"/>
          <w:u w:val="single"/>
        </w:rPr>
      </w:pPr>
    </w:p>
    <w:p w14:paraId="2343EB0C" w14:textId="77777777" w:rsidR="0097301B" w:rsidRPr="00972656" w:rsidRDefault="00E75232" w:rsidP="00663D1D">
      <w:pPr>
        <w:keepNext/>
        <w:keepLines/>
        <w:spacing w:after="120" w:line="250" w:lineRule="auto"/>
        <w:jc w:val="center"/>
        <w:outlineLvl w:val="0"/>
        <w:rPr>
          <w:rFonts w:ascii="Arial" w:hAnsi="Arial" w:cs="Arial"/>
          <w:b/>
        </w:rPr>
      </w:pPr>
      <w:bookmarkStart w:id="308" w:name="_Toc493758766"/>
      <w:bookmarkStart w:id="309" w:name="_Toc490322665"/>
      <w:r w:rsidRPr="00972656">
        <w:rPr>
          <w:rFonts w:ascii="Arial" w:hAnsi="Arial" w:cs="Arial"/>
          <w:b/>
        </w:rPr>
        <w:br w:type="page"/>
      </w:r>
      <w:bookmarkStart w:id="310" w:name="_Toc102664426"/>
      <w:bookmarkStart w:id="311" w:name="_Toc130309029"/>
      <w:r w:rsidR="00C1782C" w:rsidRPr="00972656">
        <w:rPr>
          <w:rFonts w:ascii="Arial" w:hAnsi="Arial" w:cs="Arial"/>
          <w:b/>
        </w:rPr>
        <w:lastRenderedPageBreak/>
        <w:t xml:space="preserve">Anexo </w:t>
      </w:r>
      <w:r w:rsidR="003A47C5" w:rsidRPr="00972656">
        <w:rPr>
          <w:rFonts w:ascii="Arial" w:hAnsi="Arial" w:cs="Arial"/>
          <w:b/>
        </w:rPr>
        <w:t>4</w:t>
      </w:r>
      <w:bookmarkEnd w:id="308"/>
      <w:bookmarkEnd w:id="309"/>
      <w:bookmarkEnd w:id="310"/>
      <w:bookmarkEnd w:id="311"/>
    </w:p>
    <w:p w14:paraId="7F9CF4D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936F99">
      <w:pPr>
        <w:spacing w:after="0" w:line="250" w:lineRule="auto"/>
        <w:jc w:val="right"/>
        <w:rPr>
          <w:rFonts w:ascii="Arial" w:hAnsi="Arial" w:cs="Arial"/>
        </w:rPr>
      </w:pPr>
    </w:p>
    <w:p w14:paraId="6D0B1CC0" w14:textId="77777777" w:rsidR="0097301B" w:rsidRPr="00972656" w:rsidRDefault="003A47C5" w:rsidP="00936F99">
      <w:pPr>
        <w:spacing w:after="0" w:line="25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__ de ________ de 20</w:t>
      </w:r>
      <w:r w:rsidRPr="00972656">
        <w:rPr>
          <w:rFonts w:ascii="Arial" w:hAnsi="Arial" w:cs="Arial"/>
          <w:sz w:val="20"/>
          <w:szCs w:val="20"/>
        </w:rPr>
        <w:t>2__</w:t>
      </w:r>
    </w:p>
    <w:p w14:paraId="5E5AE164" w14:textId="77777777" w:rsidR="006C0EA5" w:rsidRPr="00972656" w:rsidRDefault="006C0EA5" w:rsidP="00936F99">
      <w:pPr>
        <w:spacing w:after="0" w:line="250" w:lineRule="auto"/>
        <w:jc w:val="both"/>
        <w:rPr>
          <w:rFonts w:ascii="Arial" w:hAnsi="Arial" w:cs="Arial"/>
          <w:sz w:val="14"/>
          <w:szCs w:val="14"/>
        </w:rPr>
      </w:pPr>
    </w:p>
    <w:p w14:paraId="5F85AC0B"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936F99">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936F99">
      <w:pPr>
        <w:spacing w:after="0" w:line="250" w:lineRule="auto"/>
        <w:jc w:val="both"/>
        <w:rPr>
          <w:rFonts w:ascii="Arial" w:hAnsi="Arial" w:cs="Arial"/>
          <w:sz w:val="20"/>
          <w:szCs w:val="20"/>
        </w:rPr>
      </w:pPr>
      <w:r w:rsidRPr="00972656">
        <w:rPr>
          <w:rFonts w:ascii="Arial" w:hAnsi="Arial" w:cs="Arial"/>
          <w:sz w:val="20"/>
          <w:szCs w:val="20"/>
          <w:u w:val="single"/>
        </w:rPr>
        <w:t>San Borja</w:t>
      </w:r>
      <w:r w:rsidR="0097301B" w:rsidRPr="00972656">
        <w:rPr>
          <w:rFonts w:ascii="Arial" w:hAnsi="Arial" w:cs="Arial"/>
          <w:sz w:val="20"/>
          <w:szCs w:val="20"/>
        </w:rPr>
        <w:t>.-</w:t>
      </w:r>
    </w:p>
    <w:p w14:paraId="760F104F" w14:textId="77777777" w:rsidR="003A47C5" w:rsidRPr="00972656" w:rsidRDefault="003A47C5" w:rsidP="00936F99">
      <w:pPr>
        <w:spacing w:after="0" w:line="250" w:lineRule="auto"/>
        <w:jc w:val="both"/>
        <w:rPr>
          <w:rFonts w:ascii="Arial" w:hAnsi="Arial" w:cs="Arial"/>
          <w:sz w:val="20"/>
          <w:szCs w:val="20"/>
        </w:rPr>
      </w:pPr>
    </w:p>
    <w:p w14:paraId="3AF18CC1"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55257D">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936F99">
      <w:pPr>
        <w:spacing w:after="0" w:line="250" w:lineRule="auto"/>
        <w:rPr>
          <w:rFonts w:ascii="Arial" w:hAnsi="Arial" w:cs="Arial"/>
          <w:sz w:val="20"/>
          <w:szCs w:val="20"/>
        </w:rPr>
      </w:pPr>
    </w:p>
    <w:p w14:paraId="09327322" w14:textId="77777777" w:rsidR="009E2CEC" w:rsidRPr="00972656" w:rsidRDefault="0097301B" w:rsidP="00FF4C66">
      <w:pPr>
        <w:spacing w:after="0" w:line="250" w:lineRule="auto"/>
        <w:jc w:val="both"/>
        <w:rPr>
          <w:rFonts w:ascii="Arial" w:hAnsi="Arial" w:cs="Arial"/>
          <w:bCs/>
          <w:sz w:val="20"/>
          <w:szCs w:val="20"/>
          <w:lang w:val="es-ES"/>
        </w:rPr>
      </w:pPr>
      <w:r w:rsidRPr="00972656">
        <w:rPr>
          <w:rFonts w:ascii="Arial" w:hAnsi="Arial" w:cs="Arial"/>
          <w:sz w:val="20"/>
          <w:szCs w:val="20"/>
        </w:rPr>
        <w:t>C</w:t>
      </w:r>
      <w:r w:rsidR="003309E7" w:rsidRPr="00972656">
        <w:rPr>
          <w:rFonts w:ascii="Arial" w:hAnsi="Arial" w:cs="Arial"/>
          <w:sz w:val="20"/>
          <w:szCs w:val="20"/>
        </w:rPr>
        <w:t xml:space="preserve">ontrato de concesión </w:t>
      </w:r>
      <w:r w:rsidRPr="00972656">
        <w:rPr>
          <w:rFonts w:ascii="Arial" w:hAnsi="Arial" w:cs="Arial"/>
          <w:sz w:val="20"/>
          <w:szCs w:val="20"/>
        </w:rPr>
        <w:t>del</w:t>
      </w:r>
      <w:r w:rsidR="007C5D7C" w:rsidRPr="00972656">
        <w:rPr>
          <w:rFonts w:ascii="Arial" w:hAnsi="Arial" w:cs="Arial"/>
          <w:sz w:val="20"/>
          <w:szCs w:val="20"/>
        </w:rPr>
        <w:t xml:space="preserve"> </w:t>
      </w:r>
      <w:r w:rsidRPr="00972656">
        <w:rPr>
          <w:rFonts w:ascii="Arial" w:hAnsi="Arial" w:cs="Arial"/>
          <w:sz w:val="20"/>
          <w:szCs w:val="20"/>
        </w:rPr>
        <w:t xml:space="preserve">proyecto </w:t>
      </w:r>
      <w:bookmarkStart w:id="312" w:name="_Hlk80002255"/>
      <w:r w:rsidR="009E2CEC" w:rsidRPr="00972656">
        <w:rPr>
          <w:rFonts w:ascii="Arial" w:hAnsi="Arial" w:cs="Arial"/>
          <w:bCs/>
          <w:sz w:val="20"/>
          <w:szCs w:val="20"/>
          <w:lang w:val="es-ES"/>
        </w:rPr>
        <w:t>“</w:t>
      </w:r>
      <w:r w:rsidR="00FF4C66" w:rsidRPr="00972656">
        <w:rPr>
          <w:rFonts w:ascii="Arial" w:hAnsi="Arial" w:cs="Arial"/>
          <w:bCs/>
          <w:sz w:val="20"/>
          <w:szCs w:val="20"/>
          <w:lang w:val="es-ES"/>
        </w:rPr>
        <w:t>Enlace 500 kV Huánuco-Tocache-Celendín-Trujillo, ampliaciones y subestaciones asociadas</w:t>
      </w:r>
      <w:r w:rsidR="009E2CEC" w:rsidRPr="00972656">
        <w:rPr>
          <w:rFonts w:ascii="Arial" w:hAnsi="Arial" w:cs="Arial"/>
          <w:bCs/>
          <w:sz w:val="20"/>
          <w:szCs w:val="20"/>
          <w:lang w:val="es-ES"/>
        </w:rPr>
        <w:t>”</w:t>
      </w:r>
    </w:p>
    <w:bookmarkEnd w:id="312"/>
    <w:p w14:paraId="6F7786E9" w14:textId="77777777" w:rsidR="0097301B" w:rsidRPr="00972656" w:rsidRDefault="0097301B" w:rsidP="00936F99">
      <w:pPr>
        <w:spacing w:after="0" w:line="250" w:lineRule="auto"/>
        <w:jc w:val="both"/>
        <w:rPr>
          <w:rFonts w:ascii="Arial" w:hAnsi="Arial" w:cs="Arial"/>
          <w:sz w:val="20"/>
          <w:szCs w:val="20"/>
        </w:rPr>
      </w:pPr>
    </w:p>
    <w:p w14:paraId="577F9540"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De nuestra consideración:</w:t>
      </w:r>
    </w:p>
    <w:p w14:paraId="548D94C9" w14:textId="77777777" w:rsidR="003A47C5" w:rsidRPr="00972656" w:rsidRDefault="003A47C5" w:rsidP="00936F99">
      <w:pPr>
        <w:spacing w:after="0" w:line="250" w:lineRule="auto"/>
        <w:jc w:val="both"/>
        <w:rPr>
          <w:rFonts w:ascii="Arial" w:hAnsi="Arial" w:cs="Arial"/>
          <w:sz w:val="10"/>
          <w:szCs w:val="10"/>
        </w:rPr>
      </w:pPr>
    </w:p>
    <w:p w14:paraId="5691C95F" w14:textId="77777777" w:rsidR="001375C5" w:rsidRPr="00972656" w:rsidRDefault="0097301B" w:rsidP="00936F99">
      <w:pPr>
        <w:spacing w:after="0" w:line="250" w:lineRule="auto"/>
        <w:jc w:val="both"/>
        <w:rPr>
          <w:rFonts w:ascii="Arial" w:hAnsi="Arial" w:cs="Arial"/>
          <w:bCs/>
          <w:sz w:val="20"/>
          <w:szCs w:val="20"/>
          <w:lang w:val="es-ES"/>
        </w:rPr>
      </w:pPr>
      <w:r w:rsidRPr="00972656">
        <w:rPr>
          <w:rFonts w:ascii="Arial" w:hAnsi="Arial" w:cs="Arial"/>
          <w:sz w:val="20"/>
          <w:szCs w:val="20"/>
        </w:rPr>
        <w:t>Por la presente y a la solicitud de nuestros clientes, señores __________</w:t>
      </w:r>
      <w:r w:rsidR="001375C5" w:rsidRPr="00972656">
        <w:rPr>
          <w:rFonts w:ascii="Arial" w:hAnsi="Arial" w:cs="Arial"/>
          <w:sz w:val="20"/>
          <w:szCs w:val="20"/>
        </w:rPr>
        <w:t xml:space="preserve"> </w:t>
      </w:r>
      <w:r w:rsidR="001375C5" w:rsidRPr="00972656">
        <w:rPr>
          <w:rFonts w:ascii="Arial" w:hAnsi="Arial" w:cs="Arial"/>
          <w:i/>
          <w:sz w:val="20"/>
          <w:szCs w:val="20"/>
        </w:rPr>
        <w:t>[</w:t>
      </w:r>
      <w:r w:rsidRPr="00972656">
        <w:rPr>
          <w:rFonts w:ascii="Arial" w:hAnsi="Arial" w:cs="Arial"/>
          <w:i/>
          <w:sz w:val="20"/>
          <w:szCs w:val="20"/>
        </w:rPr>
        <w:t xml:space="preserve">nombre del </w:t>
      </w:r>
      <w:r w:rsidR="004F42FF" w:rsidRPr="00972656">
        <w:rPr>
          <w:rFonts w:ascii="Arial" w:hAnsi="Arial" w:cs="Arial"/>
          <w:i/>
          <w:sz w:val="20"/>
          <w:szCs w:val="20"/>
        </w:rPr>
        <w:t>CONCESIONARIO</w:t>
      </w:r>
      <w:r w:rsidRPr="00972656">
        <w:rPr>
          <w:rFonts w:ascii="Arial" w:hAnsi="Arial" w:cs="Arial"/>
          <w:i/>
          <w:sz w:val="20"/>
          <w:szCs w:val="20"/>
        </w:rPr>
        <w:t>]</w:t>
      </w:r>
      <w:r w:rsidRPr="00972656">
        <w:rPr>
          <w:rFonts w:ascii="Arial" w:hAnsi="Arial" w:cs="Arial"/>
          <w:sz w:val="20"/>
          <w:szCs w:val="20"/>
        </w:rPr>
        <w:t xml:space="preserve"> (en adelante</w:t>
      </w:r>
      <w:r w:rsidR="001375C5" w:rsidRPr="00972656">
        <w:rPr>
          <w:rFonts w:ascii="Arial" w:hAnsi="Arial" w:cs="Arial"/>
          <w:sz w:val="20"/>
          <w:szCs w:val="20"/>
        </w:rPr>
        <w:t>,</w:t>
      </w:r>
      <w:r w:rsidRPr="00972656">
        <w:rPr>
          <w:rFonts w:ascii="Arial" w:hAnsi="Arial" w:cs="Arial"/>
          <w:sz w:val="20"/>
          <w:szCs w:val="20"/>
        </w:rPr>
        <w:t xml:space="preserve"> </w:t>
      </w:r>
      <w:r w:rsidR="004F42FF" w:rsidRPr="00972656">
        <w:rPr>
          <w:rFonts w:ascii="Arial" w:hAnsi="Arial" w:cs="Arial"/>
          <w:sz w:val="20"/>
          <w:szCs w:val="20"/>
        </w:rPr>
        <w:t>CONCESIONARIO</w:t>
      </w:r>
      <w:r w:rsidRPr="00972656">
        <w:rPr>
          <w:rFonts w:ascii="Arial" w:hAnsi="Arial" w:cs="Arial"/>
          <w:sz w:val="20"/>
          <w:szCs w:val="20"/>
        </w:rPr>
        <w:t xml:space="preserve">) constituimos esta fianza solidaria, irrevocable, incondicional y de realización automática, sin beneficio de excusión, ni división, </w:t>
      </w:r>
      <w:bookmarkStart w:id="313" w:name="_Hlk33197742"/>
      <w:r w:rsidRPr="00972656">
        <w:rPr>
          <w:rFonts w:ascii="Arial" w:hAnsi="Arial" w:cs="Arial"/>
          <w:sz w:val="20"/>
          <w:szCs w:val="20"/>
        </w:rPr>
        <w:t xml:space="preserve">hasta por la suma de </w:t>
      </w:r>
      <w:bookmarkEnd w:id="313"/>
      <w:r w:rsidR="006C0EA5" w:rsidRPr="00972656">
        <w:rPr>
          <w:rFonts w:ascii="Arial" w:hAnsi="Arial" w:cs="Arial"/>
          <w:sz w:val="20"/>
          <w:szCs w:val="20"/>
        </w:rPr>
        <w:t>US$</w:t>
      </w:r>
      <w:r w:rsidR="00C04393" w:rsidRPr="00972656">
        <w:rPr>
          <w:rFonts w:ascii="Arial" w:hAnsi="Arial" w:cs="Arial"/>
          <w:sz w:val="20"/>
          <w:szCs w:val="20"/>
        </w:rPr>
        <w:t xml:space="preserve"> </w:t>
      </w:r>
      <w:r w:rsidR="00D03BBA" w:rsidRPr="00972656">
        <w:rPr>
          <w:rFonts w:ascii="Arial" w:hAnsi="Arial" w:cs="Arial"/>
          <w:color w:val="000000"/>
          <w:sz w:val="20"/>
          <w:szCs w:val="20"/>
        </w:rPr>
        <w:t>____________ (__________</w:t>
      </w:r>
      <w:r w:rsidR="006012F5" w:rsidRPr="00972656">
        <w:rPr>
          <w:rFonts w:ascii="Arial" w:hAnsi="Arial" w:cs="Arial"/>
          <w:color w:val="000000"/>
          <w:sz w:val="20"/>
          <w:szCs w:val="20"/>
        </w:rPr>
        <w:t xml:space="preserve"> </w:t>
      </w:r>
      <w:r w:rsidR="006C0EA5" w:rsidRPr="00972656">
        <w:rPr>
          <w:rFonts w:ascii="Arial" w:hAnsi="Arial" w:cs="Arial"/>
          <w:sz w:val="20"/>
          <w:szCs w:val="20"/>
        </w:rPr>
        <w:t xml:space="preserve">Dólares de los Estados Unidos de América) </w:t>
      </w:r>
      <w:r w:rsidRPr="00972656">
        <w:rPr>
          <w:rFonts w:ascii="Arial" w:hAnsi="Arial" w:cs="Arial"/>
          <w:sz w:val="20"/>
          <w:szCs w:val="20"/>
        </w:rPr>
        <w:t>a favor del Ministerio de Energía y Minas para garantizar el correcto y oportuno cumplimiento de</w:t>
      </w:r>
      <w:r w:rsidR="003309E7" w:rsidRPr="00972656">
        <w:rPr>
          <w:rFonts w:ascii="Arial" w:hAnsi="Arial" w:cs="Arial"/>
          <w:sz w:val="20"/>
          <w:szCs w:val="20"/>
        </w:rPr>
        <w:t xml:space="preserve"> </w:t>
      </w:r>
      <w:bookmarkStart w:id="314" w:name="_Hlk32310984"/>
      <w:r w:rsidR="003309E7" w:rsidRPr="00972656">
        <w:rPr>
          <w:rFonts w:ascii="Arial" w:hAnsi="Arial" w:cs="Arial"/>
          <w:sz w:val="20"/>
          <w:szCs w:val="20"/>
        </w:rPr>
        <w:t xml:space="preserve">todas y cada una de las obligaciones a cargo del </w:t>
      </w:r>
      <w:r w:rsidR="004F42FF" w:rsidRPr="00972656">
        <w:rPr>
          <w:rFonts w:ascii="Arial" w:hAnsi="Arial" w:cs="Arial"/>
          <w:sz w:val="20"/>
          <w:szCs w:val="20"/>
        </w:rPr>
        <w:t xml:space="preserve">CONCESIONARIO </w:t>
      </w:r>
      <w:r w:rsidR="003309E7" w:rsidRPr="00972656">
        <w:rPr>
          <w:rFonts w:ascii="Arial" w:hAnsi="Arial" w:cs="Arial"/>
          <w:sz w:val="20"/>
          <w:szCs w:val="20"/>
        </w:rPr>
        <w:t xml:space="preserve">en el Contrato de </w:t>
      </w:r>
      <w:r w:rsidR="007C45F9" w:rsidRPr="00972656">
        <w:rPr>
          <w:rFonts w:ascii="Arial" w:hAnsi="Arial" w:cs="Arial"/>
          <w:sz w:val="20"/>
          <w:szCs w:val="20"/>
        </w:rPr>
        <w:t>c</w:t>
      </w:r>
      <w:r w:rsidR="003309E7" w:rsidRPr="00972656">
        <w:rPr>
          <w:rFonts w:ascii="Arial" w:hAnsi="Arial" w:cs="Arial"/>
          <w:sz w:val="20"/>
          <w:szCs w:val="20"/>
        </w:rPr>
        <w:t>oncesión del proyecto</w:t>
      </w:r>
      <w:r w:rsidR="009E2CEC" w:rsidRPr="00972656">
        <w:rPr>
          <w:rFonts w:ascii="Arial" w:hAnsi="Arial" w:cs="Arial"/>
          <w:sz w:val="20"/>
          <w:szCs w:val="20"/>
        </w:rPr>
        <w:t xml:space="preserve"> </w:t>
      </w:r>
      <w:r w:rsidR="009E2CEC" w:rsidRPr="00972656">
        <w:rPr>
          <w:rFonts w:ascii="Arial" w:hAnsi="Arial" w:cs="Arial"/>
          <w:bCs/>
          <w:sz w:val="20"/>
          <w:szCs w:val="20"/>
          <w:lang w:val="es-ES"/>
        </w:rPr>
        <w:t>“</w:t>
      </w:r>
      <w:r w:rsidR="00FF4C66" w:rsidRPr="00972656">
        <w:rPr>
          <w:rFonts w:ascii="Arial" w:hAnsi="Arial" w:cs="Arial"/>
          <w:bCs/>
          <w:sz w:val="20"/>
          <w:szCs w:val="20"/>
          <w:lang w:val="es-ES"/>
        </w:rPr>
        <w:t>Enlace 500 kV Huánuco-Tocache-Celendín-Trujillo, ampliaciones y subestaciones asociadas</w:t>
      </w:r>
      <w:r w:rsidR="00F7300B" w:rsidRPr="00972656">
        <w:rPr>
          <w:rFonts w:ascii="Arial" w:hAnsi="Arial" w:cs="Arial"/>
          <w:bCs/>
          <w:sz w:val="20"/>
          <w:szCs w:val="20"/>
          <w:lang w:val="es-ES"/>
        </w:rPr>
        <w:t>”</w:t>
      </w:r>
      <w:r w:rsidR="009E2CEC" w:rsidRPr="00972656">
        <w:rPr>
          <w:rFonts w:ascii="Arial" w:hAnsi="Arial" w:cs="Arial"/>
          <w:bCs/>
          <w:sz w:val="20"/>
          <w:szCs w:val="20"/>
          <w:lang w:val="es-ES"/>
        </w:rPr>
        <w:t xml:space="preserve"> </w:t>
      </w:r>
      <w:r w:rsidR="003309E7" w:rsidRPr="00972656">
        <w:rPr>
          <w:rFonts w:ascii="Arial" w:hAnsi="Arial" w:cs="Arial"/>
          <w:sz w:val="20"/>
          <w:szCs w:val="20"/>
        </w:rPr>
        <w:t>(en adelante, Contrato), incluyendo, pero sin limitarse a</w:t>
      </w:r>
      <w:r w:rsidRPr="00972656">
        <w:rPr>
          <w:rFonts w:ascii="Arial" w:hAnsi="Arial" w:cs="Arial"/>
          <w:sz w:val="20"/>
          <w:szCs w:val="20"/>
        </w:rPr>
        <w:t>:</w:t>
      </w:r>
      <w:bookmarkEnd w:id="314"/>
      <w:r w:rsidRPr="00972656">
        <w:rPr>
          <w:rFonts w:ascii="Arial" w:hAnsi="Arial" w:cs="Arial"/>
          <w:sz w:val="20"/>
          <w:szCs w:val="20"/>
        </w:rPr>
        <w:t xml:space="preserve"> </w:t>
      </w:r>
    </w:p>
    <w:p w14:paraId="31E71FFF" w14:textId="77777777" w:rsidR="001375C5" w:rsidRPr="00972656" w:rsidRDefault="003309E7" w:rsidP="007638DC">
      <w:pPr>
        <w:pStyle w:val="Prrafodelista"/>
        <w:numPr>
          <w:ilvl w:val="0"/>
          <w:numId w:val="54"/>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 xml:space="preserve">pago de </w:t>
      </w:r>
      <w:r w:rsidR="00C21E7A" w:rsidRPr="00972656">
        <w:rPr>
          <w:rFonts w:ascii="Arial" w:hAnsi="Arial" w:cs="Arial"/>
        </w:rPr>
        <w:t xml:space="preserve">las </w:t>
      </w:r>
      <w:r w:rsidR="0097301B" w:rsidRPr="00972656">
        <w:rPr>
          <w:rFonts w:ascii="Arial" w:hAnsi="Arial" w:cs="Arial"/>
        </w:rPr>
        <w:t>penalidades</w:t>
      </w:r>
      <w:r w:rsidRPr="00972656">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7638DC">
      <w:pPr>
        <w:pStyle w:val="Prrafodelista"/>
        <w:numPr>
          <w:ilvl w:val="0"/>
          <w:numId w:val="54"/>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 xml:space="preserve">en moneda extranjera </w:t>
      </w:r>
      <w:r w:rsidR="004A2E41" w:rsidRPr="00972656">
        <w:rPr>
          <w:rFonts w:ascii="Arial" w:hAnsi="Arial" w:cs="Arial"/>
          <w:sz w:val="20"/>
          <w:szCs w:val="20"/>
        </w:rPr>
        <w:t>publicada por la Superintendencia de Banca Seguros y AFP</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936F99">
      <w:pPr>
        <w:spacing w:after="0" w:line="250" w:lineRule="auto"/>
        <w:jc w:val="both"/>
        <w:rPr>
          <w:rFonts w:ascii="Arial" w:hAnsi="Arial" w:cs="Arial"/>
          <w:sz w:val="20"/>
          <w:szCs w:val="20"/>
        </w:rPr>
      </w:pPr>
    </w:p>
    <w:p w14:paraId="4695EF5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936F99">
      <w:pPr>
        <w:spacing w:after="0" w:line="250" w:lineRule="auto"/>
        <w:jc w:val="both"/>
        <w:rPr>
          <w:rFonts w:ascii="Arial" w:hAnsi="Arial" w:cs="Arial"/>
          <w:sz w:val="20"/>
          <w:szCs w:val="20"/>
        </w:rPr>
      </w:pPr>
    </w:p>
    <w:p w14:paraId="10C1DE9D" w14:textId="77777777" w:rsidR="003466B8" w:rsidRPr="00972656" w:rsidRDefault="003466B8" w:rsidP="00936F99">
      <w:pPr>
        <w:spacing w:after="0" w:line="250" w:lineRule="auto"/>
        <w:jc w:val="both"/>
        <w:rPr>
          <w:rFonts w:ascii="Arial" w:hAnsi="Arial" w:cs="Arial"/>
          <w:b/>
          <w:bCs/>
          <w:sz w:val="18"/>
          <w:szCs w:val="18"/>
        </w:rPr>
      </w:pPr>
      <w:bookmarkStart w:id="315" w:name="_Hlk54699243"/>
      <w:r w:rsidRPr="00972656">
        <w:rPr>
          <w:rFonts w:ascii="Arial" w:hAnsi="Arial" w:cs="Arial"/>
          <w:b/>
          <w:bCs/>
          <w:sz w:val="18"/>
          <w:szCs w:val="18"/>
        </w:rPr>
        <w:t>NOTAS:</w:t>
      </w:r>
    </w:p>
    <w:p w14:paraId="7885EF15" w14:textId="77777777" w:rsidR="003466B8" w:rsidRPr="00972656" w:rsidRDefault="003466B8" w:rsidP="00936F99">
      <w:pPr>
        <w:spacing w:after="0" w:line="250" w:lineRule="auto"/>
        <w:ind w:left="284" w:hanging="284"/>
        <w:jc w:val="both"/>
        <w:rPr>
          <w:rFonts w:ascii="Arial" w:hAnsi="Arial" w:cs="Arial"/>
          <w:sz w:val="16"/>
          <w:szCs w:val="16"/>
        </w:rPr>
      </w:pPr>
      <w:r w:rsidRPr="00972656">
        <w:rPr>
          <w:rFonts w:ascii="Arial" w:hAnsi="Arial" w:cs="Arial"/>
          <w:sz w:val="16"/>
          <w:szCs w:val="16"/>
        </w:rPr>
        <w:t xml:space="preserve">1) </w:t>
      </w:r>
      <w:r w:rsidR="00AA503A" w:rsidRPr="00972656">
        <w:rPr>
          <w:rFonts w:ascii="Arial" w:hAnsi="Arial" w:cs="Arial"/>
          <w:sz w:val="16"/>
          <w:szCs w:val="16"/>
        </w:rPr>
        <w:tab/>
      </w:r>
      <w:r w:rsidRPr="00972656">
        <w:rPr>
          <w:rFonts w:ascii="Arial" w:hAnsi="Arial" w:cs="Arial"/>
          <w:sz w:val="16"/>
          <w:szCs w:val="16"/>
        </w:rPr>
        <w:t>Para Garantía de Fiel Cumplimiento de Construcción, el monto ascenderá a US$</w:t>
      </w:r>
      <w:r w:rsidR="00752D28" w:rsidRPr="00972656">
        <w:rPr>
          <w:rFonts w:ascii="Arial" w:hAnsi="Arial" w:cs="Arial"/>
          <w:sz w:val="16"/>
          <w:szCs w:val="16"/>
        </w:rPr>
        <w:t xml:space="preserve"> </w:t>
      </w:r>
      <w:r w:rsidR="008A0D07" w:rsidRPr="00972656">
        <w:rPr>
          <w:rFonts w:ascii="Arial" w:hAnsi="Arial" w:cs="Arial"/>
          <w:color w:val="000000"/>
          <w:sz w:val="16"/>
          <w:szCs w:val="16"/>
        </w:rPr>
        <w:t>40,000,000</w:t>
      </w:r>
      <w:r w:rsidR="00A80CCC" w:rsidRPr="00972656">
        <w:rPr>
          <w:rFonts w:ascii="Arial" w:hAnsi="Arial" w:cs="Arial"/>
          <w:color w:val="000000"/>
          <w:sz w:val="16"/>
          <w:szCs w:val="16"/>
        </w:rPr>
        <w:t>.00</w:t>
      </w:r>
      <w:r w:rsidR="00C04393" w:rsidRPr="00972656">
        <w:rPr>
          <w:rFonts w:ascii="Arial" w:hAnsi="Arial" w:cs="Arial"/>
          <w:color w:val="000000"/>
          <w:sz w:val="16"/>
          <w:szCs w:val="16"/>
        </w:rPr>
        <w:t xml:space="preserve"> (</w:t>
      </w:r>
      <w:r w:rsidR="008A0D07" w:rsidRPr="00972656">
        <w:rPr>
          <w:rFonts w:ascii="Arial" w:hAnsi="Arial" w:cs="Arial"/>
          <w:color w:val="000000"/>
          <w:sz w:val="16"/>
          <w:szCs w:val="16"/>
        </w:rPr>
        <w:t>Cuarenta</w:t>
      </w:r>
      <w:r w:rsidR="00A80CCC" w:rsidRPr="00972656">
        <w:rPr>
          <w:rFonts w:ascii="Arial" w:hAnsi="Arial" w:cs="Arial"/>
          <w:color w:val="000000"/>
          <w:sz w:val="16"/>
          <w:szCs w:val="16"/>
        </w:rPr>
        <w:t xml:space="preserve"> millones </w:t>
      </w:r>
      <w:r w:rsidR="008A0D07" w:rsidRPr="00972656">
        <w:rPr>
          <w:rFonts w:ascii="Arial" w:hAnsi="Arial" w:cs="Arial"/>
          <w:color w:val="000000"/>
          <w:sz w:val="16"/>
          <w:szCs w:val="16"/>
        </w:rPr>
        <w:t xml:space="preserve">de </w:t>
      </w:r>
      <w:r w:rsidR="004B76AD" w:rsidRPr="00972656">
        <w:rPr>
          <w:rFonts w:ascii="Arial" w:hAnsi="Arial" w:cs="Arial"/>
          <w:color w:val="000000"/>
          <w:sz w:val="16"/>
          <w:szCs w:val="16"/>
        </w:rPr>
        <w:t>Dólares</w:t>
      </w:r>
      <w:r w:rsidRPr="00972656">
        <w:rPr>
          <w:rFonts w:ascii="Arial" w:hAnsi="Arial" w:cs="Arial"/>
          <w:sz w:val="16"/>
          <w:szCs w:val="16"/>
        </w:rPr>
        <w:t xml:space="preserve"> de los Estados Unidos de América).</w:t>
      </w:r>
    </w:p>
    <w:p w14:paraId="4531EA1C" w14:textId="77777777" w:rsidR="003466B8" w:rsidRPr="00972656" w:rsidRDefault="003466B8" w:rsidP="00936F99">
      <w:pPr>
        <w:spacing w:after="0" w:line="250" w:lineRule="auto"/>
        <w:ind w:left="284" w:hanging="284"/>
        <w:jc w:val="both"/>
        <w:rPr>
          <w:rFonts w:ascii="Arial" w:hAnsi="Arial" w:cs="Arial"/>
          <w:sz w:val="16"/>
          <w:szCs w:val="16"/>
        </w:rPr>
      </w:pPr>
      <w:r w:rsidRPr="00972656">
        <w:rPr>
          <w:rFonts w:ascii="Arial" w:hAnsi="Arial" w:cs="Arial"/>
          <w:sz w:val="16"/>
          <w:szCs w:val="16"/>
        </w:rPr>
        <w:t xml:space="preserve">2) </w:t>
      </w:r>
      <w:r w:rsidR="00AA503A" w:rsidRPr="00972656">
        <w:rPr>
          <w:rFonts w:ascii="Arial" w:hAnsi="Arial" w:cs="Arial"/>
          <w:sz w:val="16"/>
          <w:szCs w:val="16"/>
        </w:rPr>
        <w:tab/>
      </w:r>
      <w:r w:rsidRPr="00972656">
        <w:rPr>
          <w:rFonts w:ascii="Arial" w:hAnsi="Arial" w:cs="Arial"/>
          <w:sz w:val="16"/>
          <w:szCs w:val="16"/>
        </w:rPr>
        <w:t>Para el caso de la Garantía de Fiel Cumplimiento de Operación, el monto ascenderá a US$</w:t>
      </w:r>
      <w:r w:rsidR="00C04393" w:rsidRPr="00972656">
        <w:rPr>
          <w:rFonts w:ascii="Arial" w:hAnsi="Arial" w:cs="Arial"/>
          <w:sz w:val="16"/>
          <w:szCs w:val="16"/>
        </w:rPr>
        <w:t xml:space="preserve"> </w:t>
      </w:r>
      <w:r w:rsidR="00A80CCC" w:rsidRPr="00972656">
        <w:rPr>
          <w:rFonts w:ascii="Arial" w:hAnsi="Arial" w:cs="Arial"/>
          <w:sz w:val="16"/>
          <w:szCs w:val="16"/>
        </w:rPr>
        <w:t>3</w:t>
      </w:r>
      <w:r w:rsidR="006A4DC2" w:rsidRPr="00972656">
        <w:rPr>
          <w:rFonts w:ascii="Arial" w:hAnsi="Arial" w:cs="Arial"/>
          <w:sz w:val="16"/>
          <w:szCs w:val="16"/>
        </w:rPr>
        <w:t>,</w:t>
      </w:r>
      <w:r w:rsidR="00A80CCC" w:rsidRPr="00972656">
        <w:rPr>
          <w:rFonts w:ascii="Arial" w:hAnsi="Arial" w:cs="Arial"/>
          <w:sz w:val="16"/>
          <w:szCs w:val="16"/>
        </w:rPr>
        <w:t>0</w:t>
      </w:r>
      <w:r w:rsidR="00BB5C54" w:rsidRPr="00972656">
        <w:rPr>
          <w:rFonts w:ascii="Arial" w:hAnsi="Arial" w:cs="Arial"/>
          <w:sz w:val="16"/>
          <w:szCs w:val="16"/>
        </w:rPr>
        <w:t>00</w:t>
      </w:r>
      <w:r w:rsidR="00C04393" w:rsidRPr="00972656">
        <w:rPr>
          <w:rFonts w:ascii="Arial" w:hAnsi="Arial" w:cs="Arial"/>
          <w:sz w:val="16"/>
          <w:szCs w:val="16"/>
        </w:rPr>
        <w:t>,000.00 (</w:t>
      </w:r>
      <w:r w:rsidR="00A80CCC" w:rsidRPr="00972656">
        <w:rPr>
          <w:rFonts w:ascii="Arial" w:hAnsi="Arial" w:cs="Arial"/>
          <w:sz w:val="16"/>
          <w:szCs w:val="16"/>
        </w:rPr>
        <w:t>Tres millones</w:t>
      </w:r>
      <w:r w:rsidR="00C04393" w:rsidRPr="00972656">
        <w:rPr>
          <w:rFonts w:ascii="Arial" w:hAnsi="Arial" w:cs="Arial"/>
          <w:sz w:val="16"/>
          <w:szCs w:val="16"/>
        </w:rPr>
        <w:t xml:space="preserve"> </w:t>
      </w:r>
      <w:r w:rsidRPr="00972656">
        <w:rPr>
          <w:rFonts w:ascii="Arial" w:hAnsi="Arial" w:cs="Arial"/>
          <w:sz w:val="16"/>
          <w:szCs w:val="16"/>
        </w:rPr>
        <w:t>de Dólares de los Estados Unidos de América).</w:t>
      </w:r>
    </w:p>
    <w:bookmarkEnd w:id="315"/>
    <w:p w14:paraId="742AA5D8" w14:textId="77777777" w:rsidR="008E1992" w:rsidRPr="00972656" w:rsidRDefault="0097301B" w:rsidP="008E1992">
      <w:pPr>
        <w:keepNext/>
        <w:keepLines/>
        <w:spacing w:after="0" w:line="250" w:lineRule="auto"/>
        <w:jc w:val="center"/>
        <w:outlineLvl w:val="0"/>
        <w:rPr>
          <w:rFonts w:ascii="Arial" w:hAnsi="Arial" w:cs="Arial"/>
          <w:b/>
        </w:rPr>
      </w:pPr>
      <w:r w:rsidRPr="00972656">
        <w:rPr>
          <w:rFonts w:ascii="Arial" w:hAnsi="Arial" w:cs="Arial"/>
          <w:b/>
          <w:sz w:val="20"/>
          <w:szCs w:val="20"/>
          <w:u w:val="single"/>
        </w:rPr>
        <w:br w:type="page"/>
      </w:r>
      <w:bookmarkStart w:id="316" w:name="_Toc102664427"/>
      <w:bookmarkStart w:id="317" w:name="_Toc130309030"/>
      <w:bookmarkStart w:id="318" w:name="_Toc493758769"/>
      <w:bookmarkStart w:id="319" w:name="_Toc490322668"/>
      <w:r w:rsidR="008E1992" w:rsidRPr="00972656">
        <w:rPr>
          <w:rFonts w:ascii="Arial" w:hAnsi="Arial" w:cs="Arial"/>
          <w:b/>
        </w:rPr>
        <w:lastRenderedPageBreak/>
        <w:t>Anexo 5</w:t>
      </w:r>
      <w:bookmarkEnd w:id="316"/>
      <w:bookmarkEnd w:id="317"/>
    </w:p>
    <w:p w14:paraId="23295272" w14:textId="77777777" w:rsidR="008E1992" w:rsidRPr="00972656" w:rsidRDefault="008E1992" w:rsidP="008E1992">
      <w:pPr>
        <w:spacing w:after="0" w:line="250" w:lineRule="auto"/>
        <w:jc w:val="center"/>
        <w:rPr>
          <w:rFonts w:ascii="Arial" w:hAnsi="Arial" w:cs="Arial"/>
          <w:b/>
          <w:sz w:val="10"/>
          <w:szCs w:val="10"/>
        </w:rPr>
      </w:pPr>
    </w:p>
    <w:p w14:paraId="034CA660" w14:textId="77777777" w:rsidR="008E1992" w:rsidRPr="00886A77" w:rsidRDefault="008E1992" w:rsidP="008E1992">
      <w:pPr>
        <w:spacing w:after="0" w:line="240" w:lineRule="auto"/>
        <w:jc w:val="center"/>
        <w:rPr>
          <w:rFonts w:ascii="Arial" w:hAnsi="Arial" w:cs="Arial"/>
          <w:b/>
        </w:rPr>
      </w:pPr>
      <w:bookmarkStart w:id="320" w:name="_Toc49374503"/>
      <w:bookmarkStart w:id="321" w:name="_Toc98240939"/>
      <w:bookmarkStart w:id="322" w:name="_Toc98753621"/>
      <w:bookmarkStart w:id="323" w:name="_Toc98866410"/>
      <w:bookmarkStart w:id="324" w:name="_Toc102664428"/>
      <w:r w:rsidRPr="00886A77">
        <w:rPr>
          <w:rFonts w:ascii="Arial" w:hAnsi="Arial" w:cs="Arial"/>
          <w:b/>
        </w:rPr>
        <w:t>TELECOMUNICACIONES</w:t>
      </w:r>
      <w:bookmarkEnd w:id="320"/>
      <w:bookmarkEnd w:id="321"/>
      <w:bookmarkEnd w:id="322"/>
      <w:bookmarkEnd w:id="323"/>
      <w:bookmarkEnd w:id="324"/>
    </w:p>
    <w:p w14:paraId="2E9764E0" w14:textId="77777777" w:rsidR="008E1992" w:rsidRPr="00972656" w:rsidRDefault="008E1992" w:rsidP="008E1992">
      <w:pPr>
        <w:spacing w:after="0" w:line="250" w:lineRule="auto"/>
        <w:jc w:val="center"/>
        <w:rPr>
          <w:rFonts w:ascii="Arial" w:hAnsi="Arial" w:cs="Arial"/>
          <w:b/>
          <w:lang w:val="pt-BR"/>
        </w:rPr>
      </w:pPr>
    </w:p>
    <w:p w14:paraId="0105C178" w14:textId="3DF654D9" w:rsidR="008E1992" w:rsidRPr="00AB5651" w:rsidRDefault="008E1992" w:rsidP="008E1992">
      <w:pPr>
        <w:spacing w:after="0" w:line="240" w:lineRule="auto"/>
        <w:jc w:val="both"/>
        <w:rPr>
          <w:rFonts w:ascii="Arial" w:hAnsi="Arial" w:cs="Arial"/>
          <w:bCs/>
          <w:sz w:val="20"/>
          <w:szCs w:val="20"/>
        </w:rPr>
      </w:pPr>
      <w:r w:rsidRPr="00972656">
        <w:rPr>
          <w:rFonts w:ascii="Arial" w:hAnsi="Arial" w:cs="Arial"/>
          <w:sz w:val="20"/>
          <w:szCs w:val="20"/>
        </w:rPr>
        <w:t>Conforme</w:t>
      </w:r>
      <w:r w:rsidRPr="00972656">
        <w:rPr>
          <w:rFonts w:ascii="Arial" w:hAnsi="Arial" w:cs="Arial"/>
          <w:bCs/>
          <w:sz w:val="20"/>
          <w:szCs w:val="20"/>
        </w:rPr>
        <w:t xml:space="preserve"> al Anexo </w:t>
      </w:r>
      <w:r w:rsidRPr="008F3995">
        <w:rPr>
          <w:rFonts w:ascii="Arial" w:hAnsi="Arial" w:cs="Arial"/>
          <w:bCs/>
          <w:sz w:val="20"/>
          <w:szCs w:val="20"/>
        </w:rPr>
        <w:t xml:space="preserve">1, el Proyecto deberá contar con un sistema de telecomunicaciones principal </w:t>
      </w:r>
      <w:r w:rsidR="00F06604" w:rsidRPr="008F3995">
        <w:rPr>
          <w:rFonts w:ascii="Arial" w:hAnsi="Arial" w:cs="Arial"/>
          <w:bCs/>
          <w:sz w:val="20"/>
          <w:szCs w:val="20"/>
        </w:rPr>
        <w:t>de</w:t>
      </w:r>
      <w:r w:rsidR="00F06604" w:rsidRPr="003C4254">
        <w:rPr>
          <w:rFonts w:ascii="Arial" w:hAnsi="Arial" w:cs="Arial"/>
          <w:bCs/>
          <w:sz w:val="20"/>
          <w:szCs w:val="20"/>
        </w:rPr>
        <w:t xml:space="preserve"> </w:t>
      </w:r>
      <w:r w:rsidRPr="008F3995">
        <w:rPr>
          <w:rFonts w:ascii="Arial" w:hAnsi="Arial" w:cs="Arial"/>
          <w:bCs/>
          <w:sz w:val="20"/>
          <w:szCs w:val="20"/>
        </w:rPr>
        <w:t xml:space="preserve">fibra óptica </w:t>
      </w:r>
      <w:r w:rsidR="00F06604" w:rsidRPr="008F3995">
        <w:rPr>
          <w:rFonts w:ascii="Arial" w:hAnsi="Arial" w:cs="Arial"/>
          <w:bCs/>
          <w:sz w:val="20"/>
          <w:szCs w:val="20"/>
        </w:rPr>
        <w:t>(</w:t>
      </w:r>
      <w:r w:rsidRPr="008F3995">
        <w:rPr>
          <w:rFonts w:ascii="Arial" w:hAnsi="Arial" w:cs="Arial"/>
          <w:bCs/>
          <w:sz w:val="20"/>
          <w:szCs w:val="20"/>
        </w:rPr>
        <w:t>OPGW</w:t>
      </w:r>
      <w:r w:rsidR="006C196F" w:rsidRPr="003C4254">
        <w:rPr>
          <w:rFonts w:ascii="Arial" w:hAnsi="Arial" w:cs="Arial"/>
          <w:bCs/>
          <w:sz w:val="20"/>
          <w:szCs w:val="20"/>
        </w:rPr>
        <w:t xml:space="preserve"> </w:t>
      </w:r>
      <w:r w:rsidR="00F06604" w:rsidRPr="008F3995">
        <w:rPr>
          <w:rFonts w:ascii="Arial" w:hAnsi="Arial" w:cs="Arial"/>
          <w:bCs/>
          <w:sz w:val="20"/>
          <w:szCs w:val="20"/>
        </w:rPr>
        <w:t>-</w:t>
      </w:r>
      <w:r w:rsidR="006C196F" w:rsidRPr="003C4254">
        <w:rPr>
          <w:rFonts w:ascii="Arial" w:hAnsi="Arial" w:cs="Arial"/>
          <w:bCs/>
          <w:sz w:val="20"/>
          <w:szCs w:val="20"/>
        </w:rPr>
        <w:t xml:space="preserve"> </w:t>
      </w:r>
      <w:bookmarkStart w:id="325" w:name="_Hlk124864607"/>
      <w:r w:rsidR="00F06604" w:rsidRPr="008F3995">
        <w:rPr>
          <w:rFonts w:ascii="Arial" w:hAnsi="Arial" w:cs="Arial"/>
          <w:bCs/>
          <w:sz w:val="20"/>
          <w:szCs w:val="20"/>
        </w:rPr>
        <w:t>Optical Ground Wire</w:t>
      </w:r>
      <w:r w:rsidRPr="008F3995">
        <w:rPr>
          <w:rFonts w:ascii="Arial" w:hAnsi="Arial" w:cs="Arial"/>
          <w:bCs/>
          <w:sz w:val="20"/>
          <w:szCs w:val="20"/>
        </w:rPr>
        <w:t>)</w:t>
      </w:r>
      <w:bookmarkEnd w:id="325"/>
      <w:r w:rsidRPr="008F3995">
        <w:rPr>
          <w:rFonts w:ascii="Arial" w:hAnsi="Arial" w:cs="Arial"/>
          <w:bCs/>
          <w:sz w:val="20"/>
          <w:szCs w:val="20"/>
        </w:rPr>
        <w:t xml:space="preserve">, </w:t>
      </w:r>
      <w:r w:rsidRPr="00AB5651">
        <w:rPr>
          <w:rFonts w:ascii="Arial" w:hAnsi="Arial" w:cs="Arial"/>
          <w:bCs/>
          <w:sz w:val="20"/>
          <w:szCs w:val="20"/>
        </w:rPr>
        <w:t>respecto de</w:t>
      </w:r>
      <w:r w:rsidR="008F3995" w:rsidRPr="00AB5651">
        <w:rPr>
          <w:rFonts w:ascii="Arial" w:hAnsi="Arial" w:cs="Arial"/>
          <w:bCs/>
          <w:sz w:val="20"/>
          <w:szCs w:val="20"/>
        </w:rPr>
        <w:t>l</w:t>
      </w:r>
      <w:r w:rsidRPr="00AB5651">
        <w:rPr>
          <w:rFonts w:ascii="Arial" w:hAnsi="Arial" w:cs="Arial"/>
          <w:bCs/>
          <w:sz w:val="20"/>
          <w:szCs w:val="20"/>
        </w:rPr>
        <w:t xml:space="preserve"> cual se pacta lo siguiente:</w:t>
      </w:r>
    </w:p>
    <w:p w14:paraId="54DBC5C6" w14:textId="77777777" w:rsidR="008E1992" w:rsidRPr="00AB5651" w:rsidRDefault="008E1992" w:rsidP="008E1992">
      <w:pPr>
        <w:spacing w:after="0" w:line="240" w:lineRule="auto"/>
        <w:jc w:val="both"/>
        <w:rPr>
          <w:rFonts w:ascii="Arial" w:hAnsi="Arial" w:cs="Arial"/>
          <w:bCs/>
          <w:sz w:val="20"/>
          <w:szCs w:val="20"/>
        </w:rPr>
      </w:pPr>
    </w:p>
    <w:p w14:paraId="0E3F2B14" w14:textId="5C7FA3C2" w:rsidR="008E1992" w:rsidRPr="00AB5651" w:rsidRDefault="008E1992" w:rsidP="007638DC">
      <w:pPr>
        <w:pStyle w:val="Prrafodelista"/>
        <w:numPr>
          <w:ilvl w:val="0"/>
          <w:numId w:val="88"/>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 xml:space="preserve">Los cables de fibra óptica a instalarse deberán cumplir las especificaciones del Proyecto recogidas en el Anexo 1, entre ellas, contar como mínimo con </w:t>
      </w:r>
      <w:r w:rsidRPr="00AB5651">
        <w:rPr>
          <w:rFonts w:ascii="Arial" w:hAnsi="Arial" w:cs="Arial"/>
          <w:bCs/>
          <w:lang w:val="es-PE"/>
        </w:rPr>
        <w:t>veinticuatro</w:t>
      </w:r>
      <w:r w:rsidRPr="00AB5651">
        <w:rPr>
          <w:rFonts w:ascii="Arial" w:hAnsi="Arial" w:cs="Arial"/>
          <w:bCs/>
        </w:rPr>
        <w:t xml:space="preserve"> (</w:t>
      </w:r>
      <w:r w:rsidRPr="00AB5651">
        <w:rPr>
          <w:rFonts w:ascii="Arial" w:hAnsi="Arial" w:cs="Arial"/>
          <w:bCs/>
          <w:lang w:val="es-PE"/>
        </w:rPr>
        <w:t>24</w:t>
      </w:r>
      <w:r w:rsidRPr="00AB5651">
        <w:rPr>
          <w:rFonts w:ascii="Arial" w:hAnsi="Arial" w:cs="Arial"/>
          <w:bCs/>
        </w:rPr>
        <w:t>) hilos cada uno.</w:t>
      </w:r>
    </w:p>
    <w:p w14:paraId="28645DA8" w14:textId="750903DA" w:rsidR="008E1992" w:rsidRPr="00AB5651" w:rsidRDefault="008E1992" w:rsidP="007638DC">
      <w:pPr>
        <w:pStyle w:val="Prrafodelista"/>
        <w:numPr>
          <w:ilvl w:val="0"/>
          <w:numId w:val="88"/>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El Estado adquiere la titularidad de dieciocho (18) hilos oscuros en cada uno de los cables de fibra óptica</w:t>
      </w:r>
      <w:r w:rsidR="00E25039" w:rsidRPr="00AB5651">
        <w:rPr>
          <w:rFonts w:ascii="Arial" w:hAnsi="Arial" w:cs="Arial"/>
          <w:bCs/>
          <w:lang w:val="es-ES"/>
        </w:rPr>
        <w:t xml:space="preserve"> que serán</w:t>
      </w:r>
      <w:r w:rsidRPr="00AB5651">
        <w:rPr>
          <w:rFonts w:ascii="Arial" w:hAnsi="Arial" w:cs="Arial"/>
          <w:bCs/>
        </w:rPr>
        <w:t xml:space="preserve"> instalado</w:t>
      </w:r>
      <w:r w:rsidR="00E25039" w:rsidRPr="00AB5651">
        <w:rPr>
          <w:rFonts w:ascii="Arial" w:hAnsi="Arial" w:cs="Arial"/>
          <w:bCs/>
          <w:lang w:val="es-ES"/>
        </w:rPr>
        <w:t>s</w:t>
      </w:r>
      <w:r w:rsidRPr="00AB5651">
        <w:rPr>
          <w:rFonts w:ascii="Arial" w:hAnsi="Arial" w:cs="Arial"/>
          <w:bCs/>
        </w:rPr>
        <w:t xml:space="preserve"> por el CONCESIONARIO, conforme a lo establecido en el Decreto Supremo Nro. 034-2010-MTC, y Resolución Ministerial Nro. 468-2011-MTC/03, y que serán utilizados por la Red Dorsal Nacional de Fibra Óptica, conforme a la Ley Nro. 29904 y su Reglamento aprobado por Decreto Supremo Nro. 014-2013-MTC, lo que le da derecho exclusivo para disponer de dicha fibra sin limitaciones. </w:t>
      </w:r>
    </w:p>
    <w:p w14:paraId="2D69C322" w14:textId="77777777" w:rsidR="008E1992" w:rsidRPr="00AB5651" w:rsidRDefault="008E1992" w:rsidP="007638DC">
      <w:pPr>
        <w:pStyle w:val="Prrafodelista"/>
        <w:numPr>
          <w:ilvl w:val="0"/>
          <w:numId w:val="88"/>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El CONCESIONARIO utilizará los hilos de fibra óptica restantes, para sus propias necesidades de comunicación.</w:t>
      </w:r>
    </w:p>
    <w:p w14:paraId="4D6FC5AB" w14:textId="2E21CDB1" w:rsidR="008E1992" w:rsidRPr="00AB5651" w:rsidRDefault="008E1992" w:rsidP="007638DC">
      <w:pPr>
        <w:pStyle w:val="Prrafodelista"/>
        <w:numPr>
          <w:ilvl w:val="0"/>
          <w:numId w:val="88"/>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53FF148D" w14:textId="77777777" w:rsidR="008E1992" w:rsidRPr="00AB5651" w:rsidRDefault="008E1992" w:rsidP="007638DC">
      <w:pPr>
        <w:pStyle w:val="Prrafodelista"/>
        <w:numPr>
          <w:ilvl w:val="0"/>
          <w:numId w:val="88"/>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Es obligación del CONCESIONARIO instalar el cable de fibra óptica del sistema de telecomunicaciones principal, observando como mínimo, las siguientes consideraciones técnicas:</w:t>
      </w:r>
    </w:p>
    <w:p w14:paraId="7BC4407B" w14:textId="2AA84C12" w:rsidR="008E1992" w:rsidRPr="00AB5651" w:rsidRDefault="008E1992"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rPr>
        <w:t>El cable de fibra óptica deberá ser nuevo y estar garantizado contra cualquier defecto de fabricación, asimismo tendrá en cuenta las condiciones del entorno donde</w:t>
      </w:r>
      <w:r w:rsidR="00F77094">
        <w:rPr>
          <w:rFonts w:ascii="Arial" w:hAnsi="Arial" w:cs="Arial"/>
          <w:bCs/>
          <w:lang w:val="es-ES"/>
        </w:rPr>
        <w:t xml:space="preserve"> se</w:t>
      </w:r>
      <w:r w:rsidRPr="00AB5651">
        <w:rPr>
          <w:rFonts w:ascii="Arial" w:hAnsi="Arial" w:cs="Arial"/>
          <w:bCs/>
        </w:rPr>
        <w:t xml:space="preserve"> instalará y operará el cable de fibra óptica a fin de que las características del cable sean las adecuadas.</w:t>
      </w:r>
    </w:p>
    <w:p w14:paraId="32EAB807" w14:textId="61DCD65E" w:rsidR="008E1992" w:rsidRPr="00AB5651" w:rsidRDefault="008E1992"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rPr>
        <w:t>El fabricante del cable de fibra óptica debe poseer certificación ISO 9001-</w:t>
      </w:r>
      <w:r w:rsidR="00756B4E" w:rsidRPr="00AB5651">
        <w:rPr>
          <w:rFonts w:ascii="Arial" w:hAnsi="Arial" w:cs="Arial"/>
          <w:bCs/>
          <w:lang w:val="es-ES"/>
        </w:rPr>
        <w:t>2015</w:t>
      </w:r>
      <w:r w:rsidR="00756B4E" w:rsidRPr="00AB5651">
        <w:rPr>
          <w:rFonts w:ascii="Arial" w:hAnsi="Arial" w:cs="Arial"/>
          <w:bCs/>
        </w:rPr>
        <w:t xml:space="preserve"> </w:t>
      </w:r>
      <w:r w:rsidRPr="00AB5651">
        <w:rPr>
          <w:rFonts w:ascii="Arial" w:hAnsi="Arial" w:cs="Arial"/>
          <w:bCs/>
        </w:rPr>
        <w:t>y TL900</w:t>
      </w:r>
      <w:r w:rsidR="004B27AA" w:rsidRPr="00AB5651">
        <w:rPr>
          <w:rFonts w:ascii="Arial" w:hAnsi="Arial" w:cs="Arial"/>
          <w:bCs/>
          <w:lang w:val="es-ES"/>
        </w:rPr>
        <w:t>0</w:t>
      </w:r>
      <w:r w:rsidRPr="00AB5651">
        <w:rPr>
          <w:rFonts w:ascii="Arial" w:hAnsi="Arial" w:cs="Arial"/>
          <w:bCs/>
        </w:rPr>
        <w:t xml:space="preserve"> (Sistema de Gestión de Calidad).</w:t>
      </w:r>
    </w:p>
    <w:p w14:paraId="71A2BC6E" w14:textId="3D363B97" w:rsidR="008E1992" w:rsidRPr="00AB5651" w:rsidRDefault="008E1992"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rPr>
        <w:t xml:space="preserve">El tipo de fibra óptica </w:t>
      </w:r>
      <w:r w:rsidR="00897C8D" w:rsidRPr="00AB5651">
        <w:rPr>
          <w:rFonts w:ascii="Arial" w:hAnsi="Arial" w:cs="Arial"/>
          <w:bCs/>
          <w:lang w:val="es-ES"/>
        </w:rPr>
        <w:t>debe</w:t>
      </w:r>
      <w:r w:rsidRPr="00AB5651">
        <w:rPr>
          <w:rFonts w:ascii="Arial" w:hAnsi="Arial" w:cs="Arial"/>
          <w:bCs/>
        </w:rPr>
        <w:t xml:space="preserve"> ser </w:t>
      </w:r>
      <w:r w:rsidR="00897C8D" w:rsidRPr="00AB5651">
        <w:rPr>
          <w:rFonts w:ascii="Arial" w:hAnsi="Arial" w:cs="Arial"/>
          <w:bCs/>
          <w:lang w:val="es-ES"/>
        </w:rPr>
        <w:t>m</w:t>
      </w:r>
      <w:r w:rsidRPr="00AB5651">
        <w:rPr>
          <w:rFonts w:ascii="Arial" w:hAnsi="Arial" w:cs="Arial"/>
          <w:bCs/>
        </w:rPr>
        <w:t>onomodo, cuyas características geométricas, ópticas, mecánicas y de transmisión deberán cumplir como mínimo con la Recomendación UIT–T G.652.D de la Unión Internacional de Telecomunicaciones (en adelante</w:t>
      </w:r>
      <w:r w:rsidRPr="00AB5651">
        <w:rPr>
          <w:rFonts w:ascii="Arial" w:hAnsi="Arial" w:cs="Arial"/>
          <w:bCs/>
          <w:lang w:val="es-PE"/>
        </w:rPr>
        <w:t>,</w:t>
      </w:r>
      <w:r w:rsidRPr="00AB5651">
        <w:rPr>
          <w:rFonts w:ascii="Arial" w:hAnsi="Arial" w:cs="Arial"/>
          <w:bCs/>
        </w:rPr>
        <w:t xml:space="preserve"> UIT)</w:t>
      </w:r>
    </w:p>
    <w:p w14:paraId="0B23CAA4" w14:textId="6498E220" w:rsidR="008E1992" w:rsidRPr="00AB5651" w:rsidRDefault="008E1992"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rPr>
        <w:t xml:space="preserve">La fibra óptica deberá tener una </w:t>
      </w:r>
      <w:bookmarkStart w:id="326" w:name="_Hlk125102371"/>
      <w:r w:rsidRPr="00AB5651">
        <w:rPr>
          <w:rFonts w:ascii="Arial" w:hAnsi="Arial" w:cs="Arial"/>
          <w:bCs/>
        </w:rPr>
        <w:t xml:space="preserve">dispersión por modo de polarización (PMDQ) </w:t>
      </w:r>
      <w:bookmarkEnd w:id="326"/>
      <w:r w:rsidRPr="00AB5651">
        <w:rPr>
          <w:rFonts w:ascii="Arial" w:hAnsi="Arial" w:cs="Arial"/>
          <w:bCs/>
        </w:rPr>
        <w:t xml:space="preserve">menor o igual a cero entero con </w:t>
      </w:r>
      <w:r w:rsidR="00E92B8A">
        <w:rPr>
          <w:rFonts w:ascii="Arial" w:hAnsi="Arial" w:cs="Arial"/>
          <w:bCs/>
          <w:lang w:val="es-ES"/>
        </w:rPr>
        <w:t>dos décimas</w:t>
      </w:r>
      <w:r w:rsidRPr="00AB5651">
        <w:rPr>
          <w:rFonts w:ascii="Arial" w:hAnsi="Arial" w:cs="Arial"/>
          <w:bCs/>
        </w:rPr>
        <w:t xml:space="preserve"> (0.</w:t>
      </w:r>
      <w:r w:rsidR="00D52A05" w:rsidRPr="003C4254">
        <w:rPr>
          <w:rFonts w:ascii="Arial" w:hAnsi="Arial" w:cs="Arial"/>
          <w:bCs/>
          <w:lang w:val="es-ES"/>
        </w:rPr>
        <w:t>2</w:t>
      </w:r>
      <w:r w:rsidRPr="00AB5651">
        <w:rPr>
          <w:rFonts w:ascii="Arial" w:hAnsi="Arial" w:cs="Arial"/>
          <w:bCs/>
        </w:rPr>
        <w:t>)</w:t>
      </w:r>
      <w:r w:rsidR="00FF3943" w:rsidRPr="00AB5651">
        <w:rPr>
          <w:rFonts w:ascii="Arial" w:hAnsi="Arial" w:cs="Arial"/>
          <w:szCs w:val="21"/>
        </w:rPr>
        <w:t xml:space="preserve"> </w:t>
      </w:r>
      <w:bookmarkStart w:id="327" w:name="_Hlk124763710"/>
      <m:oMath>
        <m:f>
          <m:fPr>
            <m:type m:val="lin"/>
            <m:ctrlPr>
              <w:rPr>
                <w:rFonts w:ascii="Cambria Math" w:hAnsi="Cambria Math" w:cs="Arial"/>
                <w:i/>
                <w:szCs w:val="21"/>
              </w:rPr>
            </m:ctrlPr>
          </m:fPr>
          <m:num>
            <m:r>
              <w:rPr>
                <w:rFonts w:ascii="Cambria Math" w:hAnsi="Cambria Math" w:cs="Arial"/>
                <w:szCs w:val="21"/>
              </w:rPr>
              <m:t>ps</m:t>
            </m:r>
          </m:num>
          <m:den>
            <m:rad>
              <m:radPr>
                <m:degHide m:val="1"/>
                <m:ctrlPr>
                  <w:rPr>
                    <w:rFonts w:ascii="Cambria Math" w:hAnsi="Cambria Math" w:cs="Arial"/>
                    <w:i/>
                    <w:szCs w:val="21"/>
                  </w:rPr>
                </m:ctrlPr>
              </m:radPr>
              <m:deg/>
              <m:e>
                <m:r>
                  <w:rPr>
                    <w:rFonts w:ascii="Cambria Math" w:hAnsi="Cambria Math" w:cs="Arial"/>
                    <w:szCs w:val="21"/>
                  </w:rPr>
                  <m:t>km</m:t>
                </m:r>
              </m:e>
            </m:rad>
          </m:den>
        </m:f>
      </m:oMath>
      <w:r w:rsidR="00FF3943" w:rsidRPr="00AB5651">
        <w:rPr>
          <w:rFonts w:ascii="Arial" w:hAnsi="Arial" w:cs="Arial"/>
          <w:szCs w:val="21"/>
        </w:rPr>
        <w:t>.</w:t>
      </w:r>
      <w:r w:rsidRPr="00AB5651">
        <w:rPr>
          <w:rFonts w:ascii="Arial" w:hAnsi="Arial" w:cs="Arial"/>
          <w:bCs/>
        </w:rPr>
        <w:tab/>
      </w:r>
      <w:bookmarkEnd w:id="327"/>
    </w:p>
    <w:p w14:paraId="7721A0A9" w14:textId="6C573798" w:rsidR="008E1992" w:rsidRPr="00AB5651" w:rsidRDefault="00576D5A"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bookmarkStart w:id="328" w:name="_Hlk125102394"/>
      <w:r>
        <w:rPr>
          <w:rFonts w:ascii="Arial" w:hAnsi="Arial" w:cs="Arial"/>
          <w:bCs/>
          <w:lang w:val="es-ES"/>
        </w:rPr>
        <w:t>El coeficiente de</w:t>
      </w:r>
      <w:r w:rsidR="008E1992" w:rsidRPr="00AB5651">
        <w:rPr>
          <w:rFonts w:ascii="Arial" w:hAnsi="Arial" w:cs="Arial"/>
          <w:bCs/>
        </w:rPr>
        <w:t xml:space="preserve"> atenuación de toda la fibra instalada </w:t>
      </w:r>
      <w:bookmarkEnd w:id="328"/>
      <w:r w:rsidR="008E1992" w:rsidRPr="00AB5651">
        <w:rPr>
          <w:rFonts w:ascii="Arial" w:hAnsi="Arial" w:cs="Arial"/>
          <w:bCs/>
        </w:rPr>
        <w:t xml:space="preserve">debe ser inferior o igual a cero entero con </w:t>
      </w:r>
      <w:r w:rsidR="0098553D">
        <w:rPr>
          <w:rFonts w:ascii="Arial" w:hAnsi="Arial" w:cs="Arial"/>
          <w:bCs/>
          <w:lang w:val="es-ES"/>
        </w:rPr>
        <w:t>cuatro décimas</w:t>
      </w:r>
      <w:r w:rsidR="008E1992" w:rsidRPr="00AB5651">
        <w:rPr>
          <w:rFonts w:ascii="Arial" w:hAnsi="Arial" w:cs="Arial"/>
          <w:bCs/>
        </w:rPr>
        <w:t xml:space="preserve"> (0.</w:t>
      </w:r>
      <w:r w:rsidR="00D52A05" w:rsidRPr="003C4254">
        <w:rPr>
          <w:rFonts w:ascii="Arial" w:hAnsi="Arial" w:cs="Arial"/>
          <w:bCs/>
          <w:lang w:val="es-ES"/>
        </w:rPr>
        <w:t>40</w:t>
      </w:r>
      <w:r w:rsidR="008E1992" w:rsidRPr="00AB5651">
        <w:rPr>
          <w:rFonts w:ascii="Arial" w:hAnsi="Arial" w:cs="Arial"/>
          <w:bCs/>
        </w:rPr>
        <w:t>) dB</w:t>
      </w:r>
      <w:r w:rsidR="005A77C6" w:rsidRPr="00AB5651">
        <w:rPr>
          <w:rFonts w:ascii="Arial" w:hAnsi="Arial" w:cs="Arial"/>
          <w:bCs/>
          <w:lang w:val="es-ES"/>
        </w:rPr>
        <w:t>/</w:t>
      </w:r>
      <w:r w:rsidR="008E1992" w:rsidRPr="00AB5651">
        <w:rPr>
          <w:rFonts w:ascii="Arial" w:hAnsi="Arial" w:cs="Arial"/>
          <w:bCs/>
        </w:rPr>
        <w:t xml:space="preserve">km a 1310 nm y a cero entero con </w:t>
      </w:r>
      <w:r w:rsidR="0098553D">
        <w:rPr>
          <w:rFonts w:ascii="Arial" w:hAnsi="Arial" w:cs="Arial"/>
          <w:bCs/>
          <w:lang w:val="es-ES"/>
        </w:rPr>
        <w:t>tres décimas</w:t>
      </w:r>
      <w:r w:rsidR="008E1992" w:rsidRPr="00AB5651">
        <w:rPr>
          <w:rFonts w:ascii="Arial" w:hAnsi="Arial" w:cs="Arial"/>
          <w:bCs/>
        </w:rPr>
        <w:t xml:space="preserve"> (0.</w:t>
      </w:r>
      <w:r w:rsidR="00D52A05" w:rsidRPr="003C4254">
        <w:rPr>
          <w:rFonts w:ascii="Arial" w:hAnsi="Arial" w:cs="Arial"/>
          <w:bCs/>
          <w:lang w:val="es-ES"/>
        </w:rPr>
        <w:t>30</w:t>
      </w:r>
      <w:r w:rsidR="008E1992" w:rsidRPr="00AB5651">
        <w:rPr>
          <w:rFonts w:ascii="Arial" w:hAnsi="Arial" w:cs="Arial"/>
          <w:bCs/>
        </w:rPr>
        <w:t>) dB</w:t>
      </w:r>
      <w:r w:rsidR="005A77C6" w:rsidRPr="00AB5651">
        <w:rPr>
          <w:rFonts w:ascii="Arial" w:hAnsi="Arial" w:cs="Arial"/>
          <w:bCs/>
          <w:lang w:val="es-ES"/>
        </w:rPr>
        <w:t>/</w:t>
      </w:r>
      <w:r w:rsidR="008E1992" w:rsidRPr="00AB5651">
        <w:rPr>
          <w:rFonts w:ascii="Arial" w:hAnsi="Arial" w:cs="Arial"/>
          <w:bCs/>
        </w:rPr>
        <w:t>km a 1550 nm.</w:t>
      </w:r>
    </w:p>
    <w:p w14:paraId="601D5E3E" w14:textId="4940BE11" w:rsidR="008E1992" w:rsidRPr="00AB5651" w:rsidRDefault="005F7B3A"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lang w:val="es-ES"/>
        </w:rPr>
        <w:t>Se d</w:t>
      </w:r>
      <w:r w:rsidR="008E1992" w:rsidRPr="00AB5651">
        <w:rPr>
          <w:rFonts w:ascii="Arial" w:hAnsi="Arial" w:cs="Arial"/>
          <w:bCs/>
        </w:rPr>
        <w:t xml:space="preserve">ebe utilizar un tipo de cable de fibra óptica con una vida útil de por lo menos veinte (20) años. Para ello, debe tener en consideración las recomendaciones brindadas por el fabricante, de tal forma que asegure su vida útil. </w:t>
      </w:r>
    </w:p>
    <w:p w14:paraId="61B54B43" w14:textId="77777777" w:rsidR="008E1992" w:rsidRPr="008F3995" w:rsidRDefault="008E1992" w:rsidP="007638DC">
      <w:pPr>
        <w:pStyle w:val="Prrafodelista"/>
        <w:numPr>
          <w:ilvl w:val="0"/>
          <w:numId w:val="89"/>
        </w:numPr>
        <w:tabs>
          <w:tab w:val="left" w:pos="709"/>
        </w:tabs>
        <w:spacing w:after="120" w:line="240" w:lineRule="auto"/>
        <w:ind w:left="709" w:hanging="284"/>
        <w:contextualSpacing w:val="0"/>
        <w:jc w:val="both"/>
        <w:rPr>
          <w:rFonts w:ascii="Arial" w:hAnsi="Arial" w:cs="Arial"/>
          <w:bCs/>
        </w:rPr>
      </w:pPr>
      <w:r w:rsidRPr="00AB5651">
        <w:rPr>
          <w:rFonts w:ascii="Arial" w:hAnsi="Arial" w:cs="Arial"/>
          <w:bCs/>
        </w:rPr>
        <w:t>Para realizar la instalación, empalmes y pruebas de la fibra óptica, el mantenimiento</w:t>
      </w:r>
      <w:r w:rsidRPr="00972656">
        <w:rPr>
          <w:rFonts w:ascii="Arial" w:hAnsi="Arial" w:cs="Arial"/>
          <w:bCs/>
        </w:rPr>
        <w:t xml:space="preserve"> del cable de fibra óptica, así como la identificación de los hilos, se deberán observar las recomendaciones UIT-T de la Unión Internacional de Telecomunicaciones, así como los estándares ANSI EIA/TIA e IEC </w:t>
      </w:r>
      <w:r w:rsidRPr="008F3995">
        <w:rPr>
          <w:rFonts w:ascii="Arial" w:hAnsi="Arial" w:cs="Arial"/>
          <w:bCs/>
        </w:rPr>
        <w:t>que sean aplicables.</w:t>
      </w:r>
    </w:p>
    <w:p w14:paraId="031521E9" w14:textId="53C85BE8" w:rsidR="008E1992" w:rsidRPr="00972656" w:rsidRDefault="008E1992" w:rsidP="007638DC">
      <w:pPr>
        <w:pStyle w:val="Prrafodelista"/>
        <w:numPr>
          <w:ilvl w:val="0"/>
          <w:numId w:val="88"/>
        </w:numPr>
        <w:tabs>
          <w:tab w:val="left" w:pos="426"/>
        </w:tabs>
        <w:spacing w:after="0" w:line="240" w:lineRule="auto"/>
        <w:ind w:left="426" w:hanging="426"/>
        <w:contextualSpacing w:val="0"/>
        <w:jc w:val="both"/>
        <w:rPr>
          <w:rFonts w:ascii="Arial" w:hAnsi="Arial" w:cs="Arial"/>
          <w:bCs/>
        </w:rPr>
      </w:pPr>
      <w:r w:rsidRPr="008F3995">
        <w:rPr>
          <w:rFonts w:ascii="Arial" w:hAnsi="Arial" w:cs="Arial"/>
          <w:bCs/>
        </w:rPr>
        <w:t>El mantenimiento del sistema de fibra lo realizará el CONCESIONARIO, según las pautas señaladas en la Recomendación</w:t>
      </w:r>
      <w:r w:rsidRPr="00972656">
        <w:rPr>
          <w:rFonts w:ascii="Arial" w:hAnsi="Arial" w:cs="Arial"/>
          <w:bCs/>
        </w:rPr>
        <w:t xml:space="preserve">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5CC28F94" w14:textId="77777777" w:rsidR="008E1992" w:rsidRPr="00FC3CE8" w:rsidRDefault="008E1992" w:rsidP="008E1992">
      <w:pPr>
        <w:pStyle w:val="Prrafodelista"/>
        <w:tabs>
          <w:tab w:val="left" w:pos="426"/>
        </w:tabs>
        <w:spacing w:after="0" w:line="235" w:lineRule="auto"/>
        <w:ind w:left="426"/>
        <w:contextualSpacing w:val="0"/>
        <w:jc w:val="both"/>
        <w:rPr>
          <w:rFonts w:ascii="Arial" w:hAnsi="Arial" w:cs="Arial"/>
          <w:bCs/>
          <w:sz w:val="14"/>
          <w:szCs w:val="14"/>
        </w:rPr>
      </w:pPr>
    </w:p>
    <w:p w14:paraId="4650105C" w14:textId="77777777" w:rsidR="00635598" w:rsidRDefault="00635598">
      <w:pPr>
        <w:spacing w:after="0" w:line="240" w:lineRule="auto"/>
        <w:rPr>
          <w:rFonts w:ascii="Arial" w:hAnsi="Arial" w:cs="Arial"/>
          <w:bCs/>
          <w:sz w:val="20"/>
          <w:szCs w:val="20"/>
          <w:lang w:val="x-none" w:eastAsia="x-none"/>
        </w:rPr>
      </w:pPr>
      <w:r>
        <w:rPr>
          <w:rFonts w:ascii="Arial" w:hAnsi="Arial" w:cs="Arial"/>
          <w:bCs/>
        </w:rPr>
        <w:br w:type="page"/>
      </w:r>
    </w:p>
    <w:p w14:paraId="2F0B19DA" w14:textId="4FF6B379" w:rsidR="008E1992" w:rsidRPr="00972656" w:rsidRDefault="008E1992" w:rsidP="007638DC">
      <w:pPr>
        <w:pStyle w:val="Prrafodelista"/>
        <w:numPr>
          <w:ilvl w:val="0"/>
          <w:numId w:val="88"/>
        </w:numPr>
        <w:tabs>
          <w:tab w:val="left" w:pos="426"/>
        </w:tabs>
        <w:spacing w:after="120" w:line="235" w:lineRule="auto"/>
        <w:ind w:left="425" w:hanging="426"/>
        <w:contextualSpacing w:val="0"/>
        <w:jc w:val="both"/>
        <w:rPr>
          <w:rFonts w:ascii="Arial" w:hAnsi="Arial" w:cs="Arial"/>
          <w:bCs/>
        </w:rPr>
      </w:pPr>
      <w:r w:rsidRPr="00972656">
        <w:rPr>
          <w:rFonts w:ascii="Arial" w:hAnsi="Arial" w:cs="Arial"/>
          <w:bCs/>
        </w:rPr>
        <w:lastRenderedPageBreak/>
        <w:t>El CONCESIONARIO brindará facilidades para el alojamiento de equipamiento óptico necesario para iluminar la fibra óptica de titularidad del Estado, incluyendo el uso compartido de espacios.</w:t>
      </w:r>
    </w:p>
    <w:p w14:paraId="57EB9F0E" w14:textId="77777777" w:rsidR="008E1992" w:rsidRPr="00972656" w:rsidRDefault="008E1992" w:rsidP="008E1992">
      <w:pPr>
        <w:pStyle w:val="Prrafodelista"/>
        <w:spacing w:after="120" w:line="235" w:lineRule="auto"/>
        <w:ind w:left="425"/>
        <w:contextualSpacing w:val="0"/>
        <w:jc w:val="both"/>
        <w:rPr>
          <w:rFonts w:ascii="Arial" w:hAnsi="Arial" w:cs="Arial"/>
          <w:bCs/>
        </w:rPr>
      </w:pPr>
      <w:r w:rsidRPr="00972656">
        <w:rPr>
          <w:rFonts w:ascii="Arial" w:hAnsi="Arial" w:cs="Arial"/>
          <w:bCs/>
        </w:rPr>
        <w:t>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w:t>
      </w:r>
    </w:p>
    <w:p w14:paraId="0541B448" w14:textId="77777777" w:rsidR="008E1992" w:rsidRPr="00972656" w:rsidRDefault="008E1992" w:rsidP="008E1992">
      <w:pPr>
        <w:pStyle w:val="Prrafodelista"/>
        <w:spacing w:after="120" w:line="235" w:lineRule="auto"/>
        <w:ind w:left="425"/>
        <w:contextualSpacing w:val="0"/>
        <w:jc w:val="both"/>
        <w:rPr>
          <w:rFonts w:ascii="Arial" w:hAnsi="Arial" w:cs="Arial"/>
          <w:bCs/>
        </w:rPr>
      </w:pPr>
      <w:r w:rsidRPr="00972656">
        <w:rPr>
          <w:rFonts w:ascii="Arial" w:hAnsi="Arial" w:cs="Arial"/>
          <w:bCs/>
        </w:rPr>
        <w:t>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w:t>
      </w:r>
    </w:p>
    <w:p w14:paraId="44ADD99D" w14:textId="77777777" w:rsidR="008E1992" w:rsidRPr="00972656" w:rsidRDefault="008E1992" w:rsidP="008E1992">
      <w:pPr>
        <w:pStyle w:val="Prrafodelista"/>
        <w:spacing w:after="120" w:line="235" w:lineRule="auto"/>
        <w:ind w:left="425"/>
        <w:contextualSpacing w:val="0"/>
        <w:jc w:val="both"/>
        <w:rPr>
          <w:rFonts w:ascii="Arial" w:hAnsi="Arial" w:cs="Arial"/>
          <w:bCs/>
        </w:rPr>
      </w:pPr>
      <w:r w:rsidRPr="00972656">
        <w:rPr>
          <w:rFonts w:ascii="Arial" w:hAnsi="Arial" w:cs="Arial"/>
          <w:bCs/>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5C82435C" w14:textId="77777777" w:rsidR="008E1992" w:rsidRPr="00972656" w:rsidRDefault="008E1992" w:rsidP="007638DC">
      <w:pPr>
        <w:pStyle w:val="Prrafodelista"/>
        <w:numPr>
          <w:ilvl w:val="0"/>
          <w:numId w:val="88"/>
        </w:numPr>
        <w:tabs>
          <w:tab w:val="left" w:pos="426"/>
        </w:tabs>
        <w:spacing w:after="120" w:line="235" w:lineRule="auto"/>
        <w:ind w:left="425" w:hanging="426"/>
        <w:contextualSpacing w:val="0"/>
        <w:jc w:val="both"/>
        <w:rPr>
          <w:rFonts w:ascii="Arial" w:hAnsi="Arial" w:cs="Arial"/>
          <w:bCs/>
        </w:rPr>
      </w:pPr>
      <w:r w:rsidRPr="00972656">
        <w:rPr>
          <w:rFonts w:ascii="Arial" w:hAnsi="Arial" w:cs="Arial"/>
          <w:bCs/>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0C5F0CC6" w14:textId="77777777" w:rsidR="008E1992" w:rsidRPr="00972656" w:rsidRDefault="008E1992" w:rsidP="007638DC">
      <w:pPr>
        <w:pStyle w:val="Prrafodelista"/>
        <w:numPr>
          <w:ilvl w:val="0"/>
          <w:numId w:val="88"/>
        </w:numPr>
        <w:tabs>
          <w:tab w:val="left" w:pos="426"/>
        </w:tabs>
        <w:spacing w:after="120" w:line="235" w:lineRule="auto"/>
        <w:ind w:left="426" w:hanging="426"/>
        <w:contextualSpacing w:val="0"/>
        <w:jc w:val="both"/>
        <w:rPr>
          <w:rFonts w:ascii="Arial" w:hAnsi="Arial" w:cs="Arial"/>
          <w:bCs/>
        </w:rPr>
      </w:pPr>
      <w:r w:rsidRPr="00972656">
        <w:rPr>
          <w:rFonts w:ascii="Arial" w:hAnsi="Arial" w:cs="Arial"/>
          <w:bCs/>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579AE12" w14:textId="77777777" w:rsidR="008E1992" w:rsidRPr="008F3995" w:rsidRDefault="008E1992" w:rsidP="007638DC">
      <w:pPr>
        <w:pStyle w:val="Prrafodelista"/>
        <w:numPr>
          <w:ilvl w:val="0"/>
          <w:numId w:val="88"/>
        </w:numPr>
        <w:tabs>
          <w:tab w:val="left" w:pos="426"/>
        </w:tabs>
        <w:spacing w:after="120" w:line="235" w:lineRule="auto"/>
        <w:ind w:left="425" w:hanging="425"/>
        <w:contextualSpacing w:val="0"/>
        <w:jc w:val="both"/>
        <w:rPr>
          <w:rFonts w:ascii="Arial" w:hAnsi="Arial" w:cs="Arial"/>
          <w:bCs/>
        </w:rPr>
      </w:pPr>
      <w:r w:rsidRPr="00972656">
        <w:rPr>
          <w:rFonts w:ascii="Arial" w:hAnsi="Arial" w:cs="Arial"/>
          <w:bCs/>
        </w:rPr>
        <w:t xml:space="preserve">El CONCESIONARIO remitirá semestralmente al CONCEDENTE la información georeferenciada sobre el tendido de la fibra óptica realizado, el uso actual y el proyectado, y de ser el caso, las empresas de telecomunicaciones y los tramos respecto de los cuales hubieran celebrado contratos para la utilización de su </w:t>
      </w:r>
      <w:r w:rsidRPr="008F3995">
        <w:rPr>
          <w:rFonts w:ascii="Arial" w:hAnsi="Arial" w:cs="Arial"/>
          <w:bCs/>
        </w:rPr>
        <w:t>infraestructura</w:t>
      </w:r>
      <w:r w:rsidRPr="008F3995">
        <w:rPr>
          <w:rFonts w:ascii="Arial" w:hAnsi="Arial" w:cs="Arial"/>
          <w:bCs/>
          <w:lang w:val="es-PE"/>
        </w:rPr>
        <w:t>.</w:t>
      </w:r>
    </w:p>
    <w:p w14:paraId="1817AD7A" w14:textId="6781CE03" w:rsidR="008E1992" w:rsidRPr="008F3995" w:rsidRDefault="008E1992" w:rsidP="007638DC">
      <w:pPr>
        <w:pStyle w:val="Prrafodelista"/>
        <w:numPr>
          <w:ilvl w:val="0"/>
          <w:numId w:val="88"/>
        </w:numPr>
        <w:tabs>
          <w:tab w:val="left" w:pos="426"/>
        </w:tabs>
        <w:spacing w:after="120" w:line="235" w:lineRule="auto"/>
        <w:ind w:left="425" w:hanging="425"/>
        <w:contextualSpacing w:val="0"/>
        <w:jc w:val="both"/>
        <w:rPr>
          <w:rFonts w:ascii="Arial" w:hAnsi="Arial" w:cs="Arial"/>
          <w:bCs/>
        </w:rPr>
      </w:pPr>
      <w:r w:rsidRPr="008F3995">
        <w:rPr>
          <w:rFonts w:ascii="Arial" w:hAnsi="Arial" w:cs="Arial"/>
          <w:bCs/>
        </w:rPr>
        <w:t>Los hilos de fibra óptica que no son de titularidad del Estado, así como los equipos y servicios complementarios o conexos</w:t>
      </w:r>
      <w:r w:rsidR="009C7367" w:rsidRPr="008F3995">
        <w:rPr>
          <w:rFonts w:ascii="Arial" w:hAnsi="Arial" w:cs="Arial"/>
          <w:szCs w:val="21"/>
        </w:rPr>
        <w:t xml:space="preserve"> </w:t>
      </w:r>
      <w:bookmarkStart w:id="329" w:name="_Hlk124864724"/>
      <w:r w:rsidR="009C7367" w:rsidRPr="008F3995">
        <w:rPr>
          <w:rFonts w:ascii="Arial" w:hAnsi="Arial" w:cs="Arial"/>
          <w:szCs w:val="21"/>
        </w:rPr>
        <w:t>para la operación y mantenimiento del sistema de telecomunicaciones principal de fibra óptica</w:t>
      </w:r>
      <w:bookmarkEnd w:id="329"/>
      <w:r w:rsidRPr="008F3995">
        <w:rPr>
          <w:rFonts w:ascii="Arial" w:hAnsi="Arial" w:cs="Arial"/>
          <w:bCs/>
        </w:rPr>
        <w:t>, forman parte de los Bienes de la Concesión.</w:t>
      </w:r>
    </w:p>
    <w:p w14:paraId="5F66D8FE" w14:textId="487AA2EE" w:rsidR="008E1992" w:rsidRPr="00972656" w:rsidRDefault="008E1992" w:rsidP="007638DC">
      <w:pPr>
        <w:pStyle w:val="Prrafodelista"/>
        <w:numPr>
          <w:ilvl w:val="0"/>
          <w:numId w:val="88"/>
        </w:numPr>
        <w:tabs>
          <w:tab w:val="left" w:pos="426"/>
        </w:tabs>
        <w:spacing w:after="120" w:line="235" w:lineRule="auto"/>
        <w:ind w:left="425" w:hanging="425"/>
        <w:contextualSpacing w:val="0"/>
        <w:jc w:val="both"/>
        <w:rPr>
          <w:rFonts w:ascii="Arial" w:hAnsi="Arial" w:cs="Arial"/>
        </w:rPr>
      </w:pPr>
      <w:r w:rsidRPr="00972656">
        <w:rPr>
          <w:rFonts w:ascii="Arial" w:hAnsi="Arial" w:cs="Arial"/>
          <w:bCs/>
        </w:rPr>
        <w:t xml:space="preserve">Lo establecido en el presente anexo no afectará la Base Tarifaria. En caso se </w:t>
      </w:r>
      <w:r w:rsidRPr="00AB5651">
        <w:rPr>
          <w:rFonts w:ascii="Arial" w:hAnsi="Arial" w:cs="Arial"/>
          <w:bCs/>
        </w:rPr>
        <w:t xml:space="preserve">haga uso de </w:t>
      </w:r>
      <w:r w:rsidRPr="00AB5651">
        <w:rPr>
          <w:rFonts w:ascii="Arial" w:hAnsi="Arial" w:cs="Arial"/>
          <w:bCs/>
          <w:lang w:val="es-PE"/>
        </w:rPr>
        <w:t>los Bienes</w:t>
      </w:r>
      <w:r w:rsidRPr="00AB5651">
        <w:rPr>
          <w:rFonts w:ascii="Arial" w:hAnsi="Arial"/>
          <w:lang w:val="es-PE"/>
        </w:rPr>
        <w:t xml:space="preserve"> de la </w:t>
      </w:r>
      <w:r w:rsidR="008F3995" w:rsidRPr="00AB5651">
        <w:rPr>
          <w:rFonts w:ascii="Arial" w:hAnsi="Arial" w:cs="Arial"/>
          <w:bCs/>
          <w:lang w:val="es-PE"/>
        </w:rPr>
        <w:t>c</w:t>
      </w:r>
      <w:r w:rsidRPr="00AB5651">
        <w:rPr>
          <w:rFonts w:ascii="Arial" w:hAnsi="Arial" w:cs="Arial"/>
          <w:bCs/>
          <w:lang w:val="es-PE"/>
        </w:rPr>
        <w:t>oncesión</w:t>
      </w:r>
      <w:r w:rsidRPr="00AB5651">
        <w:rPr>
          <w:rFonts w:ascii="Arial" w:hAnsi="Arial" w:cs="Arial"/>
          <w:bCs/>
        </w:rPr>
        <w:t xml:space="preserve"> para desarrollar negocios de telecomunicaciones, se compensará a los usuarios del servicio eléctrico conforme lo establezca la autoridad sectorial. En este caso, la explotación comercial de los hilos de la fibra óptica del CONCESIONARIO deberá ser efectuada por una empresa</w:t>
      </w:r>
      <w:r w:rsidRPr="00972656">
        <w:rPr>
          <w:rFonts w:ascii="Arial" w:hAnsi="Arial" w:cs="Arial"/>
          <w:bCs/>
        </w:rPr>
        <w:t xml:space="preserve"> concesionaria de telecomunicaciones, que deberá ofrecer sus servicios a todos los concesionarios de telecomunicaciones que lo soliciten en condiciones no discriminatorias, y que se sujetará a las demás leyes y normas de telecomunicaciones.</w:t>
      </w:r>
    </w:p>
    <w:p w14:paraId="4FC88F8B" w14:textId="079F608B" w:rsidR="00065B33" w:rsidRPr="00972656" w:rsidRDefault="00065B33" w:rsidP="008E1992">
      <w:pPr>
        <w:keepNext/>
        <w:keepLines/>
        <w:spacing w:after="0" w:line="250" w:lineRule="auto"/>
        <w:jc w:val="center"/>
        <w:outlineLvl w:val="0"/>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634680">
      <w:pPr>
        <w:keepNext/>
        <w:keepLines/>
        <w:spacing w:before="360" w:after="0" w:line="250" w:lineRule="auto"/>
        <w:jc w:val="center"/>
        <w:outlineLvl w:val="0"/>
        <w:rPr>
          <w:rFonts w:ascii="Arial" w:hAnsi="Arial" w:cs="Arial"/>
          <w:b/>
        </w:rPr>
      </w:pPr>
      <w:bookmarkStart w:id="330" w:name="_Toc102664429"/>
      <w:bookmarkStart w:id="331" w:name="_Toc130309031"/>
      <w:r w:rsidRPr="00972656">
        <w:rPr>
          <w:rFonts w:ascii="Arial" w:hAnsi="Arial" w:cs="Arial"/>
          <w:b/>
        </w:rPr>
        <w:lastRenderedPageBreak/>
        <w:t>Anexo 6</w:t>
      </w:r>
      <w:bookmarkEnd w:id="330"/>
      <w:bookmarkEnd w:id="331"/>
    </w:p>
    <w:p w14:paraId="5F76F7EB" w14:textId="77777777" w:rsidR="00771F8D" w:rsidRPr="00972656" w:rsidRDefault="00771F8D" w:rsidP="00936F99">
      <w:pPr>
        <w:spacing w:after="0" w:line="250" w:lineRule="auto"/>
        <w:jc w:val="center"/>
        <w:rPr>
          <w:rFonts w:ascii="Arial" w:hAnsi="Arial" w:cs="Arial"/>
          <w:b/>
          <w:lang w:val="pt-BR"/>
        </w:rPr>
      </w:pPr>
    </w:p>
    <w:bookmarkEnd w:id="318"/>
    <w:bookmarkEnd w:id="319"/>
    <w:p w14:paraId="7211DB6B" w14:textId="77777777" w:rsidR="0097301B" w:rsidRPr="00972656" w:rsidRDefault="00B146C2" w:rsidP="00936F99">
      <w:pPr>
        <w:spacing w:after="0" w:line="250" w:lineRule="auto"/>
        <w:jc w:val="center"/>
        <w:rPr>
          <w:rFonts w:ascii="Arial" w:hAnsi="Arial" w:cs="Arial"/>
          <w:b/>
          <w:lang w:val="pt-BR"/>
        </w:rPr>
      </w:pPr>
      <w:r w:rsidRPr="00972656">
        <w:rPr>
          <w:rFonts w:ascii="Arial" w:hAnsi="Arial" w:cs="Arial"/>
          <w:b/>
          <w:lang w:val="pt-BR"/>
        </w:rPr>
        <w:t xml:space="preserve">FORMULARIOS </w:t>
      </w:r>
      <w:r w:rsidR="0097301B" w:rsidRPr="00972656">
        <w:rPr>
          <w:rFonts w:ascii="Arial" w:hAnsi="Arial" w:cs="Arial"/>
          <w:b/>
          <w:lang w:val="pt-BR"/>
        </w:rPr>
        <w:t>4, 4-</w:t>
      </w:r>
      <w:r w:rsidR="007E0099" w:rsidRPr="00972656">
        <w:rPr>
          <w:rFonts w:ascii="Arial" w:hAnsi="Arial" w:cs="Arial"/>
          <w:b/>
          <w:lang w:val="pt-BR"/>
        </w:rPr>
        <w:t>A</w:t>
      </w:r>
      <w:r w:rsidR="0097301B" w:rsidRPr="00972656">
        <w:rPr>
          <w:rFonts w:ascii="Arial" w:hAnsi="Arial" w:cs="Arial"/>
          <w:b/>
          <w:lang w:val="pt-BR"/>
        </w:rPr>
        <w:t xml:space="preserve"> y 4-</w:t>
      </w:r>
      <w:r w:rsidR="007E0099" w:rsidRPr="00972656">
        <w:rPr>
          <w:rFonts w:ascii="Arial" w:hAnsi="Arial" w:cs="Arial"/>
          <w:b/>
          <w:lang w:val="pt-BR"/>
        </w:rPr>
        <w:t>AA</w:t>
      </w:r>
    </w:p>
    <w:p w14:paraId="321B8B09" w14:textId="77777777" w:rsidR="0097301B" w:rsidRPr="00972656" w:rsidRDefault="0097301B" w:rsidP="00936F99">
      <w:pPr>
        <w:spacing w:after="0" w:line="250" w:lineRule="auto"/>
        <w:jc w:val="center"/>
        <w:rPr>
          <w:rFonts w:ascii="Arial" w:hAnsi="Arial" w:cs="Arial"/>
          <w:i/>
          <w:sz w:val="20"/>
          <w:szCs w:val="20"/>
          <w:lang w:val="pt-BR"/>
        </w:rPr>
      </w:pPr>
      <w:r w:rsidRPr="00972656">
        <w:rPr>
          <w:rFonts w:ascii="Arial" w:hAnsi="Arial" w:cs="Arial"/>
          <w:i/>
          <w:sz w:val="20"/>
          <w:szCs w:val="20"/>
          <w:lang w:val="pt-BR"/>
        </w:rPr>
        <w:t>(Copias Fedateadas)</w:t>
      </w:r>
    </w:p>
    <w:p w14:paraId="65B1B926" w14:textId="77777777" w:rsidR="0097301B" w:rsidRPr="00972656" w:rsidRDefault="0097301B" w:rsidP="00936F99">
      <w:pPr>
        <w:spacing w:after="0" w:line="250" w:lineRule="auto"/>
        <w:jc w:val="both"/>
        <w:rPr>
          <w:rFonts w:ascii="Arial" w:hAnsi="Arial" w:cs="Arial"/>
          <w:lang w:val="pt-BR"/>
        </w:rPr>
      </w:pPr>
    </w:p>
    <w:p w14:paraId="6E18E1AF" w14:textId="77777777" w:rsidR="0097301B" w:rsidRPr="00972656" w:rsidRDefault="0097301B" w:rsidP="00936F99">
      <w:pPr>
        <w:spacing w:after="0" w:line="250" w:lineRule="auto"/>
        <w:jc w:val="right"/>
        <w:rPr>
          <w:rFonts w:ascii="Arial" w:hAnsi="Arial" w:cs="Arial"/>
          <w:lang w:val="pt-BR"/>
        </w:rPr>
      </w:pPr>
    </w:p>
    <w:p w14:paraId="4B96F295" w14:textId="77777777" w:rsidR="0097301B" w:rsidRPr="00972656" w:rsidRDefault="0097301B" w:rsidP="00936F99">
      <w:pPr>
        <w:spacing w:after="0" w:line="250" w:lineRule="auto"/>
        <w:rPr>
          <w:rFonts w:ascii="Arial" w:hAnsi="Arial" w:cs="Arial"/>
          <w:b/>
          <w:u w:val="single"/>
          <w:lang w:val="pt-BR"/>
        </w:rPr>
      </w:pPr>
      <w:r w:rsidRPr="00972656">
        <w:rPr>
          <w:rFonts w:ascii="Arial" w:hAnsi="Arial" w:cs="Arial"/>
          <w:lang w:val="pt-BR"/>
        </w:rPr>
        <w:br w:type="page"/>
      </w:r>
    </w:p>
    <w:p w14:paraId="78E50947" w14:textId="77777777" w:rsidR="0097301B" w:rsidRPr="00972656" w:rsidRDefault="0097301B" w:rsidP="00634680">
      <w:pPr>
        <w:keepNext/>
        <w:keepLines/>
        <w:spacing w:before="360" w:after="0" w:line="250" w:lineRule="auto"/>
        <w:jc w:val="center"/>
        <w:outlineLvl w:val="0"/>
        <w:rPr>
          <w:rFonts w:ascii="Arial" w:hAnsi="Arial" w:cs="Arial"/>
          <w:b/>
        </w:rPr>
      </w:pPr>
      <w:bookmarkStart w:id="332" w:name="_Toc493758770"/>
      <w:bookmarkStart w:id="333" w:name="_Toc490322669"/>
      <w:bookmarkStart w:id="334" w:name="_Toc102664430"/>
      <w:bookmarkStart w:id="335" w:name="_Toc130309032"/>
      <w:r w:rsidRPr="00972656">
        <w:rPr>
          <w:rFonts w:ascii="Arial" w:hAnsi="Arial" w:cs="Arial"/>
          <w:b/>
        </w:rPr>
        <w:lastRenderedPageBreak/>
        <w:t xml:space="preserve">Anexo </w:t>
      </w:r>
      <w:bookmarkEnd w:id="332"/>
      <w:bookmarkEnd w:id="333"/>
      <w:r w:rsidR="008A4C51" w:rsidRPr="00972656">
        <w:rPr>
          <w:rFonts w:ascii="Arial" w:hAnsi="Arial" w:cs="Arial"/>
          <w:b/>
        </w:rPr>
        <w:t>7</w:t>
      </w:r>
      <w:bookmarkEnd w:id="334"/>
      <w:bookmarkEnd w:id="335"/>
    </w:p>
    <w:p w14:paraId="05A1F01E" w14:textId="77777777" w:rsidR="00FF0641" w:rsidRPr="00972656" w:rsidRDefault="00FF0641" w:rsidP="00936F99">
      <w:pPr>
        <w:spacing w:after="0" w:line="250" w:lineRule="auto"/>
        <w:jc w:val="center"/>
        <w:rPr>
          <w:rFonts w:ascii="Arial" w:hAnsi="Arial" w:cs="Arial"/>
          <w:b/>
        </w:rPr>
      </w:pPr>
    </w:p>
    <w:p w14:paraId="3085642C" w14:textId="77777777" w:rsidR="0097301B" w:rsidRPr="00972656" w:rsidRDefault="00B146C2" w:rsidP="00936F99">
      <w:pPr>
        <w:spacing w:after="0" w:line="250" w:lineRule="auto"/>
        <w:jc w:val="center"/>
        <w:rPr>
          <w:rFonts w:ascii="Arial" w:hAnsi="Arial" w:cs="Arial"/>
          <w:b/>
          <w:bCs/>
          <w:lang w:val="es-ES"/>
        </w:rPr>
      </w:pPr>
      <w:r w:rsidRPr="00972656">
        <w:rPr>
          <w:rFonts w:ascii="Arial" w:hAnsi="Arial" w:cs="Arial"/>
          <w:b/>
          <w:bCs/>
          <w:lang w:val="es-ES"/>
        </w:rPr>
        <w:t>HITOS DEL PROYECTO</w:t>
      </w:r>
    </w:p>
    <w:p w14:paraId="0860CB72" w14:textId="77777777" w:rsidR="009E2CEC" w:rsidRPr="00972656" w:rsidRDefault="00584A9E" w:rsidP="00936F99">
      <w:pPr>
        <w:spacing w:after="0" w:line="250" w:lineRule="auto"/>
        <w:jc w:val="center"/>
        <w:rPr>
          <w:rFonts w:ascii="Arial" w:hAnsi="Arial" w:cs="Arial"/>
          <w:b/>
          <w:bCs/>
          <w:lang w:val="es-ES"/>
        </w:rPr>
      </w:pPr>
      <w:r w:rsidRPr="00972656">
        <w:rPr>
          <w:rFonts w:ascii="Arial" w:hAnsi="Arial" w:cs="Arial"/>
          <w:b/>
          <w:lang w:val="es-ES"/>
        </w:rPr>
        <w:t>“</w:t>
      </w:r>
      <w:r w:rsidR="00FF4C66" w:rsidRPr="00972656">
        <w:rPr>
          <w:rFonts w:ascii="Arial" w:hAnsi="Arial" w:cs="Arial"/>
          <w:b/>
          <w:bCs/>
          <w:lang w:val="es-ES"/>
        </w:rPr>
        <w:t>Enlace 500 kV Huánuco-Tocache-Celendín-Trujillo, ampliaciones y subestaciones asociadas</w:t>
      </w:r>
      <w:r w:rsidR="009E2CEC" w:rsidRPr="00972656">
        <w:rPr>
          <w:rFonts w:ascii="Arial" w:hAnsi="Arial" w:cs="Arial"/>
          <w:b/>
          <w:bCs/>
          <w:lang w:val="es-ES"/>
        </w:rPr>
        <w:t>”</w:t>
      </w:r>
    </w:p>
    <w:p w14:paraId="046997A1" w14:textId="77777777" w:rsidR="00584A9E" w:rsidRPr="00972656" w:rsidRDefault="00584A9E" w:rsidP="00936F99">
      <w:pPr>
        <w:spacing w:after="0" w:line="250" w:lineRule="auto"/>
        <w:jc w:val="center"/>
        <w:rPr>
          <w:rFonts w:ascii="Arial" w:hAnsi="Arial" w:cs="Arial"/>
          <w:b/>
          <w:bCs/>
          <w:lang w:val="es-ES"/>
        </w:rPr>
      </w:pPr>
    </w:p>
    <w:p w14:paraId="61EAAC57" w14:textId="77777777" w:rsidR="00B22AA6" w:rsidRPr="00972656" w:rsidRDefault="00B22AA6" w:rsidP="00936F99">
      <w:pPr>
        <w:spacing w:after="0" w:line="250" w:lineRule="auto"/>
        <w:jc w:val="both"/>
        <w:rPr>
          <w:rFonts w:ascii="Arial" w:hAnsi="Arial" w:cs="Arial"/>
          <w:sz w:val="20"/>
          <w:szCs w:val="20"/>
        </w:rPr>
      </w:pPr>
    </w:p>
    <w:p w14:paraId="02E26FEF"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Los hitos </w:t>
      </w:r>
      <w:r w:rsidR="00956759" w:rsidRPr="00972656">
        <w:rPr>
          <w:rFonts w:ascii="Arial" w:hAnsi="Arial" w:cs="Arial"/>
          <w:sz w:val="20"/>
          <w:szCs w:val="20"/>
        </w:rPr>
        <w:t>detallados</w:t>
      </w:r>
      <w:r w:rsidR="00E30403" w:rsidRPr="00972656">
        <w:rPr>
          <w:rFonts w:ascii="Arial" w:hAnsi="Arial" w:cs="Arial"/>
          <w:sz w:val="20"/>
          <w:szCs w:val="20"/>
        </w:rPr>
        <w:t xml:space="preserve"> seguidamente, </w:t>
      </w:r>
      <w:r w:rsidRPr="00972656">
        <w:rPr>
          <w:rFonts w:ascii="Arial" w:hAnsi="Arial" w:cs="Arial"/>
          <w:sz w:val="20"/>
          <w:szCs w:val="20"/>
        </w:rPr>
        <w:t xml:space="preserve">deberán cumplirse en los plazos </w:t>
      </w:r>
      <w:r w:rsidR="00E30403" w:rsidRPr="00972656">
        <w:rPr>
          <w:rFonts w:ascii="Arial" w:hAnsi="Arial" w:cs="Arial"/>
          <w:sz w:val="20"/>
          <w:szCs w:val="20"/>
        </w:rPr>
        <w:t xml:space="preserve">máximos </w:t>
      </w:r>
      <w:r w:rsidRPr="00972656">
        <w:rPr>
          <w:rFonts w:ascii="Arial" w:hAnsi="Arial" w:cs="Arial"/>
          <w:sz w:val="20"/>
          <w:szCs w:val="20"/>
        </w:rPr>
        <w:t xml:space="preserve">que se indican a continuación (todos </w:t>
      </w:r>
      <w:r w:rsidR="00E30403" w:rsidRPr="00972656">
        <w:rPr>
          <w:rFonts w:ascii="Arial" w:hAnsi="Arial" w:cs="Arial"/>
          <w:sz w:val="20"/>
          <w:szCs w:val="20"/>
        </w:rPr>
        <w:t xml:space="preserve">los plazos son </w:t>
      </w:r>
      <w:r w:rsidRPr="00972656">
        <w:rPr>
          <w:rFonts w:ascii="Arial" w:hAnsi="Arial" w:cs="Arial"/>
          <w:sz w:val="20"/>
          <w:szCs w:val="20"/>
        </w:rPr>
        <w:t>contados a partir de la Fecha de Cierre):</w:t>
      </w:r>
    </w:p>
    <w:p w14:paraId="43ECCDA2" w14:textId="77777777" w:rsidR="00B22AA6" w:rsidRPr="00972656" w:rsidRDefault="00B22AA6" w:rsidP="00936F99">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972656" w14:paraId="1C76A652" w14:textId="77777777" w:rsidTr="2BA223BF">
        <w:tc>
          <w:tcPr>
            <w:tcW w:w="7260" w:type="dxa"/>
            <w:shd w:val="clear" w:color="auto" w:fill="B8CCE4"/>
            <w:vAlign w:val="center"/>
          </w:tcPr>
          <w:p w14:paraId="6E99A754" w14:textId="77777777" w:rsidR="0097301B" w:rsidRPr="00972656" w:rsidRDefault="0097301B" w:rsidP="00936F99">
            <w:pPr>
              <w:spacing w:before="120" w:after="120" w:line="250" w:lineRule="auto"/>
              <w:jc w:val="center"/>
              <w:rPr>
                <w:rFonts w:ascii="Arial" w:hAnsi="Arial" w:cs="Arial"/>
                <w:b/>
                <w:sz w:val="20"/>
                <w:szCs w:val="20"/>
              </w:rPr>
            </w:pPr>
            <w:r w:rsidRPr="00972656">
              <w:rPr>
                <w:rFonts w:ascii="Arial" w:hAnsi="Arial" w:cs="Arial"/>
                <w:b/>
                <w:sz w:val="20"/>
                <w:szCs w:val="20"/>
              </w:rPr>
              <w:t>Hitos</w:t>
            </w:r>
          </w:p>
        </w:tc>
        <w:tc>
          <w:tcPr>
            <w:tcW w:w="1981" w:type="dxa"/>
            <w:shd w:val="clear" w:color="auto" w:fill="B8CCE4"/>
            <w:vAlign w:val="center"/>
          </w:tcPr>
          <w:p w14:paraId="17B52C71" w14:textId="77777777" w:rsidR="0097301B" w:rsidRPr="00972656" w:rsidRDefault="0097301B" w:rsidP="00936F99">
            <w:pPr>
              <w:spacing w:before="120" w:after="120" w:line="250" w:lineRule="auto"/>
              <w:jc w:val="center"/>
              <w:rPr>
                <w:rFonts w:ascii="Arial" w:hAnsi="Arial" w:cs="Arial"/>
                <w:b/>
                <w:sz w:val="20"/>
                <w:szCs w:val="20"/>
              </w:rPr>
            </w:pPr>
            <w:r w:rsidRPr="00972656">
              <w:rPr>
                <w:rFonts w:ascii="Arial" w:hAnsi="Arial" w:cs="Arial"/>
                <w:b/>
                <w:sz w:val="20"/>
                <w:szCs w:val="20"/>
              </w:rPr>
              <w:t>Plazo</w:t>
            </w:r>
            <w:r w:rsidR="00273629" w:rsidRPr="00972656">
              <w:rPr>
                <w:rFonts w:ascii="Arial" w:hAnsi="Arial" w:cs="Arial"/>
                <w:b/>
                <w:sz w:val="20"/>
                <w:szCs w:val="20"/>
              </w:rPr>
              <w:t xml:space="preserve"> en meses</w:t>
            </w:r>
          </w:p>
        </w:tc>
      </w:tr>
      <w:tr w:rsidR="00C51823" w:rsidRPr="00972656" w14:paraId="649D6153" w14:textId="77777777" w:rsidTr="2BA223BF">
        <w:tc>
          <w:tcPr>
            <w:tcW w:w="7260" w:type="dxa"/>
            <w:vAlign w:val="center"/>
          </w:tcPr>
          <w:p w14:paraId="0ED76545" w14:textId="1B3D2343" w:rsidR="00C51823" w:rsidRPr="00972656" w:rsidRDefault="00526E2E"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 xml:space="preserve">1.- </w:t>
            </w:r>
            <w:r w:rsidR="00A6068A" w:rsidRPr="00972656">
              <w:rPr>
                <w:rFonts w:ascii="Arial" w:hAnsi="Arial" w:cs="Arial"/>
                <w:sz w:val="20"/>
                <w:szCs w:val="20"/>
              </w:rPr>
              <w:t>Conformidad a</w:t>
            </w:r>
            <w:r w:rsidR="00C51823" w:rsidRPr="00972656">
              <w:rPr>
                <w:rFonts w:ascii="Arial" w:hAnsi="Arial" w:cs="Arial"/>
                <w:sz w:val="20"/>
                <w:szCs w:val="20"/>
              </w:rPr>
              <w:t xml:space="preserve">l proyecto de ingeniería a nivel definitivo, </w:t>
            </w:r>
            <w:r w:rsidR="00A6068A" w:rsidRPr="00972656">
              <w:rPr>
                <w:rFonts w:ascii="Arial" w:hAnsi="Arial" w:cs="Arial"/>
                <w:sz w:val="20"/>
                <w:szCs w:val="20"/>
              </w:rPr>
              <w:t>de acuerdo con</w:t>
            </w:r>
            <w:r w:rsidR="00C51823" w:rsidRPr="00972656">
              <w:rPr>
                <w:rFonts w:ascii="Arial" w:hAnsi="Arial" w:cs="Arial"/>
                <w:sz w:val="20"/>
                <w:szCs w:val="20"/>
              </w:rPr>
              <w:t xml:space="preserve"> las Cláusulas 4.</w:t>
            </w:r>
            <w:r w:rsidR="00360868" w:rsidRPr="00972656">
              <w:rPr>
                <w:rFonts w:ascii="Arial" w:hAnsi="Arial" w:cs="Arial"/>
                <w:sz w:val="20"/>
                <w:szCs w:val="20"/>
              </w:rPr>
              <w:t>8</w:t>
            </w:r>
            <w:r w:rsidR="00C51823" w:rsidRPr="00972656">
              <w:rPr>
                <w:rFonts w:ascii="Arial" w:hAnsi="Arial" w:cs="Arial"/>
                <w:sz w:val="20"/>
                <w:szCs w:val="20"/>
              </w:rPr>
              <w:t xml:space="preserve"> y 4.</w:t>
            </w:r>
            <w:r w:rsidR="00360868" w:rsidRPr="00972656">
              <w:rPr>
                <w:rFonts w:ascii="Arial" w:hAnsi="Arial" w:cs="Arial"/>
                <w:sz w:val="20"/>
                <w:szCs w:val="20"/>
              </w:rPr>
              <w:t>9</w:t>
            </w:r>
            <w:r w:rsidR="00C51823" w:rsidRPr="00972656">
              <w:rPr>
                <w:rFonts w:ascii="Arial" w:hAnsi="Arial" w:cs="Arial"/>
                <w:sz w:val="20"/>
                <w:szCs w:val="20"/>
              </w:rPr>
              <w:t>.</w:t>
            </w:r>
          </w:p>
        </w:tc>
        <w:tc>
          <w:tcPr>
            <w:tcW w:w="1981" w:type="dxa"/>
            <w:vAlign w:val="center"/>
          </w:tcPr>
          <w:p w14:paraId="7854B47F" w14:textId="64F6E18E" w:rsidR="00C51823" w:rsidRPr="00972656" w:rsidRDefault="1D10AB30" w:rsidP="00C51823">
            <w:pPr>
              <w:spacing w:before="120" w:after="120" w:line="250" w:lineRule="auto"/>
              <w:jc w:val="center"/>
              <w:rPr>
                <w:rFonts w:ascii="Arial" w:hAnsi="Arial" w:cs="Arial"/>
                <w:sz w:val="20"/>
                <w:szCs w:val="20"/>
              </w:rPr>
            </w:pPr>
            <w:r w:rsidRPr="2BA223BF">
              <w:rPr>
                <w:rFonts w:ascii="Arial" w:hAnsi="Arial" w:cs="Arial"/>
                <w:sz w:val="20"/>
                <w:szCs w:val="20"/>
              </w:rPr>
              <w:t>24</w:t>
            </w:r>
          </w:p>
        </w:tc>
      </w:tr>
      <w:tr w:rsidR="00C51823" w:rsidRPr="00972656" w14:paraId="44C7437E" w14:textId="77777777" w:rsidTr="2BA223BF">
        <w:tc>
          <w:tcPr>
            <w:tcW w:w="7260" w:type="dxa"/>
            <w:vAlign w:val="center"/>
          </w:tcPr>
          <w:p w14:paraId="04AB8A4B"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2.-</w:t>
            </w:r>
            <w:r w:rsidRPr="00972656">
              <w:rPr>
                <w:rFonts w:ascii="Arial" w:hAnsi="Arial" w:cs="Arial"/>
                <w:sz w:val="20"/>
                <w:szCs w:val="20"/>
              </w:rPr>
              <w:tab/>
              <w:t>Instrumento de Gestión Ambiental aprobado por la Autoridad Gubernamental Competente</w:t>
            </w:r>
          </w:p>
        </w:tc>
        <w:tc>
          <w:tcPr>
            <w:tcW w:w="1981" w:type="dxa"/>
            <w:vAlign w:val="center"/>
          </w:tcPr>
          <w:p w14:paraId="43E50A41" w14:textId="6E37E444" w:rsidR="00C51823" w:rsidRPr="00972656" w:rsidRDefault="5D0DD3AC" w:rsidP="00C51823">
            <w:pPr>
              <w:spacing w:before="120" w:after="120" w:line="250" w:lineRule="auto"/>
              <w:jc w:val="center"/>
              <w:rPr>
                <w:rFonts w:ascii="Arial" w:hAnsi="Arial" w:cs="Arial"/>
                <w:sz w:val="20"/>
                <w:szCs w:val="20"/>
              </w:rPr>
            </w:pPr>
            <w:r w:rsidRPr="2BA223BF">
              <w:rPr>
                <w:rFonts w:ascii="Arial" w:hAnsi="Arial" w:cs="Arial"/>
                <w:sz w:val="20"/>
                <w:szCs w:val="20"/>
              </w:rPr>
              <w:t>34</w:t>
            </w:r>
          </w:p>
        </w:tc>
      </w:tr>
      <w:tr w:rsidR="00C51823" w:rsidRPr="00972656" w14:paraId="5781F609" w14:textId="77777777" w:rsidTr="2BA223BF">
        <w:tc>
          <w:tcPr>
            <w:tcW w:w="7260" w:type="dxa"/>
            <w:vAlign w:val="center"/>
          </w:tcPr>
          <w:p w14:paraId="2B75177C"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3.-</w:t>
            </w:r>
            <w:r w:rsidRPr="00972656">
              <w:rPr>
                <w:rFonts w:ascii="Arial" w:hAnsi="Arial" w:cs="Arial"/>
                <w:sz w:val="20"/>
                <w:szCs w:val="20"/>
              </w:rPr>
              <w:tab/>
              <w:t>Cierre Financiero del Proyecto</w:t>
            </w:r>
          </w:p>
        </w:tc>
        <w:tc>
          <w:tcPr>
            <w:tcW w:w="1981" w:type="dxa"/>
            <w:vAlign w:val="center"/>
          </w:tcPr>
          <w:p w14:paraId="4612BA4D" w14:textId="4CAFECED" w:rsidR="00C51823" w:rsidRPr="00972656" w:rsidRDefault="2E70A3B2" w:rsidP="2BA223BF">
            <w:pPr>
              <w:spacing w:before="120" w:after="120" w:line="250" w:lineRule="auto"/>
              <w:jc w:val="center"/>
              <w:rPr>
                <w:rFonts w:ascii="Arial" w:eastAsia="Arial" w:hAnsi="Arial" w:cs="Arial"/>
                <w:sz w:val="20"/>
                <w:szCs w:val="20"/>
              </w:rPr>
            </w:pPr>
            <w:r w:rsidRPr="2BA223BF">
              <w:rPr>
                <w:rFonts w:ascii="Arial" w:hAnsi="Arial" w:cs="Arial"/>
                <w:sz w:val="20"/>
                <w:szCs w:val="20"/>
              </w:rPr>
              <w:t>36</w:t>
            </w:r>
          </w:p>
        </w:tc>
      </w:tr>
      <w:tr w:rsidR="00526E2E" w:rsidRPr="00972656" w14:paraId="798438C5" w14:textId="77777777" w:rsidTr="2BA223BF">
        <w:tc>
          <w:tcPr>
            <w:tcW w:w="7260" w:type="dxa"/>
            <w:vAlign w:val="center"/>
          </w:tcPr>
          <w:p w14:paraId="2EF87CA9" w14:textId="3E10B3D3" w:rsidR="00526E2E" w:rsidRPr="00972656" w:rsidRDefault="00526E2E" w:rsidP="00526E2E">
            <w:pPr>
              <w:spacing w:before="120" w:after="120" w:line="250" w:lineRule="auto"/>
              <w:ind w:left="342" w:hanging="342"/>
              <w:jc w:val="both"/>
              <w:rPr>
                <w:rFonts w:ascii="Arial" w:hAnsi="Arial" w:cs="Arial"/>
                <w:sz w:val="20"/>
                <w:szCs w:val="20"/>
              </w:rPr>
            </w:pPr>
            <w:r>
              <w:rPr>
                <w:rFonts w:ascii="Arial" w:hAnsi="Arial" w:cs="Arial"/>
                <w:sz w:val="20"/>
                <w:szCs w:val="20"/>
              </w:rPr>
              <w:t>4</w:t>
            </w:r>
            <w:r w:rsidRPr="00972656">
              <w:rPr>
                <w:rFonts w:ascii="Arial" w:hAnsi="Arial" w:cs="Arial"/>
                <w:sz w:val="20"/>
                <w:szCs w:val="20"/>
              </w:rPr>
              <w:t>.-</w:t>
            </w:r>
            <w:r>
              <w:rPr>
                <w:rFonts w:ascii="Arial" w:hAnsi="Arial" w:cs="Arial"/>
                <w:sz w:val="20"/>
                <w:szCs w:val="20"/>
              </w:rPr>
              <w:t xml:space="preserve">  Culminación de las actividades indicadas en los literales a)</w:t>
            </w:r>
            <w:r w:rsidR="00EF0B65">
              <w:rPr>
                <w:rFonts w:ascii="Arial" w:hAnsi="Arial" w:cs="Arial"/>
                <w:sz w:val="20"/>
                <w:szCs w:val="20"/>
              </w:rPr>
              <w:t xml:space="preserve">, </w:t>
            </w:r>
            <w:r>
              <w:rPr>
                <w:rFonts w:ascii="Arial" w:hAnsi="Arial" w:cs="Arial"/>
                <w:sz w:val="20"/>
                <w:szCs w:val="20"/>
              </w:rPr>
              <w:t>d)</w:t>
            </w:r>
            <w:r w:rsidR="00EF0B65">
              <w:rPr>
                <w:rFonts w:ascii="Arial" w:hAnsi="Arial" w:cs="Arial"/>
                <w:sz w:val="20"/>
                <w:szCs w:val="20"/>
              </w:rPr>
              <w:t xml:space="preserve"> y </w:t>
            </w:r>
            <w:r w:rsidR="0008054B">
              <w:rPr>
                <w:rFonts w:ascii="Arial" w:hAnsi="Arial" w:cs="Arial"/>
                <w:sz w:val="20"/>
                <w:szCs w:val="20"/>
              </w:rPr>
              <w:t>e)</w:t>
            </w:r>
            <w:r>
              <w:rPr>
                <w:rFonts w:ascii="Arial" w:hAnsi="Arial" w:cs="Arial"/>
                <w:sz w:val="20"/>
                <w:szCs w:val="20"/>
              </w:rPr>
              <w:t xml:space="preserve"> </w:t>
            </w:r>
            <w:r w:rsidR="002D7644">
              <w:rPr>
                <w:rFonts w:ascii="Arial" w:hAnsi="Arial" w:cs="Arial"/>
                <w:sz w:val="20"/>
                <w:szCs w:val="20"/>
              </w:rPr>
              <w:t>del numeral</w:t>
            </w:r>
            <w:r>
              <w:rPr>
                <w:rFonts w:ascii="Arial" w:hAnsi="Arial" w:cs="Arial"/>
                <w:sz w:val="20"/>
                <w:szCs w:val="20"/>
              </w:rPr>
              <w:t xml:space="preserve"> 3.3.4 (</w:t>
            </w:r>
            <w:r w:rsidRPr="00526E2E">
              <w:rPr>
                <w:rFonts w:ascii="Arial" w:hAnsi="Arial" w:cs="Arial"/>
                <w:sz w:val="20"/>
                <w:szCs w:val="20"/>
              </w:rPr>
              <w:t>Ampliación de la Subestación Trujillo Nueva 500 kV) a que se refiere el Anexo 1 del Contrato.</w:t>
            </w:r>
            <w:r>
              <w:rPr>
                <w:rFonts w:ascii="Arial" w:hAnsi="Arial" w:cs="Arial"/>
                <w:sz w:val="20"/>
                <w:szCs w:val="20"/>
              </w:rPr>
              <w:t xml:space="preserve"> </w:t>
            </w:r>
          </w:p>
        </w:tc>
        <w:tc>
          <w:tcPr>
            <w:tcW w:w="1981" w:type="dxa"/>
            <w:vAlign w:val="center"/>
          </w:tcPr>
          <w:p w14:paraId="0DD32D79" w14:textId="14212B9F" w:rsidR="00526E2E" w:rsidRPr="00972656" w:rsidRDefault="1F6F292E" w:rsidP="00C51823">
            <w:pPr>
              <w:spacing w:before="120" w:after="120" w:line="250" w:lineRule="auto"/>
              <w:jc w:val="center"/>
              <w:rPr>
                <w:rFonts w:ascii="Arial" w:hAnsi="Arial" w:cs="Arial"/>
                <w:sz w:val="20"/>
                <w:szCs w:val="20"/>
              </w:rPr>
            </w:pPr>
            <w:r w:rsidRPr="2BA223BF">
              <w:rPr>
                <w:rFonts w:ascii="Arial" w:hAnsi="Arial" w:cs="Arial"/>
                <w:sz w:val="20"/>
                <w:szCs w:val="20"/>
              </w:rPr>
              <w:t>46</w:t>
            </w:r>
          </w:p>
        </w:tc>
      </w:tr>
      <w:tr w:rsidR="00C51823" w:rsidRPr="00972656" w14:paraId="78167945" w14:textId="77777777" w:rsidTr="2BA223BF">
        <w:tc>
          <w:tcPr>
            <w:tcW w:w="7260" w:type="dxa"/>
            <w:vAlign w:val="center"/>
          </w:tcPr>
          <w:p w14:paraId="2FC89DD9" w14:textId="21CF7381" w:rsidR="00C51823" w:rsidRPr="00972656" w:rsidRDefault="00526E2E" w:rsidP="00C51823">
            <w:pPr>
              <w:spacing w:before="120" w:after="120" w:line="250" w:lineRule="auto"/>
              <w:ind w:left="349" w:hanging="349"/>
              <w:jc w:val="both"/>
              <w:rPr>
                <w:rFonts w:ascii="Arial" w:hAnsi="Arial" w:cs="Arial"/>
                <w:sz w:val="20"/>
                <w:szCs w:val="20"/>
              </w:rPr>
            </w:pPr>
            <w:r>
              <w:rPr>
                <w:rFonts w:ascii="Arial" w:hAnsi="Arial" w:cs="Arial"/>
                <w:sz w:val="20"/>
                <w:szCs w:val="20"/>
              </w:rPr>
              <w:t>5</w:t>
            </w:r>
            <w:r w:rsidR="00C51823" w:rsidRPr="00972656">
              <w:rPr>
                <w:rFonts w:ascii="Arial" w:hAnsi="Arial" w:cs="Arial"/>
                <w:sz w:val="20"/>
                <w:szCs w:val="20"/>
              </w:rPr>
              <w:t>.-</w:t>
            </w:r>
            <w:r w:rsidR="00C51823" w:rsidRPr="00972656">
              <w:rPr>
                <w:rFonts w:ascii="Arial" w:hAnsi="Arial" w:cs="Arial"/>
                <w:sz w:val="20"/>
                <w:szCs w:val="20"/>
              </w:rPr>
              <w:tab/>
              <w:t>Llegada al correspondiente sitio de obra de las unidades del banco de auto-transformadores monofásicos de potencia a que se refiere el Anexo 1 del Contrato</w:t>
            </w:r>
          </w:p>
        </w:tc>
        <w:tc>
          <w:tcPr>
            <w:tcW w:w="1981" w:type="dxa"/>
            <w:vAlign w:val="center"/>
          </w:tcPr>
          <w:p w14:paraId="3E5C5ADC" w14:textId="57933F56" w:rsidR="00C51823" w:rsidRPr="00972656" w:rsidRDefault="647CD937" w:rsidP="00C51823">
            <w:pPr>
              <w:spacing w:before="120" w:after="120" w:line="250" w:lineRule="auto"/>
              <w:jc w:val="center"/>
              <w:rPr>
                <w:rFonts w:ascii="Arial" w:hAnsi="Arial" w:cs="Arial"/>
                <w:sz w:val="20"/>
                <w:szCs w:val="20"/>
              </w:rPr>
            </w:pPr>
            <w:r w:rsidRPr="2BA223BF">
              <w:rPr>
                <w:rFonts w:ascii="Arial" w:hAnsi="Arial" w:cs="Arial"/>
                <w:sz w:val="20"/>
                <w:szCs w:val="20"/>
              </w:rPr>
              <w:t>50</w:t>
            </w:r>
          </w:p>
        </w:tc>
      </w:tr>
      <w:tr w:rsidR="00C51823" w:rsidRPr="00972656" w14:paraId="359109C4" w14:textId="77777777" w:rsidTr="2BA223BF">
        <w:tc>
          <w:tcPr>
            <w:tcW w:w="7260" w:type="dxa"/>
            <w:vAlign w:val="center"/>
          </w:tcPr>
          <w:p w14:paraId="1137339F" w14:textId="2E8EEB24" w:rsidR="00C51823" w:rsidRPr="00972656" w:rsidRDefault="00526E2E" w:rsidP="00C51823">
            <w:pPr>
              <w:spacing w:before="120" w:after="120" w:line="250" w:lineRule="auto"/>
              <w:ind w:left="349" w:hanging="349"/>
              <w:jc w:val="both"/>
              <w:rPr>
                <w:rFonts w:ascii="Arial" w:hAnsi="Arial" w:cs="Arial"/>
                <w:sz w:val="20"/>
                <w:szCs w:val="20"/>
              </w:rPr>
            </w:pPr>
            <w:r>
              <w:rPr>
                <w:rFonts w:ascii="Arial" w:hAnsi="Arial" w:cs="Arial"/>
                <w:sz w:val="20"/>
                <w:szCs w:val="20"/>
              </w:rPr>
              <w:t>6</w:t>
            </w:r>
            <w:r w:rsidR="00C51823" w:rsidRPr="00972656">
              <w:rPr>
                <w:rFonts w:ascii="Arial" w:hAnsi="Arial" w:cs="Arial"/>
                <w:sz w:val="20"/>
                <w:szCs w:val="20"/>
              </w:rPr>
              <w:t>.-</w:t>
            </w:r>
            <w:r w:rsidR="00C51823" w:rsidRPr="00972656">
              <w:rPr>
                <w:rFonts w:ascii="Arial" w:hAnsi="Arial" w:cs="Arial"/>
                <w:sz w:val="20"/>
                <w:szCs w:val="20"/>
              </w:rPr>
              <w:tab/>
              <w:t>Puesta en Operación Comercial</w:t>
            </w:r>
          </w:p>
        </w:tc>
        <w:tc>
          <w:tcPr>
            <w:tcW w:w="1981" w:type="dxa"/>
            <w:vAlign w:val="center"/>
          </w:tcPr>
          <w:p w14:paraId="0DC40F71" w14:textId="46F1B882" w:rsidR="00C51823" w:rsidRPr="00972656" w:rsidRDefault="72A71D9F" w:rsidP="00C51823">
            <w:pPr>
              <w:spacing w:before="120" w:after="120" w:line="250" w:lineRule="auto"/>
              <w:jc w:val="center"/>
              <w:rPr>
                <w:rFonts w:ascii="Arial" w:hAnsi="Arial" w:cs="Arial"/>
                <w:sz w:val="20"/>
                <w:szCs w:val="20"/>
              </w:rPr>
            </w:pPr>
            <w:r w:rsidRPr="2BA223BF">
              <w:rPr>
                <w:rFonts w:ascii="Arial" w:hAnsi="Arial" w:cs="Arial"/>
                <w:sz w:val="20"/>
                <w:szCs w:val="20"/>
              </w:rPr>
              <w:t>66</w:t>
            </w:r>
          </w:p>
        </w:tc>
      </w:tr>
    </w:tbl>
    <w:p w14:paraId="18306206" w14:textId="77777777" w:rsidR="0018261C" w:rsidRPr="00972656" w:rsidRDefault="0018261C" w:rsidP="00936F99">
      <w:pPr>
        <w:spacing w:after="0" w:line="250" w:lineRule="auto"/>
        <w:jc w:val="both"/>
        <w:rPr>
          <w:rFonts w:ascii="Arial" w:hAnsi="Arial" w:cs="Arial"/>
          <w:sz w:val="20"/>
          <w:szCs w:val="20"/>
        </w:rPr>
      </w:pPr>
    </w:p>
    <w:p w14:paraId="132D2E0A"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La fecha de Puesta en Operación Comercial será la consignada en el acta a que se refiere la Cláusula 5.</w:t>
      </w:r>
      <w:r w:rsidR="001C29B9" w:rsidRPr="00972656">
        <w:rPr>
          <w:rFonts w:ascii="Arial" w:hAnsi="Arial" w:cs="Arial"/>
          <w:sz w:val="20"/>
          <w:szCs w:val="20"/>
        </w:rPr>
        <w:t>4</w:t>
      </w:r>
      <w:r w:rsidRPr="00972656">
        <w:rPr>
          <w:rFonts w:ascii="Arial" w:hAnsi="Arial" w:cs="Arial"/>
          <w:sz w:val="20"/>
          <w:szCs w:val="20"/>
        </w:rPr>
        <w:t>.</w:t>
      </w:r>
    </w:p>
    <w:p w14:paraId="474BEF67" w14:textId="77777777" w:rsidR="007C63D2" w:rsidRPr="00972656" w:rsidRDefault="007C63D2" w:rsidP="00936F99">
      <w:pPr>
        <w:spacing w:after="0" w:line="250" w:lineRule="auto"/>
        <w:jc w:val="both"/>
        <w:rPr>
          <w:rFonts w:ascii="Arial" w:hAnsi="Arial" w:cs="Arial"/>
          <w:sz w:val="20"/>
          <w:szCs w:val="20"/>
        </w:rPr>
      </w:pPr>
      <w:bookmarkStart w:id="336" w:name="_Hlk83060232"/>
    </w:p>
    <w:p w14:paraId="472C1DFB" w14:textId="77777777" w:rsidR="007C63D2" w:rsidRPr="00972656" w:rsidRDefault="007C63D2" w:rsidP="00936F99">
      <w:pPr>
        <w:spacing w:after="0" w:line="250" w:lineRule="auto"/>
        <w:jc w:val="both"/>
        <w:rPr>
          <w:rFonts w:ascii="Arial" w:hAnsi="Arial" w:cs="Arial"/>
          <w:sz w:val="20"/>
          <w:szCs w:val="20"/>
        </w:rPr>
      </w:pPr>
      <w:r w:rsidRPr="00972656">
        <w:rPr>
          <w:rFonts w:ascii="Arial" w:hAnsi="Arial" w:cs="Arial"/>
          <w:sz w:val="20"/>
          <w:szCs w:val="20"/>
        </w:rPr>
        <w:t>La suspensión de plazos por efecto de lo dispuesto en la</w:t>
      </w:r>
      <w:r w:rsidR="00E5070F" w:rsidRPr="00972656">
        <w:rPr>
          <w:rFonts w:ascii="Arial" w:hAnsi="Arial" w:cs="Arial"/>
          <w:sz w:val="20"/>
          <w:szCs w:val="20"/>
        </w:rPr>
        <w:t>s</w:t>
      </w:r>
      <w:r w:rsidRPr="00972656">
        <w:rPr>
          <w:rFonts w:ascii="Arial" w:hAnsi="Arial" w:cs="Arial"/>
          <w:sz w:val="20"/>
          <w:szCs w:val="20"/>
        </w:rPr>
        <w:t xml:space="preserve"> Cláusula</w:t>
      </w:r>
      <w:r w:rsidR="00E5070F" w:rsidRPr="00972656">
        <w:rPr>
          <w:rFonts w:ascii="Arial" w:hAnsi="Arial" w:cs="Arial"/>
          <w:sz w:val="20"/>
          <w:szCs w:val="20"/>
        </w:rPr>
        <w:t>s</w:t>
      </w:r>
      <w:r w:rsidRPr="00972656">
        <w:rPr>
          <w:rFonts w:ascii="Arial" w:hAnsi="Arial" w:cs="Arial"/>
          <w:sz w:val="20"/>
          <w:szCs w:val="20"/>
        </w:rPr>
        <w:t xml:space="preserve"> 4.3</w:t>
      </w:r>
      <w:r w:rsidR="00E5070F" w:rsidRPr="00972656">
        <w:rPr>
          <w:rFonts w:ascii="Arial" w:hAnsi="Arial" w:cs="Arial"/>
          <w:sz w:val="20"/>
          <w:szCs w:val="20"/>
        </w:rPr>
        <w:t xml:space="preserve"> o</w:t>
      </w:r>
      <w:r w:rsidRPr="00972656">
        <w:rPr>
          <w:rFonts w:ascii="Arial" w:hAnsi="Arial" w:cs="Arial"/>
          <w:sz w:val="20"/>
          <w:szCs w:val="20"/>
        </w:rPr>
        <w:t xml:space="preserve"> 10.4 modificará </w:t>
      </w:r>
      <w:r w:rsidR="00024BA5" w:rsidRPr="00972656">
        <w:rPr>
          <w:rFonts w:ascii="Arial" w:hAnsi="Arial" w:cs="Arial"/>
          <w:sz w:val="20"/>
          <w:szCs w:val="20"/>
        </w:rPr>
        <w:t>la fecha de cumplimiento de los</w:t>
      </w:r>
      <w:r w:rsidRPr="00972656">
        <w:rPr>
          <w:rFonts w:ascii="Arial" w:hAnsi="Arial" w:cs="Arial"/>
          <w:sz w:val="20"/>
          <w:szCs w:val="20"/>
        </w:rPr>
        <w:t xml:space="preserve"> hitos.</w:t>
      </w:r>
    </w:p>
    <w:p w14:paraId="0286FEAE" w14:textId="77777777" w:rsidR="0097301B" w:rsidRPr="00972656" w:rsidRDefault="0097301B" w:rsidP="00632810">
      <w:pPr>
        <w:keepNext/>
        <w:keepLines/>
        <w:spacing w:after="0" w:line="250" w:lineRule="auto"/>
        <w:jc w:val="center"/>
        <w:outlineLvl w:val="0"/>
        <w:rPr>
          <w:rFonts w:ascii="Arial" w:hAnsi="Arial" w:cs="Arial"/>
          <w:b/>
        </w:rPr>
      </w:pPr>
      <w:r w:rsidRPr="00972656">
        <w:rPr>
          <w:rFonts w:ascii="Arial" w:hAnsi="Arial" w:cs="Arial"/>
        </w:rPr>
        <w:br w:type="page"/>
      </w:r>
      <w:bookmarkStart w:id="337" w:name="_Toc493758771"/>
      <w:bookmarkStart w:id="338" w:name="_Toc490322670"/>
      <w:bookmarkStart w:id="339" w:name="_Toc102664431"/>
      <w:bookmarkStart w:id="340" w:name="_Toc130309033"/>
      <w:bookmarkEnd w:id="336"/>
      <w:r w:rsidRPr="00972656">
        <w:rPr>
          <w:rFonts w:ascii="Arial" w:hAnsi="Arial" w:cs="Arial"/>
          <w:b/>
        </w:rPr>
        <w:lastRenderedPageBreak/>
        <w:t xml:space="preserve">Anexo </w:t>
      </w:r>
      <w:bookmarkEnd w:id="337"/>
      <w:bookmarkEnd w:id="338"/>
      <w:r w:rsidR="008A4C51" w:rsidRPr="00972656">
        <w:rPr>
          <w:rFonts w:ascii="Arial" w:hAnsi="Arial" w:cs="Arial"/>
          <w:b/>
        </w:rPr>
        <w:t>8</w:t>
      </w:r>
      <w:bookmarkEnd w:id="339"/>
      <w:bookmarkEnd w:id="340"/>
    </w:p>
    <w:p w14:paraId="0FE4FA2F" w14:textId="77777777" w:rsidR="001033A9" w:rsidRPr="00972656" w:rsidRDefault="001033A9" w:rsidP="00936F99">
      <w:pPr>
        <w:spacing w:after="0" w:line="250" w:lineRule="auto"/>
        <w:jc w:val="center"/>
        <w:rPr>
          <w:rFonts w:ascii="Arial" w:hAnsi="Arial" w:cs="Arial"/>
          <w:b/>
        </w:rPr>
      </w:pPr>
    </w:p>
    <w:p w14:paraId="5E5E8D8E"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MEMORIA DESCRIPTIVA DEL PROYECTO</w:t>
      </w:r>
    </w:p>
    <w:p w14:paraId="6C695F11" w14:textId="77777777" w:rsidR="009E2CEC" w:rsidRPr="00972656" w:rsidRDefault="009E2CEC" w:rsidP="00936F99">
      <w:pPr>
        <w:spacing w:after="0" w:line="250" w:lineRule="auto"/>
        <w:jc w:val="center"/>
        <w:rPr>
          <w:rFonts w:ascii="Arial" w:hAnsi="Arial" w:cs="Arial"/>
          <w:b/>
          <w:bCs/>
          <w:lang w:val="es-ES"/>
        </w:rPr>
      </w:pPr>
      <w:bookmarkStart w:id="341" w:name="_Hlk80002568"/>
      <w:r w:rsidRPr="00972656">
        <w:rPr>
          <w:rFonts w:ascii="Arial" w:hAnsi="Arial" w:cs="Arial"/>
          <w:b/>
          <w:bCs/>
          <w:lang w:val="es-ES"/>
        </w:rPr>
        <w:t>“</w:t>
      </w:r>
      <w:r w:rsidR="00FF4C66" w:rsidRPr="00972656">
        <w:rPr>
          <w:rFonts w:ascii="Arial" w:hAnsi="Arial" w:cs="Arial"/>
          <w:b/>
          <w:bCs/>
          <w:lang w:val="es-ES"/>
        </w:rPr>
        <w:t>Enlace 500 kV Huánuco-Tocache-Celendín-Trujillo, ampliaciones y subestaciones asociadas</w:t>
      </w:r>
      <w:r w:rsidRPr="00972656">
        <w:rPr>
          <w:rFonts w:ascii="Arial" w:hAnsi="Arial" w:cs="Arial"/>
          <w:b/>
          <w:bCs/>
          <w:lang w:val="es-ES"/>
        </w:rPr>
        <w:t>”</w:t>
      </w:r>
    </w:p>
    <w:bookmarkEnd w:id="341"/>
    <w:p w14:paraId="21711141" w14:textId="77777777" w:rsidR="00584A9E" w:rsidRPr="00972656" w:rsidRDefault="00584A9E" w:rsidP="00936F99">
      <w:pPr>
        <w:spacing w:after="0" w:line="250" w:lineRule="auto"/>
        <w:jc w:val="center"/>
        <w:rPr>
          <w:rFonts w:ascii="Arial" w:hAnsi="Arial" w:cs="Arial"/>
          <w:b/>
          <w:bCs/>
          <w:lang w:val="es-ES"/>
        </w:rPr>
      </w:pPr>
    </w:p>
    <w:p w14:paraId="09AFAAAE" w14:textId="77777777" w:rsidR="009F73C2" w:rsidRPr="00972656" w:rsidRDefault="009F73C2" w:rsidP="00421A15">
      <w:pPr>
        <w:numPr>
          <w:ilvl w:val="4"/>
          <w:numId w:val="39"/>
        </w:numPr>
        <w:tabs>
          <w:tab w:val="left" w:pos="426"/>
        </w:tabs>
        <w:spacing w:after="0" w:line="240" w:lineRule="auto"/>
        <w:ind w:left="426" w:hanging="426"/>
        <w:jc w:val="both"/>
        <w:rPr>
          <w:rFonts w:ascii="Arial" w:hAnsi="Arial" w:cs="Arial"/>
          <w:b/>
          <w:sz w:val="20"/>
          <w:szCs w:val="20"/>
        </w:rPr>
      </w:pPr>
      <w:bookmarkStart w:id="342" w:name="_Toc493758772"/>
      <w:bookmarkStart w:id="343" w:name="_Toc490322671"/>
      <w:r w:rsidRPr="00972656">
        <w:rPr>
          <w:rFonts w:ascii="Arial" w:hAnsi="Arial" w:cs="Arial"/>
          <w:b/>
          <w:sz w:val="20"/>
          <w:szCs w:val="20"/>
        </w:rPr>
        <w:t>Líneas de transmisión</w:t>
      </w:r>
    </w:p>
    <w:p w14:paraId="3333944D" w14:textId="77777777" w:rsidR="009F73C2" w:rsidRPr="00972656" w:rsidRDefault="009F73C2" w:rsidP="009F73C2">
      <w:pPr>
        <w:tabs>
          <w:tab w:val="left" w:pos="426"/>
        </w:tabs>
        <w:spacing w:after="0" w:line="240" w:lineRule="auto"/>
        <w:ind w:left="426"/>
        <w:jc w:val="both"/>
        <w:rPr>
          <w:rFonts w:ascii="Arial" w:hAnsi="Arial" w:cs="Arial"/>
          <w:b/>
          <w:sz w:val="20"/>
          <w:szCs w:val="20"/>
        </w:rPr>
      </w:pPr>
    </w:p>
    <w:p w14:paraId="5CCD2590" w14:textId="77777777" w:rsidR="009F73C2" w:rsidRPr="00972656" w:rsidRDefault="009F73C2" w:rsidP="007638DC">
      <w:pPr>
        <w:pStyle w:val="Prrafodelista"/>
        <w:numPr>
          <w:ilvl w:val="0"/>
          <w:numId w:val="90"/>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4526EC1D" w14:textId="77777777" w:rsidR="009F73C2" w:rsidRPr="00972656" w:rsidRDefault="009F73C2" w:rsidP="009F73C2">
      <w:pPr>
        <w:pStyle w:val="Prrafodelista"/>
        <w:spacing w:after="0" w:line="240" w:lineRule="auto"/>
        <w:contextualSpacing w:val="0"/>
        <w:jc w:val="both"/>
        <w:rPr>
          <w:rFonts w:ascii="Arial" w:hAnsi="Arial" w:cs="Arial"/>
          <w:color w:val="000000"/>
        </w:rPr>
      </w:pPr>
    </w:p>
    <w:p w14:paraId="013CF678" w14:textId="77777777" w:rsidR="009F73C2" w:rsidRPr="00972656" w:rsidRDefault="009F73C2" w:rsidP="007638DC">
      <w:pPr>
        <w:pStyle w:val="Prrafodelista"/>
        <w:numPr>
          <w:ilvl w:val="0"/>
          <w:numId w:val="9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 línea.</w:t>
      </w:r>
    </w:p>
    <w:p w14:paraId="1AC81C95" w14:textId="7777777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09FD4272" w14:textId="77777777" w:rsidR="009F73C2" w:rsidRPr="00972656" w:rsidRDefault="009F73C2" w:rsidP="009F73C2">
      <w:pPr>
        <w:spacing w:after="0" w:line="240" w:lineRule="auto"/>
        <w:ind w:left="720"/>
        <w:jc w:val="both"/>
        <w:rPr>
          <w:rFonts w:ascii="Arial" w:hAnsi="Arial" w:cs="Arial"/>
          <w:color w:val="000000"/>
          <w:sz w:val="20"/>
          <w:szCs w:val="20"/>
        </w:rPr>
      </w:pPr>
    </w:p>
    <w:p w14:paraId="53EAC4E0" w14:textId="77777777" w:rsidR="009F73C2" w:rsidRPr="00972656" w:rsidRDefault="009F73C2" w:rsidP="007638DC">
      <w:pPr>
        <w:pStyle w:val="Prrafodelista"/>
        <w:numPr>
          <w:ilvl w:val="0"/>
          <w:numId w:val="9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708FA312" w14:textId="16FD06A3" w:rsidR="009F73C2" w:rsidRPr="00972656" w:rsidRDefault="009F73C2" w:rsidP="009F73C2">
      <w:pPr>
        <w:spacing w:after="0" w:line="240" w:lineRule="auto"/>
        <w:ind w:left="709"/>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977755">
        <w:rPr>
          <w:rFonts w:ascii="Arial" w:hAnsi="Arial" w:cs="Arial"/>
          <w:color w:val="000000"/>
          <w:sz w:val="20"/>
          <w:szCs w:val="20"/>
        </w:rPr>
        <w:t xml:space="preserve"> </w:t>
      </w:r>
      <w:r w:rsidR="00977755" w:rsidRPr="00977755">
        <w:rPr>
          <w:rFonts w:ascii="Arial" w:hAnsi="Arial" w:cs="Arial"/>
          <w:color w:val="000000"/>
          <w:sz w:val="20"/>
          <w:szCs w:val="20"/>
        </w:rPr>
        <w:t>(CNE-Suministro y CNE-Utilización)</w:t>
      </w:r>
      <w:r w:rsidRPr="00972656">
        <w:rPr>
          <w:rFonts w:ascii="Arial" w:hAnsi="Arial" w:cs="Arial"/>
          <w:color w:val="000000"/>
          <w:sz w:val="20"/>
          <w:szCs w:val="20"/>
        </w:rPr>
        <w:t>. De ser necesario, se complementará con normas internacionales como ANSI/IEEE, IEC, VDE, NEMA, ASTM, NESC, NFPA.</w:t>
      </w:r>
    </w:p>
    <w:p w14:paraId="516FDC07" w14:textId="77777777" w:rsidR="009F73C2" w:rsidRPr="00972656" w:rsidRDefault="009F73C2" w:rsidP="009F73C2">
      <w:pPr>
        <w:spacing w:after="0" w:line="240" w:lineRule="auto"/>
        <w:ind w:left="709"/>
        <w:jc w:val="both"/>
        <w:rPr>
          <w:rFonts w:ascii="Arial" w:hAnsi="Arial" w:cs="Arial"/>
          <w:color w:val="000000"/>
          <w:sz w:val="20"/>
          <w:szCs w:val="20"/>
        </w:rPr>
      </w:pPr>
    </w:p>
    <w:p w14:paraId="4B58E75D" w14:textId="77777777" w:rsidR="009F73C2" w:rsidRPr="00972656" w:rsidRDefault="009F73C2" w:rsidP="007638DC">
      <w:pPr>
        <w:pStyle w:val="Prrafodelista"/>
        <w:numPr>
          <w:ilvl w:val="0"/>
          <w:numId w:val="9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2CB0A710"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1005E735"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4D83A04A"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4DA90E06"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698BDF88"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salida de servicio de la línea, según lo requerido en el Anexo 1.</w:t>
      </w:r>
    </w:p>
    <w:p w14:paraId="360B5F11"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6D4ACFE9"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6A171B72"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1384E3B8"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6C20D49F"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4289BC3E"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p>
    <w:p w14:paraId="39076054"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p>
    <w:p w14:paraId="6B074D21"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1226EA4B"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79F70A19"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154B4C88"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04C3C32B" w14:textId="77777777" w:rsidR="009F73C2" w:rsidRPr="00972656" w:rsidRDefault="009F73C2" w:rsidP="009F73C2">
      <w:pPr>
        <w:pStyle w:val="Prrafodelista"/>
        <w:spacing w:after="0" w:line="240" w:lineRule="auto"/>
        <w:ind w:left="1134"/>
        <w:contextualSpacing w:val="0"/>
        <w:jc w:val="both"/>
        <w:rPr>
          <w:rFonts w:ascii="Arial" w:hAnsi="Arial" w:cs="Arial"/>
          <w:color w:val="000000"/>
        </w:rPr>
      </w:pPr>
    </w:p>
    <w:p w14:paraId="65230037" w14:textId="77777777" w:rsidR="009F73C2" w:rsidRPr="00972656" w:rsidRDefault="009F73C2" w:rsidP="00421A15">
      <w:pPr>
        <w:numPr>
          <w:ilvl w:val="4"/>
          <w:numId w:val="39"/>
        </w:numPr>
        <w:tabs>
          <w:tab w:val="left" w:pos="426"/>
        </w:tabs>
        <w:spacing w:after="0" w:line="240" w:lineRule="auto"/>
        <w:ind w:left="426" w:hanging="426"/>
        <w:jc w:val="both"/>
        <w:rPr>
          <w:rFonts w:ascii="Arial" w:hAnsi="Arial" w:cs="Arial"/>
          <w:b/>
          <w:color w:val="000000"/>
          <w:sz w:val="20"/>
          <w:szCs w:val="20"/>
        </w:rPr>
      </w:pPr>
      <w:r w:rsidRPr="00972656">
        <w:rPr>
          <w:rFonts w:ascii="Arial" w:hAnsi="Arial" w:cs="Arial"/>
          <w:b/>
          <w:sz w:val="20"/>
          <w:szCs w:val="20"/>
        </w:rPr>
        <w:t>Subestaciones</w:t>
      </w:r>
    </w:p>
    <w:p w14:paraId="0ACC35A5" w14:textId="77777777" w:rsidR="009F73C2" w:rsidRPr="00972656" w:rsidRDefault="009F73C2" w:rsidP="009F73C2">
      <w:pPr>
        <w:tabs>
          <w:tab w:val="left" w:pos="426"/>
        </w:tabs>
        <w:spacing w:after="0" w:line="240" w:lineRule="auto"/>
        <w:ind w:left="426"/>
        <w:jc w:val="both"/>
        <w:rPr>
          <w:rFonts w:ascii="Arial" w:hAnsi="Arial" w:cs="Arial"/>
          <w:b/>
          <w:color w:val="000000"/>
          <w:sz w:val="20"/>
          <w:szCs w:val="20"/>
        </w:rPr>
      </w:pPr>
    </w:p>
    <w:p w14:paraId="5732B17D" w14:textId="77777777" w:rsidR="009F73C2" w:rsidRPr="00972656" w:rsidRDefault="009F73C2" w:rsidP="007638DC">
      <w:pPr>
        <w:pStyle w:val="Prrafodelista"/>
        <w:numPr>
          <w:ilvl w:val="0"/>
          <w:numId w:val="91"/>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4ECFEB3D" w14:textId="77777777" w:rsidR="009F73C2" w:rsidRPr="00972656" w:rsidRDefault="009F73C2" w:rsidP="009F73C2">
      <w:pPr>
        <w:pStyle w:val="Prrafodelista"/>
        <w:spacing w:after="0" w:line="240" w:lineRule="auto"/>
        <w:contextualSpacing w:val="0"/>
        <w:jc w:val="both"/>
        <w:rPr>
          <w:rFonts w:ascii="Arial" w:hAnsi="Arial" w:cs="Arial"/>
          <w:color w:val="000000"/>
        </w:rPr>
      </w:pPr>
    </w:p>
    <w:p w14:paraId="70E665AF" w14:textId="77777777" w:rsidR="00B043D3" w:rsidRDefault="00B043D3">
      <w:pPr>
        <w:spacing w:after="0" w:line="240" w:lineRule="auto"/>
        <w:rPr>
          <w:rFonts w:ascii="Arial" w:hAnsi="Arial" w:cs="Arial"/>
          <w:color w:val="000000"/>
          <w:sz w:val="20"/>
          <w:szCs w:val="20"/>
          <w:lang w:val="x-none" w:eastAsia="x-none"/>
        </w:rPr>
      </w:pPr>
      <w:r>
        <w:rPr>
          <w:rFonts w:ascii="Arial" w:hAnsi="Arial" w:cs="Arial"/>
          <w:color w:val="000000"/>
        </w:rPr>
        <w:br w:type="page"/>
      </w:r>
    </w:p>
    <w:p w14:paraId="19807368" w14:textId="65C5D0C1" w:rsidR="009F73C2" w:rsidRPr="00972656" w:rsidRDefault="009F73C2" w:rsidP="007638DC">
      <w:pPr>
        <w:pStyle w:val="Prrafodelista"/>
        <w:numPr>
          <w:ilvl w:val="0"/>
          <w:numId w:val="91"/>
        </w:numPr>
        <w:spacing w:after="120" w:line="240" w:lineRule="auto"/>
        <w:ind w:left="714" w:hanging="357"/>
        <w:contextualSpacing w:val="0"/>
        <w:jc w:val="both"/>
        <w:rPr>
          <w:rFonts w:ascii="Arial" w:hAnsi="Arial" w:cs="Arial"/>
          <w:color w:val="000000"/>
        </w:rPr>
      </w:pPr>
      <w:r w:rsidRPr="00972656">
        <w:rPr>
          <w:rFonts w:ascii="Arial" w:hAnsi="Arial" w:cs="Arial"/>
          <w:color w:val="000000"/>
        </w:rPr>
        <w:lastRenderedPageBreak/>
        <w:t>Ubicación de la Subestación.</w:t>
      </w:r>
    </w:p>
    <w:p w14:paraId="6FD81400" w14:textId="7777777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4F843F2E" w14:textId="77777777" w:rsidR="00021C55" w:rsidRPr="00972656" w:rsidRDefault="00021C55" w:rsidP="009F73C2">
      <w:pPr>
        <w:spacing w:after="0" w:line="240" w:lineRule="auto"/>
        <w:ind w:left="720"/>
        <w:jc w:val="both"/>
        <w:rPr>
          <w:rFonts w:ascii="Arial" w:hAnsi="Arial" w:cs="Arial"/>
          <w:color w:val="000000"/>
          <w:sz w:val="20"/>
          <w:szCs w:val="20"/>
        </w:rPr>
      </w:pPr>
    </w:p>
    <w:p w14:paraId="1F78B93B" w14:textId="77777777" w:rsidR="009F73C2" w:rsidRPr="00972656" w:rsidRDefault="009F73C2" w:rsidP="007638DC">
      <w:pPr>
        <w:pStyle w:val="Prrafodelista"/>
        <w:numPr>
          <w:ilvl w:val="0"/>
          <w:numId w:val="9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7566C706" w14:textId="1960654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F0488E">
        <w:rPr>
          <w:rFonts w:ascii="Arial" w:hAnsi="Arial" w:cs="Arial"/>
          <w:color w:val="000000"/>
          <w:sz w:val="20"/>
          <w:szCs w:val="20"/>
        </w:rPr>
        <w:t xml:space="preserve"> </w:t>
      </w:r>
      <w:r w:rsidR="00F0488E" w:rsidRPr="00F0488E">
        <w:rPr>
          <w:rFonts w:ascii="Arial" w:hAnsi="Arial" w:cs="Arial"/>
          <w:color w:val="000000"/>
          <w:sz w:val="20"/>
          <w:szCs w:val="20"/>
        </w:rPr>
        <w:t>(CNE-Suministro y CNE-Utilización)</w:t>
      </w:r>
      <w:r w:rsidRPr="00972656">
        <w:rPr>
          <w:rFonts w:ascii="Arial" w:hAnsi="Arial" w:cs="Arial"/>
          <w:color w:val="000000"/>
          <w:sz w:val="20"/>
          <w:szCs w:val="20"/>
        </w:rPr>
        <w:t>. De ser necesario, se complementará con normas internacionales como ANSI/IEEE, IEC, VDE, NEMA, ASTM, NESC, NFPA.</w:t>
      </w:r>
    </w:p>
    <w:p w14:paraId="02EE3309" w14:textId="77777777" w:rsidR="00021C55" w:rsidRPr="00972656" w:rsidRDefault="00021C55" w:rsidP="009F73C2">
      <w:pPr>
        <w:spacing w:after="0" w:line="240" w:lineRule="auto"/>
        <w:ind w:left="720"/>
        <w:jc w:val="both"/>
        <w:rPr>
          <w:rFonts w:ascii="Arial" w:hAnsi="Arial" w:cs="Arial"/>
          <w:color w:val="000000"/>
          <w:sz w:val="20"/>
          <w:szCs w:val="20"/>
        </w:rPr>
      </w:pPr>
    </w:p>
    <w:p w14:paraId="07288B82" w14:textId="77777777" w:rsidR="009F73C2" w:rsidRPr="00972656" w:rsidRDefault="009F73C2" w:rsidP="007638DC">
      <w:pPr>
        <w:pStyle w:val="Prrafodelista"/>
        <w:numPr>
          <w:ilvl w:val="0"/>
          <w:numId w:val="9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397CA64A"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7E0427DB"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Configuración de barras. lncluir sistema según lo prescrito en el Anexo 1.</w:t>
      </w:r>
    </w:p>
    <w:p w14:paraId="0079FC51"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62D1575C"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del tipo de equipamiento propuesto en cada subestación:</w:t>
      </w:r>
    </w:p>
    <w:p w14:paraId="14115D83"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Convencional</w:t>
      </w:r>
    </w:p>
    <w:p w14:paraId="793D178B"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Encapsulado (GlS)</w:t>
      </w:r>
    </w:p>
    <w:p w14:paraId="37BD2F1A" w14:textId="77777777" w:rsidR="009F73C2" w:rsidRPr="00972656" w:rsidRDefault="009F73C2" w:rsidP="00021C55">
      <w:pPr>
        <w:spacing w:after="60" w:line="240" w:lineRule="auto"/>
        <w:ind w:left="1134"/>
        <w:jc w:val="both"/>
        <w:rPr>
          <w:rFonts w:ascii="Arial" w:hAnsi="Arial" w:cs="Arial"/>
          <w:color w:val="000000"/>
          <w:sz w:val="20"/>
          <w:szCs w:val="20"/>
        </w:rPr>
      </w:pPr>
      <w:r w:rsidRPr="00972656">
        <w:rPr>
          <w:rFonts w:ascii="Arial" w:hAnsi="Arial" w:cs="Arial"/>
          <w:color w:val="000000"/>
          <w:sz w:val="20"/>
          <w:szCs w:val="20"/>
        </w:rPr>
        <w:t>Se indicará el número de celdas en 220 y 500 kV, y tipos según corresponda:</w:t>
      </w:r>
    </w:p>
    <w:p w14:paraId="6FC4B8CE"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línea</w:t>
      </w:r>
    </w:p>
    <w:p w14:paraId="68F2B829"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transformador</w:t>
      </w:r>
    </w:p>
    <w:p w14:paraId="428FEA84"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acoplamiento</w:t>
      </w:r>
    </w:p>
    <w:p w14:paraId="262499D4"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compensación reactiva</w:t>
      </w:r>
    </w:p>
    <w:p w14:paraId="652E259E"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366602CE"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muerto o vivo, en SF6 u otro, accionamiento, mando: local y/o remoto, etc.</w:t>
      </w:r>
    </w:p>
    <w:p w14:paraId="02865B9A"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7774D059"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5769E962"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152B3988"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364AE395"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7209A869"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778EC9D0" w14:textId="42402D24"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potencia.</w:t>
      </w:r>
    </w:p>
    <w:p w14:paraId="3BE13290"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Relación de transformación.</w:t>
      </w:r>
    </w:p>
    <w:p w14:paraId="495D9DD9"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(MVA) con ventilación natural (ONAN) y forzada (ONAF)</w:t>
      </w:r>
    </w:p>
    <w:p w14:paraId="277D5803"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Taps y sistema de cambiador de taps.</w:t>
      </w:r>
    </w:p>
    <w:p w14:paraId="0EA63E30" w14:textId="331096B8" w:rsidR="009F73C2" w:rsidRPr="008F3995"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w:t>
      </w:r>
      <w:r w:rsidRPr="008F3995">
        <w:rPr>
          <w:rFonts w:ascii="Arial" w:hAnsi="Arial" w:cs="Arial"/>
          <w:color w:val="000000"/>
        </w:rPr>
        <w:t>sistemas de compensación reactiva:</w:t>
      </w:r>
    </w:p>
    <w:p w14:paraId="1AAC7BC6" w14:textId="10B359EB" w:rsidR="009F73C2" w:rsidRPr="008F3995"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8F3995">
        <w:rPr>
          <w:rFonts w:ascii="Arial" w:hAnsi="Arial" w:cs="Arial"/>
          <w:color w:val="000000"/>
        </w:rPr>
        <w:t>Potencia de</w:t>
      </w:r>
      <w:r w:rsidR="00C923AB">
        <w:rPr>
          <w:rFonts w:ascii="Arial" w:hAnsi="Arial" w:cs="Arial"/>
          <w:color w:val="000000"/>
          <w:lang w:val="es-ES"/>
        </w:rPr>
        <w:t xml:space="preserve"> </w:t>
      </w:r>
      <w:r w:rsidRPr="008F3995">
        <w:rPr>
          <w:rFonts w:ascii="Arial" w:hAnsi="Arial" w:cs="Arial"/>
          <w:color w:val="000000"/>
        </w:rPr>
        <w:t>l</w:t>
      </w:r>
      <w:r w:rsidR="00C923AB">
        <w:rPr>
          <w:rFonts w:ascii="Arial" w:hAnsi="Arial" w:cs="Arial"/>
          <w:color w:val="000000"/>
          <w:lang w:val="es-ES"/>
        </w:rPr>
        <w:t>os</w:t>
      </w:r>
      <w:r w:rsidRPr="008F3995">
        <w:rPr>
          <w:rFonts w:ascii="Arial" w:hAnsi="Arial" w:cs="Arial"/>
          <w:color w:val="000000"/>
        </w:rPr>
        <w:t xml:space="preserve"> reactor</w:t>
      </w:r>
      <w:r w:rsidR="00C923AB">
        <w:rPr>
          <w:rFonts w:ascii="Arial" w:hAnsi="Arial" w:cs="Arial"/>
          <w:color w:val="000000"/>
          <w:lang w:val="es-ES"/>
        </w:rPr>
        <w:t>es</w:t>
      </w:r>
      <w:r w:rsidR="00AF4DF4">
        <w:rPr>
          <w:rFonts w:ascii="Arial" w:hAnsi="Arial" w:cs="Arial"/>
          <w:color w:val="000000"/>
          <w:lang w:val="es-ES"/>
        </w:rPr>
        <w:t xml:space="preserve"> </w:t>
      </w:r>
      <w:r w:rsidR="00B33525" w:rsidRPr="00B33525">
        <w:rPr>
          <w:rFonts w:ascii="Arial" w:hAnsi="Arial" w:cs="Arial"/>
          <w:color w:val="000000"/>
          <w:lang w:val="es-ES"/>
        </w:rPr>
        <w:t>(de barra, de línea)</w:t>
      </w:r>
      <w:r w:rsidR="002E714F">
        <w:rPr>
          <w:rFonts w:ascii="Arial" w:hAnsi="Arial" w:cs="Arial"/>
          <w:color w:val="000000"/>
          <w:lang w:val="es-ES"/>
        </w:rPr>
        <w:t xml:space="preserve"> y</w:t>
      </w:r>
      <w:r w:rsidR="00B33525">
        <w:rPr>
          <w:rFonts w:ascii="Arial" w:hAnsi="Arial" w:cs="Arial"/>
          <w:color w:val="000000"/>
          <w:lang w:val="es-ES"/>
        </w:rPr>
        <w:t xml:space="preserve"> </w:t>
      </w:r>
      <w:r w:rsidR="00D7526B">
        <w:rPr>
          <w:rFonts w:ascii="Arial" w:hAnsi="Arial" w:cs="Arial"/>
          <w:color w:val="000000"/>
          <w:lang w:val="es-ES"/>
        </w:rPr>
        <w:t xml:space="preserve">del </w:t>
      </w:r>
      <w:r w:rsidR="00F63429" w:rsidRPr="008F3995">
        <w:rPr>
          <w:rFonts w:ascii="Arial" w:hAnsi="Arial" w:cs="Arial"/>
          <w:color w:val="000000"/>
        </w:rPr>
        <w:t>EAC</w:t>
      </w:r>
      <w:r w:rsidR="00F63429" w:rsidRPr="008F3995">
        <w:rPr>
          <w:rFonts w:ascii="Arial" w:hAnsi="Arial" w:cs="Arial"/>
          <w:color w:val="000000"/>
          <w:lang w:val="es-ES"/>
        </w:rPr>
        <w:t>S</w:t>
      </w:r>
      <w:r w:rsidRPr="008F3995">
        <w:rPr>
          <w:rFonts w:ascii="Arial" w:hAnsi="Arial" w:cs="Arial"/>
          <w:color w:val="000000"/>
        </w:rPr>
        <w:t>.</w:t>
      </w:r>
    </w:p>
    <w:p w14:paraId="66152794"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8F3995">
        <w:rPr>
          <w:rFonts w:ascii="Arial" w:hAnsi="Arial" w:cs="Arial"/>
          <w:color w:val="000000"/>
        </w:rPr>
        <w:t>Forma de accionamiento: continua o</w:t>
      </w:r>
      <w:r w:rsidRPr="00972656">
        <w:rPr>
          <w:rFonts w:ascii="Arial" w:hAnsi="Arial" w:cs="Arial"/>
          <w:color w:val="000000"/>
        </w:rPr>
        <w:t xml:space="preserve"> por escalones (discreta).</w:t>
      </w:r>
    </w:p>
    <w:p w14:paraId="549C5200"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0C029FCC" w14:textId="77777777" w:rsidR="009F73C2" w:rsidRPr="00AB5651"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5BB907C2" w14:textId="371C0B60" w:rsidR="009F73C2" w:rsidRPr="00AB5651"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AB5651">
        <w:rPr>
          <w:rFonts w:ascii="Arial" w:hAnsi="Arial" w:cs="Arial"/>
          <w:color w:val="000000"/>
        </w:rPr>
        <w:t xml:space="preserve">Descripción del sistema de </w:t>
      </w:r>
      <w:r w:rsidR="008F3995" w:rsidRPr="003C4254">
        <w:rPr>
          <w:rFonts w:ascii="Arial" w:hAnsi="Arial" w:cs="Arial"/>
          <w:color w:val="000000"/>
          <w:lang w:val="es-PE"/>
        </w:rPr>
        <w:t>tele</w:t>
      </w:r>
      <w:r w:rsidRPr="00AB5651">
        <w:rPr>
          <w:rFonts w:ascii="Arial" w:hAnsi="Arial" w:cs="Arial"/>
          <w:color w:val="000000"/>
        </w:rPr>
        <w:t>comunicaciones.</w:t>
      </w:r>
    </w:p>
    <w:p w14:paraId="646B9596"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0E567BDA" w14:textId="77777777" w:rsidR="009F73C2" w:rsidRPr="00972656" w:rsidRDefault="009F73C2" w:rsidP="009F73C2">
      <w:pPr>
        <w:spacing w:after="0" w:line="240" w:lineRule="auto"/>
        <w:ind w:left="425"/>
        <w:jc w:val="both"/>
        <w:rPr>
          <w:rFonts w:ascii="Arial" w:hAnsi="Arial" w:cs="Arial"/>
          <w:color w:val="000000"/>
          <w:sz w:val="20"/>
          <w:szCs w:val="20"/>
        </w:rPr>
      </w:pPr>
    </w:p>
    <w:p w14:paraId="62F20A7D" w14:textId="77777777" w:rsidR="00B043D3" w:rsidRDefault="00B043D3">
      <w:pPr>
        <w:spacing w:after="0" w:line="240" w:lineRule="auto"/>
        <w:rPr>
          <w:rFonts w:ascii="Arial" w:hAnsi="Arial" w:cs="Arial"/>
          <w:b/>
          <w:color w:val="000000"/>
          <w:sz w:val="20"/>
          <w:szCs w:val="20"/>
        </w:rPr>
      </w:pPr>
      <w:r>
        <w:rPr>
          <w:rFonts w:ascii="Arial" w:hAnsi="Arial" w:cs="Arial"/>
          <w:b/>
          <w:color w:val="000000"/>
          <w:sz w:val="20"/>
          <w:szCs w:val="20"/>
        </w:rPr>
        <w:br w:type="page"/>
      </w:r>
    </w:p>
    <w:p w14:paraId="26DA244D" w14:textId="51D7E827" w:rsidR="009F73C2" w:rsidRPr="00972656" w:rsidRDefault="009F73C2" w:rsidP="00421A15">
      <w:pPr>
        <w:numPr>
          <w:ilvl w:val="4"/>
          <w:numId w:val="39"/>
        </w:numPr>
        <w:tabs>
          <w:tab w:val="left" w:pos="426"/>
        </w:tabs>
        <w:spacing w:after="0" w:line="240" w:lineRule="auto"/>
        <w:ind w:left="426" w:hanging="426"/>
        <w:jc w:val="both"/>
        <w:rPr>
          <w:rFonts w:ascii="Arial" w:hAnsi="Arial" w:cs="Arial"/>
          <w:b/>
          <w:color w:val="000000"/>
          <w:sz w:val="20"/>
          <w:szCs w:val="20"/>
        </w:rPr>
      </w:pPr>
      <w:r w:rsidRPr="00972656">
        <w:rPr>
          <w:rFonts w:ascii="Arial" w:hAnsi="Arial" w:cs="Arial"/>
          <w:b/>
          <w:color w:val="000000"/>
          <w:sz w:val="20"/>
          <w:szCs w:val="20"/>
        </w:rPr>
        <w:lastRenderedPageBreak/>
        <w:t>Estudio de Pre Operatividad del sistema eléctrico</w:t>
      </w:r>
    </w:p>
    <w:p w14:paraId="19AF6A1A" w14:textId="77777777" w:rsidR="00021C55" w:rsidRPr="00972656" w:rsidRDefault="00021C55" w:rsidP="00021C55">
      <w:pPr>
        <w:tabs>
          <w:tab w:val="left" w:pos="426"/>
        </w:tabs>
        <w:spacing w:after="0" w:line="240" w:lineRule="auto"/>
        <w:ind w:left="426"/>
        <w:jc w:val="both"/>
        <w:rPr>
          <w:rFonts w:ascii="Arial" w:hAnsi="Arial" w:cs="Arial"/>
          <w:b/>
          <w:color w:val="000000"/>
          <w:sz w:val="20"/>
          <w:szCs w:val="20"/>
        </w:rPr>
      </w:pPr>
    </w:p>
    <w:p w14:paraId="79862FE6" w14:textId="77777777" w:rsidR="009F73C2" w:rsidRDefault="009F73C2" w:rsidP="009F73C2">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5F37A747" w14:textId="77777777" w:rsidR="00FB6FC1" w:rsidRPr="00972656" w:rsidRDefault="00FB6FC1" w:rsidP="009F73C2">
      <w:pPr>
        <w:spacing w:after="0" w:line="240" w:lineRule="auto"/>
        <w:ind w:left="425"/>
        <w:jc w:val="both"/>
        <w:rPr>
          <w:rFonts w:ascii="Arial" w:hAnsi="Arial" w:cs="Arial"/>
          <w:color w:val="000000"/>
          <w:sz w:val="20"/>
          <w:szCs w:val="20"/>
        </w:rPr>
      </w:pPr>
    </w:p>
    <w:p w14:paraId="2BE87D32" w14:textId="77777777" w:rsidR="009F73C2" w:rsidRPr="00972656" w:rsidRDefault="009F73C2" w:rsidP="009F73C2">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El Estudio de Pre Operatividad cumplirá con lo indicado en el Procedimiento Técnico COES PR-20 y comprenderá, entre otros, los siguientes aspectos:</w:t>
      </w:r>
    </w:p>
    <w:p w14:paraId="1117BDB6" w14:textId="77777777" w:rsidR="00021C55" w:rsidRPr="00972656" w:rsidRDefault="00021C55" w:rsidP="009F73C2">
      <w:pPr>
        <w:spacing w:after="0" w:line="240" w:lineRule="auto"/>
        <w:ind w:left="425"/>
        <w:jc w:val="both"/>
        <w:rPr>
          <w:rFonts w:ascii="Arial" w:hAnsi="Arial" w:cs="Arial"/>
          <w:color w:val="000000"/>
          <w:sz w:val="20"/>
          <w:szCs w:val="20"/>
        </w:rPr>
      </w:pPr>
    </w:p>
    <w:p w14:paraId="56D59AB9"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5B9DA078"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921FFB3"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recierre de acción rápida. </w:t>
      </w:r>
    </w:p>
    <w:p w14:paraId="385B4347"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2030DF0D"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0DE9AA8D"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584098DF" w14:textId="77777777" w:rsidR="009F73C2" w:rsidRPr="00972656" w:rsidRDefault="009F73C2" w:rsidP="007638DC">
      <w:pPr>
        <w:pStyle w:val="Prrafodelista"/>
        <w:numPr>
          <w:ilvl w:val="0"/>
          <w:numId w:val="95"/>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41357EF3" w14:textId="77777777" w:rsidR="00021C55" w:rsidRPr="00972656" w:rsidRDefault="00021C55" w:rsidP="00021C55">
      <w:pPr>
        <w:pStyle w:val="Prrafodelista"/>
        <w:tabs>
          <w:tab w:val="left" w:pos="709"/>
        </w:tabs>
        <w:spacing w:after="0" w:line="240" w:lineRule="auto"/>
        <w:ind w:left="709"/>
        <w:contextualSpacing w:val="0"/>
        <w:jc w:val="both"/>
        <w:rPr>
          <w:rFonts w:ascii="Arial" w:hAnsi="Arial" w:cs="Arial"/>
          <w:color w:val="000000"/>
        </w:rPr>
      </w:pPr>
    </w:p>
    <w:p w14:paraId="3C54053F" w14:textId="36A6FA76" w:rsidR="009F73C2" w:rsidRPr="00972656" w:rsidRDefault="009F73C2" w:rsidP="00021C55">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El detalle y alcance del Estudio de Pre Operatividad deberá ser coordinado con el COES. Se aplicará el Procedimiento Técnico COES PR-20.</w:t>
      </w:r>
    </w:p>
    <w:p w14:paraId="7E5A1AF9" w14:textId="77777777" w:rsidR="00472C04" w:rsidRPr="00972656" w:rsidRDefault="00816492" w:rsidP="00632810">
      <w:pPr>
        <w:keepNext/>
        <w:keepLines/>
        <w:spacing w:after="240" w:line="250" w:lineRule="auto"/>
        <w:jc w:val="center"/>
        <w:outlineLvl w:val="0"/>
        <w:rPr>
          <w:rFonts w:ascii="Arial" w:hAnsi="Arial" w:cs="Arial"/>
          <w:b/>
        </w:rPr>
      </w:pPr>
      <w:r w:rsidRPr="00972656">
        <w:rPr>
          <w:rFonts w:ascii="Arial" w:hAnsi="Arial" w:cs="Arial"/>
          <w:b/>
        </w:rPr>
        <w:br w:type="page"/>
      </w:r>
      <w:bookmarkStart w:id="344" w:name="_Toc102664432"/>
      <w:bookmarkStart w:id="345" w:name="_Toc130309034"/>
      <w:r w:rsidR="00E447AD" w:rsidRPr="00972656">
        <w:rPr>
          <w:rFonts w:ascii="Arial" w:hAnsi="Arial" w:cs="Arial"/>
          <w:b/>
        </w:rPr>
        <w:lastRenderedPageBreak/>
        <w:t xml:space="preserve">Anexo </w:t>
      </w:r>
      <w:r w:rsidR="009E34BE" w:rsidRPr="00972656">
        <w:rPr>
          <w:rFonts w:ascii="Arial" w:hAnsi="Arial" w:cs="Arial"/>
          <w:b/>
        </w:rPr>
        <w:t>9</w:t>
      </w:r>
      <w:bookmarkEnd w:id="344"/>
      <w:bookmarkEnd w:id="345"/>
    </w:p>
    <w:p w14:paraId="7F99A6C4" w14:textId="77777777" w:rsidR="001A4ADD" w:rsidRPr="00972656" w:rsidRDefault="001A4ADD" w:rsidP="00936F99">
      <w:pPr>
        <w:spacing w:after="0" w:line="250" w:lineRule="auto"/>
        <w:jc w:val="center"/>
        <w:rPr>
          <w:rFonts w:ascii="Arial" w:hAnsi="Arial" w:cs="Arial"/>
          <w:b/>
        </w:rPr>
      </w:pPr>
      <w:bookmarkStart w:id="346" w:name="_Hlk92736118"/>
      <w:r w:rsidRPr="00972656">
        <w:rPr>
          <w:rFonts w:ascii="Arial" w:hAnsi="Arial" w:cs="Arial"/>
          <w:b/>
        </w:rPr>
        <w:t>CERTIFICACIÓN DEL “</w:t>
      </w:r>
      <w:r w:rsidR="00FF4C66" w:rsidRPr="00972656">
        <w:rPr>
          <w:rFonts w:ascii="Arial" w:hAnsi="Arial" w:cs="Arial"/>
          <w:b/>
        </w:rPr>
        <w:t>ENLACE 500 KV HUÁNUCO-TOCACHE-CELENDÍN-TRUJILLO, AMPLIACIONES Y SUBESTACIONES ASOCIADAS</w:t>
      </w:r>
      <w:r w:rsidRPr="00972656">
        <w:rPr>
          <w:rFonts w:ascii="Arial" w:hAnsi="Arial" w:cs="Arial"/>
          <w:b/>
        </w:rPr>
        <w:t>” CONSULTADO AL SERVICIO NACIONAL DE ÁREAS PROTEGIDAS POR EL ESTADO – SERNANP</w:t>
      </w:r>
    </w:p>
    <w:bookmarkEnd w:id="346"/>
    <w:p w14:paraId="449FAB4F" w14:textId="77777777" w:rsidR="00F06DA0" w:rsidRPr="00972656" w:rsidRDefault="00F06DA0" w:rsidP="00936F99">
      <w:pPr>
        <w:spacing w:after="0" w:line="250" w:lineRule="auto"/>
        <w:jc w:val="center"/>
        <w:rPr>
          <w:rFonts w:ascii="Arial" w:hAnsi="Arial" w:cs="Arial"/>
          <w:b/>
        </w:rPr>
      </w:pPr>
    </w:p>
    <w:p w14:paraId="3C7BC426" w14:textId="06751586" w:rsidR="00D42B39" w:rsidRPr="00972656" w:rsidRDefault="62DBDDE3" w:rsidP="2BA223BF">
      <w:pPr>
        <w:spacing w:after="0" w:line="240" w:lineRule="auto"/>
        <w:jc w:val="center"/>
        <w:rPr>
          <w:rFonts w:ascii="Arial" w:hAnsi="Arial" w:cs="Arial"/>
          <w:b/>
          <w:bCs/>
        </w:rPr>
      </w:pPr>
      <w:r>
        <w:rPr>
          <w:noProof/>
        </w:rPr>
        <w:drawing>
          <wp:inline distT="0" distB="0" distL="0" distR="0" wp14:anchorId="4B1F7D1C" wp14:editId="15B517C4">
            <wp:extent cx="5168266" cy="6858000"/>
            <wp:effectExtent l="0" t="0" r="0" b="0"/>
            <wp:docPr id="2" name="Imagen 2" descr="2 - Certificación SERNANP - E-H-T-C-T (06-08-21).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a:extLst>
                        <a:ext uri="{28A0092B-C50C-407E-A947-70E740481C1C}">
                          <a14:useLocalDpi xmlns:a14="http://schemas.microsoft.com/office/drawing/2010/main" val="0"/>
                        </a:ext>
                      </a:extLst>
                    </a:blip>
                    <a:srcRect l="31079" t="5269" r="30586" b="4477"/>
                    <a:stretch>
                      <a:fillRect/>
                    </a:stretch>
                  </pic:blipFill>
                  <pic:spPr>
                    <a:xfrm>
                      <a:off x="0" y="0"/>
                      <a:ext cx="5168266" cy="6858000"/>
                    </a:xfrm>
                    <a:prstGeom prst="rect">
                      <a:avLst/>
                    </a:prstGeom>
                  </pic:spPr>
                </pic:pic>
              </a:graphicData>
            </a:graphic>
          </wp:inline>
        </w:drawing>
      </w:r>
    </w:p>
    <w:p w14:paraId="7320C676" w14:textId="4CAAF870" w:rsidR="00D42B39" w:rsidRPr="00972656" w:rsidRDefault="62DBDDE3" w:rsidP="2BA223BF">
      <w:pPr>
        <w:spacing w:after="0" w:line="240" w:lineRule="auto"/>
        <w:jc w:val="center"/>
        <w:rPr>
          <w:rFonts w:ascii="Arial" w:hAnsi="Arial" w:cs="Arial"/>
          <w:b/>
          <w:bCs/>
        </w:rPr>
      </w:pPr>
      <w:r>
        <w:rPr>
          <w:noProof/>
        </w:rPr>
        <w:lastRenderedPageBreak/>
        <w:drawing>
          <wp:inline distT="0" distB="0" distL="0" distR="0" wp14:anchorId="120F7C5B" wp14:editId="434135CA">
            <wp:extent cx="5486400" cy="8103870"/>
            <wp:effectExtent l="0" t="0" r="0" b="0"/>
            <wp:docPr id="3" name="Imagen 3"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rcRect l="31682" r="30911" b="1669"/>
                    <a:stretch>
                      <a:fillRect/>
                    </a:stretch>
                  </pic:blipFill>
                  <pic:spPr>
                    <a:xfrm>
                      <a:off x="0" y="0"/>
                      <a:ext cx="5486400" cy="8103870"/>
                    </a:xfrm>
                    <a:prstGeom prst="rect">
                      <a:avLst/>
                    </a:prstGeom>
                  </pic:spPr>
                </pic:pic>
              </a:graphicData>
            </a:graphic>
          </wp:inline>
        </w:drawing>
      </w:r>
    </w:p>
    <w:p w14:paraId="4B6A82D8" w14:textId="77777777" w:rsidR="00D42B39" w:rsidRPr="00972656" w:rsidRDefault="00D42B39" w:rsidP="00E46039">
      <w:pPr>
        <w:spacing w:after="0" w:line="240" w:lineRule="auto"/>
        <w:jc w:val="center"/>
        <w:rPr>
          <w:rFonts w:ascii="Arial" w:hAnsi="Arial" w:cs="Arial"/>
          <w:b/>
        </w:rPr>
      </w:pPr>
    </w:p>
    <w:p w14:paraId="502A7A8D" w14:textId="1E15DAA7" w:rsidR="00D42B39" w:rsidRPr="00972656" w:rsidRDefault="62DBDDE3" w:rsidP="2BA223BF">
      <w:pPr>
        <w:spacing w:after="0" w:line="240" w:lineRule="auto"/>
        <w:jc w:val="center"/>
        <w:rPr>
          <w:rFonts w:ascii="Arial" w:hAnsi="Arial" w:cs="Arial"/>
          <w:b/>
          <w:bCs/>
        </w:rPr>
      </w:pPr>
      <w:r>
        <w:rPr>
          <w:noProof/>
        </w:rPr>
        <w:lastRenderedPageBreak/>
        <w:drawing>
          <wp:inline distT="0" distB="0" distL="0" distR="0" wp14:anchorId="77227916" wp14:editId="66EE1E23">
            <wp:extent cx="5549265" cy="8103870"/>
            <wp:effectExtent l="0" t="0" r="0" b="0"/>
            <wp:docPr id="4" name="Imagen 4"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rcRect l="31017" r="30847" b="1085"/>
                    <a:stretch>
                      <a:fillRect/>
                    </a:stretch>
                  </pic:blipFill>
                  <pic:spPr>
                    <a:xfrm>
                      <a:off x="0" y="0"/>
                      <a:ext cx="5549265" cy="8103870"/>
                    </a:xfrm>
                    <a:prstGeom prst="rect">
                      <a:avLst/>
                    </a:prstGeom>
                  </pic:spPr>
                </pic:pic>
              </a:graphicData>
            </a:graphic>
          </wp:inline>
        </w:drawing>
      </w:r>
    </w:p>
    <w:p w14:paraId="08AC4426" w14:textId="77777777" w:rsidR="00D42B39" w:rsidRPr="00972656" w:rsidRDefault="00D42B39" w:rsidP="00D42B39">
      <w:pPr>
        <w:spacing w:after="0" w:line="240" w:lineRule="auto"/>
        <w:rPr>
          <w:rFonts w:ascii="Arial" w:hAnsi="Arial" w:cs="Arial"/>
          <w:b/>
        </w:rPr>
      </w:pPr>
    </w:p>
    <w:p w14:paraId="53BF1FE0" w14:textId="65911D87" w:rsidR="00D42B39" w:rsidRPr="00972656" w:rsidRDefault="62DBDDE3" w:rsidP="2BA223BF">
      <w:pPr>
        <w:spacing w:after="0" w:line="240" w:lineRule="auto"/>
        <w:jc w:val="center"/>
        <w:rPr>
          <w:rFonts w:ascii="Arial" w:hAnsi="Arial" w:cs="Arial"/>
          <w:b/>
          <w:bCs/>
        </w:rPr>
      </w:pPr>
      <w:r>
        <w:rPr>
          <w:noProof/>
        </w:rPr>
        <w:lastRenderedPageBreak/>
        <w:drawing>
          <wp:inline distT="0" distB="0" distL="0" distR="0" wp14:anchorId="008C2C85" wp14:editId="4C32195B">
            <wp:extent cx="5625466" cy="8103870"/>
            <wp:effectExtent l="0" t="0" r="0" b="0"/>
            <wp:docPr id="5" name="Imagen 5"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0">
                      <a:extLst>
                        <a:ext uri="{28A0092B-C50C-407E-A947-70E740481C1C}">
                          <a14:useLocalDpi xmlns:a14="http://schemas.microsoft.com/office/drawing/2010/main" val="0"/>
                        </a:ext>
                      </a:extLst>
                    </a:blip>
                    <a:srcRect l="30763" t="2" r="30617" b="1077"/>
                    <a:stretch>
                      <a:fillRect/>
                    </a:stretch>
                  </pic:blipFill>
                  <pic:spPr>
                    <a:xfrm>
                      <a:off x="0" y="0"/>
                      <a:ext cx="5625466" cy="8103870"/>
                    </a:xfrm>
                    <a:prstGeom prst="rect">
                      <a:avLst/>
                    </a:prstGeom>
                  </pic:spPr>
                </pic:pic>
              </a:graphicData>
            </a:graphic>
          </wp:inline>
        </w:drawing>
      </w:r>
    </w:p>
    <w:p w14:paraId="6636A572" w14:textId="77777777" w:rsidR="00D42B39" w:rsidRPr="00972656" w:rsidRDefault="00D42B39" w:rsidP="00E46039">
      <w:pPr>
        <w:spacing w:after="0" w:line="240" w:lineRule="auto"/>
        <w:jc w:val="center"/>
        <w:rPr>
          <w:rFonts w:ascii="Arial" w:hAnsi="Arial" w:cs="Arial"/>
          <w:b/>
        </w:rPr>
      </w:pPr>
    </w:p>
    <w:p w14:paraId="5975F4C8" w14:textId="13E4E1EA" w:rsidR="00D42B39" w:rsidRPr="00972656" w:rsidRDefault="62DBDDE3" w:rsidP="2BA223BF">
      <w:pPr>
        <w:spacing w:after="0" w:line="240" w:lineRule="auto"/>
        <w:jc w:val="center"/>
        <w:rPr>
          <w:rFonts w:ascii="Arial" w:hAnsi="Arial" w:cs="Arial"/>
          <w:b/>
          <w:bCs/>
        </w:rPr>
      </w:pPr>
      <w:r>
        <w:rPr>
          <w:noProof/>
        </w:rPr>
        <w:lastRenderedPageBreak/>
        <w:drawing>
          <wp:inline distT="0" distB="0" distL="0" distR="0" wp14:anchorId="1C94909B" wp14:editId="45EECC39">
            <wp:extent cx="5625466" cy="8103870"/>
            <wp:effectExtent l="0" t="0" r="0" b="0"/>
            <wp:docPr id="6" name="Imagen 6"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1">
                      <a:extLst>
                        <a:ext uri="{28A0092B-C50C-407E-A947-70E740481C1C}">
                          <a14:useLocalDpi xmlns:a14="http://schemas.microsoft.com/office/drawing/2010/main" val="0"/>
                        </a:ext>
                      </a:extLst>
                    </a:blip>
                    <a:srcRect l="30571" r="30386" b="-6"/>
                    <a:stretch>
                      <a:fillRect/>
                    </a:stretch>
                  </pic:blipFill>
                  <pic:spPr>
                    <a:xfrm>
                      <a:off x="0" y="0"/>
                      <a:ext cx="5625466" cy="8103870"/>
                    </a:xfrm>
                    <a:prstGeom prst="rect">
                      <a:avLst/>
                    </a:prstGeom>
                  </pic:spPr>
                </pic:pic>
              </a:graphicData>
            </a:graphic>
          </wp:inline>
        </w:drawing>
      </w:r>
    </w:p>
    <w:p w14:paraId="1D3C8BDA" w14:textId="77777777" w:rsidR="00D42B39" w:rsidRPr="00972656" w:rsidRDefault="00D42B39">
      <w:pPr>
        <w:spacing w:after="0" w:line="240" w:lineRule="auto"/>
        <w:rPr>
          <w:rFonts w:ascii="Arial" w:hAnsi="Arial" w:cs="Arial"/>
          <w:b/>
          <w:sz w:val="8"/>
          <w:szCs w:val="8"/>
        </w:rPr>
      </w:pPr>
      <w:r w:rsidRPr="00972656">
        <w:rPr>
          <w:rFonts w:ascii="Arial" w:hAnsi="Arial" w:cs="Arial"/>
          <w:b/>
        </w:rPr>
        <w:br w:type="page"/>
      </w:r>
    </w:p>
    <w:p w14:paraId="6207D22C" w14:textId="77777777" w:rsidR="00A010C3" w:rsidRDefault="00A010C3" w:rsidP="00A010C3">
      <w:pPr>
        <w:keepNext/>
        <w:keepLines/>
        <w:spacing w:after="240" w:line="250" w:lineRule="auto"/>
        <w:jc w:val="center"/>
        <w:outlineLvl w:val="0"/>
        <w:rPr>
          <w:rFonts w:ascii="Arial" w:hAnsi="Arial" w:cs="Arial"/>
          <w:b/>
        </w:rPr>
      </w:pPr>
      <w:bookmarkStart w:id="347" w:name="_Toc102664433"/>
      <w:bookmarkStart w:id="348" w:name="_Toc130309035"/>
      <w:bookmarkStart w:id="349" w:name="_Toc490322676"/>
      <w:bookmarkStart w:id="350" w:name="_Toc493758774"/>
      <w:bookmarkStart w:id="351" w:name="_Toc490322674"/>
      <w:bookmarkStart w:id="352" w:name="_Toc493758773"/>
      <w:bookmarkEnd w:id="342"/>
      <w:bookmarkEnd w:id="343"/>
      <w:r w:rsidRPr="00972656">
        <w:rPr>
          <w:rFonts w:ascii="Arial" w:hAnsi="Arial" w:cs="Arial"/>
          <w:b/>
        </w:rPr>
        <w:lastRenderedPageBreak/>
        <w:t>Anexo 10</w:t>
      </w:r>
      <w:bookmarkEnd w:id="347"/>
      <w:bookmarkEnd w:id="348"/>
    </w:p>
    <w:p w14:paraId="6116D778"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TÉRMINOS DE REFERENCIA</w:t>
      </w:r>
    </w:p>
    <w:p w14:paraId="44550F9A"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Supervisión de ingeniería, suministro y construcción del proyecto</w:t>
      </w:r>
    </w:p>
    <w:p w14:paraId="0E446E33" w14:textId="77777777" w:rsidR="00A010C3" w:rsidRPr="00972656" w:rsidRDefault="00A010C3" w:rsidP="00A010C3">
      <w:pPr>
        <w:spacing w:after="0" w:line="250" w:lineRule="auto"/>
        <w:jc w:val="center"/>
        <w:rPr>
          <w:rFonts w:ascii="Arial" w:hAnsi="Arial" w:cs="Arial"/>
          <w:b/>
          <w:bCs/>
          <w:lang w:val="es-ES"/>
        </w:rPr>
      </w:pPr>
      <w:r w:rsidRPr="00972656">
        <w:rPr>
          <w:rFonts w:ascii="Arial" w:hAnsi="Arial" w:cs="Arial"/>
          <w:b/>
          <w:bCs/>
          <w:lang w:val="es-ES"/>
        </w:rPr>
        <w:t>“Enlace 500 kV Huánuco-Tocache-Celendín-Trujillo, ampliaciones y subestaciones asociadas”</w:t>
      </w:r>
    </w:p>
    <w:p w14:paraId="77F15E2C" w14:textId="77777777" w:rsidR="00325555" w:rsidRPr="00972656" w:rsidRDefault="00325555" w:rsidP="00A010C3">
      <w:pPr>
        <w:spacing w:after="0" w:line="250" w:lineRule="auto"/>
        <w:jc w:val="center"/>
        <w:rPr>
          <w:rFonts w:ascii="Arial" w:hAnsi="Arial" w:cs="Arial"/>
          <w:b/>
          <w:bCs/>
          <w:lang w:val="es-ES"/>
        </w:rPr>
      </w:pPr>
    </w:p>
    <w:p w14:paraId="432BFA1E"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09273BD3" w14:textId="77777777" w:rsidR="00A010C3" w:rsidRPr="00972656" w:rsidRDefault="00A010C3" w:rsidP="00A010C3">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412EC8D9" w14:textId="77777777" w:rsidR="00A010C3" w:rsidRPr="00972656" w:rsidRDefault="00A010C3" w:rsidP="00A010C3">
      <w:pPr>
        <w:spacing w:after="0" w:line="240" w:lineRule="auto"/>
        <w:ind w:left="426"/>
        <w:jc w:val="both"/>
        <w:rPr>
          <w:rFonts w:ascii="Arial" w:hAnsi="Arial" w:cs="Arial"/>
          <w:sz w:val="20"/>
          <w:szCs w:val="20"/>
        </w:rPr>
      </w:pPr>
    </w:p>
    <w:p w14:paraId="3ADBF357"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23132786"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30E00E21" w14:textId="77777777" w:rsidR="00A010C3" w:rsidRPr="00972656" w:rsidRDefault="00A010C3" w:rsidP="00A010C3">
      <w:pPr>
        <w:spacing w:after="0" w:line="240" w:lineRule="auto"/>
        <w:ind w:left="425"/>
        <w:jc w:val="both"/>
        <w:rPr>
          <w:rFonts w:ascii="Arial" w:hAnsi="Arial" w:cs="Arial"/>
          <w:sz w:val="20"/>
          <w:szCs w:val="20"/>
        </w:rPr>
      </w:pPr>
    </w:p>
    <w:p w14:paraId="1E8AE8A6"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520BE7EB" w14:textId="77777777" w:rsidR="00A010C3" w:rsidRPr="00972656" w:rsidRDefault="00A010C3" w:rsidP="00A010C3">
      <w:pPr>
        <w:spacing w:after="0" w:line="240" w:lineRule="auto"/>
        <w:ind w:left="425"/>
        <w:jc w:val="both"/>
        <w:rPr>
          <w:rFonts w:ascii="Arial" w:hAnsi="Arial" w:cs="Arial"/>
          <w:sz w:val="20"/>
          <w:szCs w:val="20"/>
        </w:rPr>
      </w:pPr>
    </w:p>
    <w:p w14:paraId="2DCD0461"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503F875B" w14:textId="3EE3498C" w:rsidR="00A010C3" w:rsidRPr="00972656" w:rsidRDefault="00A010C3" w:rsidP="00A010C3">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w:t>
      </w:r>
      <w:r w:rsidR="00A47270" w:rsidRPr="008F3995">
        <w:rPr>
          <w:rFonts w:ascii="Arial" w:hAnsi="Arial" w:cs="Arial"/>
          <w:sz w:val="20"/>
          <w:szCs w:val="20"/>
        </w:rPr>
        <w:t>l</w:t>
      </w:r>
      <w:r w:rsidRPr="008F3995">
        <w:rPr>
          <w:rFonts w:ascii="Arial" w:hAnsi="Arial" w:cs="Arial"/>
          <w:sz w:val="20"/>
          <w:szCs w:val="20"/>
        </w:rPr>
        <w:t xml:space="preserve"> OSINERGMIN</w:t>
      </w:r>
      <w:r w:rsidRPr="00972656">
        <w:rPr>
          <w:rFonts w:ascii="Arial" w:hAnsi="Arial" w:cs="Arial"/>
          <w:sz w:val="20"/>
          <w:szCs w:val="20"/>
        </w:rPr>
        <w:t xml:space="preserve"> sobre el desarrollo de la </w:t>
      </w:r>
      <w:r w:rsidR="00EF3907">
        <w:rPr>
          <w:rFonts w:ascii="Arial" w:hAnsi="Arial" w:cs="Arial"/>
          <w:sz w:val="20"/>
          <w:szCs w:val="20"/>
        </w:rPr>
        <w:t>s</w:t>
      </w:r>
      <w:r w:rsidRPr="00972656">
        <w:rPr>
          <w:rFonts w:ascii="Arial" w:hAnsi="Arial" w:cs="Arial"/>
          <w:sz w:val="20"/>
          <w:szCs w:val="20"/>
        </w:rPr>
        <w:t>upervisión de la ingeniería, suministro y la construcción del Proyecto.</w:t>
      </w:r>
      <w:r w:rsidR="00440F10">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30387EC2" w14:textId="77777777" w:rsidR="00A010C3" w:rsidRPr="00972656" w:rsidRDefault="00A010C3" w:rsidP="00A010C3">
      <w:pPr>
        <w:spacing w:after="0" w:line="240" w:lineRule="auto"/>
        <w:ind w:left="426"/>
        <w:jc w:val="both"/>
        <w:rPr>
          <w:rFonts w:ascii="Arial" w:hAnsi="Arial" w:cs="Arial"/>
          <w:sz w:val="20"/>
          <w:szCs w:val="20"/>
        </w:rPr>
      </w:pPr>
    </w:p>
    <w:p w14:paraId="0263A402" w14:textId="77777777" w:rsidR="00A010C3" w:rsidRPr="00972656" w:rsidRDefault="00A010C3" w:rsidP="00D86DD0">
      <w:pPr>
        <w:pStyle w:val="Sinespaciado"/>
        <w:numPr>
          <w:ilvl w:val="1"/>
          <w:numId w:val="38"/>
        </w:numPr>
        <w:spacing w:after="120"/>
        <w:ind w:left="851" w:hanging="426"/>
        <w:jc w:val="both"/>
        <w:rPr>
          <w:rFonts w:ascii="Arial" w:hAnsi="Arial" w:cs="Arial"/>
          <w:b/>
          <w:sz w:val="20"/>
          <w:szCs w:val="20"/>
        </w:rPr>
      </w:pPr>
      <w:r w:rsidRPr="00972656">
        <w:rPr>
          <w:rFonts w:ascii="Arial" w:hAnsi="Arial" w:cs="Arial"/>
          <w:b/>
          <w:bCs/>
          <w:sz w:val="20"/>
          <w:szCs w:val="20"/>
        </w:rPr>
        <w:t xml:space="preserve">Ampliación de la </w:t>
      </w:r>
      <w:r w:rsidRPr="00972656">
        <w:rPr>
          <w:rFonts w:ascii="Arial" w:hAnsi="Arial" w:cs="Arial"/>
          <w:b/>
          <w:sz w:val="20"/>
          <w:szCs w:val="20"/>
        </w:rPr>
        <w:t xml:space="preserve">Subestación </w:t>
      </w:r>
      <w:r w:rsidRPr="00972656">
        <w:rPr>
          <w:rFonts w:ascii="Arial" w:hAnsi="Arial" w:cs="Arial"/>
          <w:b/>
          <w:bCs/>
          <w:sz w:val="20"/>
          <w:szCs w:val="20"/>
        </w:rPr>
        <w:t>Nueva</w:t>
      </w:r>
      <w:r w:rsidRPr="00972656">
        <w:rPr>
          <w:rFonts w:ascii="Arial" w:hAnsi="Arial" w:cs="Arial"/>
          <w:b/>
          <w:sz w:val="20"/>
          <w:szCs w:val="20"/>
        </w:rPr>
        <w:t xml:space="preserve"> Huánuco </w:t>
      </w:r>
      <w:r w:rsidRPr="00972656">
        <w:rPr>
          <w:rFonts w:ascii="Arial" w:hAnsi="Arial" w:cs="Arial"/>
          <w:b/>
          <w:bCs/>
          <w:sz w:val="20"/>
          <w:szCs w:val="20"/>
        </w:rPr>
        <w:t>500/220/138</w:t>
      </w:r>
      <w:r w:rsidRPr="00972656">
        <w:rPr>
          <w:rFonts w:ascii="Arial" w:hAnsi="Arial" w:cs="Arial"/>
          <w:b/>
          <w:sz w:val="20"/>
          <w:szCs w:val="20"/>
        </w:rPr>
        <w:t xml:space="preserve"> kV</w:t>
      </w:r>
    </w:p>
    <w:p w14:paraId="29A75A5C" w14:textId="38C26FDD" w:rsidR="00A010C3" w:rsidRPr="00404BD6" w:rsidRDefault="00A010C3" w:rsidP="00D86DD0">
      <w:pPr>
        <w:pStyle w:val="Prrafodelista"/>
        <w:tabs>
          <w:tab w:val="left" w:pos="1134"/>
        </w:tabs>
        <w:spacing w:after="120" w:line="240" w:lineRule="auto"/>
        <w:ind w:left="850"/>
        <w:jc w:val="both"/>
        <w:rPr>
          <w:rFonts w:ascii="Arial" w:hAnsi="Arial"/>
        </w:rPr>
      </w:pPr>
      <w:r w:rsidRPr="00AD0FBB">
        <w:rPr>
          <w:rFonts w:ascii="Arial" w:hAnsi="Arial" w:cs="Arial"/>
          <w:bCs/>
        </w:rPr>
        <w:t>De configuración de conexión</w:t>
      </w:r>
      <w:r w:rsidRPr="00AD5A02">
        <w:rPr>
          <w:rFonts w:ascii="Arial" w:hAnsi="Arial"/>
        </w:rPr>
        <w:t xml:space="preserve"> de doble barra con interruptor y medio</w:t>
      </w:r>
      <w:r w:rsidRPr="00972656">
        <w:rPr>
          <w:rFonts w:ascii="Arial" w:hAnsi="Arial" w:cs="Arial"/>
        </w:rPr>
        <w:t>.</w:t>
      </w:r>
      <w:r w:rsidRPr="00AD0FBB">
        <w:rPr>
          <w:rFonts w:ascii="Arial" w:hAnsi="Arial" w:cs="Arial"/>
          <w:bCs/>
        </w:rPr>
        <w:t xml:space="preserve"> con equipamiento GIS (subestación aislada por gas), que comprende</w:t>
      </w:r>
      <w:r w:rsidRPr="00404BD6">
        <w:rPr>
          <w:rFonts w:ascii="Arial" w:hAnsi="Arial"/>
        </w:rPr>
        <w:t xml:space="preserve"> </w:t>
      </w:r>
      <w:r w:rsidR="0A28C742" w:rsidRPr="0A28C742">
        <w:rPr>
          <w:rFonts w:ascii="Arial" w:hAnsi="Arial"/>
        </w:rPr>
        <w:t>las</w:t>
      </w:r>
      <w:r w:rsidRPr="00404BD6">
        <w:rPr>
          <w:rFonts w:ascii="Arial" w:hAnsi="Arial"/>
        </w:rPr>
        <w:t xml:space="preserve"> siguientes instalaciones:</w:t>
      </w:r>
    </w:p>
    <w:p w14:paraId="4C8942A5" w14:textId="5669243D" w:rsidR="00A010C3" w:rsidRPr="00AD0FBB" w:rsidRDefault="00A010C3" w:rsidP="007638DC">
      <w:pPr>
        <w:pStyle w:val="Prrafodelista"/>
        <w:numPr>
          <w:ilvl w:val="0"/>
          <w:numId w:val="55"/>
        </w:numPr>
        <w:spacing w:after="60" w:line="240" w:lineRule="auto"/>
        <w:ind w:left="1134" w:hanging="218"/>
        <w:jc w:val="both"/>
        <w:rPr>
          <w:rFonts w:ascii="Arial" w:hAnsi="Arial" w:cs="Arial"/>
          <w:bCs/>
        </w:rPr>
      </w:pPr>
      <w:r w:rsidRPr="00AD0FBB">
        <w:rPr>
          <w:rFonts w:ascii="Arial" w:hAnsi="Arial" w:cs="Arial"/>
          <w:bCs/>
        </w:rPr>
        <w:t>Un (01) diámetro con dos (02) celdas equipadas de tecnología GIS (equivalente a 2/3 de diámetro), para la línea hacia la Subestación Tocache.</w:t>
      </w:r>
    </w:p>
    <w:p w14:paraId="48CE974C" w14:textId="23BF66A6" w:rsidR="00A010C3" w:rsidRPr="00D86DD0" w:rsidRDefault="00A010C3" w:rsidP="007638DC">
      <w:pPr>
        <w:pStyle w:val="Prrafodelista"/>
        <w:numPr>
          <w:ilvl w:val="0"/>
          <w:numId w:val="55"/>
        </w:numPr>
        <w:spacing w:after="60" w:line="240" w:lineRule="auto"/>
        <w:ind w:left="1134" w:hanging="218"/>
        <w:jc w:val="both"/>
        <w:rPr>
          <w:rFonts w:ascii="Arial" w:hAnsi="Arial"/>
        </w:rPr>
      </w:pPr>
      <w:r w:rsidRPr="00D86DD0">
        <w:rPr>
          <w:rFonts w:ascii="Arial" w:hAnsi="Arial"/>
        </w:rPr>
        <w:t xml:space="preserve">Una (01) celda </w:t>
      </w:r>
      <w:r w:rsidR="30F8A3EA" w:rsidRPr="00D86DD0">
        <w:rPr>
          <w:rFonts w:ascii="Arial" w:hAnsi="Arial"/>
        </w:rPr>
        <w:t>de</w:t>
      </w:r>
      <w:r w:rsidRPr="00D86DD0">
        <w:rPr>
          <w:rFonts w:ascii="Arial" w:hAnsi="Arial"/>
        </w:rPr>
        <w:t xml:space="preserve"> tecnología GIS para el banco </w:t>
      </w:r>
      <w:r w:rsidRPr="00972656">
        <w:rPr>
          <w:rFonts w:ascii="Arial" w:hAnsi="Arial" w:cs="Arial"/>
          <w:lang w:val="es-PE"/>
        </w:rPr>
        <w:t xml:space="preserve">trifásico </w:t>
      </w:r>
      <w:r w:rsidRPr="00D86DD0">
        <w:rPr>
          <w:rFonts w:ascii="Arial" w:hAnsi="Arial"/>
        </w:rPr>
        <w:t>de reactores de línea en 500 kV</w:t>
      </w:r>
      <w:r w:rsidRPr="00AD0FBB">
        <w:rPr>
          <w:rFonts w:ascii="Arial" w:hAnsi="Arial" w:cs="Arial"/>
          <w:bCs/>
        </w:rPr>
        <w:t xml:space="preserve"> hacia la Subestación Tocache</w:t>
      </w:r>
      <w:r w:rsidRPr="00D86DD0">
        <w:rPr>
          <w:rFonts w:ascii="Arial" w:hAnsi="Arial"/>
        </w:rPr>
        <w:t>.</w:t>
      </w:r>
    </w:p>
    <w:p w14:paraId="1CE6D683" w14:textId="7B66AAB3" w:rsidR="120DCC11" w:rsidRPr="00D86DD0" w:rsidRDefault="00A010C3" w:rsidP="007638DC">
      <w:pPr>
        <w:pStyle w:val="Prrafodelista"/>
        <w:numPr>
          <w:ilvl w:val="0"/>
          <w:numId w:val="55"/>
        </w:numPr>
        <w:spacing w:after="60" w:line="240" w:lineRule="auto"/>
        <w:ind w:left="1134" w:hanging="218"/>
        <w:jc w:val="both"/>
        <w:rPr>
          <w:rFonts w:ascii="Arial" w:hAnsi="Arial" w:cs="Arial"/>
        </w:rPr>
      </w:pPr>
      <w:r w:rsidRPr="2CB2AB4C">
        <w:rPr>
          <w:rFonts w:ascii="Arial" w:hAnsi="Arial"/>
        </w:rPr>
        <w:t xml:space="preserve">Un (01) banco de reactores de línea en 500 kV, </w:t>
      </w:r>
      <w:r w:rsidRPr="2CB2AB4C">
        <w:rPr>
          <w:rFonts w:ascii="Arial" w:hAnsi="Arial" w:cs="Arial"/>
        </w:rPr>
        <w:t xml:space="preserve">conformado por </w:t>
      </w:r>
      <w:r w:rsidRPr="2CB2AB4C">
        <w:rPr>
          <w:rFonts w:ascii="Arial" w:hAnsi="Arial"/>
        </w:rPr>
        <w:t xml:space="preserve">tres unidades monofásicas </w:t>
      </w:r>
      <w:r w:rsidRPr="2CB2AB4C">
        <w:rPr>
          <w:rFonts w:ascii="Arial" w:hAnsi="Arial" w:cs="Arial"/>
        </w:rPr>
        <w:t xml:space="preserve">de </w:t>
      </w:r>
      <w:r w:rsidR="342D3AC1" w:rsidRPr="2CB2AB4C">
        <w:rPr>
          <w:rFonts w:ascii="Arial" w:hAnsi="Arial" w:cs="Arial"/>
        </w:rPr>
        <w:t>33</w:t>
      </w:r>
      <w:r w:rsidR="135D1D9F" w:rsidRPr="2CB2AB4C">
        <w:rPr>
          <w:rFonts w:ascii="Arial" w:hAnsi="Arial" w:cs="Arial"/>
        </w:rPr>
        <w:t>.</w:t>
      </w:r>
      <w:r w:rsidR="701B12EF" w:rsidRPr="2CB2AB4C">
        <w:rPr>
          <w:rFonts w:ascii="Arial" w:hAnsi="Arial" w:cs="Arial"/>
        </w:rPr>
        <w:t>3</w:t>
      </w:r>
      <w:r w:rsidRPr="2CB2AB4C">
        <w:rPr>
          <w:rFonts w:ascii="Arial" w:hAnsi="Arial" w:cs="Arial"/>
        </w:rPr>
        <w:t xml:space="preserve"> MVAr cada una </w:t>
      </w:r>
      <w:r w:rsidRPr="2CB2AB4C">
        <w:rPr>
          <w:rFonts w:ascii="Arial" w:hAnsi="Arial"/>
        </w:rPr>
        <w:t xml:space="preserve">más una unidad de reserva, a la tensión 500/√3 kV y con una potencia trifásica de </w:t>
      </w:r>
      <w:r w:rsidR="008F7170" w:rsidRPr="2CB2AB4C">
        <w:rPr>
          <w:rFonts w:ascii="Arial" w:hAnsi="Arial"/>
        </w:rPr>
        <w:t>1</w:t>
      </w:r>
      <w:r w:rsidRPr="2CB2AB4C">
        <w:rPr>
          <w:rFonts w:ascii="Arial" w:hAnsi="Arial"/>
        </w:rPr>
        <w:t xml:space="preserve">00 </w:t>
      </w:r>
      <w:r w:rsidRPr="2CB2AB4C">
        <w:rPr>
          <w:rFonts w:ascii="Arial" w:hAnsi="Arial" w:cs="Arial"/>
        </w:rPr>
        <w:t>MVAr</w:t>
      </w:r>
    </w:p>
    <w:p w14:paraId="63D50F04" w14:textId="01E608FF" w:rsidR="00A010C3" w:rsidRPr="00AD0FBB" w:rsidRDefault="00A010C3" w:rsidP="007638DC">
      <w:pPr>
        <w:pStyle w:val="Prrafodelista"/>
        <w:numPr>
          <w:ilvl w:val="0"/>
          <w:numId w:val="55"/>
        </w:numPr>
        <w:tabs>
          <w:tab w:val="left" w:pos="1134"/>
        </w:tabs>
        <w:spacing w:after="0" w:line="240" w:lineRule="auto"/>
        <w:ind w:left="1134" w:hanging="218"/>
        <w:jc w:val="both"/>
        <w:rPr>
          <w:lang w:val="es-MX"/>
        </w:rPr>
      </w:pPr>
      <w:r w:rsidRPr="00D86DD0">
        <w:rPr>
          <w:rFonts w:ascii="Arial" w:hAnsi="Arial"/>
        </w:rPr>
        <w:t xml:space="preserve">Sistemas complementarios de protección, control, medición, comunicaciones, pórticos y barras, puesta a tierra, servicios auxiliares, obras civiles, etc. </w:t>
      </w:r>
      <w:r w:rsidR="089A35A9" w:rsidRPr="00D86DD0">
        <w:rPr>
          <w:rFonts w:ascii="Arial" w:hAnsi="Arial"/>
        </w:rPr>
        <w:t>El equipamiento propuesto</w:t>
      </w:r>
      <w:r w:rsidR="089A35A9" w:rsidRPr="089A35A9">
        <w:rPr>
          <w:rFonts w:ascii="Arial" w:hAnsi="Arial"/>
        </w:rPr>
        <w:t xml:space="preserve"> </w:t>
      </w:r>
      <w:r w:rsidR="089A35A9" w:rsidRPr="00D86DD0">
        <w:rPr>
          <w:rFonts w:ascii="Arial" w:hAnsi="Arial"/>
        </w:rPr>
        <w:t>deberá mantener compatibilidad de diseño con las instalaciones existentes</w:t>
      </w:r>
      <w:r w:rsidR="089A35A9" w:rsidRPr="00D86DD0">
        <w:rPr>
          <w:rFonts w:ascii="Arial" w:hAnsi="Arial"/>
          <w:lang w:val="es-MX"/>
        </w:rPr>
        <w:t>.</w:t>
      </w:r>
      <w:r w:rsidR="089A35A9" w:rsidRPr="089A35A9">
        <w:rPr>
          <w:rFonts w:ascii="Arial" w:hAnsi="Arial"/>
        </w:rPr>
        <w:t>.</w:t>
      </w:r>
    </w:p>
    <w:p w14:paraId="7FAE0A41" w14:textId="7570C92B" w:rsidR="00A010C3" w:rsidRPr="0049367B" w:rsidRDefault="00A010C3" w:rsidP="00A010C3">
      <w:pPr>
        <w:tabs>
          <w:tab w:val="left" w:pos="1134"/>
        </w:tabs>
        <w:spacing w:after="0" w:line="240" w:lineRule="auto"/>
        <w:jc w:val="both"/>
        <w:rPr>
          <w:rFonts w:ascii="Arial" w:hAnsi="Arial" w:cs="Arial"/>
          <w:sz w:val="12"/>
          <w:szCs w:val="12"/>
        </w:rPr>
      </w:pPr>
    </w:p>
    <w:p w14:paraId="4263B449" w14:textId="7570C92B" w:rsidR="00720885" w:rsidRPr="0049367B" w:rsidRDefault="00720885" w:rsidP="07D555D4">
      <w:pPr>
        <w:pStyle w:val="Prrafodelista"/>
        <w:spacing w:after="120" w:line="240" w:lineRule="auto"/>
        <w:ind w:left="709"/>
        <w:jc w:val="both"/>
        <w:rPr>
          <w:rFonts w:ascii="Arial" w:hAnsi="Arial" w:cs="Arial"/>
          <w:b/>
          <w:bCs/>
          <w:sz w:val="18"/>
          <w:szCs w:val="18"/>
          <w:lang w:val="es-PE"/>
        </w:rPr>
      </w:pPr>
      <w:r w:rsidRPr="0049367B">
        <w:rPr>
          <w:rFonts w:ascii="Arial" w:hAnsi="Arial" w:cs="Arial"/>
          <w:b/>
          <w:bCs/>
          <w:sz w:val="18"/>
          <w:szCs w:val="18"/>
          <w:lang w:val="es-PE"/>
        </w:rPr>
        <w:t>Nota:</w:t>
      </w:r>
    </w:p>
    <w:p w14:paraId="52CC5ED7" w14:textId="2CAF87F8" w:rsidR="00A010C3" w:rsidRPr="0049367B" w:rsidRDefault="00A010C3" w:rsidP="007638DC">
      <w:pPr>
        <w:pStyle w:val="Prrafodelista"/>
        <w:numPr>
          <w:ilvl w:val="0"/>
          <w:numId w:val="161"/>
        </w:numPr>
        <w:spacing w:after="120" w:line="240" w:lineRule="auto"/>
        <w:jc w:val="both"/>
        <w:rPr>
          <w:rFonts w:ascii="Arial" w:hAnsi="Arial" w:cs="Arial"/>
          <w:sz w:val="18"/>
          <w:szCs w:val="18"/>
          <w:lang w:val="es-PE"/>
        </w:rPr>
      </w:pPr>
      <w:r w:rsidRPr="0049367B">
        <w:rPr>
          <w:rFonts w:ascii="Arial" w:hAnsi="Arial" w:cs="Arial"/>
          <w:sz w:val="18"/>
          <w:szCs w:val="18"/>
        </w:rPr>
        <w:t xml:space="preserve">Denominación </w:t>
      </w:r>
      <w:r w:rsidRPr="0049367B">
        <w:rPr>
          <w:rFonts w:ascii="Arial" w:hAnsi="Arial" w:cs="Arial"/>
          <w:sz w:val="18"/>
          <w:szCs w:val="18"/>
          <w:lang w:val="es-PE"/>
        </w:rPr>
        <w:t>de</w:t>
      </w:r>
      <w:r w:rsidRPr="0049367B">
        <w:rPr>
          <w:rFonts w:ascii="Arial" w:hAnsi="Arial" w:cs="Arial"/>
          <w:sz w:val="18"/>
          <w:szCs w:val="18"/>
        </w:rPr>
        <w:t xml:space="preserve"> </w:t>
      </w:r>
      <w:r w:rsidRPr="0049367B">
        <w:rPr>
          <w:rFonts w:ascii="Arial" w:hAnsi="Arial" w:cs="Arial"/>
          <w:sz w:val="18"/>
          <w:szCs w:val="18"/>
          <w:lang w:val="es-PE"/>
        </w:rPr>
        <w:t>Subestación Nueva Huánuco</w:t>
      </w:r>
      <w:r w:rsidRPr="0049367B">
        <w:rPr>
          <w:rFonts w:ascii="Arial" w:hAnsi="Arial" w:cs="Arial"/>
          <w:sz w:val="18"/>
          <w:szCs w:val="18"/>
        </w:rPr>
        <w:t xml:space="preserve"> 500/220</w:t>
      </w:r>
      <w:r w:rsidRPr="0049367B">
        <w:rPr>
          <w:rFonts w:ascii="Arial" w:hAnsi="Arial" w:cs="Arial"/>
          <w:sz w:val="18"/>
          <w:szCs w:val="18"/>
          <w:lang w:val="es-PE"/>
        </w:rPr>
        <w:t>/138</w:t>
      </w:r>
      <w:r w:rsidRPr="0049367B">
        <w:rPr>
          <w:rFonts w:ascii="Arial" w:hAnsi="Arial" w:cs="Arial"/>
          <w:sz w:val="18"/>
          <w:szCs w:val="18"/>
        </w:rPr>
        <w:t xml:space="preserve"> kV corresponde a la </w:t>
      </w:r>
      <w:r w:rsidRPr="0049367B">
        <w:rPr>
          <w:rFonts w:ascii="Arial" w:hAnsi="Arial" w:cs="Arial"/>
          <w:sz w:val="18"/>
          <w:szCs w:val="18"/>
          <w:lang w:val="es-PE"/>
        </w:rPr>
        <w:t>Subestación</w:t>
      </w:r>
      <w:r w:rsidRPr="0049367B">
        <w:rPr>
          <w:rFonts w:ascii="Arial" w:hAnsi="Arial" w:cs="Arial"/>
          <w:sz w:val="18"/>
          <w:szCs w:val="18"/>
        </w:rPr>
        <w:t xml:space="preserve"> </w:t>
      </w:r>
      <w:r w:rsidRPr="0049367B">
        <w:rPr>
          <w:rFonts w:ascii="Arial" w:hAnsi="Arial" w:cs="Arial"/>
          <w:sz w:val="18"/>
          <w:szCs w:val="18"/>
          <w:lang w:val="es-PE"/>
        </w:rPr>
        <w:t>Yaros</w:t>
      </w:r>
      <w:r w:rsidRPr="0049367B">
        <w:rPr>
          <w:rFonts w:ascii="Arial" w:hAnsi="Arial" w:cs="Arial"/>
          <w:sz w:val="18"/>
          <w:szCs w:val="18"/>
        </w:rPr>
        <w:t xml:space="preserve"> 500/220</w:t>
      </w:r>
      <w:r w:rsidRPr="0049367B">
        <w:rPr>
          <w:rFonts w:ascii="Arial" w:hAnsi="Arial" w:cs="Arial"/>
          <w:sz w:val="18"/>
          <w:szCs w:val="18"/>
          <w:lang w:val="es-PE"/>
        </w:rPr>
        <w:t>/138</w:t>
      </w:r>
      <w:r w:rsidRPr="0049367B">
        <w:rPr>
          <w:rFonts w:ascii="Arial" w:hAnsi="Arial" w:cs="Arial"/>
          <w:sz w:val="18"/>
          <w:szCs w:val="18"/>
        </w:rPr>
        <w:t xml:space="preserve"> kV</w:t>
      </w:r>
      <w:r w:rsidRPr="0049367B">
        <w:rPr>
          <w:rFonts w:ascii="Arial" w:hAnsi="Arial" w:cs="Arial"/>
          <w:sz w:val="18"/>
          <w:szCs w:val="18"/>
          <w:lang w:val="es-PE"/>
        </w:rPr>
        <w:t xml:space="preserve"> según registro del COES.</w:t>
      </w:r>
    </w:p>
    <w:p w14:paraId="6EAFC64C" w14:textId="7129ADAC" w:rsidR="00720885" w:rsidRPr="0049367B" w:rsidRDefault="000D7DEF" w:rsidP="007638DC">
      <w:pPr>
        <w:pStyle w:val="Prrafodelista"/>
        <w:numPr>
          <w:ilvl w:val="0"/>
          <w:numId w:val="161"/>
        </w:numPr>
        <w:spacing w:after="120" w:line="240" w:lineRule="auto"/>
        <w:jc w:val="both"/>
        <w:rPr>
          <w:rFonts w:ascii="Arial" w:hAnsi="Arial" w:cs="Arial"/>
          <w:sz w:val="18"/>
          <w:szCs w:val="18"/>
          <w:lang w:val="es-PE"/>
        </w:rPr>
      </w:pPr>
      <w:r w:rsidRPr="0049367B">
        <w:rPr>
          <w:rFonts w:ascii="Arial" w:hAnsi="Arial" w:cs="Arial"/>
          <w:sz w:val="18"/>
          <w:szCs w:val="18"/>
          <w:lang w:val="es-PE"/>
        </w:rPr>
        <w:t>El dimensionamiento, así como las especificaciones básicas de los bancos de reactores serán propuestos por el CONCESIONARIO y aprobados por el COES en el Estudio de Pre Operatividad</w:t>
      </w:r>
    </w:p>
    <w:p w14:paraId="055F486F" w14:textId="77777777" w:rsidR="00A010C3" w:rsidRPr="00972656" w:rsidRDefault="00A010C3" w:rsidP="00D86DD0">
      <w:pPr>
        <w:pStyle w:val="Prrafodelista"/>
        <w:spacing w:after="0" w:line="240" w:lineRule="auto"/>
        <w:ind w:left="709"/>
        <w:contextualSpacing w:val="0"/>
        <w:jc w:val="both"/>
        <w:rPr>
          <w:rFonts w:ascii="Arial" w:hAnsi="Arial" w:cs="Arial"/>
        </w:rPr>
      </w:pPr>
    </w:p>
    <w:p w14:paraId="336A7423" w14:textId="725F1BB4" w:rsidR="00A010C3" w:rsidRPr="00972656" w:rsidRDefault="00A010C3" w:rsidP="00A010C3">
      <w:pPr>
        <w:pStyle w:val="Sinespaciado"/>
        <w:numPr>
          <w:ilvl w:val="1"/>
          <w:numId w:val="38"/>
        </w:numPr>
        <w:spacing w:after="120"/>
        <w:ind w:left="709" w:hanging="284"/>
        <w:jc w:val="both"/>
        <w:rPr>
          <w:rFonts w:ascii="Arial" w:hAnsi="Arial" w:cs="Arial"/>
          <w:b/>
          <w:bCs/>
          <w:sz w:val="20"/>
          <w:szCs w:val="20"/>
        </w:rPr>
      </w:pPr>
      <w:r w:rsidRPr="00972656">
        <w:rPr>
          <w:rFonts w:ascii="Arial" w:hAnsi="Arial" w:cs="Arial"/>
          <w:b/>
          <w:bCs/>
          <w:sz w:val="20"/>
          <w:szCs w:val="20"/>
        </w:rPr>
        <w:t xml:space="preserve">Subestación Tocache </w:t>
      </w:r>
      <w:r w:rsidR="0926F0A6" w:rsidRPr="0926F0A6">
        <w:rPr>
          <w:rFonts w:ascii="Arial" w:hAnsi="Arial" w:cs="Arial"/>
          <w:b/>
          <w:bCs/>
          <w:sz w:val="20"/>
          <w:szCs w:val="20"/>
        </w:rPr>
        <w:t>500</w:t>
      </w:r>
      <w:r w:rsidRPr="00972656">
        <w:rPr>
          <w:rFonts w:ascii="Arial" w:hAnsi="Arial" w:cs="Arial"/>
          <w:b/>
          <w:bCs/>
          <w:sz w:val="20"/>
          <w:szCs w:val="20"/>
        </w:rPr>
        <w:t xml:space="preserve"> kV</w:t>
      </w:r>
    </w:p>
    <w:p w14:paraId="38DED2B2" w14:textId="081F649A" w:rsidR="550B5844" w:rsidRDefault="00A010C3" w:rsidP="550B5844">
      <w:pPr>
        <w:spacing w:after="0" w:line="240" w:lineRule="auto"/>
        <w:ind w:left="720"/>
        <w:jc w:val="both"/>
        <w:rPr>
          <w:rFonts w:ascii="Arial" w:hAnsi="Arial" w:cs="Arial"/>
          <w:sz w:val="20"/>
          <w:szCs w:val="20"/>
        </w:rPr>
      </w:pPr>
      <w:r w:rsidRPr="00E83227">
        <w:rPr>
          <w:rFonts w:ascii="Arial" w:hAnsi="Arial" w:cs="Arial"/>
          <w:sz w:val="20"/>
          <w:szCs w:val="20"/>
        </w:rPr>
        <w:t xml:space="preserve">Nueva subestación AIS (subestación aislada por aire) </w:t>
      </w:r>
      <w:r w:rsidR="3C29E72F" w:rsidRPr="0B432A46">
        <w:rPr>
          <w:rFonts w:ascii="Arial" w:hAnsi="Arial" w:cs="Arial"/>
          <w:sz w:val="20"/>
          <w:szCs w:val="20"/>
        </w:rPr>
        <w:t>o GIS (subestación aislada por gas encapsulado)</w:t>
      </w:r>
      <w:r w:rsidR="77C6DBAB" w:rsidRPr="0B432A46">
        <w:rPr>
          <w:rFonts w:ascii="Arial" w:hAnsi="Arial" w:cs="Arial"/>
          <w:sz w:val="20"/>
          <w:szCs w:val="20"/>
        </w:rPr>
        <w:t xml:space="preserve"> </w:t>
      </w:r>
      <w:r w:rsidRPr="00E83227">
        <w:rPr>
          <w:rFonts w:ascii="Arial" w:hAnsi="Arial" w:cs="Arial"/>
          <w:sz w:val="20"/>
          <w:szCs w:val="20"/>
        </w:rPr>
        <w:t>con configuración de conexión de doble barra con interruptor y medio en 500 kV, que comprende las siguientes instalaciones:</w:t>
      </w:r>
    </w:p>
    <w:p w14:paraId="79D7ABD7" w14:textId="77777777" w:rsidR="00823D94" w:rsidRDefault="00823D94">
      <w:pPr>
        <w:spacing w:after="0" w:line="240" w:lineRule="auto"/>
        <w:rPr>
          <w:rFonts w:ascii="Arial" w:hAnsi="Arial" w:cs="Arial"/>
          <w:b/>
          <w:bCs/>
          <w:sz w:val="20"/>
          <w:szCs w:val="20"/>
        </w:rPr>
      </w:pPr>
      <w:r>
        <w:rPr>
          <w:rFonts w:ascii="Arial" w:hAnsi="Arial" w:cs="Arial"/>
          <w:b/>
          <w:bCs/>
          <w:sz w:val="20"/>
          <w:szCs w:val="20"/>
        </w:rPr>
        <w:br w:type="page"/>
      </w:r>
    </w:p>
    <w:p w14:paraId="2C0C6E73" w14:textId="73CCC71E" w:rsidR="00A010C3" w:rsidRPr="00972656" w:rsidRDefault="00A010C3" w:rsidP="00A010C3">
      <w:pPr>
        <w:spacing w:after="60" w:line="240" w:lineRule="auto"/>
        <w:ind w:left="709"/>
        <w:jc w:val="both"/>
        <w:rPr>
          <w:rFonts w:ascii="Arial" w:hAnsi="Arial" w:cs="Arial"/>
          <w:b/>
          <w:bCs/>
          <w:sz w:val="20"/>
          <w:szCs w:val="20"/>
        </w:rPr>
      </w:pPr>
      <w:r w:rsidRPr="00972656">
        <w:rPr>
          <w:rFonts w:ascii="Arial" w:hAnsi="Arial" w:cs="Arial"/>
          <w:b/>
          <w:bCs/>
          <w:sz w:val="20"/>
          <w:szCs w:val="20"/>
        </w:rPr>
        <w:lastRenderedPageBreak/>
        <w:t>Nivel de 500 kV</w:t>
      </w:r>
    </w:p>
    <w:p w14:paraId="7167C957" w14:textId="77777777" w:rsidR="00722A9D" w:rsidRPr="00722A9D"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Un (01) diámetro completo equipado con: una (01) celda de línea hacia la subestación Celendín, una (01) celda de corte central y una (01) celda para un banco de reactores de barra de 120 MVAr de potencia trifásica.</w:t>
      </w:r>
    </w:p>
    <w:p w14:paraId="35A405E4" w14:textId="77777777" w:rsidR="00722A9D" w:rsidRPr="00722A9D"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Un (01) diámetro completo equipado con: una (01) celda de línea hacia la subestación Nueva Huánuco, una (01) celda de corte central y una (01) celda para un banco de reactores de barra de 120 MVAr de potencia trifásica.</w:t>
      </w:r>
    </w:p>
    <w:p w14:paraId="7082DC42" w14:textId="77777777" w:rsidR="00722A9D" w:rsidRPr="00722A9D"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Una (01) celda para el banco de reactores de línea en 500 kV hacia la subestación Nueva Huánuco</w:t>
      </w:r>
    </w:p>
    <w:p w14:paraId="6748C769" w14:textId="77777777" w:rsidR="00722A9D" w:rsidRPr="00722A9D"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Una (01) celda para el banco de reactores de línea en 500 kV hacia la subestación Celendín.</w:t>
      </w:r>
    </w:p>
    <w:p w14:paraId="6E16F5A9" w14:textId="77777777" w:rsidR="00722A9D" w:rsidRPr="00722A9D"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Un (01) banco de reactores de línea en 500 kV hacia la subestación Celendín, conformado por tres (03) unidades monofásicas de 50 MVAr más unidad de reserva, a la tensión 500/√3 kV y con una potencia trifásica de 150 MVAr.</w:t>
      </w:r>
    </w:p>
    <w:p w14:paraId="01DB5187" w14:textId="77777777" w:rsidR="00722A9D" w:rsidRPr="00BD54C1"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Un (01) banco de reactores de línea en 500 kV hacia la subestación Nueva Huánuco, conformado por tres (</w:t>
      </w:r>
      <w:r w:rsidRPr="00BD54C1">
        <w:rPr>
          <w:rFonts w:ascii="Arial" w:hAnsi="Arial" w:cs="Arial"/>
        </w:rPr>
        <w:t>03) unidades monofásicas de 33,3 MVAr más unidad de reserva, a la tensión 500/√3 kV y con una potencia trifásica de 100 MVAr.</w:t>
      </w:r>
    </w:p>
    <w:p w14:paraId="55D368B5" w14:textId="77777777" w:rsidR="00722A9D" w:rsidRPr="00BD54C1"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BD54C1">
        <w:rPr>
          <w:rFonts w:ascii="Arial" w:hAnsi="Arial" w:cs="Arial"/>
        </w:rPr>
        <w:t>Dos (02) bancos de reactores de barra en 500 kV, conformado por 3 unidades monofásicas de 40 MVAr más una unidad de reserva en cada banco, a la tensión 500/√3 kV y con una potencia trifásica de 120 MVAr por cada banco.</w:t>
      </w:r>
    </w:p>
    <w:p w14:paraId="2A64B83B" w14:textId="65000125" w:rsidR="00722A9D" w:rsidRPr="00BD54C1"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BD54C1">
        <w:rPr>
          <w:rFonts w:ascii="Arial" w:hAnsi="Arial" w:cs="Arial"/>
        </w:rPr>
        <w:t xml:space="preserve">Un (01) equipo automático de compensación serie (EACS) en 500 kV (equipo FACTS-Flexible AC Transmission System), con regulación en el rango capacitivo desde un valor mínimo no mayor del </w:t>
      </w:r>
      <w:r w:rsidR="00011555" w:rsidRPr="00BD54C1">
        <w:rPr>
          <w:rFonts w:ascii="Arial" w:hAnsi="Arial" w:cs="Arial"/>
          <w:lang w:val="es-ES"/>
        </w:rPr>
        <w:t>2</w:t>
      </w:r>
      <w:r w:rsidRPr="00BD54C1">
        <w:rPr>
          <w:rFonts w:ascii="Arial" w:hAnsi="Arial" w:cs="Arial"/>
        </w:rPr>
        <w:t>5%, hasta por lo menos el 50% de la reactancia serie de la línea Tocache-Nueva Huánuco</w:t>
      </w:r>
      <w:r w:rsidR="00147DF9" w:rsidRPr="00BD54C1">
        <w:rPr>
          <w:rFonts w:ascii="Arial" w:hAnsi="Arial" w:cs="Arial"/>
        </w:rPr>
        <w:t xml:space="preserve"> en operación normal</w:t>
      </w:r>
      <w:r w:rsidRPr="00BD54C1">
        <w:rPr>
          <w:rFonts w:ascii="Arial" w:hAnsi="Arial" w:cs="Arial"/>
        </w:rPr>
        <w:t>,</w:t>
      </w:r>
      <w:r w:rsidR="00147DF9" w:rsidRPr="00BD54C1">
        <w:rPr>
          <w:rFonts w:ascii="Arial" w:hAnsi="Arial" w:cs="Arial"/>
          <w:lang w:val="es-ES"/>
        </w:rPr>
        <w:t xml:space="preserve"> </w:t>
      </w:r>
      <w:r w:rsidRPr="00BD54C1">
        <w:rPr>
          <w:rFonts w:ascii="Arial" w:hAnsi="Arial" w:cs="Arial"/>
        </w:rPr>
        <w:t>con capacidad mínima de 1400 MVA.</w:t>
      </w:r>
    </w:p>
    <w:p w14:paraId="658BA1DC" w14:textId="4C38D04B" w:rsidR="00A010C3"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BD54C1">
        <w:rPr>
          <w:rFonts w:ascii="Arial" w:hAnsi="Arial" w:cs="Arial"/>
        </w:rPr>
        <w:t xml:space="preserve">Un (01) equipo automático de compensación serie (EACS) en 500 kV (equipo FACTS), con regulación en el rango capacitivo desde un valor mínimo no mayor del </w:t>
      </w:r>
      <w:r w:rsidR="002431F7" w:rsidRPr="00BD54C1">
        <w:rPr>
          <w:rFonts w:ascii="Arial" w:hAnsi="Arial" w:cs="Arial"/>
          <w:lang w:val="es-ES"/>
        </w:rPr>
        <w:t>2</w:t>
      </w:r>
      <w:r w:rsidRPr="00BD54C1">
        <w:rPr>
          <w:rFonts w:ascii="Arial" w:hAnsi="Arial" w:cs="Arial"/>
        </w:rPr>
        <w:t xml:space="preserve">5%, hasta por lo menos </w:t>
      </w:r>
      <w:r w:rsidR="002431F7" w:rsidRPr="00BD54C1">
        <w:rPr>
          <w:rFonts w:ascii="Arial" w:hAnsi="Arial" w:cs="Arial"/>
          <w:lang w:val="es-ES"/>
        </w:rPr>
        <w:t xml:space="preserve">el </w:t>
      </w:r>
      <w:r w:rsidRPr="00BD54C1">
        <w:rPr>
          <w:rFonts w:ascii="Arial" w:hAnsi="Arial" w:cs="Arial"/>
        </w:rPr>
        <w:t>50% de la reactancia serie de la línea Tocache-Celendín</w:t>
      </w:r>
      <w:r w:rsidR="00147DF9" w:rsidRPr="00BD54C1">
        <w:rPr>
          <w:rFonts w:ascii="Arial" w:hAnsi="Arial" w:cs="Arial"/>
        </w:rPr>
        <w:t xml:space="preserve"> en operación normal</w:t>
      </w:r>
      <w:r w:rsidRPr="00BD54C1">
        <w:rPr>
          <w:rFonts w:ascii="Arial" w:hAnsi="Arial" w:cs="Arial"/>
        </w:rPr>
        <w:t>, con capacidad mínima</w:t>
      </w:r>
      <w:r w:rsidRPr="008F3995">
        <w:rPr>
          <w:rFonts w:ascii="Arial" w:hAnsi="Arial" w:cs="Arial"/>
        </w:rPr>
        <w:t xml:space="preserve"> de 1400 MVA</w:t>
      </w:r>
      <w:r w:rsidR="00A010C3" w:rsidRPr="008F3995">
        <w:rPr>
          <w:rFonts w:ascii="Arial" w:hAnsi="Arial" w:cs="Arial"/>
        </w:rPr>
        <w:t>.</w:t>
      </w:r>
    </w:p>
    <w:p w14:paraId="52A2221B" w14:textId="1B03AFD8" w:rsidR="00751D6E" w:rsidRPr="008F3995" w:rsidRDefault="00136828" w:rsidP="007638DC">
      <w:pPr>
        <w:pStyle w:val="Prrafodelista"/>
        <w:numPr>
          <w:ilvl w:val="0"/>
          <w:numId w:val="55"/>
        </w:numPr>
        <w:tabs>
          <w:tab w:val="left" w:pos="993"/>
        </w:tabs>
        <w:spacing w:line="240" w:lineRule="auto"/>
        <w:ind w:left="993" w:hanging="284"/>
        <w:jc w:val="both"/>
        <w:rPr>
          <w:rFonts w:ascii="Arial" w:hAnsi="Arial" w:cs="Arial"/>
        </w:rPr>
      </w:pPr>
      <w:r w:rsidRPr="00136828">
        <w:rPr>
          <w:rFonts w:ascii="Arial" w:hAnsi="Arial" w:cs="Arial"/>
        </w:rPr>
        <w:t>Para las barras: tres (03) transformadores de tensión del tipo inductivo, uno por fase, en cada una de las dos barras “A” y “B” de la subestación.</w:t>
      </w:r>
    </w:p>
    <w:p w14:paraId="38CD67CA" w14:textId="2B6FDD19" w:rsidR="00A010C3" w:rsidRPr="00972656" w:rsidRDefault="00A010C3" w:rsidP="007638DC">
      <w:pPr>
        <w:pStyle w:val="Prrafodelista"/>
        <w:numPr>
          <w:ilvl w:val="0"/>
          <w:numId w:val="55"/>
        </w:numPr>
        <w:tabs>
          <w:tab w:val="left" w:pos="993"/>
        </w:tabs>
        <w:spacing w:line="240" w:lineRule="auto"/>
        <w:ind w:left="993" w:hanging="284"/>
        <w:jc w:val="both"/>
        <w:rPr>
          <w:rFonts w:ascii="Arial" w:hAnsi="Arial" w:cs="Arial"/>
        </w:rPr>
      </w:pPr>
      <w:r w:rsidRPr="00972656">
        <w:rPr>
          <w:rFonts w:ascii="Arial" w:hAnsi="Arial" w:cs="Arial"/>
        </w:rPr>
        <w:t>Sistemas complementarios de protección, control, medición, comunicaciones, pórticos y barras, puesta a tierra, servicios auxiliares, obras civiles, etc</w:t>
      </w:r>
      <w:r w:rsidRPr="00D86DD0">
        <w:rPr>
          <w:rFonts w:ascii="Arial" w:hAnsi="Arial"/>
          <w:lang w:val="es-PE"/>
        </w:rPr>
        <w:t>.</w:t>
      </w:r>
      <w:r w:rsidRPr="00972656" w:rsidDel="00E83227">
        <w:rPr>
          <w:rFonts w:ascii="Arial" w:hAnsi="Arial" w:cs="Arial"/>
        </w:rPr>
        <w:t xml:space="preserve"> </w:t>
      </w:r>
    </w:p>
    <w:p w14:paraId="3B138C52" w14:textId="5C44CBEA" w:rsidR="00A010C3" w:rsidRPr="00972656" w:rsidRDefault="00A010C3" w:rsidP="007638DC">
      <w:pPr>
        <w:pStyle w:val="Prrafodelista"/>
        <w:numPr>
          <w:ilvl w:val="0"/>
          <w:numId w:val="55"/>
        </w:numPr>
        <w:tabs>
          <w:tab w:val="left" w:pos="993"/>
        </w:tabs>
        <w:spacing w:line="240" w:lineRule="auto"/>
        <w:ind w:left="993" w:hanging="284"/>
        <w:jc w:val="both"/>
        <w:rPr>
          <w:rFonts w:ascii="Arial" w:hAnsi="Arial" w:cs="Arial"/>
        </w:rPr>
      </w:pPr>
      <w:r w:rsidRPr="00FD74CA">
        <w:rPr>
          <w:rFonts w:ascii="Arial" w:hAnsi="Arial" w:cs="Arial"/>
        </w:rPr>
        <w:t>Espacio disponible para la ampliación futura de la subestación:</w:t>
      </w:r>
    </w:p>
    <w:p w14:paraId="77FAFAC1" w14:textId="0D407233" w:rsidR="00A010C3" w:rsidRPr="002A7D6A" w:rsidRDefault="00A010C3" w:rsidP="007638DC">
      <w:pPr>
        <w:pStyle w:val="Prrafodelista"/>
        <w:numPr>
          <w:ilvl w:val="0"/>
          <w:numId w:val="149"/>
        </w:numPr>
        <w:spacing w:line="240" w:lineRule="auto"/>
        <w:ind w:left="1418"/>
        <w:jc w:val="both"/>
        <w:rPr>
          <w:rFonts w:ascii="Arial" w:hAnsi="Arial" w:cs="Arial"/>
        </w:rPr>
      </w:pPr>
      <w:r w:rsidRPr="002A7D6A">
        <w:rPr>
          <w:rFonts w:ascii="Arial" w:hAnsi="Arial" w:cs="Arial"/>
        </w:rPr>
        <w:t xml:space="preserve">Espacio para </w:t>
      </w:r>
      <w:r w:rsidRPr="00A83623">
        <w:rPr>
          <w:rFonts w:ascii="Arial" w:hAnsi="Arial" w:cs="Arial"/>
        </w:rPr>
        <w:t>tres diámetros completos en 500 kV que contengan:</w:t>
      </w:r>
    </w:p>
    <w:p w14:paraId="7272BD90" w14:textId="7C69D661" w:rsidR="00A010C3" w:rsidRPr="00A83623" w:rsidRDefault="00A010C3" w:rsidP="007638DC">
      <w:pPr>
        <w:pStyle w:val="Prrafodelista"/>
        <w:numPr>
          <w:ilvl w:val="0"/>
          <w:numId w:val="151"/>
        </w:numPr>
        <w:spacing w:line="240" w:lineRule="auto"/>
        <w:jc w:val="both"/>
        <w:rPr>
          <w:rFonts w:ascii="Arial" w:hAnsi="Arial" w:cs="Arial"/>
        </w:rPr>
      </w:pPr>
      <w:r w:rsidRPr="00A83623">
        <w:rPr>
          <w:rFonts w:ascii="Arial" w:hAnsi="Arial" w:cs="Arial"/>
        </w:rPr>
        <w:t>Diámetro 1: dos (02) celdas de línea. Se incluye además espacio para reactores de línea con respectivas celdas de conexión.</w:t>
      </w:r>
    </w:p>
    <w:p w14:paraId="36DF3C77" w14:textId="03524EDD" w:rsidR="00A010C3" w:rsidRPr="00A83623" w:rsidRDefault="00A010C3" w:rsidP="007638DC">
      <w:pPr>
        <w:pStyle w:val="Prrafodelista"/>
        <w:numPr>
          <w:ilvl w:val="0"/>
          <w:numId w:val="151"/>
        </w:numPr>
        <w:spacing w:line="240" w:lineRule="auto"/>
        <w:jc w:val="both"/>
        <w:rPr>
          <w:rFonts w:ascii="Arial" w:hAnsi="Arial" w:cs="Arial"/>
        </w:rPr>
      </w:pPr>
      <w:r w:rsidRPr="58F30FA5" w:rsidDel="58F30FA5">
        <w:rPr>
          <w:rFonts w:ascii="Arial" w:hAnsi="Arial" w:cs="Arial"/>
        </w:rPr>
        <w:t xml:space="preserve">Diámetro 2: una (01) celda de línea y una (01) celda de transformación </w:t>
      </w:r>
      <w:r w:rsidR="58F30FA5" w:rsidRPr="58F30FA5">
        <w:rPr>
          <w:rFonts w:ascii="Arial" w:hAnsi="Arial" w:cs="Arial"/>
        </w:rPr>
        <w:t>para banco de autotransformadores 500/220 kV. Se incluye además espacio para reactor de línea con respectiva celda de conexión.</w:t>
      </w:r>
    </w:p>
    <w:p w14:paraId="2D1F8483" w14:textId="77777777" w:rsidR="00A010C3" w:rsidRPr="00FD74CA" w:rsidRDefault="58F30FA5" w:rsidP="007638DC">
      <w:pPr>
        <w:pStyle w:val="Prrafodelista"/>
        <w:numPr>
          <w:ilvl w:val="0"/>
          <w:numId w:val="151"/>
        </w:numPr>
        <w:spacing w:line="240" w:lineRule="auto"/>
        <w:jc w:val="both"/>
        <w:rPr>
          <w:rFonts w:ascii="Arial" w:hAnsi="Arial" w:cs="Arial"/>
        </w:rPr>
      </w:pPr>
      <w:r w:rsidRPr="58F30FA5">
        <w:rPr>
          <w:rFonts w:ascii="Arial" w:hAnsi="Arial" w:cs="Arial"/>
        </w:rPr>
        <w:t>Diámetro 3: una (01) celda de línea y una (01) celda de transformación para banco de autotransformadores 500/220 kV. Se incluye además espacio para reactor de línea con respectiva celda de conexión.</w:t>
      </w:r>
    </w:p>
    <w:p w14:paraId="2D2B62EB" w14:textId="77777777" w:rsidR="00A010C3" w:rsidRPr="00FD74CA" w:rsidRDefault="00A010C3" w:rsidP="00A010C3">
      <w:pPr>
        <w:pStyle w:val="Prrafodelista"/>
        <w:spacing w:line="240" w:lineRule="auto"/>
        <w:ind w:left="1418"/>
        <w:jc w:val="both"/>
        <w:rPr>
          <w:rFonts w:ascii="Arial" w:hAnsi="Arial" w:cs="Arial"/>
        </w:rPr>
      </w:pPr>
    </w:p>
    <w:p w14:paraId="0A902A76" w14:textId="03273190" w:rsidR="00A010C3" w:rsidRPr="00FD74CA" w:rsidRDefault="00D7446D" w:rsidP="007638DC">
      <w:pPr>
        <w:pStyle w:val="Prrafodelista"/>
        <w:numPr>
          <w:ilvl w:val="0"/>
          <w:numId w:val="99"/>
        </w:numPr>
        <w:tabs>
          <w:tab w:val="left" w:pos="993"/>
        </w:tabs>
        <w:spacing w:after="0" w:line="240" w:lineRule="auto"/>
        <w:ind w:left="1418"/>
        <w:jc w:val="both"/>
        <w:rPr>
          <w:rFonts w:ascii="Arial" w:hAnsi="Arial" w:cs="Arial"/>
        </w:rPr>
      </w:pPr>
      <w:r w:rsidRPr="00D7446D">
        <w:rPr>
          <w:rFonts w:ascii="Arial" w:hAnsi="Arial" w:cs="Arial"/>
        </w:rPr>
        <w:t>Espacio para dos (02) bancos de autotransformadores de potencia monofásicos, 500/220/33 kV – 600/600/200 MVA (ONAN) – 750/750/250 MVA (ONAF), conformados por 3 unidades monofásicas de 200/200/66,6 MVA (ONAN) – 250/250/83,3 MVA (ONAF) cada una, más unidad de reserva en cada banco</w:t>
      </w:r>
      <w:r w:rsidR="00A010C3" w:rsidRPr="00E21469">
        <w:rPr>
          <w:rFonts w:ascii="Arial" w:hAnsi="Arial" w:cs="Arial"/>
        </w:rPr>
        <w:t>.</w:t>
      </w:r>
    </w:p>
    <w:p w14:paraId="57B9A40B" w14:textId="77777777" w:rsidR="00A010C3" w:rsidRPr="00972656" w:rsidRDefault="00A010C3" w:rsidP="3E95CC0C">
      <w:pPr>
        <w:pStyle w:val="Prrafodelista"/>
        <w:tabs>
          <w:tab w:val="left" w:pos="993"/>
        </w:tabs>
        <w:spacing w:after="0" w:line="240" w:lineRule="auto"/>
        <w:ind w:left="993"/>
        <w:jc w:val="both"/>
        <w:rPr>
          <w:rFonts w:ascii="Arial" w:hAnsi="Arial" w:cs="Arial"/>
        </w:rPr>
      </w:pPr>
    </w:p>
    <w:p w14:paraId="07D71629" w14:textId="77777777" w:rsidR="00A010C3" w:rsidRPr="00972656" w:rsidRDefault="00A010C3" w:rsidP="00A010C3">
      <w:pPr>
        <w:spacing w:after="60" w:line="240" w:lineRule="auto"/>
        <w:ind w:left="709"/>
        <w:jc w:val="both"/>
        <w:rPr>
          <w:rFonts w:ascii="Arial" w:hAnsi="Arial" w:cs="Arial"/>
          <w:b/>
          <w:bCs/>
          <w:sz w:val="20"/>
          <w:szCs w:val="20"/>
        </w:rPr>
      </w:pPr>
      <w:r w:rsidRPr="00972656">
        <w:rPr>
          <w:rFonts w:ascii="Arial" w:hAnsi="Arial" w:cs="Arial"/>
          <w:b/>
          <w:bCs/>
          <w:sz w:val="20"/>
          <w:szCs w:val="20"/>
        </w:rPr>
        <w:t>Nivel de 220 kV</w:t>
      </w:r>
    </w:p>
    <w:p w14:paraId="6179E667" w14:textId="77777777" w:rsidR="00A010C3" w:rsidRPr="00972656" w:rsidRDefault="00A010C3" w:rsidP="3E95CC0C">
      <w:pPr>
        <w:pStyle w:val="Prrafodelista"/>
        <w:spacing w:after="120" w:line="240" w:lineRule="auto"/>
        <w:ind w:left="709"/>
        <w:jc w:val="both"/>
        <w:rPr>
          <w:rFonts w:ascii="Arial" w:hAnsi="Arial" w:cs="Arial"/>
        </w:rPr>
      </w:pPr>
      <w:r>
        <w:rPr>
          <w:rFonts w:ascii="Arial" w:hAnsi="Arial" w:cs="Arial"/>
          <w:bCs/>
        </w:rPr>
        <w:t>Espacios en el futuro patio de llaves en configuración de doble barra con seccionador de transferencia y acoplamiento de barras</w:t>
      </w:r>
      <w:r w:rsidRPr="00972656">
        <w:rPr>
          <w:rFonts w:ascii="Arial" w:hAnsi="Arial" w:cs="Arial"/>
        </w:rPr>
        <w:t>:</w:t>
      </w:r>
    </w:p>
    <w:p w14:paraId="1C88F083" w14:textId="77777777" w:rsidR="00A010C3" w:rsidRPr="00972656" w:rsidRDefault="00A010C3" w:rsidP="007638DC">
      <w:pPr>
        <w:pStyle w:val="Prrafodelista"/>
        <w:numPr>
          <w:ilvl w:val="0"/>
          <w:numId w:val="113"/>
        </w:numPr>
        <w:spacing w:after="0" w:line="240" w:lineRule="auto"/>
        <w:ind w:left="851" w:hanging="142"/>
        <w:jc w:val="both"/>
        <w:rPr>
          <w:rFonts w:ascii="Arial" w:hAnsi="Arial" w:cs="Arial"/>
        </w:rPr>
      </w:pPr>
      <w:r w:rsidRPr="00972656">
        <w:rPr>
          <w:rFonts w:ascii="Arial" w:hAnsi="Arial" w:cs="Arial"/>
        </w:rPr>
        <w:t>Espacio para nueve (09) celdas de línea en 220 kV futuras.</w:t>
      </w:r>
    </w:p>
    <w:p w14:paraId="4C7F8511" w14:textId="77777777" w:rsidR="00A010C3" w:rsidRPr="00972656" w:rsidRDefault="00A010C3" w:rsidP="007638DC">
      <w:pPr>
        <w:pStyle w:val="Prrafodelista"/>
        <w:numPr>
          <w:ilvl w:val="0"/>
          <w:numId w:val="113"/>
        </w:numPr>
        <w:spacing w:after="0" w:line="240" w:lineRule="auto"/>
        <w:ind w:left="851" w:hanging="142"/>
        <w:jc w:val="both"/>
        <w:rPr>
          <w:rFonts w:ascii="Arial" w:hAnsi="Arial" w:cs="Arial"/>
        </w:rPr>
      </w:pPr>
      <w:r w:rsidRPr="00972656">
        <w:rPr>
          <w:rFonts w:ascii="Arial" w:hAnsi="Arial" w:cs="Arial"/>
        </w:rPr>
        <w:t xml:space="preserve">Espacio para una (01) celda de </w:t>
      </w:r>
      <w:r>
        <w:rPr>
          <w:rFonts w:ascii="Arial" w:hAnsi="Arial" w:cs="Arial"/>
        </w:rPr>
        <w:t>acopl</w:t>
      </w:r>
      <w:r>
        <w:rPr>
          <w:rFonts w:ascii="Arial" w:hAnsi="Arial" w:cs="Arial"/>
          <w:lang w:val="es-ES"/>
        </w:rPr>
        <w:t xml:space="preserve">amiento de barras </w:t>
      </w:r>
      <w:r w:rsidRPr="00972656">
        <w:rPr>
          <w:rFonts w:ascii="Arial" w:hAnsi="Arial" w:cs="Arial"/>
        </w:rPr>
        <w:t>en 220 kV.</w:t>
      </w:r>
    </w:p>
    <w:p w14:paraId="5320AED9" w14:textId="77777777" w:rsidR="00A010C3" w:rsidRPr="00972656" w:rsidRDefault="00A010C3" w:rsidP="3E95CC0C">
      <w:pPr>
        <w:pStyle w:val="Prrafodelista"/>
        <w:tabs>
          <w:tab w:val="left" w:pos="993"/>
        </w:tabs>
        <w:spacing w:after="0" w:line="240" w:lineRule="auto"/>
        <w:ind w:left="851"/>
        <w:jc w:val="both"/>
        <w:rPr>
          <w:rFonts w:ascii="Arial" w:hAnsi="Arial" w:cs="Arial"/>
        </w:rPr>
      </w:pPr>
      <w:r w:rsidRPr="00972656">
        <w:rPr>
          <w:rFonts w:ascii="Arial" w:hAnsi="Arial" w:cs="Arial"/>
        </w:rPr>
        <w:t xml:space="preserve">Espacio para dos (02) celdas de transformación en 220 kV </w:t>
      </w:r>
      <w:r>
        <w:rPr>
          <w:rFonts w:ascii="Arial" w:hAnsi="Arial" w:cs="Arial"/>
          <w:lang w:val="es-ES"/>
        </w:rPr>
        <w:t>para los futuros bancos de autotransformadores de potencia</w:t>
      </w:r>
      <w:r w:rsidRPr="00972656">
        <w:rPr>
          <w:rFonts w:ascii="Arial" w:hAnsi="Arial" w:cs="Arial"/>
        </w:rPr>
        <w:t>.</w:t>
      </w:r>
    </w:p>
    <w:p w14:paraId="27E09439" w14:textId="77777777" w:rsidR="00823D94" w:rsidRDefault="00823D94">
      <w:pPr>
        <w:spacing w:after="0" w:line="240" w:lineRule="auto"/>
        <w:rPr>
          <w:rFonts w:ascii="Arial" w:hAnsi="Arial"/>
          <w:sz w:val="20"/>
          <w:szCs w:val="20"/>
          <w:lang w:val="x-none" w:eastAsia="x-none"/>
        </w:rPr>
      </w:pPr>
    </w:p>
    <w:p w14:paraId="78A8E82D" w14:textId="77777777" w:rsidR="0049367B" w:rsidRDefault="0049367B">
      <w:pPr>
        <w:spacing w:after="0" w:line="240" w:lineRule="auto"/>
        <w:rPr>
          <w:rFonts w:ascii="Arial" w:hAnsi="Arial"/>
          <w:b/>
          <w:sz w:val="20"/>
          <w:szCs w:val="20"/>
          <w:lang w:val="es-ES"/>
        </w:rPr>
      </w:pPr>
      <w:r>
        <w:rPr>
          <w:rFonts w:ascii="Arial" w:hAnsi="Arial"/>
          <w:b/>
          <w:sz w:val="20"/>
          <w:szCs w:val="20"/>
        </w:rPr>
        <w:br w:type="page"/>
      </w:r>
    </w:p>
    <w:p w14:paraId="6DA31CEE" w14:textId="256D9990" w:rsidR="00A010C3" w:rsidRPr="00972656" w:rsidRDefault="00A010C3" w:rsidP="00A010C3">
      <w:pPr>
        <w:pStyle w:val="Sinespaciado"/>
        <w:numPr>
          <w:ilvl w:val="1"/>
          <w:numId w:val="38"/>
        </w:numPr>
        <w:spacing w:after="120"/>
        <w:ind w:left="709" w:hanging="284"/>
        <w:jc w:val="both"/>
        <w:rPr>
          <w:rFonts w:ascii="Arial" w:hAnsi="Arial" w:cs="Arial"/>
          <w:b/>
          <w:bCs/>
          <w:sz w:val="20"/>
          <w:szCs w:val="20"/>
        </w:rPr>
      </w:pPr>
      <w:r w:rsidRPr="00D86DD0">
        <w:rPr>
          <w:rFonts w:ascii="Arial" w:hAnsi="Arial"/>
          <w:b/>
          <w:sz w:val="20"/>
          <w:szCs w:val="20"/>
        </w:rPr>
        <w:lastRenderedPageBreak/>
        <w:t xml:space="preserve">Subestación </w:t>
      </w:r>
      <w:r w:rsidRPr="00972656">
        <w:rPr>
          <w:rFonts w:ascii="Arial" w:hAnsi="Arial" w:cs="Arial"/>
          <w:b/>
          <w:bCs/>
          <w:sz w:val="20"/>
          <w:szCs w:val="20"/>
        </w:rPr>
        <w:t>Celendín 500/220 kV</w:t>
      </w:r>
    </w:p>
    <w:p w14:paraId="2599C894" w14:textId="28670590" w:rsidR="00A010C3" w:rsidRPr="00E21469" w:rsidRDefault="00A010C3" w:rsidP="00A010C3">
      <w:pPr>
        <w:spacing w:after="0" w:line="240" w:lineRule="auto"/>
        <w:ind w:left="708"/>
        <w:jc w:val="both"/>
        <w:rPr>
          <w:rFonts w:ascii="Arial" w:hAnsi="Arial" w:cs="Arial"/>
        </w:rPr>
      </w:pPr>
      <w:r w:rsidRPr="75071586" w:rsidDel="75071586">
        <w:rPr>
          <w:rFonts w:ascii="Arial" w:hAnsi="Arial" w:cs="Arial"/>
          <w:sz w:val="20"/>
          <w:szCs w:val="20"/>
        </w:rPr>
        <w:t>Nueva</w:t>
      </w:r>
      <w:r w:rsidRPr="00E21469">
        <w:rPr>
          <w:rFonts w:ascii="Arial" w:hAnsi="Arial" w:cs="Arial"/>
          <w:sz w:val="20"/>
          <w:szCs w:val="20"/>
        </w:rPr>
        <w:t xml:space="preserve"> subestación AIS </w:t>
      </w:r>
      <w:r w:rsidR="4862FB5F" w:rsidRPr="2351DD4F">
        <w:rPr>
          <w:rFonts w:ascii="Arial" w:hAnsi="Arial" w:cs="Arial"/>
          <w:sz w:val="20"/>
          <w:szCs w:val="20"/>
        </w:rPr>
        <w:t xml:space="preserve">o GIS </w:t>
      </w:r>
      <w:r w:rsidRPr="00E21469">
        <w:rPr>
          <w:rFonts w:ascii="Arial" w:hAnsi="Arial" w:cs="Arial"/>
          <w:sz w:val="20"/>
          <w:szCs w:val="20"/>
        </w:rPr>
        <w:t>de configuración doble barra con interruptor y medio en 500 kV y doble barra con seccionador de transferencia en 220 kV, que comprende las siguientes instalaciones.</w:t>
      </w:r>
    </w:p>
    <w:p w14:paraId="17B0A1D2" w14:textId="77777777" w:rsidR="00A010C3" w:rsidRPr="00B043D3" w:rsidRDefault="00A010C3" w:rsidP="00A010C3">
      <w:pPr>
        <w:spacing w:after="0" w:line="240" w:lineRule="auto"/>
        <w:ind w:left="709"/>
        <w:jc w:val="both"/>
        <w:rPr>
          <w:rFonts w:ascii="Arial" w:hAnsi="Arial" w:cs="Arial"/>
          <w:sz w:val="14"/>
          <w:szCs w:val="14"/>
        </w:rPr>
      </w:pPr>
    </w:p>
    <w:p w14:paraId="6E3CB6C6" w14:textId="77777777" w:rsidR="00A010C3" w:rsidRPr="00FD74CA" w:rsidRDefault="00A010C3" w:rsidP="75071586">
      <w:pPr>
        <w:pStyle w:val="Prrafodelista"/>
        <w:tabs>
          <w:tab w:val="left" w:pos="993"/>
        </w:tabs>
        <w:spacing w:after="60" w:line="240" w:lineRule="auto"/>
        <w:jc w:val="both"/>
        <w:rPr>
          <w:rFonts w:ascii="Arial" w:hAnsi="Arial" w:cs="Arial"/>
        </w:rPr>
      </w:pPr>
      <w:r w:rsidRPr="00FD74CA">
        <w:rPr>
          <w:rFonts w:ascii="Arial" w:hAnsi="Arial" w:cs="Arial"/>
          <w:b/>
        </w:rPr>
        <w:t>Nivel de 500 kV.</w:t>
      </w:r>
    </w:p>
    <w:p w14:paraId="2A3CC0B1" w14:textId="77777777" w:rsidR="00A010C3" w:rsidRPr="00DF1C30"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FD74CA">
        <w:rPr>
          <w:rFonts w:ascii="Arial" w:hAnsi="Arial" w:cs="Arial"/>
          <w:bCs/>
        </w:rPr>
        <w:t>Un (01) diámetro completo equipado con: una (01) celda</w:t>
      </w:r>
      <w:r w:rsidRPr="00DF1C30">
        <w:rPr>
          <w:rFonts w:ascii="Arial" w:hAnsi="Arial" w:cs="Arial"/>
          <w:bCs/>
        </w:rPr>
        <w:t xml:space="preserve"> de línea hacia la subestación Trujillo Nueva, una (01) celda de corte central y una (01) celda para un banco de autotransformadores de </w:t>
      </w:r>
      <w:r w:rsidRPr="00D50472">
        <w:rPr>
          <w:rFonts w:ascii="Arial" w:hAnsi="Arial" w:cs="Arial"/>
          <w:bCs/>
        </w:rPr>
        <w:t>potencia 500/220/33 kV</w:t>
      </w:r>
      <w:r w:rsidRPr="00E21469">
        <w:rPr>
          <w:rFonts w:ascii="Arial" w:hAnsi="Arial" w:cs="Arial"/>
          <w:bCs/>
        </w:rPr>
        <w:t>.</w:t>
      </w:r>
    </w:p>
    <w:p w14:paraId="77B91C64" w14:textId="77777777" w:rsidR="00A010C3" w:rsidRPr="00FD74CA"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DF1C30">
        <w:rPr>
          <w:rFonts w:ascii="Arial" w:hAnsi="Arial" w:cs="Arial"/>
          <w:bCs/>
        </w:rPr>
        <w:t xml:space="preserve">Un (01) diámetro </w:t>
      </w:r>
      <w:r w:rsidRPr="00A83623">
        <w:rPr>
          <w:rFonts w:ascii="Arial" w:hAnsi="Arial" w:cs="Arial"/>
          <w:bCs/>
          <w:lang w:val="es-PE"/>
        </w:rPr>
        <w:t xml:space="preserve">equipado </w:t>
      </w:r>
      <w:r w:rsidRPr="00DF1C30">
        <w:rPr>
          <w:rFonts w:ascii="Arial" w:hAnsi="Arial" w:cs="Arial"/>
          <w:bCs/>
        </w:rPr>
        <w:t>con dos (02) celdas</w:t>
      </w:r>
      <w:r w:rsidRPr="00A83623">
        <w:rPr>
          <w:rFonts w:ascii="Arial" w:hAnsi="Arial" w:cs="Arial"/>
          <w:bCs/>
          <w:lang w:val="es-PE"/>
        </w:rPr>
        <w:t>,</w:t>
      </w:r>
      <w:r w:rsidRPr="00DF1C30">
        <w:rPr>
          <w:rFonts w:ascii="Arial" w:hAnsi="Arial" w:cs="Arial"/>
          <w:bCs/>
        </w:rPr>
        <w:t xml:space="preserve"> equivalentes a 2/3</w:t>
      </w:r>
      <w:r w:rsidRPr="00A83623">
        <w:rPr>
          <w:rFonts w:ascii="Arial" w:hAnsi="Arial" w:cs="Arial"/>
          <w:bCs/>
          <w:lang w:val="es-PE"/>
        </w:rPr>
        <w:t xml:space="preserve"> del </w:t>
      </w:r>
      <w:r w:rsidRPr="00DF1C30">
        <w:rPr>
          <w:rFonts w:ascii="Arial" w:hAnsi="Arial" w:cs="Arial"/>
          <w:bCs/>
          <w:lang w:val="es-PE"/>
        </w:rPr>
        <w:t>diámetro</w:t>
      </w:r>
      <w:r w:rsidRPr="00DF1C30">
        <w:rPr>
          <w:rFonts w:ascii="Arial" w:hAnsi="Arial" w:cs="Arial"/>
          <w:bCs/>
        </w:rPr>
        <w:t>, conformado por: una</w:t>
      </w:r>
      <w:r w:rsidRPr="00A83623">
        <w:rPr>
          <w:rFonts w:ascii="Arial" w:hAnsi="Arial" w:cs="Arial"/>
          <w:bCs/>
          <w:lang w:val="es-PE"/>
        </w:rPr>
        <w:t xml:space="preserve"> (01)</w:t>
      </w:r>
      <w:r w:rsidRPr="00DF1C30">
        <w:rPr>
          <w:rFonts w:ascii="Arial" w:hAnsi="Arial" w:cs="Arial"/>
          <w:bCs/>
        </w:rPr>
        <w:t xml:space="preserve"> celda de línea hacia la </w:t>
      </w:r>
      <w:r w:rsidRPr="00FD74CA">
        <w:rPr>
          <w:rFonts w:ascii="Arial" w:hAnsi="Arial" w:cs="Arial"/>
          <w:bCs/>
        </w:rPr>
        <w:t>subestación Tocache</w:t>
      </w:r>
      <w:r w:rsidRPr="00FD74CA">
        <w:rPr>
          <w:rFonts w:ascii="Arial" w:hAnsi="Arial" w:cs="Arial"/>
          <w:bCs/>
          <w:lang w:val="es-PE"/>
        </w:rPr>
        <w:t xml:space="preserve"> y </w:t>
      </w:r>
      <w:r w:rsidRPr="00FD74CA">
        <w:rPr>
          <w:rFonts w:ascii="Arial" w:hAnsi="Arial" w:cs="Arial"/>
          <w:bCs/>
        </w:rPr>
        <w:t>un</w:t>
      </w:r>
      <w:r w:rsidRPr="00FD74CA">
        <w:rPr>
          <w:rFonts w:ascii="Arial" w:hAnsi="Arial" w:cs="Arial"/>
          <w:bCs/>
          <w:lang w:val="es-PE"/>
        </w:rPr>
        <w:t>a (01)</w:t>
      </w:r>
      <w:r w:rsidRPr="00FD74CA">
        <w:rPr>
          <w:rFonts w:ascii="Arial" w:hAnsi="Arial" w:cs="Arial"/>
          <w:bCs/>
        </w:rPr>
        <w:t xml:space="preserve"> celda de corte central.</w:t>
      </w:r>
    </w:p>
    <w:p w14:paraId="13831D38" w14:textId="77777777" w:rsidR="00A010C3" w:rsidRPr="00FD74CA"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FD74CA">
        <w:rPr>
          <w:rFonts w:ascii="Arial" w:hAnsi="Arial" w:cs="Arial"/>
          <w:bCs/>
        </w:rPr>
        <w:t>Una (01) celda para el banco de reactores de línea en 500 kV hacia la subestación Trujillo Nueva.</w:t>
      </w:r>
    </w:p>
    <w:p w14:paraId="2804AE9C" w14:textId="77777777" w:rsidR="00A010C3" w:rsidRPr="00FD74CA"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FD74CA">
        <w:rPr>
          <w:rFonts w:ascii="Arial" w:hAnsi="Arial" w:cs="Arial"/>
          <w:bCs/>
        </w:rPr>
        <w:t>Una (01) celda para el banco de reactores de línea en 500 kV hacia la subestación Tocache.</w:t>
      </w:r>
      <w:r w:rsidRPr="00FD74CA" w:rsidDel="001C444C">
        <w:rPr>
          <w:rFonts w:ascii="Arial" w:hAnsi="Arial" w:cs="Arial"/>
          <w:bCs/>
        </w:rPr>
        <w:t xml:space="preserve"> </w:t>
      </w:r>
    </w:p>
    <w:p w14:paraId="56AB522A" w14:textId="77777777" w:rsidR="00A010C3" w:rsidRPr="00E21469"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E21469">
        <w:rPr>
          <w:rFonts w:ascii="Arial" w:hAnsi="Arial" w:cs="Arial"/>
          <w:bCs/>
        </w:rPr>
        <w:t xml:space="preserve">Un (01) banco de reactores de línea </w:t>
      </w:r>
      <w:r w:rsidRPr="00E21469">
        <w:rPr>
          <w:rFonts w:ascii="Arial" w:hAnsi="Arial" w:cs="Arial"/>
          <w:bCs/>
          <w:lang w:val="es-PE"/>
        </w:rPr>
        <w:t>en</w:t>
      </w:r>
      <w:r w:rsidRPr="00E21469">
        <w:rPr>
          <w:rFonts w:ascii="Arial" w:hAnsi="Arial" w:cs="Arial"/>
          <w:bCs/>
        </w:rPr>
        <w:t xml:space="preserve"> 500 kV, línea hacia la subestación Trujillo, conformado por tres unidades monofásicas de 29 </w:t>
      </w:r>
      <w:r>
        <w:rPr>
          <w:rFonts w:ascii="Arial" w:hAnsi="Arial" w:cs="Arial"/>
          <w:bCs/>
        </w:rPr>
        <w:t>MVAr</w:t>
      </w:r>
      <w:r w:rsidRPr="00E21469">
        <w:rPr>
          <w:rFonts w:ascii="Arial" w:hAnsi="Arial" w:cs="Arial"/>
          <w:bCs/>
        </w:rPr>
        <w:t xml:space="preserve"> más una unidad de reserva, a la tensión 500/√3 kV y con una potencia trifásica de 87 </w:t>
      </w:r>
      <w:r>
        <w:rPr>
          <w:rFonts w:ascii="Arial" w:hAnsi="Arial" w:cs="Arial"/>
          <w:bCs/>
        </w:rPr>
        <w:t>MVAr</w:t>
      </w:r>
      <w:r w:rsidRPr="00E21469">
        <w:rPr>
          <w:rFonts w:ascii="Arial" w:hAnsi="Arial" w:cs="Arial"/>
          <w:bCs/>
        </w:rPr>
        <w:t>.</w:t>
      </w:r>
    </w:p>
    <w:p w14:paraId="057BF7A4" w14:textId="77777777" w:rsidR="00A010C3" w:rsidRPr="008F3995"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E21469">
        <w:rPr>
          <w:rFonts w:ascii="Arial" w:hAnsi="Arial" w:cs="Arial"/>
          <w:bCs/>
        </w:rPr>
        <w:t xml:space="preserve">Un (01) banco de reactores de </w:t>
      </w:r>
      <w:r w:rsidRPr="008F3995">
        <w:rPr>
          <w:rFonts w:ascii="Arial" w:hAnsi="Arial" w:cs="Arial"/>
          <w:bCs/>
        </w:rPr>
        <w:t xml:space="preserve">línea </w:t>
      </w:r>
      <w:r w:rsidRPr="008F3995">
        <w:rPr>
          <w:rFonts w:ascii="Arial" w:hAnsi="Arial" w:cs="Arial"/>
          <w:bCs/>
          <w:lang w:val="es-PE"/>
        </w:rPr>
        <w:t>en</w:t>
      </w:r>
      <w:r w:rsidRPr="008F3995">
        <w:rPr>
          <w:rFonts w:ascii="Arial" w:hAnsi="Arial" w:cs="Arial"/>
          <w:bCs/>
        </w:rPr>
        <w:t xml:space="preserve"> 500 kV, línea hacia la subestación Tocache, conformado por tres unidades monofásicas de </w:t>
      </w:r>
      <w:r w:rsidRPr="008F3995">
        <w:rPr>
          <w:rFonts w:ascii="Arial" w:hAnsi="Arial" w:cs="Arial"/>
          <w:bCs/>
          <w:lang w:val="es-PE"/>
        </w:rPr>
        <w:t>50</w:t>
      </w:r>
      <w:r w:rsidRPr="008F3995">
        <w:rPr>
          <w:rFonts w:ascii="Arial" w:hAnsi="Arial" w:cs="Arial"/>
          <w:bCs/>
        </w:rPr>
        <w:t xml:space="preserve"> MVAr más una unidad de reserva, a la tensión 500/√3 kV y con una potencia trifásica de </w:t>
      </w:r>
      <w:r w:rsidRPr="008F3995">
        <w:rPr>
          <w:rFonts w:ascii="Arial" w:hAnsi="Arial" w:cs="Arial"/>
          <w:bCs/>
          <w:lang w:val="es-PE"/>
        </w:rPr>
        <w:t>150</w:t>
      </w:r>
      <w:r w:rsidRPr="008F3995">
        <w:rPr>
          <w:rFonts w:ascii="Arial" w:hAnsi="Arial" w:cs="Arial"/>
          <w:bCs/>
        </w:rPr>
        <w:t xml:space="preserve"> MVAr.</w:t>
      </w:r>
    </w:p>
    <w:p w14:paraId="1FAAE40A" w14:textId="77777777" w:rsidR="00A010C3" w:rsidRDefault="00A010C3" w:rsidP="007638DC">
      <w:pPr>
        <w:pStyle w:val="Prrafodelista"/>
        <w:numPr>
          <w:ilvl w:val="0"/>
          <w:numId w:val="55"/>
        </w:numPr>
        <w:tabs>
          <w:tab w:val="left" w:pos="1134"/>
          <w:tab w:val="left" w:pos="1560"/>
        </w:tabs>
        <w:spacing w:after="0" w:line="240" w:lineRule="auto"/>
        <w:ind w:left="1068"/>
        <w:contextualSpacing w:val="0"/>
        <w:jc w:val="both"/>
        <w:rPr>
          <w:rFonts w:ascii="Arial" w:hAnsi="Arial" w:cs="Arial"/>
          <w:bCs/>
        </w:rPr>
      </w:pPr>
      <w:r w:rsidRPr="008F3995">
        <w:rPr>
          <w:rFonts w:ascii="Arial" w:hAnsi="Arial" w:cs="Arial"/>
          <w:bCs/>
        </w:rPr>
        <w:t>Un (01) banco de autotransformadores 500/220/33 kV –</w:t>
      </w:r>
      <w:r w:rsidRPr="00FD74CA">
        <w:rPr>
          <w:rFonts w:ascii="Arial" w:hAnsi="Arial" w:cs="Arial"/>
          <w:bCs/>
        </w:rPr>
        <w:t xml:space="preserve"> 600/600/200 MVA (ONAN) – 750/750/250 MVA (ONAF), conformado por 3</w:t>
      </w:r>
      <w:r w:rsidRPr="00D50472">
        <w:rPr>
          <w:rFonts w:ascii="Arial" w:hAnsi="Arial" w:cs="Arial"/>
          <w:bCs/>
        </w:rPr>
        <w:t xml:space="preserve"> unidades</w:t>
      </w:r>
      <w:r w:rsidRPr="00972656">
        <w:rPr>
          <w:rFonts w:ascii="Arial" w:hAnsi="Arial" w:cs="Arial"/>
          <w:bCs/>
        </w:rPr>
        <w:t xml:space="preserve"> monofásicas de 200/200/66,6 MVA (ONAN) – 250/250/83,3 MVA (ONAF) cada una, más unidad de reserva.</w:t>
      </w:r>
    </w:p>
    <w:p w14:paraId="79FB2647" w14:textId="77777777" w:rsidR="00A010C3" w:rsidRDefault="00A010C3" w:rsidP="007638DC">
      <w:pPr>
        <w:pStyle w:val="Prrafodelista"/>
        <w:numPr>
          <w:ilvl w:val="0"/>
          <w:numId w:val="55"/>
        </w:numPr>
        <w:tabs>
          <w:tab w:val="left" w:pos="1134"/>
          <w:tab w:val="left" w:pos="1560"/>
        </w:tabs>
        <w:spacing w:after="0" w:line="240" w:lineRule="auto"/>
        <w:ind w:left="1068"/>
        <w:contextualSpacing w:val="0"/>
        <w:jc w:val="both"/>
        <w:rPr>
          <w:rFonts w:ascii="Arial" w:hAnsi="Arial" w:cs="Arial"/>
          <w:bCs/>
        </w:rPr>
      </w:pPr>
      <w:r w:rsidRPr="00797781">
        <w:rPr>
          <w:rFonts w:ascii="Arial" w:hAnsi="Arial" w:cs="Arial"/>
          <w:bCs/>
        </w:rPr>
        <w:t>Para las barras: tres (03) transformadores de tensión</w:t>
      </w:r>
      <w:r>
        <w:rPr>
          <w:rFonts w:ascii="Arial" w:hAnsi="Arial" w:cs="Arial"/>
          <w:bCs/>
          <w:lang w:val="es-MX"/>
        </w:rPr>
        <w:t xml:space="preserve"> del tipo inductivo</w:t>
      </w:r>
      <w:r w:rsidRPr="00797781">
        <w:rPr>
          <w:rFonts w:ascii="Arial" w:hAnsi="Arial" w:cs="Arial"/>
          <w:bCs/>
        </w:rPr>
        <w:t>, uno por fase, en cada una de las dos barras “A” y “B” de la subestación.</w:t>
      </w:r>
    </w:p>
    <w:p w14:paraId="32F8590C" w14:textId="77777777" w:rsidR="00A010C3" w:rsidRPr="000D3169"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b/>
        </w:rPr>
      </w:pPr>
      <w:r w:rsidRPr="58F30FA5">
        <w:rPr>
          <w:rFonts w:ascii="Arial" w:hAnsi="Arial" w:cs="Arial"/>
        </w:rPr>
        <w:t>Sistemas complementarios de protección, control, medición, comunicaciones, pórticos y barras, puesta a tierra, servicios auxiliares, obras civiles, etc.</w:t>
      </w:r>
    </w:p>
    <w:p w14:paraId="7C7CE085" w14:textId="609C63CB" w:rsidR="00A010C3" w:rsidRPr="000D3169"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rPr>
      </w:pPr>
      <w:r w:rsidRPr="58F30FA5">
        <w:rPr>
          <w:rFonts w:ascii="Arial" w:hAnsi="Arial" w:cs="Arial"/>
        </w:rPr>
        <w:t>Espacio disponible para la ampliación futura de la subestación:</w:t>
      </w:r>
    </w:p>
    <w:p w14:paraId="698C2DFD" w14:textId="77777777" w:rsidR="00A010C3" w:rsidRPr="000D3169" w:rsidRDefault="00A010C3" w:rsidP="007638DC">
      <w:pPr>
        <w:pStyle w:val="Prrafodelista"/>
        <w:numPr>
          <w:ilvl w:val="0"/>
          <w:numId w:val="100"/>
        </w:numPr>
        <w:tabs>
          <w:tab w:val="left" w:pos="993"/>
        </w:tabs>
        <w:spacing w:after="0" w:line="240" w:lineRule="auto"/>
        <w:contextualSpacing w:val="0"/>
        <w:jc w:val="both"/>
        <w:rPr>
          <w:rFonts w:ascii="Arial" w:hAnsi="Arial" w:cs="Arial"/>
        </w:rPr>
      </w:pPr>
      <w:r w:rsidRPr="00E21469">
        <w:rPr>
          <w:rFonts w:ascii="Arial" w:hAnsi="Arial" w:cs="Arial"/>
        </w:rPr>
        <w:t>Espacio p</w:t>
      </w:r>
      <w:r w:rsidRPr="000D3169">
        <w:rPr>
          <w:rFonts w:ascii="Arial" w:hAnsi="Arial" w:cs="Arial"/>
        </w:rPr>
        <w:t xml:space="preserve">ara tres (03) diámetros completos en 500 kV que contengan cada uno dos (02) celdas de línea, </w:t>
      </w:r>
      <w:r w:rsidRPr="00E21469">
        <w:rPr>
          <w:rFonts w:ascii="Arial" w:hAnsi="Arial" w:cs="Arial"/>
        </w:rPr>
        <w:t xml:space="preserve">que hacen un </w:t>
      </w:r>
      <w:r w:rsidRPr="000D3169">
        <w:rPr>
          <w:rFonts w:ascii="Arial" w:hAnsi="Arial" w:cs="Arial"/>
        </w:rPr>
        <w:t xml:space="preserve">total de seis (06) celdas, además de las celdas de corte central. Se incluye también espacio para reactores de línea con </w:t>
      </w:r>
      <w:r w:rsidRPr="00E21469">
        <w:rPr>
          <w:rFonts w:ascii="Arial" w:hAnsi="Arial" w:cs="Arial"/>
        </w:rPr>
        <w:t xml:space="preserve">sus </w:t>
      </w:r>
      <w:r w:rsidRPr="000D3169">
        <w:rPr>
          <w:rFonts w:ascii="Arial" w:hAnsi="Arial" w:cs="Arial"/>
        </w:rPr>
        <w:t>respectivas celdas de conexión.</w:t>
      </w:r>
    </w:p>
    <w:p w14:paraId="41CD3327" w14:textId="37E2DF56" w:rsidR="00A010C3" w:rsidRPr="00E21469" w:rsidRDefault="58F30FA5" w:rsidP="007638DC">
      <w:pPr>
        <w:pStyle w:val="Prrafodelista"/>
        <w:numPr>
          <w:ilvl w:val="0"/>
          <w:numId w:val="100"/>
        </w:numPr>
        <w:tabs>
          <w:tab w:val="left" w:pos="993"/>
        </w:tabs>
        <w:spacing w:after="0" w:line="240" w:lineRule="auto"/>
        <w:contextualSpacing w:val="0"/>
        <w:jc w:val="both"/>
        <w:rPr>
          <w:rFonts w:ascii="Arial" w:hAnsi="Arial" w:cs="Arial"/>
        </w:rPr>
      </w:pPr>
      <w:r w:rsidRPr="58F30FA5">
        <w:rPr>
          <w:rFonts w:ascii="Arial" w:hAnsi="Arial" w:cs="Arial"/>
        </w:rPr>
        <w:t>Espacio para una (01) celda de transformación para futuro banco de autotransformadores 500/220 kV, equivalente a 1/3 de diámetro.</w:t>
      </w:r>
    </w:p>
    <w:p w14:paraId="78303CC0" w14:textId="5893514D" w:rsidR="00A010C3" w:rsidRPr="00E21469" w:rsidRDefault="00A010C3" w:rsidP="007638DC">
      <w:pPr>
        <w:pStyle w:val="Prrafodelista"/>
        <w:numPr>
          <w:ilvl w:val="0"/>
          <w:numId w:val="100"/>
        </w:numPr>
        <w:tabs>
          <w:tab w:val="left" w:pos="993"/>
        </w:tabs>
        <w:spacing w:after="0" w:line="240" w:lineRule="auto"/>
        <w:jc w:val="both"/>
        <w:rPr>
          <w:rFonts w:ascii="Arial" w:hAnsi="Arial" w:cs="Arial"/>
        </w:rPr>
      </w:pPr>
      <w:r w:rsidRPr="00E21469">
        <w:rPr>
          <w:rFonts w:ascii="Arial" w:hAnsi="Arial" w:cs="Arial"/>
        </w:rPr>
        <w:t>Espacio para un (01) futuro banco de autotransformadores de potencia monofásicos, 500/220/33 kV, con potencia trifásica de 600/600/200 MVA (ONAN) – 750/750/250 MVA (ONAF), conformados por 3 unidades monofásicas de 200/200/66,6 MVA (ONAN) – 250/250/83,3 MVA (ONAF), más una unidad de reserva</w:t>
      </w:r>
    </w:p>
    <w:p w14:paraId="6D978CEE" w14:textId="77777777" w:rsidR="00A010C3" w:rsidRPr="00B043D3" w:rsidRDefault="00A010C3" w:rsidP="00A010C3">
      <w:pPr>
        <w:pStyle w:val="Prrafodelista"/>
        <w:tabs>
          <w:tab w:val="left" w:pos="993"/>
        </w:tabs>
        <w:spacing w:after="0" w:line="240" w:lineRule="auto"/>
        <w:contextualSpacing w:val="0"/>
        <w:jc w:val="both"/>
        <w:rPr>
          <w:rFonts w:ascii="Arial" w:hAnsi="Arial" w:cs="Arial"/>
          <w:b/>
          <w:sz w:val="14"/>
          <w:szCs w:val="14"/>
        </w:rPr>
      </w:pPr>
    </w:p>
    <w:p w14:paraId="6A0677FA" w14:textId="77777777" w:rsidR="00A010C3" w:rsidRPr="00972656" w:rsidRDefault="00A010C3" w:rsidP="00A010C3">
      <w:pPr>
        <w:pStyle w:val="Prrafodelista"/>
        <w:tabs>
          <w:tab w:val="left" w:pos="993"/>
        </w:tabs>
        <w:spacing w:after="60" w:line="240" w:lineRule="auto"/>
        <w:contextualSpacing w:val="0"/>
        <w:jc w:val="both"/>
        <w:rPr>
          <w:rFonts w:ascii="Arial" w:hAnsi="Arial" w:cs="Arial"/>
        </w:rPr>
      </w:pPr>
      <w:r w:rsidRPr="00972656">
        <w:rPr>
          <w:rFonts w:ascii="Arial" w:hAnsi="Arial" w:cs="Arial"/>
          <w:b/>
        </w:rPr>
        <w:t>Nivel de 220 kV.</w:t>
      </w:r>
    </w:p>
    <w:p w14:paraId="434F97A7" w14:textId="77777777" w:rsidR="00A010C3" w:rsidRPr="00972656"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bCs/>
        </w:rPr>
      </w:pPr>
      <w:r w:rsidRPr="58F30FA5">
        <w:rPr>
          <w:rFonts w:ascii="Arial" w:hAnsi="Arial" w:cs="Arial"/>
        </w:rPr>
        <w:t>Cuatro (04) celdas de línea, dos (02) hacia la subestación Cajamarca Norte y dos (02) hacia la subestación Cáclic, para la variante de la línea Cajamarca Norte-Cáclic.</w:t>
      </w:r>
    </w:p>
    <w:p w14:paraId="5F79AF11" w14:textId="77777777" w:rsidR="00A010C3" w:rsidRPr="00972656"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bCs/>
        </w:rPr>
      </w:pPr>
      <w:r w:rsidRPr="58F30FA5">
        <w:rPr>
          <w:rFonts w:ascii="Arial" w:hAnsi="Arial" w:cs="Arial"/>
        </w:rPr>
        <w:t>Una (01) celda de acoplamiento de barras.</w:t>
      </w:r>
    </w:p>
    <w:p w14:paraId="5A3E115D" w14:textId="2BC9B5CD" w:rsidR="00A010C3"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bCs/>
        </w:rPr>
      </w:pPr>
      <w:r w:rsidRPr="58F30FA5">
        <w:rPr>
          <w:rFonts w:ascii="Arial" w:hAnsi="Arial" w:cs="Arial"/>
        </w:rPr>
        <w:t>Una (01) celda de transformación en 220 kV para un banco de autotransformadores de potencia monofásicos 500/220/33 kV.</w:t>
      </w:r>
    </w:p>
    <w:p w14:paraId="1A2D1619" w14:textId="77777777" w:rsidR="00A010C3" w:rsidRDefault="00A010C3" w:rsidP="007638DC">
      <w:pPr>
        <w:pStyle w:val="Prrafodelista"/>
        <w:numPr>
          <w:ilvl w:val="0"/>
          <w:numId w:val="55"/>
        </w:numPr>
        <w:tabs>
          <w:tab w:val="left" w:pos="993"/>
        </w:tabs>
        <w:spacing w:after="0" w:line="240" w:lineRule="auto"/>
        <w:ind w:left="993" w:hanging="284"/>
        <w:contextualSpacing w:val="0"/>
        <w:jc w:val="both"/>
        <w:rPr>
          <w:rFonts w:ascii="Arial" w:hAnsi="Arial" w:cs="Arial"/>
          <w:bCs/>
        </w:rPr>
      </w:pPr>
      <w:r w:rsidRPr="00797781">
        <w:rPr>
          <w:rFonts w:ascii="Arial" w:hAnsi="Arial" w:cs="Arial"/>
          <w:bCs/>
        </w:rPr>
        <w:t>Para las barras: tres (03) transformadores de tensión</w:t>
      </w:r>
      <w:r>
        <w:rPr>
          <w:rFonts w:ascii="Arial" w:hAnsi="Arial" w:cs="Arial"/>
          <w:bCs/>
          <w:lang w:val="es-MX"/>
        </w:rPr>
        <w:t xml:space="preserve"> del tipo inductivo</w:t>
      </w:r>
      <w:r w:rsidRPr="00797781">
        <w:rPr>
          <w:rFonts w:ascii="Arial" w:hAnsi="Arial" w:cs="Arial"/>
          <w:bCs/>
        </w:rPr>
        <w:t>, uno por fase, en cada una de las dos barras “A” y “B” de la subestación</w:t>
      </w:r>
    </w:p>
    <w:p w14:paraId="4EB5737B" w14:textId="77777777" w:rsidR="00A010C3" w:rsidRPr="00972656"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b/>
        </w:rPr>
      </w:pPr>
      <w:r w:rsidRPr="58F30FA5">
        <w:rPr>
          <w:rFonts w:ascii="Arial" w:hAnsi="Arial" w:cs="Arial"/>
        </w:rPr>
        <w:t>Sistemas complementarios: Protección, control, medición, comunicaciones, pórticos y barras, puesta a tierra, servicios auxiliares, obras civiles, etc</w:t>
      </w:r>
      <w:r w:rsidRPr="00D86DD0">
        <w:rPr>
          <w:rFonts w:ascii="Arial" w:hAnsi="Arial"/>
          <w:lang w:val="es-MX"/>
        </w:rPr>
        <w:t>.</w:t>
      </w:r>
    </w:p>
    <w:p w14:paraId="221C0A94" w14:textId="745040A7" w:rsidR="00A010C3" w:rsidRPr="000D3169"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rPr>
      </w:pPr>
      <w:r w:rsidRPr="58F30FA5">
        <w:rPr>
          <w:rFonts w:ascii="Arial" w:hAnsi="Arial" w:cs="Arial"/>
        </w:rPr>
        <w:t>Espacio disponible para la ampliación futura de la subestación:</w:t>
      </w:r>
    </w:p>
    <w:p w14:paraId="28CEA1E4" w14:textId="77777777" w:rsidR="00A010C3" w:rsidRPr="000D3169" w:rsidRDefault="58F30FA5" w:rsidP="007638DC">
      <w:pPr>
        <w:pStyle w:val="Prrafodelista"/>
        <w:numPr>
          <w:ilvl w:val="0"/>
          <w:numId w:val="100"/>
        </w:numPr>
        <w:tabs>
          <w:tab w:val="left" w:pos="993"/>
        </w:tabs>
        <w:spacing w:after="0" w:line="240" w:lineRule="auto"/>
        <w:contextualSpacing w:val="0"/>
        <w:jc w:val="both"/>
        <w:rPr>
          <w:rFonts w:ascii="Arial" w:hAnsi="Arial" w:cs="Arial"/>
        </w:rPr>
      </w:pPr>
      <w:r w:rsidRPr="58F30FA5">
        <w:rPr>
          <w:rFonts w:ascii="Arial" w:hAnsi="Arial" w:cs="Arial"/>
        </w:rPr>
        <w:t>Espacio para cinco (05) celdas de línea en 220 kV futuras.</w:t>
      </w:r>
    </w:p>
    <w:p w14:paraId="1A255E4E" w14:textId="45CD35F0" w:rsidR="00A010C3" w:rsidRPr="000D3169" w:rsidRDefault="58F30FA5" w:rsidP="007638DC">
      <w:pPr>
        <w:pStyle w:val="Prrafodelista"/>
        <w:numPr>
          <w:ilvl w:val="0"/>
          <w:numId w:val="100"/>
        </w:numPr>
        <w:tabs>
          <w:tab w:val="left" w:pos="993"/>
        </w:tabs>
        <w:spacing w:after="0" w:line="240" w:lineRule="auto"/>
        <w:contextualSpacing w:val="0"/>
        <w:jc w:val="both"/>
        <w:rPr>
          <w:rFonts w:ascii="Arial" w:hAnsi="Arial" w:cs="Arial"/>
        </w:rPr>
      </w:pPr>
      <w:r w:rsidRPr="58F30FA5">
        <w:rPr>
          <w:rFonts w:ascii="Arial" w:hAnsi="Arial" w:cs="Arial"/>
        </w:rPr>
        <w:t xml:space="preserve">Espacio para una (01) celda de transformación del futuro banco de autotransformadores de potencia monofásicos, 500/220/33 kV </w:t>
      </w:r>
      <w:r w:rsidRPr="58F30FA5">
        <w:rPr>
          <w:rFonts w:ascii="Arial" w:hAnsi="Arial" w:cs="Arial"/>
          <w:lang w:val="es-PE"/>
        </w:rPr>
        <w:t>.</w:t>
      </w:r>
    </w:p>
    <w:p w14:paraId="01665265" w14:textId="77777777" w:rsidR="00B043D3" w:rsidRPr="00B043D3" w:rsidRDefault="00B043D3" w:rsidP="00B043D3">
      <w:pPr>
        <w:pStyle w:val="Prrafodelista"/>
        <w:tabs>
          <w:tab w:val="left" w:pos="993"/>
        </w:tabs>
        <w:spacing w:after="0" w:line="240" w:lineRule="auto"/>
        <w:contextualSpacing w:val="0"/>
        <w:jc w:val="both"/>
        <w:rPr>
          <w:rFonts w:ascii="Arial" w:hAnsi="Arial" w:cs="Arial"/>
          <w:b/>
          <w:sz w:val="14"/>
          <w:szCs w:val="14"/>
        </w:rPr>
      </w:pPr>
    </w:p>
    <w:p w14:paraId="63EFE901" w14:textId="77777777" w:rsidR="0049367B" w:rsidRDefault="0049367B">
      <w:pPr>
        <w:spacing w:after="0" w:line="240" w:lineRule="auto"/>
        <w:rPr>
          <w:rFonts w:ascii="Arial" w:hAnsi="Arial" w:cs="Arial"/>
          <w:b/>
          <w:sz w:val="20"/>
          <w:szCs w:val="20"/>
          <w:lang w:val="x-none" w:eastAsia="x-none"/>
        </w:rPr>
      </w:pPr>
      <w:r>
        <w:rPr>
          <w:rFonts w:ascii="Arial" w:hAnsi="Arial" w:cs="Arial"/>
          <w:b/>
        </w:rPr>
        <w:br w:type="page"/>
      </w:r>
    </w:p>
    <w:p w14:paraId="589B7C68" w14:textId="02DFEF67" w:rsidR="00147DF9" w:rsidRPr="008F3995" w:rsidRDefault="00147DF9" w:rsidP="00147DF9">
      <w:pPr>
        <w:pStyle w:val="Prrafodelista"/>
        <w:tabs>
          <w:tab w:val="left" w:pos="993"/>
        </w:tabs>
        <w:spacing w:after="60" w:line="240" w:lineRule="auto"/>
        <w:contextualSpacing w:val="0"/>
        <w:jc w:val="both"/>
        <w:rPr>
          <w:rFonts w:ascii="Arial" w:hAnsi="Arial" w:cs="Arial"/>
        </w:rPr>
      </w:pPr>
      <w:r w:rsidRPr="008F3995">
        <w:rPr>
          <w:rFonts w:ascii="Arial" w:hAnsi="Arial" w:cs="Arial"/>
          <w:b/>
        </w:rPr>
        <w:lastRenderedPageBreak/>
        <w:t xml:space="preserve">Nivel de </w:t>
      </w:r>
      <w:r w:rsidRPr="008F3995">
        <w:rPr>
          <w:rFonts w:ascii="Arial" w:hAnsi="Arial" w:cs="Arial"/>
          <w:b/>
          <w:lang w:val="es-ES"/>
        </w:rPr>
        <w:t>33</w:t>
      </w:r>
      <w:r w:rsidRPr="008F3995">
        <w:rPr>
          <w:rFonts w:ascii="Arial" w:hAnsi="Arial" w:cs="Arial"/>
          <w:b/>
        </w:rPr>
        <w:t xml:space="preserve"> kV.</w:t>
      </w:r>
    </w:p>
    <w:p w14:paraId="10AE10E1" w14:textId="77777777" w:rsidR="00147DF9" w:rsidRPr="003C4254" w:rsidRDefault="00147DF9" w:rsidP="003C4254">
      <w:pPr>
        <w:spacing w:after="120" w:line="240" w:lineRule="auto"/>
        <w:ind w:left="709"/>
        <w:jc w:val="both"/>
        <w:rPr>
          <w:rFonts w:ascii="Arial" w:hAnsi="Arial" w:cs="Arial"/>
          <w:sz w:val="20"/>
          <w:szCs w:val="20"/>
        </w:rPr>
      </w:pPr>
      <w:r w:rsidRPr="003C4254">
        <w:rPr>
          <w:rFonts w:ascii="Arial" w:hAnsi="Arial" w:cs="Arial"/>
          <w:sz w:val="20"/>
          <w:szCs w:val="20"/>
        </w:rPr>
        <w:t>En configuración de simple barra, conformado por:</w:t>
      </w:r>
    </w:p>
    <w:p w14:paraId="00CA3F30" w14:textId="77777777" w:rsidR="00147DF9" w:rsidRPr="003C4254" w:rsidRDefault="00147DF9" w:rsidP="007638DC">
      <w:pPr>
        <w:pStyle w:val="Prrafodelista"/>
        <w:numPr>
          <w:ilvl w:val="0"/>
          <w:numId w:val="55"/>
        </w:numPr>
        <w:tabs>
          <w:tab w:val="left" w:pos="993"/>
        </w:tabs>
        <w:spacing w:after="0" w:line="240" w:lineRule="auto"/>
        <w:ind w:left="993" w:hanging="284"/>
        <w:contextualSpacing w:val="0"/>
        <w:jc w:val="both"/>
        <w:rPr>
          <w:rFonts w:ascii="Arial" w:hAnsi="Arial" w:cs="Arial"/>
        </w:rPr>
      </w:pPr>
      <w:r w:rsidRPr="003C4254">
        <w:rPr>
          <w:rFonts w:ascii="Arial" w:hAnsi="Arial" w:cs="Arial"/>
        </w:rPr>
        <w:t>Celda metálica blindada interior tipo metal-clad para los servicios auxiliares de la subestación.</w:t>
      </w:r>
    </w:p>
    <w:p w14:paraId="69E6D7CC" w14:textId="77777777" w:rsidR="00147DF9" w:rsidRPr="003C4254" w:rsidRDefault="00147DF9" w:rsidP="007638DC">
      <w:pPr>
        <w:pStyle w:val="Prrafodelista"/>
        <w:numPr>
          <w:ilvl w:val="0"/>
          <w:numId w:val="55"/>
        </w:numPr>
        <w:tabs>
          <w:tab w:val="left" w:pos="993"/>
        </w:tabs>
        <w:spacing w:after="0" w:line="240" w:lineRule="auto"/>
        <w:ind w:left="993" w:hanging="284"/>
        <w:contextualSpacing w:val="0"/>
        <w:jc w:val="both"/>
        <w:rPr>
          <w:rFonts w:ascii="Arial" w:hAnsi="Arial" w:cs="Arial"/>
        </w:rPr>
      </w:pPr>
      <w:r w:rsidRPr="003C4254">
        <w:rPr>
          <w:rFonts w:ascii="Arial" w:hAnsi="Arial" w:cs="Arial"/>
        </w:rPr>
        <w:t>Transformador de servicios auxiliares.</w:t>
      </w:r>
    </w:p>
    <w:p w14:paraId="57F19243" w14:textId="77777777" w:rsidR="00147DF9" w:rsidRPr="003C4254" w:rsidRDefault="00147DF9" w:rsidP="007638DC">
      <w:pPr>
        <w:pStyle w:val="Prrafodelista"/>
        <w:numPr>
          <w:ilvl w:val="0"/>
          <w:numId w:val="55"/>
        </w:numPr>
        <w:tabs>
          <w:tab w:val="left" w:pos="993"/>
        </w:tabs>
        <w:spacing w:after="0" w:line="240" w:lineRule="auto"/>
        <w:ind w:left="993" w:hanging="284"/>
        <w:contextualSpacing w:val="0"/>
        <w:jc w:val="both"/>
        <w:rPr>
          <w:rFonts w:ascii="Arial" w:hAnsi="Arial" w:cs="Arial"/>
        </w:rPr>
      </w:pPr>
      <w:r w:rsidRPr="003C4254">
        <w:rPr>
          <w:rFonts w:ascii="Arial" w:hAnsi="Arial" w:cs="Arial"/>
        </w:rPr>
        <w:t>Sistemas complementarios: sistemas de protección, medición, comunicaciones y control y otros</w:t>
      </w:r>
    </w:p>
    <w:p w14:paraId="269F8BD6" w14:textId="77777777" w:rsidR="00A010C3" w:rsidRPr="00972656" w:rsidRDefault="00A010C3" w:rsidP="00A010C3">
      <w:pPr>
        <w:pStyle w:val="Prrafodelista"/>
        <w:tabs>
          <w:tab w:val="left" w:pos="993"/>
        </w:tabs>
        <w:spacing w:after="0" w:line="240" w:lineRule="auto"/>
        <w:ind w:left="993"/>
        <w:contextualSpacing w:val="0"/>
        <w:jc w:val="both"/>
        <w:rPr>
          <w:rFonts w:ascii="Arial" w:hAnsi="Arial" w:cs="Arial"/>
          <w:b/>
        </w:rPr>
      </w:pPr>
    </w:p>
    <w:p w14:paraId="51C45EBE" w14:textId="77777777" w:rsidR="00A010C3" w:rsidRPr="00972656" w:rsidRDefault="58F30FA5" w:rsidP="00A010C3">
      <w:pPr>
        <w:pStyle w:val="Sinespaciado"/>
        <w:numPr>
          <w:ilvl w:val="1"/>
          <w:numId w:val="38"/>
        </w:numPr>
        <w:spacing w:after="120"/>
        <w:ind w:left="709" w:hanging="284"/>
        <w:jc w:val="both"/>
        <w:rPr>
          <w:rFonts w:ascii="Arial" w:hAnsi="Arial" w:cs="Arial"/>
          <w:b/>
          <w:sz w:val="20"/>
          <w:szCs w:val="20"/>
        </w:rPr>
      </w:pPr>
      <w:r w:rsidRPr="58F30FA5">
        <w:rPr>
          <w:rFonts w:ascii="Arial" w:hAnsi="Arial" w:cs="Arial"/>
          <w:b/>
          <w:bCs/>
          <w:sz w:val="20"/>
          <w:szCs w:val="20"/>
        </w:rPr>
        <w:t>Ampliación de la Subestación Trujillo 500/220kV</w:t>
      </w:r>
    </w:p>
    <w:p w14:paraId="2DFD388D" w14:textId="56C183EF" w:rsidR="00A010C3" w:rsidRPr="00D86DD0" w:rsidRDefault="00A010C3" w:rsidP="00D86DD0">
      <w:pPr>
        <w:spacing w:after="0" w:line="240" w:lineRule="auto"/>
        <w:ind w:left="709"/>
        <w:jc w:val="both"/>
        <w:rPr>
          <w:rFonts w:ascii="Arial" w:hAnsi="Arial"/>
        </w:rPr>
      </w:pPr>
      <w:r w:rsidRPr="00E21469">
        <w:rPr>
          <w:rFonts w:ascii="Arial" w:hAnsi="Arial" w:cs="Arial"/>
          <w:bCs/>
          <w:sz w:val="20"/>
          <w:szCs w:val="20"/>
        </w:rPr>
        <w:t>Subestación existente con tecnología AIS y configuración de conexión de doble barra con interruptor y medio en 500 kV, cuya ampliación comprende las siguientes instalaciones.</w:t>
      </w:r>
    </w:p>
    <w:p w14:paraId="666F38E9" w14:textId="77777777" w:rsidR="00A010C3" w:rsidRPr="00972656" w:rsidRDefault="00A010C3" w:rsidP="00A010C3">
      <w:pPr>
        <w:spacing w:after="0" w:line="240" w:lineRule="auto"/>
        <w:ind w:left="709"/>
        <w:jc w:val="both"/>
        <w:rPr>
          <w:rFonts w:ascii="Arial" w:hAnsi="Arial" w:cs="Arial"/>
          <w:sz w:val="20"/>
          <w:szCs w:val="20"/>
        </w:rPr>
      </w:pPr>
    </w:p>
    <w:p w14:paraId="53E72B9E" w14:textId="2B81711F" w:rsidR="00A010C3" w:rsidRPr="00AB5651" w:rsidRDefault="004B053E" w:rsidP="007638DC">
      <w:pPr>
        <w:pStyle w:val="Prrafodelista"/>
        <w:numPr>
          <w:ilvl w:val="0"/>
          <w:numId w:val="55"/>
        </w:numPr>
        <w:tabs>
          <w:tab w:val="left" w:pos="993"/>
        </w:tabs>
        <w:spacing w:after="0" w:line="240" w:lineRule="auto"/>
        <w:ind w:left="993" w:hanging="284"/>
        <w:contextualSpacing w:val="0"/>
        <w:jc w:val="both"/>
        <w:rPr>
          <w:rFonts w:ascii="Arial" w:hAnsi="Arial" w:cs="Arial"/>
          <w:lang w:val="es-PE"/>
        </w:rPr>
      </w:pPr>
      <w:r w:rsidRPr="003C4254">
        <w:rPr>
          <w:rFonts w:ascii="Arial" w:hAnsi="Arial" w:cs="Arial"/>
          <w:bCs/>
        </w:rPr>
        <w:t>Un nuevo diámetro con (02) celdas equipadas en 2/3 de diámetro, conformado por: una (01) celda de línea hacia la subestación Celendín y una (01) celda de corte central</w:t>
      </w:r>
      <w:r w:rsidR="58F30FA5" w:rsidRPr="00AB5651">
        <w:rPr>
          <w:rFonts w:ascii="Arial" w:hAnsi="Arial" w:cs="Arial"/>
          <w:lang w:val="es-PE"/>
        </w:rPr>
        <w:t>.</w:t>
      </w:r>
    </w:p>
    <w:p w14:paraId="66813898" w14:textId="4B49C70E" w:rsidR="00A010C3" w:rsidRPr="00AB5651" w:rsidRDefault="00A010C3" w:rsidP="007638DC">
      <w:pPr>
        <w:pStyle w:val="Prrafodelista"/>
        <w:numPr>
          <w:ilvl w:val="0"/>
          <w:numId w:val="55"/>
        </w:numPr>
        <w:tabs>
          <w:tab w:val="left" w:pos="993"/>
        </w:tabs>
        <w:spacing w:after="0" w:line="240" w:lineRule="auto"/>
        <w:ind w:left="993" w:hanging="284"/>
        <w:contextualSpacing w:val="0"/>
        <w:jc w:val="both"/>
        <w:rPr>
          <w:rFonts w:ascii="Arial" w:hAnsi="Arial" w:cs="Arial"/>
          <w:lang w:val="es-PE"/>
        </w:rPr>
      </w:pPr>
      <w:r w:rsidRPr="00AB5651">
        <w:rPr>
          <w:rFonts w:ascii="Arial" w:hAnsi="Arial" w:cs="Arial"/>
          <w:lang w:val="es-PE"/>
        </w:rPr>
        <w:t>Una (01) celda para el banco de reactores de línea en 500 kV hacia la subestación Celendín.</w:t>
      </w:r>
    </w:p>
    <w:p w14:paraId="06650427" w14:textId="0433F644" w:rsidR="00A010C3" w:rsidRPr="00AB5651" w:rsidRDefault="00A010C3" w:rsidP="007638DC">
      <w:pPr>
        <w:pStyle w:val="Prrafodelista"/>
        <w:numPr>
          <w:ilvl w:val="0"/>
          <w:numId w:val="55"/>
        </w:numPr>
        <w:tabs>
          <w:tab w:val="left" w:pos="993"/>
        </w:tabs>
        <w:spacing w:after="0" w:line="240" w:lineRule="auto"/>
        <w:ind w:left="993" w:hanging="284"/>
        <w:contextualSpacing w:val="0"/>
        <w:jc w:val="both"/>
        <w:rPr>
          <w:rFonts w:ascii="Arial" w:hAnsi="Arial" w:cs="Arial"/>
          <w:lang w:val="es-PE"/>
        </w:rPr>
      </w:pPr>
      <w:r w:rsidRPr="00AB5651">
        <w:rPr>
          <w:rFonts w:ascii="Arial" w:hAnsi="Arial" w:cs="Arial"/>
          <w:lang w:val="es-PE"/>
        </w:rPr>
        <w:t>Un (01) banco de reactores de línea en 500 kV hacia la subestación Celendín, conformado por tres unidades monofásicas de 29 MVAr más una unidad de reserva, a la tensión 500/√3 kV y con una potencia trifásica de 87 MVAr.</w:t>
      </w:r>
    </w:p>
    <w:p w14:paraId="587B5117" w14:textId="67FDF0B1" w:rsidR="004B053E" w:rsidRPr="00AB5651" w:rsidRDefault="004B053E" w:rsidP="007638DC">
      <w:pPr>
        <w:pStyle w:val="Prrafodelista"/>
        <w:numPr>
          <w:ilvl w:val="0"/>
          <w:numId w:val="55"/>
        </w:numPr>
        <w:tabs>
          <w:tab w:val="left" w:pos="993"/>
        </w:tabs>
        <w:spacing w:after="0" w:line="240" w:lineRule="auto"/>
        <w:ind w:left="993" w:hanging="284"/>
        <w:contextualSpacing w:val="0"/>
        <w:jc w:val="both"/>
        <w:rPr>
          <w:rFonts w:ascii="Arial" w:hAnsi="Arial" w:cs="Arial"/>
          <w:lang w:val="es-PE"/>
        </w:rPr>
      </w:pPr>
      <w:r w:rsidRPr="003C4254">
        <w:rPr>
          <w:rFonts w:ascii="Arial" w:hAnsi="Arial" w:cs="Arial"/>
          <w:lang w:val="es-PE"/>
        </w:rPr>
        <w:t>Sistemas de barra y malla de tierra. Para el nuevo diámetro se extenderán los sistemas de barra existentes, instalándose todos los componentes electromecánicos necesarios como: estructuras de soporte, conductores de conexión, aisladores, cables de guarda, etc. El sistema de malla de tierra de la subestación se extenderá a las zonas del nuevo diámetro y reactores de línea</w:t>
      </w:r>
    </w:p>
    <w:p w14:paraId="44E26478" w14:textId="574D949F" w:rsidR="00A010C3" w:rsidRPr="00AB5651"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lang w:val="es-PE"/>
        </w:rPr>
      </w:pPr>
      <w:r w:rsidRPr="00AB5651">
        <w:rPr>
          <w:rFonts w:ascii="Arial" w:hAnsi="Arial" w:cs="Arial"/>
          <w:lang w:val="es-PE"/>
        </w:rPr>
        <w:t xml:space="preserve">Sistemas complementarios de protección, control, medición, comunicaciones, </w:t>
      </w:r>
      <w:r w:rsidR="004B053E" w:rsidRPr="003C4254">
        <w:rPr>
          <w:rFonts w:ascii="Arial" w:hAnsi="Arial" w:cs="Arial"/>
          <w:bCs/>
        </w:rPr>
        <w:t>servicios auxiliares, obras civiles</w:t>
      </w:r>
      <w:r w:rsidR="004B053E" w:rsidRPr="003C4254">
        <w:rPr>
          <w:rFonts w:ascii="Arial" w:hAnsi="Arial" w:cs="Arial"/>
          <w:bCs/>
          <w:lang w:val="es-ES"/>
        </w:rPr>
        <w:t xml:space="preserve"> de acuerdo con lo indicado en el literal q2) del numeral 3.3.5</w:t>
      </w:r>
      <w:r w:rsidR="00D6495E">
        <w:rPr>
          <w:rFonts w:ascii="Arial" w:hAnsi="Arial" w:cs="Arial"/>
          <w:bCs/>
          <w:lang w:val="es-ES"/>
        </w:rPr>
        <w:t xml:space="preserve"> del Anexo 1</w:t>
      </w:r>
      <w:r w:rsidRPr="00AB5651">
        <w:rPr>
          <w:rFonts w:ascii="Arial" w:hAnsi="Arial" w:cs="Arial"/>
          <w:lang w:val="es-PE"/>
        </w:rPr>
        <w:t>, etc. El equipamiento propuesto deberá mantener compatibilidad de diseño con las instalaciones existentes.</w:t>
      </w:r>
    </w:p>
    <w:p w14:paraId="3C352EFA" w14:textId="77777777" w:rsidR="00A010C3" w:rsidRPr="00AB5651" w:rsidRDefault="00A010C3" w:rsidP="00A010C3">
      <w:pPr>
        <w:pStyle w:val="Prrafodelista"/>
        <w:tabs>
          <w:tab w:val="left" w:pos="993"/>
        </w:tabs>
        <w:spacing w:after="0" w:line="240" w:lineRule="auto"/>
        <w:ind w:left="993"/>
        <w:contextualSpacing w:val="0"/>
        <w:jc w:val="both"/>
        <w:rPr>
          <w:rFonts w:ascii="Arial" w:hAnsi="Arial" w:cs="Arial"/>
          <w:lang w:val="es-PE"/>
        </w:rPr>
      </w:pPr>
    </w:p>
    <w:p w14:paraId="5F580F6D" w14:textId="77777777" w:rsidR="00A010C3" w:rsidRPr="00AB5651" w:rsidRDefault="58F30FA5" w:rsidP="00A010C3">
      <w:pPr>
        <w:pStyle w:val="Sinespaciado"/>
        <w:numPr>
          <w:ilvl w:val="1"/>
          <w:numId w:val="38"/>
        </w:numPr>
        <w:spacing w:after="120"/>
        <w:ind w:left="709" w:hanging="284"/>
        <w:jc w:val="both"/>
        <w:rPr>
          <w:rFonts w:ascii="Arial" w:hAnsi="Arial" w:cs="Arial"/>
          <w:b/>
          <w:bCs/>
          <w:sz w:val="20"/>
          <w:szCs w:val="20"/>
        </w:rPr>
      </w:pPr>
      <w:r w:rsidRPr="00AB5651">
        <w:rPr>
          <w:rFonts w:ascii="Arial" w:hAnsi="Arial" w:cs="Arial"/>
          <w:b/>
          <w:bCs/>
          <w:sz w:val="20"/>
          <w:szCs w:val="20"/>
        </w:rPr>
        <w:t>Línea de Transmisión en 500 kV Nueva Huánuco – Tocache</w:t>
      </w:r>
    </w:p>
    <w:p w14:paraId="5054A3EF" w14:textId="28109FC2"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1400 MVA </w:t>
      </w:r>
    </w:p>
    <w:p w14:paraId="5A21F1C6"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193.32 km</w:t>
      </w:r>
    </w:p>
    <w:p w14:paraId="63450C9F" w14:textId="20CD8E46"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Número de ternas</w:t>
      </w:r>
      <w:r w:rsidR="00A010C3">
        <w:tab/>
      </w:r>
      <w:r w:rsidRPr="58F30FA5">
        <w:rPr>
          <w:rFonts w:ascii="Arial" w:hAnsi="Arial" w:cs="Arial"/>
          <w:sz w:val="20"/>
          <w:szCs w:val="20"/>
        </w:rPr>
        <w:t>:</w:t>
      </w:r>
      <w:r w:rsidR="00A010C3">
        <w:tab/>
      </w:r>
      <w:r w:rsidRPr="58F30FA5">
        <w:rPr>
          <w:rFonts w:ascii="Arial" w:hAnsi="Arial" w:cs="Arial"/>
          <w:sz w:val="20"/>
          <w:szCs w:val="20"/>
        </w:rPr>
        <w:t xml:space="preserve">Una (01) </w:t>
      </w:r>
    </w:p>
    <w:p w14:paraId="6B022BD7" w14:textId="08D7E122"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500 kV</w:t>
      </w:r>
    </w:p>
    <w:p w14:paraId="4D58CF84"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550 kV</w:t>
      </w:r>
    </w:p>
    <w:p w14:paraId="631DD0E5"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horizontal o triangular</w:t>
      </w:r>
    </w:p>
    <w:p w14:paraId="09E3C826" w14:textId="5CE496B0" w:rsidR="00A010C3" w:rsidRPr="00666C51"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Celosía autosoportada, de acero galvanizado</w:t>
      </w:r>
    </w:p>
    <w:p w14:paraId="0281FCF3" w14:textId="4875C6C3" w:rsidR="00A010C3" w:rsidRPr="00666C51" w:rsidRDefault="00A010C3" w:rsidP="007638DC">
      <w:pPr>
        <w:numPr>
          <w:ilvl w:val="2"/>
          <w:numId w:val="63"/>
        </w:numPr>
        <w:tabs>
          <w:tab w:val="clear" w:pos="2340"/>
          <w:tab w:val="num" w:pos="1276"/>
          <w:tab w:val="num" w:pos="4111"/>
        </w:tabs>
        <w:spacing w:after="0" w:line="240" w:lineRule="auto"/>
        <w:ind w:left="4678" w:hanging="3827"/>
        <w:jc w:val="both"/>
        <w:rPr>
          <w:rFonts w:ascii="Arial" w:hAnsi="Arial" w:cs="Arial"/>
          <w:sz w:val="20"/>
          <w:szCs w:val="20"/>
        </w:rPr>
      </w:pPr>
      <w:r w:rsidRPr="00E21469">
        <w:rPr>
          <w:rFonts w:ascii="Arial" w:hAnsi="Arial" w:cs="Arial"/>
          <w:sz w:val="20"/>
          <w:szCs w:val="20"/>
        </w:rPr>
        <w:t>Tipos de conductor</w:t>
      </w:r>
      <w:r w:rsidRPr="00E21469">
        <w:rPr>
          <w:rFonts w:ascii="Arial" w:hAnsi="Arial" w:cs="Arial"/>
          <w:sz w:val="20"/>
          <w:szCs w:val="20"/>
        </w:rPr>
        <w:tab/>
        <w:t>:</w:t>
      </w:r>
      <w:r w:rsidRPr="00E21469">
        <w:rPr>
          <w:rFonts w:ascii="Arial" w:hAnsi="Arial" w:cs="Arial"/>
          <w:sz w:val="20"/>
          <w:szCs w:val="20"/>
        </w:rPr>
        <w:tab/>
        <w:t>ACAR, AAAC y ACSR</w:t>
      </w:r>
      <w:r w:rsidRPr="00666C51">
        <w:rPr>
          <w:rFonts w:ascii="Arial" w:hAnsi="Arial" w:cs="Arial"/>
          <w:sz w:val="20"/>
          <w:szCs w:val="20"/>
        </w:rPr>
        <w:t xml:space="preserve"> </w:t>
      </w:r>
    </w:p>
    <w:p w14:paraId="4FD1B105" w14:textId="69570519" w:rsidR="00A010C3" w:rsidRPr="00666C51" w:rsidRDefault="58F30FA5" w:rsidP="007638DC">
      <w:pPr>
        <w:numPr>
          <w:ilvl w:val="2"/>
          <w:numId w:val="63"/>
        </w:numPr>
        <w:tabs>
          <w:tab w:val="clear" w:pos="2340"/>
          <w:tab w:val="num" w:pos="1276"/>
          <w:tab w:val="num" w:pos="4111"/>
        </w:tabs>
        <w:spacing w:after="120" w:line="240" w:lineRule="auto"/>
        <w:ind w:left="4678" w:hanging="3827"/>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580"/>
      </w:tblGrid>
      <w:tr w:rsidR="00A010C3" w:rsidRPr="00666C51" w14:paraId="6B543055" w14:textId="0FCE1A22">
        <w:tc>
          <w:tcPr>
            <w:tcW w:w="1667" w:type="dxa"/>
          </w:tcPr>
          <w:p w14:paraId="3A80F63E"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580" w:type="dxa"/>
          </w:tcPr>
          <w:p w14:paraId="007388CF"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A010C3" w:rsidRPr="00666C51" w14:paraId="65FB0D4F" w14:textId="00220B66">
        <w:tc>
          <w:tcPr>
            <w:tcW w:w="1667" w:type="dxa"/>
          </w:tcPr>
          <w:p w14:paraId="17CF237F"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580" w:type="dxa"/>
          </w:tcPr>
          <w:p w14:paraId="00916C79"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5882DBE7" w14:textId="77545CA5">
        <w:tc>
          <w:tcPr>
            <w:tcW w:w="1667" w:type="dxa"/>
          </w:tcPr>
          <w:p w14:paraId="6B3A881C"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580" w:type="dxa"/>
          </w:tcPr>
          <w:p w14:paraId="3F847B81"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2A24AB40" w14:textId="13BC4936">
        <w:tc>
          <w:tcPr>
            <w:tcW w:w="1667" w:type="dxa"/>
          </w:tcPr>
          <w:p w14:paraId="2F3B172B"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580" w:type="dxa"/>
          </w:tcPr>
          <w:p w14:paraId="08F495D4"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972656" w14:paraId="394EEB1E" w14:textId="429A8DBB">
        <w:tc>
          <w:tcPr>
            <w:tcW w:w="1667" w:type="dxa"/>
          </w:tcPr>
          <w:p w14:paraId="5BCA89CB"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580" w:type="dxa"/>
          </w:tcPr>
          <w:p w14:paraId="04151EE5" w14:textId="77777777" w:rsidR="00A010C3" w:rsidRPr="00972656"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1A46877B" w14:textId="77777777" w:rsidR="00A010C3" w:rsidRPr="00A5585F" w:rsidRDefault="00A010C3" w:rsidP="00A010C3">
      <w:pPr>
        <w:tabs>
          <w:tab w:val="num" w:pos="2340"/>
          <w:tab w:val="num" w:pos="4111"/>
          <w:tab w:val="left" w:pos="4678"/>
        </w:tabs>
        <w:spacing w:after="120" w:line="240" w:lineRule="auto"/>
        <w:ind w:left="4678"/>
        <w:rPr>
          <w:rFonts w:ascii="Arial" w:hAnsi="Arial" w:cs="Arial"/>
          <w:sz w:val="20"/>
          <w:szCs w:val="20"/>
        </w:rPr>
      </w:pPr>
    </w:p>
    <w:p w14:paraId="1EC84A29" w14:textId="09583216" w:rsidR="00A010C3" w:rsidRPr="00666C51" w:rsidRDefault="00A010C3" w:rsidP="007638DC">
      <w:pPr>
        <w:numPr>
          <w:ilvl w:val="2"/>
          <w:numId w:val="63"/>
        </w:numPr>
        <w:tabs>
          <w:tab w:val="clear" w:pos="2340"/>
          <w:tab w:val="num" w:pos="1276"/>
          <w:tab w:val="num" w:pos="4111"/>
          <w:tab w:val="left" w:pos="4678"/>
        </w:tabs>
        <w:spacing w:after="0" w:line="240" w:lineRule="auto"/>
        <w:ind w:left="4678" w:hanging="3827"/>
        <w:jc w:val="both"/>
        <w:rPr>
          <w:rFonts w:ascii="Arial" w:hAnsi="Arial" w:cs="Arial"/>
          <w:sz w:val="20"/>
          <w:szCs w:val="20"/>
        </w:rPr>
      </w:pPr>
      <w:r w:rsidRPr="00666C51">
        <w:rPr>
          <w:rFonts w:ascii="Arial" w:hAnsi="Arial" w:cs="Arial"/>
          <w:sz w:val="20"/>
          <w:szCs w:val="20"/>
        </w:rPr>
        <w:t>Cables de guarda</w:t>
      </w:r>
      <w:r w:rsidRPr="00666C51">
        <w:rPr>
          <w:rFonts w:ascii="Arial" w:hAnsi="Arial" w:cs="Arial"/>
          <w:sz w:val="20"/>
          <w:szCs w:val="20"/>
        </w:rPr>
        <w:tab/>
        <w:t>:</w:t>
      </w:r>
      <w:r w:rsidRPr="00666C51">
        <w:rPr>
          <w:rFonts w:ascii="Arial" w:hAnsi="Arial" w:cs="Arial"/>
          <w:sz w:val="20"/>
          <w:szCs w:val="20"/>
        </w:rPr>
        <w:tab/>
      </w:r>
      <w:r w:rsidRPr="00E21469">
        <w:rPr>
          <w:rFonts w:ascii="Arial" w:hAnsi="Arial" w:cs="Arial"/>
          <w:sz w:val="20"/>
          <w:szCs w:val="20"/>
        </w:rPr>
        <w:t>Dos (02) cables: uno del tipo OPGW, de 24 hilos (fibras) como mínimo de 108 mm² de sección referencial y otro, del tipo cable de acero galvanizado EHS, con una sección mínima de 75 mm</w:t>
      </w:r>
      <w:r w:rsidRPr="00E21469">
        <w:rPr>
          <w:rFonts w:ascii="Arial" w:hAnsi="Arial" w:cs="Arial"/>
          <w:sz w:val="20"/>
          <w:szCs w:val="20"/>
          <w:vertAlign w:val="superscript"/>
        </w:rPr>
        <w:t>2</w:t>
      </w:r>
    </w:p>
    <w:p w14:paraId="04D1BD85" w14:textId="07EC9EF2" w:rsidR="00A010C3" w:rsidRPr="00972656" w:rsidRDefault="58F30FA5" w:rsidP="007638DC">
      <w:pPr>
        <w:numPr>
          <w:ilvl w:val="2"/>
          <w:numId w:val="63"/>
        </w:numPr>
        <w:tabs>
          <w:tab w:val="clear" w:pos="2340"/>
          <w:tab w:val="num" w:pos="1276"/>
          <w:tab w:val="num" w:pos="4111"/>
          <w:tab w:val="left" w:pos="4678"/>
        </w:tabs>
        <w:spacing w:after="0" w:line="240" w:lineRule="auto"/>
        <w:ind w:left="4678" w:hanging="3827"/>
        <w:rPr>
          <w:rFonts w:ascii="Arial" w:hAnsi="Arial" w:cs="Arial"/>
          <w:b/>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529 msnm, máxima 3577 msnm.</w:t>
      </w:r>
    </w:p>
    <w:p w14:paraId="7D605AC0" w14:textId="77777777" w:rsidR="00A010C3" w:rsidRPr="00972656" w:rsidRDefault="00A010C3" w:rsidP="00A010C3">
      <w:pPr>
        <w:tabs>
          <w:tab w:val="num" w:pos="4395"/>
          <w:tab w:val="left" w:pos="4678"/>
        </w:tabs>
        <w:spacing w:after="0" w:line="240" w:lineRule="auto"/>
        <w:ind w:left="4678"/>
        <w:rPr>
          <w:rFonts w:ascii="Arial" w:hAnsi="Arial" w:cs="Arial"/>
          <w:b/>
          <w:sz w:val="20"/>
          <w:szCs w:val="20"/>
        </w:rPr>
      </w:pPr>
    </w:p>
    <w:p w14:paraId="4D52A07C" w14:textId="77777777" w:rsidR="0049367B" w:rsidRDefault="0049367B">
      <w:pPr>
        <w:spacing w:after="0" w:line="240" w:lineRule="auto"/>
        <w:rPr>
          <w:rFonts w:ascii="Arial" w:hAnsi="Arial" w:cs="Arial"/>
          <w:b/>
          <w:bCs/>
          <w:sz w:val="20"/>
          <w:szCs w:val="20"/>
          <w:lang w:val="es-ES"/>
        </w:rPr>
      </w:pPr>
      <w:r>
        <w:rPr>
          <w:rFonts w:ascii="Arial" w:hAnsi="Arial" w:cs="Arial"/>
          <w:b/>
          <w:bCs/>
          <w:sz w:val="20"/>
          <w:szCs w:val="20"/>
        </w:rPr>
        <w:br w:type="page"/>
      </w:r>
    </w:p>
    <w:p w14:paraId="748663DE" w14:textId="05CABA1D" w:rsidR="00A010C3" w:rsidRPr="00972656" w:rsidRDefault="58F30FA5" w:rsidP="00A010C3">
      <w:pPr>
        <w:pStyle w:val="Sinespaciado"/>
        <w:numPr>
          <w:ilvl w:val="1"/>
          <w:numId w:val="38"/>
        </w:numPr>
        <w:spacing w:after="120"/>
        <w:ind w:left="709" w:hanging="284"/>
        <w:jc w:val="both"/>
        <w:rPr>
          <w:rFonts w:ascii="Arial" w:hAnsi="Arial" w:cs="Arial"/>
          <w:b/>
          <w:bCs/>
          <w:sz w:val="20"/>
          <w:szCs w:val="20"/>
        </w:rPr>
      </w:pPr>
      <w:r w:rsidRPr="58F30FA5">
        <w:rPr>
          <w:rFonts w:ascii="Arial" w:hAnsi="Arial" w:cs="Arial"/>
          <w:b/>
          <w:bCs/>
          <w:sz w:val="20"/>
          <w:szCs w:val="20"/>
        </w:rPr>
        <w:lastRenderedPageBreak/>
        <w:t>Línea de Transmisión en 500 kV Tocache – Celendín</w:t>
      </w:r>
    </w:p>
    <w:p w14:paraId="62B2400C" w14:textId="72641A76"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1400 MVA </w:t>
      </w:r>
    </w:p>
    <w:p w14:paraId="6B4FE4B3"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294.7 km</w:t>
      </w:r>
    </w:p>
    <w:p w14:paraId="730586C8" w14:textId="0558286B"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Número de ternas</w:t>
      </w:r>
      <w:r w:rsidR="00D7446D">
        <w:rPr>
          <w:rFonts w:ascii="Arial" w:hAnsi="Arial" w:cs="Arial"/>
          <w:sz w:val="20"/>
          <w:szCs w:val="20"/>
        </w:rPr>
        <w:tab/>
      </w:r>
      <w:r w:rsidRPr="58F30FA5">
        <w:rPr>
          <w:rFonts w:ascii="Arial" w:hAnsi="Arial" w:cs="Arial"/>
          <w:sz w:val="20"/>
          <w:szCs w:val="20"/>
        </w:rPr>
        <w:t>:</w:t>
      </w:r>
      <w:r w:rsidR="00A010C3">
        <w:tab/>
      </w:r>
      <w:r w:rsidRPr="58F30FA5">
        <w:rPr>
          <w:rFonts w:ascii="Arial" w:hAnsi="Arial" w:cs="Arial"/>
          <w:sz w:val="20"/>
          <w:szCs w:val="20"/>
        </w:rPr>
        <w:t xml:space="preserve">Una (01) </w:t>
      </w:r>
    </w:p>
    <w:p w14:paraId="3610AC41" w14:textId="2213349D"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500 kV</w:t>
      </w:r>
    </w:p>
    <w:p w14:paraId="38AD0E5C"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550 kV</w:t>
      </w:r>
    </w:p>
    <w:p w14:paraId="620CA39B"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horizontal o triangular</w:t>
      </w:r>
    </w:p>
    <w:p w14:paraId="19ED5664" w14:textId="55D63729" w:rsidR="00A010C3"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Celosía autosoportada, de acero galvanizado</w:t>
      </w:r>
    </w:p>
    <w:p w14:paraId="4117EF14" w14:textId="160F0EB7" w:rsidR="00A010C3" w:rsidRPr="00666C51" w:rsidRDefault="00A010C3" w:rsidP="007638DC">
      <w:pPr>
        <w:numPr>
          <w:ilvl w:val="2"/>
          <w:numId w:val="63"/>
        </w:numPr>
        <w:tabs>
          <w:tab w:val="clear" w:pos="2340"/>
          <w:tab w:val="num" w:pos="1276"/>
          <w:tab w:val="num" w:pos="4111"/>
        </w:tabs>
        <w:spacing w:after="0" w:line="240" w:lineRule="auto"/>
        <w:ind w:left="4678" w:hanging="3827"/>
        <w:jc w:val="both"/>
        <w:rPr>
          <w:rFonts w:ascii="Arial" w:hAnsi="Arial" w:cs="Arial"/>
          <w:sz w:val="20"/>
          <w:szCs w:val="20"/>
        </w:rPr>
      </w:pPr>
      <w:r w:rsidRPr="00666C51">
        <w:rPr>
          <w:rFonts w:ascii="Arial" w:hAnsi="Arial" w:cs="Arial"/>
          <w:sz w:val="20"/>
          <w:szCs w:val="20"/>
        </w:rPr>
        <w:t>Tipos de conductor</w:t>
      </w:r>
      <w:r w:rsidRPr="00666C51">
        <w:rPr>
          <w:rFonts w:ascii="Arial" w:hAnsi="Arial" w:cs="Arial"/>
          <w:sz w:val="20"/>
          <w:szCs w:val="20"/>
        </w:rPr>
        <w:tab/>
        <w:t>:</w:t>
      </w:r>
      <w:r w:rsidRPr="00666C51">
        <w:rPr>
          <w:rFonts w:ascii="Arial" w:hAnsi="Arial" w:cs="Arial"/>
          <w:sz w:val="20"/>
          <w:szCs w:val="20"/>
        </w:rPr>
        <w:tab/>
        <w:t xml:space="preserve">ACAR, AAAC y ACSR  </w:t>
      </w:r>
    </w:p>
    <w:p w14:paraId="4E3BA74F" w14:textId="5AB44EC2" w:rsidR="00A010C3" w:rsidRPr="00666C51" w:rsidRDefault="58F30FA5" w:rsidP="007638DC">
      <w:pPr>
        <w:numPr>
          <w:ilvl w:val="2"/>
          <w:numId w:val="63"/>
        </w:numPr>
        <w:tabs>
          <w:tab w:val="clear" w:pos="2340"/>
          <w:tab w:val="num" w:pos="1276"/>
          <w:tab w:val="num" w:pos="4111"/>
        </w:tabs>
        <w:spacing w:after="120" w:line="240" w:lineRule="auto"/>
        <w:ind w:left="4678" w:hanging="3827"/>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297"/>
      </w:tblGrid>
      <w:tr w:rsidR="00A010C3" w:rsidRPr="00666C51" w14:paraId="71F4D61F" w14:textId="77777777" w:rsidTr="00D86DD0">
        <w:tc>
          <w:tcPr>
            <w:tcW w:w="1667" w:type="dxa"/>
          </w:tcPr>
          <w:p w14:paraId="2E492412" w14:textId="3553EC86"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297" w:type="dxa"/>
          </w:tcPr>
          <w:p w14:paraId="46F9A326"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A010C3" w:rsidRPr="00666C51" w14:paraId="4B8C2548" w14:textId="77777777" w:rsidTr="00D86DD0">
        <w:tc>
          <w:tcPr>
            <w:tcW w:w="1667" w:type="dxa"/>
          </w:tcPr>
          <w:p w14:paraId="58C763FD"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297" w:type="dxa"/>
          </w:tcPr>
          <w:p w14:paraId="7453BD25"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317AC50A" w14:textId="77777777" w:rsidTr="00D86DD0">
        <w:tc>
          <w:tcPr>
            <w:tcW w:w="1667" w:type="dxa"/>
          </w:tcPr>
          <w:p w14:paraId="5A7F2A46"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297" w:type="dxa"/>
          </w:tcPr>
          <w:p w14:paraId="5B85A794"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4E31E282" w14:textId="77777777" w:rsidTr="00D86DD0">
        <w:tc>
          <w:tcPr>
            <w:tcW w:w="1667" w:type="dxa"/>
          </w:tcPr>
          <w:p w14:paraId="4DE5D62A"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297" w:type="dxa"/>
          </w:tcPr>
          <w:p w14:paraId="0555F8AE"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46640F61" w14:textId="77777777" w:rsidTr="00D86DD0">
        <w:tc>
          <w:tcPr>
            <w:tcW w:w="1667" w:type="dxa"/>
          </w:tcPr>
          <w:p w14:paraId="6ACB7103"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297" w:type="dxa"/>
          </w:tcPr>
          <w:p w14:paraId="19BB6D7D" w14:textId="77777777" w:rsidR="00A010C3" w:rsidRPr="00666C51"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590FB22B" w14:textId="77777777" w:rsidR="00A010C3" w:rsidRDefault="00A010C3" w:rsidP="0087743D">
      <w:pPr>
        <w:tabs>
          <w:tab w:val="left" w:pos="4678"/>
        </w:tabs>
        <w:spacing w:after="0" w:line="240" w:lineRule="auto"/>
        <w:ind w:left="4678"/>
        <w:rPr>
          <w:rFonts w:ascii="Arial" w:hAnsi="Arial" w:cs="Arial"/>
          <w:sz w:val="20"/>
          <w:szCs w:val="20"/>
        </w:rPr>
      </w:pPr>
    </w:p>
    <w:p w14:paraId="4A330F4F" w14:textId="03EF44BC" w:rsidR="00A010C3" w:rsidRPr="00972656" w:rsidRDefault="00A010C3" w:rsidP="007638DC">
      <w:pPr>
        <w:numPr>
          <w:ilvl w:val="2"/>
          <w:numId w:val="63"/>
        </w:numPr>
        <w:tabs>
          <w:tab w:val="clear" w:pos="2340"/>
          <w:tab w:val="left" w:pos="1134"/>
          <w:tab w:val="left" w:pos="2977"/>
        </w:tabs>
        <w:spacing w:after="0" w:line="240" w:lineRule="auto"/>
        <w:ind w:left="3544" w:hanging="2693"/>
        <w:jc w:val="both"/>
        <w:rPr>
          <w:rFonts w:ascii="Arial" w:hAnsi="Arial" w:cs="Arial"/>
          <w:sz w:val="20"/>
          <w:szCs w:val="20"/>
        </w:rPr>
      </w:pPr>
      <w:r w:rsidRPr="00972656">
        <w:rPr>
          <w:rFonts w:ascii="Arial" w:hAnsi="Arial" w:cs="Arial"/>
          <w:sz w:val="20"/>
          <w:szCs w:val="20"/>
        </w:rPr>
        <w:t>Cables de guarda</w:t>
      </w:r>
      <w:r w:rsidRPr="00972656">
        <w:rPr>
          <w:rFonts w:ascii="Arial" w:hAnsi="Arial" w:cs="Arial"/>
          <w:sz w:val="20"/>
          <w:szCs w:val="20"/>
        </w:rPr>
        <w:tab/>
        <w:t>:</w:t>
      </w:r>
      <w:r w:rsidRPr="00972656">
        <w:rPr>
          <w:rFonts w:ascii="Arial" w:hAnsi="Arial" w:cs="Arial"/>
          <w:sz w:val="20"/>
          <w:szCs w:val="20"/>
        </w:rPr>
        <w:tab/>
      </w:r>
      <w:r w:rsidRPr="00E21469">
        <w:rPr>
          <w:rFonts w:ascii="Arial" w:hAnsi="Arial" w:cs="Arial"/>
          <w:sz w:val="20"/>
          <w:szCs w:val="20"/>
        </w:rPr>
        <w:t>Dos (02) cables: uno del tipo OPGW, de 24 hilos (fibras) como mínimo de 108 mm² de sección referencial y otro, del tipo cable de acero galvanizado EHS, con una sección mínima de 75 mm</w:t>
      </w:r>
      <w:r w:rsidRPr="00E21469">
        <w:rPr>
          <w:rFonts w:ascii="Arial" w:hAnsi="Arial" w:cs="Arial"/>
          <w:sz w:val="20"/>
          <w:szCs w:val="20"/>
          <w:vertAlign w:val="superscript"/>
        </w:rPr>
        <w:t>2</w:t>
      </w:r>
      <w:r w:rsidRPr="00666C51">
        <w:rPr>
          <w:rFonts w:ascii="Arial" w:hAnsi="Arial" w:cs="Arial"/>
          <w:sz w:val="20"/>
          <w:szCs w:val="20"/>
        </w:rPr>
        <w:t>.</w:t>
      </w:r>
    </w:p>
    <w:p w14:paraId="23DF34EC" w14:textId="0D2C974C" w:rsidR="00A010C3" w:rsidRPr="00972656" w:rsidRDefault="58F30FA5" w:rsidP="007638DC">
      <w:pPr>
        <w:numPr>
          <w:ilvl w:val="2"/>
          <w:numId w:val="63"/>
        </w:numPr>
        <w:tabs>
          <w:tab w:val="clear" w:pos="2340"/>
          <w:tab w:val="left" w:pos="1134"/>
          <w:tab w:val="left" w:pos="2977"/>
        </w:tabs>
        <w:spacing w:after="0" w:line="240" w:lineRule="auto"/>
        <w:ind w:left="3544" w:hanging="2693"/>
        <w:rPr>
          <w:rFonts w:ascii="Arial" w:hAnsi="Arial" w:cs="Arial"/>
          <w:b/>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626 msnm: máxima 4142 msnm</w:t>
      </w:r>
    </w:p>
    <w:p w14:paraId="44FE18CD" w14:textId="77777777" w:rsidR="00A010C3" w:rsidRPr="00972656" w:rsidRDefault="00A010C3" w:rsidP="0087743D">
      <w:pPr>
        <w:pStyle w:val="Sinespaciado"/>
        <w:tabs>
          <w:tab w:val="left" w:pos="1134"/>
          <w:tab w:val="left" w:pos="2977"/>
        </w:tabs>
        <w:ind w:left="3544" w:hanging="2693"/>
        <w:rPr>
          <w:rFonts w:ascii="Arial" w:hAnsi="Arial" w:cs="Arial"/>
          <w:b/>
          <w:sz w:val="20"/>
          <w:szCs w:val="20"/>
        </w:rPr>
      </w:pPr>
    </w:p>
    <w:p w14:paraId="630A4CDC" w14:textId="77777777" w:rsidR="00A010C3" w:rsidRPr="00972656" w:rsidRDefault="58F30FA5" w:rsidP="00A010C3">
      <w:pPr>
        <w:pStyle w:val="Sinespaciado"/>
        <w:numPr>
          <w:ilvl w:val="1"/>
          <w:numId w:val="38"/>
        </w:numPr>
        <w:spacing w:after="120"/>
        <w:ind w:left="709" w:hanging="284"/>
        <w:jc w:val="both"/>
        <w:rPr>
          <w:rFonts w:ascii="Arial" w:hAnsi="Arial" w:cs="Arial"/>
          <w:b/>
          <w:bCs/>
          <w:sz w:val="20"/>
          <w:szCs w:val="20"/>
        </w:rPr>
      </w:pPr>
      <w:r w:rsidRPr="58F30FA5">
        <w:rPr>
          <w:rFonts w:ascii="Arial" w:hAnsi="Arial" w:cs="Arial"/>
          <w:b/>
          <w:bCs/>
          <w:sz w:val="20"/>
          <w:szCs w:val="20"/>
        </w:rPr>
        <w:t>Línea de Transmisión en 500 kV Celendín – Trujillo Nueva</w:t>
      </w:r>
    </w:p>
    <w:p w14:paraId="1D336C57" w14:textId="092173B6"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1400 MVA </w:t>
      </w:r>
    </w:p>
    <w:p w14:paraId="58D005F8" w14:textId="77777777"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174.33 km</w:t>
      </w:r>
    </w:p>
    <w:p w14:paraId="3F81D60F" w14:textId="6360BD4B"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Número de ternas</w:t>
      </w:r>
      <w:r w:rsidR="00A010C3">
        <w:tab/>
      </w:r>
      <w:r w:rsidRPr="58F30FA5">
        <w:rPr>
          <w:rFonts w:ascii="Arial" w:hAnsi="Arial" w:cs="Arial"/>
          <w:sz w:val="20"/>
          <w:szCs w:val="20"/>
        </w:rPr>
        <w:t>:</w:t>
      </w:r>
      <w:r w:rsidR="00A010C3">
        <w:tab/>
      </w:r>
      <w:r w:rsidRPr="58F30FA5">
        <w:rPr>
          <w:rFonts w:ascii="Arial" w:hAnsi="Arial" w:cs="Arial"/>
          <w:sz w:val="20"/>
          <w:szCs w:val="20"/>
        </w:rPr>
        <w:t xml:space="preserve">Una (01) </w:t>
      </w:r>
    </w:p>
    <w:p w14:paraId="72FDC48E" w14:textId="114ADE96"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500 kV</w:t>
      </w:r>
    </w:p>
    <w:p w14:paraId="0C6A63E4" w14:textId="77777777"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550 kV</w:t>
      </w:r>
    </w:p>
    <w:p w14:paraId="6886CF4F" w14:textId="77777777"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horizontal o triangular</w:t>
      </w:r>
    </w:p>
    <w:p w14:paraId="16CBED5B" w14:textId="3BF1CCF1" w:rsidR="00A010C3"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Celosía autosoportada, de acero galvanizado</w:t>
      </w:r>
    </w:p>
    <w:p w14:paraId="285D85DD" w14:textId="46501424" w:rsidR="00A010C3" w:rsidRPr="00F804F1" w:rsidRDefault="00A010C3" w:rsidP="007638DC">
      <w:pPr>
        <w:numPr>
          <w:ilvl w:val="2"/>
          <w:numId w:val="63"/>
        </w:numPr>
        <w:tabs>
          <w:tab w:val="clear" w:pos="2340"/>
          <w:tab w:val="num" w:pos="1418"/>
          <w:tab w:val="num" w:pos="4111"/>
          <w:tab w:val="left" w:pos="4678"/>
        </w:tabs>
        <w:spacing w:after="0" w:line="240" w:lineRule="auto"/>
        <w:ind w:left="4678" w:hanging="3827"/>
        <w:jc w:val="both"/>
        <w:rPr>
          <w:rFonts w:ascii="Arial" w:hAnsi="Arial" w:cs="Arial"/>
          <w:sz w:val="20"/>
          <w:szCs w:val="20"/>
        </w:rPr>
      </w:pPr>
      <w:r w:rsidRPr="00F804F1">
        <w:rPr>
          <w:rFonts w:ascii="Arial" w:hAnsi="Arial" w:cs="Arial"/>
          <w:sz w:val="20"/>
          <w:szCs w:val="20"/>
        </w:rPr>
        <w:t>Tipos de conductor</w:t>
      </w:r>
      <w:r w:rsidRPr="00F804F1">
        <w:rPr>
          <w:rFonts w:ascii="Arial" w:hAnsi="Arial" w:cs="Arial"/>
          <w:sz w:val="20"/>
          <w:szCs w:val="20"/>
        </w:rPr>
        <w:tab/>
        <w:t>:</w:t>
      </w:r>
      <w:r w:rsidRPr="00F804F1">
        <w:rPr>
          <w:rFonts w:ascii="Arial" w:hAnsi="Arial" w:cs="Arial"/>
          <w:sz w:val="20"/>
          <w:szCs w:val="20"/>
        </w:rPr>
        <w:tab/>
        <w:t xml:space="preserve">ACAR, AAAC y ACSR </w:t>
      </w:r>
    </w:p>
    <w:p w14:paraId="26E545E7" w14:textId="6E292809" w:rsidR="00A010C3" w:rsidRPr="00F804F1" w:rsidRDefault="58F30FA5" w:rsidP="007638DC">
      <w:pPr>
        <w:numPr>
          <w:ilvl w:val="2"/>
          <w:numId w:val="63"/>
        </w:numPr>
        <w:tabs>
          <w:tab w:val="clear" w:pos="2340"/>
          <w:tab w:val="num" w:pos="1418"/>
          <w:tab w:val="num" w:pos="4111"/>
          <w:tab w:val="left" w:pos="4678"/>
        </w:tabs>
        <w:spacing w:after="120" w:line="240" w:lineRule="auto"/>
        <w:ind w:left="4678" w:hanging="3827"/>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A010C3" w:rsidRPr="00F804F1" w14:paraId="71573081" w14:textId="77777777" w:rsidTr="00823D94">
        <w:trPr>
          <w:trHeight w:val="277"/>
        </w:trPr>
        <w:tc>
          <w:tcPr>
            <w:tcW w:w="1667" w:type="dxa"/>
          </w:tcPr>
          <w:p w14:paraId="44B787DC"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438" w:type="dxa"/>
          </w:tcPr>
          <w:p w14:paraId="4FE3CDB3"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A010C3" w:rsidRPr="00F804F1" w14:paraId="14C4E5BB" w14:textId="77777777" w:rsidTr="00D86DD0">
        <w:tc>
          <w:tcPr>
            <w:tcW w:w="1667" w:type="dxa"/>
          </w:tcPr>
          <w:p w14:paraId="38ECB4F5"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438" w:type="dxa"/>
          </w:tcPr>
          <w:p w14:paraId="6BE6EAA6"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F804F1" w14:paraId="427F84A4" w14:textId="77777777" w:rsidTr="00D86DD0">
        <w:tc>
          <w:tcPr>
            <w:tcW w:w="1667" w:type="dxa"/>
          </w:tcPr>
          <w:p w14:paraId="60AE017C"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438" w:type="dxa"/>
          </w:tcPr>
          <w:p w14:paraId="0E7BE7FD"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F804F1" w14:paraId="2DE99366" w14:textId="77777777" w:rsidTr="00D86DD0">
        <w:tc>
          <w:tcPr>
            <w:tcW w:w="1667" w:type="dxa"/>
          </w:tcPr>
          <w:p w14:paraId="3110561B"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438" w:type="dxa"/>
          </w:tcPr>
          <w:p w14:paraId="5AC40B12"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972656" w14:paraId="7E794230" w14:textId="77777777" w:rsidTr="00D86DD0">
        <w:tc>
          <w:tcPr>
            <w:tcW w:w="1667" w:type="dxa"/>
          </w:tcPr>
          <w:p w14:paraId="74C86C12"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438" w:type="dxa"/>
          </w:tcPr>
          <w:p w14:paraId="47E6DB56" w14:textId="77777777" w:rsidR="00A010C3" w:rsidRPr="00972656"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009930F3" w14:textId="77777777" w:rsidR="00A010C3" w:rsidRDefault="00A010C3" w:rsidP="00A010C3">
      <w:pPr>
        <w:tabs>
          <w:tab w:val="num" w:pos="2340"/>
          <w:tab w:val="num" w:pos="4111"/>
          <w:tab w:val="left" w:pos="4678"/>
        </w:tabs>
        <w:spacing w:after="120" w:line="240" w:lineRule="auto"/>
        <w:ind w:left="4678"/>
        <w:rPr>
          <w:rFonts w:ascii="Arial" w:hAnsi="Arial" w:cs="Arial"/>
          <w:sz w:val="20"/>
          <w:szCs w:val="20"/>
        </w:rPr>
      </w:pPr>
    </w:p>
    <w:p w14:paraId="0FF784FD" w14:textId="06B6292C" w:rsidR="00A010C3" w:rsidRPr="00972656" w:rsidRDefault="00A010C3" w:rsidP="007638DC">
      <w:pPr>
        <w:numPr>
          <w:ilvl w:val="2"/>
          <w:numId w:val="63"/>
        </w:numPr>
        <w:tabs>
          <w:tab w:val="clear" w:pos="2340"/>
          <w:tab w:val="num" w:pos="1418"/>
          <w:tab w:val="left" w:pos="4111"/>
          <w:tab w:val="left" w:pos="4678"/>
        </w:tabs>
        <w:spacing w:after="0" w:line="240" w:lineRule="auto"/>
        <w:ind w:left="4678" w:hanging="3827"/>
        <w:jc w:val="both"/>
        <w:rPr>
          <w:rFonts w:ascii="Arial" w:hAnsi="Arial" w:cs="Arial"/>
          <w:sz w:val="20"/>
          <w:szCs w:val="20"/>
        </w:rPr>
      </w:pPr>
      <w:r w:rsidRPr="00972656">
        <w:rPr>
          <w:rFonts w:ascii="Arial" w:hAnsi="Arial" w:cs="Arial"/>
          <w:sz w:val="20"/>
          <w:szCs w:val="20"/>
        </w:rPr>
        <w:t>Cables de guarda</w:t>
      </w:r>
      <w:r w:rsidRPr="00972656">
        <w:rPr>
          <w:rFonts w:ascii="Arial" w:hAnsi="Arial" w:cs="Arial"/>
          <w:sz w:val="20"/>
          <w:szCs w:val="20"/>
        </w:rPr>
        <w:tab/>
        <w:t>:</w:t>
      </w:r>
      <w:r w:rsidRPr="00972656">
        <w:rPr>
          <w:rFonts w:ascii="Arial" w:hAnsi="Arial" w:cs="Arial"/>
          <w:sz w:val="20"/>
          <w:szCs w:val="20"/>
        </w:rPr>
        <w:tab/>
      </w:r>
      <w:r w:rsidRPr="00E21469">
        <w:rPr>
          <w:rFonts w:ascii="Arial" w:hAnsi="Arial" w:cs="Arial"/>
          <w:sz w:val="20"/>
          <w:szCs w:val="20"/>
        </w:rPr>
        <w:t>Dos (02) cables: uno del tipo OPGW, de 24 hilos (fibras) como mínimo de 108 mm² de sección referencial y otro, del tipo cable de acero galvanizado EHS, con una sección mínima de 75 mm</w:t>
      </w:r>
      <w:r w:rsidRPr="00E21469">
        <w:rPr>
          <w:rFonts w:ascii="Arial" w:hAnsi="Arial" w:cs="Arial"/>
          <w:sz w:val="20"/>
          <w:szCs w:val="20"/>
          <w:vertAlign w:val="superscript"/>
        </w:rPr>
        <w:t>2</w:t>
      </w:r>
      <w:r w:rsidRPr="00F804F1">
        <w:rPr>
          <w:rFonts w:ascii="Arial" w:hAnsi="Arial" w:cs="Arial"/>
          <w:sz w:val="20"/>
          <w:szCs w:val="20"/>
        </w:rPr>
        <w:t>.</w:t>
      </w:r>
    </w:p>
    <w:p w14:paraId="25B5A5EB" w14:textId="15563D20"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198 msnm: máxima 3802 msnm.</w:t>
      </w:r>
    </w:p>
    <w:p w14:paraId="44AAFCB4" w14:textId="77777777" w:rsidR="00A010C3" w:rsidRPr="00972656" w:rsidRDefault="00A010C3" w:rsidP="00A010C3">
      <w:pPr>
        <w:pStyle w:val="Prrafodelista"/>
        <w:tabs>
          <w:tab w:val="left" w:pos="1276"/>
          <w:tab w:val="left" w:pos="4253"/>
          <w:tab w:val="left" w:pos="4395"/>
        </w:tabs>
        <w:spacing w:after="0" w:line="240" w:lineRule="auto"/>
        <w:ind w:left="4395"/>
        <w:contextualSpacing w:val="0"/>
        <w:jc w:val="both"/>
        <w:rPr>
          <w:rFonts w:ascii="Arial" w:hAnsi="Arial" w:cs="Arial"/>
        </w:rPr>
      </w:pPr>
    </w:p>
    <w:p w14:paraId="6EAD5CCB" w14:textId="77777777" w:rsidR="00A010C3" w:rsidRPr="00972656" w:rsidRDefault="58F30FA5" w:rsidP="00A010C3">
      <w:pPr>
        <w:pStyle w:val="Sinespaciado"/>
        <w:numPr>
          <w:ilvl w:val="1"/>
          <w:numId w:val="38"/>
        </w:numPr>
        <w:spacing w:after="120"/>
        <w:ind w:left="709" w:hanging="284"/>
        <w:jc w:val="both"/>
        <w:rPr>
          <w:rFonts w:ascii="Arial" w:hAnsi="Arial" w:cs="Arial"/>
          <w:b/>
          <w:bCs/>
          <w:sz w:val="20"/>
          <w:szCs w:val="20"/>
        </w:rPr>
      </w:pPr>
      <w:r w:rsidRPr="58F30FA5">
        <w:rPr>
          <w:rFonts w:ascii="Arial" w:hAnsi="Arial" w:cs="Arial"/>
          <w:b/>
          <w:bCs/>
          <w:sz w:val="20"/>
          <w:szCs w:val="20"/>
        </w:rPr>
        <w:t>Variante L.T. 220 kV Cajamarca Norte - Cáclic (L-2192)</w:t>
      </w:r>
    </w:p>
    <w:p w14:paraId="0BCDC059" w14:textId="05FD409B"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320 MVA por terna </w:t>
      </w:r>
    </w:p>
    <w:p w14:paraId="6F58DFAF" w14:textId="77777777"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11.1 km por cada tramo de doble terna</w:t>
      </w:r>
    </w:p>
    <w:p w14:paraId="3F8A361C" w14:textId="5FA42F35"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Número de ternas</w:t>
      </w:r>
      <w:r w:rsidR="00A010C3">
        <w:tab/>
      </w:r>
      <w:r w:rsidRPr="58F30FA5">
        <w:rPr>
          <w:rFonts w:ascii="Arial" w:hAnsi="Arial" w:cs="Arial"/>
          <w:sz w:val="20"/>
          <w:szCs w:val="20"/>
        </w:rPr>
        <w:t>:</w:t>
      </w:r>
      <w:r w:rsidR="00A010C3">
        <w:tab/>
      </w:r>
      <w:r w:rsidRPr="58F30FA5">
        <w:rPr>
          <w:rFonts w:ascii="Arial" w:hAnsi="Arial" w:cs="Arial"/>
          <w:sz w:val="20"/>
          <w:szCs w:val="20"/>
        </w:rPr>
        <w:t xml:space="preserve">Dos (02) </w:t>
      </w:r>
    </w:p>
    <w:p w14:paraId="344A9BA0" w14:textId="38B3F59B"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lastRenderedPageBreak/>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220 kV</w:t>
      </w:r>
    </w:p>
    <w:p w14:paraId="2D411F98" w14:textId="77777777"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245 kV</w:t>
      </w:r>
    </w:p>
    <w:p w14:paraId="3665D539" w14:textId="77777777"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vertical</w:t>
      </w:r>
    </w:p>
    <w:p w14:paraId="7BB1BEB9" w14:textId="6AE21DD6"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 xml:space="preserve">Celosía autosoportada, de acero galvanizado </w:t>
      </w:r>
    </w:p>
    <w:p w14:paraId="6CEEC94C" w14:textId="7F9F9579"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ACAR 750 MCM ((igual al existente)</w:t>
      </w:r>
    </w:p>
    <w:p w14:paraId="1FAD5FD3" w14:textId="58C367D6"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Número de conductores por fase</w:t>
      </w:r>
      <w:r w:rsidR="004B2AD0">
        <w:rPr>
          <w:rFonts w:ascii="Arial" w:hAnsi="Arial" w:cs="Arial"/>
          <w:sz w:val="20"/>
          <w:szCs w:val="20"/>
        </w:rPr>
        <w:tab/>
      </w:r>
      <w:r w:rsidRPr="58F30FA5">
        <w:rPr>
          <w:rFonts w:ascii="Arial" w:hAnsi="Arial" w:cs="Arial"/>
          <w:sz w:val="20"/>
          <w:szCs w:val="20"/>
        </w:rPr>
        <w:t>:</w:t>
      </w:r>
      <w:r w:rsidR="00A010C3">
        <w:tab/>
      </w:r>
      <w:r w:rsidRPr="58F30FA5">
        <w:rPr>
          <w:rFonts w:ascii="Arial" w:hAnsi="Arial" w:cs="Arial"/>
          <w:sz w:val="20"/>
          <w:szCs w:val="20"/>
        </w:rPr>
        <w:t>Dos (02)</w:t>
      </w:r>
    </w:p>
    <w:p w14:paraId="5941D4D4" w14:textId="2836312E"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Cables de guarda</w:t>
      </w:r>
      <w:r w:rsidR="00A010C3">
        <w:tab/>
      </w:r>
      <w:r w:rsidRPr="58F30FA5">
        <w:rPr>
          <w:rFonts w:ascii="Arial" w:hAnsi="Arial" w:cs="Arial"/>
          <w:sz w:val="20"/>
          <w:szCs w:val="20"/>
        </w:rPr>
        <w:t>:</w:t>
      </w:r>
      <w:r w:rsidR="00A010C3">
        <w:tab/>
      </w:r>
      <w:r w:rsidRPr="58F30FA5">
        <w:rPr>
          <w:rFonts w:ascii="Arial" w:hAnsi="Arial" w:cs="Arial"/>
          <w:sz w:val="20"/>
          <w:szCs w:val="20"/>
        </w:rPr>
        <w:t>Dos (02) cables: uno OPGW de 111 mm</w:t>
      </w:r>
      <w:r w:rsidRPr="00D86DD0">
        <w:rPr>
          <w:rFonts w:ascii="Arial" w:hAnsi="Arial"/>
          <w:sz w:val="20"/>
          <w:szCs w:val="20"/>
          <w:vertAlign w:val="superscript"/>
        </w:rPr>
        <w:t>2</w:t>
      </w:r>
      <w:r w:rsidRPr="58F30FA5">
        <w:rPr>
          <w:rFonts w:ascii="Arial" w:hAnsi="Arial" w:cs="Arial"/>
          <w:sz w:val="20"/>
          <w:szCs w:val="20"/>
        </w:rPr>
        <w:t xml:space="preserve"> y otro de acero EHS de 70 mm</w:t>
      </w:r>
      <w:r w:rsidRPr="00D86DD0">
        <w:rPr>
          <w:rFonts w:ascii="Arial" w:hAnsi="Arial"/>
          <w:sz w:val="20"/>
          <w:szCs w:val="20"/>
          <w:vertAlign w:val="superscript"/>
        </w:rPr>
        <w:t>2</w:t>
      </w:r>
      <w:r w:rsidRPr="58F30FA5">
        <w:rPr>
          <w:rFonts w:ascii="Arial" w:hAnsi="Arial" w:cs="Arial"/>
          <w:sz w:val="20"/>
          <w:szCs w:val="20"/>
        </w:rPr>
        <w:t xml:space="preserve"> (iguales a los existentes).</w:t>
      </w:r>
    </w:p>
    <w:p w14:paraId="4D8EA52D" w14:textId="42096CAE" w:rsidR="00A010C3" w:rsidRPr="00972656" w:rsidRDefault="58F30FA5" w:rsidP="007638DC">
      <w:pPr>
        <w:numPr>
          <w:ilvl w:val="2"/>
          <w:numId w:val="63"/>
        </w:numPr>
        <w:tabs>
          <w:tab w:val="clear" w:pos="2340"/>
          <w:tab w:val="num" w:pos="1418"/>
          <w:tab w:val="left"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2486 msnm: máxima 3190 msnm.</w:t>
      </w:r>
    </w:p>
    <w:p w14:paraId="51073854" w14:textId="77777777" w:rsidR="00A010C3" w:rsidRPr="00972656" w:rsidRDefault="00A010C3" w:rsidP="004B2AD0">
      <w:pPr>
        <w:tabs>
          <w:tab w:val="num" w:pos="4395"/>
          <w:tab w:val="left" w:pos="4820"/>
        </w:tabs>
        <w:spacing w:after="0" w:line="240" w:lineRule="auto"/>
        <w:ind w:left="4820" w:hanging="3969"/>
        <w:jc w:val="both"/>
        <w:rPr>
          <w:rFonts w:ascii="Arial" w:hAnsi="Arial" w:cs="Arial"/>
          <w:sz w:val="20"/>
          <w:szCs w:val="20"/>
        </w:rPr>
      </w:pPr>
    </w:p>
    <w:p w14:paraId="2BF9EC6F"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2DF0382A" w14:textId="77777777" w:rsidR="00A010C3" w:rsidRDefault="00A010C3" w:rsidP="003C4254">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7A3DA7D9"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Las labores de Supervisión tienen por objeto que el Proyecto cumpla con lo siguiente:</w:t>
      </w:r>
    </w:p>
    <w:p w14:paraId="2A5D247F" w14:textId="040842D2" w:rsidR="00A010C3" w:rsidRPr="00972656" w:rsidRDefault="00A010C3" w:rsidP="007638DC">
      <w:pPr>
        <w:numPr>
          <w:ilvl w:val="0"/>
          <w:numId w:val="96"/>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Definitiva, así como la Ingeniería de Detalle y la Ingeniería </w:t>
      </w:r>
      <w:r w:rsidR="00717945">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524DEEEF" w14:textId="47F82D15" w:rsidR="00A010C3" w:rsidRPr="00972656" w:rsidRDefault="00A010C3" w:rsidP="007638DC">
      <w:pPr>
        <w:numPr>
          <w:ilvl w:val="0"/>
          <w:numId w:val="96"/>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12D415A7" w14:textId="77777777" w:rsidR="00A010C3" w:rsidRPr="00972656" w:rsidRDefault="00A010C3" w:rsidP="007638DC">
      <w:pPr>
        <w:numPr>
          <w:ilvl w:val="0"/>
          <w:numId w:val="96"/>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6D4F5E70" w14:textId="77777777" w:rsidR="00A010C3" w:rsidRPr="00972656" w:rsidRDefault="00A010C3" w:rsidP="007638DC">
      <w:pPr>
        <w:numPr>
          <w:ilvl w:val="0"/>
          <w:numId w:val="96"/>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18E6E66D" w14:textId="77777777" w:rsidR="00A010C3" w:rsidRPr="00972656" w:rsidRDefault="00A010C3" w:rsidP="007638DC">
      <w:pPr>
        <w:numPr>
          <w:ilvl w:val="0"/>
          <w:numId w:val="96"/>
        </w:numPr>
        <w:spacing w:after="0" w:line="240" w:lineRule="auto"/>
        <w:ind w:left="709" w:hanging="283"/>
        <w:jc w:val="both"/>
        <w:rPr>
          <w:rFonts w:ascii="Arial" w:hAnsi="Arial" w:cs="Arial"/>
          <w:sz w:val="20"/>
          <w:szCs w:val="20"/>
        </w:rPr>
      </w:pPr>
      <w:r w:rsidRPr="00972656">
        <w:rPr>
          <w:rFonts w:ascii="Arial" w:hAnsi="Arial" w:cs="Arial"/>
          <w:sz w:val="20"/>
          <w:szCs w:val="20"/>
        </w:rPr>
        <w:t>Elaborar un informe final de la construcción del Proyecto.</w:t>
      </w:r>
    </w:p>
    <w:p w14:paraId="6D22A143" w14:textId="77777777" w:rsidR="00A010C3" w:rsidRPr="00972656" w:rsidRDefault="00A010C3" w:rsidP="00A010C3">
      <w:pPr>
        <w:spacing w:after="0" w:line="240" w:lineRule="auto"/>
        <w:ind w:left="425"/>
        <w:jc w:val="both"/>
        <w:rPr>
          <w:rFonts w:ascii="Arial" w:hAnsi="Arial" w:cs="Arial"/>
          <w:sz w:val="20"/>
          <w:szCs w:val="20"/>
        </w:rPr>
      </w:pPr>
    </w:p>
    <w:p w14:paraId="649173FC"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3B1B7313" w14:textId="77777777"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271A624A" w14:textId="77777777" w:rsidR="00A010C3" w:rsidRPr="00972656" w:rsidRDefault="00A010C3" w:rsidP="00A010C3">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3A39882D" w14:textId="77777777" w:rsidR="00A010C3" w:rsidRPr="00972656" w:rsidRDefault="00A010C3" w:rsidP="007638DC">
      <w:pPr>
        <w:pStyle w:val="Prrafodelista"/>
        <w:numPr>
          <w:ilvl w:val="0"/>
          <w:numId w:val="101"/>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4C29F147" w14:textId="77777777" w:rsidR="00A010C3" w:rsidRPr="00972656" w:rsidRDefault="00A010C3" w:rsidP="007638DC">
      <w:pPr>
        <w:pStyle w:val="Prrafodelista"/>
        <w:numPr>
          <w:ilvl w:val="0"/>
          <w:numId w:val="101"/>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0019FCD9" w14:textId="77777777" w:rsidR="00A010C3" w:rsidRPr="00972656" w:rsidRDefault="00A010C3" w:rsidP="007638DC">
      <w:pPr>
        <w:pStyle w:val="Prrafodelista"/>
        <w:numPr>
          <w:ilvl w:val="0"/>
          <w:numId w:val="101"/>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0005D253" w14:textId="77777777" w:rsidR="00A010C3" w:rsidRPr="00972656" w:rsidRDefault="00A010C3" w:rsidP="00A010C3">
      <w:pPr>
        <w:spacing w:after="0" w:line="240" w:lineRule="auto"/>
        <w:ind w:left="851"/>
        <w:jc w:val="both"/>
        <w:rPr>
          <w:rFonts w:ascii="Arial" w:hAnsi="Arial" w:cs="Arial"/>
          <w:sz w:val="20"/>
          <w:szCs w:val="20"/>
        </w:rPr>
      </w:pPr>
      <w:r w:rsidRPr="0097265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7A62642F" w14:textId="77777777" w:rsidR="00A010C3" w:rsidRPr="00972656" w:rsidRDefault="00A010C3" w:rsidP="00A010C3">
      <w:pPr>
        <w:spacing w:after="0" w:line="240" w:lineRule="auto"/>
        <w:ind w:left="851"/>
        <w:jc w:val="both"/>
        <w:rPr>
          <w:rFonts w:ascii="Arial" w:hAnsi="Arial" w:cs="Arial"/>
          <w:sz w:val="20"/>
          <w:szCs w:val="20"/>
        </w:rPr>
      </w:pPr>
    </w:p>
    <w:p w14:paraId="2BAA69D5" w14:textId="77777777"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43AACCFF"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0A872A75" w14:textId="77777777" w:rsidR="00A010C3" w:rsidRPr="008F3995"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7E74797B" w14:textId="0FF3030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8F3995">
        <w:rPr>
          <w:rFonts w:ascii="Arial" w:hAnsi="Arial" w:cs="Arial"/>
        </w:rPr>
        <w:t>Supervis</w:t>
      </w:r>
      <w:r w:rsidR="00B610EC"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55655F9D" w14:textId="77777777" w:rsidR="00A010C3" w:rsidRPr="00972656" w:rsidRDefault="00A010C3" w:rsidP="00A010C3">
      <w:pPr>
        <w:pStyle w:val="Prrafodelista"/>
        <w:tabs>
          <w:tab w:val="left" w:pos="1134"/>
        </w:tabs>
        <w:spacing w:after="0" w:line="240" w:lineRule="auto"/>
        <w:ind w:left="1134"/>
        <w:jc w:val="both"/>
        <w:rPr>
          <w:rFonts w:ascii="Arial" w:hAnsi="Arial" w:cs="Arial"/>
        </w:rPr>
      </w:pPr>
    </w:p>
    <w:p w14:paraId="2D11F4A9" w14:textId="77777777"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24E3BD14" w14:textId="77777777" w:rsidR="00A010C3" w:rsidRPr="00972656" w:rsidRDefault="00A010C3" w:rsidP="00A010C3">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4FD97F42"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65F3DC65"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575AEB3A"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lastRenderedPageBreak/>
        <w:t>La correcta construcción de las obras civiles (principalmente de las fundaciones), así como, la calidad de los suministros y materiales que para ello se utilicen.</w:t>
      </w:r>
    </w:p>
    <w:p w14:paraId="55FEF66C"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31406BB8"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0F714D8F"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08B92704"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421A838B"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0E354317"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2C5B89CC"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4EC212AD" w14:textId="77777777" w:rsidR="00A010C3" w:rsidRPr="00972656" w:rsidRDefault="00A010C3" w:rsidP="00A010C3">
      <w:pPr>
        <w:pStyle w:val="Prrafodelista"/>
        <w:tabs>
          <w:tab w:val="left" w:pos="1134"/>
        </w:tabs>
        <w:spacing w:after="0" w:line="240" w:lineRule="auto"/>
        <w:ind w:left="1134"/>
        <w:jc w:val="both"/>
        <w:rPr>
          <w:rFonts w:ascii="Arial" w:hAnsi="Arial" w:cs="Arial"/>
        </w:rPr>
      </w:pPr>
    </w:p>
    <w:p w14:paraId="06536033" w14:textId="16E64D3B"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479E46D7" w14:textId="77777777" w:rsidR="00A010C3" w:rsidRPr="008F3995"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1E10766E" w14:textId="78C7DEBC" w:rsidR="00A010C3" w:rsidRPr="008F3995"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353" w:name="_Hlk124777003"/>
      <w:r w:rsidR="00B610EC" w:rsidRPr="003C4254">
        <w:rPr>
          <w:rFonts w:ascii="Arial" w:hAnsi="Arial" w:cs="Arial"/>
          <w:lang w:val="es-ES"/>
        </w:rPr>
        <w:t>puesta en servicio</w:t>
      </w:r>
      <w:bookmarkEnd w:id="353"/>
      <w:r w:rsidR="00B610EC" w:rsidRPr="008F3995">
        <w:rPr>
          <w:rFonts w:ascii="Arial" w:hAnsi="Arial" w:cs="Arial"/>
        </w:rPr>
        <w:t xml:space="preserve"> </w:t>
      </w:r>
      <w:r w:rsidRPr="008F3995">
        <w:rPr>
          <w:rFonts w:ascii="Arial" w:hAnsi="Arial" w:cs="Arial"/>
        </w:rPr>
        <w:t>del Proyecto establecidas en el Anexo 2 del Contrato.</w:t>
      </w:r>
    </w:p>
    <w:p w14:paraId="789C2902" w14:textId="77777777" w:rsidR="00A010C3" w:rsidRPr="008F3995" w:rsidRDefault="00A010C3" w:rsidP="00A010C3">
      <w:pPr>
        <w:pStyle w:val="Prrafodelista"/>
        <w:tabs>
          <w:tab w:val="left" w:pos="1134"/>
        </w:tabs>
        <w:spacing w:after="0" w:line="240" w:lineRule="auto"/>
        <w:ind w:left="1134"/>
        <w:jc w:val="both"/>
        <w:rPr>
          <w:rFonts w:ascii="Arial" w:hAnsi="Arial" w:cs="Arial"/>
        </w:rPr>
      </w:pPr>
    </w:p>
    <w:p w14:paraId="19DE23C5" w14:textId="77777777" w:rsidR="00A010C3" w:rsidRPr="008F3995"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7A0F01B9" w14:textId="77777777" w:rsidR="00A010C3" w:rsidRPr="008F3995" w:rsidRDefault="00A010C3" w:rsidP="00A010C3">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2CC20926" w14:textId="77777777" w:rsidR="00A010C3" w:rsidRPr="008F3995" w:rsidRDefault="00A010C3" w:rsidP="00A010C3">
      <w:pPr>
        <w:spacing w:after="0" w:line="240" w:lineRule="auto"/>
        <w:ind w:left="426"/>
        <w:jc w:val="both"/>
        <w:rPr>
          <w:rFonts w:ascii="Arial" w:hAnsi="Arial" w:cs="Arial"/>
          <w:sz w:val="20"/>
          <w:szCs w:val="20"/>
        </w:rPr>
      </w:pPr>
    </w:p>
    <w:p w14:paraId="2AE5C2DC"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4B713369"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50CE138B"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0CD09184"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386B3C83" w14:textId="77777777" w:rsidR="00A010C3" w:rsidRPr="008F3995"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 electricista, con una experiencia mínima de cinco (5) años en sistemas de protección de subestaciones de 220 kV o superior.</w:t>
      </w:r>
    </w:p>
    <w:p w14:paraId="04FD32FA" w14:textId="1D7C4CDC" w:rsidR="00A010C3" w:rsidRPr="008F3995"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w:t>
      </w:r>
      <w:r w:rsidR="00B610EC" w:rsidRPr="008F3995">
        <w:rPr>
          <w:rFonts w:ascii="Arial" w:hAnsi="Arial" w:cs="Arial"/>
          <w:sz w:val="20"/>
          <w:szCs w:val="20"/>
        </w:rPr>
        <w:t xml:space="preserve"> electrónico, mecánico electricista o electricista</w:t>
      </w:r>
      <w:r w:rsidRPr="008F3995">
        <w:rPr>
          <w:rFonts w:ascii="Arial" w:hAnsi="Arial" w:cs="Arial"/>
          <w:sz w:val="20"/>
          <w:szCs w:val="20"/>
        </w:rPr>
        <w:t xml:space="preserve"> con una experiencia mínima de cinco (5) años en sistemas de telecomunicaciones de líneas eléctricas de alta tensión.</w:t>
      </w:r>
    </w:p>
    <w:p w14:paraId="00995BF1"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354" w:name="_Hlk124777234"/>
      <w:r w:rsidRPr="008F3995">
        <w:rPr>
          <w:rFonts w:ascii="Arial" w:hAnsi="Arial" w:cs="Arial"/>
          <w:sz w:val="20"/>
          <w:szCs w:val="20"/>
        </w:rPr>
        <w:t>o Ingeniero Civil con especialidad en Geotecnia</w:t>
      </w:r>
      <w:bookmarkEnd w:id="354"/>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1668EC18" w14:textId="1C468F7F"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52360965"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34AB7A9F" w14:textId="77777777" w:rsidR="0049367B" w:rsidRDefault="0049367B">
      <w:pPr>
        <w:spacing w:after="0" w:line="240" w:lineRule="auto"/>
        <w:rPr>
          <w:rFonts w:ascii="Arial" w:hAnsi="Arial"/>
          <w:sz w:val="20"/>
        </w:rPr>
      </w:pPr>
      <w:r>
        <w:rPr>
          <w:rFonts w:ascii="Arial" w:hAnsi="Arial"/>
          <w:sz w:val="20"/>
        </w:rPr>
        <w:br w:type="page"/>
      </w:r>
    </w:p>
    <w:p w14:paraId="7E134144" w14:textId="75E3867E" w:rsidR="00A010C3" w:rsidRPr="00DD4DC3" w:rsidRDefault="00A010C3" w:rsidP="00D86DD0">
      <w:pPr>
        <w:spacing w:after="120" w:line="240" w:lineRule="auto"/>
        <w:ind w:left="425"/>
        <w:jc w:val="both"/>
        <w:rPr>
          <w:rFonts w:ascii="Arial" w:hAnsi="Arial" w:cs="Arial"/>
        </w:rPr>
      </w:pPr>
      <w:r w:rsidRPr="00D86DD0">
        <w:rPr>
          <w:rFonts w:ascii="Arial" w:hAnsi="Arial"/>
          <w:sz w:val="20"/>
        </w:rPr>
        <w:lastRenderedPageBreak/>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3BBC07E" w14:textId="77777777" w:rsidR="00A010C3" w:rsidRPr="00DD4DC3" w:rsidRDefault="00A010C3" w:rsidP="00D86DD0">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14D4861B" w14:textId="77777777" w:rsidR="00A010C3" w:rsidRPr="009B55B2" w:rsidRDefault="00A010C3" w:rsidP="00D86DD0">
      <w:pPr>
        <w:spacing w:after="120" w:line="240" w:lineRule="auto"/>
        <w:ind w:left="425"/>
        <w:jc w:val="both"/>
        <w:rPr>
          <w:rFonts w:ascii="Arial" w:hAnsi="Arial" w:cs="Arial"/>
          <w:sz w:val="20"/>
          <w:szCs w:val="20"/>
        </w:rPr>
      </w:pPr>
      <w:bookmarkStart w:id="355" w:name="_Hlk105599580"/>
      <w:r w:rsidRPr="00F97D85">
        <w:rPr>
          <w:rFonts w:ascii="Arial" w:hAnsi="Arial" w:cs="Arial"/>
          <w:sz w:val="20"/>
          <w:szCs w:val="20"/>
        </w:rPr>
        <w:t>Respecto a</w:t>
      </w:r>
      <w:bookmarkEnd w:id="355"/>
      <w:r w:rsidRPr="00F97D85">
        <w:rPr>
          <w:rFonts w:ascii="Arial" w:hAnsi="Arial" w:cs="Arial"/>
          <w:sz w:val="20"/>
          <w:szCs w:val="20"/>
        </w:rPr>
        <w:t xml:space="preserve"> los siguientes profesionales: Jefe de Supervisión del Proyecto, Jefe Supervisor de Línea de Transmisión, Jefe Supervisor de Subestaciones, Jefe Supervisor de Obras Civiles y Jefe de Seguridad, no d</w:t>
      </w:r>
      <w:r w:rsidRPr="009B55B2">
        <w:rPr>
          <w:rFonts w:ascii="Arial" w:hAnsi="Arial" w:cs="Arial"/>
          <w:sz w:val="20"/>
          <w:szCs w:val="20"/>
        </w:rPr>
        <w:t>eberán integrar el equipo de supervisión de otro Contrato de Concesió</w:t>
      </w:r>
      <w:r w:rsidRPr="004923FD">
        <w:rPr>
          <w:rFonts w:ascii="Arial" w:hAnsi="Arial" w:cs="Arial"/>
          <w:sz w:val="20"/>
          <w:szCs w:val="20"/>
        </w:rPr>
        <w:t>n</w:t>
      </w:r>
      <w:r w:rsidRPr="00D86DD0">
        <w:rPr>
          <w:rFonts w:ascii="Arial" w:hAnsi="Arial"/>
          <w:sz w:val="20"/>
        </w:rPr>
        <w:t>.</w:t>
      </w:r>
    </w:p>
    <w:p w14:paraId="73576F9C" w14:textId="77777777" w:rsidR="00A010C3" w:rsidRPr="00972656" w:rsidRDefault="00A010C3" w:rsidP="00A010C3">
      <w:pPr>
        <w:pStyle w:val="Prrafodelista"/>
        <w:spacing w:after="0" w:line="240" w:lineRule="auto"/>
        <w:ind w:left="0"/>
        <w:contextualSpacing w:val="0"/>
        <w:jc w:val="both"/>
        <w:rPr>
          <w:rFonts w:ascii="Arial" w:hAnsi="Arial" w:cs="Arial"/>
        </w:rPr>
      </w:pPr>
    </w:p>
    <w:p w14:paraId="29916CD7"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Informes</w:t>
      </w:r>
    </w:p>
    <w:p w14:paraId="4B092A0E"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99F2C89"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2A7C4841" w14:textId="77777777" w:rsidR="00A010C3"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7CECC033"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21965585"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1F5BA5DC"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19F6BAE5"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296CB218" w14:textId="4BF81B20"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sidR="00BB0FE6">
        <w:rPr>
          <w:rFonts w:ascii="Arial" w:hAnsi="Arial" w:cs="Arial"/>
          <w:sz w:val="20"/>
          <w:szCs w:val="20"/>
        </w:rPr>
        <w:t>C</w:t>
      </w:r>
      <w:r w:rsidRPr="00972656">
        <w:rPr>
          <w:rFonts w:ascii="Arial" w:hAnsi="Arial" w:cs="Arial"/>
          <w:sz w:val="20"/>
          <w:szCs w:val="20"/>
        </w:rPr>
        <w:t>onforme a Obra.</w:t>
      </w:r>
    </w:p>
    <w:p w14:paraId="49F90076"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Pre Operatividad y de Operatividad, en relación al cumplimiento de los alcances contenidos en el contrato y en particular en el Anexo 1. </w:t>
      </w:r>
    </w:p>
    <w:p w14:paraId="70937C1E"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650D6F27" w14:textId="77777777" w:rsidR="00A010C3" w:rsidRPr="00972656" w:rsidRDefault="00A010C3" w:rsidP="00A010C3">
      <w:pPr>
        <w:tabs>
          <w:tab w:val="left" w:pos="709"/>
        </w:tabs>
        <w:spacing w:after="0" w:line="240" w:lineRule="auto"/>
        <w:ind w:left="709"/>
        <w:jc w:val="both"/>
        <w:rPr>
          <w:rFonts w:ascii="Arial" w:hAnsi="Arial" w:cs="Arial"/>
          <w:sz w:val="20"/>
          <w:szCs w:val="20"/>
        </w:rPr>
      </w:pPr>
    </w:p>
    <w:p w14:paraId="4F6E0681"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4AFC6CD0"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0E73B42" w14:textId="24C4A0CC"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sidR="00294F12">
        <w:rPr>
          <w:rFonts w:ascii="Arial" w:hAnsi="Arial" w:cs="Arial"/>
          <w:sz w:val="20"/>
          <w:szCs w:val="20"/>
        </w:rPr>
        <w:t>EPO</w:t>
      </w:r>
      <w:r w:rsidRPr="00972656">
        <w:rPr>
          <w:rFonts w:ascii="Arial" w:hAnsi="Arial" w:cs="Arial"/>
          <w:sz w:val="20"/>
          <w:szCs w:val="20"/>
        </w:rPr>
        <w:t>, lo que ocurra primero.</w:t>
      </w:r>
    </w:p>
    <w:p w14:paraId="51D928B2"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12FB06B7" w14:textId="77777777" w:rsidR="00A010C3" w:rsidRPr="00972656" w:rsidRDefault="00A010C3" w:rsidP="00A010C3">
      <w:pPr>
        <w:spacing w:after="0" w:line="240" w:lineRule="auto"/>
        <w:ind w:left="425"/>
        <w:jc w:val="both"/>
        <w:rPr>
          <w:rFonts w:ascii="Arial" w:hAnsi="Arial" w:cs="Arial"/>
          <w:sz w:val="20"/>
          <w:szCs w:val="20"/>
        </w:rPr>
      </w:pPr>
    </w:p>
    <w:p w14:paraId="433D49FC"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214C2888"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01BBB709" w14:textId="77777777" w:rsidR="00A010C3" w:rsidRPr="00972656" w:rsidRDefault="00A010C3" w:rsidP="00A010C3">
      <w:pPr>
        <w:spacing w:after="0" w:line="240" w:lineRule="auto"/>
        <w:jc w:val="both"/>
        <w:rPr>
          <w:rFonts w:ascii="Arial" w:hAnsi="Arial" w:cs="Arial"/>
          <w:sz w:val="20"/>
          <w:szCs w:val="20"/>
        </w:rPr>
      </w:pPr>
    </w:p>
    <w:p w14:paraId="19698EA4" w14:textId="188AAB9E" w:rsidR="00A010C3" w:rsidRPr="00972656" w:rsidRDefault="00A010C3" w:rsidP="00A010C3">
      <w:pPr>
        <w:spacing w:after="0" w:line="240" w:lineRule="auto"/>
        <w:jc w:val="both"/>
        <w:rPr>
          <w:rFonts w:ascii="Arial" w:hAnsi="Arial" w:cs="Arial"/>
          <w:sz w:val="20"/>
          <w:szCs w:val="20"/>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3C140373" w14:textId="63F95641" w:rsidR="0097301B" w:rsidRPr="00972656" w:rsidRDefault="00FF4C66" w:rsidP="00632810">
      <w:pPr>
        <w:keepNext/>
        <w:keepLines/>
        <w:spacing w:after="240" w:line="250" w:lineRule="auto"/>
        <w:jc w:val="center"/>
        <w:outlineLvl w:val="0"/>
        <w:rPr>
          <w:rFonts w:ascii="Arial" w:hAnsi="Arial" w:cs="Arial"/>
          <w:b/>
        </w:rPr>
      </w:pPr>
      <w:r w:rsidRPr="00972656">
        <w:rPr>
          <w:rFonts w:ascii="Arial" w:hAnsi="Arial" w:cs="Arial"/>
          <w:b/>
          <w:sz w:val="20"/>
          <w:szCs w:val="20"/>
        </w:rPr>
        <w:br w:type="page"/>
      </w:r>
      <w:bookmarkStart w:id="356" w:name="_Toc102664434"/>
      <w:bookmarkStart w:id="357" w:name="_Toc130309036"/>
      <w:r w:rsidR="0097301B" w:rsidRPr="00972656">
        <w:rPr>
          <w:rFonts w:ascii="Arial" w:hAnsi="Arial" w:cs="Arial"/>
          <w:b/>
        </w:rPr>
        <w:lastRenderedPageBreak/>
        <w:t xml:space="preserve">Anexo </w:t>
      </w:r>
      <w:bookmarkEnd w:id="349"/>
      <w:bookmarkEnd w:id="350"/>
      <w:bookmarkEnd w:id="351"/>
      <w:bookmarkEnd w:id="352"/>
      <w:r w:rsidR="007C1B6A" w:rsidRPr="00972656">
        <w:rPr>
          <w:rFonts w:ascii="Arial" w:hAnsi="Arial" w:cs="Arial"/>
          <w:b/>
        </w:rPr>
        <w:t>1</w:t>
      </w:r>
      <w:r w:rsidR="004A16B0" w:rsidRPr="00972656">
        <w:rPr>
          <w:rFonts w:ascii="Arial" w:hAnsi="Arial" w:cs="Arial"/>
          <w:b/>
        </w:rPr>
        <w:t>1</w:t>
      </w:r>
      <w:bookmarkEnd w:id="356"/>
      <w:bookmarkEnd w:id="357"/>
    </w:p>
    <w:p w14:paraId="66D5165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936F99">
      <w:pPr>
        <w:spacing w:after="0" w:line="250" w:lineRule="auto"/>
        <w:jc w:val="center"/>
        <w:rPr>
          <w:rFonts w:ascii="Arial" w:hAnsi="Arial" w:cs="Arial"/>
          <w:b/>
        </w:rPr>
      </w:pPr>
    </w:p>
    <w:p w14:paraId="65566166" w14:textId="1FAF429E" w:rsidR="0097301B" w:rsidRPr="00972656" w:rsidRDefault="236F50ED" w:rsidP="00311D67">
      <w:pPr>
        <w:spacing w:after="60" w:line="250" w:lineRule="auto"/>
        <w:jc w:val="both"/>
        <w:rPr>
          <w:rFonts w:ascii="Arial" w:hAnsi="Arial" w:cs="Arial"/>
          <w:sz w:val="20"/>
          <w:szCs w:val="20"/>
        </w:rPr>
      </w:pPr>
      <w:r w:rsidRPr="236F50ED">
        <w:rPr>
          <w:rFonts w:ascii="Arial" w:hAnsi="Arial" w:cs="Arial"/>
          <w:sz w:val="20"/>
          <w:szCs w:val="20"/>
        </w:rPr>
        <w:t xml:space="preserve">En </w:t>
      </w:r>
      <w:r w:rsidR="3F5D338D" w:rsidRPr="3F5D338D">
        <w:rPr>
          <w:rFonts w:ascii="Arial" w:hAnsi="Arial" w:cs="Arial"/>
          <w:sz w:val="20"/>
          <w:szCs w:val="20"/>
        </w:rPr>
        <w:t>caso de incumplimientos, el</w:t>
      </w:r>
      <w:r w:rsidR="0097301B" w:rsidRPr="00972656">
        <w:rPr>
          <w:rFonts w:ascii="Arial" w:hAnsi="Arial" w:cs="Arial"/>
          <w:sz w:val="20"/>
          <w:szCs w:val="20"/>
        </w:rPr>
        <w:t xml:space="preserve"> </w:t>
      </w:r>
      <w:r w:rsidR="00522453" w:rsidRPr="00972656">
        <w:rPr>
          <w:rFonts w:ascii="Arial" w:hAnsi="Arial" w:cs="Arial"/>
          <w:sz w:val="20"/>
          <w:szCs w:val="20"/>
        </w:rPr>
        <w:t xml:space="preserve">CONCESIONARIO </w:t>
      </w:r>
      <w:r w:rsidR="0097301B"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0097301B"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0097301B" w:rsidRPr="00972656">
        <w:rPr>
          <w:rFonts w:ascii="Arial" w:hAnsi="Arial" w:cs="Arial"/>
          <w:sz w:val="20"/>
          <w:szCs w:val="20"/>
        </w:rPr>
        <w:t xml:space="preserve">abajo, debiendo seguirse el procedimiento establecido en la Cláusula 11. Todas las penalidades son independientes y acumulables. </w:t>
      </w:r>
    </w:p>
    <w:p w14:paraId="3DE37E77" w14:textId="26D1518D" w:rsidR="0097301B"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004D2C83" w:rsidRPr="004D2C83">
        <w:t xml:space="preserve"> </w:t>
      </w:r>
      <w:r w:rsidR="004D2C83" w:rsidRPr="004D2C83">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xml:space="preserve">, el </w:t>
      </w:r>
      <w:r w:rsidR="00DA00FE" w:rsidRPr="00972656">
        <w:rPr>
          <w:rFonts w:ascii="Arial" w:hAnsi="Arial" w:cs="Arial"/>
          <w:sz w:val="20"/>
          <w:szCs w:val="20"/>
        </w:rPr>
        <w:t xml:space="preserve">CONCESIONARIO </w:t>
      </w:r>
      <w:r w:rsidRPr="00972656">
        <w:rPr>
          <w:rFonts w:ascii="Arial" w:hAnsi="Arial" w:cs="Arial"/>
          <w:sz w:val="20"/>
          <w:szCs w:val="20"/>
        </w:rPr>
        <w:t>deberá pagar una penalidad que se calculará del siguiente modo:</w:t>
      </w:r>
    </w:p>
    <w:p w14:paraId="5B777119" w14:textId="79CE6F23"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111,111 </w:t>
      </w:r>
      <w:r w:rsidR="0097301B" w:rsidRPr="00972656">
        <w:rPr>
          <w:rFonts w:cs="Arial"/>
          <w:sz w:val="20"/>
          <w:szCs w:val="20"/>
        </w:rPr>
        <w:t>(</w:t>
      </w:r>
      <w:r w:rsidR="7A08F084" w:rsidRPr="7A08F084">
        <w:rPr>
          <w:rFonts w:cs="Arial"/>
          <w:sz w:val="20"/>
          <w:szCs w:val="20"/>
          <w:lang w:val="es-ES"/>
        </w:rPr>
        <w:t>ciento</w:t>
      </w:r>
      <w:r w:rsidR="005E242A" w:rsidRPr="00972656">
        <w:rPr>
          <w:rFonts w:cs="Arial"/>
          <w:sz w:val="20"/>
          <w:szCs w:val="20"/>
          <w:lang w:val="es-ES"/>
        </w:rPr>
        <w:t xml:space="preserve"> once</w:t>
      </w:r>
      <w:r w:rsidR="00770730" w:rsidRPr="00972656">
        <w:rPr>
          <w:rFonts w:cs="Arial"/>
          <w:sz w:val="20"/>
          <w:szCs w:val="20"/>
          <w:lang w:val="es-ES"/>
        </w:rPr>
        <w:t xml:space="preserve"> </w:t>
      </w:r>
      <w:r w:rsidR="007912CF" w:rsidRPr="00972656">
        <w:rPr>
          <w:rFonts w:cs="Arial"/>
          <w:sz w:val="20"/>
          <w:szCs w:val="20"/>
          <w:lang w:val="es-ES"/>
        </w:rPr>
        <w:t xml:space="preserve">mil </w:t>
      </w:r>
      <w:r w:rsidR="005E242A" w:rsidRPr="00972656">
        <w:rPr>
          <w:rFonts w:cs="Arial"/>
          <w:sz w:val="20"/>
          <w:szCs w:val="20"/>
          <w:lang w:val="es-ES"/>
        </w:rPr>
        <w:t>ciento once</w:t>
      </w:r>
      <w:r w:rsidR="0089530B" w:rsidRPr="00972656">
        <w:rPr>
          <w:rFonts w:cs="Arial"/>
          <w:sz w:val="20"/>
          <w:szCs w:val="20"/>
        </w:rPr>
        <w:t xml:space="preserve"> </w:t>
      </w:r>
      <w:r w:rsidRPr="00972656">
        <w:rPr>
          <w:rFonts w:cs="Arial"/>
          <w:sz w:val="20"/>
          <w:szCs w:val="20"/>
        </w:rPr>
        <w:t>Dólares), por cada uno de los primeros treinta (30) días calendario de atraso.</w:t>
      </w:r>
    </w:p>
    <w:p w14:paraId="103AAC12" w14:textId="7F8A8C98"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222,222 </w:t>
      </w:r>
      <w:r w:rsidRPr="00972656">
        <w:rPr>
          <w:rFonts w:cs="Arial"/>
          <w:sz w:val="20"/>
          <w:szCs w:val="20"/>
        </w:rPr>
        <w:t>(</w:t>
      </w:r>
      <w:r w:rsidR="71D17895" w:rsidRPr="71D17895">
        <w:rPr>
          <w:rFonts w:cs="Arial"/>
          <w:sz w:val="20"/>
          <w:szCs w:val="20"/>
          <w:lang w:val="es-ES"/>
        </w:rPr>
        <w:t>doscientos</w:t>
      </w:r>
      <w:r w:rsidR="005E242A" w:rsidRPr="00972656">
        <w:rPr>
          <w:rFonts w:cs="Arial"/>
          <w:sz w:val="20"/>
          <w:szCs w:val="20"/>
          <w:lang w:val="es-ES"/>
        </w:rPr>
        <w:t xml:space="preserve"> veintidós mil</w:t>
      </w:r>
      <w:r w:rsidR="0089530B" w:rsidRPr="00972656">
        <w:rPr>
          <w:rFonts w:cs="Arial"/>
          <w:sz w:val="20"/>
          <w:szCs w:val="20"/>
          <w:lang w:val="es-ES"/>
        </w:rPr>
        <w:t xml:space="preserve"> </w:t>
      </w:r>
      <w:r w:rsidR="005E242A" w:rsidRPr="00972656">
        <w:rPr>
          <w:rFonts w:cs="Arial"/>
          <w:sz w:val="20"/>
          <w:szCs w:val="20"/>
          <w:lang w:val="es-ES"/>
        </w:rPr>
        <w:t>doscientos veintidós</w:t>
      </w:r>
      <w:r w:rsidR="00770730" w:rsidRPr="00972656">
        <w:rPr>
          <w:rFonts w:cs="Arial"/>
          <w:sz w:val="20"/>
          <w:szCs w:val="20"/>
          <w:lang w:val="es-ES"/>
        </w:rPr>
        <w:t xml:space="preserve"> </w:t>
      </w:r>
      <w:r w:rsidRPr="00972656">
        <w:rPr>
          <w:rFonts w:cs="Arial"/>
          <w:sz w:val="20"/>
          <w:szCs w:val="20"/>
        </w:rPr>
        <w:t>Dólares), por cada uno de los treinta (30) días calendario de atraso subsiguientes al período señalado en a).</w:t>
      </w:r>
    </w:p>
    <w:p w14:paraId="35E7D5CD" w14:textId="01409F3B"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333,333 </w:t>
      </w:r>
      <w:r w:rsidR="0097301B" w:rsidRPr="00972656">
        <w:rPr>
          <w:rFonts w:cs="Arial"/>
          <w:sz w:val="20"/>
          <w:szCs w:val="20"/>
        </w:rPr>
        <w:t>(</w:t>
      </w:r>
      <w:r w:rsidR="1A346ECB" w:rsidRPr="1A346ECB">
        <w:rPr>
          <w:rFonts w:cs="Arial"/>
          <w:sz w:val="20"/>
          <w:szCs w:val="20"/>
          <w:lang w:val="es-ES"/>
        </w:rPr>
        <w:t>trescientos</w:t>
      </w:r>
      <w:r w:rsidR="005E242A" w:rsidRPr="00972656">
        <w:rPr>
          <w:rFonts w:cs="Arial"/>
          <w:sz w:val="20"/>
          <w:szCs w:val="20"/>
          <w:lang w:val="es-ES"/>
        </w:rPr>
        <w:t xml:space="preserve"> treinta y tres mil</w:t>
      </w:r>
      <w:r w:rsidR="0089530B" w:rsidRPr="00972656">
        <w:rPr>
          <w:rFonts w:cs="Arial"/>
          <w:sz w:val="20"/>
          <w:szCs w:val="20"/>
          <w:lang w:val="es-ES"/>
        </w:rPr>
        <w:t xml:space="preserve"> </w:t>
      </w:r>
      <w:r w:rsidR="005E242A" w:rsidRPr="00972656">
        <w:rPr>
          <w:rFonts w:cs="Arial"/>
          <w:sz w:val="20"/>
          <w:szCs w:val="20"/>
          <w:lang w:val="es-ES"/>
        </w:rPr>
        <w:t>trescientos treinta y tres</w:t>
      </w:r>
      <w:r w:rsidRPr="00972656">
        <w:rPr>
          <w:rFonts w:cs="Arial"/>
          <w:sz w:val="20"/>
          <w:szCs w:val="20"/>
        </w:rPr>
        <w:t xml:space="preserve"> Dólares), por cada uno de los noventa (90) días calendario de atraso subsiguientes al período señalado en b).</w:t>
      </w:r>
    </w:p>
    <w:p w14:paraId="1A01FA35" w14:textId="4D1D929F" w:rsidR="0097301B" w:rsidRPr="00972656" w:rsidRDefault="1A346ECB" w:rsidP="00936F99">
      <w:pPr>
        <w:spacing w:after="120" w:line="250" w:lineRule="auto"/>
        <w:ind w:left="425"/>
        <w:jc w:val="both"/>
        <w:rPr>
          <w:rFonts w:ascii="Arial" w:hAnsi="Arial" w:cs="Arial"/>
          <w:sz w:val="20"/>
          <w:szCs w:val="20"/>
        </w:rPr>
      </w:pPr>
      <w:r w:rsidRPr="1A346ECB">
        <w:rPr>
          <w:rFonts w:ascii="Arial" w:hAnsi="Arial" w:cs="Arial"/>
          <w:sz w:val="20"/>
          <w:szCs w:val="20"/>
        </w:rPr>
        <w:t>Esta</w:t>
      </w:r>
      <w:r w:rsidR="0097301B" w:rsidRPr="00972656">
        <w:rPr>
          <w:rFonts w:ascii="Arial" w:hAnsi="Arial" w:cs="Arial"/>
          <w:sz w:val="20"/>
          <w:szCs w:val="20"/>
        </w:rPr>
        <w:t xml:space="preserve"> penalidad </w:t>
      </w:r>
      <w:r w:rsidR="1C9C9348" w:rsidRPr="1C9C9348">
        <w:rPr>
          <w:rFonts w:ascii="Arial" w:hAnsi="Arial" w:cs="Arial"/>
          <w:sz w:val="20"/>
          <w:szCs w:val="20"/>
        </w:rPr>
        <w:t>será calculada a partir del</w:t>
      </w:r>
      <w:r w:rsidR="0097301B" w:rsidRPr="00972656">
        <w:rPr>
          <w:rFonts w:ascii="Arial" w:hAnsi="Arial" w:cs="Arial"/>
          <w:sz w:val="20"/>
          <w:szCs w:val="20"/>
        </w:rPr>
        <w:t xml:space="preserve"> día calendario siguiente del vencimiento del plazo previsto para la Puesta en Operación Comercial</w:t>
      </w:r>
      <w:r w:rsidR="20B2F2E8" w:rsidRPr="20B2F2E8">
        <w:rPr>
          <w:rFonts w:ascii="Arial" w:hAnsi="Arial" w:cs="Arial"/>
          <w:sz w:val="20"/>
          <w:szCs w:val="20"/>
        </w:rPr>
        <w:t xml:space="preserve"> y</w:t>
      </w:r>
      <w:r w:rsidR="695C919B" w:rsidRPr="695C919B">
        <w:rPr>
          <w:rFonts w:ascii="Arial" w:hAnsi="Arial" w:cs="Arial"/>
          <w:sz w:val="20"/>
          <w:szCs w:val="20"/>
        </w:rPr>
        <w:t xml:space="preserve"> será exigible al cumplimiento de la Puesta en Operación Comercial.</w:t>
      </w:r>
      <w:r w:rsidR="0097301B" w:rsidRPr="00972656">
        <w:rPr>
          <w:rFonts w:ascii="Arial" w:hAnsi="Arial" w:cs="Arial"/>
          <w:sz w:val="20"/>
          <w:szCs w:val="20"/>
        </w:rPr>
        <w:t xml:space="preserve"> </w:t>
      </w:r>
      <w:r w:rsidR="695C919B" w:rsidRPr="695C919B">
        <w:rPr>
          <w:rFonts w:ascii="Arial" w:hAnsi="Arial" w:cs="Arial"/>
          <w:sz w:val="20"/>
          <w:szCs w:val="20"/>
        </w:rPr>
        <w:t xml:space="preserve">En caso se </w:t>
      </w:r>
      <w:r w:rsidR="765FF2C9" w:rsidRPr="765FF2C9">
        <w:rPr>
          <w:rFonts w:ascii="Arial" w:hAnsi="Arial" w:cs="Arial"/>
          <w:sz w:val="20"/>
          <w:szCs w:val="20"/>
        </w:rPr>
        <w:t xml:space="preserve">configure la </w:t>
      </w:r>
      <w:r w:rsidR="0097301B" w:rsidRPr="00972656">
        <w:rPr>
          <w:rFonts w:ascii="Arial" w:hAnsi="Arial" w:cs="Arial"/>
          <w:sz w:val="20"/>
          <w:szCs w:val="20"/>
        </w:rPr>
        <w:t xml:space="preserve">causal de </w:t>
      </w:r>
      <w:r w:rsidR="765FF2C9" w:rsidRPr="765FF2C9">
        <w:rPr>
          <w:rFonts w:ascii="Arial" w:hAnsi="Arial" w:cs="Arial"/>
          <w:sz w:val="20"/>
          <w:szCs w:val="20"/>
        </w:rPr>
        <w:t>terminación del Contrato</w:t>
      </w:r>
      <w:r w:rsidR="0097301B" w:rsidRPr="00972656">
        <w:rPr>
          <w:rFonts w:ascii="Arial" w:hAnsi="Arial" w:cs="Arial"/>
          <w:sz w:val="20"/>
          <w:szCs w:val="20"/>
        </w:rPr>
        <w:t xml:space="preserve">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0097301B"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0097301B" w:rsidRPr="00972656">
        <w:rPr>
          <w:rFonts w:ascii="Arial" w:hAnsi="Arial" w:cs="Arial"/>
          <w:sz w:val="20"/>
          <w:szCs w:val="20"/>
        </w:rPr>
        <w:t xml:space="preserve">, el </w:t>
      </w:r>
      <w:r w:rsidR="00DE583D" w:rsidRPr="00972656">
        <w:rPr>
          <w:rFonts w:ascii="Arial" w:hAnsi="Arial" w:cs="Arial"/>
          <w:sz w:val="20"/>
          <w:szCs w:val="20"/>
        </w:rPr>
        <w:t xml:space="preserve">CONCEDENTE </w:t>
      </w:r>
      <w:r w:rsidR="0097301B"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0097301B"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203EB82" w14:textId="0F189F8F" w:rsidR="65C0DD40" w:rsidRDefault="65C0DD40" w:rsidP="65C0DD40">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 en la comunicación a que se refiere el Literal b) de la misma cláusula, según corresponda, el CONCESIONARIO pagará el monto equivalente al quince por ciento (15%) de la Base Tarifaria vigente, sin perjuicio del deber de cumplir el laudo en sus propios términos.</w:t>
      </w:r>
    </w:p>
    <w:p w14:paraId="231C94F8" w14:textId="1088657F" w:rsidR="049DA171" w:rsidRDefault="2CD95BA0" w:rsidP="049DA171">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67A9C3EC" w:rsidRPr="67A9C3EC">
        <w:rPr>
          <w:rFonts w:ascii="Arial" w:hAnsi="Arial" w:cs="Arial"/>
          <w:sz w:val="20"/>
          <w:szCs w:val="20"/>
        </w:rPr>
        <w:t xml:space="preserve">Cláusula 13.5, además de la habilitación para resolver el Contrato por parte del CONCEDENTE, el CONCEDENTE aplicará al CONCESIONARIO una </w:t>
      </w:r>
      <w:r w:rsidR="64A0E714" w:rsidRPr="64A0E714">
        <w:rPr>
          <w:rFonts w:ascii="Arial" w:hAnsi="Arial" w:cs="Arial"/>
          <w:sz w:val="20"/>
          <w:szCs w:val="20"/>
        </w:rPr>
        <w:t xml:space="preserve">penalidad equivalente al monto de la Garantía de Fiel Cumplimiento del Contrato, según </w:t>
      </w:r>
      <w:r w:rsidR="0146E405" w:rsidRPr="0146E405">
        <w:rPr>
          <w:rFonts w:ascii="Arial" w:hAnsi="Arial" w:cs="Arial"/>
          <w:sz w:val="20"/>
          <w:szCs w:val="20"/>
        </w:rPr>
        <w:t>lo establecido en la Cláusula 13.37.1.</w:t>
      </w:r>
      <w:bookmarkStart w:id="358" w:name="_Hlk57797649"/>
    </w:p>
    <w:p w14:paraId="58AA4ED1" w14:textId="2D7B5147" w:rsidR="0097301B"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358"/>
      <w:r w:rsidRPr="58F30FA5">
        <w:rPr>
          <w:rFonts w:ascii="Arial" w:hAnsi="Arial" w:cs="Arial"/>
          <w:sz w:val="20"/>
          <w:szCs w:val="20"/>
        </w:rPr>
        <w:t>se aplicará lo siguiente:</w:t>
      </w:r>
    </w:p>
    <w:p w14:paraId="189E88F6" w14:textId="257F3F52" w:rsidR="000D5D64" w:rsidRPr="00972656" w:rsidRDefault="000D5D64" w:rsidP="00421A15">
      <w:pPr>
        <w:numPr>
          <w:ilvl w:val="0"/>
          <w:numId w:val="45"/>
        </w:numPr>
        <w:spacing w:after="60" w:line="250"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0A108A" w:rsidRPr="00972656">
        <w:rPr>
          <w:rFonts w:ascii="Arial" w:hAnsi="Arial" w:cs="Arial"/>
          <w:sz w:val="20"/>
          <w:szCs w:val="20"/>
        </w:rPr>
        <w:t xml:space="preserve">111,111 </w:t>
      </w:r>
      <w:r w:rsidR="0097301B" w:rsidRPr="00972656">
        <w:rPr>
          <w:rFonts w:ascii="Arial" w:hAnsi="Arial" w:cs="Arial"/>
          <w:sz w:val="20"/>
          <w:szCs w:val="20"/>
        </w:rPr>
        <w:t>(</w:t>
      </w:r>
      <w:r w:rsidR="3F5EC724" w:rsidRPr="3F5EC724">
        <w:rPr>
          <w:rFonts w:ascii="Arial" w:hAnsi="Arial" w:cs="Arial"/>
          <w:sz w:val="20"/>
          <w:szCs w:val="20"/>
        </w:rPr>
        <w:t>c</w:t>
      </w:r>
      <w:r w:rsidR="00E46039" w:rsidRPr="00972656">
        <w:rPr>
          <w:rFonts w:ascii="Arial" w:hAnsi="Arial" w:cs="Arial"/>
          <w:sz w:val="20"/>
          <w:szCs w:val="20"/>
        </w:rPr>
        <w:t>iento once</w:t>
      </w:r>
      <w:r w:rsidR="00150429" w:rsidRPr="00972656">
        <w:rPr>
          <w:rFonts w:ascii="Arial" w:hAnsi="Arial" w:cs="Arial"/>
          <w:sz w:val="20"/>
          <w:szCs w:val="20"/>
        </w:rPr>
        <w:t xml:space="preserve"> </w:t>
      </w:r>
      <w:r w:rsidR="006A4DC2" w:rsidRPr="00972656">
        <w:rPr>
          <w:rFonts w:ascii="Arial" w:hAnsi="Arial" w:cs="Arial"/>
          <w:sz w:val="20"/>
          <w:szCs w:val="20"/>
        </w:rPr>
        <w:t>m</w:t>
      </w:r>
      <w:r w:rsidRPr="00972656">
        <w:rPr>
          <w:rFonts w:ascii="Arial" w:hAnsi="Arial" w:cs="Arial"/>
          <w:sz w:val="20"/>
          <w:szCs w:val="20"/>
        </w:rPr>
        <w:t>il</w:t>
      </w:r>
      <w:r w:rsidR="001D14DC" w:rsidRPr="00972656">
        <w:rPr>
          <w:rFonts w:ascii="Arial" w:hAnsi="Arial" w:cs="Arial"/>
          <w:sz w:val="20"/>
          <w:szCs w:val="20"/>
        </w:rPr>
        <w:t xml:space="preserve"> </w:t>
      </w:r>
      <w:r w:rsidR="00E46039" w:rsidRPr="00972656">
        <w:rPr>
          <w:rFonts w:ascii="Arial" w:hAnsi="Arial" w:cs="Arial"/>
          <w:sz w:val="20"/>
          <w:szCs w:val="20"/>
        </w:rPr>
        <w:t>ciento once</w:t>
      </w:r>
      <w:r w:rsidR="005209FE" w:rsidRPr="00972656">
        <w:rPr>
          <w:rFonts w:ascii="Arial" w:hAnsi="Arial" w:cs="Arial"/>
          <w:sz w:val="20"/>
          <w:szCs w:val="20"/>
        </w:rPr>
        <w:t xml:space="preserve"> </w:t>
      </w:r>
      <w:r w:rsidRPr="00972656">
        <w:rPr>
          <w:rFonts w:ascii="Arial" w:hAnsi="Arial" w:cs="Arial"/>
          <w:sz w:val="20"/>
          <w:szCs w:val="20"/>
        </w:rPr>
        <w:t>Dólares) durante el plazo de subsanación</w:t>
      </w:r>
      <w:r w:rsidR="3F5EC724" w:rsidRPr="3F5EC724">
        <w:rPr>
          <w:rFonts w:ascii="Arial" w:hAnsi="Arial" w:cs="Arial"/>
          <w:sz w:val="20"/>
          <w:szCs w:val="20"/>
        </w:rPr>
        <w:t xml:space="preserve"> del CONCESIONARIO</w:t>
      </w:r>
      <w:r w:rsidRPr="00972656">
        <w:rPr>
          <w:rFonts w:ascii="Arial" w:hAnsi="Arial" w:cs="Arial"/>
          <w:sz w:val="20"/>
          <w:szCs w:val="20"/>
        </w:rPr>
        <w:t>.</w:t>
      </w:r>
    </w:p>
    <w:p w14:paraId="14F90176" w14:textId="10BEED5B" w:rsidR="00DE62FB" w:rsidRPr="00972656" w:rsidRDefault="0097301B" w:rsidP="00421A15">
      <w:pPr>
        <w:numPr>
          <w:ilvl w:val="0"/>
          <w:numId w:val="45"/>
        </w:numPr>
        <w:spacing w:after="60" w:line="250" w:lineRule="auto"/>
        <w:ind w:hanging="295"/>
        <w:jc w:val="both"/>
        <w:rPr>
          <w:rFonts w:ascii="Arial" w:hAnsi="Arial" w:cs="Arial"/>
          <w:sz w:val="20"/>
          <w:szCs w:val="20"/>
        </w:rPr>
      </w:pPr>
      <w:r w:rsidRPr="00972656">
        <w:rPr>
          <w:rFonts w:ascii="Arial" w:hAnsi="Arial" w:cs="Arial"/>
          <w:sz w:val="20"/>
          <w:szCs w:val="20"/>
        </w:rPr>
        <w:t xml:space="preserve">Si el </w:t>
      </w:r>
      <w:r w:rsidR="00886D00" w:rsidRPr="00972656">
        <w:rPr>
          <w:rFonts w:ascii="Arial" w:hAnsi="Arial" w:cs="Arial"/>
          <w:sz w:val="20"/>
          <w:szCs w:val="20"/>
        </w:rPr>
        <w:t xml:space="preserve">CONCESIONARIO </w:t>
      </w:r>
      <w:r w:rsidRPr="00972656">
        <w:rPr>
          <w:rFonts w:ascii="Arial" w:hAnsi="Arial" w:cs="Arial"/>
          <w:sz w:val="20"/>
          <w:szCs w:val="20"/>
        </w:rPr>
        <w:t xml:space="preserve">no cumpliese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w:t>
      </w:r>
      <w:r w:rsidR="577778D0" w:rsidRPr="577778D0">
        <w:rPr>
          <w:rFonts w:ascii="Arial" w:hAnsi="Arial" w:cs="Arial"/>
          <w:sz w:val="20"/>
          <w:szCs w:val="20"/>
        </w:rPr>
        <w:t xml:space="preserve">Garantía de Fiel </w:t>
      </w:r>
      <w:r w:rsidR="48D8DEB9" w:rsidRPr="48D8DEB9">
        <w:rPr>
          <w:rFonts w:ascii="Arial" w:hAnsi="Arial" w:cs="Arial"/>
          <w:sz w:val="20"/>
          <w:szCs w:val="20"/>
        </w:rPr>
        <w:t>Cumplimiento</w:t>
      </w:r>
      <w:r w:rsidRPr="00972656">
        <w:rPr>
          <w:rFonts w:ascii="Arial" w:hAnsi="Arial" w:cs="Arial"/>
          <w:sz w:val="20"/>
          <w:szCs w:val="20"/>
        </w:rPr>
        <w:t xml:space="preserve">.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70A61B81" w14:textId="3F0F6274" w:rsidR="16B808F0" w:rsidRDefault="001712A7" w:rsidP="16B808F0">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D711FA">
        <w:rPr>
          <w:rFonts w:ascii="Arial" w:hAnsi="Arial" w:cs="Arial"/>
          <w:sz w:val="20"/>
          <w:szCs w:val="20"/>
        </w:rPr>
        <w:t>N</w:t>
      </w:r>
      <w:r w:rsidRPr="6C6DCD6C">
        <w:rPr>
          <w:rFonts w:ascii="Arial" w:hAnsi="Arial" w:cs="Arial"/>
          <w:sz w:val="20"/>
          <w:szCs w:val="20"/>
        </w:rPr>
        <w:t>umeral 3 precedente, según lo establecido en la Cláusula 13.38</w:t>
      </w:r>
      <w:r>
        <w:rPr>
          <w:rFonts w:ascii="Arial" w:hAnsi="Arial" w:cs="Arial"/>
          <w:sz w:val="20"/>
          <w:szCs w:val="20"/>
        </w:rPr>
        <w:t>.</w:t>
      </w:r>
    </w:p>
    <w:p w14:paraId="07D0F7E6" w14:textId="38E431E1" w:rsidR="00A44782"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76C2DF22" w14:textId="6A7E8A05" w:rsidR="00886D00"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359" w:name="_Hlk11134602"/>
    </w:p>
    <w:p w14:paraId="2CF71E7A" w14:textId="519AF92A" w:rsidR="008F6BFD"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359"/>
    </w:p>
    <w:p w14:paraId="1F59035E" w14:textId="77777777" w:rsidR="00D36096" w:rsidRPr="00972656" w:rsidRDefault="58F30FA5" w:rsidP="00311D67">
      <w:pPr>
        <w:numPr>
          <w:ilvl w:val="6"/>
          <w:numId w:val="1"/>
        </w:numPr>
        <w:spacing w:before="120" w:after="120" w:line="250" w:lineRule="auto"/>
        <w:ind w:left="425" w:hanging="425"/>
        <w:jc w:val="both"/>
        <w:rPr>
          <w:rFonts w:ascii="Arial" w:hAnsi="Arial" w:cs="Arial"/>
          <w:sz w:val="20"/>
        </w:rPr>
      </w:pPr>
      <w:r w:rsidRPr="58F30FA5">
        <w:rPr>
          <w:rFonts w:ascii="Arial" w:hAnsi="Arial" w:cs="Arial"/>
          <w:sz w:val="20"/>
          <w:szCs w:val="20"/>
        </w:rPr>
        <w:t>En caso la tasa de salida de servicio de la línea exceda la tolerancia indicada en el Numeral 3.2.6 i) del Anexo 1, el cálculo de la penalidad aplicable al CONCESIONARIO se determinará multiplicando el exceso de la tasa de salida de servicio por encima de la tolerancia, por el 0.5% de la Base Tarifaria correspondiente.</w:t>
      </w:r>
    </w:p>
    <w:p w14:paraId="34E2E6D8" w14:textId="6F6EE9C1" w:rsidR="00DE74F1" w:rsidRPr="00972656" w:rsidRDefault="008F6BFD" w:rsidP="00634680">
      <w:pPr>
        <w:keepNext/>
        <w:keepLines/>
        <w:spacing w:before="360" w:after="240" w:line="250" w:lineRule="auto"/>
        <w:jc w:val="center"/>
        <w:outlineLvl w:val="0"/>
        <w:rPr>
          <w:rFonts w:ascii="Arial" w:hAnsi="Arial" w:cs="Arial"/>
          <w:b/>
        </w:rPr>
      </w:pPr>
      <w:r w:rsidRPr="00972656">
        <w:rPr>
          <w:rFonts w:ascii="Arial" w:hAnsi="Arial" w:cs="Arial"/>
          <w:sz w:val="20"/>
        </w:rPr>
        <w:br w:type="page"/>
      </w:r>
      <w:bookmarkStart w:id="360" w:name="_Toc49374518"/>
      <w:bookmarkStart w:id="361" w:name="_Toc102664435"/>
      <w:bookmarkStart w:id="362" w:name="_Toc130309037"/>
      <w:r w:rsidR="00DE74F1" w:rsidRPr="00972656">
        <w:rPr>
          <w:rFonts w:ascii="Arial" w:hAnsi="Arial" w:cs="Arial"/>
          <w:b/>
        </w:rPr>
        <w:lastRenderedPageBreak/>
        <w:t>Anexo 1</w:t>
      </w:r>
      <w:r w:rsidR="004A16B0" w:rsidRPr="00972656">
        <w:rPr>
          <w:rFonts w:ascii="Arial" w:hAnsi="Arial" w:cs="Arial"/>
          <w:b/>
        </w:rPr>
        <w:t>2</w:t>
      </w:r>
      <w:bookmarkEnd w:id="360"/>
      <w:r w:rsidR="003F458B" w:rsidRPr="00972656">
        <w:rPr>
          <w:rFonts w:ascii="Arial" w:hAnsi="Arial" w:cs="Arial"/>
          <w:b/>
        </w:rPr>
        <w:t>-A</w:t>
      </w:r>
      <w:bookmarkEnd w:id="361"/>
      <w:bookmarkEnd w:id="362"/>
    </w:p>
    <w:p w14:paraId="7FBEC10F" w14:textId="77777777" w:rsidR="00DE74F1" w:rsidRPr="00972656" w:rsidRDefault="00B146C2" w:rsidP="00936F99">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972656" w:rsidRDefault="003F458B" w:rsidP="00936F99">
      <w:pPr>
        <w:pStyle w:val="Sinespaciado"/>
        <w:spacing w:line="250" w:lineRule="auto"/>
        <w:jc w:val="center"/>
        <w:rPr>
          <w:rFonts w:ascii="Arial" w:hAnsi="Arial" w:cs="Arial"/>
          <w:b/>
          <w:bCs/>
        </w:rPr>
      </w:pPr>
      <w:r w:rsidRPr="00972656">
        <w:rPr>
          <w:rFonts w:ascii="Arial" w:hAnsi="Arial" w:cs="Arial"/>
          <w:b/>
          <w:bCs/>
        </w:rPr>
        <w:t>[En caso de contratos de crédito]</w:t>
      </w:r>
    </w:p>
    <w:p w14:paraId="53B69F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936F99">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__ de ________ de 202__</w:t>
      </w:r>
    </w:p>
    <w:p w14:paraId="475744B1" w14:textId="77777777" w:rsidR="00403212" w:rsidRPr="00972656" w:rsidRDefault="00403212" w:rsidP="00936F99">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Enrique Canaval y Moreyra Nro. 150, Piso 9</w:t>
      </w:r>
    </w:p>
    <w:p w14:paraId="5D94E7C9"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San Isidro.-</w:t>
      </w:r>
    </w:p>
    <w:p w14:paraId="348CFB7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C2C3EC5" w14:textId="77777777" w:rsidR="00731E6D" w:rsidRPr="00972656"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Referencia: Contrato de Concesión del Proyecto </w:t>
      </w:r>
      <w:bookmarkStart w:id="363" w:name="_Hlk80002864"/>
      <w:r w:rsidR="00731E6D" w:rsidRPr="00972656">
        <w:rPr>
          <w:rFonts w:ascii="Arial" w:eastAsia="Times New Roman" w:hAnsi="Arial" w:cs="Arial"/>
          <w:bCs/>
          <w:sz w:val="20"/>
          <w:szCs w:val="20"/>
          <w:lang w:val="es-ES" w:eastAsia="es-ES"/>
        </w:rPr>
        <w:t>“</w:t>
      </w:r>
      <w:r w:rsidR="00885670" w:rsidRPr="00972656">
        <w:rPr>
          <w:rFonts w:ascii="Arial" w:eastAsia="Times New Roman" w:hAnsi="Arial" w:cs="Arial"/>
          <w:bCs/>
          <w:sz w:val="20"/>
          <w:szCs w:val="20"/>
          <w:lang w:val="es-ES" w:eastAsia="es-ES"/>
        </w:rPr>
        <w:t>Enlace 500 kV Huánuco-Tocache-Celendín-Trujillo, ampliaciones y subestaciones asociadas</w:t>
      </w:r>
      <w:r w:rsidR="000373B6" w:rsidRPr="00972656">
        <w:rPr>
          <w:rFonts w:ascii="Arial" w:eastAsia="Times New Roman" w:hAnsi="Arial" w:cs="Arial"/>
          <w:bCs/>
          <w:sz w:val="20"/>
          <w:szCs w:val="20"/>
          <w:lang w:val="es-ES" w:eastAsia="es-ES"/>
        </w:rPr>
        <w:t>”</w:t>
      </w:r>
    </w:p>
    <w:bookmarkEnd w:id="363"/>
    <w:p w14:paraId="6870DA8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C7CCB34" w14:textId="77777777" w:rsidR="00DE74F1" w:rsidRPr="00972656"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De acuerdo con lo previsto en el Contrato de Concesión del proyecto </w:t>
      </w:r>
      <w:r w:rsidR="00731E6D" w:rsidRPr="00972656">
        <w:rPr>
          <w:rFonts w:ascii="Arial" w:eastAsia="Times New Roman" w:hAnsi="Arial" w:cs="Arial"/>
          <w:bCs/>
          <w:sz w:val="20"/>
          <w:szCs w:val="20"/>
          <w:lang w:val="es-ES" w:eastAsia="es-ES"/>
        </w:rPr>
        <w:t>“</w:t>
      </w:r>
      <w:r w:rsidR="00885670" w:rsidRPr="00972656">
        <w:rPr>
          <w:rFonts w:ascii="Arial" w:eastAsia="Times New Roman" w:hAnsi="Arial" w:cs="Arial"/>
          <w:bCs/>
          <w:sz w:val="20"/>
          <w:szCs w:val="20"/>
          <w:lang w:val="es-ES" w:eastAsia="es-ES"/>
        </w:rPr>
        <w:t>Enlace 500 kV Huánuco-Tocache-Celendín-Trujillo, ampliaciones y subestaciones asociadas</w:t>
      </w:r>
      <w:r w:rsidR="00731E6D" w:rsidRPr="00972656">
        <w:rPr>
          <w:rFonts w:ascii="Arial" w:eastAsia="Times New Roman" w:hAnsi="Arial" w:cs="Arial"/>
          <w:bCs/>
          <w:sz w:val="20"/>
          <w:szCs w:val="20"/>
          <w:lang w:val="es-ES" w:eastAsia="es-ES"/>
        </w:rPr>
        <w:t xml:space="preserve">” </w:t>
      </w:r>
      <w:r w:rsidRPr="00972656">
        <w:rPr>
          <w:rFonts w:ascii="Arial" w:eastAsia="Times New Roman" w:hAnsi="Arial" w:cs="Arial"/>
          <w:sz w:val="20"/>
          <w:szCs w:val="20"/>
          <w:lang w:eastAsia="es-ES"/>
        </w:rPr>
        <w:t>(en adelante, Contrato de Concesión</w:t>
      </w:r>
      <w:r w:rsidR="00694FAD" w:rsidRPr="00972656">
        <w:rPr>
          <w:rFonts w:ascii="Arial" w:eastAsia="Times New Roman" w:hAnsi="Arial" w:cs="Arial"/>
          <w:sz w:val="20"/>
          <w:szCs w:val="20"/>
          <w:lang w:eastAsia="es-ES"/>
        </w:rPr>
        <w:t>)</w:t>
      </w:r>
      <w:r w:rsidRPr="00972656">
        <w:rPr>
          <w:rFonts w:ascii="Arial" w:eastAsia="Times New Roman" w:hAnsi="Arial" w:cs="Arial"/>
          <w:sz w:val="20"/>
          <w:szCs w:val="20"/>
          <w:lang w:eastAsia="es-ES"/>
        </w:rPr>
        <w:t>, declaramos lo siguiente</w:t>
      </w:r>
      <w:r w:rsidRPr="00972656">
        <w:rPr>
          <w:rFonts w:ascii="Arial" w:eastAsia="Times New Roman" w:hAnsi="Arial" w:cs="Arial"/>
          <w:bCs/>
          <w:sz w:val="20"/>
          <w:szCs w:val="20"/>
          <w:lang w:eastAsia="es-ES"/>
        </w:rPr>
        <w:t>:</w:t>
      </w:r>
    </w:p>
    <w:p w14:paraId="6A8C7962"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A19893B" w14:textId="43311FAC" w:rsidR="00DE74F1" w:rsidRPr="00972656" w:rsidRDefault="00DE74F1" w:rsidP="007638DC">
      <w:pPr>
        <w:numPr>
          <w:ilvl w:val="2"/>
          <w:numId w:val="73"/>
        </w:numPr>
        <w:spacing w:after="0" w:line="25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Que</w:t>
      </w:r>
      <w:r w:rsidR="00403212" w:rsidRPr="00972656">
        <w:rPr>
          <w:rFonts w:ascii="Arial" w:eastAsia="Times New Roman" w:hAnsi="Arial" w:cs="Arial"/>
          <w:sz w:val="20"/>
          <w:szCs w:val="20"/>
          <w:lang w:eastAsia="es-ES"/>
        </w:rPr>
        <w:t>,</w:t>
      </w:r>
      <w:r w:rsidRPr="00972656">
        <w:rPr>
          <w:rFonts w:ascii="Arial" w:eastAsia="Times New Roman" w:hAnsi="Arial" w:cs="Arial"/>
          <w:sz w:val="20"/>
          <w:szCs w:val="20"/>
          <w:lang w:eastAsia="es-ES"/>
        </w:rPr>
        <w:t xml:space="preserve"> no nos encontramos sujetos a impedimentos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w:t>
      </w:r>
      <w:r w:rsidR="73177BD7" w:rsidRPr="73177BD7">
        <w:rPr>
          <w:rFonts w:ascii="Arial" w:eastAsia="Times New Roman" w:hAnsi="Arial" w:cs="Arial"/>
          <w:sz w:val="20"/>
          <w:szCs w:val="20"/>
          <w:lang w:eastAsia="es-ES"/>
        </w:rPr>
        <w:t xml:space="preserve">en adelante, </w:t>
      </w:r>
      <w:r w:rsidR="2D05C1F3" w:rsidRPr="2D05C1F3">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por lo que nuestros órganos internos competentes han aprobado una línea de crédito hasta por el mon</w:t>
      </w:r>
      <w:r w:rsidR="00081662" w:rsidRPr="00972656">
        <w:rPr>
          <w:rFonts w:ascii="Arial" w:eastAsia="Times New Roman" w:hAnsi="Arial" w:cs="Arial"/>
          <w:sz w:val="20"/>
          <w:szCs w:val="20"/>
          <w:lang w:eastAsia="es-ES"/>
        </w:rPr>
        <w:t xml:space="preserve">to de ____________, a favor </w:t>
      </w:r>
      <w:r w:rsidR="6D533D62" w:rsidRPr="6D533D62">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w:t>
      </w:r>
      <w:r w:rsidR="73177BD7" w:rsidRPr="73177BD7">
        <w:rPr>
          <w:rFonts w:ascii="Arial" w:eastAsia="Times New Roman" w:hAnsi="Arial" w:cs="Arial"/>
          <w:sz w:val="20"/>
          <w:szCs w:val="20"/>
          <w:lang w:eastAsia="es-ES"/>
        </w:rPr>
        <w:t xml:space="preserve"> según lo indicado en el Literal a) de la Cláusula 9.8 del </w:t>
      </w:r>
      <w:r w:rsidR="6AE003E8"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30B2741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DE74F1" w:rsidRPr="00972656" w14:paraId="6B24A238" w14:textId="77777777" w:rsidTr="2139EB6E">
        <w:trPr>
          <w:trHeight w:val="20"/>
        </w:trPr>
        <w:tc>
          <w:tcPr>
            <w:tcW w:w="517" w:type="dxa"/>
            <w:shd w:val="clear" w:color="auto" w:fill="000000" w:themeFill="text1"/>
            <w:vAlign w:val="center"/>
          </w:tcPr>
          <w:p w14:paraId="491CD0DA" w14:textId="77777777" w:rsidR="00DE74F1" w:rsidRPr="00972656"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71851901" w14:textId="77777777" w:rsidR="00DE74F1" w:rsidRPr="00972656"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1A1D2517" w14:textId="77777777" w:rsidR="00DE74F1" w:rsidRPr="00972656" w:rsidRDefault="00DE74F1" w:rsidP="00936F99">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3F458B" w:rsidRPr="00972656" w14:paraId="5B12B955" w14:textId="77777777" w:rsidTr="2139EB6E">
        <w:trPr>
          <w:trHeight w:val="20"/>
        </w:trPr>
        <w:tc>
          <w:tcPr>
            <w:tcW w:w="517" w:type="dxa"/>
            <w:shd w:val="clear" w:color="auto" w:fill="FFFFFF" w:themeFill="background1"/>
            <w:vAlign w:val="center"/>
          </w:tcPr>
          <w:p w14:paraId="77702764"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24A41AA5"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469EF466"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2139EB6E">
        <w:trPr>
          <w:trHeight w:val="20"/>
        </w:trPr>
        <w:tc>
          <w:tcPr>
            <w:tcW w:w="517" w:type="dxa"/>
            <w:shd w:val="clear" w:color="auto" w:fill="FFFFFF" w:themeFill="background1"/>
            <w:vAlign w:val="center"/>
          </w:tcPr>
          <w:p w14:paraId="785CC84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1A7BE978"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1EB85160"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D2712C">
        <w:trPr>
          <w:trHeight w:val="20"/>
        </w:trPr>
        <w:tc>
          <w:tcPr>
            <w:tcW w:w="517" w:type="dxa"/>
            <w:shd w:val="clear" w:color="auto" w:fill="auto"/>
            <w:vAlign w:val="center"/>
          </w:tcPr>
          <w:p w14:paraId="1C26F4F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1D8FA8A8"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2B45E61C" w14:textId="04A6C6CD" w:rsidR="003F458B" w:rsidRPr="00972656" w:rsidRDefault="003F458B" w:rsidP="003F458B">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____</w:t>
            </w:r>
            <w:r w:rsidR="00A06442" w:rsidRPr="00972656">
              <w:rPr>
                <w:rFonts w:ascii="Arial" w:hAnsi="Arial" w:cs="Arial"/>
                <w:sz w:val="18"/>
                <w:szCs w:val="18"/>
                <w:lang w:eastAsia="es-ES"/>
              </w:rPr>
              <w:t xml:space="preserve">[indicar </w:t>
            </w:r>
            <w:r w:rsidR="2139EB6E" w:rsidRPr="2139EB6E">
              <w:rPr>
                <w:rFonts w:ascii="Arial" w:hAnsi="Arial" w:cs="Arial"/>
                <w:sz w:val="18"/>
                <w:szCs w:val="18"/>
                <w:lang w:eastAsia="es-ES"/>
              </w:rPr>
              <w:t xml:space="preserve">monto y </w:t>
            </w:r>
            <w:r w:rsidR="00A06442" w:rsidRPr="00972656">
              <w:rPr>
                <w:rFonts w:ascii="Arial" w:hAnsi="Arial" w:cs="Arial"/>
                <w:sz w:val="18"/>
                <w:szCs w:val="18"/>
                <w:lang w:eastAsia="es-ES"/>
              </w:rPr>
              <w:t>moneda]</w:t>
            </w:r>
          </w:p>
        </w:tc>
      </w:tr>
      <w:tr w:rsidR="003F458B" w:rsidRPr="00972656" w14:paraId="4167505A" w14:textId="77777777" w:rsidTr="00D2712C">
        <w:trPr>
          <w:trHeight w:val="20"/>
        </w:trPr>
        <w:tc>
          <w:tcPr>
            <w:tcW w:w="517" w:type="dxa"/>
            <w:shd w:val="clear" w:color="auto" w:fill="auto"/>
            <w:vAlign w:val="center"/>
          </w:tcPr>
          <w:p w14:paraId="2690D87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1DCC4FA7" w14:textId="77777777" w:rsidR="003F458B" w:rsidRPr="00972656" w:rsidRDefault="00A06442"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42188306" w14:textId="77777777" w:rsidR="003F458B" w:rsidRPr="00972656" w:rsidRDefault="003F458B" w:rsidP="003F458B">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D2712C">
        <w:trPr>
          <w:trHeight w:val="20"/>
        </w:trPr>
        <w:tc>
          <w:tcPr>
            <w:tcW w:w="517" w:type="dxa"/>
            <w:shd w:val="clear" w:color="auto" w:fill="auto"/>
            <w:vAlign w:val="center"/>
          </w:tcPr>
          <w:p w14:paraId="33825800"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2A76C088" w14:textId="5652C08B"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 xml:space="preserve">Listado de garantías a ser otorgadas por </w:t>
            </w:r>
            <w:r w:rsidR="2139EB6E" w:rsidRPr="2139EB6E">
              <w:rPr>
                <w:rFonts w:ascii="Arial" w:eastAsia="Times New Roman" w:hAnsi="Arial" w:cs="Arial"/>
                <w:sz w:val="18"/>
                <w:szCs w:val="18"/>
                <w:lang w:val="es-ES" w:eastAsia="es-ES"/>
              </w:rPr>
              <w:t xml:space="preserve">el </w:t>
            </w:r>
            <w:r w:rsidRPr="2139EB6E">
              <w:rPr>
                <w:rFonts w:ascii="Arial" w:eastAsia="Times New Roman" w:hAnsi="Arial" w:cs="Arial"/>
                <w:sz w:val="18"/>
                <w:szCs w:val="18"/>
                <w:lang w:val="es-ES" w:eastAsia="es-ES"/>
              </w:rPr>
              <w:t>CONCESIONARIO:</w:t>
            </w:r>
          </w:p>
        </w:tc>
        <w:tc>
          <w:tcPr>
            <w:tcW w:w="2799" w:type="dxa"/>
            <w:shd w:val="clear" w:color="auto" w:fill="auto"/>
            <w:vAlign w:val="center"/>
          </w:tcPr>
          <w:p w14:paraId="28C4F4A7" w14:textId="77777777" w:rsidR="003F458B" w:rsidRPr="00972656" w:rsidRDefault="003F458B" w:rsidP="007638DC">
            <w:pPr>
              <w:widowControl w:val="0"/>
              <w:numPr>
                <w:ilvl w:val="0"/>
                <w:numId w:val="74"/>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7638DC">
            <w:pPr>
              <w:widowControl w:val="0"/>
              <w:numPr>
                <w:ilvl w:val="0"/>
                <w:numId w:val="74"/>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D2712C">
        <w:trPr>
          <w:trHeight w:val="20"/>
        </w:trPr>
        <w:tc>
          <w:tcPr>
            <w:tcW w:w="517" w:type="dxa"/>
            <w:shd w:val="clear" w:color="auto" w:fill="auto"/>
            <w:vAlign w:val="center"/>
          </w:tcPr>
          <w:p w14:paraId="6D00C9FC"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5251BDA9"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4E5D2A4" w14:textId="77777777" w:rsidR="003F458B" w:rsidRPr="00972656" w:rsidRDefault="003F458B" w:rsidP="003F458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D2712C">
        <w:trPr>
          <w:trHeight w:val="20"/>
        </w:trPr>
        <w:tc>
          <w:tcPr>
            <w:tcW w:w="517" w:type="dxa"/>
            <w:shd w:val="clear" w:color="auto" w:fill="auto"/>
            <w:vAlign w:val="center"/>
          </w:tcPr>
          <w:p w14:paraId="5304333B"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632E410A"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2799" w:type="dxa"/>
            <w:shd w:val="clear" w:color="auto" w:fill="auto"/>
            <w:vAlign w:val="center"/>
          </w:tcPr>
          <w:p w14:paraId="0081F7F9"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D2712C">
        <w:trPr>
          <w:trHeight w:val="20"/>
        </w:trPr>
        <w:tc>
          <w:tcPr>
            <w:tcW w:w="517" w:type="dxa"/>
            <w:shd w:val="clear" w:color="auto" w:fill="auto"/>
            <w:vAlign w:val="center"/>
          </w:tcPr>
          <w:p w14:paraId="0D9DACB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74F6E384" w14:textId="44DEB32E" w:rsidR="003F458B" w:rsidRPr="00972656" w:rsidRDefault="2139EB6E"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Condiciones</w:t>
            </w:r>
            <w:r w:rsidR="00C33239">
              <w:rPr>
                <w:rFonts w:ascii="Arial" w:eastAsia="Times New Roman" w:hAnsi="Arial" w:cs="Arial"/>
                <w:sz w:val="18"/>
                <w:szCs w:val="18"/>
                <w:lang w:val="es-ES" w:eastAsia="es-ES"/>
              </w:rPr>
              <w:t xml:space="preserve"> </w:t>
            </w:r>
            <w:r w:rsidRPr="2139EB6E">
              <w:rPr>
                <w:rFonts w:ascii="Arial" w:eastAsia="Times New Roman" w:hAnsi="Arial" w:cs="Arial"/>
                <w:sz w:val="18"/>
                <w:szCs w:val="18"/>
                <w:lang w:val="es-ES" w:eastAsia="es-ES"/>
              </w:rPr>
              <w:t>de</w:t>
            </w:r>
            <w:r w:rsidR="003F458B"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3E834603"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D2712C">
        <w:trPr>
          <w:trHeight w:val="20"/>
        </w:trPr>
        <w:tc>
          <w:tcPr>
            <w:tcW w:w="517" w:type="dxa"/>
            <w:shd w:val="clear" w:color="auto" w:fill="auto"/>
            <w:vAlign w:val="center"/>
          </w:tcPr>
          <w:p w14:paraId="2188D41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193D00C6"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545368EC"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D2712C">
        <w:trPr>
          <w:trHeight w:val="20"/>
        </w:trPr>
        <w:tc>
          <w:tcPr>
            <w:tcW w:w="517" w:type="dxa"/>
            <w:shd w:val="clear" w:color="auto" w:fill="auto"/>
            <w:vAlign w:val="center"/>
          </w:tcPr>
          <w:p w14:paraId="0440C5A6"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43EB2262"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E92E27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D2712C">
        <w:trPr>
          <w:trHeight w:val="20"/>
        </w:trPr>
        <w:tc>
          <w:tcPr>
            <w:tcW w:w="517" w:type="dxa"/>
            <w:shd w:val="clear" w:color="auto" w:fill="auto"/>
            <w:vAlign w:val="center"/>
          </w:tcPr>
          <w:p w14:paraId="25CF2D0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5301" w:type="dxa"/>
            <w:shd w:val="clear" w:color="auto" w:fill="auto"/>
            <w:vAlign w:val="center"/>
          </w:tcPr>
          <w:p w14:paraId="17FEE22D"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2837852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7638DC">
      <w:pPr>
        <w:widowControl w:val="0"/>
        <w:numPr>
          <w:ilvl w:val="2"/>
          <w:numId w:val="73"/>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A06442">
      <w:pPr>
        <w:widowControl w:val="0"/>
        <w:adjustRightInd w:val="0"/>
        <w:spacing w:after="0" w:line="240" w:lineRule="auto"/>
        <w:ind w:left="426"/>
        <w:jc w:val="both"/>
        <w:rPr>
          <w:rFonts w:ascii="Arial" w:eastAsia="Times New Roman" w:hAnsi="Arial" w:cs="Arial"/>
          <w:sz w:val="20"/>
          <w:szCs w:val="20"/>
          <w:lang w:eastAsia="es-ES"/>
        </w:rPr>
      </w:pPr>
    </w:p>
    <w:p w14:paraId="545418AC" w14:textId="7D3A53C8" w:rsidR="00DE74F1" w:rsidRPr="00972656" w:rsidRDefault="00A06442" w:rsidP="007638DC">
      <w:pPr>
        <w:numPr>
          <w:ilvl w:val="2"/>
          <w:numId w:val="73"/>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Q</w:t>
      </w:r>
      <w:r w:rsidR="00DE74F1" w:rsidRPr="2139EB6E">
        <w:rPr>
          <w:rFonts w:ascii="Arial" w:eastAsia="Times New Roman" w:hAnsi="Arial" w:cs="Arial"/>
          <w:sz w:val="20"/>
          <w:szCs w:val="20"/>
          <w:lang w:val="es-ES" w:eastAsia="es-ES"/>
        </w:rPr>
        <w:t>ue</w:t>
      </w:r>
      <w:r w:rsidRPr="2139EB6E">
        <w:rPr>
          <w:rFonts w:ascii="Arial" w:eastAsia="Times New Roman" w:hAnsi="Arial" w:cs="Arial"/>
          <w:sz w:val="20"/>
          <w:szCs w:val="20"/>
          <w:lang w:val="es-ES" w:eastAsia="es-ES"/>
        </w:rPr>
        <w:t>,</w:t>
      </w:r>
      <w:r w:rsidR="00DE74F1" w:rsidRPr="2139EB6E">
        <w:rPr>
          <w:rFonts w:ascii="Arial" w:eastAsia="Times New Roman" w:hAnsi="Arial" w:cs="Arial"/>
          <w:sz w:val="20"/>
          <w:szCs w:val="20"/>
          <w:lang w:val="es-ES" w:eastAsia="es-ES"/>
        </w:rPr>
        <w:t xml:space="preserve"> los contratos de crédito</w:t>
      </w:r>
      <w:r w:rsidR="2139EB6E" w:rsidRPr="2139EB6E">
        <w:rPr>
          <w:rFonts w:ascii="Arial" w:eastAsia="Times New Roman" w:hAnsi="Arial" w:cs="Arial"/>
          <w:sz w:val="20"/>
          <w:szCs w:val="20"/>
          <w:lang w:val="es-ES" w:eastAsia="es-ES"/>
        </w:rPr>
        <w:t xml:space="preserve"> o cualquier otro </w:t>
      </w:r>
      <w:r w:rsidR="71B15FCC" w:rsidRPr="71B15FCC">
        <w:rPr>
          <w:rFonts w:ascii="Arial" w:eastAsia="Times New Roman" w:hAnsi="Arial" w:cs="Arial"/>
          <w:sz w:val="20"/>
          <w:szCs w:val="20"/>
          <w:lang w:val="es-ES" w:eastAsia="es-ES"/>
        </w:rPr>
        <w:t>acuerdo accesorio a los mismos</w:t>
      </w:r>
      <w:r w:rsidR="00DE74F1" w:rsidRPr="2139EB6E">
        <w:rPr>
          <w:rFonts w:ascii="Arial" w:eastAsia="Times New Roman" w:hAnsi="Arial" w:cs="Arial"/>
          <w:sz w:val="20"/>
          <w:szCs w:val="20"/>
          <w:lang w:val="es-ES" w:eastAsia="es-ES"/>
        </w:rPr>
        <w:t xml:space="preserve"> (i) no </w:t>
      </w:r>
      <w:r w:rsidR="00DE74F1" w:rsidRPr="00972656">
        <w:rPr>
          <w:rFonts w:ascii="Arial" w:eastAsia="Times New Roman" w:hAnsi="Arial" w:cs="Arial"/>
          <w:sz w:val="20"/>
          <w:szCs w:val="20"/>
          <w:lang w:eastAsia="es-ES"/>
        </w:rPr>
        <w:t>contravienen</w:t>
      </w:r>
      <w:r w:rsidR="00DE74F1" w:rsidRPr="2139EB6E">
        <w:rPr>
          <w:rFonts w:ascii="Arial" w:eastAsia="Times New Roman" w:hAnsi="Arial" w:cs="Arial"/>
          <w:sz w:val="20"/>
          <w:szCs w:val="20"/>
          <w:lang w:val="es-ES" w:eastAsia="es-ES"/>
        </w:rPr>
        <w:t xml:space="preserve"> el Contrato </w:t>
      </w:r>
      <w:r w:rsidR="71B15FCC" w:rsidRPr="71B15FCC">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71B15FCC" w:rsidRPr="71B15FCC">
        <w:rPr>
          <w:rFonts w:ascii="Arial" w:eastAsia="Times New Roman" w:hAnsi="Arial" w:cs="Arial"/>
          <w:sz w:val="20"/>
          <w:szCs w:val="20"/>
          <w:lang w:val="es-ES" w:eastAsia="es-ES"/>
        </w:rPr>
        <w:t xml:space="preserve"> de </w:t>
      </w:r>
      <w:r w:rsidR="4BE74B37" w:rsidRPr="4BE74B37">
        <w:rPr>
          <w:rFonts w:ascii="Arial" w:eastAsia="Times New Roman" w:hAnsi="Arial" w:cs="Arial"/>
          <w:sz w:val="20"/>
          <w:szCs w:val="20"/>
          <w:lang w:val="es-ES" w:eastAsia="es-ES"/>
        </w:rPr>
        <w:t>Concesión</w:t>
      </w:r>
      <w:r w:rsidR="00DE74F1" w:rsidRPr="2139EB6E">
        <w:rPr>
          <w:rFonts w:ascii="Arial" w:eastAsia="Times New Roman" w:hAnsi="Arial" w:cs="Arial"/>
          <w:sz w:val="20"/>
          <w:szCs w:val="20"/>
          <w:lang w:val="es-ES" w:eastAsia="es-ES"/>
        </w:rPr>
        <w:t>, prevalecerá lo dispuesto en el Contrato</w:t>
      </w:r>
      <w:r w:rsidR="7F033906" w:rsidRPr="7F033906">
        <w:rPr>
          <w:rFonts w:ascii="Arial" w:eastAsia="Times New Roman" w:hAnsi="Arial" w:cs="Arial"/>
          <w:sz w:val="20"/>
          <w:szCs w:val="20"/>
          <w:lang w:val="es-ES" w:eastAsia="es-ES"/>
        </w:rPr>
        <w:t xml:space="preserve"> de Concesión</w:t>
      </w:r>
      <w:r w:rsidR="00DE74F1" w:rsidRPr="2139EB6E">
        <w:rPr>
          <w:rFonts w:ascii="Arial" w:eastAsia="Times New Roman" w:hAnsi="Arial" w:cs="Arial"/>
          <w:sz w:val="20"/>
          <w:szCs w:val="20"/>
          <w:lang w:val="es-ES" w:eastAsia="es-ES"/>
        </w:rPr>
        <w:t xml:space="preserve">, (ii) </w:t>
      </w:r>
      <w:r w:rsidR="510CFCA9" w:rsidRPr="510CFCA9">
        <w:rPr>
          <w:rFonts w:ascii="Arial" w:eastAsia="Times New Roman" w:hAnsi="Arial" w:cs="Arial"/>
          <w:sz w:val="20"/>
          <w:szCs w:val="20"/>
          <w:lang w:val="es-ES" w:eastAsia="es-ES"/>
        </w:rPr>
        <w:t xml:space="preserve">no </w:t>
      </w:r>
      <w:r w:rsidR="61D154FF" w:rsidRPr="61D154FF">
        <w:rPr>
          <w:rFonts w:ascii="Arial" w:eastAsia="Times New Roman" w:hAnsi="Arial" w:cs="Arial"/>
          <w:sz w:val="20"/>
          <w:szCs w:val="20"/>
          <w:lang w:val="es-ES" w:eastAsia="es-ES"/>
        </w:rPr>
        <w:t xml:space="preserve">generan o modifican riesgos o responsabilidades </w:t>
      </w:r>
      <w:r w:rsidR="50F6322C" w:rsidRPr="50F6322C">
        <w:rPr>
          <w:rFonts w:ascii="Arial" w:eastAsia="Times New Roman" w:hAnsi="Arial" w:cs="Arial"/>
          <w:sz w:val="20"/>
          <w:szCs w:val="20"/>
          <w:lang w:val="es-ES" w:eastAsia="es-ES"/>
        </w:rPr>
        <w:t>adicionales al CONCEDENTE no considerados en el Contrato de Concesión</w:t>
      </w:r>
      <w:r w:rsidR="00DE74F1" w:rsidRPr="2139EB6E">
        <w:rPr>
          <w:rFonts w:ascii="Arial" w:eastAsia="Times New Roman" w:hAnsi="Arial" w:cs="Arial"/>
          <w:sz w:val="20"/>
          <w:szCs w:val="20"/>
          <w:lang w:val="es-ES" w:eastAsia="es-ES"/>
        </w:rPr>
        <w:t xml:space="preserve">, y (iii) establecen que las obligaciones a cargo </w:t>
      </w:r>
      <w:r w:rsidR="15F834E6" w:rsidRPr="15F834E6">
        <w:rPr>
          <w:rFonts w:ascii="Arial" w:eastAsia="Times New Roman" w:hAnsi="Arial" w:cs="Arial"/>
          <w:sz w:val="20"/>
          <w:szCs w:val="20"/>
          <w:lang w:val="es-ES" w:eastAsia="es-ES"/>
        </w:rPr>
        <w:t>del</w:t>
      </w:r>
      <w:r w:rsidR="00DE74F1" w:rsidRPr="2139EB6E">
        <w:rPr>
          <w:rFonts w:ascii="Arial" w:eastAsia="Times New Roman" w:hAnsi="Arial" w:cs="Arial"/>
          <w:sz w:val="20"/>
          <w:szCs w:val="20"/>
          <w:lang w:val="es-ES" w:eastAsia="es-ES"/>
        </w:rPr>
        <w:t xml:space="preserve">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sz w:val="20"/>
          <w:szCs w:val="20"/>
          <w:lang w:val="es-ES" w:eastAsia="es-ES"/>
        </w:rPr>
        <w:t xml:space="preserve"> en los contratos de financiamiento y las garantías otorgadas por </w:t>
      </w:r>
      <w:r w:rsidR="15F834E6" w:rsidRPr="15F834E6">
        <w:rPr>
          <w:rFonts w:ascii="Arial" w:eastAsia="Times New Roman" w:hAnsi="Arial" w:cs="Arial"/>
          <w:sz w:val="20"/>
          <w:szCs w:val="20"/>
          <w:lang w:val="es-ES" w:eastAsia="es-ES"/>
        </w:rPr>
        <w:t xml:space="preserve">el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i/>
          <w:sz w:val="20"/>
          <w:szCs w:val="20"/>
          <w:lang w:val="es-ES" w:eastAsia="es-ES"/>
        </w:rPr>
        <w:t xml:space="preserve"> </w:t>
      </w:r>
      <w:r w:rsidR="00DE74F1" w:rsidRPr="2139EB6E">
        <w:rPr>
          <w:rFonts w:ascii="Arial" w:eastAsia="Times New Roman" w:hAnsi="Arial" w:cs="Arial"/>
          <w:sz w:val="20"/>
          <w:szCs w:val="20"/>
          <w:lang w:val="es-ES" w:eastAsia="es-ES"/>
        </w:rPr>
        <w:t xml:space="preserve">no exceden las garantías posibles de ser otorgadas de acuerdo al Contrato </w:t>
      </w:r>
      <w:r w:rsidR="15F834E6" w:rsidRPr="15F834E6">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a la legislación vigente, y que cualquier pacto en contrario no será oponible al C</w:t>
      </w:r>
      <w:r w:rsidR="00E00431" w:rsidRPr="2139EB6E">
        <w:rPr>
          <w:rFonts w:ascii="Arial" w:eastAsia="Times New Roman" w:hAnsi="Arial" w:cs="Arial"/>
          <w:sz w:val="20"/>
          <w:szCs w:val="20"/>
          <w:lang w:val="es-ES" w:eastAsia="es-ES"/>
        </w:rPr>
        <w:t>ONCEDENTE</w:t>
      </w:r>
      <w:r w:rsidR="00DE74F1" w:rsidRPr="2139EB6E">
        <w:rPr>
          <w:rFonts w:ascii="Arial" w:eastAsia="Times New Roman" w:hAnsi="Arial" w:cs="Arial"/>
          <w:sz w:val="20"/>
          <w:szCs w:val="20"/>
          <w:lang w:val="es-ES" w:eastAsia="es-ES"/>
        </w:rPr>
        <w:t>.</w:t>
      </w:r>
    </w:p>
    <w:p w14:paraId="3943691C" w14:textId="77777777" w:rsidR="00A06442" w:rsidRPr="00972656" w:rsidRDefault="00A06442" w:rsidP="00D2712C">
      <w:pPr>
        <w:spacing w:after="0" w:line="250" w:lineRule="auto"/>
        <w:ind w:left="426"/>
        <w:jc w:val="both"/>
        <w:rPr>
          <w:rFonts w:ascii="Arial" w:eastAsia="Times New Roman" w:hAnsi="Arial" w:cs="Arial"/>
          <w:sz w:val="20"/>
          <w:szCs w:val="20"/>
          <w:lang w:val="es-ES_tradnl" w:eastAsia="es-ES"/>
        </w:rPr>
      </w:pPr>
    </w:p>
    <w:p w14:paraId="6A241CDA" w14:textId="610F480D" w:rsidR="00A06442" w:rsidRPr="00972656" w:rsidRDefault="00A06442" w:rsidP="007638DC">
      <w:pPr>
        <w:numPr>
          <w:ilvl w:val="2"/>
          <w:numId w:val="73"/>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62C80D4A" w:rsidRPr="62C80D4A">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por causas distintas a vencimiento del plazo del Contrato </w:t>
      </w:r>
      <w:r w:rsidR="7A3F6F23"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w:t>
      </w:r>
      <w:r w:rsidR="00990248" w:rsidRPr="00990248">
        <w:rPr>
          <w:rFonts w:ascii="Arial" w:eastAsia="Times New Roman" w:hAnsi="Arial" w:cs="Arial"/>
          <w:sz w:val="20"/>
          <w:szCs w:val="20"/>
          <w:lang w:val="es-ES" w:eastAsia="es-ES"/>
        </w:rPr>
        <w:t>con anterioridad a la entrega del Monto de Liquidación al fideicomiso indicado en la Cláusula 13.3</w:t>
      </w:r>
      <w:r w:rsidR="00990248">
        <w:rPr>
          <w:rFonts w:ascii="Arial" w:eastAsia="Times New Roman" w:hAnsi="Arial" w:cs="Arial"/>
          <w:sz w:val="20"/>
          <w:szCs w:val="20"/>
          <w:lang w:val="es-ES" w:eastAsia="es-ES"/>
        </w:rPr>
        <w:t>4</w:t>
      </w:r>
      <w:r w:rsidR="00990248" w:rsidRPr="00990248">
        <w:rPr>
          <w:rFonts w:ascii="Arial" w:eastAsia="Times New Roman" w:hAnsi="Arial" w:cs="Arial"/>
          <w:sz w:val="20"/>
          <w:szCs w:val="20"/>
          <w:lang w:val="es-ES" w:eastAsia="es-ES"/>
        </w:rPr>
        <w:t xml:space="preserve"> del Contrato de Concesión</w:t>
      </w:r>
      <w:r w:rsidRPr="62C80D4A">
        <w:rPr>
          <w:rFonts w:ascii="Arial" w:eastAsia="Times New Roman" w:hAnsi="Arial" w:cs="Arial"/>
          <w:sz w:val="20"/>
          <w:szCs w:val="20"/>
          <w:lang w:val="es-ES" w:eastAsia="es-ES"/>
        </w:rPr>
        <w:t>.</w:t>
      </w:r>
    </w:p>
    <w:p w14:paraId="0673D4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936F99">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B043D3">
      <w:pPr>
        <w:keepNext/>
        <w:keepLines/>
        <w:spacing w:after="120" w:line="235"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364" w:name="_Toc102664436"/>
      <w:bookmarkStart w:id="365" w:name="_Toc130309038"/>
      <w:r w:rsidRPr="00972656">
        <w:rPr>
          <w:rFonts w:ascii="Arial" w:hAnsi="Arial" w:cs="Arial"/>
          <w:b/>
        </w:rPr>
        <w:lastRenderedPageBreak/>
        <w:t>Anexo 1</w:t>
      </w:r>
      <w:r w:rsidR="004A16B0" w:rsidRPr="00972656">
        <w:rPr>
          <w:rFonts w:ascii="Arial" w:hAnsi="Arial" w:cs="Arial"/>
          <w:b/>
        </w:rPr>
        <w:t>2</w:t>
      </w:r>
      <w:r w:rsidRPr="00972656">
        <w:rPr>
          <w:rFonts w:ascii="Arial" w:hAnsi="Arial" w:cs="Arial"/>
          <w:b/>
        </w:rPr>
        <w:t>-B</w:t>
      </w:r>
      <w:bookmarkEnd w:id="364"/>
      <w:bookmarkEnd w:id="365"/>
    </w:p>
    <w:p w14:paraId="4552480F" w14:textId="224BF623" w:rsidR="00D2712C" w:rsidRPr="00972656" w:rsidRDefault="00D2712C" w:rsidP="00B043D3">
      <w:pPr>
        <w:pStyle w:val="Sinespaciado"/>
        <w:spacing w:line="235" w:lineRule="auto"/>
        <w:jc w:val="center"/>
        <w:rPr>
          <w:rFonts w:ascii="Arial" w:hAnsi="Arial" w:cs="Arial"/>
          <w:b/>
          <w:bCs/>
          <w:lang w:eastAsia="es-ES"/>
        </w:rPr>
      </w:pPr>
      <w:r w:rsidRPr="00972656">
        <w:rPr>
          <w:rFonts w:ascii="Arial" w:hAnsi="Arial" w:cs="Arial"/>
          <w:b/>
          <w:bCs/>
          <w:lang w:eastAsia="es-ES"/>
        </w:rPr>
        <w:t xml:space="preserve">MODELO DE DECLARACIÓN JURADA DEL </w:t>
      </w:r>
      <w:r w:rsidR="00E7619A" w:rsidRPr="00E7619A">
        <w:rPr>
          <w:rFonts w:ascii="Arial" w:hAnsi="Arial" w:cs="Arial"/>
          <w:b/>
          <w:bCs/>
          <w:lang w:eastAsia="es-ES"/>
        </w:rPr>
        <w:t>BANCO ESTRUCTURADOR DE LA EMISIÓN</w:t>
      </w:r>
    </w:p>
    <w:p w14:paraId="1D3EA0D9" w14:textId="77777777" w:rsidR="0008398D" w:rsidRPr="00B043D3" w:rsidRDefault="0008398D" w:rsidP="00B043D3">
      <w:pPr>
        <w:pStyle w:val="Sinespaciado"/>
        <w:spacing w:line="235" w:lineRule="auto"/>
        <w:jc w:val="center"/>
        <w:rPr>
          <w:rFonts w:ascii="Arial" w:hAnsi="Arial" w:cs="Arial"/>
          <w:b/>
          <w:bCs/>
          <w:sz w:val="12"/>
          <w:szCs w:val="12"/>
          <w:lang w:eastAsia="es-ES"/>
        </w:rPr>
      </w:pPr>
    </w:p>
    <w:p w14:paraId="00A32E8F" w14:textId="096C5D29" w:rsidR="00D2712C" w:rsidRPr="00972656" w:rsidRDefault="00D2712C" w:rsidP="00B043D3">
      <w:pPr>
        <w:pStyle w:val="Sinespaciado"/>
        <w:spacing w:line="235" w:lineRule="auto"/>
        <w:jc w:val="center"/>
        <w:rPr>
          <w:rFonts w:ascii="Arial" w:hAnsi="Arial" w:cs="Arial"/>
          <w:b/>
          <w:bCs/>
        </w:rPr>
      </w:pPr>
      <w:r w:rsidRPr="00972656">
        <w:rPr>
          <w:rFonts w:ascii="Arial" w:hAnsi="Arial" w:cs="Arial"/>
          <w:b/>
          <w:bCs/>
          <w:lang w:eastAsia="es-ES"/>
        </w:rPr>
        <w:t>[En caso de emisiones en el mercado de capitales]</w:t>
      </w:r>
    </w:p>
    <w:p w14:paraId="73D70ADA" w14:textId="77777777" w:rsidR="00D2712C" w:rsidRPr="0008398D" w:rsidRDefault="00D2712C" w:rsidP="00FA2565">
      <w:pPr>
        <w:widowControl w:val="0"/>
        <w:adjustRightInd w:val="0"/>
        <w:spacing w:before="240" w:after="18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Lima, </w:t>
      </w:r>
      <w:r w:rsidRPr="0008398D">
        <w:rPr>
          <w:rFonts w:ascii="Arial" w:hAnsi="Arial" w:cs="Arial"/>
          <w:sz w:val="20"/>
          <w:szCs w:val="20"/>
        </w:rPr>
        <w:t>__ de ________ de 202__</w:t>
      </w:r>
    </w:p>
    <w:p w14:paraId="6E17762E"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Señores</w:t>
      </w:r>
    </w:p>
    <w:p w14:paraId="151DC40A" w14:textId="77777777" w:rsidR="00D2712C" w:rsidRPr="0008398D" w:rsidRDefault="00D2712C" w:rsidP="00B043D3">
      <w:pPr>
        <w:widowControl w:val="0"/>
        <w:adjustRightInd w:val="0"/>
        <w:spacing w:after="0" w:line="235" w:lineRule="auto"/>
        <w:jc w:val="both"/>
        <w:rPr>
          <w:rFonts w:ascii="Arial" w:eastAsia="Times New Roman" w:hAnsi="Arial" w:cs="Arial"/>
          <w:b/>
          <w:bCs/>
          <w:sz w:val="20"/>
          <w:szCs w:val="20"/>
          <w:lang w:eastAsia="es-ES"/>
        </w:rPr>
      </w:pPr>
      <w:r w:rsidRPr="0008398D">
        <w:rPr>
          <w:rFonts w:ascii="Arial" w:eastAsia="Times New Roman" w:hAnsi="Arial" w:cs="Arial"/>
          <w:b/>
          <w:bCs/>
          <w:sz w:val="20"/>
          <w:szCs w:val="20"/>
          <w:lang w:eastAsia="es-ES"/>
        </w:rPr>
        <w:t>Agencia de Promoción de la Inversión Privada - PROINVERSIÓN</w:t>
      </w:r>
    </w:p>
    <w:p w14:paraId="31F67AE4"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Enrique Canaval y Moreyra Nro. 150, Piso 9</w:t>
      </w:r>
    </w:p>
    <w:p w14:paraId="57D54CB3" w14:textId="77777777" w:rsidR="00D2712C" w:rsidRPr="0008398D" w:rsidRDefault="00D2712C" w:rsidP="00FA2565">
      <w:pPr>
        <w:widowControl w:val="0"/>
        <w:adjustRightInd w:val="0"/>
        <w:spacing w:after="12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San Isidro.-</w:t>
      </w:r>
    </w:p>
    <w:p w14:paraId="0351D4AE" w14:textId="77777777" w:rsidR="00D2712C" w:rsidRPr="0008398D" w:rsidRDefault="00D2712C" w:rsidP="00FA2565">
      <w:pPr>
        <w:widowControl w:val="0"/>
        <w:adjustRightInd w:val="0"/>
        <w:spacing w:after="120" w:line="235" w:lineRule="auto"/>
        <w:jc w:val="both"/>
        <w:rPr>
          <w:rFonts w:ascii="Arial" w:eastAsia="Times New Roman" w:hAnsi="Arial" w:cs="Arial"/>
          <w:bCs/>
          <w:sz w:val="20"/>
          <w:szCs w:val="20"/>
          <w:lang w:val="es-ES" w:eastAsia="es-ES"/>
        </w:rPr>
      </w:pPr>
      <w:r w:rsidRPr="0008398D">
        <w:rPr>
          <w:rFonts w:ascii="Arial" w:eastAsia="Times New Roman" w:hAnsi="Arial" w:cs="Arial"/>
          <w:sz w:val="20"/>
          <w:szCs w:val="20"/>
          <w:lang w:eastAsia="es-ES"/>
        </w:rPr>
        <w:t xml:space="preserve">Referencia: Contrato de Concesión del Proyecto </w:t>
      </w:r>
      <w:r w:rsidRPr="0008398D">
        <w:rPr>
          <w:rFonts w:ascii="Arial" w:eastAsia="Times New Roman" w:hAnsi="Arial" w:cs="Arial"/>
          <w:bCs/>
          <w:sz w:val="20"/>
          <w:szCs w:val="20"/>
          <w:lang w:val="es-ES" w:eastAsia="es-ES"/>
        </w:rPr>
        <w:t>“Enlace 500 kV Huánuco-Tocache-Celendín-Trujillo, ampliaciones y subestaciones asociadas”</w:t>
      </w:r>
    </w:p>
    <w:p w14:paraId="6CAEF93A" w14:textId="77777777" w:rsidR="00D2712C" w:rsidRPr="0008398D" w:rsidRDefault="00D2712C" w:rsidP="00FA2565">
      <w:pPr>
        <w:widowControl w:val="0"/>
        <w:adjustRightInd w:val="0"/>
        <w:spacing w:after="120" w:line="235" w:lineRule="auto"/>
        <w:jc w:val="both"/>
        <w:rPr>
          <w:rFonts w:ascii="Arial" w:eastAsia="Times New Roman" w:hAnsi="Arial" w:cs="Arial"/>
          <w:bCs/>
          <w:sz w:val="20"/>
          <w:szCs w:val="20"/>
          <w:lang w:val="es-ES" w:eastAsia="es-ES"/>
        </w:rPr>
      </w:pPr>
      <w:r w:rsidRPr="0008398D">
        <w:rPr>
          <w:rFonts w:ascii="Arial" w:eastAsia="Times New Roman" w:hAnsi="Arial" w:cs="Arial"/>
          <w:sz w:val="20"/>
          <w:szCs w:val="20"/>
          <w:lang w:eastAsia="es-ES"/>
        </w:rPr>
        <w:t xml:space="preserve">De acuerdo con lo previsto en el Contrato de Concesión del proyecto </w:t>
      </w:r>
      <w:r w:rsidRPr="0008398D">
        <w:rPr>
          <w:rFonts w:ascii="Arial" w:eastAsia="Times New Roman" w:hAnsi="Arial" w:cs="Arial"/>
          <w:bCs/>
          <w:sz w:val="20"/>
          <w:szCs w:val="20"/>
          <w:lang w:val="es-ES" w:eastAsia="es-ES"/>
        </w:rPr>
        <w:t xml:space="preserve">“Enlace 500 kV Huánuco-Tocache-Celendín-Trujillo, ampliaciones y subestaciones asociadas” </w:t>
      </w:r>
      <w:r w:rsidRPr="0008398D">
        <w:rPr>
          <w:rFonts w:ascii="Arial" w:eastAsia="Times New Roman" w:hAnsi="Arial" w:cs="Arial"/>
          <w:sz w:val="20"/>
          <w:szCs w:val="20"/>
          <w:lang w:eastAsia="es-ES"/>
        </w:rPr>
        <w:t>(en adelante, Contrato de Concesión), declaramos lo siguiente</w:t>
      </w:r>
      <w:r w:rsidRPr="0008398D">
        <w:rPr>
          <w:rFonts w:ascii="Arial" w:eastAsia="Times New Roman" w:hAnsi="Arial" w:cs="Arial"/>
          <w:bCs/>
          <w:sz w:val="20"/>
          <w:szCs w:val="20"/>
          <w:lang w:eastAsia="es-ES"/>
        </w:rPr>
        <w:t>:</w:t>
      </w:r>
    </w:p>
    <w:p w14:paraId="7297F2A4" w14:textId="572E6744" w:rsidR="00D2712C" w:rsidRPr="0008398D" w:rsidRDefault="00D2712C" w:rsidP="00FA2565">
      <w:pPr>
        <w:numPr>
          <w:ilvl w:val="0"/>
          <w:numId w:val="137"/>
        </w:numPr>
        <w:spacing w:after="180" w:line="235" w:lineRule="auto"/>
        <w:ind w:left="426" w:hanging="420"/>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496EA4" w:rsidRPr="00496EA4">
        <w:t xml:space="preserve"> </w:t>
      </w:r>
      <w:r w:rsidR="00496EA4" w:rsidRPr="00496EA4">
        <w:rPr>
          <w:rFonts w:ascii="Arial" w:eastAsia="Times New Roman" w:hAnsi="Arial" w:cs="Arial"/>
          <w:sz w:val="20"/>
          <w:szCs w:val="20"/>
          <w:lang w:eastAsia="es-ES"/>
        </w:rPr>
        <w:t>banco estructurador de</w:t>
      </w:r>
      <w:r w:rsidRPr="0008398D">
        <w:rPr>
          <w:rFonts w:ascii="Arial" w:eastAsia="Times New Roman" w:hAnsi="Arial" w:cs="Arial"/>
          <w:sz w:val="20"/>
          <w:szCs w:val="20"/>
          <w:lang w:eastAsia="es-ES"/>
        </w:rPr>
        <w:t xml:space="preserve"> la emisión de valores mobiliarios hasta por el monto de ____________, a favor de ______________________ (</w:t>
      </w:r>
      <w:r w:rsidR="73177BD7" w:rsidRPr="0008398D">
        <w:rPr>
          <w:rFonts w:ascii="Arial" w:eastAsia="Times New Roman" w:hAnsi="Arial" w:cs="Arial"/>
          <w:sz w:val="20"/>
          <w:szCs w:val="20"/>
          <w:lang w:eastAsia="es-ES"/>
        </w:rPr>
        <w:t xml:space="preserve">en adelante, </w:t>
      </w:r>
      <w:r w:rsidR="049DA1BA" w:rsidRPr="0008398D">
        <w:rPr>
          <w:rFonts w:ascii="Arial" w:eastAsia="Times New Roman" w:hAnsi="Arial" w:cs="Arial"/>
          <w:sz w:val="20"/>
          <w:szCs w:val="20"/>
          <w:lang w:eastAsia="es-ES"/>
        </w:rPr>
        <w:t>el CONCESIONARIO</w:t>
      </w:r>
      <w:r w:rsidRPr="0008398D">
        <w:rPr>
          <w:rFonts w:ascii="Arial" w:eastAsia="Times New Roman" w:hAnsi="Arial" w:cs="Arial"/>
          <w:sz w:val="20"/>
          <w:szCs w:val="20"/>
          <w:lang w:eastAsia="es-ES"/>
        </w:rPr>
        <w:t>), la misma que está destinada a cumplir</w:t>
      </w:r>
      <w:r w:rsidR="00895C55" w:rsidRPr="0008398D">
        <w:rPr>
          <w:rFonts w:ascii="Arial" w:eastAsia="Times New Roman" w:hAnsi="Arial" w:cs="Arial"/>
          <w:sz w:val="20"/>
          <w:szCs w:val="20"/>
          <w:lang w:eastAsia="es-ES"/>
        </w:rPr>
        <w:t>,</w:t>
      </w:r>
      <w:r w:rsidRPr="0008398D">
        <w:rPr>
          <w:rFonts w:ascii="Arial" w:eastAsia="Times New Roman" w:hAnsi="Arial" w:cs="Arial"/>
          <w:sz w:val="20"/>
          <w:szCs w:val="20"/>
          <w:lang w:eastAsia="es-ES"/>
        </w:rPr>
        <w:t xml:space="preserve"> directa o indirectamente, las obligaciones derivadas del Contrato de Concesión</w:t>
      </w:r>
      <w:r w:rsidR="73177BD7" w:rsidRPr="0008398D">
        <w:rPr>
          <w:rFonts w:ascii="Arial" w:eastAsia="Times New Roman" w:hAnsi="Arial" w:cs="Arial"/>
          <w:sz w:val="20"/>
          <w:szCs w:val="20"/>
          <w:lang w:eastAsia="es-ES"/>
        </w:rPr>
        <w:t xml:space="preserve"> según lo indicado en el Literal a) de la Cláusula 9.8 del Contrato de Concesión</w:t>
      </w:r>
      <w:r w:rsidRPr="0008398D">
        <w:rPr>
          <w:rFonts w:ascii="Arial" w:eastAsia="Times New Roman" w:hAnsi="Arial" w:cs="Arial"/>
          <w:sz w:val="20"/>
          <w:szCs w:val="20"/>
          <w:lang w:eastAsia="es-ES"/>
        </w:rPr>
        <w:t>, bajo las siguientes condiciones:</w:t>
      </w:r>
    </w:p>
    <w:tbl>
      <w:tblPr>
        <w:tblW w:w="0" w:type="auto"/>
        <w:tblInd w:w="4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29"/>
        <w:gridCol w:w="5287"/>
        <w:gridCol w:w="3105"/>
      </w:tblGrid>
      <w:tr w:rsidR="00D2712C" w:rsidRPr="0008398D" w14:paraId="782944BE" w14:textId="77777777" w:rsidTr="00FA2565">
        <w:trPr>
          <w:trHeight w:val="20"/>
        </w:trPr>
        <w:tc>
          <w:tcPr>
            <w:tcW w:w="529" w:type="dxa"/>
            <w:shd w:val="clear" w:color="auto" w:fill="auto"/>
            <w:vAlign w:val="center"/>
          </w:tcPr>
          <w:p w14:paraId="79798A10" w14:textId="77777777" w:rsidR="00D2712C" w:rsidRPr="00B043D3" w:rsidRDefault="00D2712C" w:rsidP="00FA2565">
            <w:pPr>
              <w:widowControl w:val="0"/>
              <w:adjustRightInd w:val="0"/>
              <w:spacing w:before="40" w:after="4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1</w:t>
            </w:r>
          </w:p>
        </w:tc>
        <w:tc>
          <w:tcPr>
            <w:tcW w:w="5287" w:type="dxa"/>
            <w:shd w:val="clear" w:color="auto" w:fill="auto"/>
            <w:vAlign w:val="center"/>
          </w:tcPr>
          <w:p w14:paraId="46B290EE" w14:textId="77777777" w:rsidR="00D2712C" w:rsidRPr="00B043D3" w:rsidRDefault="00D2712C" w:rsidP="00FA2565">
            <w:pPr>
              <w:widowControl w:val="0"/>
              <w:adjustRightInd w:val="0"/>
              <w:spacing w:before="40" w:after="4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Emisor:</w:t>
            </w:r>
          </w:p>
        </w:tc>
        <w:tc>
          <w:tcPr>
            <w:tcW w:w="3105" w:type="dxa"/>
            <w:shd w:val="clear" w:color="auto" w:fill="auto"/>
            <w:vAlign w:val="center"/>
          </w:tcPr>
          <w:p w14:paraId="4B6EE3E2" w14:textId="77777777" w:rsidR="00D2712C" w:rsidRPr="00B043D3" w:rsidRDefault="00D2712C" w:rsidP="00FA2565">
            <w:pPr>
              <w:pStyle w:val="Sinespaciado"/>
              <w:widowControl w:val="0"/>
              <w:adjustRightInd w:val="0"/>
              <w:spacing w:before="40" w:after="40" w:line="235" w:lineRule="auto"/>
              <w:jc w:val="both"/>
              <w:rPr>
                <w:rFonts w:ascii="Arial" w:hAnsi="Arial" w:cs="Arial"/>
                <w:sz w:val="18"/>
                <w:szCs w:val="18"/>
                <w:lang w:eastAsia="es-ES"/>
              </w:rPr>
            </w:pPr>
          </w:p>
        </w:tc>
      </w:tr>
      <w:tr w:rsidR="00D2712C" w:rsidRPr="0008398D" w14:paraId="3191D2B9" w14:textId="77777777" w:rsidTr="00FA2565">
        <w:trPr>
          <w:trHeight w:val="20"/>
        </w:trPr>
        <w:tc>
          <w:tcPr>
            <w:tcW w:w="529" w:type="dxa"/>
            <w:shd w:val="clear" w:color="auto" w:fill="auto"/>
            <w:vAlign w:val="center"/>
          </w:tcPr>
          <w:p w14:paraId="623F1F96" w14:textId="77777777" w:rsidR="00D2712C" w:rsidRPr="00B043D3" w:rsidRDefault="00D2712C" w:rsidP="00FA2565">
            <w:pPr>
              <w:widowControl w:val="0"/>
              <w:adjustRightInd w:val="0"/>
              <w:spacing w:before="40" w:after="4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2</w:t>
            </w:r>
          </w:p>
        </w:tc>
        <w:tc>
          <w:tcPr>
            <w:tcW w:w="5287" w:type="dxa"/>
            <w:shd w:val="clear" w:color="auto" w:fill="auto"/>
            <w:vAlign w:val="center"/>
          </w:tcPr>
          <w:p w14:paraId="2AABB35B" w14:textId="77777777" w:rsidR="00D2712C" w:rsidRPr="00B043D3" w:rsidRDefault="00D2712C" w:rsidP="00FA2565">
            <w:pPr>
              <w:widowControl w:val="0"/>
              <w:adjustRightInd w:val="0"/>
              <w:spacing w:before="40" w:after="4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Estructurador:</w:t>
            </w:r>
          </w:p>
        </w:tc>
        <w:tc>
          <w:tcPr>
            <w:tcW w:w="3105" w:type="dxa"/>
            <w:shd w:val="clear" w:color="auto" w:fill="auto"/>
            <w:vAlign w:val="center"/>
          </w:tcPr>
          <w:p w14:paraId="180C7930" w14:textId="77777777" w:rsidR="00D2712C" w:rsidRPr="00B043D3" w:rsidRDefault="00D2712C" w:rsidP="00FA2565">
            <w:pPr>
              <w:pStyle w:val="Sinespaciado"/>
              <w:widowControl w:val="0"/>
              <w:adjustRightInd w:val="0"/>
              <w:spacing w:before="40" w:after="40" w:line="235" w:lineRule="auto"/>
              <w:jc w:val="both"/>
              <w:rPr>
                <w:rFonts w:ascii="Arial" w:hAnsi="Arial" w:cs="Arial"/>
                <w:sz w:val="18"/>
                <w:szCs w:val="18"/>
                <w:lang w:eastAsia="es-ES"/>
              </w:rPr>
            </w:pPr>
          </w:p>
        </w:tc>
      </w:tr>
      <w:tr w:rsidR="00D2712C" w:rsidRPr="0008398D" w14:paraId="6D039950" w14:textId="77777777" w:rsidTr="00FA2565">
        <w:trPr>
          <w:trHeight w:val="20"/>
        </w:trPr>
        <w:tc>
          <w:tcPr>
            <w:tcW w:w="529" w:type="dxa"/>
            <w:shd w:val="clear" w:color="auto" w:fill="auto"/>
            <w:vAlign w:val="center"/>
          </w:tcPr>
          <w:p w14:paraId="424DC418" w14:textId="77777777" w:rsidR="00D2712C" w:rsidRPr="00B043D3" w:rsidRDefault="00D2712C" w:rsidP="00FA2565">
            <w:pPr>
              <w:widowControl w:val="0"/>
              <w:adjustRightInd w:val="0"/>
              <w:spacing w:before="40" w:after="4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3</w:t>
            </w:r>
          </w:p>
        </w:tc>
        <w:tc>
          <w:tcPr>
            <w:tcW w:w="5287" w:type="dxa"/>
            <w:shd w:val="clear" w:color="auto" w:fill="auto"/>
            <w:vAlign w:val="center"/>
          </w:tcPr>
          <w:p w14:paraId="3C68B219" w14:textId="77777777" w:rsidR="00D2712C" w:rsidRPr="00B043D3" w:rsidRDefault="00D2712C" w:rsidP="00FA2565">
            <w:pPr>
              <w:widowControl w:val="0"/>
              <w:adjustRightInd w:val="0"/>
              <w:spacing w:before="40" w:after="4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Monto de la emisión:</w:t>
            </w:r>
          </w:p>
        </w:tc>
        <w:tc>
          <w:tcPr>
            <w:tcW w:w="3105" w:type="dxa"/>
            <w:shd w:val="clear" w:color="auto" w:fill="auto"/>
            <w:vAlign w:val="center"/>
          </w:tcPr>
          <w:p w14:paraId="178539B5" w14:textId="2A7BC65B" w:rsidR="00D2712C" w:rsidRPr="00B043D3" w:rsidRDefault="00D2712C" w:rsidP="00FA2565">
            <w:pPr>
              <w:pStyle w:val="Sinespaciado"/>
              <w:widowControl w:val="0"/>
              <w:adjustRightInd w:val="0"/>
              <w:spacing w:before="40" w:after="40" w:line="235" w:lineRule="auto"/>
              <w:jc w:val="both"/>
              <w:rPr>
                <w:rFonts w:ascii="Arial" w:hAnsi="Arial" w:cs="Arial"/>
                <w:sz w:val="18"/>
                <w:szCs w:val="18"/>
                <w:lang w:eastAsia="es-ES"/>
              </w:rPr>
            </w:pPr>
            <w:r w:rsidRPr="00B043D3">
              <w:rPr>
                <w:rFonts w:ascii="Arial" w:hAnsi="Arial" w:cs="Arial"/>
                <w:sz w:val="18"/>
                <w:szCs w:val="18"/>
                <w:lang w:eastAsia="es-ES"/>
              </w:rPr>
              <w:t xml:space="preserve">____[indicar </w:t>
            </w:r>
            <w:r w:rsidR="73177BD7" w:rsidRPr="00B043D3">
              <w:rPr>
                <w:rFonts w:ascii="Arial" w:hAnsi="Arial" w:cs="Arial"/>
                <w:sz w:val="18"/>
                <w:szCs w:val="18"/>
                <w:lang w:eastAsia="es-ES"/>
              </w:rPr>
              <w:t xml:space="preserve">monto y </w:t>
            </w:r>
            <w:r w:rsidRPr="00B043D3">
              <w:rPr>
                <w:rFonts w:ascii="Arial" w:hAnsi="Arial" w:cs="Arial"/>
                <w:sz w:val="18"/>
                <w:szCs w:val="18"/>
                <w:lang w:eastAsia="es-ES"/>
              </w:rPr>
              <w:t>moneda]</w:t>
            </w:r>
          </w:p>
        </w:tc>
      </w:tr>
      <w:tr w:rsidR="00D2712C" w:rsidRPr="0008398D" w14:paraId="7CB2E7C6" w14:textId="77777777" w:rsidTr="00FA2565">
        <w:trPr>
          <w:trHeight w:val="20"/>
        </w:trPr>
        <w:tc>
          <w:tcPr>
            <w:tcW w:w="529" w:type="dxa"/>
            <w:shd w:val="clear" w:color="auto" w:fill="auto"/>
            <w:vAlign w:val="center"/>
          </w:tcPr>
          <w:p w14:paraId="3E1D739F" w14:textId="77777777" w:rsidR="00D2712C" w:rsidRPr="00B043D3" w:rsidRDefault="00D2712C" w:rsidP="00FA2565">
            <w:pPr>
              <w:widowControl w:val="0"/>
              <w:adjustRightInd w:val="0"/>
              <w:spacing w:before="40" w:after="4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4</w:t>
            </w:r>
          </w:p>
        </w:tc>
        <w:tc>
          <w:tcPr>
            <w:tcW w:w="5287" w:type="dxa"/>
            <w:shd w:val="clear" w:color="auto" w:fill="auto"/>
            <w:vAlign w:val="center"/>
          </w:tcPr>
          <w:p w14:paraId="0AE9616C" w14:textId="77777777" w:rsidR="00D2712C" w:rsidRPr="00B043D3" w:rsidRDefault="00D2712C" w:rsidP="00FA2565">
            <w:pPr>
              <w:widowControl w:val="0"/>
              <w:adjustRightInd w:val="0"/>
              <w:spacing w:before="40" w:after="4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Rango de la tasa de interés estimada:</w:t>
            </w:r>
          </w:p>
        </w:tc>
        <w:tc>
          <w:tcPr>
            <w:tcW w:w="3105" w:type="dxa"/>
            <w:shd w:val="clear" w:color="auto" w:fill="auto"/>
            <w:vAlign w:val="center"/>
          </w:tcPr>
          <w:p w14:paraId="364B2ABA" w14:textId="77777777" w:rsidR="00D2712C" w:rsidRPr="00B043D3" w:rsidRDefault="00D2712C" w:rsidP="00FA2565">
            <w:pPr>
              <w:widowControl w:val="0"/>
              <w:adjustRightInd w:val="0"/>
              <w:spacing w:before="40" w:after="40" w:line="235" w:lineRule="auto"/>
              <w:jc w:val="both"/>
              <w:rPr>
                <w:rFonts w:ascii="Arial" w:hAnsi="Arial" w:cs="Arial"/>
                <w:sz w:val="18"/>
                <w:szCs w:val="18"/>
                <w:lang w:eastAsia="es-ES"/>
              </w:rPr>
            </w:pPr>
            <w:r w:rsidRPr="00B043D3">
              <w:rPr>
                <w:rFonts w:ascii="Arial" w:eastAsia="Times New Roman" w:hAnsi="Arial" w:cs="Arial"/>
                <w:sz w:val="18"/>
                <w:szCs w:val="18"/>
                <w:lang w:val="es-ES_tradnl" w:eastAsia="es-ES"/>
              </w:rPr>
              <w:t>____%</w:t>
            </w:r>
          </w:p>
        </w:tc>
      </w:tr>
      <w:tr w:rsidR="00D2712C" w:rsidRPr="0008398D" w14:paraId="1FABC19E" w14:textId="77777777" w:rsidTr="00FA2565">
        <w:trPr>
          <w:trHeight w:val="20"/>
        </w:trPr>
        <w:tc>
          <w:tcPr>
            <w:tcW w:w="529" w:type="dxa"/>
            <w:shd w:val="clear" w:color="auto" w:fill="auto"/>
            <w:vAlign w:val="center"/>
          </w:tcPr>
          <w:p w14:paraId="76729EB2" w14:textId="77777777" w:rsidR="00D2712C" w:rsidRPr="00B043D3" w:rsidRDefault="00D2712C" w:rsidP="00FA2565">
            <w:pPr>
              <w:widowControl w:val="0"/>
              <w:adjustRightInd w:val="0"/>
              <w:spacing w:before="40" w:after="4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5</w:t>
            </w:r>
          </w:p>
        </w:tc>
        <w:tc>
          <w:tcPr>
            <w:tcW w:w="5287" w:type="dxa"/>
            <w:shd w:val="clear" w:color="auto" w:fill="auto"/>
            <w:vAlign w:val="center"/>
          </w:tcPr>
          <w:p w14:paraId="263F17F7" w14:textId="209355A5" w:rsidR="00D2712C" w:rsidRPr="00B043D3" w:rsidRDefault="00D2712C" w:rsidP="00FA2565">
            <w:pPr>
              <w:widowControl w:val="0"/>
              <w:adjustRightInd w:val="0"/>
              <w:spacing w:before="40" w:after="40" w:line="235" w:lineRule="auto"/>
              <w:jc w:val="both"/>
              <w:rPr>
                <w:rFonts w:ascii="Arial" w:eastAsia="Times New Roman" w:hAnsi="Arial" w:cs="Arial"/>
                <w:sz w:val="18"/>
                <w:szCs w:val="18"/>
                <w:lang w:val="es-ES" w:eastAsia="es-ES"/>
              </w:rPr>
            </w:pPr>
            <w:r w:rsidRPr="00B043D3">
              <w:rPr>
                <w:rFonts w:ascii="Arial" w:eastAsia="Times New Roman" w:hAnsi="Arial" w:cs="Arial"/>
                <w:sz w:val="18"/>
                <w:szCs w:val="18"/>
                <w:lang w:val="es-ES" w:eastAsia="es-ES"/>
              </w:rPr>
              <w:t xml:space="preserve">Listado de garantías a ser otorgadas por </w:t>
            </w:r>
            <w:r w:rsidR="73177BD7" w:rsidRPr="00B043D3">
              <w:rPr>
                <w:rFonts w:ascii="Arial" w:eastAsia="Times New Roman" w:hAnsi="Arial" w:cs="Arial"/>
                <w:sz w:val="18"/>
                <w:szCs w:val="18"/>
                <w:lang w:val="es-ES" w:eastAsia="es-ES"/>
              </w:rPr>
              <w:t xml:space="preserve">el </w:t>
            </w:r>
            <w:r w:rsidRPr="00B043D3">
              <w:rPr>
                <w:rFonts w:ascii="Arial" w:eastAsia="Times New Roman" w:hAnsi="Arial" w:cs="Arial"/>
                <w:sz w:val="18"/>
                <w:szCs w:val="18"/>
                <w:lang w:val="es-ES" w:eastAsia="es-ES"/>
              </w:rPr>
              <w:t>CONCESIONARIO:</w:t>
            </w:r>
          </w:p>
        </w:tc>
        <w:tc>
          <w:tcPr>
            <w:tcW w:w="3105" w:type="dxa"/>
            <w:shd w:val="clear" w:color="auto" w:fill="auto"/>
            <w:vAlign w:val="center"/>
          </w:tcPr>
          <w:p w14:paraId="5D871799" w14:textId="77777777" w:rsidR="00D2712C" w:rsidRPr="00B043D3" w:rsidRDefault="00D2712C" w:rsidP="00FA2565">
            <w:pPr>
              <w:widowControl w:val="0"/>
              <w:numPr>
                <w:ilvl w:val="0"/>
                <w:numId w:val="74"/>
              </w:numPr>
              <w:adjustRightInd w:val="0"/>
              <w:spacing w:before="40" w:after="4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p w14:paraId="22A1439E" w14:textId="77777777" w:rsidR="00D2712C" w:rsidRPr="00B043D3" w:rsidRDefault="00D2712C" w:rsidP="00FA2565">
            <w:pPr>
              <w:widowControl w:val="0"/>
              <w:numPr>
                <w:ilvl w:val="0"/>
                <w:numId w:val="74"/>
              </w:numPr>
              <w:adjustRightInd w:val="0"/>
              <w:spacing w:before="40" w:after="4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tc>
      </w:tr>
      <w:tr w:rsidR="00D2712C" w:rsidRPr="0008398D" w14:paraId="5C2DEA8A" w14:textId="77777777" w:rsidTr="00FA2565">
        <w:trPr>
          <w:trHeight w:val="20"/>
        </w:trPr>
        <w:tc>
          <w:tcPr>
            <w:tcW w:w="529" w:type="dxa"/>
            <w:shd w:val="clear" w:color="auto" w:fill="auto"/>
            <w:vAlign w:val="center"/>
          </w:tcPr>
          <w:p w14:paraId="1B2F8D3D" w14:textId="77777777" w:rsidR="00D2712C" w:rsidRPr="00B043D3" w:rsidRDefault="00D2712C" w:rsidP="00FA2565">
            <w:pPr>
              <w:widowControl w:val="0"/>
              <w:adjustRightInd w:val="0"/>
              <w:spacing w:before="40" w:after="4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6</w:t>
            </w:r>
          </w:p>
        </w:tc>
        <w:tc>
          <w:tcPr>
            <w:tcW w:w="5287" w:type="dxa"/>
            <w:shd w:val="clear" w:color="auto" w:fill="auto"/>
            <w:vAlign w:val="center"/>
          </w:tcPr>
          <w:p w14:paraId="0A4A118A" w14:textId="77777777" w:rsidR="00D2712C" w:rsidRPr="00B043D3" w:rsidRDefault="00D2712C" w:rsidP="00FA2565">
            <w:pPr>
              <w:widowControl w:val="0"/>
              <w:adjustRightInd w:val="0"/>
              <w:spacing w:before="40" w:after="4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Plazo para el pago:</w:t>
            </w:r>
          </w:p>
        </w:tc>
        <w:tc>
          <w:tcPr>
            <w:tcW w:w="3105" w:type="dxa"/>
            <w:shd w:val="clear" w:color="auto" w:fill="auto"/>
            <w:vAlign w:val="center"/>
          </w:tcPr>
          <w:p w14:paraId="568F8D55" w14:textId="77777777" w:rsidR="00D2712C" w:rsidRPr="00B043D3" w:rsidRDefault="00D2712C" w:rsidP="00FA2565">
            <w:pPr>
              <w:widowControl w:val="0"/>
              <w:adjustRightInd w:val="0"/>
              <w:spacing w:before="40" w:after="40" w:line="235" w:lineRule="auto"/>
              <w:ind w:firstLine="5"/>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_______ (__) años/meses</w:t>
            </w:r>
            <w:r w:rsidRPr="00B043D3" w:rsidDel="00FA406E">
              <w:rPr>
                <w:rFonts w:ascii="Arial" w:eastAsia="Times New Roman" w:hAnsi="Arial" w:cs="Arial"/>
                <w:sz w:val="18"/>
                <w:szCs w:val="18"/>
                <w:lang w:val="es-ES_tradnl" w:eastAsia="es-ES"/>
              </w:rPr>
              <w:t xml:space="preserve"> </w:t>
            </w:r>
          </w:p>
        </w:tc>
      </w:tr>
      <w:tr w:rsidR="00D2712C" w:rsidRPr="0008398D" w14:paraId="283B1A05" w14:textId="77777777" w:rsidTr="00FA2565">
        <w:trPr>
          <w:trHeight w:val="20"/>
        </w:trPr>
        <w:tc>
          <w:tcPr>
            <w:tcW w:w="529" w:type="dxa"/>
            <w:shd w:val="clear" w:color="auto" w:fill="auto"/>
            <w:vAlign w:val="center"/>
          </w:tcPr>
          <w:p w14:paraId="688BA937" w14:textId="77777777" w:rsidR="00D2712C" w:rsidRPr="00B043D3" w:rsidRDefault="00D2712C" w:rsidP="00FA2565">
            <w:pPr>
              <w:widowControl w:val="0"/>
              <w:adjustRightInd w:val="0"/>
              <w:spacing w:before="40" w:after="4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7</w:t>
            </w:r>
          </w:p>
        </w:tc>
        <w:tc>
          <w:tcPr>
            <w:tcW w:w="5287" w:type="dxa"/>
            <w:shd w:val="clear" w:color="auto" w:fill="auto"/>
            <w:vAlign w:val="center"/>
          </w:tcPr>
          <w:p w14:paraId="50E79133" w14:textId="77777777" w:rsidR="00D2712C" w:rsidRPr="00B043D3" w:rsidRDefault="00D2712C" w:rsidP="00FA2565">
            <w:pPr>
              <w:widowControl w:val="0"/>
              <w:adjustRightInd w:val="0"/>
              <w:spacing w:before="40" w:after="4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Penalidades aplicables por prepago:</w:t>
            </w:r>
          </w:p>
        </w:tc>
        <w:tc>
          <w:tcPr>
            <w:tcW w:w="3105" w:type="dxa"/>
            <w:shd w:val="clear" w:color="auto" w:fill="auto"/>
            <w:vAlign w:val="center"/>
          </w:tcPr>
          <w:p w14:paraId="5EBA32C8" w14:textId="77777777" w:rsidR="00D2712C" w:rsidRPr="00B043D3" w:rsidRDefault="00D2712C" w:rsidP="00FA2565">
            <w:pPr>
              <w:widowControl w:val="0"/>
              <w:adjustRightInd w:val="0"/>
              <w:spacing w:before="40" w:after="40" w:line="235" w:lineRule="auto"/>
              <w:ind w:left="5"/>
              <w:jc w:val="both"/>
              <w:rPr>
                <w:rFonts w:ascii="Arial" w:eastAsia="Times New Roman" w:hAnsi="Arial" w:cs="Arial"/>
                <w:sz w:val="18"/>
                <w:szCs w:val="18"/>
                <w:lang w:val="es-ES_tradnl" w:eastAsia="es-ES"/>
              </w:rPr>
            </w:pPr>
          </w:p>
        </w:tc>
      </w:tr>
      <w:tr w:rsidR="00D2712C" w:rsidRPr="0008398D" w14:paraId="1F01E2A4" w14:textId="77777777" w:rsidTr="00FA2565">
        <w:trPr>
          <w:trHeight w:val="20"/>
        </w:trPr>
        <w:tc>
          <w:tcPr>
            <w:tcW w:w="529" w:type="dxa"/>
            <w:shd w:val="clear" w:color="auto" w:fill="auto"/>
            <w:vAlign w:val="center"/>
          </w:tcPr>
          <w:p w14:paraId="7E61F2DA" w14:textId="77777777" w:rsidR="00D2712C" w:rsidRPr="00B043D3" w:rsidRDefault="00D2712C" w:rsidP="00FA2565">
            <w:pPr>
              <w:widowControl w:val="0"/>
              <w:adjustRightInd w:val="0"/>
              <w:spacing w:before="40" w:after="4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8</w:t>
            </w:r>
          </w:p>
        </w:tc>
        <w:tc>
          <w:tcPr>
            <w:tcW w:w="5287" w:type="dxa"/>
            <w:shd w:val="clear" w:color="auto" w:fill="auto"/>
            <w:vAlign w:val="center"/>
          </w:tcPr>
          <w:p w14:paraId="0EAE8883" w14:textId="77777777" w:rsidR="00D2712C" w:rsidRPr="00B043D3" w:rsidRDefault="00D2712C" w:rsidP="00FA2565">
            <w:pPr>
              <w:widowControl w:val="0"/>
              <w:adjustRightInd w:val="0"/>
              <w:spacing w:before="40" w:after="4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Ley aplicable</w:t>
            </w:r>
          </w:p>
        </w:tc>
        <w:tc>
          <w:tcPr>
            <w:tcW w:w="3105" w:type="dxa"/>
            <w:shd w:val="clear" w:color="auto" w:fill="auto"/>
            <w:vAlign w:val="center"/>
          </w:tcPr>
          <w:p w14:paraId="58B7D20B" w14:textId="77777777" w:rsidR="00D2712C" w:rsidRPr="00B043D3" w:rsidRDefault="00D2712C" w:rsidP="00FA2565">
            <w:pPr>
              <w:widowControl w:val="0"/>
              <w:adjustRightInd w:val="0"/>
              <w:spacing w:before="40" w:after="40" w:line="235" w:lineRule="auto"/>
              <w:ind w:left="180"/>
              <w:jc w:val="both"/>
              <w:rPr>
                <w:rFonts w:ascii="Arial" w:eastAsia="Times New Roman" w:hAnsi="Arial" w:cs="Arial"/>
                <w:sz w:val="18"/>
                <w:szCs w:val="18"/>
                <w:lang w:val="es-ES_tradnl" w:eastAsia="es-ES"/>
              </w:rPr>
            </w:pPr>
          </w:p>
        </w:tc>
      </w:tr>
    </w:tbl>
    <w:p w14:paraId="70B5A78B" w14:textId="6E946D65" w:rsidR="00D2712C" w:rsidRPr="0008398D" w:rsidRDefault="00D2712C" w:rsidP="00FA2565">
      <w:pPr>
        <w:numPr>
          <w:ilvl w:val="0"/>
          <w:numId w:val="137"/>
        </w:numPr>
        <w:spacing w:before="120" w:after="60" w:line="235" w:lineRule="auto"/>
        <w:ind w:left="426" w:hanging="420"/>
        <w:jc w:val="both"/>
        <w:rPr>
          <w:rFonts w:ascii="Arial" w:eastAsia="Times New Roman" w:hAnsi="Arial" w:cs="Arial"/>
          <w:sz w:val="20"/>
          <w:szCs w:val="20"/>
          <w:lang w:val="es-ES" w:eastAsia="es-ES"/>
        </w:rPr>
      </w:pPr>
      <w:r w:rsidRPr="0008398D">
        <w:rPr>
          <w:rFonts w:ascii="Arial" w:eastAsia="Times New Roman" w:hAnsi="Arial" w:cs="Arial"/>
          <w:i/>
          <w:sz w:val="20"/>
          <w:szCs w:val="20"/>
          <w:lang w:val="es-ES" w:eastAsia="es-ES"/>
        </w:rPr>
        <w:t>Q</w:t>
      </w:r>
      <w:r w:rsidRPr="0008398D">
        <w:rPr>
          <w:rFonts w:ascii="Arial" w:eastAsia="Times New Roman" w:hAnsi="Arial" w:cs="Arial"/>
          <w:sz w:val="20"/>
          <w:szCs w:val="20"/>
          <w:lang w:val="es-ES" w:eastAsia="es-ES"/>
        </w:rPr>
        <w:t>ue</w:t>
      </w:r>
      <w:r w:rsidR="00F350B6" w:rsidRPr="0008398D">
        <w:rPr>
          <w:rFonts w:ascii="Arial" w:eastAsia="Times New Roman" w:hAnsi="Arial" w:cs="Arial"/>
          <w:sz w:val="20"/>
          <w:szCs w:val="20"/>
          <w:lang w:val="es-ES" w:eastAsia="es-ES"/>
        </w:rPr>
        <w:t>,</w:t>
      </w:r>
      <w:r w:rsidRPr="0008398D">
        <w:rPr>
          <w:rFonts w:ascii="Arial" w:eastAsia="Times New Roman" w:hAnsi="Arial" w:cs="Arial"/>
          <w:sz w:val="20"/>
          <w:szCs w:val="20"/>
          <w:lang w:val="es-ES" w:eastAsia="es-ES"/>
        </w:rPr>
        <w:t xml:space="preserve"> el contrato de emisión de obligaciones (indenture agreement) </w:t>
      </w:r>
      <w:r w:rsidR="48E4FA24" w:rsidRPr="0008398D">
        <w:rPr>
          <w:rFonts w:ascii="Arial" w:eastAsia="Times New Roman" w:hAnsi="Arial" w:cs="Arial"/>
          <w:sz w:val="20"/>
          <w:szCs w:val="20"/>
          <w:lang w:val="es-ES" w:eastAsia="es-ES"/>
        </w:rPr>
        <w:t xml:space="preserve">o cualquier otro acuerdo accesorio al mismo </w:t>
      </w:r>
      <w:r w:rsidRPr="0008398D">
        <w:rPr>
          <w:rFonts w:ascii="Arial" w:eastAsia="Times New Roman" w:hAnsi="Arial" w:cs="Arial"/>
          <w:sz w:val="20"/>
          <w:szCs w:val="20"/>
          <w:lang w:val="es-ES" w:eastAsia="es-ES"/>
        </w:rPr>
        <w:t xml:space="preserve">(i) no contraviene el Contrato de Concesión y establece que, en caso de discrepancia entre el indenture </w:t>
      </w:r>
      <w:r w:rsidR="48E4FA24" w:rsidRPr="0008398D">
        <w:rPr>
          <w:rFonts w:ascii="Arial" w:eastAsia="Times New Roman" w:hAnsi="Arial" w:cs="Arial"/>
          <w:sz w:val="20"/>
          <w:szCs w:val="20"/>
          <w:lang w:val="es-ES" w:eastAsia="es-ES"/>
        </w:rPr>
        <w:t xml:space="preserve">agreement, o de cualquier otro acuerdo accesorio al mismo </w:t>
      </w:r>
      <w:r w:rsidRPr="0008398D">
        <w:rPr>
          <w:rFonts w:ascii="Arial" w:eastAsia="Times New Roman" w:hAnsi="Arial" w:cs="Arial"/>
          <w:sz w:val="20"/>
          <w:szCs w:val="20"/>
          <w:lang w:val="es-ES" w:eastAsia="es-ES"/>
        </w:rPr>
        <w:t xml:space="preserve">y el Contrato de Concesión, prevalecerá lo dispuesto en el Contrato de Concesión, (ii) no </w:t>
      </w:r>
      <w:r w:rsidR="6D86F931" w:rsidRPr="0008398D">
        <w:rPr>
          <w:rFonts w:ascii="Arial" w:eastAsia="Times New Roman" w:hAnsi="Arial" w:cs="Arial"/>
          <w:sz w:val="20"/>
          <w:szCs w:val="20"/>
          <w:lang w:val="es-ES" w:eastAsia="es-ES"/>
        </w:rPr>
        <w:t xml:space="preserve">generan o </w:t>
      </w:r>
      <w:r w:rsidR="78EF2176" w:rsidRPr="0008398D">
        <w:rPr>
          <w:rFonts w:ascii="Arial" w:eastAsia="Times New Roman" w:hAnsi="Arial" w:cs="Arial"/>
          <w:sz w:val="20"/>
          <w:szCs w:val="20"/>
          <w:lang w:val="es-ES" w:eastAsia="es-ES"/>
        </w:rPr>
        <w:t>modifican riesgos o responsabilidades adicionales al CONCEDENTE no considerados en el Contrato de Concesión</w:t>
      </w:r>
      <w:r w:rsidRPr="0008398D">
        <w:rPr>
          <w:rFonts w:ascii="Arial" w:eastAsia="Times New Roman" w:hAnsi="Arial" w:cs="Arial"/>
          <w:sz w:val="20"/>
          <w:szCs w:val="20"/>
          <w:lang w:val="es-ES" w:eastAsia="es-ES"/>
        </w:rPr>
        <w:t xml:space="preserve">, y (iii) las obligaciones a cargo </w:t>
      </w:r>
      <w:r w:rsidR="78EF2176" w:rsidRPr="0008398D">
        <w:rPr>
          <w:rFonts w:ascii="Arial" w:eastAsia="Times New Roman" w:hAnsi="Arial" w:cs="Arial"/>
          <w:sz w:val="20"/>
          <w:szCs w:val="20"/>
          <w:lang w:val="es-ES" w:eastAsia="es-ES"/>
        </w:rPr>
        <w:t>del</w:t>
      </w:r>
      <w:r w:rsidR="565C1579"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CONCESIONARIO en el indenture </w:t>
      </w:r>
      <w:r w:rsidR="78EF2176" w:rsidRPr="0008398D">
        <w:rPr>
          <w:rFonts w:ascii="Arial" w:eastAsia="Times New Roman" w:hAnsi="Arial" w:cs="Arial"/>
          <w:sz w:val="20"/>
          <w:szCs w:val="20"/>
          <w:lang w:val="es-ES" w:eastAsia="es-ES"/>
        </w:rPr>
        <w:t xml:space="preserve">agreement </w:t>
      </w:r>
      <w:r w:rsidRPr="0008398D">
        <w:rPr>
          <w:rFonts w:ascii="Arial" w:eastAsia="Times New Roman" w:hAnsi="Arial" w:cs="Arial"/>
          <w:sz w:val="20"/>
          <w:szCs w:val="20"/>
          <w:lang w:val="es-ES" w:eastAsia="es-ES"/>
        </w:rPr>
        <w:t xml:space="preserve">y las garantías otorgadas por </w:t>
      </w:r>
      <w:r w:rsidR="565C1579" w:rsidRPr="0008398D">
        <w:rPr>
          <w:rFonts w:ascii="Arial" w:eastAsia="Times New Roman" w:hAnsi="Arial" w:cs="Arial"/>
          <w:sz w:val="20"/>
          <w:szCs w:val="20"/>
          <w:lang w:val="es-ES" w:eastAsia="es-ES"/>
        </w:rPr>
        <w:t>el CONCESIONARIO</w:t>
      </w:r>
      <w:r w:rsidRPr="0008398D">
        <w:rPr>
          <w:rFonts w:ascii="Arial" w:eastAsia="Times New Roman" w:hAnsi="Arial" w:cs="Arial"/>
          <w:sz w:val="20"/>
          <w:szCs w:val="20"/>
          <w:lang w:val="es-ES" w:eastAsia="es-ES"/>
        </w:rPr>
        <w:t xml:space="preserve"> no exceden las garantías posibles de ser otorgadas de acuerdo al Contrato </w:t>
      </w:r>
      <w:r w:rsidR="73177BD7" w:rsidRPr="0008398D">
        <w:rPr>
          <w:rFonts w:ascii="Arial" w:eastAsia="Times New Roman" w:hAnsi="Arial" w:cs="Arial"/>
          <w:sz w:val="20"/>
          <w:szCs w:val="20"/>
          <w:lang w:val="es-ES" w:eastAsia="es-ES"/>
        </w:rPr>
        <w:t xml:space="preserve">de Concesión </w:t>
      </w:r>
      <w:r w:rsidRPr="0008398D">
        <w:rPr>
          <w:rFonts w:ascii="Arial" w:eastAsia="Times New Roman" w:hAnsi="Arial" w:cs="Arial"/>
          <w:sz w:val="20"/>
          <w:szCs w:val="20"/>
          <w:lang w:val="es-ES" w:eastAsia="es-ES"/>
        </w:rPr>
        <w:t xml:space="preserve">y a la legislación vigente, y que cualquier pacto en contrario no será oponible al CONCEDENTE. </w:t>
      </w:r>
    </w:p>
    <w:p w14:paraId="2F05D116" w14:textId="77777777" w:rsidR="00D2712C" w:rsidRPr="0008398D" w:rsidRDefault="00D2712C" w:rsidP="00FA2565">
      <w:pPr>
        <w:widowControl w:val="0"/>
        <w:adjustRightInd w:val="0"/>
        <w:spacing w:before="240"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Atentamente,</w:t>
      </w:r>
    </w:p>
    <w:p w14:paraId="0D330F2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7AD96D62"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Firma: .....................................</w:t>
      </w:r>
    </w:p>
    <w:p w14:paraId="02465279" w14:textId="77777777" w:rsidR="00D2712C" w:rsidRPr="00B043D3" w:rsidRDefault="00D2712C" w:rsidP="00B043D3">
      <w:pPr>
        <w:widowControl w:val="0"/>
        <w:adjustRightInd w:val="0"/>
        <w:spacing w:after="0" w:line="235" w:lineRule="auto"/>
        <w:jc w:val="both"/>
        <w:rPr>
          <w:rFonts w:ascii="Arial" w:eastAsia="Times New Roman" w:hAnsi="Arial" w:cs="Arial"/>
          <w:sz w:val="8"/>
          <w:szCs w:val="8"/>
          <w:lang w:eastAsia="es-ES"/>
        </w:rPr>
      </w:pPr>
    </w:p>
    <w:p w14:paraId="5ED6A7D3"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Nombre: ..................................</w:t>
      </w:r>
    </w:p>
    <w:p w14:paraId="6D9F8462" w14:textId="77777777" w:rsidR="00FB4C55" w:rsidRPr="001A6980" w:rsidRDefault="00FB4C55" w:rsidP="00B043D3">
      <w:pPr>
        <w:widowControl w:val="0"/>
        <w:adjustRightInd w:val="0"/>
        <w:spacing w:after="0" w:line="235" w:lineRule="auto"/>
        <w:jc w:val="both"/>
        <w:rPr>
          <w:rFonts w:ascii="Arial" w:eastAsia="Times New Roman" w:hAnsi="Arial" w:cs="Arial"/>
          <w:sz w:val="8"/>
          <w:szCs w:val="8"/>
          <w:lang w:eastAsia="es-ES"/>
        </w:rPr>
      </w:pPr>
    </w:p>
    <w:p w14:paraId="6BF12883" w14:textId="1F8A9B5B" w:rsidR="0041604B" w:rsidRDefault="00096A6F" w:rsidP="00B043D3">
      <w:pPr>
        <w:widowControl w:val="0"/>
        <w:adjustRightInd w:val="0"/>
        <w:spacing w:after="0" w:line="235" w:lineRule="auto"/>
        <w:jc w:val="both"/>
        <w:rPr>
          <w:rFonts w:ascii="Arial" w:eastAsia="Times New Roman" w:hAnsi="Arial" w:cs="Arial"/>
          <w:sz w:val="20"/>
          <w:szCs w:val="20"/>
          <w:lang w:eastAsia="es-ES"/>
        </w:rPr>
      </w:pPr>
      <w:r>
        <w:rPr>
          <w:rFonts w:ascii="Arial" w:eastAsia="Times New Roman" w:hAnsi="Arial" w:cs="Arial"/>
          <w:sz w:val="20"/>
          <w:szCs w:val="20"/>
          <w:lang w:eastAsia="es-ES"/>
        </w:rPr>
        <w:t>B</w:t>
      </w:r>
      <w:r w:rsidRPr="00096A6F">
        <w:rPr>
          <w:rFonts w:ascii="Arial" w:eastAsia="Times New Roman" w:hAnsi="Arial" w:cs="Arial"/>
          <w:sz w:val="20"/>
          <w:szCs w:val="20"/>
          <w:lang w:eastAsia="es-ES"/>
        </w:rPr>
        <w:t>anco estructurador</w:t>
      </w:r>
    </w:p>
    <w:sectPr w:rsidR="0041604B" w:rsidSect="00421157">
      <w:headerReference w:type="default" r:id="rId32"/>
      <w:footerReference w:type="default" r:id="rId33"/>
      <w:pgSz w:w="11907" w:h="16839" w:code="9"/>
      <w:pgMar w:top="2438" w:right="1134" w:bottom="1134" w:left="1418" w:header="62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961BA" w14:textId="77777777" w:rsidR="00C85B32" w:rsidRDefault="00C85B32" w:rsidP="0097301B">
      <w:pPr>
        <w:spacing w:after="0" w:line="240" w:lineRule="auto"/>
      </w:pPr>
      <w:r>
        <w:separator/>
      </w:r>
    </w:p>
  </w:endnote>
  <w:endnote w:type="continuationSeparator" w:id="0">
    <w:p w14:paraId="7F2E63FF" w14:textId="77777777" w:rsidR="00C85B32" w:rsidRDefault="00C85B32" w:rsidP="0097301B">
      <w:pPr>
        <w:spacing w:after="0" w:line="240" w:lineRule="auto"/>
      </w:pPr>
      <w:r>
        <w:continuationSeparator/>
      </w:r>
    </w:p>
  </w:endnote>
  <w:endnote w:type="continuationNotice" w:id="1">
    <w:p w14:paraId="0EBE7DE3" w14:textId="77777777" w:rsidR="00C85B32" w:rsidRDefault="00C85B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Roman 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3CFE" w14:textId="77777777" w:rsidR="007575AF" w:rsidRPr="00375B04" w:rsidRDefault="007575AF" w:rsidP="00375B04">
    <w:pPr>
      <w:pStyle w:val="Piedepgina"/>
      <w:pBdr>
        <w:top w:val="single" w:sz="2" w:space="1" w:color="auto"/>
      </w:pBdr>
      <w:jc w:val="right"/>
      <w:rPr>
        <w:rFonts w:ascii="Arial" w:hAnsi="Arial" w:cs="Arial"/>
        <w:sz w:val="10"/>
        <w:szCs w:val="10"/>
      </w:rPr>
    </w:pPr>
  </w:p>
  <w:p w14:paraId="613E14E2" w14:textId="5FF40588" w:rsidR="00CB05E7" w:rsidRPr="00936F99" w:rsidRDefault="00CB05E7" w:rsidP="00CB05E7">
    <w:pPr>
      <w:pStyle w:val="Piedepgina"/>
      <w:tabs>
        <w:tab w:val="right" w:pos="9355"/>
      </w:tabs>
      <w:jc w:val="both"/>
      <w:rPr>
        <w:rFonts w:ascii="Arial" w:hAnsi="Arial" w:cs="Arial"/>
        <w:b/>
        <w:bCs/>
        <w:sz w:val="16"/>
        <w:szCs w:val="16"/>
        <w:lang w:val="es-ES"/>
      </w:rPr>
    </w:pPr>
    <w:r w:rsidRPr="00936F99">
      <w:rPr>
        <w:rFonts w:ascii="Arial" w:hAnsi="Arial" w:cs="Arial"/>
        <w:b/>
        <w:bCs/>
        <w:sz w:val="16"/>
        <w:szCs w:val="16"/>
        <w:lang w:val="es-ES"/>
      </w:rPr>
      <w:t>Versión</w:t>
    </w:r>
    <w:r w:rsidR="00946BC5">
      <w:rPr>
        <w:rFonts w:ascii="Arial" w:hAnsi="Arial" w:cs="Arial"/>
        <w:b/>
        <w:bCs/>
        <w:sz w:val="16"/>
        <w:szCs w:val="16"/>
        <w:lang w:val="es-ES"/>
      </w:rPr>
      <w:t xml:space="preserve"> Final</w:t>
    </w:r>
    <w:r w:rsidRPr="00936F99">
      <w:rPr>
        <w:rFonts w:ascii="Arial" w:hAnsi="Arial" w:cs="Arial"/>
        <w:b/>
        <w:bCs/>
        <w:sz w:val="16"/>
        <w:szCs w:val="16"/>
        <w:lang w:val="es-ES"/>
      </w:rPr>
      <w:t xml:space="preserve"> </w:t>
    </w:r>
    <w:r w:rsidRPr="00936F99">
      <w:rPr>
        <w:rFonts w:ascii="Arial" w:hAnsi="Arial" w:cs="Arial"/>
        <w:b/>
        <w:bCs/>
        <w:sz w:val="16"/>
        <w:szCs w:val="16"/>
      </w:rPr>
      <w:t>del Contrato</w:t>
    </w:r>
  </w:p>
  <w:p w14:paraId="6E0AFC74" w14:textId="77777777" w:rsidR="007575AF" w:rsidRDefault="007575AF" w:rsidP="00936F99">
    <w:pPr>
      <w:pStyle w:val="Piedepgina"/>
      <w:tabs>
        <w:tab w:val="clear" w:pos="4419"/>
        <w:tab w:val="clear" w:pos="8838"/>
        <w:tab w:val="right" w:pos="9355"/>
      </w:tabs>
      <w:jc w:val="both"/>
    </w:pPr>
    <w:r w:rsidRPr="00936F99">
      <w:rPr>
        <w:rFonts w:ascii="Arial" w:hAnsi="Arial" w:cs="Arial"/>
        <w:b/>
        <w:bCs/>
        <w:sz w:val="16"/>
        <w:szCs w:val="16"/>
      </w:rPr>
      <w:t xml:space="preserve">Proyecto </w:t>
    </w:r>
    <w:r w:rsidRPr="00C667C7">
      <w:rPr>
        <w:rFonts w:ascii="Arial" w:hAnsi="Arial" w:cs="Arial"/>
        <w:b/>
        <w:bCs/>
        <w:sz w:val="16"/>
        <w:szCs w:val="16"/>
        <w:lang w:val="es-ES"/>
      </w:rPr>
      <w:t>“Enlace 500 kV Huánuco-Tocache-Celendín-Trujillo</w:t>
    </w:r>
    <w:r>
      <w:rPr>
        <w:rFonts w:ascii="Arial" w:hAnsi="Arial" w:cs="Arial"/>
        <w:b/>
        <w:bCs/>
        <w:sz w:val="16"/>
        <w:szCs w:val="16"/>
        <w:lang w:val="es-ES"/>
      </w:rPr>
      <w:t>,</w:t>
    </w:r>
    <w:r w:rsidRPr="00C667C7">
      <w:rPr>
        <w:rFonts w:ascii="Arial" w:hAnsi="Arial" w:cs="Arial"/>
        <w:b/>
        <w:bCs/>
        <w:sz w:val="16"/>
        <w:szCs w:val="16"/>
        <w:lang w:val="es-ES"/>
      </w:rPr>
      <w:t xml:space="preserve"> ampliaciones y subestaciones asociadas</w:t>
    </w:r>
    <w:r w:rsidRPr="00936F99">
      <w:rPr>
        <w:rFonts w:ascii="Arial" w:hAnsi="Arial" w:cs="Arial"/>
        <w:b/>
        <w:bCs/>
        <w:sz w:val="16"/>
        <w:szCs w:val="16"/>
        <w:lang w:val="es-ES"/>
      </w:rPr>
      <w:t>”</w:t>
    </w:r>
    <w:r>
      <w:rPr>
        <w:rFonts w:ascii="Arial" w:hAnsi="Arial" w:cs="Arial"/>
        <w:sz w:val="16"/>
        <w:szCs w:val="16"/>
        <w:lang w:val="es-ES"/>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sidR="00BF3152">
      <w:rPr>
        <w:rFonts w:ascii="Arial" w:hAnsi="Arial" w:cs="Arial"/>
        <w:b/>
        <w:bCs/>
        <w:noProof/>
        <w:sz w:val="16"/>
        <w:szCs w:val="16"/>
      </w:rPr>
      <w:t>85</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sidR="00BF3152">
      <w:rPr>
        <w:rFonts w:ascii="Arial" w:hAnsi="Arial" w:cs="Arial"/>
        <w:b/>
        <w:noProof/>
        <w:sz w:val="16"/>
        <w:szCs w:val="16"/>
      </w:rPr>
      <w:t>114</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2D0F1" w14:textId="77777777" w:rsidR="00C85B32" w:rsidRDefault="00C85B32" w:rsidP="0097301B">
      <w:pPr>
        <w:spacing w:after="0" w:line="240" w:lineRule="auto"/>
      </w:pPr>
      <w:r>
        <w:separator/>
      </w:r>
    </w:p>
  </w:footnote>
  <w:footnote w:type="continuationSeparator" w:id="0">
    <w:p w14:paraId="7B31D805" w14:textId="77777777" w:rsidR="00C85B32" w:rsidRDefault="00C85B32" w:rsidP="0097301B">
      <w:pPr>
        <w:spacing w:after="0" w:line="240" w:lineRule="auto"/>
      </w:pPr>
      <w:r>
        <w:continuationSeparator/>
      </w:r>
    </w:p>
  </w:footnote>
  <w:footnote w:type="continuationNotice" w:id="1">
    <w:p w14:paraId="25D3E443" w14:textId="77777777" w:rsidR="00C85B32" w:rsidRDefault="00C85B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EDED8" w14:textId="3924E06A" w:rsidR="007575AF" w:rsidRPr="003C4254" w:rsidRDefault="001A6980" w:rsidP="003C4254">
    <w:pPr>
      <w:pStyle w:val="Encabezado"/>
    </w:pPr>
    <w:r w:rsidRPr="0080108D">
      <w:rPr>
        <w:rFonts w:ascii="Roman PS" w:eastAsia="Times New Roman" w:hAnsi="Roman PS"/>
        <w:noProof/>
        <w:lang w:val="es-PE" w:eastAsia="es-ES"/>
      </w:rPr>
      <w:drawing>
        <wp:anchor distT="0" distB="0" distL="114300" distR="114300" simplePos="0" relativeHeight="251658241" behindDoc="1" locked="0" layoutInCell="1" allowOverlap="1" wp14:anchorId="67335259" wp14:editId="520CF470">
          <wp:simplePos x="0" y="0"/>
          <wp:positionH relativeFrom="column">
            <wp:posOffset>5629275</wp:posOffset>
          </wp:positionH>
          <wp:positionV relativeFrom="paragraph">
            <wp:posOffset>-38735</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383240441" name="Imagen 383240441"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letrero de color negr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84225" cy="457835"/>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mc:AlternateContent>
        <mc:Choice Requires="wpg">
          <w:drawing>
            <wp:anchor distT="0" distB="0" distL="114300" distR="114300" simplePos="0" relativeHeight="251658240" behindDoc="0" locked="0" layoutInCell="1" allowOverlap="1" wp14:anchorId="4E18FB77" wp14:editId="35C2411A">
              <wp:simplePos x="0" y="0"/>
              <wp:positionH relativeFrom="margin">
                <wp:posOffset>-431800</wp:posOffset>
              </wp:positionH>
              <wp:positionV relativeFrom="paragraph">
                <wp:posOffset>-163195</wp:posOffset>
              </wp:positionV>
              <wp:extent cx="6153150" cy="1104900"/>
              <wp:effectExtent l="0" t="0" r="0" b="0"/>
              <wp:wrapNone/>
              <wp:docPr id="17" name="Grupo 17"/>
              <wp:cNvGraphicFramePr/>
              <a:graphic xmlns:a="http://schemas.openxmlformats.org/drawingml/2006/main">
                <a:graphicData uri="http://schemas.microsoft.com/office/word/2010/wordprocessingGroup">
                  <wpg:wgp>
                    <wpg:cNvGrpSpPr/>
                    <wpg:grpSpPr>
                      <a:xfrm>
                        <a:off x="0" y="0"/>
                        <a:ext cx="6153150" cy="1104900"/>
                        <a:chOff x="0" y="0"/>
                        <a:chExt cx="6153150" cy="1104900"/>
                      </a:xfrm>
                    </wpg:grpSpPr>
                    <wpg:grpSp>
                      <wpg:cNvPr id="18" name="4 Grupo"/>
                      <wpg:cNvGrpSpPr/>
                      <wpg:grpSpPr>
                        <a:xfrm>
                          <a:off x="0" y="0"/>
                          <a:ext cx="6153150" cy="1104900"/>
                          <a:chOff x="0" y="0"/>
                          <a:chExt cx="6153150" cy="1104900"/>
                        </a:xfrm>
                      </wpg:grpSpPr>
                      <pic:pic xmlns:pic="http://schemas.openxmlformats.org/drawingml/2006/picture">
                        <pic:nvPicPr>
                          <pic:cNvPr id="22" name="5 Imagen"/>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3 CuadroTexto"/>
                        <wps:cNvSpPr txBox="1"/>
                        <wps:spPr>
                          <a:xfrm>
                            <a:off x="1105522" y="710573"/>
                            <a:ext cx="3905250" cy="354330"/>
                          </a:xfrm>
                          <a:prstGeom prst="rect">
                            <a:avLst/>
                          </a:prstGeom>
                          <a:solidFill>
                            <a:sysClr val="window" lastClr="FFFFFF"/>
                          </a:solidFill>
                        </wps:spPr>
                        <wps:txbx>
                          <w:txbxContent>
                            <w:p w14:paraId="09FB7445" w14:textId="77777777" w:rsidR="003C4254" w:rsidRDefault="003C4254" w:rsidP="003C4254">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0EA82268" w14:textId="77777777" w:rsidR="003C4254" w:rsidRPr="00467B1E" w:rsidRDefault="003C4254" w:rsidP="003C4254">
                              <w:pPr>
                                <w:pStyle w:val="NormalWeb"/>
                                <w:spacing w:before="0" w:beforeAutospacing="0" w:after="0" w:afterAutospacing="0"/>
                                <w:jc w:val="center"/>
                                <w:rPr>
                                  <w:rFonts w:ascii="Arial" w:hAnsi="Arial" w:cs="Arial"/>
                                  <w:b/>
                                  <w:bCs/>
                                  <w:color w:val="000000"/>
                                  <w:kern w:val="24"/>
                                  <w:sz w:val="18"/>
                                  <w:szCs w:val="18"/>
                                </w:rPr>
                              </w:pPr>
                              <w:bookmarkStart w:id="366" w:name="_Hlk124859519"/>
                              <w:bookmarkStart w:id="367"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66"/>
                              <w:bookmarkEnd w:id="367"/>
                            </w:p>
                          </w:txbxContent>
                        </wps:txbx>
                        <wps:bodyPr wrap="none" rtlCol="0">
                          <a:spAutoFit/>
                        </wps:bodyPr>
                      </wps:wsp>
                    </wpg:grpSp>
                    <wps:wsp>
                      <wps:cNvPr id="31" name="Cuadro de texto 2"/>
                      <wps:cNvSpPr txBox="1">
                        <a:spLocks noChangeArrowheads="1"/>
                      </wps:cNvSpPr>
                      <wps:spPr bwMode="auto">
                        <a:xfrm>
                          <a:off x="4465319" y="171450"/>
                          <a:ext cx="1457745" cy="434508"/>
                        </a:xfrm>
                        <a:prstGeom prst="rect">
                          <a:avLst/>
                        </a:prstGeom>
                        <a:noFill/>
                        <a:ln>
                          <a:noFill/>
                        </a:ln>
                      </wps:spPr>
                      <wps:txbx>
                        <w:txbxContent>
                          <w:p w14:paraId="633CB11E" w14:textId="77777777" w:rsidR="003C4254" w:rsidRPr="008D0EB0" w:rsidRDefault="003C4254" w:rsidP="003C4254">
                            <w:pPr>
                              <w:jc w:val="center"/>
                              <w:rPr>
                                <w:rFonts w:ascii="Arial" w:hAnsi="Arial" w:cs="Arial"/>
                                <w:b/>
                                <w:sz w:val="18"/>
                                <w:szCs w:val="18"/>
                              </w:rPr>
                            </w:pPr>
                            <w:r w:rsidRPr="008D0EB0">
                              <w:rPr>
                                <w:rFonts w:ascii="Arial" w:hAnsi="Arial" w:cs="Arial"/>
                                <w:b/>
                                <w:sz w:val="18"/>
                                <w:szCs w:val="18"/>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8FB77" id="Grupo 17" o:spid="_x0000_s1026" style="position:absolute;margin-left:-34pt;margin-top:-12.85pt;width:484.5pt;height:87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IIAAAggggAACCCCAAAII&#10;IIAAAggggAACCCCAAAIIIIAAAjYrQN7FZo+OhSO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">
                  <v:imagedata r:id="rId3" o:title=""/>
                </v:shape>
                <v:shapetype id="_x0000_t202" coordsize="21600,21600" o:spt="202" path="m,l,21600r21600,l21600,xe">
                  <v:stroke joinstyle="miter"/>
                  <v:path gradientshapeok="t" o:connecttype="rect"/>
                </v:shapetype>
                <v:shape id="3 CuadroTexto" o:spid="_x0000_s1029" type="#_x0000_t202" style="position:absolute;left:11055;top:7105;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" fillcolor="window" stroked="f">
                  <v:textbox style="mso-fit-shape-to-text:t">
                    <w:txbxContent>
                      <w:p w14:paraId="09FB7445" w14:textId="77777777" w:rsidR="003C4254" w:rsidRDefault="003C4254" w:rsidP="003C4254">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0EA82268" w14:textId="77777777" w:rsidR="003C4254" w:rsidRPr="00467B1E" w:rsidRDefault="003C4254" w:rsidP="003C4254">
                        <w:pPr>
                          <w:pStyle w:val="NormalWeb"/>
                          <w:spacing w:before="0" w:beforeAutospacing="0" w:after="0" w:afterAutospacing="0"/>
                          <w:jc w:val="center"/>
                          <w:rPr>
                            <w:rFonts w:ascii="Arial" w:hAnsi="Arial" w:cs="Arial"/>
                            <w:b/>
                            <w:bCs/>
                            <w:color w:val="000000"/>
                            <w:kern w:val="24"/>
                            <w:sz w:val="18"/>
                            <w:szCs w:val="18"/>
                          </w:rPr>
                        </w:pPr>
                        <w:bookmarkStart w:id="368" w:name="_Hlk124859519"/>
                        <w:bookmarkStart w:id="369"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68"/>
                        <w:bookmarkEnd w:id="369"/>
                      </w:p>
                    </w:txbxContent>
                  </v:textbox>
                </v:shape>
              </v:group>
              <v:shape id="Cuadro de texto 2" o:spid="_x0000_s1030" type="#_x0000_t202" style="position:absolute;left:44653;top:1714;width:1457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33CB11E" w14:textId="77777777" w:rsidR="003C4254" w:rsidRPr="008D0EB0" w:rsidRDefault="003C4254" w:rsidP="003C4254">
                      <w:pPr>
                        <w:jc w:val="center"/>
                        <w:rPr>
                          <w:rFonts w:ascii="Arial" w:hAnsi="Arial" w:cs="Arial"/>
                          <w:b/>
                          <w:sz w:val="18"/>
                          <w:szCs w:val="18"/>
                        </w:rPr>
                      </w:pPr>
                      <w:r w:rsidRPr="008D0EB0">
                        <w:rPr>
                          <w:rFonts w:ascii="Arial" w:hAnsi="Arial" w:cs="Arial"/>
                          <w:b/>
                          <w:sz w:val="18"/>
                          <w:szCs w:val="18"/>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4" w15:restartNumberingAfterBreak="0">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 w15:restartNumberingAfterBreak="0">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6477AC4"/>
    <w:multiLevelType w:val="hybridMultilevel"/>
    <w:tmpl w:val="10947DDA"/>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10"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AD665BB"/>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2" w15:restartNumberingAfterBreak="0">
    <w:nsid w:val="0BED3B04"/>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3"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0E865B91"/>
    <w:multiLevelType w:val="hybridMultilevel"/>
    <w:tmpl w:val="A5BC9C22"/>
    <w:numStyleLink w:val="Estilo115"/>
  </w:abstractNum>
  <w:abstractNum w:abstractNumId="17"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9" w15:restartNumberingAfterBreak="0">
    <w:nsid w:val="12435A51"/>
    <w:multiLevelType w:val="hybridMultilevel"/>
    <w:tmpl w:val="D79E639A"/>
    <w:lvl w:ilvl="0" w:tplc="90C0A90A">
      <w:start w:val="3"/>
      <w:numFmt w:val="bullet"/>
      <w:lvlText w:val="-"/>
      <w:lvlJc w:val="left"/>
      <w:pPr>
        <w:ind w:left="1996" w:hanging="360"/>
      </w:pPr>
      <w:rPr>
        <w:rFonts w:ascii="Arial Narrow" w:hAnsi="Arial Narrow" w:cs="Arial" w:hint="default"/>
        <w:b w:val="0"/>
        <w:bCs/>
        <w:color w:val="auto"/>
        <w:sz w:val="18"/>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0"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1"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2" w15:restartNumberingAfterBreak="0">
    <w:nsid w:val="14512B34"/>
    <w:multiLevelType w:val="hybridMultilevel"/>
    <w:tmpl w:val="7FDED790"/>
    <w:lvl w:ilvl="0" w:tplc="EA28AD0E">
      <w:start w:val="1"/>
      <w:numFmt w:val="decimal"/>
      <w:lvlText w:val="3.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58F485A"/>
    <w:multiLevelType w:val="hybridMultilevel"/>
    <w:tmpl w:val="465ED18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7"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9" w15:restartNumberingAfterBreak="0">
    <w:nsid w:val="1AB846CB"/>
    <w:multiLevelType w:val="hybridMultilevel"/>
    <w:tmpl w:val="20F4A2AA"/>
    <w:lvl w:ilvl="0" w:tplc="4F32AA4A">
      <w:start w:val="1"/>
      <w:numFmt w:val="lowerLetter"/>
      <w:lvlText w:val="%1)"/>
      <w:lvlJc w:val="left"/>
      <w:pPr>
        <w:ind w:left="3338" w:hanging="360"/>
      </w:pPr>
      <w:rPr>
        <w:rFonts w:hint="default"/>
        <w:sz w:val="20"/>
      </w:rPr>
    </w:lvl>
    <w:lvl w:ilvl="1" w:tplc="280A0019" w:tentative="1">
      <w:start w:val="1"/>
      <w:numFmt w:val="lowerLetter"/>
      <w:lvlText w:val="%2."/>
      <w:lvlJc w:val="left"/>
      <w:pPr>
        <w:ind w:left="4058" w:hanging="360"/>
      </w:pPr>
    </w:lvl>
    <w:lvl w:ilvl="2" w:tplc="280A001B" w:tentative="1">
      <w:start w:val="1"/>
      <w:numFmt w:val="lowerRoman"/>
      <w:lvlText w:val="%3."/>
      <w:lvlJc w:val="right"/>
      <w:pPr>
        <w:ind w:left="4778" w:hanging="180"/>
      </w:pPr>
    </w:lvl>
    <w:lvl w:ilvl="3" w:tplc="280A000F" w:tentative="1">
      <w:start w:val="1"/>
      <w:numFmt w:val="decimal"/>
      <w:lvlText w:val="%4."/>
      <w:lvlJc w:val="left"/>
      <w:pPr>
        <w:ind w:left="5498" w:hanging="360"/>
      </w:pPr>
    </w:lvl>
    <w:lvl w:ilvl="4" w:tplc="280A0019" w:tentative="1">
      <w:start w:val="1"/>
      <w:numFmt w:val="lowerLetter"/>
      <w:lvlText w:val="%5."/>
      <w:lvlJc w:val="left"/>
      <w:pPr>
        <w:ind w:left="6218" w:hanging="360"/>
      </w:pPr>
    </w:lvl>
    <w:lvl w:ilvl="5" w:tplc="280A001B" w:tentative="1">
      <w:start w:val="1"/>
      <w:numFmt w:val="lowerRoman"/>
      <w:lvlText w:val="%6."/>
      <w:lvlJc w:val="right"/>
      <w:pPr>
        <w:ind w:left="6938" w:hanging="180"/>
      </w:pPr>
    </w:lvl>
    <w:lvl w:ilvl="6" w:tplc="280A000F" w:tentative="1">
      <w:start w:val="1"/>
      <w:numFmt w:val="decimal"/>
      <w:lvlText w:val="%7."/>
      <w:lvlJc w:val="left"/>
      <w:pPr>
        <w:ind w:left="7658" w:hanging="360"/>
      </w:pPr>
    </w:lvl>
    <w:lvl w:ilvl="7" w:tplc="280A0019" w:tentative="1">
      <w:start w:val="1"/>
      <w:numFmt w:val="lowerLetter"/>
      <w:lvlText w:val="%8."/>
      <w:lvlJc w:val="left"/>
      <w:pPr>
        <w:ind w:left="8378" w:hanging="360"/>
      </w:pPr>
    </w:lvl>
    <w:lvl w:ilvl="8" w:tplc="280A001B" w:tentative="1">
      <w:start w:val="1"/>
      <w:numFmt w:val="lowerRoman"/>
      <w:lvlText w:val="%9."/>
      <w:lvlJc w:val="right"/>
      <w:pPr>
        <w:ind w:left="9098" w:hanging="180"/>
      </w:pPr>
    </w:lvl>
  </w:abstractNum>
  <w:abstractNum w:abstractNumId="30"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3"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4" w15:restartNumberingAfterBreak="0">
    <w:nsid w:val="1CE10795"/>
    <w:multiLevelType w:val="hybridMultilevel"/>
    <w:tmpl w:val="1B1AFFB4"/>
    <w:lvl w:ilvl="0" w:tplc="CC6248D8">
      <w:start w:val="1"/>
      <w:numFmt w:val="bullet"/>
      <w:lvlText w:val=""/>
      <w:lvlJc w:val="left"/>
      <w:pPr>
        <w:tabs>
          <w:tab w:val="num" w:pos="1352"/>
        </w:tabs>
        <w:ind w:left="1352" w:hanging="360"/>
      </w:pPr>
      <w:rPr>
        <w:rFonts w:ascii="Symbol" w:hAnsi="Symbol" w:hint="default"/>
        <w:sz w:val="18"/>
      </w:rPr>
    </w:lvl>
    <w:lvl w:ilvl="1" w:tplc="DB98EC54">
      <w:start w:val="1"/>
      <w:numFmt w:val="bullet"/>
      <w:lvlText w:val="o"/>
      <w:lvlJc w:val="left"/>
      <w:pPr>
        <w:tabs>
          <w:tab w:val="num" w:pos="1581"/>
        </w:tabs>
        <w:ind w:left="1581" w:hanging="360"/>
      </w:pPr>
      <w:rPr>
        <w:rFonts w:ascii="Courier New" w:hAnsi="Courier New" w:hint="default"/>
      </w:rPr>
    </w:lvl>
    <w:lvl w:ilvl="2" w:tplc="F410AE5A">
      <w:start w:val="1"/>
      <w:numFmt w:val="bullet"/>
      <w:lvlText w:val="-"/>
      <w:lvlJc w:val="left"/>
      <w:pPr>
        <w:tabs>
          <w:tab w:val="num" w:pos="2301"/>
        </w:tabs>
        <w:ind w:left="2301" w:hanging="360"/>
      </w:pPr>
      <w:rPr>
        <w:rFonts w:ascii="Times New Roman" w:eastAsia="Times New Roman" w:hAnsi="Times New Roman" w:hint="default"/>
      </w:rPr>
    </w:lvl>
    <w:lvl w:ilvl="3" w:tplc="36ACF5FC" w:tentative="1">
      <w:start w:val="1"/>
      <w:numFmt w:val="bullet"/>
      <w:lvlText w:val=""/>
      <w:lvlJc w:val="left"/>
      <w:pPr>
        <w:tabs>
          <w:tab w:val="num" w:pos="3021"/>
        </w:tabs>
        <w:ind w:left="3021" w:hanging="360"/>
      </w:pPr>
      <w:rPr>
        <w:rFonts w:ascii="Symbol" w:hAnsi="Symbol" w:hint="default"/>
      </w:rPr>
    </w:lvl>
    <w:lvl w:ilvl="4" w:tplc="6118599C" w:tentative="1">
      <w:start w:val="1"/>
      <w:numFmt w:val="bullet"/>
      <w:lvlText w:val="o"/>
      <w:lvlJc w:val="left"/>
      <w:pPr>
        <w:tabs>
          <w:tab w:val="num" w:pos="3741"/>
        </w:tabs>
        <w:ind w:left="3741" w:hanging="360"/>
      </w:pPr>
      <w:rPr>
        <w:rFonts w:ascii="Courier New" w:hAnsi="Courier New" w:hint="default"/>
      </w:rPr>
    </w:lvl>
    <w:lvl w:ilvl="5" w:tplc="42F88D48" w:tentative="1">
      <w:start w:val="1"/>
      <w:numFmt w:val="bullet"/>
      <w:lvlText w:val=""/>
      <w:lvlJc w:val="left"/>
      <w:pPr>
        <w:tabs>
          <w:tab w:val="num" w:pos="4461"/>
        </w:tabs>
        <w:ind w:left="4461" w:hanging="360"/>
      </w:pPr>
      <w:rPr>
        <w:rFonts w:ascii="Wingdings" w:hAnsi="Wingdings" w:hint="default"/>
      </w:rPr>
    </w:lvl>
    <w:lvl w:ilvl="6" w:tplc="8658681A" w:tentative="1">
      <w:start w:val="1"/>
      <w:numFmt w:val="bullet"/>
      <w:lvlText w:val=""/>
      <w:lvlJc w:val="left"/>
      <w:pPr>
        <w:tabs>
          <w:tab w:val="num" w:pos="5181"/>
        </w:tabs>
        <w:ind w:left="5181" w:hanging="360"/>
      </w:pPr>
      <w:rPr>
        <w:rFonts w:ascii="Symbol" w:hAnsi="Symbol" w:hint="default"/>
      </w:rPr>
    </w:lvl>
    <w:lvl w:ilvl="7" w:tplc="0634444A" w:tentative="1">
      <w:start w:val="1"/>
      <w:numFmt w:val="bullet"/>
      <w:lvlText w:val="o"/>
      <w:lvlJc w:val="left"/>
      <w:pPr>
        <w:tabs>
          <w:tab w:val="num" w:pos="5901"/>
        </w:tabs>
        <w:ind w:left="5901" w:hanging="360"/>
      </w:pPr>
      <w:rPr>
        <w:rFonts w:ascii="Courier New" w:hAnsi="Courier New" w:hint="default"/>
      </w:rPr>
    </w:lvl>
    <w:lvl w:ilvl="8" w:tplc="26D8981C" w:tentative="1">
      <w:start w:val="1"/>
      <w:numFmt w:val="bullet"/>
      <w:lvlText w:val=""/>
      <w:lvlJc w:val="left"/>
      <w:pPr>
        <w:tabs>
          <w:tab w:val="num" w:pos="6621"/>
        </w:tabs>
        <w:ind w:left="6621" w:hanging="360"/>
      </w:pPr>
      <w:rPr>
        <w:rFonts w:ascii="Wingdings" w:hAnsi="Wingdings" w:hint="default"/>
      </w:rPr>
    </w:lvl>
  </w:abstractNum>
  <w:abstractNum w:abstractNumId="35"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E166239"/>
    <w:multiLevelType w:val="hybridMultilevel"/>
    <w:tmpl w:val="ECE016F4"/>
    <w:lvl w:ilvl="0" w:tplc="E19CC004">
      <w:start w:val="1"/>
      <w:numFmt w:val="lowerLetter"/>
      <w:lvlText w:val="%1)"/>
      <w:lvlJc w:val="left"/>
      <w:pPr>
        <w:ind w:left="1211" w:hanging="360"/>
      </w:pPr>
      <w:rPr>
        <w:rFonts w:hint="default"/>
        <w:b w:val="0"/>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7" w15:restartNumberingAfterBreak="0">
    <w:nsid w:val="1E513E0B"/>
    <w:multiLevelType w:val="hybridMultilevel"/>
    <w:tmpl w:val="DC266142"/>
    <w:lvl w:ilvl="0" w:tplc="28BE7896">
      <w:start w:val="2"/>
      <w:numFmt w:val="bullet"/>
      <w:lvlText w:val="-"/>
      <w:lvlJc w:val="left"/>
      <w:pPr>
        <w:ind w:left="1353" w:hanging="360"/>
      </w:pPr>
      <w:rPr>
        <w:rFonts w:ascii="Times New Roman" w:eastAsia="Times New Roman" w:hAnsi="Times New Roman" w:hint="default"/>
        <w:sz w:val="20"/>
      </w:rPr>
    </w:lvl>
    <w:lvl w:ilvl="1" w:tplc="7018DD84" w:tentative="1">
      <w:start w:val="1"/>
      <w:numFmt w:val="bullet"/>
      <w:lvlText w:val="o"/>
      <w:lvlJc w:val="left"/>
      <w:pPr>
        <w:ind w:left="2073" w:hanging="360"/>
      </w:pPr>
      <w:rPr>
        <w:rFonts w:ascii="Courier New" w:hAnsi="Courier New" w:cs="Courier New" w:hint="default"/>
      </w:rPr>
    </w:lvl>
    <w:lvl w:ilvl="2" w:tplc="C1D0ECE8" w:tentative="1">
      <w:start w:val="1"/>
      <w:numFmt w:val="bullet"/>
      <w:lvlText w:val=""/>
      <w:lvlJc w:val="left"/>
      <w:pPr>
        <w:ind w:left="2793" w:hanging="360"/>
      </w:pPr>
      <w:rPr>
        <w:rFonts w:ascii="Wingdings" w:hAnsi="Wingdings" w:hint="default"/>
      </w:rPr>
    </w:lvl>
    <w:lvl w:ilvl="3" w:tplc="08609408" w:tentative="1">
      <w:start w:val="1"/>
      <w:numFmt w:val="bullet"/>
      <w:lvlText w:val=""/>
      <w:lvlJc w:val="left"/>
      <w:pPr>
        <w:ind w:left="3513" w:hanging="360"/>
      </w:pPr>
      <w:rPr>
        <w:rFonts w:ascii="Symbol" w:hAnsi="Symbol" w:hint="default"/>
      </w:rPr>
    </w:lvl>
    <w:lvl w:ilvl="4" w:tplc="9F3AEAAC" w:tentative="1">
      <w:start w:val="1"/>
      <w:numFmt w:val="bullet"/>
      <w:lvlText w:val="o"/>
      <w:lvlJc w:val="left"/>
      <w:pPr>
        <w:ind w:left="4233" w:hanging="360"/>
      </w:pPr>
      <w:rPr>
        <w:rFonts w:ascii="Courier New" w:hAnsi="Courier New" w:cs="Courier New" w:hint="default"/>
      </w:rPr>
    </w:lvl>
    <w:lvl w:ilvl="5" w:tplc="5D5AC1E2" w:tentative="1">
      <w:start w:val="1"/>
      <w:numFmt w:val="bullet"/>
      <w:lvlText w:val=""/>
      <w:lvlJc w:val="left"/>
      <w:pPr>
        <w:ind w:left="4953" w:hanging="360"/>
      </w:pPr>
      <w:rPr>
        <w:rFonts w:ascii="Wingdings" w:hAnsi="Wingdings" w:hint="default"/>
      </w:rPr>
    </w:lvl>
    <w:lvl w:ilvl="6" w:tplc="AB068592" w:tentative="1">
      <w:start w:val="1"/>
      <w:numFmt w:val="bullet"/>
      <w:lvlText w:val=""/>
      <w:lvlJc w:val="left"/>
      <w:pPr>
        <w:ind w:left="5673" w:hanging="360"/>
      </w:pPr>
      <w:rPr>
        <w:rFonts w:ascii="Symbol" w:hAnsi="Symbol" w:hint="default"/>
      </w:rPr>
    </w:lvl>
    <w:lvl w:ilvl="7" w:tplc="BE30B578" w:tentative="1">
      <w:start w:val="1"/>
      <w:numFmt w:val="bullet"/>
      <w:lvlText w:val="o"/>
      <w:lvlJc w:val="left"/>
      <w:pPr>
        <w:ind w:left="6393" w:hanging="360"/>
      </w:pPr>
      <w:rPr>
        <w:rFonts w:ascii="Courier New" w:hAnsi="Courier New" w:cs="Courier New" w:hint="default"/>
      </w:rPr>
    </w:lvl>
    <w:lvl w:ilvl="8" w:tplc="532644EE" w:tentative="1">
      <w:start w:val="1"/>
      <w:numFmt w:val="bullet"/>
      <w:lvlText w:val=""/>
      <w:lvlJc w:val="left"/>
      <w:pPr>
        <w:ind w:left="7113" w:hanging="360"/>
      </w:pPr>
      <w:rPr>
        <w:rFonts w:ascii="Wingdings" w:hAnsi="Wingdings" w:hint="default"/>
      </w:rPr>
    </w:lvl>
  </w:abstractNum>
  <w:abstractNum w:abstractNumId="38"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39"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2" w15:restartNumberingAfterBreak="0">
    <w:nsid w:val="2242070C"/>
    <w:multiLevelType w:val="hybridMultilevel"/>
    <w:tmpl w:val="B712CD62"/>
    <w:lvl w:ilvl="0" w:tplc="0C0A0005">
      <w:start w:val="1"/>
      <w:numFmt w:val="lowerRoman"/>
      <w:lvlText w:val="%1."/>
      <w:lvlJc w:val="right"/>
      <w:pPr>
        <w:ind w:left="1287" w:hanging="720"/>
      </w:pPr>
      <w:rPr>
        <w:rFonts w:cs="Times New Roman" w:hint="default"/>
        <w:b/>
      </w:rPr>
    </w:lvl>
    <w:lvl w:ilvl="1" w:tplc="0C0A0003">
      <w:start w:val="1"/>
      <w:numFmt w:val="lowerLetter"/>
      <w:lvlText w:val="%2."/>
      <w:lvlJc w:val="left"/>
      <w:pPr>
        <w:ind w:left="1931" w:hanging="360"/>
      </w:pPr>
    </w:lvl>
    <w:lvl w:ilvl="2" w:tplc="0C0A0005" w:tentative="1">
      <w:start w:val="1"/>
      <w:numFmt w:val="lowerRoman"/>
      <w:lvlText w:val="%3."/>
      <w:lvlJc w:val="right"/>
      <w:pPr>
        <w:ind w:left="2651" w:hanging="180"/>
      </w:pPr>
    </w:lvl>
    <w:lvl w:ilvl="3" w:tplc="0C0A0001" w:tentative="1">
      <w:start w:val="1"/>
      <w:numFmt w:val="decimal"/>
      <w:lvlText w:val="%4."/>
      <w:lvlJc w:val="left"/>
      <w:pPr>
        <w:ind w:left="3371" w:hanging="360"/>
      </w:pPr>
    </w:lvl>
    <w:lvl w:ilvl="4" w:tplc="0C0A0003" w:tentative="1">
      <w:start w:val="1"/>
      <w:numFmt w:val="lowerLetter"/>
      <w:lvlText w:val="%5."/>
      <w:lvlJc w:val="left"/>
      <w:pPr>
        <w:ind w:left="4091" w:hanging="360"/>
      </w:pPr>
    </w:lvl>
    <w:lvl w:ilvl="5" w:tplc="0C0A0005" w:tentative="1">
      <w:start w:val="1"/>
      <w:numFmt w:val="lowerRoman"/>
      <w:lvlText w:val="%6."/>
      <w:lvlJc w:val="right"/>
      <w:pPr>
        <w:ind w:left="4811" w:hanging="180"/>
      </w:pPr>
    </w:lvl>
    <w:lvl w:ilvl="6" w:tplc="0C0A0001" w:tentative="1">
      <w:start w:val="1"/>
      <w:numFmt w:val="decimal"/>
      <w:lvlText w:val="%7."/>
      <w:lvlJc w:val="left"/>
      <w:pPr>
        <w:ind w:left="5531" w:hanging="360"/>
      </w:pPr>
    </w:lvl>
    <w:lvl w:ilvl="7" w:tplc="0C0A0003" w:tentative="1">
      <w:start w:val="1"/>
      <w:numFmt w:val="lowerLetter"/>
      <w:lvlText w:val="%8."/>
      <w:lvlJc w:val="left"/>
      <w:pPr>
        <w:ind w:left="6251" w:hanging="360"/>
      </w:pPr>
    </w:lvl>
    <w:lvl w:ilvl="8" w:tplc="0C0A0005" w:tentative="1">
      <w:start w:val="1"/>
      <w:numFmt w:val="lowerRoman"/>
      <w:lvlText w:val="%9."/>
      <w:lvlJc w:val="right"/>
      <w:pPr>
        <w:ind w:left="6971" w:hanging="180"/>
      </w:pPr>
    </w:lvl>
  </w:abstractNum>
  <w:abstractNum w:abstractNumId="43"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45"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6" w15:restartNumberingAfterBreak="0">
    <w:nsid w:val="24F57417"/>
    <w:multiLevelType w:val="hybridMultilevel"/>
    <w:tmpl w:val="378A35DC"/>
    <w:lvl w:ilvl="0" w:tplc="78085AC4">
      <w:start w:val="1"/>
      <w:numFmt w:val="lowerLetter"/>
      <w:lvlText w:val="%1)"/>
      <w:lvlJc w:val="left"/>
      <w:pPr>
        <w:ind w:left="3338" w:hanging="360"/>
      </w:pPr>
      <w:rPr>
        <w:rFonts w:hint="default"/>
        <w:sz w:val="20"/>
      </w:rPr>
    </w:lvl>
    <w:lvl w:ilvl="1" w:tplc="FFFFFFFF">
      <w:start w:val="1"/>
      <w:numFmt w:val="lowerLetter"/>
      <w:lvlText w:val="%2)"/>
      <w:lvlJc w:val="left"/>
      <w:pPr>
        <w:ind w:left="1494"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8" w15:restartNumberingAfterBreak="0">
    <w:nsid w:val="25333CED"/>
    <w:multiLevelType w:val="multilevel"/>
    <w:tmpl w:val="E8CA11C2"/>
    <w:lvl w:ilvl="0">
      <w:start w:val="13"/>
      <w:numFmt w:val="decimal"/>
      <w:lvlText w:val="%1."/>
      <w:lvlJc w:val="left"/>
      <w:pPr>
        <w:ind w:left="480" w:hanging="480"/>
      </w:pPr>
    </w:lvl>
    <w:lvl w:ilvl="1">
      <w:start w:val="1"/>
      <w:numFmt w:val="decimal"/>
      <w:lvlText w:val="%1.%2."/>
      <w:lvlJc w:val="left"/>
      <w:pPr>
        <w:ind w:left="480" w:hanging="480"/>
      </w:pPr>
      <w:rPr>
        <w:b w:val="0"/>
        <w:bCs w:val="0"/>
        <w:sz w:val="20"/>
        <w:szCs w:val="20"/>
      </w:rPr>
    </w:lvl>
    <w:lvl w:ilvl="2">
      <w:start w:val="1"/>
      <w:numFmt w:val="decimal"/>
      <w:lvlText w:val="%1.%2.%3."/>
      <w:lvlJc w:val="left"/>
      <w:pPr>
        <w:ind w:left="1997" w:hanging="72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9" w15:restartNumberingAfterBreak="0">
    <w:nsid w:val="263E4C65"/>
    <w:multiLevelType w:val="hybridMultilevel"/>
    <w:tmpl w:val="0ABAEBA0"/>
    <w:lvl w:ilvl="0" w:tplc="176E4AD2">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51" w15:restartNumberingAfterBreak="0">
    <w:nsid w:val="27093A53"/>
    <w:multiLevelType w:val="hybridMultilevel"/>
    <w:tmpl w:val="94DE79FE"/>
    <w:lvl w:ilvl="0" w:tplc="A5BC9C22">
      <w:start w:val="1"/>
      <w:numFmt w:val="bullet"/>
      <w:lvlText w:val=""/>
      <w:lvlJc w:val="left"/>
      <w:pPr>
        <w:ind w:left="360" w:hanging="360"/>
      </w:pPr>
      <w:rPr>
        <w:rFonts w:ascii="Wingdings" w:hAnsi="Wingdings" w:hint="default"/>
      </w:rPr>
    </w:lvl>
    <w:lvl w:ilvl="1" w:tplc="0C0A0019">
      <w:start w:val="1"/>
      <w:numFmt w:val="bullet"/>
      <w:lvlText w:val="o"/>
      <w:lvlJc w:val="left"/>
      <w:pPr>
        <w:ind w:left="1440" w:hanging="360"/>
      </w:pPr>
      <w:rPr>
        <w:rFonts w:ascii="Courier New" w:hAnsi="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2"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53"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5"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56"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7" w15:restartNumberingAfterBreak="0">
    <w:nsid w:val="2A59542A"/>
    <w:multiLevelType w:val="hybridMultilevel"/>
    <w:tmpl w:val="A5BC9C22"/>
    <w:numStyleLink w:val="Estilo115"/>
  </w:abstractNum>
  <w:abstractNum w:abstractNumId="58"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59" w15:restartNumberingAfterBreak="0">
    <w:nsid w:val="2C0449AC"/>
    <w:multiLevelType w:val="hybridMultilevel"/>
    <w:tmpl w:val="1A6AA220"/>
    <w:lvl w:ilvl="0" w:tplc="8938987A">
      <w:start w:val="1"/>
      <w:numFmt w:val="bullet"/>
      <w:lvlText w:val=""/>
      <w:lvlJc w:val="left"/>
      <w:pPr>
        <w:ind w:left="2280" w:hanging="360"/>
      </w:pPr>
      <w:rPr>
        <w:rFonts w:ascii="Symbol" w:hAnsi="Symbol" w:hint="default"/>
      </w:rPr>
    </w:lvl>
    <w:lvl w:ilvl="1" w:tplc="280A0019" w:tentative="1">
      <w:start w:val="1"/>
      <w:numFmt w:val="bullet"/>
      <w:lvlText w:val="o"/>
      <w:lvlJc w:val="left"/>
      <w:pPr>
        <w:ind w:left="3000" w:hanging="360"/>
      </w:pPr>
      <w:rPr>
        <w:rFonts w:ascii="Courier New" w:hAnsi="Courier New" w:cs="Courier New" w:hint="default"/>
      </w:rPr>
    </w:lvl>
    <w:lvl w:ilvl="2" w:tplc="280A001B" w:tentative="1">
      <w:start w:val="1"/>
      <w:numFmt w:val="bullet"/>
      <w:lvlText w:val=""/>
      <w:lvlJc w:val="left"/>
      <w:pPr>
        <w:ind w:left="3720" w:hanging="360"/>
      </w:pPr>
      <w:rPr>
        <w:rFonts w:ascii="Wingdings" w:hAnsi="Wingdings" w:hint="default"/>
      </w:rPr>
    </w:lvl>
    <w:lvl w:ilvl="3" w:tplc="280A000F" w:tentative="1">
      <w:start w:val="1"/>
      <w:numFmt w:val="bullet"/>
      <w:lvlText w:val=""/>
      <w:lvlJc w:val="left"/>
      <w:pPr>
        <w:ind w:left="4440" w:hanging="360"/>
      </w:pPr>
      <w:rPr>
        <w:rFonts w:ascii="Symbol" w:hAnsi="Symbol" w:hint="default"/>
      </w:rPr>
    </w:lvl>
    <w:lvl w:ilvl="4" w:tplc="280A0019" w:tentative="1">
      <w:start w:val="1"/>
      <w:numFmt w:val="bullet"/>
      <w:lvlText w:val="o"/>
      <w:lvlJc w:val="left"/>
      <w:pPr>
        <w:ind w:left="5160" w:hanging="360"/>
      </w:pPr>
      <w:rPr>
        <w:rFonts w:ascii="Courier New" w:hAnsi="Courier New" w:cs="Courier New" w:hint="default"/>
      </w:rPr>
    </w:lvl>
    <w:lvl w:ilvl="5" w:tplc="280A001B" w:tentative="1">
      <w:start w:val="1"/>
      <w:numFmt w:val="bullet"/>
      <w:lvlText w:val=""/>
      <w:lvlJc w:val="left"/>
      <w:pPr>
        <w:ind w:left="5880" w:hanging="360"/>
      </w:pPr>
      <w:rPr>
        <w:rFonts w:ascii="Wingdings" w:hAnsi="Wingdings" w:hint="default"/>
      </w:rPr>
    </w:lvl>
    <w:lvl w:ilvl="6" w:tplc="280A000F" w:tentative="1">
      <w:start w:val="1"/>
      <w:numFmt w:val="bullet"/>
      <w:lvlText w:val=""/>
      <w:lvlJc w:val="left"/>
      <w:pPr>
        <w:ind w:left="6600" w:hanging="360"/>
      </w:pPr>
      <w:rPr>
        <w:rFonts w:ascii="Symbol" w:hAnsi="Symbol" w:hint="default"/>
      </w:rPr>
    </w:lvl>
    <w:lvl w:ilvl="7" w:tplc="280A0019" w:tentative="1">
      <w:start w:val="1"/>
      <w:numFmt w:val="bullet"/>
      <w:lvlText w:val="o"/>
      <w:lvlJc w:val="left"/>
      <w:pPr>
        <w:ind w:left="7320" w:hanging="360"/>
      </w:pPr>
      <w:rPr>
        <w:rFonts w:ascii="Courier New" w:hAnsi="Courier New" w:cs="Courier New" w:hint="default"/>
      </w:rPr>
    </w:lvl>
    <w:lvl w:ilvl="8" w:tplc="280A001B" w:tentative="1">
      <w:start w:val="1"/>
      <w:numFmt w:val="bullet"/>
      <w:lvlText w:val=""/>
      <w:lvlJc w:val="left"/>
      <w:pPr>
        <w:ind w:left="8040" w:hanging="360"/>
      </w:pPr>
      <w:rPr>
        <w:rFonts w:ascii="Wingdings" w:hAnsi="Wingdings" w:hint="default"/>
      </w:rPr>
    </w:lvl>
  </w:abstractNum>
  <w:abstractNum w:abstractNumId="60"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61"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3" w15:restartNumberingAfterBreak="0">
    <w:nsid w:val="2F4412CD"/>
    <w:multiLevelType w:val="hybridMultilevel"/>
    <w:tmpl w:val="C7C41CEA"/>
    <w:lvl w:ilvl="0" w:tplc="0C0A001B">
      <w:start w:val="1"/>
      <w:numFmt w:val="lowerRoman"/>
      <w:lvlText w:val="%1."/>
      <w:lvlJc w:val="right"/>
      <w:pPr>
        <w:ind w:left="1145" w:hanging="360"/>
      </w:pPr>
      <w:rPr>
        <w:rFonts w:cs="Times New Roman"/>
      </w:r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64"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5"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66" w15:restartNumberingAfterBreak="0">
    <w:nsid w:val="34846D44"/>
    <w:multiLevelType w:val="hybridMultilevel"/>
    <w:tmpl w:val="3A265654"/>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67"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9"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15:restartNumberingAfterBreak="0">
    <w:nsid w:val="3CBE0544"/>
    <w:multiLevelType w:val="hybridMultilevel"/>
    <w:tmpl w:val="91166FEC"/>
    <w:lvl w:ilvl="0" w:tplc="280A000D">
      <w:start w:val="1"/>
      <w:numFmt w:val="bullet"/>
      <w:lvlText w:val=""/>
      <w:lvlJc w:val="left"/>
      <w:pPr>
        <w:ind w:left="1776" w:hanging="360"/>
      </w:pPr>
      <w:rPr>
        <w:rFonts w:ascii="Wingdings" w:hAnsi="Wingdings" w:hint="default"/>
        <w:sz w:val="20"/>
      </w:rPr>
    </w:lvl>
    <w:lvl w:ilvl="1" w:tplc="FFFFFFFF">
      <w:start w:val="1"/>
      <w:numFmt w:val="bullet"/>
      <w:lvlText w:val=""/>
      <w:lvlJc w:val="left"/>
      <w:pPr>
        <w:ind w:left="2496" w:hanging="360"/>
      </w:pPr>
      <w:rPr>
        <w:rFonts w:ascii="Wingdings" w:hAnsi="Wingdings" w:hint="default"/>
      </w:r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71" w15:restartNumberingAfterBreak="0">
    <w:nsid w:val="3D8843DA"/>
    <w:multiLevelType w:val="hybridMultilevel"/>
    <w:tmpl w:val="96D60E08"/>
    <w:lvl w:ilvl="0" w:tplc="7BEC9D98">
      <w:start w:val="1"/>
      <w:numFmt w:val="bullet"/>
      <w:lvlText w:val=""/>
      <w:lvlJc w:val="left"/>
      <w:pPr>
        <w:ind w:left="1776" w:hanging="360"/>
      </w:pPr>
      <w:rPr>
        <w:rFonts w:ascii="Wingdings" w:hAnsi="Wingdings" w:hint="default"/>
        <w:b w:val="0"/>
        <w:i w:val="0"/>
        <w:sz w:val="22"/>
        <w:effect w:val="none"/>
      </w:rPr>
    </w:lvl>
    <w:lvl w:ilvl="1" w:tplc="66C06E0A" w:tentative="1">
      <w:start w:val="1"/>
      <w:numFmt w:val="bullet"/>
      <w:lvlText w:val="o"/>
      <w:lvlJc w:val="left"/>
      <w:pPr>
        <w:ind w:left="2496" w:hanging="360"/>
      </w:pPr>
      <w:rPr>
        <w:rFonts w:ascii="Courier New" w:hAnsi="Courier New" w:cs="Courier New" w:hint="default"/>
      </w:rPr>
    </w:lvl>
    <w:lvl w:ilvl="2" w:tplc="E718359A" w:tentative="1">
      <w:start w:val="1"/>
      <w:numFmt w:val="bullet"/>
      <w:lvlText w:val=""/>
      <w:lvlJc w:val="left"/>
      <w:pPr>
        <w:ind w:left="3216" w:hanging="360"/>
      </w:pPr>
      <w:rPr>
        <w:rFonts w:ascii="Wingdings" w:hAnsi="Wingdings" w:hint="default"/>
      </w:rPr>
    </w:lvl>
    <w:lvl w:ilvl="3" w:tplc="CB8C75A0" w:tentative="1">
      <w:start w:val="1"/>
      <w:numFmt w:val="bullet"/>
      <w:lvlText w:val=""/>
      <w:lvlJc w:val="left"/>
      <w:pPr>
        <w:ind w:left="3936" w:hanging="360"/>
      </w:pPr>
      <w:rPr>
        <w:rFonts w:ascii="Symbol" w:hAnsi="Symbol" w:hint="default"/>
      </w:rPr>
    </w:lvl>
    <w:lvl w:ilvl="4" w:tplc="DA8CB002" w:tentative="1">
      <w:start w:val="1"/>
      <w:numFmt w:val="bullet"/>
      <w:lvlText w:val="o"/>
      <w:lvlJc w:val="left"/>
      <w:pPr>
        <w:ind w:left="4656" w:hanging="360"/>
      </w:pPr>
      <w:rPr>
        <w:rFonts w:ascii="Courier New" w:hAnsi="Courier New" w:cs="Courier New" w:hint="default"/>
      </w:rPr>
    </w:lvl>
    <w:lvl w:ilvl="5" w:tplc="ECD41556" w:tentative="1">
      <w:start w:val="1"/>
      <w:numFmt w:val="bullet"/>
      <w:lvlText w:val=""/>
      <w:lvlJc w:val="left"/>
      <w:pPr>
        <w:ind w:left="5376" w:hanging="360"/>
      </w:pPr>
      <w:rPr>
        <w:rFonts w:ascii="Wingdings" w:hAnsi="Wingdings" w:hint="default"/>
      </w:rPr>
    </w:lvl>
    <w:lvl w:ilvl="6" w:tplc="D53A9EDE" w:tentative="1">
      <w:start w:val="1"/>
      <w:numFmt w:val="bullet"/>
      <w:lvlText w:val=""/>
      <w:lvlJc w:val="left"/>
      <w:pPr>
        <w:ind w:left="6096" w:hanging="360"/>
      </w:pPr>
      <w:rPr>
        <w:rFonts w:ascii="Symbol" w:hAnsi="Symbol" w:hint="default"/>
      </w:rPr>
    </w:lvl>
    <w:lvl w:ilvl="7" w:tplc="2E70E45C" w:tentative="1">
      <w:start w:val="1"/>
      <w:numFmt w:val="bullet"/>
      <w:lvlText w:val="o"/>
      <w:lvlJc w:val="left"/>
      <w:pPr>
        <w:ind w:left="6816" w:hanging="360"/>
      </w:pPr>
      <w:rPr>
        <w:rFonts w:ascii="Courier New" w:hAnsi="Courier New" w:cs="Courier New" w:hint="default"/>
      </w:rPr>
    </w:lvl>
    <w:lvl w:ilvl="8" w:tplc="463CBA96" w:tentative="1">
      <w:start w:val="1"/>
      <w:numFmt w:val="bullet"/>
      <w:lvlText w:val=""/>
      <w:lvlJc w:val="left"/>
      <w:pPr>
        <w:ind w:left="7536" w:hanging="360"/>
      </w:pPr>
      <w:rPr>
        <w:rFonts w:ascii="Wingdings" w:hAnsi="Wingdings" w:hint="default"/>
      </w:rPr>
    </w:lvl>
  </w:abstractNum>
  <w:abstractNum w:abstractNumId="72" w15:restartNumberingAfterBreak="0">
    <w:nsid w:val="3E5F059C"/>
    <w:multiLevelType w:val="hybridMultilevel"/>
    <w:tmpl w:val="BDC4BC4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73" w15:restartNumberingAfterBreak="0">
    <w:nsid w:val="3E8F30A1"/>
    <w:multiLevelType w:val="hybridMultilevel"/>
    <w:tmpl w:val="A55C510A"/>
    <w:lvl w:ilvl="0" w:tplc="6B401674">
      <w:start w:val="1"/>
      <w:numFmt w:val="lowerLetter"/>
      <w:lvlText w:val="%1)"/>
      <w:lvlJc w:val="left"/>
      <w:pPr>
        <w:ind w:left="1777"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75"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6"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77"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43B70093"/>
    <w:multiLevelType w:val="hybridMultilevel"/>
    <w:tmpl w:val="2556C120"/>
    <w:lvl w:ilvl="0" w:tplc="04090017">
      <w:start w:val="1"/>
      <w:numFmt w:val="decimal"/>
      <w:lvlText w:val="14.%1"/>
      <w:lvlJc w:val="left"/>
      <w:pPr>
        <w:ind w:left="2487"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3BC3D50"/>
    <w:multiLevelType w:val="hybridMultilevel"/>
    <w:tmpl w:val="ECA06D82"/>
    <w:lvl w:ilvl="0" w:tplc="7FCE5E48">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81"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82"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3"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84" w15:restartNumberingAfterBreak="0">
    <w:nsid w:val="455210FD"/>
    <w:multiLevelType w:val="hybridMultilevel"/>
    <w:tmpl w:val="7B7A6A32"/>
    <w:lvl w:ilvl="0" w:tplc="0C0A0017">
      <w:start w:val="1"/>
      <w:numFmt w:val="decimal"/>
      <w:lvlText w:val="a.%1."/>
      <w:lvlJc w:val="left"/>
      <w:pPr>
        <w:ind w:left="4614" w:hanging="360"/>
      </w:pPr>
      <w:rPr>
        <w:rFonts w:hint="default"/>
      </w:rPr>
    </w:lvl>
    <w:lvl w:ilvl="1" w:tplc="0C0A0003" w:tentative="1">
      <w:start w:val="1"/>
      <w:numFmt w:val="lowerLetter"/>
      <w:lvlText w:val="%2."/>
      <w:lvlJc w:val="left"/>
      <w:pPr>
        <w:ind w:left="5334" w:hanging="360"/>
      </w:pPr>
    </w:lvl>
    <w:lvl w:ilvl="2" w:tplc="0C0A0005" w:tentative="1">
      <w:start w:val="1"/>
      <w:numFmt w:val="lowerRoman"/>
      <w:lvlText w:val="%3."/>
      <w:lvlJc w:val="right"/>
      <w:pPr>
        <w:ind w:left="6054" w:hanging="180"/>
      </w:pPr>
    </w:lvl>
    <w:lvl w:ilvl="3" w:tplc="0C0A0001" w:tentative="1">
      <w:start w:val="1"/>
      <w:numFmt w:val="decimal"/>
      <w:lvlText w:val="%4."/>
      <w:lvlJc w:val="left"/>
      <w:pPr>
        <w:ind w:left="6774" w:hanging="360"/>
      </w:pPr>
    </w:lvl>
    <w:lvl w:ilvl="4" w:tplc="0C0A0003" w:tentative="1">
      <w:start w:val="1"/>
      <w:numFmt w:val="lowerLetter"/>
      <w:lvlText w:val="%5."/>
      <w:lvlJc w:val="left"/>
      <w:pPr>
        <w:ind w:left="7494" w:hanging="360"/>
      </w:pPr>
    </w:lvl>
    <w:lvl w:ilvl="5" w:tplc="0C0A0005" w:tentative="1">
      <w:start w:val="1"/>
      <w:numFmt w:val="lowerRoman"/>
      <w:lvlText w:val="%6."/>
      <w:lvlJc w:val="right"/>
      <w:pPr>
        <w:ind w:left="8214" w:hanging="180"/>
      </w:pPr>
    </w:lvl>
    <w:lvl w:ilvl="6" w:tplc="0C0A0001" w:tentative="1">
      <w:start w:val="1"/>
      <w:numFmt w:val="decimal"/>
      <w:lvlText w:val="%7."/>
      <w:lvlJc w:val="left"/>
      <w:pPr>
        <w:ind w:left="8934" w:hanging="360"/>
      </w:pPr>
    </w:lvl>
    <w:lvl w:ilvl="7" w:tplc="0C0A0003" w:tentative="1">
      <w:start w:val="1"/>
      <w:numFmt w:val="lowerLetter"/>
      <w:lvlText w:val="%8."/>
      <w:lvlJc w:val="left"/>
      <w:pPr>
        <w:ind w:left="9654" w:hanging="360"/>
      </w:pPr>
    </w:lvl>
    <w:lvl w:ilvl="8" w:tplc="0C0A0005" w:tentative="1">
      <w:start w:val="1"/>
      <w:numFmt w:val="lowerRoman"/>
      <w:lvlText w:val="%9."/>
      <w:lvlJc w:val="right"/>
      <w:pPr>
        <w:ind w:left="10374" w:hanging="180"/>
      </w:pPr>
    </w:lvl>
  </w:abstractNum>
  <w:abstractNum w:abstractNumId="85"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86" w15:restartNumberingAfterBreak="0">
    <w:nsid w:val="482F6938"/>
    <w:multiLevelType w:val="hybridMultilevel"/>
    <w:tmpl w:val="B6B27E56"/>
    <w:lvl w:ilvl="0" w:tplc="E9D2A26A">
      <w:start w:val="2"/>
      <w:numFmt w:val="bullet"/>
      <w:lvlText w:val="-"/>
      <w:lvlJc w:val="left"/>
      <w:pPr>
        <w:ind w:left="1494" w:hanging="360"/>
      </w:pPr>
      <w:rPr>
        <w:rFonts w:ascii="Times New Roman" w:eastAsia="Times New Roman" w:hAnsi="Times New Roman" w:hint="default"/>
        <w:sz w:val="20"/>
      </w:rPr>
    </w:lvl>
    <w:lvl w:ilvl="1" w:tplc="04090019" w:tentative="1">
      <w:start w:val="1"/>
      <w:numFmt w:val="lowerLetter"/>
      <w:lvlText w:val="%2."/>
      <w:lvlJc w:val="left"/>
      <w:pPr>
        <w:ind w:left="-404" w:hanging="360"/>
      </w:pPr>
    </w:lvl>
    <w:lvl w:ilvl="2" w:tplc="0409001B" w:tentative="1">
      <w:start w:val="1"/>
      <w:numFmt w:val="lowerRoman"/>
      <w:lvlText w:val="%3."/>
      <w:lvlJc w:val="right"/>
      <w:pPr>
        <w:ind w:left="316" w:hanging="180"/>
      </w:pPr>
    </w:lvl>
    <w:lvl w:ilvl="3" w:tplc="0409000F" w:tentative="1">
      <w:start w:val="1"/>
      <w:numFmt w:val="decimal"/>
      <w:lvlText w:val="%4."/>
      <w:lvlJc w:val="left"/>
      <w:pPr>
        <w:ind w:left="1036" w:hanging="360"/>
      </w:pPr>
    </w:lvl>
    <w:lvl w:ilvl="4" w:tplc="04090019" w:tentative="1">
      <w:start w:val="1"/>
      <w:numFmt w:val="lowerLetter"/>
      <w:lvlText w:val="%5."/>
      <w:lvlJc w:val="left"/>
      <w:pPr>
        <w:ind w:left="1756" w:hanging="360"/>
      </w:pPr>
    </w:lvl>
    <w:lvl w:ilvl="5" w:tplc="0409001B" w:tentative="1">
      <w:start w:val="1"/>
      <w:numFmt w:val="lowerRoman"/>
      <w:lvlText w:val="%6."/>
      <w:lvlJc w:val="right"/>
      <w:pPr>
        <w:ind w:left="2476" w:hanging="180"/>
      </w:pPr>
    </w:lvl>
    <w:lvl w:ilvl="6" w:tplc="0409000F" w:tentative="1">
      <w:start w:val="1"/>
      <w:numFmt w:val="decimal"/>
      <w:lvlText w:val="%7."/>
      <w:lvlJc w:val="left"/>
      <w:pPr>
        <w:ind w:left="3196" w:hanging="360"/>
      </w:pPr>
    </w:lvl>
    <w:lvl w:ilvl="7" w:tplc="04090019" w:tentative="1">
      <w:start w:val="1"/>
      <w:numFmt w:val="lowerLetter"/>
      <w:lvlText w:val="%8."/>
      <w:lvlJc w:val="left"/>
      <w:pPr>
        <w:ind w:left="3916" w:hanging="360"/>
      </w:pPr>
    </w:lvl>
    <w:lvl w:ilvl="8" w:tplc="0409001B" w:tentative="1">
      <w:start w:val="1"/>
      <w:numFmt w:val="lowerRoman"/>
      <w:lvlText w:val="%9."/>
      <w:lvlJc w:val="right"/>
      <w:pPr>
        <w:ind w:left="4636" w:hanging="180"/>
      </w:pPr>
    </w:lvl>
  </w:abstractNum>
  <w:abstractNum w:abstractNumId="87"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90"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4DED4385"/>
    <w:multiLevelType w:val="hybridMultilevel"/>
    <w:tmpl w:val="07361EAE"/>
    <w:lvl w:ilvl="0" w:tplc="280A0001">
      <w:start w:val="1"/>
      <w:numFmt w:val="bullet"/>
      <w:lvlText w:val=""/>
      <w:lvlJc w:val="left"/>
      <w:pPr>
        <w:ind w:left="1571" w:hanging="360"/>
      </w:pPr>
      <w:rPr>
        <w:rFonts w:ascii="Symbol" w:hAnsi="Symbol" w:hint="default"/>
        <w:sz w:val="20"/>
      </w:rPr>
    </w:lvl>
    <w:lvl w:ilvl="1" w:tplc="FFFFFFFF">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92" w15:restartNumberingAfterBreak="0">
    <w:nsid w:val="4DF87212"/>
    <w:multiLevelType w:val="hybridMultilevel"/>
    <w:tmpl w:val="91D4F23C"/>
    <w:lvl w:ilvl="0" w:tplc="A394086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4E600678"/>
    <w:multiLevelType w:val="hybridMultilevel"/>
    <w:tmpl w:val="3B1E685C"/>
    <w:lvl w:ilvl="0" w:tplc="4092A5D4">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94"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cs="Times New Roman" w:hint="default"/>
      </w:rPr>
    </w:lvl>
    <w:lvl w:ilvl="2" w:tplc="B69AA9DE">
      <w:start w:val="1"/>
      <w:numFmt w:val="bullet"/>
      <w:lvlText w:val="-"/>
      <w:lvlJc w:val="left"/>
      <w:pPr>
        <w:tabs>
          <w:tab w:val="num" w:pos="2869"/>
        </w:tabs>
        <w:ind w:left="2869" w:hanging="360"/>
      </w:pPr>
      <w:rPr>
        <w:rFonts w:ascii="Times New Roman" w:eastAsia="Times New Roman" w:hAnsi="Times New Roman" w:cs="Times New Roman"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cs="Times New Roman"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cs="Times New Roman"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97"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98" w15:restartNumberingAfterBreak="0">
    <w:nsid w:val="52125086"/>
    <w:multiLevelType w:val="hybridMultilevel"/>
    <w:tmpl w:val="3D9016D4"/>
    <w:lvl w:ilvl="0" w:tplc="280A0005">
      <w:start w:val="1"/>
      <w:numFmt w:val="lowerLetter"/>
      <w:lvlText w:val="%1)"/>
      <w:lvlJc w:val="left"/>
      <w:pPr>
        <w:ind w:left="1777" w:hanging="360"/>
      </w:pPr>
      <w:rPr>
        <w:rFonts w:hint="default"/>
      </w:rPr>
    </w:lvl>
    <w:lvl w:ilvl="1" w:tplc="280A0003" w:tentative="1">
      <w:start w:val="1"/>
      <w:numFmt w:val="lowerLetter"/>
      <w:lvlText w:val="%2."/>
      <w:lvlJc w:val="left"/>
      <w:pPr>
        <w:ind w:left="2497" w:hanging="360"/>
      </w:pPr>
    </w:lvl>
    <w:lvl w:ilvl="2" w:tplc="280A0005" w:tentative="1">
      <w:start w:val="1"/>
      <w:numFmt w:val="lowerRoman"/>
      <w:lvlText w:val="%3."/>
      <w:lvlJc w:val="right"/>
      <w:pPr>
        <w:ind w:left="3217" w:hanging="180"/>
      </w:pPr>
    </w:lvl>
    <w:lvl w:ilvl="3" w:tplc="280A0001" w:tentative="1">
      <w:start w:val="1"/>
      <w:numFmt w:val="decimal"/>
      <w:lvlText w:val="%4."/>
      <w:lvlJc w:val="left"/>
      <w:pPr>
        <w:ind w:left="3937" w:hanging="360"/>
      </w:pPr>
    </w:lvl>
    <w:lvl w:ilvl="4" w:tplc="280A0003" w:tentative="1">
      <w:start w:val="1"/>
      <w:numFmt w:val="lowerLetter"/>
      <w:lvlText w:val="%5."/>
      <w:lvlJc w:val="left"/>
      <w:pPr>
        <w:ind w:left="4657" w:hanging="360"/>
      </w:pPr>
    </w:lvl>
    <w:lvl w:ilvl="5" w:tplc="280A0005" w:tentative="1">
      <w:start w:val="1"/>
      <w:numFmt w:val="lowerRoman"/>
      <w:lvlText w:val="%6."/>
      <w:lvlJc w:val="right"/>
      <w:pPr>
        <w:ind w:left="5377" w:hanging="180"/>
      </w:pPr>
    </w:lvl>
    <w:lvl w:ilvl="6" w:tplc="280A0001" w:tentative="1">
      <w:start w:val="1"/>
      <w:numFmt w:val="decimal"/>
      <w:lvlText w:val="%7."/>
      <w:lvlJc w:val="left"/>
      <w:pPr>
        <w:ind w:left="6097" w:hanging="360"/>
      </w:pPr>
    </w:lvl>
    <w:lvl w:ilvl="7" w:tplc="280A0003" w:tentative="1">
      <w:start w:val="1"/>
      <w:numFmt w:val="lowerLetter"/>
      <w:lvlText w:val="%8."/>
      <w:lvlJc w:val="left"/>
      <w:pPr>
        <w:ind w:left="6817" w:hanging="360"/>
      </w:pPr>
    </w:lvl>
    <w:lvl w:ilvl="8" w:tplc="280A0005" w:tentative="1">
      <w:start w:val="1"/>
      <w:numFmt w:val="lowerRoman"/>
      <w:lvlText w:val="%9."/>
      <w:lvlJc w:val="right"/>
      <w:pPr>
        <w:ind w:left="7537" w:hanging="180"/>
      </w:pPr>
    </w:lvl>
  </w:abstractNum>
  <w:abstractNum w:abstractNumId="99" w15:restartNumberingAfterBreak="0">
    <w:nsid w:val="52140CE3"/>
    <w:multiLevelType w:val="hybridMultilevel"/>
    <w:tmpl w:val="B0A430C8"/>
    <w:lvl w:ilvl="0" w:tplc="78085AC4">
      <w:start w:val="2"/>
      <w:numFmt w:val="bullet"/>
      <w:lvlText w:val="-"/>
      <w:lvlJc w:val="left"/>
      <w:pPr>
        <w:ind w:left="1211" w:hanging="360"/>
      </w:pPr>
      <w:rPr>
        <w:rFonts w:ascii="Times New Roman" w:eastAsia="Times New Roman" w:hAnsi="Times New Roman" w:hint="default"/>
        <w:sz w:val="2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0"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1"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02" w15:restartNumberingAfterBreak="0">
    <w:nsid w:val="55932675"/>
    <w:multiLevelType w:val="hybridMultilevel"/>
    <w:tmpl w:val="2D48704A"/>
    <w:lvl w:ilvl="0" w:tplc="0186D2BE">
      <w:start w:val="1"/>
      <w:numFmt w:val="decimal"/>
      <w:lvlText w:val="3.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7A87EA3"/>
    <w:multiLevelType w:val="hybridMultilevel"/>
    <w:tmpl w:val="1EF4D3B4"/>
    <w:lvl w:ilvl="0" w:tplc="280A001B">
      <w:start w:val="1"/>
      <w:numFmt w:val="lowerRoman"/>
      <w:lvlText w:val="%1."/>
      <w:lvlJc w:val="righ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4"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105"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08" w15:restartNumberingAfterBreak="0">
    <w:nsid w:val="5B202EA5"/>
    <w:multiLevelType w:val="hybridMultilevel"/>
    <w:tmpl w:val="3D9016D4"/>
    <w:lvl w:ilvl="0" w:tplc="A5BC9C22">
      <w:start w:val="1"/>
      <w:numFmt w:val="lowerLetter"/>
      <w:lvlText w:val="%1)"/>
      <w:lvlJc w:val="left"/>
      <w:pPr>
        <w:ind w:left="1777" w:hanging="360"/>
      </w:pPr>
      <w:rPr>
        <w:rFonts w:hint="default"/>
      </w:rPr>
    </w:lvl>
    <w:lvl w:ilvl="1" w:tplc="0C0A0019" w:tentative="1">
      <w:start w:val="1"/>
      <w:numFmt w:val="lowerLetter"/>
      <w:lvlText w:val="%2."/>
      <w:lvlJc w:val="left"/>
      <w:pPr>
        <w:ind w:left="2497" w:hanging="360"/>
      </w:pPr>
    </w:lvl>
    <w:lvl w:ilvl="2" w:tplc="0C0A001B" w:tentative="1">
      <w:start w:val="1"/>
      <w:numFmt w:val="lowerRoman"/>
      <w:lvlText w:val="%3."/>
      <w:lvlJc w:val="right"/>
      <w:pPr>
        <w:ind w:left="3217" w:hanging="180"/>
      </w:pPr>
    </w:lvl>
    <w:lvl w:ilvl="3" w:tplc="0C0A000F" w:tentative="1">
      <w:start w:val="1"/>
      <w:numFmt w:val="decimal"/>
      <w:lvlText w:val="%4."/>
      <w:lvlJc w:val="left"/>
      <w:pPr>
        <w:ind w:left="3937" w:hanging="360"/>
      </w:pPr>
    </w:lvl>
    <w:lvl w:ilvl="4" w:tplc="0C0A0019" w:tentative="1">
      <w:start w:val="1"/>
      <w:numFmt w:val="lowerLetter"/>
      <w:lvlText w:val="%5."/>
      <w:lvlJc w:val="left"/>
      <w:pPr>
        <w:ind w:left="4657" w:hanging="360"/>
      </w:pPr>
    </w:lvl>
    <w:lvl w:ilvl="5" w:tplc="0C0A001B" w:tentative="1">
      <w:start w:val="1"/>
      <w:numFmt w:val="lowerRoman"/>
      <w:lvlText w:val="%6."/>
      <w:lvlJc w:val="right"/>
      <w:pPr>
        <w:ind w:left="5377" w:hanging="180"/>
      </w:pPr>
    </w:lvl>
    <w:lvl w:ilvl="6" w:tplc="0C0A000F" w:tentative="1">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109" w15:restartNumberingAfterBreak="0">
    <w:nsid w:val="5C1B32AE"/>
    <w:multiLevelType w:val="hybridMultilevel"/>
    <w:tmpl w:val="DDA23A30"/>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1"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12"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13"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16" w15:restartNumberingAfterBreak="0">
    <w:nsid w:val="6315706A"/>
    <w:multiLevelType w:val="hybridMultilevel"/>
    <w:tmpl w:val="3FC61480"/>
    <w:lvl w:ilvl="0" w:tplc="9D5EA666">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4090003">
      <w:start w:val="1"/>
      <w:numFmt w:val="lowerLetter"/>
      <w:lvlText w:val="%2)"/>
      <w:lvlJc w:val="left"/>
      <w:pPr>
        <w:tabs>
          <w:tab w:val="num" w:pos="1440"/>
        </w:tabs>
        <w:ind w:left="1440" w:hanging="360"/>
      </w:pPr>
      <w:rPr>
        <w:rFonts w:cs="Times New Roman" w:hint="default"/>
        <w:b w:val="0"/>
        <w:i w:val="0"/>
        <w:sz w:val="22"/>
        <w:szCs w:val="22"/>
        <w:effect w:val="none"/>
      </w:rPr>
    </w:lvl>
    <w:lvl w:ilvl="2" w:tplc="04090005">
      <w:start w:val="1"/>
      <w:numFmt w:val="bullet"/>
      <w:lvlText w:val=""/>
      <w:lvlJc w:val="left"/>
      <w:pPr>
        <w:tabs>
          <w:tab w:val="num" w:pos="2340"/>
        </w:tabs>
        <w:ind w:left="2340" w:hanging="360"/>
      </w:pPr>
      <w:rPr>
        <w:rFonts w:ascii="Wingdings" w:hAnsi="Wingdings" w:hint="default"/>
        <w:b w:val="0"/>
        <w:i w:val="0"/>
        <w:sz w:val="22"/>
        <w:effect w:val="none"/>
      </w:rPr>
    </w:lvl>
    <w:lvl w:ilvl="3" w:tplc="04090001">
      <w:start w:val="1"/>
      <w:numFmt w:val="decimal"/>
      <w:lvlText w:val="%4."/>
      <w:lvlJc w:val="left"/>
      <w:pPr>
        <w:tabs>
          <w:tab w:val="num" w:pos="2880"/>
        </w:tabs>
        <w:ind w:left="2880" w:hanging="360"/>
      </w:pPr>
      <w:rPr>
        <w:rFonts w:cs="Times New Roman" w:hint="default"/>
        <w:b w:val="0"/>
        <w:i w:val="0"/>
        <w:sz w:val="22"/>
        <w:szCs w:val="22"/>
        <w:effect w:val="none"/>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17" w15:restartNumberingAfterBreak="0">
    <w:nsid w:val="647B7EB6"/>
    <w:multiLevelType w:val="hybridMultilevel"/>
    <w:tmpl w:val="E2B01D36"/>
    <w:lvl w:ilvl="0" w:tplc="280A0001">
      <w:start w:val="1"/>
      <w:numFmt w:val="bullet"/>
      <w:lvlText w:val=""/>
      <w:lvlJc w:val="left"/>
      <w:pPr>
        <w:ind w:left="1069" w:hanging="360"/>
      </w:pPr>
      <w:rPr>
        <w:rFonts w:ascii="Symbol" w:hAnsi="Symbo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118"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19" w15:restartNumberingAfterBreak="0">
    <w:nsid w:val="68A67337"/>
    <w:multiLevelType w:val="hybridMultilevel"/>
    <w:tmpl w:val="BD6C7C60"/>
    <w:lvl w:ilvl="0" w:tplc="D3389DA0">
      <w:start w:val="1"/>
      <w:numFmt w:val="decimal"/>
      <w:lvlText w:val="%1."/>
      <w:lvlJc w:val="left"/>
      <w:pPr>
        <w:ind w:left="1287" w:hanging="360"/>
      </w:pPr>
      <w:rPr>
        <w:rFonts w:ascii="Arial" w:hAnsi="Arial" w:cs="Arial" w:hint="default"/>
        <w:b w:val="0"/>
        <w:bCs/>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21"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22"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23"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4"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25"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6" w15:restartNumberingAfterBreak="0">
    <w:nsid w:val="6D9718A9"/>
    <w:multiLevelType w:val="hybridMultilevel"/>
    <w:tmpl w:val="89F6068A"/>
    <w:lvl w:ilvl="0" w:tplc="2754336A">
      <w:start w:val="1"/>
      <w:numFmt w:val="decimal"/>
      <w:lvlText w:val="3.%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28"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9" w15:restartNumberingAfterBreak="0">
    <w:nsid w:val="6E95285D"/>
    <w:multiLevelType w:val="hybridMultilevel"/>
    <w:tmpl w:val="93D03878"/>
    <w:lvl w:ilvl="0" w:tplc="1FEE36E8">
      <w:start w:val="1"/>
      <w:numFmt w:val="lowerLetter"/>
      <w:lvlText w:val="%1)"/>
      <w:lvlJc w:val="left"/>
      <w:pPr>
        <w:ind w:left="1778"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0" w15:restartNumberingAfterBreak="0">
    <w:nsid w:val="6F77701D"/>
    <w:multiLevelType w:val="hybridMultilevel"/>
    <w:tmpl w:val="D1EA8058"/>
    <w:lvl w:ilvl="0" w:tplc="9D960BCA">
      <w:start w:val="1"/>
      <w:numFmt w:val="lowerLetter"/>
      <w:lvlText w:val="%1)"/>
      <w:lvlJc w:val="left"/>
      <w:pPr>
        <w:ind w:left="1211" w:hanging="360"/>
      </w:pPr>
      <w:rPr>
        <w:rFonts w:hint="default"/>
        <w:b w:val="0"/>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31"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33"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74633E46"/>
    <w:multiLevelType w:val="hybridMultilevel"/>
    <w:tmpl w:val="A4A2595A"/>
    <w:lvl w:ilvl="0" w:tplc="ACCED374">
      <w:start w:val="1"/>
      <w:numFmt w:val="bullet"/>
      <w:lvlText w:val=""/>
      <w:lvlJc w:val="left"/>
      <w:pPr>
        <w:ind w:left="2196" w:hanging="360"/>
      </w:pPr>
      <w:rPr>
        <w:rFonts w:ascii="Symbol" w:hAnsi="Symbol" w:hint="default"/>
      </w:rPr>
    </w:lvl>
    <w:lvl w:ilvl="1" w:tplc="280A0019" w:tentative="1">
      <w:start w:val="1"/>
      <w:numFmt w:val="bullet"/>
      <w:lvlText w:val="o"/>
      <w:lvlJc w:val="left"/>
      <w:pPr>
        <w:ind w:left="2916" w:hanging="360"/>
      </w:pPr>
      <w:rPr>
        <w:rFonts w:ascii="Courier New" w:hAnsi="Courier New" w:cs="Courier New" w:hint="default"/>
      </w:rPr>
    </w:lvl>
    <w:lvl w:ilvl="2" w:tplc="280A001B" w:tentative="1">
      <w:start w:val="1"/>
      <w:numFmt w:val="bullet"/>
      <w:lvlText w:val=""/>
      <w:lvlJc w:val="left"/>
      <w:pPr>
        <w:ind w:left="3636" w:hanging="360"/>
      </w:pPr>
      <w:rPr>
        <w:rFonts w:ascii="Wingdings" w:hAnsi="Wingdings" w:hint="default"/>
      </w:rPr>
    </w:lvl>
    <w:lvl w:ilvl="3" w:tplc="280A000F" w:tentative="1">
      <w:start w:val="1"/>
      <w:numFmt w:val="bullet"/>
      <w:lvlText w:val=""/>
      <w:lvlJc w:val="left"/>
      <w:pPr>
        <w:ind w:left="4356" w:hanging="360"/>
      </w:pPr>
      <w:rPr>
        <w:rFonts w:ascii="Symbol" w:hAnsi="Symbol" w:hint="default"/>
      </w:rPr>
    </w:lvl>
    <w:lvl w:ilvl="4" w:tplc="280A0019" w:tentative="1">
      <w:start w:val="1"/>
      <w:numFmt w:val="bullet"/>
      <w:lvlText w:val="o"/>
      <w:lvlJc w:val="left"/>
      <w:pPr>
        <w:ind w:left="5076" w:hanging="360"/>
      </w:pPr>
      <w:rPr>
        <w:rFonts w:ascii="Courier New" w:hAnsi="Courier New" w:cs="Courier New" w:hint="default"/>
      </w:rPr>
    </w:lvl>
    <w:lvl w:ilvl="5" w:tplc="280A001B" w:tentative="1">
      <w:start w:val="1"/>
      <w:numFmt w:val="bullet"/>
      <w:lvlText w:val=""/>
      <w:lvlJc w:val="left"/>
      <w:pPr>
        <w:ind w:left="5796" w:hanging="360"/>
      </w:pPr>
      <w:rPr>
        <w:rFonts w:ascii="Wingdings" w:hAnsi="Wingdings" w:hint="default"/>
      </w:rPr>
    </w:lvl>
    <w:lvl w:ilvl="6" w:tplc="280A000F" w:tentative="1">
      <w:start w:val="1"/>
      <w:numFmt w:val="bullet"/>
      <w:lvlText w:val=""/>
      <w:lvlJc w:val="left"/>
      <w:pPr>
        <w:ind w:left="6516" w:hanging="360"/>
      </w:pPr>
      <w:rPr>
        <w:rFonts w:ascii="Symbol" w:hAnsi="Symbol" w:hint="default"/>
      </w:rPr>
    </w:lvl>
    <w:lvl w:ilvl="7" w:tplc="280A0019" w:tentative="1">
      <w:start w:val="1"/>
      <w:numFmt w:val="bullet"/>
      <w:lvlText w:val="o"/>
      <w:lvlJc w:val="left"/>
      <w:pPr>
        <w:ind w:left="7236" w:hanging="360"/>
      </w:pPr>
      <w:rPr>
        <w:rFonts w:ascii="Courier New" w:hAnsi="Courier New" w:cs="Courier New" w:hint="default"/>
      </w:rPr>
    </w:lvl>
    <w:lvl w:ilvl="8" w:tplc="280A001B" w:tentative="1">
      <w:start w:val="1"/>
      <w:numFmt w:val="bullet"/>
      <w:lvlText w:val=""/>
      <w:lvlJc w:val="left"/>
      <w:pPr>
        <w:ind w:left="7956" w:hanging="360"/>
      </w:pPr>
      <w:rPr>
        <w:rFonts w:ascii="Wingdings" w:hAnsi="Wingdings" w:hint="default"/>
      </w:rPr>
    </w:lvl>
  </w:abstractNum>
  <w:abstractNum w:abstractNumId="136" w15:restartNumberingAfterBreak="0">
    <w:nsid w:val="753D6F75"/>
    <w:multiLevelType w:val="hybridMultilevel"/>
    <w:tmpl w:val="3D92821A"/>
    <w:lvl w:ilvl="0" w:tplc="9D5EA666">
      <w:start w:val="1"/>
      <w:numFmt w:val="decimal"/>
      <w:lvlText w:val="b.%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7"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38" w15:restartNumberingAfterBreak="0">
    <w:nsid w:val="7AFA1EFA"/>
    <w:multiLevelType w:val="hybridMultilevel"/>
    <w:tmpl w:val="11DEDC4C"/>
    <w:lvl w:ilvl="0" w:tplc="FFFFFFFF">
      <w:start w:val="1"/>
      <w:numFmt w:val="lowerLetter"/>
      <w:lvlText w:val="%1)"/>
      <w:lvlJc w:val="left"/>
      <w:pPr>
        <w:ind w:left="1068" w:hanging="360"/>
      </w:pPr>
    </w:lvl>
    <w:lvl w:ilvl="1" w:tplc="280A0019" w:tentative="1">
      <w:start w:val="1"/>
      <w:numFmt w:val="lowerLetter"/>
      <w:lvlText w:val="%2."/>
      <w:lvlJc w:val="left"/>
      <w:pPr>
        <w:ind w:left="1014" w:hanging="360"/>
      </w:pPr>
    </w:lvl>
    <w:lvl w:ilvl="2" w:tplc="280A001B" w:tentative="1">
      <w:start w:val="1"/>
      <w:numFmt w:val="lowerRoman"/>
      <w:lvlText w:val="%3."/>
      <w:lvlJc w:val="right"/>
      <w:pPr>
        <w:ind w:left="1734" w:hanging="180"/>
      </w:pPr>
    </w:lvl>
    <w:lvl w:ilvl="3" w:tplc="280A000F" w:tentative="1">
      <w:start w:val="1"/>
      <w:numFmt w:val="decimal"/>
      <w:lvlText w:val="%4."/>
      <w:lvlJc w:val="left"/>
      <w:pPr>
        <w:ind w:left="2454" w:hanging="360"/>
      </w:pPr>
    </w:lvl>
    <w:lvl w:ilvl="4" w:tplc="280A0019" w:tentative="1">
      <w:start w:val="1"/>
      <w:numFmt w:val="lowerLetter"/>
      <w:lvlText w:val="%5."/>
      <w:lvlJc w:val="left"/>
      <w:pPr>
        <w:ind w:left="3174" w:hanging="360"/>
      </w:pPr>
    </w:lvl>
    <w:lvl w:ilvl="5" w:tplc="280A001B" w:tentative="1">
      <w:start w:val="1"/>
      <w:numFmt w:val="lowerRoman"/>
      <w:lvlText w:val="%6."/>
      <w:lvlJc w:val="right"/>
      <w:pPr>
        <w:ind w:left="3894" w:hanging="180"/>
      </w:pPr>
    </w:lvl>
    <w:lvl w:ilvl="6" w:tplc="280A000F" w:tentative="1">
      <w:start w:val="1"/>
      <w:numFmt w:val="decimal"/>
      <w:lvlText w:val="%7."/>
      <w:lvlJc w:val="left"/>
      <w:pPr>
        <w:ind w:left="4614" w:hanging="360"/>
      </w:pPr>
    </w:lvl>
    <w:lvl w:ilvl="7" w:tplc="280A0019" w:tentative="1">
      <w:start w:val="1"/>
      <w:numFmt w:val="lowerLetter"/>
      <w:lvlText w:val="%8."/>
      <w:lvlJc w:val="left"/>
      <w:pPr>
        <w:ind w:left="5334" w:hanging="360"/>
      </w:pPr>
    </w:lvl>
    <w:lvl w:ilvl="8" w:tplc="280A001B" w:tentative="1">
      <w:start w:val="1"/>
      <w:numFmt w:val="lowerRoman"/>
      <w:lvlText w:val="%9."/>
      <w:lvlJc w:val="right"/>
      <w:pPr>
        <w:ind w:left="6054" w:hanging="180"/>
      </w:pPr>
    </w:lvl>
  </w:abstractNum>
  <w:abstractNum w:abstractNumId="139" w15:restartNumberingAfterBreak="0">
    <w:nsid w:val="7B511FB7"/>
    <w:multiLevelType w:val="hybridMultilevel"/>
    <w:tmpl w:val="AF3410A0"/>
    <w:lvl w:ilvl="0" w:tplc="B6823DBE">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7C5F1562"/>
    <w:multiLevelType w:val="hybridMultilevel"/>
    <w:tmpl w:val="4D18F47A"/>
    <w:lvl w:ilvl="0" w:tplc="228A6A24">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42"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43"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44" w15:restartNumberingAfterBreak="0">
    <w:nsid w:val="7D515077"/>
    <w:multiLevelType w:val="hybridMultilevel"/>
    <w:tmpl w:val="3D9016D4"/>
    <w:lvl w:ilvl="0" w:tplc="B6C0619E">
      <w:start w:val="1"/>
      <w:numFmt w:val="lowerLetter"/>
      <w:lvlText w:val="%1)"/>
      <w:lvlJc w:val="left"/>
      <w:pPr>
        <w:ind w:left="1777" w:hanging="360"/>
      </w:pPr>
      <w:rPr>
        <w:rFonts w:hint="default"/>
      </w:rPr>
    </w:lvl>
    <w:lvl w:ilvl="1" w:tplc="84BCBF1C" w:tentative="1">
      <w:start w:val="1"/>
      <w:numFmt w:val="lowerLetter"/>
      <w:lvlText w:val="%2."/>
      <w:lvlJc w:val="left"/>
      <w:pPr>
        <w:ind w:left="2497" w:hanging="360"/>
      </w:pPr>
    </w:lvl>
    <w:lvl w:ilvl="2" w:tplc="33CA2892" w:tentative="1">
      <w:start w:val="1"/>
      <w:numFmt w:val="lowerRoman"/>
      <w:lvlText w:val="%3."/>
      <w:lvlJc w:val="right"/>
      <w:pPr>
        <w:ind w:left="3217" w:hanging="180"/>
      </w:pPr>
    </w:lvl>
    <w:lvl w:ilvl="3" w:tplc="D9E0147C" w:tentative="1">
      <w:start w:val="1"/>
      <w:numFmt w:val="decimal"/>
      <w:lvlText w:val="%4."/>
      <w:lvlJc w:val="left"/>
      <w:pPr>
        <w:ind w:left="3937" w:hanging="360"/>
      </w:pPr>
    </w:lvl>
    <w:lvl w:ilvl="4" w:tplc="5C4674FE" w:tentative="1">
      <w:start w:val="1"/>
      <w:numFmt w:val="lowerLetter"/>
      <w:lvlText w:val="%5."/>
      <w:lvlJc w:val="left"/>
      <w:pPr>
        <w:ind w:left="4657" w:hanging="360"/>
      </w:pPr>
    </w:lvl>
    <w:lvl w:ilvl="5" w:tplc="D6E462BE" w:tentative="1">
      <w:start w:val="1"/>
      <w:numFmt w:val="lowerRoman"/>
      <w:lvlText w:val="%6."/>
      <w:lvlJc w:val="right"/>
      <w:pPr>
        <w:ind w:left="5377" w:hanging="180"/>
      </w:pPr>
    </w:lvl>
    <w:lvl w:ilvl="6" w:tplc="706EBF42" w:tentative="1">
      <w:start w:val="1"/>
      <w:numFmt w:val="decimal"/>
      <w:lvlText w:val="%7."/>
      <w:lvlJc w:val="left"/>
      <w:pPr>
        <w:ind w:left="6097" w:hanging="360"/>
      </w:pPr>
    </w:lvl>
    <w:lvl w:ilvl="7" w:tplc="CC649F66" w:tentative="1">
      <w:start w:val="1"/>
      <w:numFmt w:val="lowerLetter"/>
      <w:lvlText w:val="%8."/>
      <w:lvlJc w:val="left"/>
      <w:pPr>
        <w:ind w:left="6817" w:hanging="360"/>
      </w:pPr>
    </w:lvl>
    <w:lvl w:ilvl="8" w:tplc="A10CB062" w:tentative="1">
      <w:start w:val="1"/>
      <w:numFmt w:val="lowerRoman"/>
      <w:lvlText w:val="%9."/>
      <w:lvlJc w:val="right"/>
      <w:pPr>
        <w:ind w:left="7537" w:hanging="180"/>
      </w:pPr>
    </w:lvl>
  </w:abstractNum>
  <w:abstractNum w:abstractNumId="145"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7"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532115403">
    <w:abstractNumId w:val="32"/>
  </w:num>
  <w:num w:numId="2" w16cid:durableId="558901724">
    <w:abstractNumId w:val="146"/>
  </w:num>
  <w:num w:numId="3" w16cid:durableId="1057699747">
    <w:abstractNumId w:val="147"/>
    <w:lvlOverride w:ilvl="0">
      <w:startOverride w:val="1"/>
    </w:lvlOverride>
  </w:num>
  <w:num w:numId="4" w16cid:durableId="261300149">
    <w:abstractNumId w:val="147"/>
    <w:lvlOverride w:ilvl="0">
      <w:startOverride w:val="1"/>
    </w:lvlOverride>
  </w:num>
  <w:num w:numId="5" w16cid:durableId="57168111">
    <w:abstractNumId w:val="147"/>
    <w:lvlOverride w:ilvl="0">
      <w:startOverride w:val="1"/>
    </w:lvlOverride>
  </w:num>
  <w:num w:numId="6" w16cid:durableId="1200778474">
    <w:abstractNumId w:val="147"/>
    <w:lvlOverride w:ilvl="0">
      <w:startOverride w:val="1"/>
    </w:lvlOverride>
  </w:num>
  <w:num w:numId="7" w16cid:durableId="1821264964">
    <w:abstractNumId w:val="147"/>
    <w:lvlOverride w:ilvl="0">
      <w:startOverride w:val="1"/>
    </w:lvlOverride>
  </w:num>
  <w:num w:numId="8" w16cid:durableId="1785811076">
    <w:abstractNumId w:val="147"/>
    <w:lvlOverride w:ilvl="0">
      <w:startOverride w:val="1"/>
    </w:lvlOverride>
  </w:num>
  <w:num w:numId="9" w16cid:durableId="1741172242">
    <w:abstractNumId w:val="147"/>
    <w:lvlOverride w:ilvl="0">
      <w:startOverride w:val="1"/>
    </w:lvlOverride>
  </w:num>
  <w:num w:numId="10" w16cid:durableId="1794785133">
    <w:abstractNumId w:val="147"/>
    <w:lvlOverride w:ilvl="0">
      <w:startOverride w:val="1"/>
    </w:lvlOverride>
  </w:num>
  <w:num w:numId="11" w16cid:durableId="1808931005">
    <w:abstractNumId w:val="147"/>
    <w:lvlOverride w:ilvl="0">
      <w:startOverride w:val="1"/>
    </w:lvlOverride>
  </w:num>
  <w:num w:numId="12" w16cid:durableId="1750037897">
    <w:abstractNumId w:val="97"/>
  </w:num>
  <w:num w:numId="13" w16cid:durableId="481043015">
    <w:abstractNumId w:val="87"/>
  </w:num>
  <w:num w:numId="14" w16cid:durableId="1216426669">
    <w:abstractNumId w:val="125"/>
  </w:num>
  <w:num w:numId="15" w16cid:durableId="869798100">
    <w:abstractNumId w:val="107"/>
  </w:num>
  <w:num w:numId="16" w16cid:durableId="878707838">
    <w:abstractNumId w:val="21"/>
  </w:num>
  <w:num w:numId="17" w16cid:durableId="1115632526">
    <w:abstractNumId w:val="40"/>
  </w:num>
  <w:num w:numId="18" w16cid:durableId="2134401157">
    <w:abstractNumId w:val="75"/>
  </w:num>
  <w:num w:numId="19" w16cid:durableId="476725052">
    <w:abstractNumId w:val="47"/>
  </w:num>
  <w:num w:numId="20" w16cid:durableId="7100203">
    <w:abstractNumId w:val="147"/>
    <w:lvlOverride w:ilvl="0">
      <w:startOverride w:val="1"/>
    </w:lvlOverride>
  </w:num>
  <w:num w:numId="21" w16cid:durableId="1334993376">
    <w:abstractNumId w:val="123"/>
  </w:num>
  <w:num w:numId="22" w16cid:durableId="1029451347">
    <w:abstractNumId w:val="62"/>
  </w:num>
  <w:num w:numId="23" w16cid:durableId="871260903">
    <w:abstractNumId w:val="114"/>
  </w:num>
  <w:num w:numId="24" w16cid:durableId="1339043082">
    <w:abstractNumId w:val="24"/>
  </w:num>
  <w:num w:numId="25" w16cid:durableId="961304217">
    <w:abstractNumId w:val="31"/>
  </w:num>
  <w:num w:numId="26" w16cid:durableId="492110244">
    <w:abstractNumId w:val="60"/>
  </w:num>
  <w:num w:numId="27" w16cid:durableId="82537211">
    <w:abstractNumId w:val="95"/>
  </w:num>
  <w:num w:numId="28" w16cid:durableId="2140569342">
    <w:abstractNumId w:val="14"/>
  </w:num>
  <w:num w:numId="29" w16cid:durableId="885261898">
    <w:abstractNumId w:val="79"/>
  </w:num>
  <w:num w:numId="30" w16cid:durableId="1368675275">
    <w:abstractNumId w:val="134"/>
  </w:num>
  <w:num w:numId="31" w16cid:durableId="1842546564">
    <w:abstractNumId w:val="67"/>
  </w:num>
  <w:num w:numId="32" w16cid:durableId="280576480">
    <w:abstractNumId w:val="35"/>
  </w:num>
  <w:num w:numId="33" w16cid:durableId="9770015">
    <w:abstractNumId w:val="53"/>
  </w:num>
  <w:num w:numId="34" w16cid:durableId="1346595283">
    <w:abstractNumId w:val="131"/>
  </w:num>
  <w:num w:numId="35" w16cid:durableId="636224602">
    <w:abstractNumId w:val="89"/>
  </w:num>
  <w:num w:numId="36" w16cid:durableId="2056813276">
    <w:abstractNumId w:val="90"/>
  </w:num>
  <w:num w:numId="37" w16cid:durableId="448208544">
    <w:abstractNumId w:val="28"/>
  </w:num>
  <w:num w:numId="38" w16cid:durableId="999113451">
    <w:abstractNumId w:val="128"/>
  </w:num>
  <w:num w:numId="39" w16cid:durableId="447622460">
    <w:abstractNumId w:val="142"/>
  </w:num>
  <w:num w:numId="40" w16cid:durableId="1806117145">
    <w:abstractNumId w:val="110"/>
  </w:num>
  <w:num w:numId="41" w16cid:durableId="989596463">
    <w:abstractNumId w:val="55"/>
  </w:num>
  <w:num w:numId="42" w16cid:durableId="662900059">
    <w:abstractNumId w:val="68"/>
  </w:num>
  <w:num w:numId="43" w16cid:durableId="1596016837">
    <w:abstractNumId w:val="145"/>
  </w:num>
  <w:num w:numId="44" w16cid:durableId="486868479">
    <w:abstractNumId w:val="127"/>
  </w:num>
  <w:num w:numId="45" w16cid:durableId="1206067684">
    <w:abstractNumId w:val="58"/>
  </w:num>
  <w:num w:numId="46" w16cid:durableId="2014719466">
    <w:abstractNumId w:val="65"/>
  </w:num>
  <w:num w:numId="47" w16cid:durableId="1978299503">
    <w:abstractNumId w:val="111"/>
  </w:num>
  <w:num w:numId="48" w16cid:durableId="64881256">
    <w:abstractNumId w:val="74"/>
  </w:num>
  <w:num w:numId="49" w16cid:durableId="256447918">
    <w:abstractNumId w:val="147"/>
    <w:lvlOverride w:ilvl="0">
      <w:startOverride w:val="1"/>
    </w:lvlOverride>
  </w:num>
  <w:num w:numId="50" w16cid:durableId="1582326732">
    <w:abstractNumId w:val="140"/>
  </w:num>
  <w:num w:numId="51" w16cid:durableId="1197738006">
    <w:abstractNumId w:val="27"/>
  </w:num>
  <w:num w:numId="52" w16cid:durableId="2074695466">
    <w:abstractNumId w:val="94"/>
  </w:num>
  <w:num w:numId="53" w16cid:durableId="1271737592">
    <w:abstractNumId w:val="10"/>
  </w:num>
  <w:num w:numId="54" w16cid:durableId="1221941859">
    <w:abstractNumId w:val="2"/>
  </w:num>
  <w:num w:numId="55" w16cid:durableId="1595822489">
    <w:abstractNumId w:val="122"/>
  </w:num>
  <w:num w:numId="56" w16cid:durableId="326834332">
    <w:abstractNumId w:val="83"/>
  </w:num>
  <w:num w:numId="57" w16cid:durableId="238560922">
    <w:abstractNumId w:val="20"/>
  </w:num>
  <w:num w:numId="58" w16cid:durableId="1643386832">
    <w:abstractNumId w:val="105"/>
  </w:num>
  <w:num w:numId="59" w16cid:durableId="567303349">
    <w:abstractNumId w:val="112"/>
  </w:num>
  <w:num w:numId="60" w16cid:durableId="1605918645">
    <w:abstractNumId w:val="106"/>
  </w:num>
  <w:num w:numId="61" w16cid:durableId="1891456133">
    <w:abstractNumId w:val="100"/>
  </w:num>
  <w:num w:numId="62" w16cid:durableId="951593952">
    <w:abstractNumId w:val="104"/>
  </w:num>
  <w:num w:numId="63" w16cid:durableId="1855991230">
    <w:abstractNumId w:val="116"/>
  </w:num>
  <w:num w:numId="64" w16cid:durableId="1401050929">
    <w:abstractNumId w:val="39"/>
  </w:num>
  <w:num w:numId="65" w16cid:durableId="564419414">
    <w:abstractNumId w:val="44"/>
  </w:num>
  <w:num w:numId="66" w16cid:durableId="602303002">
    <w:abstractNumId w:val="137"/>
  </w:num>
  <w:num w:numId="67" w16cid:durableId="1847404361">
    <w:abstractNumId w:val="5"/>
  </w:num>
  <w:num w:numId="68" w16cid:durableId="452289341">
    <w:abstractNumId w:val="38"/>
  </w:num>
  <w:num w:numId="69" w16cid:durableId="410588029">
    <w:abstractNumId w:val="78"/>
  </w:num>
  <w:num w:numId="70" w16cid:durableId="1509054916">
    <w:abstractNumId w:val="17"/>
  </w:num>
  <w:num w:numId="71" w16cid:durableId="455217149">
    <w:abstractNumId w:val="30"/>
  </w:num>
  <w:num w:numId="72" w16cid:durableId="714156263">
    <w:abstractNumId w:val="25"/>
  </w:num>
  <w:num w:numId="73" w16cid:durableId="194839078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99835886">
    <w:abstractNumId w:val="26"/>
  </w:num>
  <w:num w:numId="75" w16cid:durableId="774521205">
    <w:abstractNumId w:val="121"/>
  </w:num>
  <w:num w:numId="76" w16cid:durableId="1922060778">
    <w:abstractNumId w:val="48"/>
  </w:num>
  <w:num w:numId="77" w16cid:durableId="993876903">
    <w:abstractNumId w:val="129"/>
  </w:num>
  <w:num w:numId="78" w16cid:durableId="1112820798">
    <w:abstractNumId w:val="129"/>
    <w:lvlOverride w:ilvl="0">
      <w:startOverride w:val="1"/>
    </w:lvlOverride>
  </w:num>
  <w:num w:numId="79" w16cid:durableId="984821107">
    <w:abstractNumId w:val="129"/>
    <w:lvlOverride w:ilvl="0">
      <w:startOverride w:val="1"/>
    </w:lvlOverride>
  </w:num>
  <w:num w:numId="80" w16cid:durableId="925068025">
    <w:abstractNumId w:val="76"/>
  </w:num>
  <w:num w:numId="81" w16cid:durableId="1142040216">
    <w:abstractNumId w:val="118"/>
  </w:num>
  <w:num w:numId="82" w16cid:durableId="306862071">
    <w:abstractNumId w:val="81"/>
  </w:num>
  <w:num w:numId="83" w16cid:durableId="1525482308">
    <w:abstractNumId w:val="147"/>
  </w:num>
  <w:num w:numId="84" w16cid:durableId="1425226387">
    <w:abstractNumId w:val="15"/>
  </w:num>
  <w:num w:numId="85" w16cid:durableId="2079984175">
    <w:abstractNumId w:val="51"/>
  </w:num>
  <w:num w:numId="86" w16cid:durableId="996761153">
    <w:abstractNumId w:val="0"/>
  </w:num>
  <w:num w:numId="87" w16cid:durableId="1317806257">
    <w:abstractNumId w:val="135"/>
  </w:num>
  <w:num w:numId="88" w16cid:durableId="652754241">
    <w:abstractNumId w:val="119"/>
  </w:num>
  <w:num w:numId="89" w16cid:durableId="2015720839">
    <w:abstractNumId w:val="57"/>
  </w:num>
  <w:num w:numId="90" w16cid:durableId="1490439657">
    <w:abstractNumId w:val="52"/>
  </w:num>
  <w:num w:numId="91" w16cid:durableId="1484347117">
    <w:abstractNumId w:val="113"/>
  </w:num>
  <w:num w:numId="92" w16cid:durableId="2087341793">
    <w:abstractNumId w:val="16"/>
  </w:num>
  <w:num w:numId="93" w16cid:durableId="417137079">
    <w:abstractNumId w:val="64"/>
  </w:num>
  <w:num w:numId="94" w16cid:durableId="760444958">
    <w:abstractNumId w:val="41"/>
  </w:num>
  <w:num w:numId="95" w16cid:durableId="1329215667">
    <w:abstractNumId w:val="50"/>
  </w:num>
  <w:num w:numId="96" w16cid:durableId="1441072165">
    <w:abstractNumId w:val="124"/>
  </w:num>
  <w:num w:numId="97" w16cid:durableId="1114399463">
    <w:abstractNumId w:val="101"/>
  </w:num>
  <w:num w:numId="98" w16cid:durableId="1247301563">
    <w:abstractNumId w:val="33"/>
  </w:num>
  <w:num w:numId="99" w16cid:durableId="2108502434">
    <w:abstractNumId w:val="45"/>
  </w:num>
  <w:num w:numId="100" w16cid:durableId="1777554849">
    <w:abstractNumId w:val="37"/>
  </w:num>
  <w:num w:numId="101" w16cid:durableId="933515132">
    <w:abstractNumId w:val="56"/>
  </w:num>
  <w:num w:numId="102" w16cid:durableId="1916159457">
    <w:abstractNumId w:val="85"/>
  </w:num>
  <w:num w:numId="103" w16cid:durableId="2086608399">
    <w:abstractNumId w:val="7"/>
  </w:num>
  <w:num w:numId="104" w16cid:durableId="2092457811">
    <w:abstractNumId w:val="84"/>
  </w:num>
  <w:num w:numId="105" w16cid:durableId="1984461067">
    <w:abstractNumId w:val="136"/>
  </w:num>
  <w:num w:numId="106" w16cid:durableId="194199396">
    <w:abstractNumId w:val="42"/>
  </w:num>
  <w:num w:numId="107" w16cid:durableId="633292712">
    <w:abstractNumId w:val="36"/>
  </w:num>
  <w:num w:numId="108" w16cid:durableId="1285844006">
    <w:abstractNumId w:val="69"/>
  </w:num>
  <w:num w:numId="109" w16cid:durableId="1669941361">
    <w:abstractNumId w:val="143"/>
  </w:num>
  <w:num w:numId="110" w16cid:durableId="465975871">
    <w:abstractNumId w:val="54"/>
  </w:num>
  <w:num w:numId="111" w16cid:durableId="436994895">
    <w:abstractNumId w:val="18"/>
  </w:num>
  <w:num w:numId="112" w16cid:durableId="163010903">
    <w:abstractNumId w:val="29"/>
  </w:num>
  <w:num w:numId="113" w16cid:durableId="7411535">
    <w:abstractNumId w:val="19"/>
  </w:num>
  <w:num w:numId="114" w16cid:durableId="410733531">
    <w:abstractNumId w:val="46"/>
  </w:num>
  <w:num w:numId="115" w16cid:durableId="1942176465">
    <w:abstractNumId w:val="86"/>
  </w:num>
  <w:num w:numId="116" w16cid:durableId="1705715371">
    <w:abstractNumId w:val="130"/>
  </w:num>
  <w:num w:numId="117" w16cid:durableId="748962582">
    <w:abstractNumId w:val="61"/>
  </w:num>
  <w:num w:numId="118" w16cid:durableId="385832603">
    <w:abstractNumId w:val="115"/>
  </w:num>
  <w:num w:numId="119" w16cid:durableId="1047222449">
    <w:abstractNumId w:val="59"/>
  </w:num>
  <w:num w:numId="120" w16cid:durableId="454908368">
    <w:abstractNumId w:val="23"/>
  </w:num>
  <w:num w:numId="121" w16cid:durableId="930087445">
    <w:abstractNumId w:val="141"/>
  </w:num>
  <w:num w:numId="122" w16cid:durableId="1923680066">
    <w:abstractNumId w:val="13"/>
  </w:num>
  <w:num w:numId="123" w16cid:durableId="1815371849">
    <w:abstractNumId w:val="132"/>
  </w:num>
  <w:num w:numId="124" w16cid:durableId="1075591362">
    <w:abstractNumId w:val="6"/>
  </w:num>
  <w:num w:numId="125" w16cid:durableId="1098721690">
    <w:abstractNumId w:val="4"/>
  </w:num>
  <w:num w:numId="126" w16cid:durableId="830558163">
    <w:abstractNumId w:val="80"/>
  </w:num>
  <w:num w:numId="127" w16cid:durableId="872234823">
    <w:abstractNumId w:val="109"/>
  </w:num>
  <w:num w:numId="128" w16cid:durableId="821774659">
    <w:abstractNumId w:val="8"/>
  </w:num>
  <w:num w:numId="129" w16cid:durableId="364059609">
    <w:abstractNumId w:val="1"/>
  </w:num>
  <w:num w:numId="130" w16cid:durableId="1945069568">
    <w:abstractNumId w:val="98"/>
  </w:num>
  <w:num w:numId="131" w16cid:durableId="1854295622">
    <w:abstractNumId w:val="12"/>
  </w:num>
  <w:num w:numId="132" w16cid:durableId="2081948267">
    <w:abstractNumId w:val="144"/>
  </w:num>
  <w:num w:numId="133" w16cid:durableId="1414082773">
    <w:abstractNumId w:val="11"/>
  </w:num>
  <w:num w:numId="134" w16cid:durableId="751972997">
    <w:abstractNumId w:val="108"/>
  </w:num>
  <w:num w:numId="135" w16cid:durableId="705563232">
    <w:abstractNumId w:val="71"/>
  </w:num>
  <w:num w:numId="136" w16cid:durableId="674573782">
    <w:abstractNumId w:val="34"/>
  </w:num>
  <w:num w:numId="137" w16cid:durableId="1473281509">
    <w:abstractNumId w:val="77"/>
  </w:num>
  <w:num w:numId="138" w16cid:durableId="1364477137">
    <w:abstractNumId w:val="92"/>
  </w:num>
  <w:num w:numId="139" w16cid:durableId="1261403215">
    <w:abstractNumId w:val="126"/>
  </w:num>
  <w:num w:numId="140" w16cid:durableId="299382042">
    <w:abstractNumId w:val="22"/>
  </w:num>
  <w:num w:numId="141" w16cid:durableId="328214843">
    <w:abstractNumId w:val="102"/>
  </w:num>
  <w:num w:numId="142" w16cid:durableId="202014283">
    <w:abstractNumId w:val="139"/>
  </w:num>
  <w:num w:numId="143" w16cid:durableId="1282540022">
    <w:abstractNumId w:val="49"/>
  </w:num>
  <w:num w:numId="144" w16cid:durableId="798494782">
    <w:abstractNumId w:val="82"/>
  </w:num>
  <w:num w:numId="145" w16cid:durableId="379282463">
    <w:abstractNumId w:val="43"/>
  </w:num>
  <w:num w:numId="146" w16cid:durableId="1813330674">
    <w:abstractNumId w:val="88"/>
  </w:num>
  <w:num w:numId="147" w16cid:durableId="663050147">
    <w:abstractNumId w:val="75"/>
    <w:lvlOverride w:ilvl="0">
      <w:lvl w:ilvl="0">
        <w:start w:val="1"/>
        <w:numFmt w:val="decimal"/>
        <w:lvlText w:val="%1."/>
        <w:lvlJc w:val="left"/>
        <w:pPr>
          <w:ind w:left="780" w:hanging="420"/>
        </w:pPr>
        <w:rPr>
          <w:rFonts w:hint="default"/>
          <w:b/>
        </w:rPr>
      </w:lvl>
    </w:lvlOverride>
  </w:num>
  <w:num w:numId="148" w16cid:durableId="582953072">
    <w:abstractNumId w:val="96"/>
  </w:num>
  <w:num w:numId="149" w16cid:durableId="1695494762">
    <w:abstractNumId w:val="99"/>
  </w:num>
  <w:num w:numId="150" w16cid:durableId="1012102636">
    <w:abstractNumId w:val="91"/>
  </w:num>
  <w:num w:numId="151" w16cid:durableId="1568370819">
    <w:abstractNumId w:val="70"/>
  </w:num>
  <w:num w:numId="152" w16cid:durableId="423722218">
    <w:abstractNumId w:val="3"/>
  </w:num>
  <w:num w:numId="153" w16cid:durableId="819926402">
    <w:abstractNumId w:val="133"/>
  </w:num>
  <w:num w:numId="154" w16cid:durableId="1629824642">
    <w:abstractNumId w:val="138"/>
  </w:num>
  <w:num w:numId="155" w16cid:durableId="1350134609">
    <w:abstractNumId w:val="73"/>
  </w:num>
  <w:num w:numId="156" w16cid:durableId="752514410">
    <w:abstractNumId w:val="66"/>
  </w:num>
  <w:num w:numId="157" w16cid:durableId="1541821286">
    <w:abstractNumId w:val="72"/>
  </w:num>
  <w:num w:numId="158" w16cid:durableId="798105987">
    <w:abstractNumId w:val="103"/>
  </w:num>
  <w:num w:numId="159" w16cid:durableId="1710569942">
    <w:abstractNumId w:val="9"/>
  </w:num>
  <w:num w:numId="160" w16cid:durableId="1633124098">
    <w:abstractNumId w:val="93"/>
  </w:num>
  <w:num w:numId="161" w16cid:durableId="802387721">
    <w:abstractNumId w:val="117"/>
  </w:num>
  <w:num w:numId="162" w16cid:durableId="1975865333">
    <w:abstractNumId w:val="63"/>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23F"/>
    <w:rsid w:val="000007FD"/>
    <w:rsid w:val="000008C3"/>
    <w:rsid w:val="000010FE"/>
    <w:rsid w:val="00001CC3"/>
    <w:rsid w:val="00001F59"/>
    <w:rsid w:val="00001F96"/>
    <w:rsid w:val="00002A0D"/>
    <w:rsid w:val="00003202"/>
    <w:rsid w:val="0000341B"/>
    <w:rsid w:val="0000447C"/>
    <w:rsid w:val="000045D3"/>
    <w:rsid w:val="0000479B"/>
    <w:rsid w:val="00006011"/>
    <w:rsid w:val="000062E4"/>
    <w:rsid w:val="00006306"/>
    <w:rsid w:val="0000639C"/>
    <w:rsid w:val="000064A9"/>
    <w:rsid w:val="000068BF"/>
    <w:rsid w:val="00006B8B"/>
    <w:rsid w:val="000070DA"/>
    <w:rsid w:val="00007ADF"/>
    <w:rsid w:val="00007C6D"/>
    <w:rsid w:val="0001091F"/>
    <w:rsid w:val="00010D57"/>
    <w:rsid w:val="00011555"/>
    <w:rsid w:val="0001156C"/>
    <w:rsid w:val="00012081"/>
    <w:rsid w:val="000133D9"/>
    <w:rsid w:val="00013430"/>
    <w:rsid w:val="00013A12"/>
    <w:rsid w:val="00013A80"/>
    <w:rsid w:val="00015128"/>
    <w:rsid w:val="000155A5"/>
    <w:rsid w:val="00015C77"/>
    <w:rsid w:val="000162F6"/>
    <w:rsid w:val="00016ADF"/>
    <w:rsid w:val="00016AED"/>
    <w:rsid w:val="00016BF5"/>
    <w:rsid w:val="00017013"/>
    <w:rsid w:val="000179E9"/>
    <w:rsid w:val="000203FD"/>
    <w:rsid w:val="00020AC5"/>
    <w:rsid w:val="00020C06"/>
    <w:rsid w:val="0002197F"/>
    <w:rsid w:val="00021C55"/>
    <w:rsid w:val="00022A20"/>
    <w:rsid w:val="00022DF1"/>
    <w:rsid w:val="00022FA4"/>
    <w:rsid w:val="00023151"/>
    <w:rsid w:val="000233F4"/>
    <w:rsid w:val="00023CAE"/>
    <w:rsid w:val="00023F7B"/>
    <w:rsid w:val="00023FF5"/>
    <w:rsid w:val="000245EF"/>
    <w:rsid w:val="00024BA5"/>
    <w:rsid w:val="00025121"/>
    <w:rsid w:val="00025513"/>
    <w:rsid w:val="00025792"/>
    <w:rsid w:val="000257E4"/>
    <w:rsid w:val="00025C1B"/>
    <w:rsid w:val="00025EB2"/>
    <w:rsid w:val="000263B4"/>
    <w:rsid w:val="000271FC"/>
    <w:rsid w:val="000303D0"/>
    <w:rsid w:val="000312E4"/>
    <w:rsid w:val="000320A0"/>
    <w:rsid w:val="00032D2D"/>
    <w:rsid w:val="00032D80"/>
    <w:rsid w:val="00034651"/>
    <w:rsid w:val="0003487E"/>
    <w:rsid w:val="00034AF4"/>
    <w:rsid w:val="00034C5B"/>
    <w:rsid w:val="00035792"/>
    <w:rsid w:val="00035CB0"/>
    <w:rsid w:val="00035EA2"/>
    <w:rsid w:val="000373B6"/>
    <w:rsid w:val="0003740B"/>
    <w:rsid w:val="000376C5"/>
    <w:rsid w:val="00037933"/>
    <w:rsid w:val="00037D38"/>
    <w:rsid w:val="000401DB"/>
    <w:rsid w:val="00040895"/>
    <w:rsid w:val="00040A76"/>
    <w:rsid w:val="00040BCF"/>
    <w:rsid w:val="00040DCB"/>
    <w:rsid w:val="000416AF"/>
    <w:rsid w:val="00041C65"/>
    <w:rsid w:val="0004212D"/>
    <w:rsid w:val="000421F8"/>
    <w:rsid w:val="000424B9"/>
    <w:rsid w:val="000426F8"/>
    <w:rsid w:val="000432BB"/>
    <w:rsid w:val="000432F3"/>
    <w:rsid w:val="00043577"/>
    <w:rsid w:val="000436AD"/>
    <w:rsid w:val="000436CB"/>
    <w:rsid w:val="00043766"/>
    <w:rsid w:val="000437A0"/>
    <w:rsid w:val="0004402E"/>
    <w:rsid w:val="00044837"/>
    <w:rsid w:val="00044AE2"/>
    <w:rsid w:val="00044BD3"/>
    <w:rsid w:val="0004508B"/>
    <w:rsid w:val="000463A7"/>
    <w:rsid w:val="000463CE"/>
    <w:rsid w:val="00046D5C"/>
    <w:rsid w:val="00046EA1"/>
    <w:rsid w:val="00047581"/>
    <w:rsid w:val="0005012E"/>
    <w:rsid w:val="00050975"/>
    <w:rsid w:val="000509B8"/>
    <w:rsid w:val="00050F9E"/>
    <w:rsid w:val="00051091"/>
    <w:rsid w:val="00051543"/>
    <w:rsid w:val="00051987"/>
    <w:rsid w:val="00051B02"/>
    <w:rsid w:val="00051B81"/>
    <w:rsid w:val="00052339"/>
    <w:rsid w:val="00052A85"/>
    <w:rsid w:val="00053B4F"/>
    <w:rsid w:val="00053C14"/>
    <w:rsid w:val="00054005"/>
    <w:rsid w:val="000543E0"/>
    <w:rsid w:val="00054A60"/>
    <w:rsid w:val="00054BFA"/>
    <w:rsid w:val="00055166"/>
    <w:rsid w:val="00055954"/>
    <w:rsid w:val="00055B19"/>
    <w:rsid w:val="0005649D"/>
    <w:rsid w:val="000576DF"/>
    <w:rsid w:val="000577B3"/>
    <w:rsid w:val="00057822"/>
    <w:rsid w:val="000579C7"/>
    <w:rsid w:val="00057A7B"/>
    <w:rsid w:val="00057DA9"/>
    <w:rsid w:val="000600A6"/>
    <w:rsid w:val="000600C3"/>
    <w:rsid w:val="000600F1"/>
    <w:rsid w:val="000617A7"/>
    <w:rsid w:val="00061A90"/>
    <w:rsid w:val="00061B17"/>
    <w:rsid w:val="00061E4C"/>
    <w:rsid w:val="000626E3"/>
    <w:rsid w:val="00062A43"/>
    <w:rsid w:val="000638A0"/>
    <w:rsid w:val="000638E2"/>
    <w:rsid w:val="00063CE2"/>
    <w:rsid w:val="00064F61"/>
    <w:rsid w:val="0006517A"/>
    <w:rsid w:val="00065B33"/>
    <w:rsid w:val="000665AE"/>
    <w:rsid w:val="00066652"/>
    <w:rsid w:val="00066BEC"/>
    <w:rsid w:val="000673ED"/>
    <w:rsid w:val="00067485"/>
    <w:rsid w:val="00067E13"/>
    <w:rsid w:val="00067F0E"/>
    <w:rsid w:val="00070347"/>
    <w:rsid w:val="000703CD"/>
    <w:rsid w:val="0007053B"/>
    <w:rsid w:val="00070B8F"/>
    <w:rsid w:val="00070C68"/>
    <w:rsid w:val="00070C93"/>
    <w:rsid w:val="00070D44"/>
    <w:rsid w:val="00070E6E"/>
    <w:rsid w:val="00071197"/>
    <w:rsid w:val="000714FD"/>
    <w:rsid w:val="00071BC2"/>
    <w:rsid w:val="000721DF"/>
    <w:rsid w:val="00072A33"/>
    <w:rsid w:val="000730D6"/>
    <w:rsid w:val="00073322"/>
    <w:rsid w:val="00073337"/>
    <w:rsid w:val="00073D3C"/>
    <w:rsid w:val="00074B15"/>
    <w:rsid w:val="00074CA1"/>
    <w:rsid w:val="00075544"/>
    <w:rsid w:val="00075EBE"/>
    <w:rsid w:val="00076819"/>
    <w:rsid w:val="00076944"/>
    <w:rsid w:val="000774AB"/>
    <w:rsid w:val="00077F64"/>
    <w:rsid w:val="0008054B"/>
    <w:rsid w:val="00081305"/>
    <w:rsid w:val="00081662"/>
    <w:rsid w:val="00081D8C"/>
    <w:rsid w:val="00082146"/>
    <w:rsid w:val="00082E20"/>
    <w:rsid w:val="00082FA2"/>
    <w:rsid w:val="0008300A"/>
    <w:rsid w:val="000831F7"/>
    <w:rsid w:val="00083325"/>
    <w:rsid w:val="0008398D"/>
    <w:rsid w:val="00083C6A"/>
    <w:rsid w:val="00083FCD"/>
    <w:rsid w:val="00084754"/>
    <w:rsid w:val="00084A65"/>
    <w:rsid w:val="00084FA1"/>
    <w:rsid w:val="0008576B"/>
    <w:rsid w:val="00085AE7"/>
    <w:rsid w:val="00086E83"/>
    <w:rsid w:val="00087090"/>
    <w:rsid w:val="000873CC"/>
    <w:rsid w:val="0008791B"/>
    <w:rsid w:val="00087EBA"/>
    <w:rsid w:val="00090420"/>
    <w:rsid w:val="00090614"/>
    <w:rsid w:val="00090EEF"/>
    <w:rsid w:val="00090F9B"/>
    <w:rsid w:val="00091486"/>
    <w:rsid w:val="00092B38"/>
    <w:rsid w:val="00092B77"/>
    <w:rsid w:val="00092F4E"/>
    <w:rsid w:val="000930C2"/>
    <w:rsid w:val="00093304"/>
    <w:rsid w:val="00093430"/>
    <w:rsid w:val="00093522"/>
    <w:rsid w:val="00093F11"/>
    <w:rsid w:val="00094385"/>
    <w:rsid w:val="00095AC7"/>
    <w:rsid w:val="00095DC8"/>
    <w:rsid w:val="00095EA3"/>
    <w:rsid w:val="00096A6F"/>
    <w:rsid w:val="00096E85"/>
    <w:rsid w:val="0009739F"/>
    <w:rsid w:val="000973CF"/>
    <w:rsid w:val="0009761B"/>
    <w:rsid w:val="00097704"/>
    <w:rsid w:val="000979DB"/>
    <w:rsid w:val="00097F96"/>
    <w:rsid w:val="000A031A"/>
    <w:rsid w:val="000A0D16"/>
    <w:rsid w:val="000A0E38"/>
    <w:rsid w:val="000A108A"/>
    <w:rsid w:val="000A18CD"/>
    <w:rsid w:val="000A1C7F"/>
    <w:rsid w:val="000A24F2"/>
    <w:rsid w:val="000A2748"/>
    <w:rsid w:val="000A27C9"/>
    <w:rsid w:val="000A2D78"/>
    <w:rsid w:val="000A2FC6"/>
    <w:rsid w:val="000A325E"/>
    <w:rsid w:val="000A36E4"/>
    <w:rsid w:val="000A382C"/>
    <w:rsid w:val="000A3DA3"/>
    <w:rsid w:val="000A3F11"/>
    <w:rsid w:val="000A4418"/>
    <w:rsid w:val="000A4436"/>
    <w:rsid w:val="000A523B"/>
    <w:rsid w:val="000A59AA"/>
    <w:rsid w:val="000A5D41"/>
    <w:rsid w:val="000A5D76"/>
    <w:rsid w:val="000A630E"/>
    <w:rsid w:val="000A6814"/>
    <w:rsid w:val="000A6946"/>
    <w:rsid w:val="000A6E2F"/>
    <w:rsid w:val="000A7148"/>
    <w:rsid w:val="000A7A3D"/>
    <w:rsid w:val="000B05E8"/>
    <w:rsid w:val="000B0D82"/>
    <w:rsid w:val="000B0DB4"/>
    <w:rsid w:val="000B0DCE"/>
    <w:rsid w:val="000B2581"/>
    <w:rsid w:val="000B26CA"/>
    <w:rsid w:val="000B4E83"/>
    <w:rsid w:val="000B55FB"/>
    <w:rsid w:val="000B5E6A"/>
    <w:rsid w:val="000B5F57"/>
    <w:rsid w:val="000B646D"/>
    <w:rsid w:val="000B675E"/>
    <w:rsid w:val="000B6B88"/>
    <w:rsid w:val="000B6F09"/>
    <w:rsid w:val="000B70F7"/>
    <w:rsid w:val="000B7597"/>
    <w:rsid w:val="000B7D14"/>
    <w:rsid w:val="000C09D0"/>
    <w:rsid w:val="000C0D27"/>
    <w:rsid w:val="000C119D"/>
    <w:rsid w:val="000C14AF"/>
    <w:rsid w:val="000C21EA"/>
    <w:rsid w:val="000C2984"/>
    <w:rsid w:val="000C2A16"/>
    <w:rsid w:val="000C2A39"/>
    <w:rsid w:val="000C321F"/>
    <w:rsid w:val="000C44AA"/>
    <w:rsid w:val="000C49BE"/>
    <w:rsid w:val="000C5219"/>
    <w:rsid w:val="000C5A9F"/>
    <w:rsid w:val="000C620A"/>
    <w:rsid w:val="000C6621"/>
    <w:rsid w:val="000C6B1D"/>
    <w:rsid w:val="000C6D92"/>
    <w:rsid w:val="000C701F"/>
    <w:rsid w:val="000C7178"/>
    <w:rsid w:val="000C71E1"/>
    <w:rsid w:val="000C7298"/>
    <w:rsid w:val="000C7485"/>
    <w:rsid w:val="000C7941"/>
    <w:rsid w:val="000C7A49"/>
    <w:rsid w:val="000C7BF1"/>
    <w:rsid w:val="000D0017"/>
    <w:rsid w:val="000D0C7C"/>
    <w:rsid w:val="000D1119"/>
    <w:rsid w:val="000D1812"/>
    <w:rsid w:val="000D21B5"/>
    <w:rsid w:val="000D229C"/>
    <w:rsid w:val="000D24A9"/>
    <w:rsid w:val="000D2FEF"/>
    <w:rsid w:val="000D3570"/>
    <w:rsid w:val="000D378E"/>
    <w:rsid w:val="000D3AE1"/>
    <w:rsid w:val="000D402B"/>
    <w:rsid w:val="000D432D"/>
    <w:rsid w:val="000D4A18"/>
    <w:rsid w:val="000D4D41"/>
    <w:rsid w:val="000D4D8F"/>
    <w:rsid w:val="000D5D64"/>
    <w:rsid w:val="000D5EB0"/>
    <w:rsid w:val="000D66A7"/>
    <w:rsid w:val="000D6709"/>
    <w:rsid w:val="000D6801"/>
    <w:rsid w:val="000D690C"/>
    <w:rsid w:val="000D7B76"/>
    <w:rsid w:val="000D7DEF"/>
    <w:rsid w:val="000E0672"/>
    <w:rsid w:val="000E0695"/>
    <w:rsid w:val="000E0D3D"/>
    <w:rsid w:val="000E1091"/>
    <w:rsid w:val="000E10E1"/>
    <w:rsid w:val="000E1DD6"/>
    <w:rsid w:val="000E208A"/>
    <w:rsid w:val="000E2975"/>
    <w:rsid w:val="000E2B70"/>
    <w:rsid w:val="000E3456"/>
    <w:rsid w:val="000E36FC"/>
    <w:rsid w:val="000E3A84"/>
    <w:rsid w:val="000E42B9"/>
    <w:rsid w:val="000E4BEB"/>
    <w:rsid w:val="000E4DE8"/>
    <w:rsid w:val="000E5EF5"/>
    <w:rsid w:val="000E6A2E"/>
    <w:rsid w:val="000E6E21"/>
    <w:rsid w:val="000E71C8"/>
    <w:rsid w:val="000E72E5"/>
    <w:rsid w:val="000E7372"/>
    <w:rsid w:val="000E741A"/>
    <w:rsid w:val="000E748E"/>
    <w:rsid w:val="000E7FA1"/>
    <w:rsid w:val="000F000F"/>
    <w:rsid w:val="000F0539"/>
    <w:rsid w:val="000F0B06"/>
    <w:rsid w:val="000F0B18"/>
    <w:rsid w:val="000F0C11"/>
    <w:rsid w:val="000F0C5C"/>
    <w:rsid w:val="000F1323"/>
    <w:rsid w:val="000F19AF"/>
    <w:rsid w:val="000F1AEE"/>
    <w:rsid w:val="000F1C60"/>
    <w:rsid w:val="000F1E6A"/>
    <w:rsid w:val="000F245F"/>
    <w:rsid w:val="000F2558"/>
    <w:rsid w:val="000F2854"/>
    <w:rsid w:val="000F2991"/>
    <w:rsid w:val="000F2F3D"/>
    <w:rsid w:val="000F3753"/>
    <w:rsid w:val="000F3BAE"/>
    <w:rsid w:val="000F3CA0"/>
    <w:rsid w:val="000F3E5D"/>
    <w:rsid w:val="000F5217"/>
    <w:rsid w:val="000F5365"/>
    <w:rsid w:val="000F62F3"/>
    <w:rsid w:val="000F684B"/>
    <w:rsid w:val="000F7C50"/>
    <w:rsid w:val="000F7C59"/>
    <w:rsid w:val="000F7CC7"/>
    <w:rsid w:val="0010082D"/>
    <w:rsid w:val="0010121B"/>
    <w:rsid w:val="00101293"/>
    <w:rsid w:val="00102066"/>
    <w:rsid w:val="001027C1"/>
    <w:rsid w:val="00102BBD"/>
    <w:rsid w:val="00103366"/>
    <w:rsid w:val="001033A9"/>
    <w:rsid w:val="00103BA0"/>
    <w:rsid w:val="00103F32"/>
    <w:rsid w:val="00103FB7"/>
    <w:rsid w:val="001048E5"/>
    <w:rsid w:val="00104B06"/>
    <w:rsid w:val="00104BF3"/>
    <w:rsid w:val="00105304"/>
    <w:rsid w:val="0010534A"/>
    <w:rsid w:val="00105E83"/>
    <w:rsid w:val="00105EE1"/>
    <w:rsid w:val="00106205"/>
    <w:rsid w:val="00106BE6"/>
    <w:rsid w:val="00106D64"/>
    <w:rsid w:val="00106F04"/>
    <w:rsid w:val="001071E4"/>
    <w:rsid w:val="00107CFE"/>
    <w:rsid w:val="00110354"/>
    <w:rsid w:val="00110619"/>
    <w:rsid w:val="00110870"/>
    <w:rsid w:val="00110874"/>
    <w:rsid w:val="00110A05"/>
    <w:rsid w:val="00110BD5"/>
    <w:rsid w:val="00110D88"/>
    <w:rsid w:val="001111DF"/>
    <w:rsid w:val="00111542"/>
    <w:rsid w:val="0011207C"/>
    <w:rsid w:val="00112A9A"/>
    <w:rsid w:val="00112B69"/>
    <w:rsid w:val="00113D0E"/>
    <w:rsid w:val="00113E22"/>
    <w:rsid w:val="00114492"/>
    <w:rsid w:val="0011484D"/>
    <w:rsid w:val="00115814"/>
    <w:rsid w:val="001163D8"/>
    <w:rsid w:val="00116A0C"/>
    <w:rsid w:val="00117CB6"/>
    <w:rsid w:val="00117DE2"/>
    <w:rsid w:val="0012134D"/>
    <w:rsid w:val="00121612"/>
    <w:rsid w:val="0012215F"/>
    <w:rsid w:val="00122199"/>
    <w:rsid w:val="001227EF"/>
    <w:rsid w:val="00122B7A"/>
    <w:rsid w:val="00122BC7"/>
    <w:rsid w:val="00122EBA"/>
    <w:rsid w:val="00123617"/>
    <w:rsid w:val="00123D7E"/>
    <w:rsid w:val="0012404B"/>
    <w:rsid w:val="0012432F"/>
    <w:rsid w:val="001246E8"/>
    <w:rsid w:val="00124BE6"/>
    <w:rsid w:val="00125FF2"/>
    <w:rsid w:val="0012600E"/>
    <w:rsid w:val="00126D6C"/>
    <w:rsid w:val="001272C0"/>
    <w:rsid w:val="00127496"/>
    <w:rsid w:val="00130083"/>
    <w:rsid w:val="001301D8"/>
    <w:rsid w:val="001302C2"/>
    <w:rsid w:val="001303DA"/>
    <w:rsid w:val="00130552"/>
    <w:rsid w:val="00130B6E"/>
    <w:rsid w:val="001310F4"/>
    <w:rsid w:val="00131310"/>
    <w:rsid w:val="00131358"/>
    <w:rsid w:val="0013268D"/>
    <w:rsid w:val="00132735"/>
    <w:rsid w:val="00132B42"/>
    <w:rsid w:val="0013330E"/>
    <w:rsid w:val="00133555"/>
    <w:rsid w:val="00133712"/>
    <w:rsid w:val="00133E28"/>
    <w:rsid w:val="001346C1"/>
    <w:rsid w:val="0013473D"/>
    <w:rsid w:val="00134888"/>
    <w:rsid w:val="00134FAE"/>
    <w:rsid w:val="001350AB"/>
    <w:rsid w:val="00135B73"/>
    <w:rsid w:val="00135BB1"/>
    <w:rsid w:val="00135CE8"/>
    <w:rsid w:val="001363F6"/>
    <w:rsid w:val="00136828"/>
    <w:rsid w:val="0013758F"/>
    <w:rsid w:val="001375BC"/>
    <w:rsid w:val="001375C5"/>
    <w:rsid w:val="0014030F"/>
    <w:rsid w:val="001405C4"/>
    <w:rsid w:val="001409EF"/>
    <w:rsid w:val="0014172B"/>
    <w:rsid w:val="00141B21"/>
    <w:rsid w:val="00142A21"/>
    <w:rsid w:val="00142EEC"/>
    <w:rsid w:val="00143A35"/>
    <w:rsid w:val="0014491D"/>
    <w:rsid w:val="00144A4F"/>
    <w:rsid w:val="001457D0"/>
    <w:rsid w:val="00145AF9"/>
    <w:rsid w:val="0014608B"/>
    <w:rsid w:val="00146B96"/>
    <w:rsid w:val="00147DF9"/>
    <w:rsid w:val="00150412"/>
    <w:rsid w:val="00150429"/>
    <w:rsid w:val="00150D97"/>
    <w:rsid w:val="001516D2"/>
    <w:rsid w:val="00152127"/>
    <w:rsid w:val="001527B9"/>
    <w:rsid w:val="001529E8"/>
    <w:rsid w:val="00152A18"/>
    <w:rsid w:val="00152D01"/>
    <w:rsid w:val="00152E82"/>
    <w:rsid w:val="001539C5"/>
    <w:rsid w:val="00153AF9"/>
    <w:rsid w:val="00153DF2"/>
    <w:rsid w:val="00154BCD"/>
    <w:rsid w:val="001551C6"/>
    <w:rsid w:val="0015521D"/>
    <w:rsid w:val="001554C1"/>
    <w:rsid w:val="001554E6"/>
    <w:rsid w:val="0015562E"/>
    <w:rsid w:val="00155E4D"/>
    <w:rsid w:val="001564A2"/>
    <w:rsid w:val="001565B9"/>
    <w:rsid w:val="00156872"/>
    <w:rsid w:val="0015726D"/>
    <w:rsid w:val="001573C5"/>
    <w:rsid w:val="0015787B"/>
    <w:rsid w:val="00157967"/>
    <w:rsid w:val="00157F19"/>
    <w:rsid w:val="001607DF"/>
    <w:rsid w:val="00160C29"/>
    <w:rsid w:val="001610FA"/>
    <w:rsid w:val="00161B23"/>
    <w:rsid w:val="00162254"/>
    <w:rsid w:val="00163A88"/>
    <w:rsid w:val="00163ABC"/>
    <w:rsid w:val="00164C4B"/>
    <w:rsid w:val="00164C4E"/>
    <w:rsid w:val="001652A8"/>
    <w:rsid w:val="00165340"/>
    <w:rsid w:val="00165D80"/>
    <w:rsid w:val="00165E7F"/>
    <w:rsid w:val="00167215"/>
    <w:rsid w:val="00167598"/>
    <w:rsid w:val="0016769E"/>
    <w:rsid w:val="00167740"/>
    <w:rsid w:val="00167996"/>
    <w:rsid w:val="00170FB7"/>
    <w:rsid w:val="001712A7"/>
    <w:rsid w:val="0017139E"/>
    <w:rsid w:val="001724A1"/>
    <w:rsid w:val="00172C08"/>
    <w:rsid w:val="00173540"/>
    <w:rsid w:val="001735A3"/>
    <w:rsid w:val="00173B02"/>
    <w:rsid w:val="00173C28"/>
    <w:rsid w:val="001740F8"/>
    <w:rsid w:val="0017411F"/>
    <w:rsid w:val="001757E3"/>
    <w:rsid w:val="00175A3C"/>
    <w:rsid w:val="00175B97"/>
    <w:rsid w:val="00175C7A"/>
    <w:rsid w:val="00176717"/>
    <w:rsid w:val="001770C1"/>
    <w:rsid w:val="0018025C"/>
    <w:rsid w:val="001805AB"/>
    <w:rsid w:val="00180653"/>
    <w:rsid w:val="0018097F"/>
    <w:rsid w:val="00180D8F"/>
    <w:rsid w:val="00181572"/>
    <w:rsid w:val="00181AE9"/>
    <w:rsid w:val="0018261C"/>
    <w:rsid w:val="00182C29"/>
    <w:rsid w:val="0018372A"/>
    <w:rsid w:val="00184053"/>
    <w:rsid w:val="00184665"/>
    <w:rsid w:val="0018541F"/>
    <w:rsid w:val="00185C8A"/>
    <w:rsid w:val="001868CB"/>
    <w:rsid w:val="00186A8C"/>
    <w:rsid w:val="00187FD9"/>
    <w:rsid w:val="00190C2C"/>
    <w:rsid w:val="00190D4A"/>
    <w:rsid w:val="00190F1F"/>
    <w:rsid w:val="00190F72"/>
    <w:rsid w:val="00191696"/>
    <w:rsid w:val="0019189D"/>
    <w:rsid w:val="0019209B"/>
    <w:rsid w:val="00192289"/>
    <w:rsid w:val="00192DD2"/>
    <w:rsid w:val="001934D1"/>
    <w:rsid w:val="0019370B"/>
    <w:rsid w:val="001937F7"/>
    <w:rsid w:val="0019388C"/>
    <w:rsid w:val="00193B74"/>
    <w:rsid w:val="001946B9"/>
    <w:rsid w:val="00194781"/>
    <w:rsid w:val="00195040"/>
    <w:rsid w:val="0019598A"/>
    <w:rsid w:val="00196054"/>
    <w:rsid w:val="001967F7"/>
    <w:rsid w:val="001969FA"/>
    <w:rsid w:val="00196C5D"/>
    <w:rsid w:val="00196F64"/>
    <w:rsid w:val="0019710A"/>
    <w:rsid w:val="001971A8"/>
    <w:rsid w:val="001975AA"/>
    <w:rsid w:val="001977A2"/>
    <w:rsid w:val="001A05D0"/>
    <w:rsid w:val="001A05F3"/>
    <w:rsid w:val="001A0F85"/>
    <w:rsid w:val="001A107A"/>
    <w:rsid w:val="001A19D8"/>
    <w:rsid w:val="001A2466"/>
    <w:rsid w:val="001A296B"/>
    <w:rsid w:val="001A3866"/>
    <w:rsid w:val="001A3B70"/>
    <w:rsid w:val="001A4356"/>
    <w:rsid w:val="001A49FC"/>
    <w:rsid w:val="001A4A80"/>
    <w:rsid w:val="001A4ADD"/>
    <w:rsid w:val="001A4E3A"/>
    <w:rsid w:val="001A514B"/>
    <w:rsid w:val="001A60A1"/>
    <w:rsid w:val="001A6980"/>
    <w:rsid w:val="001A6E1A"/>
    <w:rsid w:val="001A7B1E"/>
    <w:rsid w:val="001A7CB3"/>
    <w:rsid w:val="001B0434"/>
    <w:rsid w:val="001B06F9"/>
    <w:rsid w:val="001B08DE"/>
    <w:rsid w:val="001B1F41"/>
    <w:rsid w:val="001B34BB"/>
    <w:rsid w:val="001B4911"/>
    <w:rsid w:val="001B515D"/>
    <w:rsid w:val="001B5B9E"/>
    <w:rsid w:val="001B6A44"/>
    <w:rsid w:val="001B6A77"/>
    <w:rsid w:val="001B7085"/>
    <w:rsid w:val="001B7CAC"/>
    <w:rsid w:val="001C092C"/>
    <w:rsid w:val="001C12BD"/>
    <w:rsid w:val="001C1A59"/>
    <w:rsid w:val="001C21FB"/>
    <w:rsid w:val="001C29B9"/>
    <w:rsid w:val="001C32C0"/>
    <w:rsid w:val="001C505C"/>
    <w:rsid w:val="001C515F"/>
    <w:rsid w:val="001C5696"/>
    <w:rsid w:val="001C5835"/>
    <w:rsid w:val="001C645F"/>
    <w:rsid w:val="001C6C11"/>
    <w:rsid w:val="001C74B5"/>
    <w:rsid w:val="001C7966"/>
    <w:rsid w:val="001C7CB8"/>
    <w:rsid w:val="001C7D5B"/>
    <w:rsid w:val="001D060F"/>
    <w:rsid w:val="001D10F1"/>
    <w:rsid w:val="001D11C7"/>
    <w:rsid w:val="001D14DC"/>
    <w:rsid w:val="001D1E95"/>
    <w:rsid w:val="001D2148"/>
    <w:rsid w:val="001D2D5E"/>
    <w:rsid w:val="001D3711"/>
    <w:rsid w:val="001D3801"/>
    <w:rsid w:val="001D4059"/>
    <w:rsid w:val="001D4261"/>
    <w:rsid w:val="001D4632"/>
    <w:rsid w:val="001D4790"/>
    <w:rsid w:val="001D47EB"/>
    <w:rsid w:val="001D4B9D"/>
    <w:rsid w:val="001D53AD"/>
    <w:rsid w:val="001D5498"/>
    <w:rsid w:val="001D5596"/>
    <w:rsid w:val="001D601D"/>
    <w:rsid w:val="001D60AB"/>
    <w:rsid w:val="001D6EF7"/>
    <w:rsid w:val="001D78BB"/>
    <w:rsid w:val="001D7A02"/>
    <w:rsid w:val="001D7BE5"/>
    <w:rsid w:val="001E042D"/>
    <w:rsid w:val="001E19D8"/>
    <w:rsid w:val="001E2387"/>
    <w:rsid w:val="001E4DDA"/>
    <w:rsid w:val="001E5266"/>
    <w:rsid w:val="001E57C1"/>
    <w:rsid w:val="001E5966"/>
    <w:rsid w:val="001E5D10"/>
    <w:rsid w:val="001E60AA"/>
    <w:rsid w:val="001E61E7"/>
    <w:rsid w:val="001E62F6"/>
    <w:rsid w:val="001E6428"/>
    <w:rsid w:val="001E66F6"/>
    <w:rsid w:val="001E6F3B"/>
    <w:rsid w:val="001E7552"/>
    <w:rsid w:val="001F03D9"/>
    <w:rsid w:val="001F0716"/>
    <w:rsid w:val="001F0832"/>
    <w:rsid w:val="001F0EAE"/>
    <w:rsid w:val="001F13FA"/>
    <w:rsid w:val="001F153A"/>
    <w:rsid w:val="001F1BE4"/>
    <w:rsid w:val="001F1D9B"/>
    <w:rsid w:val="001F2032"/>
    <w:rsid w:val="001F2325"/>
    <w:rsid w:val="001F2A64"/>
    <w:rsid w:val="001F35E9"/>
    <w:rsid w:val="001F3D45"/>
    <w:rsid w:val="001F4282"/>
    <w:rsid w:val="001F4C20"/>
    <w:rsid w:val="001F539D"/>
    <w:rsid w:val="001F5706"/>
    <w:rsid w:val="001F5901"/>
    <w:rsid w:val="001F5E81"/>
    <w:rsid w:val="001F5FA8"/>
    <w:rsid w:val="001F66D4"/>
    <w:rsid w:val="001F6E86"/>
    <w:rsid w:val="001F70D1"/>
    <w:rsid w:val="001F71D9"/>
    <w:rsid w:val="001F74CA"/>
    <w:rsid w:val="001F7F7F"/>
    <w:rsid w:val="0020106C"/>
    <w:rsid w:val="0020153A"/>
    <w:rsid w:val="002019F9"/>
    <w:rsid w:val="00201C8F"/>
    <w:rsid w:val="00201E4D"/>
    <w:rsid w:val="00202080"/>
    <w:rsid w:val="0020229C"/>
    <w:rsid w:val="002022D7"/>
    <w:rsid w:val="00202C6A"/>
    <w:rsid w:val="00202ECA"/>
    <w:rsid w:val="002039EC"/>
    <w:rsid w:val="00203DCC"/>
    <w:rsid w:val="00203EEB"/>
    <w:rsid w:val="00203F9A"/>
    <w:rsid w:val="00204119"/>
    <w:rsid w:val="00204E75"/>
    <w:rsid w:val="00205870"/>
    <w:rsid w:val="00205E7B"/>
    <w:rsid w:val="00206202"/>
    <w:rsid w:val="00206513"/>
    <w:rsid w:val="00206785"/>
    <w:rsid w:val="0020687A"/>
    <w:rsid w:val="00206BBA"/>
    <w:rsid w:val="00210642"/>
    <w:rsid w:val="00210B4E"/>
    <w:rsid w:val="002110F2"/>
    <w:rsid w:val="002118FA"/>
    <w:rsid w:val="00211ACD"/>
    <w:rsid w:val="00211F14"/>
    <w:rsid w:val="00212188"/>
    <w:rsid w:val="0021233F"/>
    <w:rsid w:val="00212A04"/>
    <w:rsid w:val="00213013"/>
    <w:rsid w:val="002137A6"/>
    <w:rsid w:val="002139D0"/>
    <w:rsid w:val="00214A48"/>
    <w:rsid w:val="00214EC3"/>
    <w:rsid w:val="002163DB"/>
    <w:rsid w:val="002165BC"/>
    <w:rsid w:val="00216656"/>
    <w:rsid w:val="0021703A"/>
    <w:rsid w:val="00217098"/>
    <w:rsid w:val="00217594"/>
    <w:rsid w:val="00217770"/>
    <w:rsid w:val="00217888"/>
    <w:rsid w:val="00217B9A"/>
    <w:rsid w:val="00217CE8"/>
    <w:rsid w:val="002208F3"/>
    <w:rsid w:val="00220A6E"/>
    <w:rsid w:val="00220B60"/>
    <w:rsid w:val="002210D3"/>
    <w:rsid w:val="00221251"/>
    <w:rsid w:val="00222BBE"/>
    <w:rsid w:val="00222E7B"/>
    <w:rsid w:val="0022320A"/>
    <w:rsid w:val="00223400"/>
    <w:rsid w:val="0022408A"/>
    <w:rsid w:val="00224588"/>
    <w:rsid w:val="00225351"/>
    <w:rsid w:val="00225758"/>
    <w:rsid w:val="00225F43"/>
    <w:rsid w:val="00225F74"/>
    <w:rsid w:val="002267E5"/>
    <w:rsid w:val="00226943"/>
    <w:rsid w:val="00226DB4"/>
    <w:rsid w:val="00226DB6"/>
    <w:rsid w:val="002324E7"/>
    <w:rsid w:val="002333E6"/>
    <w:rsid w:val="0023448C"/>
    <w:rsid w:val="00234DE9"/>
    <w:rsid w:val="002351A9"/>
    <w:rsid w:val="0023682F"/>
    <w:rsid w:val="00236B2C"/>
    <w:rsid w:val="00236C4E"/>
    <w:rsid w:val="002374CE"/>
    <w:rsid w:val="0024088E"/>
    <w:rsid w:val="00240924"/>
    <w:rsid w:val="00240DFF"/>
    <w:rsid w:val="0024107D"/>
    <w:rsid w:val="0024137D"/>
    <w:rsid w:val="00241A13"/>
    <w:rsid w:val="00241C82"/>
    <w:rsid w:val="00241DDC"/>
    <w:rsid w:val="00241E5D"/>
    <w:rsid w:val="002431F7"/>
    <w:rsid w:val="002434F8"/>
    <w:rsid w:val="00244002"/>
    <w:rsid w:val="0024401D"/>
    <w:rsid w:val="00244A17"/>
    <w:rsid w:val="00245580"/>
    <w:rsid w:val="0024570B"/>
    <w:rsid w:val="00245D62"/>
    <w:rsid w:val="00245DA6"/>
    <w:rsid w:val="00246279"/>
    <w:rsid w:val="00246938"/>
    <w:rsid w:val="002469CF"/>
    <w:rsid w:val="00247D98"/>
    <w:rsid w:val="002503E5"/>
    <w:rsid w:val="002505F5"/>
    <w:rsid w:val="00250707"/>
    <w:rsid w:val="00251D53"/>
    <w:rsid w:val="00251F70"/>
    <w:rsid w:val="0025233C"/>
    <w:rsid w:val="002526CA"/>
    <w:rsid w:val="00252AAE"/>
    <w:rsid w:val="00252DB8"/>
    <w:rsid w:val="002539C5"/>
    <w:rsid w:val="00253C33"/>
    <w:rsid w:val="00253D05"/>
    <w:rsid w:val="00253F78"/>
    <w:rsid w:val="00253FF8"/>
    <w:rsid w:val="00254003"/>
    <w:rsid w:val="00254372"/>
    <w:rsid w:val="002544B7"/>
    <w:rsid w:val="002550E5"/>
    <w:rsid w:val="002557BA"/>
    <w:rsid w:val="00256241"/>
    <w:rsid w:val="00256A97"/>
    <w:rsid w:val="00257176"/>
    <w:rsid w:val="002575C2"/>
    <w:rsid w:val="002576FB"/>
    <w:rsid w:val="002578C0"/>
    <w:rsid w:val="00257C8C"/>
    <w:rsid w:val="002603C8"/>
    <w:rsid w:val="00260597"/>
    <w:rsid w:val="002611FA"/>
    <w:rsid w:val="0026231D"/>
    <w:rsid w:val="00262F03"/>
    <w:rsid w:val="0026333E"/>
    <w:rsid w:val="00263489"/>
    <w:rsid w:val="002637BA"/>
    <w:rsid w:val="00263CB3"/>
    <w:rsid w:val="00264212"/>
    <w:rsid w:val="002643B5"/>
    <w:rsid w:val="002644E3"/>
    <w:rsid w:val="00264EC7"/>
    <w:rsid w:val="0026545C"/>
    <w:rsid w:val="0026555E"/>
    <w:rsid w:val="00265A77"/>
    <w:rsid w:val="00265CE3"/>
    <w:rsid w:val="00265E8C"/>
    <w:rsid w:val="002661B3"/>
    <w:rsid w:val="002661FC"/>
    <w:rsid w:val="002664EC"/>
    <w:rsid w:val="0026657C"/>
    <w:rsid w:val="0026737B"/>
    <w:rsid w:val="00267988"/>
    <w:rsid w:val="002702B5"/>
    <w:rsid w:val="002703B0"/>
    <w:rsid w:val="00270518"/>
    <w:rsid w:val="0027091F"/>
    <w:rsid w:val="00270C9C"/>
    <w:rsid w:val="00270EB5"/>
    <w:rsid w:val="00271615"/>
    <w:rsid w:val="002717F7"/>
    <w:rsid w:val="0027193F"/>
    <w:rsid w:val="00271D16"/>
    <w:rsid w:val="00273354"/>
    <w:rsid w:val="00273629"/>
    <w:rsid w:val="00273D5C"/>
    <w:rsid w:val="00273DD9"/>
    <w:rsid w:val="002747E3"/>
    <w:rsid w:val="002748D8"/>
    <w:rsid w:val="00274A19"/>
    <w:rsid w:val="00274F63"/>
    <w:rsid w:val="0027574D"/>
    <w:rsid w:val="00275A14"/>
    <w:rsid w:val="00275FEA"/>
    <w:rsid w:val="00276579"/>
    <w:rsid w:val="00276B16"/>
    <w:rsid w:val="00276F8D"/>
    <w:rsid w:val="00277114"/>
    <w:rsid w:val="00280D9E"/>
    <w:rsid w:val="00281A82"/>
    <w:rsid w:val="00281D67"/>
    <w:rsid w:val="00281F7D"/>
    <w:rsid w:val="00282896"/>
    <w:rsid w:val="00282BE7"/>
    <w:rsid w:val="00282ED4"/>
    <w:rsid w:val="0028308D"/>
    <w:rsid w:val="00283280"/>
    <w:rsid w:val="0028347B"/>
    <w:rsid w:val="0028392A"/>
    <w:rsid w:val="00283984"/>
    <w:rsid w:val="002842F7"/>
    <w:rsid w:val="00284355"/>
    <w:rsid w:val="002849C7"/>
    <w:rsid w:val="0028583B"/>
    <w:rsid w:val="00285E10"/>
    <w:rsid w:val="002861DC"/>
    <w:rsid w:val="002864BE"/>
    <w:rsid w:val="00286E54"/>
    <w:rsid w:val="00286F71"/>
    <w:rsid w:val="002874CA"/>
    <w:rsid w:val="0028759C"/>
    <w:rsid w:val="00287718"/>
    <w:rsid w:val="00287750"/>
    <w:rsid w:val="002878DA"/>
    <w:rsid w:val="0029049D"/>
    <w:rsid w:val="0029086E"/>
    <w:rsid w:val="00290B05"/>
    <w:rsid w:val="002911AD"/>
    <w:rsid w:val="00291885"/>
    <w:rsid w:val="0029203D"/>
    <w:rsid w:val="00292257"/>
    <w:rsid w:val="0029270F"/>
    <w:rsid w:val="00292C2F"/>
    <w:rsid w:val="00292D48"/>
    <w:rsid w:val="00292E6F"/>
    <w:rsid w:val="00292FAE"/>
    <w:rsid w:val="0029391A"/>
    <w:rsid w:val="00293956"/>
    <w:rsid w:val="002939C9"/>
    <w:rsid w:val="00293E0B"/>
    <w:rsid w:val="00294102"/>
    <w:rsid w:val="00294F12"/>
    <w:rsid w:val="00295143"/>
    <w:rsid w:val="002953BB"/>
    <w:rsid w:val="002954B6"/>
    <w:rsid w:val="00295500"/>
    <w:rsid w:val="00295574"/>
    <w:rsid w:val="00296467"/>
    <w:rsid w:val="002967DA"/>
    <w:rsid w:val="00296DCE"/>
    <w:rsid w:val="00296F70"/>
    <w:rsid w:val="0029768B"/>
    <w:rsid w:val="002978AE"/>
    <w:rsid w:val="002979F9"/>
    <w:rsid w:val="00297A9E"/>
    <w:rsid w:val="002A1082"/>
    <w:rsid w:val="002A11C5"/>
    <w:rsid w:val="002A1A08"/>
    <w:rsid w:val="002A1CD3"/>
    <w:rsid w:val="002A2454"/>
    <w:rsid w:val="002A269F"/>
    <w:rsid w:val="002A2945"/>
    <w:rsid w:val="002A37D0"/>
    <w:rsid w:val="002A4394"/>
    <w:rsid w:val="002A4D50"/>
    <w:rsid w:val="002A503C"/>
    <w:rsid w:val="002A601E"/>
    <w:rsid w:val="002A642C"/>
    <w:rsid w:val="002A65A6"/>
    <w:rsid w:val="002A67CB"/>
    <w:rsid w:val="002A7998"/>
    <w:rsid w:val="002B13CD"/>
    <w:rsid w:val="002B1C07"/>
    <w:rsid w:val="002B1C87"/>
    <w:rsid w:val="002B2360"/>
    <w:rsid w:val="002B29DA"/>
    <w:rsid w:val="002B2BFA"/>
    <w:rsid w:val="002B2DD7"/>
    <w:rsid w:val="002B3592"/>
    <w:rsid w:val="002B3F82"/>
    <w:rsid w:val="002B4C44"/>
    <w:rsid w:val="002B59A3"/>
    <w:rsid w:val="002B6154"/>
    <w:rsid w:val="002B6248"/>
    <w:rsid w:val="002B64C0"/>
    <w:rsid w:val="002B66BE"/>
    <w:rsid w:val="002B7E58"/>
    <w:rsid w:val="002B7FC4"/>
    <w:rsid w:val="002C024C"/>
    <w:rsid w:val="002C055A"/>
    <w:rsid w:val="002C13C5"/>
    <w:rsid w:val="002C1BC2"/>
    <w:rsid w:val="002C1E5D"/>
    <w:rsid w:val="002C2113"/>
    <w:rsid w:val="002C2229"/>
    <w:rsid w:val="002C2781"/>
    <w:rsid w:val="002C3B68"/>
    <w:rsid w:val="002C422E"/>
    <w:rsid w:val="002C42B8"/>
    <w:rsid w:val="002C4E40"/>
    <w:rsid w:val="002C5041"/>
    <w:rsid w:val="002C5139"/>
    <w:rsid w:val="002C53C3"/>
    <w:rsid w:val="002C6573"/>
    <w:rsid w:val="002C65FB"/>
    <w:rsid w:val="002C6771"/>
    <w:rsid w:val="002C6BAD"/>
    <w:rsid w:val="002C6EF2"/>
    <w:rsid w:val="002C70D9"/>
    <w:rsid w:val="002C7242"/>
    <w:rsid w:val="002C75FA"/>
    <w:rsid w:val="002D0D23"/>
    <w:rsid w:val="002D1183"/>
    <w:rsid w:val="002D19C1"/>
    <w:rsid w:val="002D2030"/>
    <w:rsid w:val="002D276D"/>
    <w:rsid w:val="002D2AB4"/>
    <w:rsid w:val="002D2CBD"/>
    <w:rsid w:val="002D30D3"/>
    <w:rsid w:val="002D3BE5"/>
    <w:rsid w:val="002D506B"/>
    <w:rsid w:val="002D55F7"/>
    <w:rsid w:val="002D608C"/>
    <w:rsid w:val="002D644D"/>
    <w:rsid w:val="002D679D"/>
    <w:rsid w:val="002D7327"/>
    <w:rsid w:val="002D7644"/>
    <w:rsid w:val="002E0571"/>
    <w:rsid w:val="002E0FBA"/>
    <w:rsid w:val="002E1142"/>
    <w:rsid w:val="002E1907"/>
    <w:rsid w:val="002E21F4"/>
    <w:rsid w:val="002E222E"/>
    <w:rsid w:val="002E2548"/>
    <w:rsid w:val="002E2F5E"/>
    <w:rsid w:val="002E4597"/>
    <w:rsid w:val="002E465A"/>
    <w:rsid w:val="002E4A63"/>
    <w:rsid w:val="002E4E14"/>
    <w:rsid w:val="002E51A7"/>
    <w:rsid w:val="002E5774"/>
    <w:rsid w:val="002E5804"/>
    <w:rsid w:val="002E5863"/>
    <w:rsid w:val="002E5E98"/>
    <w:rsid w:val="002E5FBB"/>
    <w:rsid w:val="002E64E6"/>
    <w:rsid w:val="002E65B4"/>
    <w:rsid w:val="002E6908"/>
    <w:rsid w:val="002E714F"/>
    <w:rsid w:val="002E7439"/>
    <w:rsid w:val="002E75AD"/>
    <w:rsid w:val="002E7701"/>
    <w:rsid w:val="002E7966"/>
    <w:rsid w:val="002E79DD"/>
    <w:rsid w:val="002F0733"/>
    <w:rsid w:val="002F13EE"/>
    <w:rsid w:val="002F2138"/>
    <w:rsid w:val="002F2CE7"/>
    <w:rsid w:val="002F35E8"/>
    <w:rsid w:val="002F3B08"/>
    <w:rsid w:val="002F3ED9"/>
    <w:rsid w:val="002F41D8"/>
    <w:rsid w:val="002F4439"/>
    <w:rsid w:val="002F4514"/>
    <w:rsid w:val="002F472F"/>
    <w:rsid w:val="002F5129"/>
    <w:rsid w:val="002F5389"/>
    <w:rsid w:val="002F6708"/>
    <w:rsid w:val="002F693D"/>
    <w:rsid w:val="002F701E"/>
    <w:rsid w:val="002F701F"/>
    <w:rsid w:val="002F7A77"/>
    <w:rsid w:val="003005A8"/>
    <w:rsid w:val="003006A3"/>
    <w:rsid w:val="00300BE0"/>
    <w:rsid w:val="00301D48"/>
    <w:rsid w:val="00302081"/>
    <w:rsid w:val="003022D8"/>
    <w:rsid w:val="0030263B"/>
    <w:rsid w:val="0030269D"/>
    <w:rsid w:val="00302A96"/>
    <w:rsid w:val="00302E9D"/>
    <w:rsid w:val="003031EC"/>
    <w:rsid w:val="003031F8"/>
    <w:rsid w:val="00304566"/>
    <w:rsid w:val="00304900"/>
    <w:rsid w:val="003049C6"/>
    <w:rsid w:val="003055E7"/>
    <w:rsid w:val="003058EE"/>
    <w:rsid w:val="00305E2F"/>
    <w:rsid w:val="00305E69"/>
    <w:rsid w:val="003067F3"/>
    <w:rsid w:val="00306851"/>
    <w:rsid w:val="003068C1"/>
    <w:rsid w:val="003102DE"/>
    <w:rsid w:val="00310451"/>
    <w:rsid w:val="0031055C"/>
    <w:rsid w:val="00310AB1"/>
    <w:rsid w:val="00310E5D"/>
    <w:rsid w:val="00311C23"/>
    <w:rsid w:val="00311C70"/>
    <w:rsid w:val="00311D67"/>
    <w:rsid w:val="0031232F"/>
    <w:rsid w:val="0031233D"/>
    <w:rsid w:val="0031315A"/>
    <w:rsid w:val="003137F3"/>
    <w:rsid w:val="003139F0"/>
    <w:rsid w:val="00314137"/>
    <w:rsid w:val="00314B93"/>
    <w:rsid w:val="00315294"/>
    <w:rsid w:val="0031580F"/>
    <w:rsid w:val="00315970"/>
    <w:rsid w:val="00315F36"/>
    <w:rsid w:val="00316D16"/>
    <w:rsid w:val="003171AC"/>
    <w:rsid w:val="003171D9"/>
    <w:rsid w:val="00317563"/>
    <w:rsid w:val="00317639"/>
    <w:rsid w:val="0032049D"/>
    <w:rsid w:val="00320BBE"/>
    <w:rsid w:val="0032160F"/>
    <w:rsid w:val="003219C4"/>
    <w:rsid w:val="003221CD"/>
    <w:rsid w:val="00322399"/>
    <w:rsid w:val="0032243E"/>
    <w:rsid w:val="00322B01"/>
    <w:rsid w:val="0032385F"/>
    <w:rsid w:val="0032387B"/>
    <w:rsid w:val="00323D14"/>
    <w:rsid w:val="00323EF3"/>
    <w:rsid w:val="003247AD"/>
    <w:rsid w:val="00325517"/>
    <w:rsid w:val="00325555"/>
    <w:rsid w:val="00325D7F"/>
    <w:rsid w:val="0032621E"/>
    <w:rsid w:val="003262A2"/>
    <w:rsid w:val="003266EF"/>
    <w:rsid w:val="00326799"/>
    <w:rsid w:val="003273B9"/>
    <w:rsid w:val="00327599"/>
    <w:rsid w:val="003275DB"/>
    <w:rsid w:val="0033000E"/>
    <w:rsid w:val="00330278"/>
    <w:rsid w:val="003309E7"/>
    <w:rsid w:val="00331649"/>
    <w:rsid w:val="003316CB"/>
    <w:rsid w:val="00331A55"/>
    <w:rsid w:val="0033209A"/>
    <w:rsid w:val="00332B1C"/>
    <w:rsid w:val="00332E7F"/>
    <w:rsid w:val="003331EB"/>
    <w:rsid w:val="00333F30"/>
    <w:rsid w:val="00334946"/>
    <w:rsid w:val="0033495A"/>
    <w:rsid w:val="00334993"/>
    <w:rsid w:val="00335260"/>
    <w:rsid w:val="00335412"/>
    <w:rsid w:val="00335A35"/>
    <w:rsid w:val="00336552"/>
    <w:rsid w:val="0033747A"/>
    <w:rsid w:val="003374C7"/>
    <w:rsid w:val="00337DFE"/>
    <w:rsid w:val="00337F1D"/>
    <w:rsid w:val="00340721"/>
    <w:rsid w:val="00340BCA"/>
    <w:rsid w:val="0034102A"/>
    <w:rsid w:val="00341AF0"/>
    <w:rsid w:val="00341C70"/>
    <w:rsid w:val="003421D0"/>
    <w:rsid w:val="00342460"/>
    <w:rsid w:val="00342C0F"/>
    <w:rsid w:val="00342D88"/>
    <w:rsid w:val="00342DF5"/>
    <w:rsid w:val="00342E65"/>
    <w:rsid w:val="003438A2"/>
    <w:rsid w:val="00343E7C"/>
    <w:rsid w:val="00344037"/>
    <w:rsid w:val="003448C5"/>
    <w:rsid w:val="00345062"/>
    <w:rsid w:val="003450C0"/>
    <w:rsid w:val="003451FB"/>
    <w:rsid w:val="0034540A"/>
    <w:rsid w:val="00345D91"/>
    <w:rsid w:val="003462B3"/>
    <w:rsid w:val="00346379"/>
    <w:rsid w:val="003466B8"/>
    <w:rsid w:val="00350196"/>
    <w:rsid w:val="00350E15"/>
    <w:rsid w:val="0035123E"/>
    <w:rsid w:val="00351938"/>
    <w:rsid w:val="00352EEB"/>
    <w:rsid w:val="00352FAD"/>
    <w:rsid w:val="00354171"/>
    <w:rsid w:val="00354C01"/>
    <w:rsid w:val="00354E74"/>
    <w:rsid w:val="0035511E"/>
    <w:rsid w:val="003556F7"/>
    <w:rsid w:val="00356F27"/>
    <w:rsid w:val="00357E34"/>
    <w:rsid w:val="0036066A"/>
    <w:rsid w:val="0036073F"/>
    <w:rsid w:val="00360868"/>
    <w:rsid w:val="00360E7B"/>
    <w:rsid w:val="0036129B"/>
    <w:rsid w:val="00361CF1"/>
    <w:rsid w:val="00361DAA"/>
    <w:rsid w:val="003621F5"/>
    <w:rsid w:val="00362A20"/>
    <w:rsid w:val="00362FB8"/>
    <w:rsid w:val="0036322D"/>
    <w:rsid w:val="00363483"/>
    <w:rsid w:val="00363601"/>
    <w:rsid w:val="00363AF5"/>
    <w:rsid w:val="00363E4A"/>
    <w:rsid w:val="00363F58"/>
    <w:rsid w:val="00365D5A"/>
    <w:rsid w:val="0036613F"/>
    <w:rsid w:val="00366434"/>
    <w:rsid w:val="003664E9"/>
    <w:rsid w:val="0036658D"/>
    <w:rsid w:val="0036691B"/>
    <w:rsid w:val="003672A7"/>
    <w:rsid w:val="003674BF"/>
    <w:rsid w:val="0036752B"/>
    <w:rsid w:val="00370B92"/>
    <w:rsid w:val="003715AD"/>
    <w:rsid w:val="003727D6"/>
    <w:rsid w:val="00372BF6"/>
    <w:rsid w:val="003734F7"/>
    <w:rsid w:val="0037369D"/>
    <w:rsid w:val="00373890"/>
    <w:rsid w:val="00373A08"/>
    <w:rsid w:val="00373F40"/>
    <w:rsid w:val="00374AE2"/>
    <w:rsid w:val="00375B04"/>
    <w:rsid w:val="00375E06"/>
    <w:rsid w:val="003762CF"/>
    <w:rsid w:val="003765F7"/>
    <w:rsid w:val="003766A0"/>
    <w:rsid w:val="00381094"/>
    <w:rsid w:val="003816A7"/>
    <w:rsid w:val="00381EFA"/>
    <w:rsid w:val="003823F3"/>
    <w:rsid w:val="00382404"/>
    <w:rsid w:val="0038265B"/>
    <w:rsid w:val="00383E9A"/>
    <w:rsid w:val="00383EDD"/>
    <w:rsid w:val="003841FE"/>
    <w:rsid w:val="00384753"/>
    <w:rsid w:val="0038507E"/>
    <w:rsid w:val="003850FC"/>
    <w:rsid w:val="003856F8"/>
    <w:rsid w:val="0038587A"/>
    <w:rsid w:val="00385C92"/>
    <w:rsid w:val="00386339"/>
    <w:rsid w:val="00386488"/>
    <w:rsid w:val="00386CF0"/>
    <w:rsid w:val="00386E64"/>
    <w:rsid w:val="00387331"/>
    <w:rsid w:val="003873D9"/>
    <w:rsid w:val="0038761C"/>
    <w:rsid w:val="003907BD"/>
    <w:rsid w:val="0039081A"/>
    <w:rsid w:val="00390BE8"/>
    <w:rsid w:val="003912A7"/>
    <w:rsid w:val="0039264C"/>
    <w:rsid w:val="003926C1"/>
    <w:rsid w:val="00393F99"/>
    <w:rsid w:val="00394631"/>
    <w:rsid w:val="00394872"/>
    <w:rsid w:val="003949DC"/>
    <w:rsid w:val="00396807"/>
    <w:rsid w:val="00396E34"/>
    <w:rsid w:val="00397D6D"/>
    <w:rsid w:val="00397DC8"/>
    <w:rsid w:val="00397E3F"/>
    <w:rsid w:val="00397FF3"/>
    <w:rsid w:val="003A027E"/>
    <w:rsid w:val="003A0612"/>
    <w:rsid w:val="003A0A88"/>
    <w:rsid w:val="003A0C0D"/>
    <w:rsid w:val="003A13A5"/>
    <w:rsid w:val="003A16BA"/>
    <w:rsid w:val="003A1E51"/>
    <w:rsid w:val="003A1FF1"/>
    <w:rsid w:val="003A209B"/>
    <w:rsid w:val="003A2B92"/>
    <w:rsid w:val="003A2FBF"/>
    <w:rsid w:val="003A3808"/>
    <w:rsid w:val="003A47C5"/>
    <w:rsid w:val="003A4A64"/>
    <w:rsid w:val="003A5338"/>
    <w:rsid w:val="003A5386"/>
    <w:rsid w:val="003A5C26"/>
    <w:rsid w:val="003A61D5"/>
    <w:rsid w:val="003A62C7"/>
    <w:rsid w:val="003A688D"/>
    <w:rsid w:val="003A6A86"/>
    <w:rsid w:val="003A6C2E"/>
    <w:rsid w:val="003A7B87"/>
    <w:rsid w:val="003A7D37"/>
    <w:rsid w:val="003A7D6B"/>
    <w:rsid w:val="003A7E97"/>
    <w:rsid w:val="003B050E"/>
    <w:rsid w:val="003B0862"/>
    <w:rsid w:val="003B0BF3"/>
    <w:rsid w:val="003B0E25"/>
    <w:rsid w:val="003B0E81"/>
    <w:rsid w:val="003B1282"/>
    <w:rsid w:val="003B171C"/>
    <w:rsid w:val="003B1A72"/>
    <w:rsid w:val="003B2AD0"/>
    <w:rsid w:val="003B2C71"/>
    <w:rsid w:val="003B441E"/>
    <w:rsid w:val="003B46DD"/>
    <w:rsid w:val="003B4A86"/>
    <w:rsid w:val="003B5659"/>
    <w:rsid w:val="003B5901"/>
    <w:rsid w:val="003B68F8"/>
    <w:rsid w:val="003B6C68"/>
    <w:rsid w:val="003B6EBB"/>
    <w:rsid w:val="003B7393"/>
    <w:rsid w:val="003C078B"/>
    <w:rsid w:val="003C0E6C"/>
    <w:rsid w:val="003C137B"/>
    <w:rsid w:val="003C15CC"/>
    <w:rsid w:val="003C198F"/>
    <w:rsid w:val="003C1FF6"/>
    <w:rsid w:val="003C2950"/>
    <w:rsid w:val="003C3805"/>
    <w:rsid w:val="003C3B96"/>
    <w:rsid w:val="003C4254"/>
    <w:rsid w:val="003C53AB"/>
    <w:rsid w:val="003C556C"/>
    <w:rsid w:val="003C5744"/>
    <w:rsid w:val="003C5EAB"/>
    <w:rsid w:val="003C5EAD"/>
    <w:rsid w:val="003C5EAF"/>
    <w:rsid w:val="003C6017"/>
    <w:rsid w:val="003C6022"/>
    <w:rsid w:val="003C68A5"/>
    <w:rsid w:val="003C6D91"/>
    <w:rsid w:val="003C729E"/>
    <w:rsid w:val="003C7577"/>
    <w:rsid w:val="003C7C03"/>
    <w:rsid w:val="003C7E2C"/>
    <w:rsid w:val="003C7F01"/>
    <w:rsid w:val="003D087E"/>
    <w:rsid w:val="003D0A83"/>
    <w:rsid w:val="003D0B09"/>
    <w:rsid w:val="003D0B2F"/>
    <w:rsid w:val="003D0B63"/>
    <w:rsid w:val="003D0E79"/>
    <w:rsid w:val="003D181D"/>
    <w:rsid w:val="003D242B"/>
    <w:rsid w:val="003D270F"/>
    <w:rsid w:val="003D28FC"/>
    <w:rsid w:val="003D2BC9"/>
    <w:rsid w:val="003D311D"/>
    <w:rsid w:val="003D3322"/>
    <w:rsid w:val="003D36EB"/>
    <w:rsid w:val="003D38C8"/>
    <w:rsid w:val="003D3984"/>
    <w:rsid w:val="003D42D6"/>
    <w:rsid w:val="003D5062"/>
    <w:rsid w:val="003D5B87"/>
    <w:rsid w:val="003D66BD"/>
    <w:rsid w:val="003D7407"/>
    <w:rsid w:val="003D7B50"/>
    <w:rsid w:val="003D7C12"/>
    <w:rsid w:val="003E0813"/>
    <w:rsid w:val="003E0886"/>
    <w:rsid w:val="003E08B5"/>
    <w:rsid w:val="003E0BB6"/>
    <w:rsid w:val="003E1C72"/>
    <w:rsid w:val="003E209B"/>
    <w:rsid w:val="003E2713"/>
    <w:rsid w:val="003E2C9B"/>
    <w:rsid w:val="003E2E3F"/>
    <w:rsid w:val="003E3BBC"/>
    <w:rsid w:val="003E4671"/>
    <w:rsid w:val="003E4D50"/>
    <w:rsid w:val="003E4E77"/>
    <w:rsid w:val="003E5198"/>
    <w:rsid w:val="003E5366"/>
    <w:rsid w:val="003E56EB"/>
    <w:rsid w:val="003E6364"/>
    <w:rsid w:val="003E6433"/>
    <w:rsid w:val="003E6704"/>
    <w:rsid w:val="003E69AD"/>
    <w:rsid w:val="003E6B6E"/>
    <w:rsid w:val="003E6E91"/>
    <w:rsid w:val="003E6F79"/>
    <w:rsid w:val="003E7017"/>
    <w:rsid w:val="003E7332"/>
    <w:rsid w:val="003E7842"/>
    <w:rsid w:val="003E7C13"/>
    <w:rsid w:val="003E7EC6"/>
    <w:rsid w:val="003F080F"/>
    <w:rsid w:val="003F127C"/>
    <w:rsid w:val="003F1A76"/>
    <w:rsid w:val="003F1E1F"/>
    <w:rsid w:val="003F23A8"/>
    <w:rsid w:val="003F458B"/>
    <w:rsid w:val="003F4D5D"/>
    <w:rsid w:val="003F60D1"/>
    <w:rsid w:val="003F6B25"/>
    <w:rsid w:val="003F6B3D"/>
    <w:rsid w:val="003F7185"/>
    <w:rsid w:val="003F7357"/>
    <w:rsid w:val="003F7945"/>
    <w:rsid w:val="003F7CAD"/>
    <w:rsid w:val="003FA5FC"/>
    <w:rsid w:val="00400BE0"/>
    <w:rsid w:val="0040167D"/>
    <w:rsid w:val="004018E1"/>
    <w:rsid w:val="00402255"/>
    <w:rsid w:val="004025FC"/>
    <w:rsid w:val="00402AE2"/>
    <w:rsid w:val="00402E9B"/>
    <w:rsid w:val="00403212"/>
    <w:rsid w:val="00403319"/>
    <w:rsid w:val="00403DD0"/>
    <w:rsid w:val="00404018"/>
    <w:rsid w:val="0040412C"/>
    <w:rsid w:val="00404BD6"/>
    <w:rsid w:val="00404FA0"/>
    <w:rsid w:val="004050AD"/>
    <w:rsid w:val="00405F9A"/>
    <w:rsid w:val="0040759C"/>
    <w:rsid w:val="00407A22"/>
    <w:rsid w:val="0041130E"/>
    <w:rsid w:val="00411506"/>
    <w:rsid w:val="00411730"/>
    <w:rsid w:val="00411F82"/>
    <w:rsid w:val="00412924"/>
    <w:rsid w:val="004129CA"/>
    <w:rsid w:val="0041447A"/>
    <w:rsid w:val="004149BD"/>
    <w:rsid w:val="00414B4C"/>
    <w:rsid w:val="00414B55"/>
    <w:rsid w:val="00414F73"/>
    <w:rsid w:val="00415919"/>
    <w:rsid w:val="00415BA1"/>
    <w:rsid w:val="00415D16"/>
    <w:rsid w:val="0041604B"/>
    <w:rsid w:val="00416674"/>
    <w:rsid w:val="00417754"/>
    <w:rsid w:val="00417B12"/>
    <w:rsid w:val="00420042"/>
    <w:rsid w:val="00420077"/>
    <w:rsid w:val="004201CE"/>
    <w:rsid w:val="00420BC0"/>
    <w:rsid w:val="00421157"/>
    <w:rsid w:val="004215FF"/>
    <w:rsid w:val="00421806"/>
    <w:rsid w:val="00421A15"/>
    <w:rsid w:val="00421A22"/>
    <w:rsid w:val="004225A7"/>
    <w:rsid w:val="00422772"/>
    <w:rsid w:val="00423140"/>
    <w:rsid w:val="00423D67"/>
    <w:rsid w:val="00424886"/>
    <w:rsid w:val="004260EC"/>
    <w:rsid w:val="004264E0"/>
    <w:rsid w:val="004272AD"/>
    <w:rsid w:val="004279E4"/>
    <w:rsid w:val="00427AF4"/>
    <w:rsid w:val="00430810"/>
    <w:rsid w:val="004314CF"/>
    <w:rsid w:val="00431AE3"/>
    <w:rsid w:val="00431F01"/>
    <w:rsid w:val="00431F77"/>
    <w:rsid w:val="0043265A"/>
    <w:rsid w:val="004331A6"/>
    <w:rsid w:val="00433299"/>
    <w:rsid w:val="00433EA5"/>
    <w:rsid w:val="004340AB"/>
    <w:rsid w:val="00434C69"/>
    <w:rsid w:val="004355BC"/>
    <w:rsid w:val="00435729"/>
    <w:rsid w:val="00435925"/>
    <w:rsid w:val="00435CC8"/>
    <w:rsid w:val="00435EF4"/>
    <w:rsid w:val="0043646C"/>
    <w:rsid w:val="00436AED"/>
    <w:rsid w:val="00437A28"/>
    <w:rsid w:val="00437FF6"/>
    <w:rsid w:val="004403EC"/>
    <w:rsid w:val="00440F10"/>
    <w:rsid w:val="004416AF"/>
    <w:rsid w:val="004418E1"/>
    <w:rsid w:val="00441F55"/>
    <w:rsid w:val="004421CC"/>
    <w:rsid w:val="00442333"/>
    <w:rsid w:val="004429C8"/>
    <w:rsid w:val="004429C9"/>
    <w:rsid w:val="00442E7B"/>
    <w:rsid w:val="0044415E"/>
    <w:rsid w:val="00444355"/>
    <w:rsid w:val="00444D4A"/>
    <w:rsid w:val="00445060"/>
    <w:rsid w:val="004450A0"/>
    <w:rsid w:val="00445682"/>
    <w:rsid w:val="004462D7"/>
    <w:rsid w:val="00446A2D"/>
    <w:rsid w:val="00446A7C"/>
    <w:rsid w:val="00447CA1"/>
    <w:rsid w:val="00447E5A"/>
    <w:rsid w:val="0045011F"/>
    <w:rsid w:val="00450463"/>
    <w:rsid w:val="004512AD"/>
    <w:rsid w:val="00451357"/>
    <w:rsid w:val="004516B0"/>
    <w:rsid w:val="004518E0"/>
    <w:rsid w:val="004525AC"/>
    <w:rsid w:val="00452C9F"/>
    <w:rsid w:val="00453296"/>
    <w:rsid w:val="004534FE"/>
    <w:rsid w:val="00453C0B"/>
    <w:rsid w:val="0045475A"/>
    <w:rsid w:val="004547CA"/>
    <w:rsid w:val="00454C88"/>
    <w:rsid w:val="00455218"/>
    <w:rsid w:val="00455412"/>
    <w:rsid w:val="00455666"/>
    <w:rsid w:val="004569AF"/>
    <w:rsid w:val="00456A60"/>
    <w:rsid w:val="00456D9D"/>
    <w:rsid w:val="00456E93"/>
    <w:rsid w:val="004570AA"/>
    <w:rsid w:val="00457346"/>
    <w:rsid w:val="00457651"/>
    <w:rsid w:val="00457663"/>
    <w:rsid w:val="004576F9"/>
    <w:rsid w:val="00460F00"/>
    <w:rsid w:val="00460F12"/>
    <w:rsid w:val="004617B2"/>
    <w:rsid w:val="00461AD0"/>
    <w:rsid w:val="00461D94"/>
    <w:rsid w:val="0046200D"/>
    <w:rsid w:val="0046243B"/>
    <w:rsid w:val="004628B0"/>
    <w:rsid w:val="00463EA0"/>
    <w:rsid w:val="00464268"/>
    <w:rsid w:val="004644D6"/>
    <w:rsid w:val="00465DFD"/>
    <w:rsid w:val="00465F79"/>
    <w:rsid w:val="0046605F"/>
    <w:rsid w:val="00466253"/>
    <w:rsid w:val="00466829"/>
    <w:rsid w:val="00466D82"/>
    <w:rsid w:val="00470CC7"/>
    <w:rsid w:val="0047124A"/>
    <w:rsid w:val="004712A8"/>
    <w:rsid w:val="00471315"/>
    <w:rsid w:val="0047246F"/>
    <w:rsid w:val="00472B99"/>
    <w:rsid w:val="00472C04"/>
    <w:rsid w:val="00472CEE"/>
    <w:rsid w:val="004732AF"/>
    <w:rsid w:val="00473EC3"/>
    <w:rsid w:val="00473F0D"/>
    <w:rsid w:val="00474291"/>
    <w:rsid w:val="00474474"/>
    <w:rsid w:val="0047456F"/>
    <w:rsid w:val="0047470B"/>
    <w:rsid w:val="00474979"/>
    <w:rsid w:val="00474CFC"/>
    <w:rsid w:val="00474F35"/>
    <w:rsid w:val="004755D6"/>
    <w:rsid w:val="00476204"/>
    <w:rsid w:val="00476363"/>
    <w:rsid w:val="00480009"/>
    <w:rsid w:val="00481150"/>
    <w:rsid w:val="0048167E"/>
    <w:rsid w:val="0048169B"/>
    <w:rsid w:val="00481946"/>
    <w:rsid w:val="00481B11"/>
    <w:rsid w:val="004820D7"/>
    <w:rsid w:val="00482879"/>
    <w:rsid w:val="00482A1A"/>
    <w:rsid w:val="00482FAA"/>
    <w:rsid w:val="004836CF"/>
    <w:rsid w:val="00483C04"/>
    <w:rsid w:val="00484931"/>
    <w:rsid w:val="00484AE6"/>
    <w:rsid w:val="00485C35"/>
    <w:rsid w:val="00485D3D"/>
    <w:rsid w:val="0048626C"/>
    <w:rsid w:val="00486290"/>
    <w:rsid w:val="004878F4"/>
    <w:rsid w:val="00487A36"/>
    <w:rsid w:val="00490998"/>
    <w:rsid w:val="00490FDF"/>
    <w:rsid w:val="004914EF"/>
    <w:rsid w:val="00491C6E"/>
    <w:rsid w:val="00491D0F"/>
    <w:rsid w:val="00491F16"/>
    <w:rsid w:val="00492193"/>
    <w:rsid w:val="0049301D"/>
    <w:rsid w:val="004934B7"/>
    <w:rsid w:val="0049367B"/>
    <w:rsid w:val="00494E21"/>
    <w:rsid w:val="00495062"/>
    <w:rsid w:val="004953A3"/>
    <w:rsid w:val="004956A2"/>
    <w:rsid w:val="004959DB"/>
    <w:rsid w:val="00495AD8"/>
    <w:rsid w:val="00495D0E"/>
    <w:rsid w:val="00495F73"/>
    <w:rsid w:val="00496B11"/>
    <w:rsid w:val="00496EA4"/>
    <w:rsid w:val="004975FA"/>
    <w:rsid w:val="0049775D"/>
    <w:rsid w:val="004979C5"/>
    <w:rsid w:val="004A0709"/>
    <w:rsid w:val="004A0983"/>
    <w:rsid w:val="004A0BF8"/>
    <w:rsid w:val="004A0D07"/>
    <w:rsid w:val="004A0D77"/>
    <w:rsid w:val="004A0D87"/>
    <w:rsid w:val="004A16B0"/>
    <w:rsid w:val="004A190C"/>
    <w:rsid w:val="004A205E"/>
    <w:rsid w:val="004A224C"/>
    <w:rsid w:val="004A27E3"/>
    <w:rsid w:val="004A2C64"/>
    <w:rsid w:val="004A2E41"/>
    <w:rsid w:val="004A3241"/>
    <w:rsid w:val="004A356D"/>
    <w:rsid w:val="004A3985"/>
    <w:rsid w:val="004A3F3F"/>
    <w:rsid w:val="004A4192"/>
    <w:rsid w:val="004A480D"/>
    <w:rsid w:val="004A52CE"/>
    <w:rsid w:val="004A5366"/>
    <w:rsid w:val="004A536A"/>
    <w:rsid w:val="004A55BC"/>
    <w:rsid w:val="004A560A"/>
    <w:rsid w:val="004A58A4"/>
    <w:rsid w:val="004A5B3C"/>
    <w:rsid w:val="004A6653"/>
    <w:rsid w:val="004A68AE"/>
    <w:rsid w:val="004A757D"/>
    <w:rsid w:val="004B0530"/>
    <w:rsid w:val="004B053E"/>
    <w:rsid w:val="004B0BE6"/>
    <w:rsid w:val="004B0F66"/>
    <w:rsid w:val="004B11B0"/>
    <w:rsid w:val="004B12AB"/>
    <w:rsid w:val="004B16A5"/>
    <w:rsid w:val="004B1F82"/>
    <w:rsid w:val="004B22F1"/>
    <w:rsid w:val="004B23ED"/>
    <w:rsid w:val="004B27AA"/>
    <w:rsid w:val="004B29A5"/>
    <w:rsid w:val="004B2A60"/>
    <w:rsid w:val="004B2AD0"/>
    <w:rsid w:val="004B31B0"/>
    <w:rsid w:val="004B3387"/>
    <w:rsid w:val="004B35B8"/>
    <w:rsid w:val="004B41D8"/>
    <w:rsid w:val="004B423F"/>
    <w:rsid w:val="004B448B"/>
    <w:rsid w:val="004B453C"/>
    <w:rsid w:val="004B46F8"/>
    <w:rsid w:val="004B52E9"/>
    <w:rsid w:val="004B63FF"/>
    <w:rsid w:val="004B76AD"/>
    <w:rsid w:val="004B7AD8"/>
    <w:rsid w:val="004B7E16"/>
    <w:rsid w:val="004C0280"/>
    <w:rsid w:val="004C0629"/>
    <w:rsid w:val="004C0764"/>
    <w:rsid w:val="004C08D7"/>
    <w:rsid w:val="004C0B4E"/>
    <w:rsid w:val="004C1578"/>
    <w:rsid w:val="004C1B77"/>
    <w:rsid w:val="004C2434"/>
    <w:rsid w:val="004C39DF"/>
    <w:rsid w:val="004C4101"/>
    <w:rsid w:val="004C4143"/>
    <w:rsid w:val="004C49A6"/>
    <w:rsid w:val="004C4BF3"/>
    <w:rsid w:val="004C4C89"/>
    <w:rsid w:val="004C5708"/>
    <w:rsid w:val="004C5C2D"/>
    <w:rsid w:val="004C5EAE"/>
    <w:rsid w:val="004C66DA"/>
    <w:rsid w:val="004C67CC"/>
    <w:rsid w:val="004C6D48"/>
    <w:rsid w:val="004C77AF"/>
    <w:rsid w:val="004C7D88"/>
    <w:rsid w:val="004D036E"/>
    <w:rsid w:val="004D0D4C"/>
    <w:rsid w:val="004D1581"/>
    <w:rsid w:val="004D17E8"/>
    <w:rsid w:val="004D229F"/>
    <w:rsid w:val="004D232A"/>
    <w:rsid w:val="004D2B99"/>
    <w:rsid w:val="004D2C83"/>
    <w:rsid w:val="004D30E2"/>
    <w:rsid w:val="004D3787"/>
    <w:rsid w:val="004D37CC"/>
    <w:rsid w:val="004D3D27"/>
    <w:rsid w:val="004D3DE8"/>
    <w:rsid w:val="004D466E"/>
    <w:rsid w:val="004D4FF7"/>
    <w:rsid w:val="004D529A"/>
    <w:rsid w:val="004D566C"/>
    <w:rsid w:val="004D6137"/>
    <w:rsid w:val="004D67CC"/>
    <w:rsid w:val="004D732A"/>
    <w:rsid w:val="004E14C0"/>
    <w:rsid w:val="004E14DA"/>
    <w:rsid w:val="004E1ED5"/>
    <w:rsid w:val="004E3E29"/>
    <w:rsid w:val="004E4585"/>
    <w:rsid w:val="004E4D8C"/>
    <w:rsid w:val="004E4DB9"/>
    <w:rsid w:val="004E4DBD"/>
    <w:rsid w:val="004E5356"/>
    <w:rsid w:val="004E57C9"/>
    <w:rsid w:val="004E5896"/>
    <w:rsid w:val="004E5AAC"/>
    <w:rsid w:val="004E5D16"/>
    <w:rsid w:val="004E6067"/>
    <w:rsid w:val="004E6220"/>
    <w:rsid w:val="004E682F"/>
    <w:rsid w:val="004E6935"/>
    <w:rsid w:val="004E6B2B"/>
    <w:rsid w:val="004E6D2E"/>
    <w:rsid w:val="004E6E3A"/>
    <w:rsid w:val="004E6E74"/>
    <w:rsid w:val="004E733C"/>
    <w:rsid w:val="004E7C37"/>
    <w:rsid w:val="004E7DCF"/>
    <w:rsid w:val="004F0618"/>
    <w:rsid w:val="004F0D2F"/>
    <w:rsid w:val="004F119B"/>
    <w:rsid w:val="004F1B76"/>
    <w:rsid w:val="004F1EAB"/>
    <w:rsid w:val="004F1EE4"/>
    <w:rsid w:val="004F1EF0"/>
    <w:rsid w:val="004F2CE4"/>
    <w:rsid w:val="004F3977"/>
    <w:rsid w:val="004F3B01"/>
    <w:rsid w:val="004F42FF"/>
    <w:rsid w:val="004F4345"/>
    <w:rsid w:val="004F4C76"/>
    <w:rsid w:val="004F4F2E"/>
    <w:rsid w:val="004F4F4C"/>
    <w:rsid w:val="004F4FED"/>
    <w:rsid w:val="004F5582"/>
    <w:rsid w:val="004F5786"/>
    <w:rsid w:val="004F57FF"/>
    <w:rsid w:val="004F5A7D"/>
    <w:rsid w:val="004F5EB1"/>
    <w:rsid w:val="004F5F14"/>
    <w:rsid w:val="004F5F3A"/>
    <w:rsid w:val="004F66EF"/>
    <w:rsid w:val="004F7283"/>
    <w:rsid w:val="004F7A05"/>
    <w:rsid w:val="00500C9C"/>
    <w:rsid w:val="005018FA"/>
    <w:rsid w:val="0050190B"/>
    <w:rsid w:val="00502484"/>
    <w:rsid w:val="00504411"/>
    <w:rsid w:val="005045E8"/>
    <w:rsid w:val="0050549A"/>
    <w:rsid w:val="0050561F"/>
    <w:rsid w:val="00505B15"/>
    <w:rsid w:val="005065F9"/>
    <w:rsid w:val="00506D09"/>
    <w:rsid w:val="005075AE"/>
    <w:rsid w:val="0050773B"/>
    <w:rsid w:val="0050798D"/>
    <w:rsid w:val="00507BB3"/>
    <w:rsid w:val="00510A42"/>
    <w:rsid w:val="00511A24"/>
    <w:rsid w:val="00511CD7"/>
    <w:rsid w:val="005125FF"/>
    <w:rsid w:val="00513520"/>
    <w:rsid w:val="00513D5B"/>
    <w:rsid w:val="00513E3F"/>
    <w:rsid w:val="005140AF"/>
    <w:rsid w:val="0051454F"/>
    <w:rsid w:val="0051520F"/>
    <w:rsid w:val="00515655"/>
    <w:rsid w:val="005161E4"/>
    <w:rsid w:val="00516368"/>
    <w:rsid w:val="00516500"/>
    <w:rsid w:val="00517633"/>
    <w:rsid w:val="00517B10"/>
    <w:rsid w:val="0052032B"/>
    <w:rsid w:val="005209FE"/>
    <w:rsid w:val="00520A39"/>
    <w:rsid w:val="00520DD5"/>
    <w:rsid w:val="00521232"/>
    <w:rsid w:val="005212D1"/>
    <w:rsid w:val="00521CB2"/>
    <w:rsid w:val="00521D99"/>
    <w:rsid w:val="00522453"/>
    <w:rsid w:val="00522BBC"/>
    <w:rsid w:val="005233B0"/>
    <w:rsid w:val="0052382E"/>
    <w:rsid w:val="005244F8"/>
    <w:rsid w:val="005246EA"/>
    <w:rsid w:val="00525118"/>
    <w:rsid w:val="0052528B"/>
    <w:rsid w:val="005254E7"/>
    <w:rsid w:val="00525890"/>
    <w:rsid w:val="00525BB2"/>
    <w:rsid w:val="00525CEE"/>
    <w:rsid w:val="005263E3"/>
    <w:rsid w:val="005265E7"/>
    <w:rsid w:val="0052665B"/>
    <w:rsid w:val="00526715"/>
    <w:rsid w:val="00526C79"/>
    <w:rsid w:val="00526D93"/>
    <w:rsid w:val="00526E2E"/>
    <w:rsid w:val="00526F70"/>
    <w:rsid w:val="00527035"/>
    <w:rsid w:val="005271C0"/>
    <w:rsid w:val="0053005E"/>
    <w:rsid w:val="0053078D"/>
    <w:rsid w:val="005309AA"/>
    <w:rsid w:val="00530EEB"/>
    <w:rsid w:val="005310AB"/>
    <w:rsid w:val="005311B3"/>
    <w:rsid w:val="0053158F"/>
    <w:rsid w:val="005315DA"/>
    <w:rsid w:val="00531DDD"/>
    <w:rsid w:val="0053265A"/>
    <w:rsid w:val="005333C3"/>
    <w:rsid w:val="0053425C"/>
    <w:rsid w:val="00535244"/>
    <w:rsid w:val="005359DD"/>
    <w:rsid w:val="00535B74"/>
    <w:rsid w:val="00535B80"/>
    <w:rsid w:val="0053620D"/>
    <w:rsid w:val="005362A2"/>
    <w:rsid w:val="00536F8F"/>
    <w:rsid w:val="00537023"/>
    <w:rsid w:val="005370A4"/>
    <w:rsid w:val="005376D0"/>
    <w:rsid w:val="0054090A"/>
    <w:rsid w:val="005409E0"/>
    <w:rsid w:val="00541021"/>
    <w:rsid w:val="00541726"/>
    <w:rsid w:val="005418C8"/>
    <w:rsid w:val="00541AE0"/>
    <w:rsid w:val="00542D04"/>
    <w:rsid w:val="00543273"/>
    <w:rsid w:val="0054351D"/>
    <w:rsid w:val="00543648"/>
    <w:rsid w:val="00543E49"/>
    <w:rsid w:val="00543F95"/>
    <w:rsid w:val="00544050"/>
    <w:rsid w:val="005444B7"/>
    <w:rsid w:val="00544619"/>
    <w:rsid w:val="005452CD"/>
    <w:rsid w:val="00545BCD"/>
    <w:rsid w:val="00545EAC"/>
    <w:rsid w:val="0054605E"/>
    <w:rsid w:val="00547B24"/>
    <w:rsid w:val="00547D00"/>
    <w:rsid w:val="005514D4"/>
    <w:rsid w:val="005515DB"/>
    <w:rsid w:val="00551980"/>
    <w:rsid w:val="00551DF3"/>
    <w:rsid w:val="0055257D"/>
    <w:rsid w:val="0055261A"/>
    <w:rsid w:val="005526E9"/>
    <w:rsid w:val="0055291A"/>
    <w:rsid w:val="00552B34"/>
    <w:rsid w:val="005532AE"/>
    <w:rsid w:val="00553B3B"/>
    <w:rsid w:val="00553C52"/>
    <w:rsid w:val="00553F93"/>
    <w:rsid w:val="00554B01"/>
    <w:rsid w:val="00555244"/>
    <w:rsid w:val="00555EDE"/>
    <w:rsid w:val="00556095"/>
    <w:rsid w:val="005563BA"/>
    <w:rsid w:val="005563FC"/>
    <w:rsid w:val="005568BF"/>
    <w:rsid w:val="005571CF"/>
    <w:rsid w:val="005572BE"/>
    <w:rsid w:val="00557AEC"/>
    <w:rsid w:val="00557D1D"/>
    <w:rsid w:val="00560231"/>
    <w:rsid w:val="00560BC3"/>
    <w:rsid w:val="00560E43"/>
    <w:rsid w:val="005620F2"/>
    <w:rsid w:val="00562653"/>
    <w:rsid w:val="005626F7"/>
    <w:rsid w:val="00563173"/>
    <w:rsid w:val="00563809"/>
    <w:rsid w:val="00564843"/>
    <w:rsid w:val="00564AD8"/>
    <w:rsid w:val="00565905"/>
    <w:rsid w:val="00565C91"/>
    <w:rsid w:val="00566058"/>
    <w:rsid w:val="005660AC"/>
    <w:rsid w:val="0056622A"/>
    <w:rsid w:val="00566336"/>
    <w:rsid w:val="0056635B"/>
    <w:rsid w:val="00566A98"/>
    <w:rsid w:val="00566B83"/>
    <w:rsid w:val="00566E5E"/>
    <w:rsid w:val="00567004"/>
    <w:rsid w:val="0056739C"/>
    <w:rsid w:val="005674DE"/>
    <w:rsid w:val="005676C1"/>
    <w:rsid w:val="005678D4"/>
    <w:rsid w:val="0056797C"/>
    <w:rsid w:val="00567E2F"/>
    <w:rsid w:val="0057010C"/>
    <w:rsid w:val="005705AB"/>
    <w:rsid w:val="00570745"/>
    <w:rsid w:val="0057096D"/>
    <w:rsid w:val="00570BBD"/>
    <w:rsid w:val="00570C66"/>
    <w:rsid w:val="00572888"/>
    <w:rsid w:val="00572AB7"/>
    <w:rsid w:val="00572E6B"/>
    <w:rsid w:val="00572ED8"/>
    <w:rsid w:val="005735D6"/>
    <w:rsid w:val="00573714"/>
    <w:rsid w:val="00574BFA"/>
    <w:rsid w:val="005750E0"/>
    <w:rsid w:val="00575405"/>
    <w:rsid w:val="00575AF1"/>
    <w:rsid w:val="00575B49"/>
    <w:rsid w:val="0057623B"/>
    <w:rsid w:val="0057648C"/>
    <w:rsid w:val="00576868"/>
    <w:rsid w:val="00576CB8"/>
    <w:rsid w:val="00576D5A"/>
    <w:rsid w:val="00576E5F"/>
    <w:rsid w:val="005800CF"/>
    <w:rsid w:val="005801F7"/>
    <w:rsid w:val="0058022D"/>
    <w:rsid w:val="00580289"/>
    <w:rsid w:val="005802E4"/>
    <w:rsid w:val="00581096"/>
    <w:rsid w:val="00581CD6"/>
    <w:rsid w:val="00581DB6"/>
    <w:rsid w:val="005820C0"/>
    <w:rsid w:val="005823A9"/>
    <w:rsid w:val="00582832"/>
    <w:rsid w:val="00583655"/>
    <w:rsid w:val="005847A8"/>
    <w:rsid w:val="00584A9E"/>
    <w:rsid w:val="00585119"/>
    <w:rsid w:val="005851A5"/>
    <w:rsid w:val="00585435"/>
    <w:rsid w:val="005857ED"/>
    <w:rsid w:val="00585808"/>
    <w:rsid w:val="00585976"/>
    <w:rsid w:val="005859FE"/>
    <w:rsid w:val="005860C2"/>
    <w:rsid w:val="00586475"/>
    <w:rsid w:val="00586617"/>
    <w:rsid w:val="00586A5A"/>
    <w:rsid w:val="00586F25"/>
    <w:rsid w:val="00587161"/>
    <w:rsid w:val="00587659"/>
    <w:rsid w:val="00587689"/>
    <w:rsid w:val="00587999"/>
    <w:rsid w:val="00587C74"/>
    <w:rsid w:val="00587EA5"/>
    <w:rsid w:val="00587F32"/>
    <w:rsid w:val="00590267"/>
    <w:rsid w:val="005907D3"/>
    <w:rsid w:val="00592AF5"/>
    <w:rsid w:val="00593012"/>
    <w:rsid w:val="00593044"/>
    <w:rsid w:val="005930F8"/>
    <w:rsid w:val="005937E9"/>
    <w:rsid w:val="00593911"/>
    <w:rsid w:val="00594010"/>
    <w:rsid w:val="00594C83"/>
    <w:rsid w:val="00595633"/>
    <w:rsid w:val="00595667"/>
    <w:rsid w:val="00595AEF"/>
    <w:rsid w:val="00595E08"/>
    <w:rsid w:val="0059614A"/>
    <w:rsid w:val="00596183"/>
    <w:rsid w:val="00596925"/>
    <w:rsid w:val="00596CF4"/>
    <w:rsid w:val="00597286"/>
    <w:rsid w:val="005A0ED4"/>
    <w:rsid w:val="005A1261"/>
    <w:rsid w:val="005A25A4"/>
    <w:rsid w:val="005A2B80"/>
    <w:rsid w:val="005A2E79"/>
    <w:rsid w:val="005A32FE"/>
    <w:rsid w:val="005A33BE"/>
    <w:rsid w:val="005A33FC"/>
    <w:rsid w:val="005A3494"/>
    <w:rsid w:val="005A3D71"/>
    <w:rsid w:val="005A3DA4"/>
    <w:rsid w:val="005A59FE"/>
    <w:rsid w:val="005A6993"/>
    <w:rsid w:val="005A699B"/>
    <w:rsid w:val="005A6E0D"/>
    <w:rsid w:val="005A70AD"/>
    <w:rsid w:val="005A71A9"/>
    <w:rsid w:val="005A77C6"/>
    <w:rsid w:val="005A77EF"/>
    <w:rsid w:val="005B11AD"/>
    <w:rsid w:val="005B1D42"/>
    <w:rsid w:val="005B2456"/>
    <w:rsid w:val="005B2900"/>
    <w:rsid w:val="005B3084"/>
    <w:rsid w:val="005B3C4B"/>
    <w:rsid w:val="005B4AD3"/>
    <w:rsid w:val="005B4CBE"/>
    <w:rsid w:val="005B4E14"/>
    <w:rsid w:val="005B58E8"/>
    <w:rsid w:val="005B665E"/>
    <w:rsid w:val="005B6A9A"/>
    <w:rsid w:val="005B75EA"/>
    <w:rsid w:val="005B7CD4"/>
    <w:rsid w:val="005B7F87"/>
    <w:rsid w:val="005B7F9B"/>
    <w:rsid w:val="005C0A67"/>
    <w:rsid w:val="005C13B5"/>
    <w:rsid w:val="005C1CD6"/>
    <w:rsid w:val="005C22B4"/>
    <w:rsid w:val="005C2B36"/>
    <w:rsid w:val="005C3B0B"/>
    <w:rsid w:val="005C403F"/>
    <w:rsid w:val="005C437F"/>
    <w:rsid w:val="005C4C10"/>
    <w:rsid w:val="005C4D3E"/>
    <w:rsid w:val="005C5825"/>
    <w:rsid w:val="005C64C3"/>
    <w:rsid w:val="005C67ED"/>
    <w:rsid w:val="005C70E4"/>
    <w:rsid w:val="005C7175"/>
    <w:rsid w:val="005C721F"/>
    <w:rsid w:val="005C749F"/>
    <w:rsid w:val="005C7821"/>
    <w:rsid w:val="005C7BE6"/>
    <w:rsid w:val="005C7FC7"/>
    <w:rsid w:val="005D0469"/>
    <w:rsid w:val="005D088A"/>
    <w:rsid w:val="005D10CC"/>
    <w:rsid w:val="005D160B"/>
    <w:rsid w:val="005D162B"/>
    <w:rsid w:val="005D186E"/>
    <w:rsid w:val="005D1953"/>
    <w:rsid w:val="005D1A33"/>
    <w:rsid w:val="005D2C1B"/>
    <w:rsid w:val="005D32C8"/>
    <w:rsid w:val="005D3DFD"/>
    <w:rsid w:val="005D4C98"/>
    <w:rsid w:val="005D4D9B"/>
    <w:rsid w:val="005D4E07"/>
    <w:rsid w:val="005D571F"/>
    <w:rsid w:val="005D5875"/>
    <w:rsid w:val="005D5F7E"/>
    <w:rsid w:val="005D6350"/>
    <w:rsid w:val="005D67AC"/>
    <w:rsid w:val="005D6A23"/>
    <w:rsid w:val="005D73B3"/>
    <w:rsid w:val="005D76B6"/>
    <w:rsid w:val="005D7812"/>
    <w:rsid w:val="005D7E2A"/>
    <w:rsid w:val="005D7E72"/>
    <w:rsid w:val="005E00F5"/>
    <w:rsid w:val="005E0571"/>
    <w:rsid w:val="005E09B1"/>
    <w:rsid w:val="005E0DC4"/>
    <w:rsid w:val="005E0DCE"/>
    <w:rsid w:val="005E123F"/>
    <w:rsid w:val="005E21D0"/>
    <w:rsid w:val="005E242A"/>
    <w:rsid w:val="005E28BD"/>
    <w:rsid w:val="005E2E53"/>
    <w:rsid w:val="005E30EB"/>
    <w:rsid w:val="005E341B"/>
    <w:rsid w:val="005E4816"/>
    <w:rsid w:val="005E48A2"/>
    <w:rsid w:val="005E53E2"/>
    <w:rsid w:val="005E56BB"/>
    <w:rsid w:val="005E5A4B"/>
    <w:rsid w:val="005E5BFD"/>
    <w:rsid w:val="005E6460"/>
    <w:rsid w:val="005E6702"/>
    <w:rsid w:val="005E6C72"/>
    <w:rsid w:val="005E6EDA"/>
    <w:rsid w:val="005E7223"/>
    <w:rsid w:val="005E7465"/>
    <w:rsid w:val="005E773C"/>
    <w:rsid w:val="005E79BB"/>
    <w:rsid w:val="005E7FB0"/>
    <w:rsid w:val="005F0360"/>
    <w:rsid w:val="005F0511"/>
    <w:rsid w:val="005F0714"/>
    <w:rsid w:val="005F1194"/>
    <w:rsid w:val="005F13A9"/>
    <w:rsid w:val="005F1669"/>
    <w:rsid w:val="005F1CA9"/>
    <w:rsid w:val="005F1F06"/>
    <w:rsid w:val="005F235C"/>
    <w:rsid w:val="005F2B76"/>
    <w:rsid w:val="005F38D8"/>
    <w:rsid w:val="005F39FA"/>
    <w:rsid w:val="005F3C88"/>
    <w:rsid w:val="005F3D3F"/>
    <w:rsid w:val="005F3F3C"/>
    <w:rsid w:val="005F414E"/>
    <w:rsid w:val="005F458E"/>
    <w:rsid w:val="005F4ADA"/>
    <w:rsid w:val="005F59CB"/>
    <w:rsid w:val="005F6B9F"/>
    <w:rsid w:val="005F6CCF"/>
    <w:rsid w:val="005F6D68"/>
    <w:rsid w:val="005F6ECD"/>
    <w:rsid w:val="005F7A7A"/>
    <w:rsid w:val="005F7B3A"/>
    <w:rsid w:val="005F7BD1"/>
    <w:rsid w:val="006006C9"/>
    <w:rsid w:val="006009D9"/>
    <w:rsid w:val="006012F5"/>
    <w:rsid w:val="00602F42"/>
    <w:rsid w:val="0060340F"/>
    <w:rsid w:val="00604019"/>
    <w:rsid w:val="006040AD"/>
    <w:rsid w:val="00604187"/>
    <w:rsid w:val="006051F9"/>
    <w:rsid w:val="006054EC"/>
    <w:rsid w:val="0060577B"/>
    <w:rsid w:val="0060598C"/>
    <w:rsid w:val="00605EFF"/>
    <w:rsid w:val="006061A7"/>
    <w:rsid w:val="00606E5D"/>
    <w:rsid w:val="00607352"/>
    <w:rsid w:val="00607CFD"/>
    <w:rsid w:val="006110B0"/>
    <w:rsid w:val="00612820"/>
    <w:rsid w:val="006134A5"/>
    <w:rsid w:val="00613955"/>
    <w:rsid w:val="00613C03"/>
    <w:rsid w:val="00613E7D"/>
    <w:rsid w:val="00613EB6"/>
    <w:rsid w:val="00613F1B"/>
    <w:rsid w:val="0061432D"/>
    <w:rsid w:val="0061503A"/>
    <w:rsid w:val="00615908"/>
    <w:rsid w:val="00615B43"/>
    <w:rsid w:val="006161B2"/>
    <w:rsid w:val="00616A2E"/>
    <w:rsid w:val="00617691"/>
    <w:rsid w:val="00617C99"/>
    <w:rsid w:val="00620CF5"/>
    <w:rsid w:val="00620EE2"/>
    <w:rsid w:val="00621C90"/>
    <w:rsid w:val="00621DB4"/>
    <w:rsid w:val="0062377E"/>
    <w:rsid w:val="00623A66"/>
    <w:rsid w:val="00623DFF"/>
    <w:rsid w:val="006242EA"/>
    <w:rsid w:val="00624FE0"/>
    <w:rsid w:val="006251F4"/>
    <w:rsid w:val="0062521D"/>
    <w:rsid w:val="006257CE"/>
    <w:rsid w:val="00625CE3"/>
    <w:rsid w:val="00626668"/>
    <w:rsid w:val="00626878"/>
    <w:rsid w:val="00626C27"/>
    <w:rsid w:val="00627C02"/>
    <w:rsid w:val="00627D92"/>
    <w:rsid w:val="00627EEC"/>
    <w:rsid w:val="00627F01"/>
    <w:rsid w:val="006303C8"/>
    <w:rsid w:val="00631323"/>
    <w:rsid w:val="00631A74"/>
    <w:rsid w:val="00631D48"/>
    <w:rsid w:val="0063261C"/>
    <w:rsid w:val="00632810"/>
    <w:rsid w:val="006328DA"/>
    <w:rsid w:val="00632A8D"/>
    <w:rsid w:val="00632D64"/>
    <w:rsid w:val="006337A4"/>
    <w:rsid w:val="00633830"/>
    <w:rsid w:val="00633975"/>
    <w:rsid w:val="00633B81"/>
    <w:rsid w:val="00633BC0"/>
    <w:rsid w:val="00633E98"/>
    <w:rsid w:val="006343C0"/>
    <w:rsid w:val="00634680"/>
    <w:rsid w:val="006346BB"/>
    <w:rsid w:val="00634EF7"/>
    <w:rsid w:val="006353A1"/>
    <w:rsid w:val="00635598"/>
    <w:rsid w:val="00635928"/>
    <w:rsid w:val="006363BB"/>
    <w:rsid w:val="006366C0"/>
    <w:rsid w:val="006366ED"/>
    <w:rsid w:val="0063681F"/>
    <w:rsid w:val="00637107"/>
    <w:rsid w:val="0064025F"/>
    <w:rsid w:val="006402B1"/>
    <w:rsid w:val="0064077F"/>
    <w:rsid w:val="006410E4"/>
    <w:rsid w:val="006412C0"/>
    <w:rsid w:val="006412D5"/>
    <w:rsid w:val="006418C2"/>
    <w:rsid w:val="006419AF"/>
    <w:rsid w:val="00641CAB"/>
    <w:rsid w:val="0064204C"/>
    <w:rsid w:val="00642EC5"/>
    <w:rsid w:val="00643682"/>
    <w:rsid w:val="006438E9"/>
    <w:rsid w:val="00643A49"/>
    <w:rsid w:val="00643DA8"/>
    <w:rsid w:val="00644265"/>
    <w:rsid w:val="0064429F"/>
    <w:rsid w:val="00645015"/>
    <w:rsid w:val="00645514"/>
    <w:rsid w:val="00645DA1"/>
    <w:rsid w:val="00646370"/>
    <w:rsid w:val="00646E1A"/>
    <w:rsid w:val="006473DF"/>
    <w:rsid w:val="006474F9"/>
    <w:rsid w:val="00647DE7"/>
    <w:rsid w:val="00650008"/>
    <w:rsid w:val="0065046C"/>
    <w:rsid w:val="00651F5A"/>
    <w:rsid w:val="006520EE"/>
    <w:rsid w:val="006523E2"/>
    <w:rsid w:val="00653AFC"/>
    <w:rsid w:val="00653BDF"/>
    <w:rsid w:val="00654E72"/>
    <w:rsid w:val="006553B6"/>
    <w:rsid w:val="006557AD"/>
    <w:rsid w:val="0065648F"/>
    <w:rsid w:val="00656F4B"/>
    <w:rsid w:val="00657A4B"/>
    <w:rsid w:val="00657F30"/>
    <w:rsid w:val="006606FA"/>
    <w:rsid w:val="00660CA0"/>
    <w:rsid w:val="00660FD6"/>
    <w:rsid w:val="00661092"/>
    <w:rsid w:val="006611F1"/>
    <w:rsid w:val="00661389"/>
    <w:rsid w:val="006613F4"/>
    <w:rsid w:val="00661985"/>
    <w:rsid w:val="00661D7B"/>
    <w:rsid w:val="00661EDD"/>
    <w:rsid w:val="00662D5D"/>
    <w:rsid w:val="00662FC2"/>
    <w:rsid w:val="0066390B"/>
    <w:rsid w:val="00663B55"/>
    <w:rsid w:val="00663D1D"/>
    <w:rsid w:val="00663D2D"/>
    <w:rsid w:val="00664364"/>
    <w:rsid w:val="006643CC"/>
    <w:rsid w:val="00664D03"/>
    <w:rsid w:val="0066503C"/>
    <w:rsid w:val="006653B3"/>
    <w:rsid w:val="006654AF"/>
    <w:rsid w:val="00666682"/>
    <w:rsid w:val="00666D8C"/>
    <w:rsid w:val="006713E2"/>
    <w:rsid w:val="00671E8B"/>
    <w:rsid w:val="006722A1"/>
    <w:rsid w:val="006728D9"/>
    <w:rsid w:val="00672C4D"/>
    <w:rsid w:val="00673768"/>
    <w:rsid w:val="00673923"/>
    <w:rsid w:val="006740A8"/>
    <w:rsid w:val="0067515D"/>
    <w:rsid w:val="006751B7"/>
    <w:rsid w:val="0067565F"/>
    <w:rsid w:val="00675714"/>
    <w:rsid w:val="00675F71"/>
    <w:rsid w:val="00676033"/>
    <w:rsid w:val="00676112"/>
    <w:rsid w:val="0067642E"/>
    <w:rsid w:val="006764E0"/>
    <w:rsid w:val="00677AD1"/>
    <w:rsid w:val="00677CA7"/>
    <w:rsid w:val="00680021"/>
    <w:rsid w:val="00680606"/>
    <w:rsid w:val="00681300"/>
    <w:rsid w:val="0068235C"/>
    <w:rsid w:val="00682502"/>
    <w:rsid w:val="0068250D"/>
    <w:rsid w:val="0068267A"/>
    <w:rsid w:val="00682DDC"/>
    <w:rsid w:val="006832D4"/>
    <w:rsid w:val="0068345E"/>
    <w:rsid w:val="00683627"/>
    <w:rsid w:val="006839D4"/>
    <w:rsid w:val="00684286"/>
    <w:rsid w:val="006843AB"/>
    <w:rsid w:val="006847AA"/>
    <w:rsid w:val="00684BD0"/>
    <w:rsid w:val="00685132"/>
    <w:rsid w:val="00685151"/>
    <w:rsid w:val="0068529C"/>
    <w:rsid w:val="0068569B"/>
    <w:rsid w:val="00685857"/>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3EF0"/>
    <w:rsid w:val="00694FAD"/>
    <w:rsid w:val="00695389"/>
    <w:rsid w:val="006957F1"/>
    <w:rsid w:val="00695CDE"/>
    <w:rsid w:val="006967DB"/>
    <w:rsid w:val="00696A90"/>
    <w:rsid w:val="00696ABA"/>
    <w:rsid w:val="00696BC1"/>
    <w:rsid w:val="00696BEF"/>
    <w:rsid w:val="006970AD"/>
    <w:rsid w:val="006A0206"/>
    <w:rsid w:val="006A0596"/>
    <w:rsid w:val="006A0EC2"/>
    <w:rsid w:val="006A1213"/>
    <w:rsid w:val="006A1498"/>
    <w:rsid w:val="006A1D34"/>
    <w:rsid w:val="006A26D0"/>
    <w:rsid w:val="006A2C8F"/>
    <w:rsid w:val="006A2D84"/>
    <w:rsid w:val="006A3206"/>
    <w:rsid w:val="006A3324"/>
    <w:rsid w:val="006A37C0"/>
    <w:rsid w:val="006A3B2A"/>
    <w:rsid w:val="006A3DF8"/>
    <w:rsid w:val="006A4012"/>
    <w:rsid w:val="006A4131"/>
    <w:rsid w:val="006A4945"/>
    <w:rsid w:val="006A4977"/>
    <w:rsid w:val="006A4B64"/>
    <w:rsid w:val="006A4DC2"/>
    <w:rsid w:val="006A5667"/>
    <w:rsid w:val="006A57C7"/>
    <w:rsid w:val="006A5D0F"/>
    <w:rsid w:val="006A61C8"/>
    <w:rsid w:val="006A62C6"/>
    <w:rsid w:val="006A65E9"/>
    <w:rsid w:val="006A66BE"/>
    <w:rsid w:val="006A6FE0"/>
    <w:rsid w:val="006A727A"/>
    <w:rsid w:val="006A79C0"/>
    <w:rsid w:val="006A7C03"/>
    <w:rsid w:val="006A7F81"/>
    <w:rsid w:val="006A7FBE"/>
    <w:rsid w:val="006B00BF"/>
    <w:rsid w:val="006B0370"/>
    <w:rsid w:val="006B12E7"/>
    <w:rsid w:val="006B164A"/>
    <w:rsid w:val="006B1F7E"/>
    <w:rsid w:val="006B238C"/>
    <w:rsid w:val="006B23F9"/>
    <w:rsid w:val="006B313F"/>
    <w:rsid w:val="006B32B4"/>
    <w:rsid w:val="006B3322"/>
    <w:rsid w:val="006B3FE8"/>
    <w:rsid w:val="006B52FB"/>
    <w:rsid w:val="006B5A65"/>
    <w:rsid w:val="006B5CB4"/>
    <w:rsid w:val="006B5EF4"/>
    <w:rsid w:val="006B60ED"/>
    <w:rsid w:val="006B6662"/>
    <w:rsid w:val="006B6BEE"/>
    <w:rsid w:val="006C031F"/>
    <w:rsid w:val="006C0EA5"/>
    <w:rsid w:val="006C13A4"/>
    <w:rsid w:val="006C1831"/>
    <w:rsid w:val="006C196F"/>
    <w:rsid w:val="006C1A19"/>
    <w:rsid w:val="006C1E44"/>
    <w:rsid w:val="006C1EA2"/>
    <w:rsid w:val="006C277B"/>
    <w:rsid w:val="006C342A"/>
    <w:rsid w:val="006C3704"/>
    <w:rsid w:val="006C3B5B"/>
    <w:rsid w:val="006C3FD1"/>
    <w:rsid w:val="006C4081"/>
    <w:rsid w:val="006C41D2"/>
    <w:rsid w:val="006C46C3"/>
    <w:rsid w:val="006C4F89"/>
    <w:rsid w:val="006C594A"/>
    <w:rsid w:val="006C5C66"/>
    <w:rsid w:val="006C5E90"/>
    <w:rsid w:val="006C6071"/>
    <w:rsid w:val="006C6935"/>
    <w:rsid w:val="006C6EDB"/>
    <w:rsid w:val="006C71EC"/>
    <w:rsid w:val="006C75AB"/>
    <w:rsid w:val="006C766F"/>
    <w:rsid w:val="006C7ED8"/>
    <w:rsid w:val="006D05E3"/>
    <w:rsid w:val="006D091B"/>
    <w:rsid w:val="006D0A15"/>
    <w:rsid w:val="006D114F"/>
    <w:rsid w:val="006D13F7"/>
    <w:rsid w:val="006D1495"/>
    <w:rsid w:val="006D1B6C"/>
    <w:rsid w:val="006D1DA6"/>
    <w:rsid w:val="006D2065"/>
    <w:rsid w:val="006D2791"/>
    <w:rsid w:val="006D2915"/>
    <w:rsid w:val="006D3221"/>
    <w:rsid w:val="006D332A"/>
    <w:rsid w:val="006D34A1"/>
    <w:rsid w:val="006D3715"/>
    <w:rsid w:val="006D3D78"/>
    <w:rsid w:val="006D44C0"/>
    <w:rsid w:val="006D475F"/>
    <w:rsid w:val="006D491F"/>
    <w:rsid w:val="006D49DC"/>
    <w:rsid w:val="006D4D90"/>
    <w:rsid w:val="006D4F64"/>
    <w:rsid w:val="006D52FC"/>
    <w:rsid w:val="006D5573"/>
    <w:rsid w:val="006D5835"/>
    <w:rsid w:val="006D601B"/>
    <w:rsid w:val="006E04AF"/>
    <w:rsid w:val="006E04D2"/>
    <w:rsid w:val="006E0525"/>
    <w:rsid w:val="006E0556"/>
    <w:rsid w:val="006E0669"/>
    <w:rsid w:val="006E06CB"/>
    <w:rsid w:val="006E0CF2"/>
    <w:rsid w:val="006E0D3B"/>
    <w:rsid w:val="006E1BB5"/>
    <w:rsid w:val="006E21FC"/>
    <w:rsid w:val="006E2579"/>
    <w:rsid w:val="006E2E79"/>
    <w:rsid w:val="006E2FBC"/>
    <w:rsid w:val="006E2FFA"/>
    <w:rsid w:val="006E3CB1"/>
    <w:rsid w:val="006E3FD5"/>
    <w:rsid w:val="006E4FC5"/>
    <w:rsid w:val="006E537F"/>
    <w:rsid w:val="006E58C3"/>
    <w:rsid w:val="006E5A23"/>
    <w:rsid w:val="006E6E50"/>
    <w:rsid w:val="006E76DD"/>
    <w:rsid w:val="006E7BDC"/>
    <w:rsid w:val="006F0852"/>
    <w:rsid w:val="006F0EDA"/>
    <w:rsid w:val="006F10DC"/>
    <w:rsid w:val="006F1B72"/>
    <w:rsid w:val="006F1E03"/>
    <w:rsid w:val="006F2798"/>
    <w:rsid w:val="006F3F98"/>
    <w:rsid w:val="006F4E8B"/>
    <w:rsid w:val="006F5135"/>
    <w:rsid w:val="006F547E"/>
    <w:rsid w:val="006F58B6"/>
    <w:rsid w:val="006F66A4"/>
    <w:rsid w:val="006F723E"/>
    <w:rsid w:val="006F731A"/>
    <w:rsid w:val="007006A8"/>
    <w:rsid w:val="007011D2"/>
    <w:rsid w:val="00701699"/>
    <w:rsid w:val="00701767"/>
    <w:rsid w:val="007018E4"/>
    <w:rsid w:val="00701B81"/>
    <w:rsid w:val="00702636"/>
    <w:rsid w:val="00702DBE"/>
    <w:rsid w:val="0070322C"/>
    <w:rsid w:val="007036F8"/>
    <w:rsid w:val="007037D0"/>
    <w:rsid w:val="007039FB"/>
    <w:rsid w:val="00703AFB"/>
    <w:rsid w:val="00703E93"/>
    <w:rsid w:val="00704125"/>
    <w:rsid w:val="007050B3"/>
    <w:rsid w:val="00705221"/>
    <w:rsid w:val="00705641"/>
    <w:rsid w:val="00705755"/>
    <w:rsid w:val="00706980"/>
    <w:rsid w:val="00707B85"/>
    <w:rsid w:val="00707E04"/>
    <w:rsid w:val="0071089A"/>
    <w:rsid w:val="00710FDD"/>
    <w:rsid w:val="00711565"/>
    <w:rsid w:val="00711804"/>
    <w:rsid w:val="00711ED6"/>
    <w:rsid w:val="00711F0E"/>
    <w:rsid w:val="00712D50"/>
    <w:rsid w:val="007133C3"/>
    <w:rsid w:val="007138A7"/>
    <w:rsid w:val="00713A06"/>
    <w:rsid w:val="007140C2"/>
    <w:rsid w:val="0071446E"/>
    <w:rsid w:val="007145C1"/>
    <w:rsid w:val="00714BE8"/>
    <w:rsid w:val="00715380"/>
    <w:rsid w:val="007153F4"/>
    <w:rsid w:val="007158A6"/>
    <w:rsid w:val="00715A58"/>
    <w:rsid w:val="007169EA"/>
    <w:rsid w:val="007177BD"/>
    <w:rsid w:val="00717945"/>
    <w:rsid w:val="0072066C"/>
    <w:rsid w:val="00720885"/>
    <w:rsid w:val="007216BB"/>
    <w:rsid w:val="007216FA"/>
    <w:rsid w:val="00722A9D"/>
    <w:rsid w:val="00722B08"/>
    <w:rsid w:val="00722BCC"/>
    <w:rsid w:val="00722D67"/>
    <w:rsid w:val="007230A4"/>
    <w:rsid w:val="007233B4"/>
    <w:rsid w:val="00723A35"/>
    <w:rsid w:val="00723BBD"/>
    <w:rsid w:val="00723DF5"/>
    <w:rsid w:val="00724382"/>
    <w:rsid w:val="0072668B"/>
    <w:rsid w:val="00726C03"/>
    <w:rsid w:val="00727922"/>
    <w:rsid w:val="00727C94"/>
    <w:rsid w:val="007302A5"/>
    <w:rsid w:val="00730471"/>
    <w:rsid w:val="007306A6"/>
    <w:rsid w:val="00730994"/>
    <w:rsid w:val="00730DD0"/>
    <w:rsid w:val="00731055"/>
    <w:rsid w:val="00731594"/>
    <w:rsid w:val="00731A8E"/>
    <w:rsid w:val="00731E6D"/>
    <w:rsid w:val="00731F00"/>
    <w:rsid w:val="00732309"/>
    <w:rsid w:val="0073234E"/>
    <w:rsid w:val="00732559"/>
    <w:rsid w:val="00732C20"/>
    <w:rsid w:val="00733398"/>
    <w:rsid w:val="00733508"/>
    <w:rsid w:val="0073411B"/>
    <w:rsid w:val="0073466D"/>
    <w:rsid w:val="00734AAE"/>
    <w:rsid w:val="00735A83"/>
    <w:rsid w:val="00735E7F"/>
    <w:rsid w:val="00736045"/>
    <w:rsid w:val="007363EF"/>
    <w:rsid w:val="00736A28"/>
    <w:rsid w:val="007376E3"/>
    <w:rsid w:val="00737C73"/>
    <w:rsid w:val="00740028"/>
    <w:rsid w:val="0074003C"/>
    <w:rsid w:val="007408D9"/>
    <w:rsid w:val="00740D27"/>
    <w:rsid w:val="007413F8"/>
    <w:rsid w:val="00741773"/>
    <w:rsid w:val="00741C77"/>
    <w:rsid w:val="00742F7B"/>
    <w:rsid w:val="00743383"/>
    <w:rsid w:val="00743A17"/>
    <w:rsid w:val="007440AE"/>
    <w:rsid w:val="007447AE"/>
    <w:rsid w:val="00745635"/>
    <w:rsid w:val="00745AB5"/>
    <w:rsid w:val="00745D6D"/>
    <w:rsid w:val="007464AE"/>
    <w:rsid w:val="00746CF3"/>
    <w:rsid w:val="00747459"/>
    <w:rsid w:val="007478DE"/>
    <w:rsid w:val="00747B82"/>
    <w:rsid w:val="00747BC6"/>
    <w:rsid w:val="00747C73"/>
    <w:rsid w:val="00747F51"/>
    <w:rsid w:val="0075024C"/>
    <w:rsid w:val="0075031B"/>
    <w:rsid w:val="0075090B"/>
    <w:rsid w:val="00750A3E"/>
    <w:rsid w:val="00751D6E"/>
    <w:rsid w:val="00752D28"/>
    <w:rsid w:val="00752DB4"/>
    <w:rsid w:val="00753246"/>
    <w:rsid w:val="00753B03"/>
    <w:rsid w:val="00753BB5"/>
    <w:rsid w:val="00754EA0"/>
    <w:rsid w:val="00755156"/>
    <w:rsid w:val="007551E5"/>
    <w:rsid w:val="007555E4"/>
    <w:rsid w:val="00755B71"/>
    <w:rsid w:val="00755C5D"/>
    <w:rsid w:val="00756A61"/>
    <w:rsid w:val="00756B4E"/>
    <w:rsid w:val="00757277"/>
    <w:rsid w:val="00757529"/>
    <w:rsid w:val="007575AF"/>
    <w:rsid w:val="00757692"/>
    <w:rsid w:val="00757C96"/>
    <w:rsid w:val="00757F20"/>
    <w:rsid w:val="0076024F"/>
    <w:rsid w:val="00760676"/>
    <w:rsid w:val="00760ECD"/>
    <w:rsid w:val="007615CB"/>
    <w:rsid w:val="00761980"/>
    <w:rsid w:val="00761FD9"/>
    <w:rsid w:val="0076203D"/>
    <w:rsid w:val="00762FD1"/>
    <w:rsid w:val="007638DC"/>
    <w:rsid w:val="00763A2B"/>
    <w:rsid w:val="00763C0E"/>
    <w:rsid w:val="00763E8A"/>
    <w:rsid w:val="00764231"/>
    <w:rsid w:val="007642E2"/>
    <w:rsid w:val="0076450A"/>
    <w:rsid w:val="00764962"/>
    <w:rsid w:val="00764B06"/>
    <w:rsid w:val="00765B05"/>
    <w:rsid w:val="007661A3"/>
    <w:rsid w:val="007661B6"/>
    <w:rsid w:val="0076636A"/>
    <w:rsid w:val="007663CB"/>
    <w:rsid w:val="00766A01"/>
    <w:rsid w:val="00766FB8"/>
    <w:rsid w:val="00767252"/>
    <w:rsid w:val="007673C9"/>
    <w:rsid w:val="00767D12"/>
    <w:rsid w:val="00770269"/>
    <w:rsid w:val="0077028B"/>
    <w:rsid w:val="00770336"/>
    <w:rsid w:val="00770730"/>
    <w:rsid w:val="00770CD7"/>
    <w:rsid w:val="00770E74"/>
    <w:rsid w:val="00771DE2"/>
    <w:rsid w:val="00771F8D"/>
    <w:rsid w:val="007720B5"/>
    <w:rsid w:val="00772E6D"/>
    <w:rsid w:val="00772EF7"/>
    <w:rsid w:val="0077381E"/>
    <w:rsid w:val="00773825"/>
    <w:rsid w:val="007748D1"/>
    <w:rsid w:val="00774C65"/>
    <w:rsid w:val="00776157"/>
    <w:rsid w:val="0077680F"/>
    <w:rsid w:val="007768D8"/>
    <w:rsid w:val="00776F89"/>
    <w:rsid w:val="00776FD5"/>
    <w:rsid w:val="00777169"/>
    <w:rsid w:val="00777425"/>
    <w:rsid w:val="00777457"/>
    <w:rsid w:val="007804AB"/>
    <w:rsid w:val="00780AD3"/>
    <w:rsid w:val="007811EB"/>
    <w:rsid w:val="007819D2"/>
    <w:rsid w:val="00781E4B"/>
    <w:rsid w:val="00783A44"/>
    <w:rsid w:val="00784048"/>
    <w:rsid w:val="00784F1F"/>
    <w:rsid w:val="00785F7B"/>
    <w:rsid w:val="00785FB7"/>
    <w:rsid w:val="0078609C"/>
    <w:rsid w:val="007866E3"/>
    <w:rsid w:val="00787337"/>
    <w:rsid w:val="007875B5"/>
    <w:rsid w:val="00790CEF"/>
    <w:rsid w:val="007912CF"/>
    <w:rsid w:val="007914CE"/>
    <w:rsid w:val="00791545"/>
    <w:rsid w:val="00791BAC"/>
    <w:rsid w:val="00792258"/>
    <w:rsid w:val="007922E8"/>
    <w:rsid w:val="0079359D"/>
    <w:rsid w:val="00793AC8"/>
    <w:rsid w:val="00793D75"/>
    <w:rsid w:val="007942D6"/>
    <w:rsid w:val="00794981"/>
    <w:rsid w:val="00794CB8"/>
    <w:rsid w:val="00794FA6"/>
    <w:rsid w:val="0079526A"/>
    <w:rsid w:val="007952C6"/>
    <w:rsid w:val="00795601"/>
    <w:rsid w:val="0079584E"/>
    <w:rsid w:val="007963FC"/>
    <w:rsid w:val="007965A9"/>
    <w:rsid w:val="00796B49"/>
    <w:rsid w:val="00796F0D"/>
    <w:rsid w:val="007974A4"/>
    <w:rsid w:val="00797718"/>
    <w:rsid w:val="007A1470"/>
    <w:rsid w:val="007A1B88"/>
    <w:rsid w:val="007A1CE9"/>
    <w:rsid w:val="007A2DF7"/>
    <w:rsid w:val="007A346E"/>
    <w:rsid w:val="007A35B4"/>
    <w:rsid w:val="007A3B84"/>
    <w:rsid w:val="007A3C6F"/>
    <w:rsid w:val="007A3D45"/>
    <w:rsid w:val="007A4CB1"/>
    <w:rsid w:val="007A5761"/>
    <w:rsid w:val="007A5C64"/>
    <w:rsid w:val="007A5FF4"/>
    <w:rsid w:val="007A63AA"/>
    <w:rsid w:val="007A6668"/>
    <w:rsid w:val="007A774A"/>
    <w:rsid w:val="007B0122"/>
    <w:rsid w:val="007B04B1"/>
    <w:rsid w:val="007B093F"/>
    <w:rsid w:val="007B0B4D"/>
    <w:rsid w:val="007B123A"/>
    <w:rsid w:val="007B1808"/>
    <w:rsid w:val="007B1A47"/>
    <w:rsid w:val="007B1FA5"/>
    <w:rsid w:val="007B2EE7"/>
    <w:rsid w:val="007B3563"/>
    <w:rsid w:val="007B46DC"/>
    <w:rsid w:val="007B4779"/>
    <w:rsid w:val="007B47FD"/>
    <w:rsid w:val="007B52FA"/>
    <w:rsid w:val="007B57B8"/>
    <w:rsid w:val="007B583F"/>
    <w:rsid w:val="007B5F30"/>
    <w:rsid w:val="007B6671"/>
    <w:rsid w:val="007B66EE"/>
    <w:rsid w:val="007B69F7"/>
    <w:rsid w:val="007B6CC0"/>
    <w:rsid w:val="007B7246"/>
    <w:rsid w:val="007B72B2"/>
    <w:rsid w:val="007B77DB"/>
    <w:rsid w:val="007B7B18"/>
    <w:rsid w:val="007B7C0F"/>
    <w:rsid w:val="007B7C89"/>
    <w:rsid w:val="007C093E"/>
    <w:rsid w:val="007C09BF"/>
    <w:rsid w:val="007C0A70"/>
    <w:rsid w:val="007C0D0C"/>
    <w:rsid w:val="007C0D92"/>
    <w:rsid w:val="007C1761"/>
    <w:rsid w:val="007C1B6A"/>
    <w:rsid w:val="007C3719"/>
    <w:rsid w:val="007C382C"/>
    <w:rsid w:val="007C3EC3"/>
    <w:rsid w:val="007C4059"/>
    <w:rsid w:val="007C45F9"/>
    <w:rsid w:val="007C4A82"/>
    <w:rsid w:val="007C53F9"/>
    <w:rsid w:val="007C5D7C"/>
    <w:rsid w:val="007C6060"/>
    <w:rsid w:val="007C610F"/>
    <w:rsid w:val="007C63D2"/>
    <w:rsid w:val="007C6491"/>
    <w:rsid w:val="007C64E6"/>
    <w:rsid w:val="007C65DC"/>
    <w:rsid w:val="007C6704"/>
    <w:rsid w:val="007C6BF5"/>
    <w:rsid w:val="007C7691"/>
    <w:rsid w:val="007C7C23"/>
    <w:rsid w:val="007C7D25"/>
    <w:rsid w:val="007C7F1C"/>
    <w:rsid w:val="007D0845"/>
    <w:rsid w:val="007D0E0C"/>
    <w:rsid w:val="007D0E93"/>
    <w:rsid w:val="007D14E7"/>
    <w:rsid w:val="007D1CB4"/>
    <w:rsid w:val="007D1F9A"/>
    <w:rsid w:val="007D2008"/>
    <w:rsid w:val="007D2835"/>
    <w:rsid w:val="007D2933"/>
    <w:rsid w:val="007D2B53"/>
    <w:rsid w:val="007D2BC7"/>
    <w:rsid w:val="007D2DB9"/>
    <w:rsid w:val="007D2EC7"/>
    <w:rsid w:val="007D3259"/>
    <w:rsid w:val="007D39D5"/>
    <w:rsid w:val="007D4CC6"/>
    <w:rsid w:val="007D4ED1"/>
    <w:rsid w:val="007D5143"/>
    <w:rsid w:val="007D5CBD"/>
    <w:rsid w:val="007D60A1"/>
    <w:rsid w:val="007D6860"/>
    <w:rsid w:val="007D7C4F"/>
    <w:rsid w:val="007E0099"/>
    <w:rsid w:val="007E0683"/>
    <w:rsid w:val="007E095A"/>
    <w:rsid w:val="007E0C9C"/>
    <w:rsid w:val="007E0F9B"/>
    <w:rsid w:val="007E159B"/>
    <w:rsid w:val="007E293F"/>
    <w:rsid w:val="007E304C"/>
    <w:rsid w:val="007E321F"/>
    <w:rsid w:val="007E3EE9"/>
    <w:rsid w:val="007E3FCE"/>
    <w:rsid w:val="007E4173"/>
    <w:rsid w:val="007E421D"/>
    <w:rsid w:val="007E45C6"/>
    <w:rsid w:val="007E4EC9"/>
    <w:rsid w:val="007E5D0A"/>
    <w:rsid w:val="007E60C0"/>
    <w:rsid w:val="007E6645"/>
    <w:rsid w:val="007E6EA9"/>
    <w:rsid w:val="007E76A8"/>
    <w:rsid w:val="007E78CC"/>
    <w:rsid w:val="007E7F9C"/>
    <w:rsid w:val="007E7FFD"/>
    <w:rsid w:val="007F05E1"/>
    <w:rsid w:val="007F0C23"/>
    <w:rsid w:val="007F0D5D"/>
    <w:rsid w:val="007F0DCB"/>
    <w:rsid w:val="007F1272"/>
    <w:rsid w:val="007F18D7"/>
    <w:rsid w:val="007F2617"/>
    <w:rsid w:val="007F2C16"/>
    <w:rsid w:val="007F3F43"/>
    <w:rsid w:val="007F4EDD"/>
    <w:rsid w:val="007F5089"/>
    <w:rsid w:val="007F51BC"/>
    <w:rsid w:val="007F51CE"/>
    <w:rsid w:val="007F56C5"/>
    <w:rsid w:val="007F5C76"/>
    <w:rsid w:val="007F6512"/>
    <w:rsid w:val="007F66F3"/>
    <w:rsid w:val="007F6845"/>
    <w:rsid w:val="007F7127"/>
    <w:rsid w:val="007F739E"/>
    <w:rsid w:val="007F755B"/>
    <w:rsid w:val="007F7B6A"/>
    <w:rsid w:val="007F7F80"/>
    <w:rsid w:val="0080048E"/>
    <w:rsid w:val="0080076D"/>
    <w:rsid w:val="0080085F"/>
    <w:rsid w:val="00800F64"/>
    <w:rsid w:val="00800F7E"/>
    <w:rsid w:val="00801072"/>
    <w:rsid w:val="008011FF"/>
    <w:rsid w:val="00801904"/>
    <w:rsid w:val="008019D7"/>
    <w:rsid w:val="00801D2A"/>
    <w:rsid w:val="00802F7D"/>
    <w:rsid w:val="008031EB"/>
    <w:rsid w:val="008035C1"/>
    <w:rsid w:val="008036E4"/>
    <w:rsid w:val="008037D3"/>
    <w:rsid w:val="00805B1F"/>
    <w:rsid w:val="00805D68"/>
    <w:rsid w:val="00805F82"/>
    <w:rsid w:val="008061CB"/>
    <w:rsid w:val="008064A5"/>
    <w:rsid w:val="008079B4"/>
    <w:rsid w:val="00807B75"/>
    <w:rsid w:val="008100DC"/>
    <w:rsid w:val="008105A0"/>
    <w:rsid w:val="00810816"/>
    <w:rsid w:val="0081109F"/>
    <w:rsid w:val="008113BA"/>
    <w:rsid w:val="00812415"/>
    <w:rsid w:val="00812516"/>
    <w:rsid w:val="00812A89"/>
    <w:rsid w:val="0081344A"/>
    <w:rsid w:val="00813687"/>
    <w:rsid w:val="008138A6"/>
    <w:rsid w:val="00813E4C"/>
    <w:rsid w:val="00814898"/>
    <w:rsid w:val="00815BFC"/>
    <w:rsid w:val="00815E07"/>
    <w:rsid w:val="00815E97"/>
    <w:rsid w:val="00816492"/>
    <w:rsid w:val="00816699"/>
    <w:rsid w:val="00816A5C"/>
    <w:rsid w:val="00817487"/>
    <w:rsid w:val="00817948"/>
    <w:rsid w:val="0081796F"/>
    <w:rsid w:val="00817C9C"/>
    <w:rsid w:val="00817D31"/>
    <w:rsid w:val="00817DC6"/>
    <w:rsid w:val="0082006A"/>
    <w:rsid w:val="00820660"/>
    <w:rsid w:val="00821015"/>
    <w:rsid w:val="0082147A"/>
    <w:rsid w:val="0082172A"/>
    <w:rsid w:val="008219CB"/>
    <w:rsid w:val="00821DDA"/>
    <w:rsid w:val="008231E7"/>
    <w:rsid w:val="00823330"/>
    <w:rsid w:val="00823865"/>
    <w:rsid w:val="00823A6F"/>
    <w:rsid w:val="00823AEB"/>
    <w:rsid w:val="00823D94"/>
    <w:rsid w:val="00823E7C"/>
    <w:rsid w:val="00824853"/>
    <w:rsid w:val="00825520"/>
    <w:rsid w:val="00825C65"/>
    <w:rsid w:val="008267F5"/>
    <w:rsid w:val="00826AEF"/>
    <w:rsid w:val="0082702B"/>
    <w:rsid w:val="0082706C"/>
    <w:rsid w:val="008270D3"/>
    <w:rsid w:val="0082760B"/>
    <w:rsid w:val="00830978"/>
    <w:rsid w:val="008311D6"/>
    <w:rsid w:val="008316AA"/>
    <w:rsid w:val="008319FE"/>
    <w:rsid w:val="008323B0"/>
    <w:rsid w:val="00832E31"/>
    <w:rsid w:val="008337FF"/>
    <w:rsid w:val="00833EBF"/>
    <w:rsid w:val="0083425F"/>
    <w:rsid w:val="00834B2D"/>
    <w:rsid w:val="00834D53"/>
    <w:rsid w:val="00834DB5"/>
    <w:rsid w:val="00835164"/>
    <w:rsid w:val="00835996"/>
    <w:rsid w:val="00836137"/>
    <w:rsid w:val="008362FE"/>
    <w:rsid w:val="00836648"/>
    <w:rsid w:val="00836A88"/>
    <w:rsid w:val="00836C71"/>
    <w:rsid w:val="008376D1"/>
    <w:rsid w:val="008378E7"/>
    <w:rsid w:val="00837AE7"/>
    <w:rsid w:val="00837BB2"/>
    <w:rsid w:val="00840E00"/>
    <w:rsid w:val="00840FB7"/>
    <w:rsid w:val="008411D2"/>
    <w:rsid w:val="008412F7"/>
    <w:rsid w:val="00841601"/>
    <w:rsid w:val="0084197D"/>
    <w:rsid w:val="00841BE9"/>
    <w:rsid w:val="00842083"/>
    <w:rsid w:val="0084216E"/>
    <w:rsid w:val="008426E2"/>
    <w:rsid w:val="00842D15"/>
    <w:rsid w:val="00842E78"/>
    <w:rsid w:val="00843B7B"/>
    <w:rsid w:val="00843C75"/>
    <w:rsid w:val="00843F98"/>
    <w:rsid w:val="008448C6"/>
    <w:rsid w:val="00844F1A"/>
    <w:rsid w:val="00844FEB"/>
    <w:rsid w:val="00845144"/>
    <w:rsid w:val="00845941"/>
    <w:rsid w:val="00845F96"/>
    <w:rsid w:val="00846572"/>
    <w:rsid w:val="00846DF8"/>
    <w:rsid w:val="00846E63"/>
    <w:rsid w:val="00846EA5"/>
    <w:rsid w:val="008475A8"/>
    <w:rsid w:val="008476E6"/>
    <w:rsid w:val="00847726"/>
    <w:rsid w:val="008478AF"/>
    <w:rsid w:val="008478BF"/>
    <w:rsid w:val="0085066C"/>
    <w:rsid w:val="00851285"/>
    <w:rsid w:val="008513F7"/>
    <w:rsid w:val="00851420"/>
    <w:rsid w:val="0085292C"/>
    <w:rsid w:val="00852E44"/>
    <w:rsid w:val="00853343"/>
    <w:rsid w:val="008541A8"/>
    <w:rsid w:val="00854943"/>
    <w:rsid w:val="0085513D"/>
    <w:rsid w:val="0085600B"/>
    <w:rsid w:val="00856766"/>
    <w:rsid w:val="00856BB4"/>
    <w:rsid w:val="00856F6D"/>
    <w:rsid w:val="00857D2B"/>
    <w:rsid w:val="0086029E"/>
    <w:rsid w:val="0086039E"/>
    <w:rsid w:val="00860675"/>
    <w:rsid w:val="00861312"/>
    <w:rsid w:val="00861957"/>
    <w:rsid w:val="00861E3E"/>
    <w:rsid w:val="00861FEE"/>
    <w:rsid w:val="008627B2"/>
    <w:rsid w:val="00862A64"/>
    <w:rsid w:val="0086311A"/>
    <w:rsid w:val="00863129"/>
    <w:rsid w:val="00863381"/>
    <w:rsid w:val="00863C9C"/>
    <w:rsid w:val="00864762"/>
    <w:rsid w:val="0086477A"/>
    <w:rsid w:val="00864781"/>
    <w:rsid w:val="008648AF"/>
    <w:rsid w:val="008653F4"/>
    <w:rsid w:val="0086589F"/>
    <w:rsid w:val="00865A75"/>
    <w:rsid w:val="00866A1B"/>
    <w:rsid w:val="00866CB6"/>
    <w:rsid w:val="00866DD2"/>
    <w:rsid w:val="008672B1"/>
    <w:rsid w:val="0086751B"/>
    <w:rsid w:val="00867544"/>
    <w:rsid w:val="008702F6"/>
    <w:rsid w:val="00871B63"/>
    <w:rsid w:val="008727CE"/>
    <w:rsid w:val="00872812"/>
    <w:rsid w:val="00872B12"/>
    <w:rsid w:val="00872B5F"/>
    <w:rsid w:val="00873575"/>
    <w:rsid w:val="0087358D"/>
    <w:rsid w:val="00873987"/>
    <w:rsid w:val="00873ABF"/>
    <w:rsid w:val="008742F2"/>
    <w:rsid w:val="008748D1"/>
    <w:rsid w:val="00874EE9"/>
    <w:rsid w:val="00876539"/>
    <w:rsid w:val="0087693B"/>
    <w:rsid w:val="00876986"/>
    <w:rsid w:val="00876A95"/>
    <w:rsid w:val="00876B54"/>
    <w:rsid w:val="00876EDE"/>
    <w:rsid w:val="0087743D"/>
    <w:rsid w:val="00877A47"/>
    <w:rsid w:val="008803A1"/>
    <w:rsid w:val="008804DF"/>
    <w:rsid w:val="00880B03"/>
    <w:rsid w:val="00881057"/>
    <w:rsid w:val="008811DB"/>
    <w:rsid w:val="00881B72"/>
    <w:rsid w:val="00881C9C"/>
    <w:rsid w:val="008820FA"/>
    <w:rsid w:val="008822D3"/>
    <w:rsid w:val="00882952"/>
    <w:rsid w:val="00884383"/>
    <w:rsid w:val="00884B15"/>
    <w:rsid w:val="00884BFC"/>
    <w:rsid w:val="00885079"/>
    <w:rsid w:val="00885670"/>
    <w:rsid w:val="0088572F"/>
    <w:rsid w:val="00885A3B"/>
    <w:rsid w:val="00885A53"/>
    <w:rsid w:val="008869A9"/>
    <w:rsid w:val="00886A77"/>
    <w:rsid w:val="00886D00"/>
    <w:rsid w:val="008900B9"/>
    <w:rsid w:val="008901D6"/>
    <w:rsid w:val="008902DD"/>
    <w:rsid w:val="00890A1D"/>
    <w:rsid w:val="00890BF3"/>
    <w:rsid w:val="00891990"/>
    <w:rsid w:val="008920C5"/>
    <w:rsid w:val="0089223F"/>
    <w:rsid w:val="00892B8C"/>
    <w:rsid w:val="00892EA3"/>
    <w:rsid w:val="008930E3"/>
    <w:rsid w:val="008937C1"/>
    <w:rsid w:val="00893A08"/>
    <w:rsid w:val="00893D94"/>
    <w:rsid w:val="00893DD8"/>
    <w:rsid w:val="008944B8"/>
    <w:rsid w:val="00895004"/>
    <w:rsid w:val="008950B0"/>
    <w:rsid w:val="0089530B"/>
    <w:rsid w:val="00895C55"/>
    <w:rsid w:val="00896494"/>
    <w:rsid w:val="00896B01"/>
    <w:rsid w:val="00896B13"/>
    <w:rsid w:val="0089706D"/>
    <w:rsid w:val="008972E4"/>
    <w:rsid w:val="00897445"/>
    <w:rsid w:val="00897628"/>
    <w:rsid w:val="0089764E"/>
    <w:rsid w:val="00897C8D"/>
    <w:rsid w:val="00897E65"/>
    <w:rsid w:val="008A0113"/>
    <w:rsid w:val="008A0B58"/>
    <w:rsid w:val="008A0D07"/>
    <w:rsid w:val="008A0EC0"/>
    <w:rsid w:val="008A1885"/>
    <w:rsid w:val="008A1E53"/>
    <w:rsid w:val="008A2202"/>
    <w:rsid w:val="008A297E"/>
    <w:rsid w:val="008A3FD4"/>
    <w:rsid w:val="008A419A"/>
    <w:rsid w:val="008A41CB"/>
    <w:rsid w:val="008A4A65"/>
    <w:rsid w:val="008A4C51"/>
    <w:rsid w:val="008A51E7"/>
    <w:rsid w:val="008A56F0"/>
    <w:rsid w:val="008A589B"/>
    <w:rsid w:val="008A61DA"/>
    <w:rsid w:val="008A6680"/>
    <w:rsid w:val="008A6B05"/>
    <w:rsid w:val="008A7093"/>
    <w:rsid w:val="008A73F1"/>
    <w:rsid w:val="008A79DA"/>
    <w:rsid w:val="008A79F1"/>
    <w:rsid w:val="008B05CD"/>
    <w:rsid w:val="008B1007"/>
    <w:rsid w:val="008B1119"/>
    <w:rsid w:val="008B1CF9"/>
    <w:rsid w:val="008B1D44"/>
    <w:rsid w:val="008B209C"/>
    <w:rsid w:val="008B2111"/>
    <w:rsid w:val="008B2162"/>
    <w:rsid w:val="008B21F4"/>
    <w:rsid w:val="008B247A"/>
    <w:rsid w:val="008B3594"/>
    <w:rsid w:val="008B3ABC"/>
    <w:rsid w:val="008B3E35"/>
    <w:rsid w:val="008B3F05"/>
    <w:rsid w:val="008B446E"/>
    <w:rsid w:val="008B4A2A"/>
    <w:rsid w:val="008B4A3B"/>
    <w:rsid w:val="008B4C4E"/>
    <w:rsid w:val="008B559A"/>
    <w:rsid w:val="008B5937"/>
    <w:rsid w:val="008B6258"/>
    <w:rsid w:val="008B6384"/>
    <w:rsid w:val="008B654B"/>
    <w:rsid w:val="008B65A5"/>
    <w:rsid w:val="008B6A7A"/>
    <w:rsid w:val="008B6D54"/>
    <w:rsid w:val="008B6FD2"/>
    <w:rsid w:val="008B71BF"/>
    <w:rsid w:val="008B731C"/>
    <w:rsid w:val="008B74A7"/>
    <w:rsid w:val="008C0604"/>
    <w:rsid w:val="008C0A4C"/>
    <w:rsid w:val="008C0CC8"/>
    <w:rsid w:val="008C0DCA"/>
    <w:rsid w:val="008C1337"/>
    <w:rsid w:val="008C1AAA"/>
    <w:rsid w:val="008C2222"/>
    <w:rsid w:val="008C2BD7"/>
    <w:rsid w:val="008C373C"/>
    <w:rsid w:val="008C49B8"/>
    <w:rsid w:val="008C4F27"/>
    <w:rsid w:val="008C5316"/>
    <w:rsid w:val="008C58A9"/>
    <w:rsid w:val="008C5B7F"/>
    <w:rsid w:val="008C5C77"/>
    <w:rsid w:val="008C68DF"/>
    <w:rsid w:val="008C702D"/>
    <w:rsid w:val="008C72A3"/>
    <w:rsid w:val="008C72E1"/>
    <w:rsid w:val="008D09A6"/>
    <w:rsid w:val="008D1127"/>
    <w:rsid w:val="008D2297"/>
    <w:rsid w:val="008D29BF"/>
    <w:rsid w:val="008D377E"/>
    <w:rsid w:val="008D3A8D"/>
    <w:rsid w:val="008D3D03"/>
    <w:rsid w:val="008D41F0"/>
    <w:rsid w:val="008D506F"/>
    <w:rsid w:val="008D5120"/>
    <w:rsid w:val="008D522B"/>
    <w:rsid w:val="008D541C"/>
    <w:rsid w:val="008D5936"/>
    <w:rsid w:val="008D66A4"/>
    <w:rsid w:val="008D6CD4"/>
    <w:rsid w:val="008D7332"/>
    <w:rsid w:val="008D7392"/>
    <w:rsid w:val="008E05E5"/>
    <w:rsid w:val="008E111C"/>
    <w:rsid w:val="008E1888"/>
    <w:rsid w:val="008E1992"/>
    <w:rsid w:val="008E1FF3"/>
    <w:rsid w:val="008E24D6"/>
    <w:rsid w:val="008E28FD"/>
    <w:rsid w:val="008E3D58"/>
    <w:rsid w:val="008E4430"/>
    <w:rsid w:val="008E471D"/>
    <w:rsid w:val="008E5CCD"/>
    <w:rsid w:val="008E5DED"/>
    <w:rsid w:val="008E68DE"/>
    <w:rsid w:val="008E6C8E"/>
    <w:rsid w:val="008E6D8C"/>
    <w:rsid w:val="008E7667"/>
    <w:rsid w:val="008E77A2"/>
    <w:rsid w:val="008F0012"/>
    <w:rsid w:val="008F10E4"/>
    <w:rsid w:val="008F1104"/>
    <w:rsid w:val="008F14DA"/>
    <w:rsid w:val="008F1533"/>
    <w:rsid w:val="008F19A2"/>
    <w:rsid w:val="008F2BE6"/>
    <w:rsid w:val="008F2EE5"/>
    <w:rsid w:val="008F3995"/>
    <w:rsid w:val="008F3D83"/>
    <w:rsid w:val="008F42B2"/>
    <w:rsid w:val="008F48CE"/>
    <w:rsid w:val="008F4AAE"/>
    <w:rsid w:val="008F5249"/>
    <w:rsid w:val="008F58F8"/>
    <w:rsid w:val="008F600F"/>
    <w:rsid w:val="008F673C"/>
    <w:rsid w:val="008F6BFD"/>
    <w:rsid w:val="008F6DE4"/>
    <w:rsid w:val="008F7170"/>
    <w:rsid w:val="008F725B"/>
    <w:rsid w:val="008F72F1"/>
    <w:rsid w:val="008F779B"/>
    <w:rsid w:val="008F7A6B"/>
    <w:rsid w:val="008F7A94"/>
    <w:rsid w:val="009004FC"/>
    <w:rsid w:val="0090052D"/>
    <w:rsid w:val="00900912"/>
    <w:rsid w:val="009026DF"/>
    <w:rsid w:val="00902A53"/>
    <w:rsid w:val="00902E81"/>
    <w:rsid w:val="00902F65"/>
    <w:rsid w:val="00904A71"/>
    <w:rsid w:val="00904F0C"/>
    <w:rsid w:val="009050F8"/>
    <w:rsid w:val="009053C2"/>
    <w:rsid w:val="00905D56"/>
    <w:rsid w:val="00906316"/>
    <w:rsid w:val="009067BD"/>
    <w:rsid w:val="00906DE6"/>
    <w:rsid w:val="00906FF9"/>
    <w:rsid w:val="009079A0"/>
    <w:rsid w:val="00907FD1"/>
    <w:rsid w:val="0090B75B"/>
    <w:rsid w:val="00910629"/>
    <w:rsid w:val="009108B8"/>
    <w:rsid w:val="00910BFB"/>
    <w:rsid w:val="009115F7"/>
    <w:rsid w:val="009119D9"/>
    <w:rsid w:val="00911BE3"/>
    <w:rsid w:val="00911D9B"/>
    <w:rsid w:val="00911E56"/>
    <w:rsid w:val="009123B0"/>
    <w:rsid w:val="009125A1"/>
    <w:rsid w:val="009125B0"/>
    <w:rsid w:val="00912C48"/>
    <w:rsid w:val="00912C92"/>
    <w:rsid w:val="00912DA2"/>
    <w:rsid w:val="009134E5"/>
    <w:rsid w:val="00913713"/>
    <w:rsid w:val="00913E81"/>
    <w:rsid w:val="00913FD3"/>
    <w:rsid w:val="00914DC3"/>
    <w:rsid w:val="009152B9"/>
    <w:rsid w:val="009165F5"/>
    <w:rsid w:val="00917A61"/>
    <w:rsid w:val="00917B2C"/>
    <w:rsid w:val="00917EA2"/>
    <w:rsid w:val="00920326"/>
    <w:rsid w:val="00920C30"/>
    <w:rsid w:val="0092116A"/>
    <w:rsid w:val="009218A0"/>
    <w:rsid w:val="00921A47"/>
    <w:rsid w:val="00921C97"/>
    <w:rsid w:val="00921F80"/>
    <w:rsid w:val="009228F2"/>
    <w:rsid w:val="00922CC5"/>
    <w:rsid w:val="00922E75"/>
    <w:rsid w:val="00923238"/>
    <w:rsid w:val="009235B8"/>
    <w:rsid w:val="00923A67"/>
    <w:rsid w:val="00924163"/>
    <w:rsid w:val="00924284"/>
    <w:rsid w:val="00924318"/>
    <w:rsid w:val="00924608"/>
    <w:rsid w:val="0092528A"/>
    <w:rsid w:val="009254DE"/>
    <w:rsid w:val="00926959"/>
    <w:rsid w:val="00926B12"/>
    <w:rsid w:val="0092706B"/>
    <w:rsid w:val="00927D69"/>
    <w:rsid w:val="00927D96"/>
    <w:rsid w:val="00927F40"/>
    <w:rsid w:val="00930533"/>
    <w:rsid w:val="0093058C"/>
    <w:rsid w:val="00930B69"/>
    <w:rsid w:val="009317C7"/>
    <w:rsid w:val="00932145"/>
    <w:rsid w:val="00932512"/>
    <w:rsid w:val="009329D4"/>
    <w:rsid w:val="00932D65"/>
    <w:rsid w:val="00932F07"/>
    <w:rsid w:val="0093330B"/>
    <w:rsid w:val="00933544"/>
    <w:rsid w:val="0093363E"/>
    <w:rsid w:val="00933750"/>
    <w:rsid w:val="00933849"/>
    <w:rsid w:val="00933957"/>
    <w:rsid w:val="00933C06"/>
    <w:rsid w:val="00933E67"/>
    <w:rsid w:val="00933FE2"/>
    <w:rsid w:val="0093460F"/>
    <w:rsid w:val="00935513"/>
    <w:rsid w:val="00935688"/>
    <w:rsid w:val="00935863"/>
    <w:rsid w:val="009358DD"/>
    <w:rsid w:val="00935E05"/>
    <w:rsid w:val="00936055"/>
    <w:rsid w:val="0093637E"/>
    <w:rsid w:val="00936F99"/>
    <w:rsid w:val="00937686"/>
    <w:rsid w:val="009376D8"/>
    <w:rsid w:val="00937A2C"/>
    <w:rsid w:val="00937D6B"/>
    <w:rsid w:val="0094055A"/>
    <w:rsid w:val="0094082B"/>
    <w:rsid w:val="00941939"/>
    <w:rsid w:val="00941CD0"/>
    <w:rsid w:val="00942174"/>
    <w:rsid w:val="009427DF"/>
    <w:rsid w:val="00942892"/>
    <w:rsid w:val="00942E43"/>
    <w:rsid w:val="00944BEE"/>
    <w:rsid w:val="00944C25"/>
    <w:rsid w:val="00945BE6"/>
    <w:rsid w:val="00945C40"/>
    <w:rsid w:val="0094647E"/>
    <w:rsid w:val="009464F2"/>
    <w:rsid w:val="00946BC5"/>
    <w:rsid w:val="009476D4"/>
    <w:rsid w:val="00947877"/>
    <w:rsid w:val="00947C2E"/>
    <w:rsid w:val="00947D74"/>
    <w:rsid w:val="00947FE9"/>
    <w:rsid w:val="00950758"/>
    <w:rsid w:val="00950CE5"/>
    <w:rsid w:val="00950DF4"/>
    <w:rsid w:val="009513B0"/>
    <w:rsid w:val="009513C3"/>
    <w:rsid w:val="00951E28"/>
    <w:rsid w:val="0095382A"/>
    <w:rsid w:val="00953B2F"/>
    <w:rsid w:val="00953C51"/>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16AC"/>
    <w:rsid w:val="00962182"/>
    <w:rsid w:val="009625C2"/>
    <w:rsid w:val="0096313F"/>
    <w:rsid w:val="009632CA"/>
    <w:rsid w:val="0096346A"/>
    <w:rsid w:val="00963D34"/>
    <w:rsid w:val="00964D59"/>
    <w:rsid w:val="00965A89"/>
    <w:rsid w:val="009662C0"/>
    <w:rsid w:val="009673AD"/>
    <w:rsid w:val="009673E3"/>
    <w:rsid w:val="0096744C"/>
    <w:rsid w:val="0096788E"/>
    <w:rsid w:val="00967BAD"/>
    <w:rsid w:val="00967C98"/>
    <w:rsid w:val="00970275"/>
    <w:rsid w:val="00970636"/>
    <w:rsid w:val="00970C94"/>
    <w:rsid w:val="00971E4B"/>
    <w:rsid w:val="00971FE1"/>
    <w:rsid w:val="00972656"/>
    <w:rsid w:val="009728F5"/>
    <w:rsid w:val="00972A8D"/>
    <w:rsid w:val="00972A8E"/>
    <w:rsid w:val="00972B5B"/>
    <w:rsid w:val="00972CDD"/>
    <w:rsid w:val="0097301B"/>
    <w:rsid w:val="00973280"/>
    <w:rsid w:val="009733DD"/>
    <w:rsid w:val="00973F14"/>
    <w:rsid w:val="00974295"/>
    <w:rsid w:val="0097489F"/>
    <w:rsid w:val="00974ADA"/>
    <w:rsid w:val="0097539A"/>
    <w:rsid w:val="009759B4"/>
    <w:rsid w:val="00975CA6"/>
    <w:rsid w:val="009766CB"/>
    <w:rsid w:val="00977607"/>
    <w:rsid w:val="00977755"/>
    <w:rsid w:val="00977DC9"/>
    <w:rsid w:val="0098025C"/>
    <w:rsid w:val="00980845"/>
    <w:rsid w:val="0098097C"/>
    <w:rsid w:val="00981117"/>
    <w:rsid w:val="00981A81"/>
    <w:rsid w:val="009824FC"/>
    <w:rsid w:val="0098279F"/>
    <w:rsid w:val="009829F2"/>
    <w:rsid w:val="009831D8"/>
    <w:rsid w:val="00983501"/>
    <w:rsid w:val="009847BE"/>
    <w:rsid w:val="00984B1C"/>
    <w:rsid w:val="00984BA6"/>
    <w:rsid w:val="0098553D"/>
    <w:rsid w:val="00986059"/>
    <w:rsid w:val="009860B6"/>
    <w:rsid w:val="009865E6"/>
    <w:rsid w:val="0098670C"/>
    <w:rsid w:val="009869AC"/>
    <w:rsid w:val="00987E98"/>
    <w:rsid w:val="00987F02"/>
    <w:rsid w:val="00990248"/>
    <w:rsid w:val="00990D7F"/>
    <w:rsid w:val="00990DD4"/>
    <w:rsid w:val="00991C52"/>
    <w:rsid w:val="0099231D"/>
    <w:rsid w:val="009925AC"/>
    <w:rsid w:val="0099285A"/>
    <w:rsid w:val="009932B5"/>
    <w:rsid w:val="00993745"/>
    <w:rsid w:val="00993D4A"/>
    <w:rsid w:val="00994152"/>
    <w:rsid w:val="00994349"/>
    <w:rsid w:val="009945A8"/>
    <w:rsid w:val="009945F5"/>
    <w:rsid w:val="009947E7"/>
    <w:rsid w:val="00994FF9"/>
    <w:rsid w:val="00995B92"/>
    <w:rsid w:val="00996681"/>
    <w:rsid w:val="009968E8"/>
    <w:rsid w:val="00996F22"/>
    <w:rsid w:val="00997173"/>
    <w:rsid w:val="0099798F"/>
    <w:rsid w:val="009A0411"/>
    <w:rsid w:val="009A0661"/>
    <w:rsid w:val="009A0CAE"/>
    <w:rsid w:val="009A18DD"/>
    <w:rsid w:val="009A2432"/>
    <w:rsid w:val="009A25F9"/>
    <w:rsid w:val="009A2830"/>
    <w:rsid w:val="009A3510"/>
    <w:rsid w:val="009A37E1"/>
    <w:rsid w:val="009A3B14"/>
    <w:rsid w:val="009A3FB1"/>
    <w:rsid w:val="009A46EE"/>
    <w:rsid w:val="009A479D"/>
    <w:rsid w:val="009A49FB"/>
    <w:rsid w:val="009A4A0F"/>
    <w:rsid w:val="009A514E"/>
    <w:rsid w:val="009A56A3"/>
    <w:rsid w:val="009A58D0"/>
    <w:rsid w:val="009A6A0B"/>
    <w:rsid w:val="009A7803"/>
    <w:rsid w:val="009A7B75"/>
    <w:rsid w:val="009B11B5"/>
    <w:rsid w:val="009B1748"/>
    <w:rsid w:val="009B1799"/>
    <w:rsid w:val="009B19EE"/>
    <w:rsid w:val="009B1C9D"/>
    <w:rsid w:val="009B1E78"/>
    <w:rsid w:val="009B200E"/>
    <w:rsid w:val="009B213D"/>
    <w:rsid w:val="009B22AF"/>
    <w:rsid w:val="009B23A0"/>
    <w:rsid w:val="009B2FA1"/>
    <w:rsid w:val="009B3248"/>
    <w:rsid w:val="009B34C8"/>
    <w:rsid w:val="009B3897"/>
    <w:rsid w:val="009B3CA7"/>
    <w:rsid w:val="009B4367"/>
    <w:rsid w:val="009B4E39"/>
    <w:rsid w:val="009B5240"/>
    <w:rsid w:val="009B53E4"/>
    <w:rsid w:val="009B55B2"/>
    <w:rsid w:val="009B60D5"/>
    <w:rsid w:val="009B65D1"/>
    <w:rsid w:val="009B6965"/>
    <w:rsid w:val="009B6983"/>
    <w:rsid w:val="009B6AA0"/>
    <w:rsid w:val="009B6D8F"/>
    <w:rsid w:val="009B6FA7"/>
    <w:rsid w:val="009B78FB"/>
    <w:rsid w:val="009B7F80"/>
    <w:rsid w:val="009C0076"/>
    <w:rsid w:val="009C03D2"/>
    <w:rsid w:val="009C040D"/>
    <w:rsid w:val="009C06EE"/>
    <w:rsid w:val="009C0F4D"/>
    <w:rsid w:val="009C1005"/>
    <w:rsid w:val="009C1655"/>
    <w:rsid w:val="009C1E1F"/>
    <w:rsid w:val="009C20D9"/>
    <w:rsid w:val="009C2266"/>
    <w:rsid w:val="009C2ADF"/>
    <w:rsid w:val="009C314E"/>
    <w:rsid w:val="009C46BA"/>
    <w:rsid w:val="009C472C"/>
    <w:rsid w:val="009C54A5"/>
    <w:rsid w:val="009C6021"/>
    <w:rsid w:val="009C602A"/>
    <w:rsid w:val="009C6D52"/>
    <w:rsid w:val="009C7367"/>
    <w:rsid w:val="009C7A7A"/>
    <w:rsid w:val="009C7DB6"/>
    <w:rsid w:val="009D00A4"/>
    <w:rsid w:val="009D00B7"/>
    <w:rsid w:val="009D028E"/>
    <w:rsid w:val="009D07E3"/>
    <w:rsid w:val="009D0A41"/>
    <w:rsid w:val="009D0C0E"/>
    <w:rsid w:val="009D0E31"/>
    <w:rsid w:val="009D144C"/>
    <w:rsid w:val="009D1BCB"/>
    <w:rsid w:val="009D1F43"/>
    <w:rsid w:val="009D23D1"/>
    <w:rsid w:val="009D2EED"/>
    <w:rsid w:val="009D3625"/>
    <w:rsid w:val="009D399D"/>
    <w:rsid w:val="009D3E77"/>
    <w:rsid w:val="009D3EDD"/>
    <w:rsid w:val="009D42B2"/>
    <w:rsid w:val="009D43D9"/>
    <w:rsid w:val="009D4DD7"/>
    <w:rsid w:val="009D4FC5"/>
    <w:rsid w:val="009D504D"/>
    <w:rsid w:val="009D532B"/>
    <w:rsid w:val="009D574A"/>
    <w:rsid w:val="009D58B1"/>
    <w:rsid w:val="009D5AA6"/>
    <w:rsid w:val="009D643B"/>
    <w:rsid w:val="009D6B6A"/>
    <w:rsid w:val="009D6E20"/>
    <w:rsid w:val="009D730F"/>
    <w:rsid w:val="009D7407"/>
    <w:rsid w:val="009D74A5"/>
    <w:rsid w:val="009D74E6"/>
    <w:rsid w:val="009E0801"/>
    <w:rsid w:val="009E0E54"/>
    <w:rsid w:val="009E0F5C"/>
    <w:rsid w:val="009E101E"/>
    <w:rsid w:val="009E14F6"/>
    <w:rsid w:val="009E217F"/>
    <w:rsid w:val="009E25C8"/>
    <w:rsid w:val="009E2CEC"/>
    <w:rsid w:val="009E3346"/>
    <w:rsid w:val="009E34BE"/>
    <w:rsid w:val="009E3DB7"/>
    <w:rsid w:val="009E4EFD"/>
    <w:rsid w:val="009E4F85"/>
    <w:rsid w:val="009E52BF"/>
    <w:rsid w:val="009E5389"/>
    <w:rsid w:val="009E5BC6"/>
    <w:rsid w:val="009E620A"/>
    <w:rsid w:val="009E6338"/>
    <w:rsid w:val="009E6A9C"/>
    <w:rsid w:val="009E6C76"/>
    <w:rsid w:val="009E6D84"/>
    <w:rsid w:val="009E6DDA"/>
    <w:rsid w:val="009E7200"/>
    <w:rsid w:val="009E729A"/>
    <w:rsid w:val="009E77B4"/>
    <w:rsid w:val="009F065C"/>
    <w:rsid w:val="009F1007"/>
    <w:rsid w:val="009F167D"/>
    <w:rsid w:val="009F1A87"/>
    <w:rsid w:val="009F1F63"/>
    <w:rsid w:val="009F236D"/>
    <w:rsid w:val="009F2F9E"/>
    <w:rsid w:val="009F2FBD"/>
    <w:rsid w:val="009F5B07"/>
    <w:rsid w:val="009F73C2"/>
    <w:rsid w:val="009F7637"/>
    <w:rsid w:val="009F7D0E"/>
    <w:rsid w:val="00A004D2"/>
    <w:rsid w:val="00A010C3"/>
    <w:rsid w:val="00A01A36"/>
    <w:rsid w:val="00A01F06"/>
    <w:rsid w:val="00A0219B"/>
    <w:rsid w:val="00A021AF"/>
    <w:rsid w:val="00A02801"/>
    <w:rsid w:val="00A02837"/>
    <w:rsid w:val="00A029A2"/>
    <w:rsid w:val="00A02DA7"/>
    <w:rsid w:val="00A0323D"/>
    <w:rsid w:val="00A0327E"/>
    <w:rsid w:val="00A03AF7"/>
    <w:rsid w:val="00A03D1E"/>
    <w:rsid w:val="00A03F99"/>
    <w:rsid w:val="00A0410E"/>
    <w:rsid w:val="00A04258"/>
    <w:rsid w:val="00A04828"/>
    <w:rsid w:val="00A05406"/>
    <w:rsid w:val="00A05CA3"/>
    <w:rsid w:val="00A06442"/>
    <w:rsid w:val="00A06842"/>
    <w:rsid w:val="00A06BA8"/>
    <w:rsid w:val="00A07292"/>
    <w:rsid w:val="00A07613"/>
    <w:rsid w:val="00A07720"/>
    <w:rsid w:val="00A07AAB"/>
    <w:rsid w:val="00A07DF7"/>
    <w:rsid w:val="00A07EAB"/>
    <w:rsid w:val="00A10D78"/>
    <w:rsid w:val="00A10E24"/>
    <w:rsid w:val="00A11820"/>
    <w:rsid w:val="00A121CC"/>
    <w:rsid w:val="00A122C2"/>
    <w:rsid w:val="00A126DE"/>
    <w:rsid w:val="00A1370D"/>
    <w:rsid w:val="00A138A4"/>
    <w:rsid w:val="00A13937"/>
    <w:rsid w:val="00A13F34"/>
    <w:rsid w:val="00A141A1"/>
    <w:rsid w:val="00A1459F"/>
    <w:rsid w:val="00A15429"/>
    <w:rsid w:val="00A161ED"/>
    <w:rsid w:val="00A1710D"/>
    <w:rsid w:val="00A17C99"/>
    <w:rsid w:val="00A17CE3"/>
    <w:rsid w:val="00A17E6B"/>
    <w:rsid w:val="00A2009C"/>
    <w:rsid w:val="00A20957"/>
    <w:rsid w:val="00A20A96"/>
    <w:rsid w:val="00A20EE5"/>
    <w:rsid w:val="00A21435"/>
    <w:rsid w:val="00A214DA"/>
    <w:rsid w:val="00A21E47"/>
    <w:rsid w:val="00A22C82"/>
    <w:rsid w:val="00A2389F"/>
    <w:rsid w:val="00A23CF5"/>
    <w:rsid w:val="00A23E91"/>
    <w:rsid w:val="00A241F8"/>
    <w:rsid w:val="00A24446"/>
    <w:rsid w:val="00A25C50"/>
    <w:rsid w:val="00A262C3"/>
    <w:rsid w:val="00A262F4"/>
    <w:rsid w:val="00A27E1D"/>
    <w:rsid w:val="00A30380"/>
    <w:rsid w:val="00A3039B"/>
    <w:rsid w:val="00A30A9F"/>
    <w:rsid w:val="00A3143D"/>
    <w:rsid w:val="00A31578"/>
    <w:rsid w:val="00A31BAF"/>
    <w:rsid w:val="00A32B4C"/>
    <w:rsid w:val="00A32CD5"/>
    <w:rsid w:val="00A32E92"/>
    <w:rsid w:val="00A3355E"/>
    <w:rsid w:val="00A33670"/>
    <w:rsid w:val="00A34AB2"/>
    <w:rsid w:val="00A35213"/>
    <w:rsid w:val="00A3589C"/>
    <w:rsid w:val="00A36410"/>
    <w:rsid w:val="00A36A3F"/>
    <w:rsid w:val="00A36C9F"/>
    <w:rsid w:val="00A36D0C"/>
    <w:rsid w:val="00A403DE"/>
    <w:rsid w:val="00A408CC"/>
    <w:rsid w:val="00A40DA9"/>
    <w:rsid w:val="00A41186"/>
    <w:rsid w:val="00A42214"/>
    <w:rsid w:val="00A42783"/>
    <w:rsid w:val="00A4286D"/>
    <w:rsid w:val="00A43262"/>
    <w:rsid w:val="00A4354E"/>
    <w:rsid w:val="00A4440A"/>
    <w:rsid w:val="00A44782"/>
    <w:rsid w:val="00A44CAF"/>
    <w:rsid w:val="00A44E25"/>
    <w:rsid w:val="00A44FB9"/>
    <w:rsid w:val="00A44FBA"/>
    <w:rsid w:val="00A461B2"/>
    <w:rsid w:val="00A46DAC"/>
    <w:rsid w:val="00A47270"/>
    <w:rsid w:val="00A4788A"/>
    <w:rsid w:val="00A47BE9"/>
    <w:rsid w:val="00A47CDD"/>
    <w:rsid w:val="00A50220"/>
    <w:rsid w:val="00A5072E"/>
    <w:rsid w:val="00A50FF8"/>
    <w:rsid w:val="00A510D1"/>
    <w:rsid w:val="00A51625"/>
    <w:rsid w:val="00A517CA"/>
    <w:rsid w:val="00A51B4C"/>
    <w:rsid w:val="00A52124"/>
    <w:rsid w:val="00A522F1"/>
    <w:rsid w:val="00A53576"/>
    <w:rsid w:val="00A540A5"/>
    <w:rsid w:val="00A542CF"/>
    <w:rsid w:val="00A54923"/>
    <w:rsid w:val="00A54DF0"/>
    <w:rsid w:val="00A5526C"/>
    <w:rsid w:val="00A5538F"/>
    <w:rsid w:val="00A56B5F"/>
    <w:rsid w:val="00A56E31"/>
    <w:rsid w:val="00A56E98"/>
    <w:rsid w:val="00A56F62"/>
    <w:rsid w:val="00A56F8E"/>
    <w:rsid w:val="00A5786F"/>
    <w:rsid w:val="00A57A45"/>
    <w:rsid w:val="00A57D02"/>
    <w:rsid w:val="00A57E2A"/>
    <w:rsid w:val="00A6068A"/>
    <w:rsid w:val="00A6110E"/>
    <w:rsid w:val="00A61401"/>
    <w:rsid w:val="00A6193A"/>
    <w:rsid w:val="00A6198E"/>
    <w:rsid w:val="00A624C9"/>
    <w:rsid w:val="00A62A4B"/>
    <w:rsid w:val="00A62EDD"/>
    <w:rsid w:val="00A63247"/>
    <w:rsid w:val="00A63A4F"/>
    <w:rsid w:val="00A640F9"/>
    <w:rsid w:val="00A643FF"/>
    <w:rsid w:val="00A64A3C"/>
    <w:rsid w:val="00A64D75"/>
    <w:rsid w:val="00A65018"/>
    <w:rsid w:val="00A653E2"/>
    <w:rsid w:val="00A658A1"/>
    <w:rsid w:val="00A65F56"/>
    <w:rsid w:val="00A66BB5"/>
    <w:rsid w:val="00A66E25"/>
    <w:rsid w:val="00A6761E"/>
    <w:rsid w:val="00A67681"/>
    <w:rsid w:val="00A67B83"/>
    <w:rsid w:val="00A67F63"/>
    <w:rsid w:val="00A7030A"/>
    <w:rsid w:val="00A70360"/>
    <w:rsid w:val="00A7066C"/>
    <w:rsid w:val="00A70D75"/>
    <w:rsid w:val="00A70F1D"/>
    <w:rsid w:val="00A71013"/>
    <w:rsid w:val="00A715FB"/>
    <w:rsid w:val="00A72038"/>
    <w:rsid w:val="00A72751"/>
    <w:rsid w:val="00A72FF1"/>
    <w:rsid w:val="00A73420"/>
    <w:rsid w:val="00A73501"/>
    <w:rsid w:val="00A7373B"/>
    <w:rsid w:val="00A7477F"/>
    <w:rsid w:val="00A749A3"/>
    <w:rsid w:val="00A751F2"/>
    <w:rsid w:val="00A75A84"/>
    <w:rsid w:val="00A75AAB"/>
    <w:rsid w:val="00A762DE"/>
    <w:rsid w:val="00A77533"/>
    <w:rsid w:val="00A77ACE"/>
    <w:rsid w:val="00A77EF2"/>
    <w:rsid w:val="00A77F75"/>
    <w:rsid w:val="00A8074D"/>
    <w:rsid w:val="00A808CC"/>
    <w:rsid w:val="00A808DA"/>
    <w:rsid w:val="00A80CCC"/>
    <w:rsid w:val="00A80D33"/>
    <w:rsid w:val="00A8128E"/>
    <w:rsid w:val="00A81D09"/>
    <w:rsid w:val="00A8205B"/>
    <w:rsid w:val="00A82359"/>
    <w:rsid w:val="00A8253A"/>
    <w:rsid w:val="00A8365D"/>
    <w:rsid w:val="00A84A5F"/>
    <w:rsid w:val="00A84AC5"/>
    <w:rsid w:val="00A84B6D"/>
    <w:rsid w:val="00A84DD3"/>
    <w:rsid w:val="00A86664"/>
    <w:rsid w:val="00A86767"/>
    <w:rsid w:val="00A86F72"/>
    <w:rsid w:val="00A873C7"/>
    <w:rsid w:val="00A8750E"/>
    <w:rsid w:val="00A90706"/>
    <w:rsid w:val="00A90827"/>
    <w:rsid w:val="00A918B3"/>
    <w:rsid w:val="00A92050"/>
    <w:rsid w:val="00A92112"/>
    <w:rsid w:val="00A934F6"/>
    <w:rsid w:val="00A940DD"/>
    <w:rsid w:val="00A9420B"/>
    <w:rsid w:val="00A9488C"/>
    <w:rsid w:val="00A9506A"/>
    <w:rsid w:val="00A95250"/>
    <w:rsid w:val="00A95668"/>
    <w:rsid w:val="00A95AF1"/>
    <w:rsid w:val="00A960B3"/>
    <w:rsid w:val="00A9694A"/>
    <w:rsid w:val="00A96B38"/>
    <w:rsid w:val="00AA0028"/>
    <w:rsid w:val="00AA0965"/>
    <w:rsid w:val="00AA0B89"/>
    <w:rsid w:val="00AA0D97"/>
    <w:rsid w:val="00AA0F02"/>
    <w:rsid w:val="00AA11DA"/>
    <w:rsid w:val="00AA146B"/>
    <w:rsid w:val="00AA2344"/>
    <w:rsid w:val="00AA2996"/>
    <w:rsid w:val="00AA29A2"/>
    <w:rsid w:val="00AA2AC9"/>
    <w:rsid w:val="00AA3F2F"/>
    <w:rsid w:val="00AA4682"/>
    <w:rsid w:val="00AA4790"/>
    <w:rsid w:val="00AA4798"/>
    <w:rsid w:val="00AA503A"/>
    <w:rsid w:val="00AA5A48"/>
    <w:rsid w:val="00AA6A04"/>
    <w:rsid w:val="00AA79A3"/>
    <w:rsid w:val="00AB031C"/>
    <w:rsid w:val="00AB0A86"/>
    <w:rsid w:val="00AB1AF0"/>
    <w:rsid w:val="00AB1CB3"/>
    <w:rsid w:val="00AB2729"/>
    <w:rsid w:val="00AB3AE5"/>
    <w:rsid w:val="00AB3FFB"/>
    <w:rsid w:val="00AB4179"/>
    <w:rsid w:val="00AB4182"/>
    <w:rsid w:val="00AB472D"/>
    <w:rsid w:val="00AB4875"/>
    <w:rsid w:val="00AB4926"/>
    <w:rsid w:val="00AB5167"/>
    <w:rsid w:val="00AB5651"/>
    <w:rsid w:val="00AB61A6"/>
    <w:rsid w:val="00AB6DF0"/>
    <w:rsid w:val="00AB72B5"/>
    <w:rsid w:val="00AB7724"/>
    <w:rsid w:val="00AB7BD6"/>
    <w:rsid w:val="00AB7BE0"/>
    <w:rsid w:val="00AC0342"/>
    <w:rsid w:val="00AC070C"/>
    <w:rsid w:val="00AC09AE"/>
    <w:rsid w:val="00AC0A24"/>
    <w:rsid w:val="00AC0BE5"/>
    <w:rsid w:val="00AC0C7F"/>
    <w:rsid w:val="00AC1827"/>
    <w:rsid w:val="00AC198A"/>
    <w:rsid w:val="00AC1A87"/>
    <w:rsid w:val="00AC1D75"/>
    <w:rsid w:val="00AC256F"/>
    <w:rsid w:val="00AC27F1"/>
    <w:rsid w:val="00AC2831"/>
    <w:rsid w:val="00AC311F"/>
    <w:rsid w:val="00AC3D57"/>
    <w:rsid w:val="00AC51AA"/>
    <w:rsid w:val="00AC645D"/>
    <w:rsid w:val="00AC6D5E"/>
    <w:rsid w:val="00AC70DE"/>
    <w:rsid w:val="00AC73B9"/>
    <w:rsid w:val="00AC73DC"/>
    <w:rsid w:val="00AC7C46"/>
    <w:rsid w:val="00AD01E8"/>
    <w:rsid w:val="00AD028E"/>
    <w:rsid w:val="00AD13BD"/>
    <w:rsid w:val="00AD19DD"/>
    <w:rsid w:val="00AD1A51"/>
    <w:rsid w:val="00AD2301"/>
    <w:rsid w:val="00AD2922"/>
    <w:rsid w:val="00AD3E31"/>
    <w:rsid w:val="00AD4078"/>
    <w:rsid w:val="00AD40D3"/>
    <w:rsid w:val="00AD52D6"/>
    <w:rsid w:val="00AD5560"/>
    <w:rsid w:val="00AD5A02"/>
    <w:rsid w:val="00AD5CC9"/>
    <w:rsid w:val="00AD627D"/>
    <w:rsid w:val="00AD7739"/>
    <w:rsid w:val="00AD7D1C"/>
    <w:rsid w:val="00AD7D9C"/>
    <w:rsid w:val="00AE0065"/>
    <w:rsid w:val="00AE02F2"/>
    <w:rsid w:val="00AE0641"/>
    <w:rsid w:val="00AE083D"/>
    <w:rsid w:val="00AE0916"/>
    <w:rsid w:val="00AE1046"/>
    <w:rsid w:val="00AE1609"/>
    <w:rsid w:val="00AE164D"/>
    <w:rsid w:val="00AE174D"/>
    <w:rsid w:val="00AE18A6"/>
    <w:rsid w:val="00AE18D4"/>
    <w:rsid w:val="00AE311D"/>
    <w:rsid w:val="00AE3523"/>
    <w:rsid w:val="00AE37C6"/>
    <w:rsid w:val="00AE3827"/>
    <w:rsid w:val="00AE3C28"/>
    <w:rsid w:val="00AE4160"/>
    <w:rsid w:val="00AE41CD"/>
    <w:rsid w:val="00AE42EA"/>
    <w:rsid w:val="00AE4568"/>
    <w:rsid w:val="00AE4DC4"/>
    <w:rsid w:val="00AE4E97"/>
    <w:rsid w:val="00AE52CB"/>
    <w:rsid w:val="00AE56B2"/>
    <w:rsid w:val="00AE56DC"/>
    <w:rsid w:val="00AE771F"/>
    <w:rsid w:val="00AF08D6"/>
    <w:rsid w:val="00AF14A3"/>
    <w:rsid w:val="00AF19F4"/>
    <w:rsid w:val="00AF2634"/>
    <w:rsid w:val="00AF2F46"/>
    <w:rsid w:val="00AF2F6C"/>
    <w:rsid w:val="00AF3809"/>
    <w:rsid w:val="00AF41C2"/>
    <w:rsid w:val="00AF47FA"/>
    <w:rsid w:val="00AF4DF4"/>
    <w:rsid w:val="00AF54F9"/>
    <w:rsid w:val="00AF5502"/>
    <w:rsid w:val="00AF5CE6"/>
    <w:rsid w:val="00AF69D0"/>
    <w:rsid w:val="00AF6CA8"/>
    <w:rsid w:val="00AF7203"/>
    <w:rsid w:val="00AF73A1"/>
    <w:rsid w:val="00B00157"/>
    <w:rsid w:val="00B00CCD"/>
    <w:rsid w:val="00B01AAA"/>
    <w:rsid w:val="00B01E65"/>
    <w:rsid w:val="00B0245D"/>
    <w:rsid w:val="00B02F7B"/>
    <w:rsid w:val="00B039FF"/>
    <w:rsid w:val="00B03A3B"/>
    <w:rsid w:val="00B03C25"/>
    <w:rsid w:val="00B03D90"/>
    <w:rsid w:val="00B04023"/>
    <w:rsid w:val="00B043D3"/>
    <w:rsid w:val="00B04BC4"/>
    <w:rsid w:val="00B05453"/>
    <w:rsid w:val="00B06524"/>
    <w:rsid w:val="00B06643"/>
    <w:rsid w:val="00B06656"/>
    <w:rsid w:val="00B066D5"/>
    <w:rsid w:val="00B10172"/>
    <w:rsid w:val="00B1091E"/>
    <w:rsid w:val="00B10AA8"/>
    <w:rsid w:val="00B10DFD"/>
    <w:rsid w:val="00B11250"/>
    <w:rsid w:val="00B11A52"/>
    <w:rsid w:val="00B11D2D"/>
    <w:rsid w:val="00B121F7"/>
    <w:rsid w:val="00B124A6"/>
    <w:rsid w:val="00B12C91"/>
    <w:rsid w:val="00B12D7F"/>
    <w:rsid w:val="00B13464"/>
    <w:rsid w:val="00B13639"/>
    <w:rsid w:val="00B137A6"/>
    <w:rsid w:val="00B139D4"/>
    <w:rsid w:val="00B14270"/>
    <w:rsid w:val="00B14290"/>
    <w:rsid w:val="00B146C2"/>
    <w:rsid w:val="00B14B73"/>
    <w:rsid w:val="00B14CC2"/>
    <w:rsid w:val="00B15023"/>
    <w:rsid w:val="00B15B28"/>
    <w:rsid w:val="00B16101"/>
    <w:rsid w:val="00B164B3"/>
    <w:rsid w:val="00B16F53"/>
    <w:rsid w:val="00B17739"/>
    <w:rsid w:val="00B20478"/>
    <w:rsid w:val="00B20A86"/>
    <w:rsid w:val="00B212D6"/>
    <w:rsid w:val="00B21AAA"/>
    <w:rsid w:val="00B229BF"/>
    <w:rsid w:val="00B22AA6"/>
    <w:rsid w:val="00B22D96"/>
    <w:rsid w:val="00B2336F"/>
    <w:rsid w:val="00B23416"/>
    <w:rsid w:val="00B23492"/>
    <w:rsid w:val="00B2387A"/>
    <w:rsid w:val="00B23AA7"/>
    <w:rsid w:val="00B24F80"/>
    <w:rsid w:val="00B252D2"/>
    <w:rsid w:val="00B25E5B"/>
    <w:rsid w:val="00B266CC"/>
    <w:rsid w:val="00B26D4F"/>
    <w:rsid w:val="00B27290"/>
    <w:rsid w:val="00B272B2"/>
    <w:rsid w:val="00B27774"/>
    <w:rsid w:val="00B27CAC"/>
    <w:rsid w:val="00B303FC"/>
    <w:rsid w:val="00B306F1"/>
    <w:rsid w:val="00B30843"/>
    <w:rsid w:val="00B31598"/>
    <w:rsid w:val="00B316CC"/>
    <w:rsid w:val="00B317DE"/>
    <w:rsid w:val="00B317E2"/>
    <w:rsid w:val="00B31D96"/>
    <w:rsid w:val="00B323C6"/>
    <w:rsid w:val="00B32636"/>
    <w:rsid w:val="00B32E48"/>
    <w:rsid w:val="00B33525"/>
    <w:rsid w:val="00B34AB7"/>
    <w:rsid w:val="00B34B3F"/>
    <w:rsid w:val="00B35388"/>
    <w:rsid w:val="00B3565A"/>
    <w:rsid w:val="00B35670"/>
    <w:rsid w:val="00B35D13"/>
    <w:rsid w:val="00B36528"/>
    <w:rsid w:val="00B36FB5"/>
    <w:rsid w:val="00B36FEC"/>
    <w:rsid w:val="00B37649"/>
    <w:rsid w:val="00B37726"/>
    <w:rsid w:val="00B378C4"/>
    <w:rsid w:val="00B40967"/>
    <w:rsid w:val="00B409B8"/>
    <w:rsid w:val="00B409DF"/>
    <w:rsid w:val="00B40BC3"/>
    <w:rsid w:val="00B41551"/>
    <w:rsid w:val="00B4169E"/>
    <w:rsid w:val="00B41E05"/>
    <w:rsid w:val="00B4241F"/>
    <w:rsid w:val="00B4270F"/>
    <w:rsid w:val="00B4287D"/>
    <w:rsid w:val="00B42A35"/>
    <w:rsid w:val="00B42CC0"/>
    <w:rsid w:val="00B434CE"/>
    <w:rsid w:val="00B44201"/>
    <w:rsid w:val="00B44420"/>
    <w:rsid w:val="00B4459D"/>
    <w:rsid w:val="00B44697"/>
    <w:rsid w:val="00B44EC6"/>
    <w:rsid w:val="00B4639A"/>
    <w:rsid w:val="00B46D23"/>
    <w:rsid w:val="00B46D95"/>
    <w:rsid w:val="00B4702D"/>
    <w:rsid w:val="00B476E7"/>
    <w:rsid w:val="00B47B34"/>
    <w:rsid w:val="00B5048F"/>
    <w:rsid w:val="00B50D32"/>
    <w:rsid w:val="00B50E92"/>
    <w:rsid w:val="00B50F2B"/>
    <w:rsid w:val="00B51472"/>
    <w:rsid w:val="00B51A3B"/>
    <w:rsid w:val="00B51A50"/>
    <w:rsid w:val="00B51CE8"/>
    <w:rsid w:val="00B51E6F"/>
    <w:rsid w:val="00B52196"/>
    <w:rsid w:val="00B524DB"/>
    <w:rsid w:val="00B52905"/>
    <w:rsid w:val="00B53929"/>
    <w:rsid w:val="00B53CC3"/>
    <w:rsid w:val="00B543C3"/>
    <w:rsid w:val="00B555A3"/>
    <w:rsid w:val="00B55CF3"/>
    <w:rsid w:val="00B5607B"/>
    <w:rsid w:val="00B56203"/>
    <w:rsid w:val="00B569A8"/>
    <w:rsid w:val="00B56A3D"/>
    <w:rsid w:val="00B56CD2"/>
    <w:rsid w:val="00B57967"/>
    <w:rsid w:val="00B6026E"/>
    <w:rsid w:val="00B60F4B"/>
    <w:rsid w:val="00B610EC"/>
    <w:rsid w:val="00B6212C"/>
    <w:rsid w:val="00B62206"/>
    <w:rsid w:val="00B62641"/>
    <w:rsid w:val="00B626F9"/>
    <w:rsid w:val="00B62AB3"/>
    <w:rsid w:val="00B62E20"/>
    <w:rsid w:val="00B631D8"/>
    <w:rsid w:val="00B64146"/>
    <w:rsid w:val="00B65C76"/>
    <w:rsid w:val="00B66883"/>
    <w:rsid w:val="00B70297"/>
    <w:rsid w:val="00B707CE"/>
    <w:rsid w:val="00B70C66"/>
    <w:rsid w:val="00B70D75"/>
    <w:rsid w:val="00B711BF"/>
    <w:rsid w:val="00B7176A"/>
    <w:rsid w:val="00B71787"/>
    <w:rsid w:val="00B71BC0"/>
    <w:rsid w:val="00B71ED3"/>
    <w:rsid w:val="00B7214F"/>
    <w:rsid w:val="00B737AD"/>
    <w:rsid w:val="00B73888"/>
    <w:rsid w:val="00B75145"/>
    <w:rsid w:val="00B75AD6"/>
    <w:rsid w:val="00B76302"/>
    <w:rsid w:val="00B76812"/>
    <w:rsid w:val="00B76A6B"/>
    <w:rsid w:val="00B76A89"/>
    <w:rsid w:val="00B7725B"/>
    <w:rsid w:val="00B772DD"/>
    <w:rsid w:val="00B77514"/>
    <w:rsid w:val="00B7753E"/>
    <w:rsid w:val="00B778E9"/>
    <w:rsid w:val="00B8038B"/>
    <w:rsid w:val="00B803C7"/>
    <w:rsid w:val="00B811C2"/>
    <w:rsid w:val="00B82FAB"/>
    <w:rsid w:val="00B831B4"/>
    <w:rsid w:val="00B83593"/>
    <w:rsid w:val="00B83AA9"/>
    <w:rsid w:val="00B843A1"/>
    <w:rsid w:val="00B84676"/>
    <w:rsid w:val="00B84FE8"/>
    <w:rsid w:val="00B85513"/>
    <w:rsid w:val="00B85834"/>
    <w:rsid w:val="00B8629C"/>
    <w:rsid w:val="00B86A2D"/>
    <w:rsid w:val="00B86A55"/>
    <w:rsid w:val="00B86AB0"/>
    <w:rsid w:val="00B86C8F"/>
    <w:rsid w:val="00B8738D"/>
    <w:rsid w:val="00B8742B"/>
    <w:rsid w:val="00B8748E"/>
    <w:rsid w:val="00B876A7"/>
    <w:rsid w:val="00B87E25"/>
    <w:rsid w:val="00B901F5"/>
    <w:rsid w:val="00B902DD"/>
    <w:rsid w:val="00B903DA"/>
    <w:rsid w:val="00B90813"/>
    <w:rsid w:val="00B90F09"/>
    <w:rsid w:val="00B911FE"/>
    <w:rsid w:val="00B935E7"/>
    <w:rsid w:val="00B93C7F"/>
    <w:rsid w:val="00B93EDC"/>
    <w:rsid w:val="00B942F2"/>
    <w:rsid w:val="00B94742"/>
    <w:rsid w:val="00B9488B"/>
    <w:rsid w:val="00B9497F"/>
    <w:rsid w:val="00B94B9B"/>
    <w:rsid w:val="00B952FF"/>
    <w:rsid w:val="00B955B7"/>
    <w:rsid w:val="00B956DF"/>
    <w:rsid w:val="00B958A8"/>
    <w:rsid w:val="00B95D10"/>
    <w:rsid w:val="00B965D9"/>
    <w:rsid w:val="00B97190"/>
    <w:rsid w:val="00B971E3"/>
    <w:rsid w:val="00B979AF"/>
    <w:rsid w:val="00B97D4D"/>
    <w:rsid w:val="00BA0384"/>
    <w:rsid w:val="00BA0B05"/>
    <w:rsid w:val="00BA0DB2"/>
    <w:rsid w:val="00BA0E26"/>
    <w:rsid w:val="00BA1160"/>
    <w:rsid w:val="00BA17B7"/>
    <w:rsid w:val="00BA27CA"/>
    <w:rsid w:val="00BA38E4"/>
    <w:rsid w:val="00BA3BA4"/>
    <w:rsid w:val="00BA3FC8"/>
    <w:rsid w:val="00BA419F"/>
    <w:rsid w:val="00BA4BBB"/>
    <w:rsid w:val="00BA5193"/>
    <w:rsid w:val="00BA53B3"/>
    <w:rsid w:val="00BA59ED"/>
    <w:rsid w:val="00BA5D51"/>
    <w:rsid w:val="00BA6635"/>
    <w:rsid w:val="00BA6DE4"/>
    <w:rsid w:val="00BB0689"/>
    <w:rsid w:val="00BB0FE6"/>
    <w:rsid w:val="00BB1050"/>
    <w:rsid w:val="00BB1102"/>
    <w:rsid w:val="00BB22F5"/>
    <w:rsid w:val="00BB2831"/>
    <w:rsid w:val="00BB2883"/>
    <w:rsid w:val="00BB3BBE"/>
    <w:rsid w:val="00BB4BED"/>
    <w:rsid w:val="00BB4E47"/>
    <w:rsid w:val="00BB552A"/>
    <w:rsid w:val="00BB5C54"/>
    <w:rsid w:val="00BB60BF"/>
    <w:rsid w:val="00BB75D6"/>
    <w:rsid w:val="00BB79C1"/>
    <w:rsid w:val="00BB7C3B"/>
    <w:rsid w:val="00BB7C50"/>
    <w:rsid w:val="00BC0D33"/>
    <w:rsid w:val="00BC1326"/>
    <w:rsid w:val="00BC1B09"/>
    <w:rsid w:val="00BC240A"/>
    <w:rsid w:val="00BC286C"/>
    <w:rsid w:val="00BC30C5"/>
    <w:rsid w:val="00BC3517"/>
    <w:rsid w:val="00BC4225"/>
    <w:rsid w:val="00BC4310"/>
    <w:rsid w:val="00BC4AA6"/>
    <w:rsid w:val="00BC52FE"/>
    <w:rsid w:val="00BC5472"/>
    <w:rsid w:val="00BC54AA"/>
    <w:rsid w:val="00BC5D31"/>
    <w:rsid w:val="00BC5F68"/>
    <w:rsid w:val="00BC6D19"/>
    <w:rsid w:val="00BC7B30"/>
    <w:rsid w:val="00BC7E93"/>
    <w:rsid w:val="00BD0204"/>
    <w:rsid w:val="00BD05F7"/>
    <w:rsid w:val="00BD063F"/>
    <w:rsid w:val="00BD0878"/>
    <w:rsid w:val="00BD1AD4"/>
    <w:rsid w:val="00BD2E60"/>
    <w:rsid w:val="00BD326A"/>
    <w:rsid w:val="00BD35C4"/>
    <w:rsid w:val="00BD4C25"/>
    <w:rsid w:val="00BD4F31"/>
    <w:rsid w:val="00BD54C1"/>
    <w:rsid w:val="00BD5BBD"/>
    <w:rsid w:val="00BD5C14"/>
    <w:rsid w:val="00BD5D6D"/>
    <w:rsid w:val="00BD5E29"/>
    <w:rsid w:val="00BD7241"/>
    <w:rsid w:val="00BD770B"/>
    <w:rsid w:val="00BE0A6A"/>
    <w:rsid w:val="00BE0EB5"/>
    <w:rsid w:val="00BE1362"/>
    <w:rsid w:val="00BE1613"/>
    <w:rsid w:val="00BE1EA9"/>
    <w:rsid w:val="00BE1EFB"/>
    <w:rsid w:val="00BE2950"/>
    <w:rsid w:val="00BE2F6A"/>
    <w:rsid w:val="00BE3841"/>
    <w:rsid w:val="00BE42BF"/>
    <w:rsid w:val="00BE44CD"/>
    <w:rsid w:val="00BE44E8"/>
    <w:rsid w:val="00BE4510"/>
    <w:rsid w:val="00BE454A"/>
    <w:rsid w:val="00BE600D"/>
    <w:rsid w:val="00BE637B"/>
    <w:rsid w:val="00BE6555"/>
    <w:rsid w:val="00BE6AD7"/>
    <w:rsid w:val="00BE6F5E"/>
    <w:rsid w:val="00BE7270"/>
    <w:rsid w:val="00BE7957"/>
    <w:rsid w:val="00BF0BBD"/>
    <w:rsid w:val="00BF0C95"/>
    <w:rsid w:val="00BF0E79"/>
    <w:rsid w:val="00BF1802"/>
    <w:rsid w:val="00BF1825"/>
    <w:rsid w:val="00BF251C"/>
    <w:rsid w:val="00BF2B8C"/>
    <w:rsid w:val="00BF310D"/>
    <w:rsid w:val="00BF3152"/>
    <w:rsid w:val="00BF34F4"/>
    <w:rsid w:val="00BF355C"/>
    <w:rsid w:val="00BF3CFA"/>
    <w:rsid w:val="00BF3E64"/>
    <w:rsid w:val="00BF444C"/>
    <w:rsid w:val="00BF4C87"/>
    <w:rsid w:val="00BF534E"/>
    <w:rsid w:val="00BF53CE"/>
    <w:rsid w:val="00BF5417"/>
    <w:rsid w:val="00BF6727"/>
    <w:rsid w:val="00BF7ABF"/>
    <w:rsid w:val="00C0005D"/>
    <w:rsid w:val="00C00286"/>
    <w:rsid w:val="00C01300"/>
    <w:rsid w:val="00C01847"/>
    <w:rsid w:val="00C02406"/>
    <w:rsid w:val="00C0251E"/>
    <w:rsid w:val="00C026F2"/>
    <w:rsid w:val="00C02C23"/>
    <w:rsid w:val="00C02ED8"/>
    <w:rsid w:val="00C03143"/>
    <w:rsid w:val="00C03298"/>
    <w:rsid w:val="00C03418"/>
    <w:rsid w:val="00C03547"/>
    <w:rsid w:val="00C04393"/>
    <w:rsid w:val="00C0531A"/>
    <w:rsid w:val="00C05CD5"/>
    <w:rsid w:val="00C0620A"/>
    <w:rsid w:val="00C06D43"/>
    <w:rsid w:val="00C06EBE"/>
    <w:rsid w:val="00C073FD"/>
    <w:rsid w:val="00C076A5"/>
    <w:rsid w:val="00C076B1"/>
    <w:rsid w:val="00C079B7"/>
    <w:rsid w:val="00C10C46"/>
    <w:rsid w:val="00C11591"/>
    <w:rsid w:val="00C115DC"/>
    <w:rsid w:val="00C11654"/>
    <w:rsid w:val="00C11907"/>
    <w:rsid w:val="00C119F2"/>
    <w:rsid w:val="00C120E0"/>
    <w:rsid w:val="00C12645"/>
    <w:rsid w:val="00C12CAA"/>
    <w:rsid w:val="00C13BAE"/>
    <w:rsid w:val="00C14208"/>
    <w:rsid w:val="00C14410"/>
    <w:rsid w:val="00C14B56"/>
    <w:rsid w:val="00C1505A"/>
    <w:rsid w:val="00C164F7"/>
    <w:rsid w:val="00C169D0"/>
    <w:rsid w:val="00C16D48"/>
    <w:rsid w:val="00C16ECD"/>
    <w:rsid w:val="00C17561"/>
    <w:rsid w:val="00C17823"/>
    <w:rsid w:val="00C1782C"/>
    <w:rsid w:val="00C17CB8"/>
    <w:rsid w:val="00C200E6"/>
    <w:rsid w:val="00C20120"/>
    <w:rsid w:val="00C2056F"/>
    <w:rsid w:val="00C2083A"/>
    <w:rsid w:val="00C20BA4"/>
    <w:rsid w:val="00C21BB2"/>
    <w:rsid w:val="00C21E7A"/>
    <w:rsid w:val="00C22046"/>
    <w:rsid w:val="00C23186"/>
    <w:rsid w:val="00C23DD5"/>
    <w:rsid w:val="00C24453"/>
    <w:rsid w:val="00C244E9"/>
    <w:rsid w:val="00C24BE2"/>
    <w:rsid w:val="00C25056"/>
    <w:rsid w:val="00C2549A"/>
    <w:rsid w:val="00C255D2"/>
    <w:rsid w:val="00C259A3"/>
    <w:rsid w:val="00C25BF9"/>
    <w:rsid w:val="00C274A7"/>
    <w:rsid w:val="00C27FEF"/>
    <w:rsid w:val="00C302C8"/>
    <w:rsid w:val="00C30644"/>
    <w:rsid w:val="00C308E3"/>
    <w:rsid w:val="00C312D8"/>
    <w:rsid w:val="00C31479"/>
    <w:rsid w:val="00C31632"/>
    <w:rsid w:val="00C319B0"/>
    <w:rsid w:val="00C31D78"/>
    <w:rsid w:val="00C32062"/>
    <w:rsid w:val="00C323AA"/>
    <w:rsid w:val="00C325A1"/>
    <w:rsid w:val="00C326AB"/>
    <w:rsid w:val="00C32B84"/>
    <w:rsid w:val="00C33079"/>
    <w:rsid w:val="00C33218"/>
    <w:rsid w:val="00C33239"/>
    <w:rsid w:val="00C333CA"/>
    <w:rsid w:val="00C336BD"/>
    <w:rsid w:val="00C33B1A"/>
    <w:rsid w:val="00C3494A"/>
    <w:rsid w:val="00C34B75"/>
    <w:rsid w:val="00C351A3"/>
    <w:rsid w:val="00C353FE"/>
    <w:rsid w:val="00C3542E"/>
    <w:rsid w:val="00C36217"/>
    <w:rsid w:val="00C36A6B"/>
    <w:rsid w:val="00C36ACA"/>
    <w:rsid w:val="00C36B62"/>
    <w:rsid w:val="00C36FFC"/>
    <w:rsid w:val="00C3718D"/>
    <w:rsid w:val="00C371AB"/>
    <w:rsid w:val="00C37F52"/>
    <w:rsid w:val="00C40492"/>
    <w:rsid w:val="00C4060A"/>
    <w:rsid w:val="00C406F1"/>
    <w:rsid w:val="00C40B1B"/>
    <w:rsid w:val="00C4117B"/>
    <w:rsid w:val="00C4135F"/>
    <w:rsid w:val="00C416BE"/>
    <w:rsid w:val="00C41789"/>
    <w:rsid w:val="00C418CF"/>
    <w:rsid w:val="00C41A37"/>
    <w:rsid w:val="00C4200F"/>
    <w:rsid w:val="00C420D6"/>
    <w:rsid w:val="00C42851"/>
    <w:rsid w:val="00C43406"/>
    <w:rsid w:val="00C43CB8"/>
    <w:rsid w:val="00C43F44"/>
    <w:rsid w:val="00C4444E"/>
    <w:rsid w:val="00C44695"/>
    <w:rsid w:val="00C45E8C"/>
    <w:rsid w:val="00C46082"/>
    <w:rsid w:val="00C463DB"/>
    <w:rsid w:val="00C46678"/>
    <w:rsid w:val="00C46DB2"/>
    <w:rsid w:val="00C476CF"/>
    <w:rsid w:val="00C47A17"/>
    <w:rsid w:val="00C47A1B"/>
    <w:rsid w:val="00C5009E"/>
    <w:rsid w:val="00C503C5"/>
    <w:rsid w:val="00C50498"/>
    <w:rsid w:val="00C5091B"/>
    <w:rsid w:val="00C50F07"/>
    <w:rsid w:val="00C5165A"/>
    <w:rsid w:val="00C51823"/>
    <w:rsid w:val="00C51ABC"/>
    <w:rsid w:val="00C51F45"/>
    <w:rsid w:val="00C52689"/>
    <w:rsid w:val="00C529E7"/>
    <w:rsid w:val="00C5384F"/>
    <w:rsid w:val="00C53A25"/>
    <w:rsid w:val="00C53AA1"/>
    <w:rsid w:val="00C53E53"/>
    <w:rsid w:val="00C549D3"/>
    <w:rsid w:val="00C55DB3"/>
    <w:rsid w:val="00C560CA"/>
    <w:rsid w:val="00C5624A"/>
    <w:rsid w:val="00C564EC"/>
    <w:rsid w:val="00C56DCE"/>
    <w:rsid w:val="00C60128"/>
    <w:rsid w:val="00C60187"/>
    <w:rsid w:val="00C6098F"/>
    <w:rsid w:val="00C6142D"/>
    <w:rsid w:val="00C616A2"/>
    <w:rsid w:val="00C618A4"/>
    <w:rsid w:val="00C62A63"/>
    <w:rsid w:val="00C62CD2"/>
    <w:rsid w:val="00C62F3E"/>
    <w:rsid w:val="00C647DB"/>
    <w:rsid w:val="00C64C97"/>
    <w:rsid w:val="00C64D9C"/>
    <w:rsid w:val="00C65155"/>
    <w:rsid w:val="00C65C4E"/>
    <w:rsid w:val="00C66063"/>
    <w:rsid w:val="00C667C7"/>
    <w:rsid w:val="00C669C6"/>
    <w:rsid w:val="00C67228"/>
    <w:rsid w:val="00C6727E"/>
    <w:rsid w:val="00C67416"/>
    <w:rsid w:val="00C674E6"/>
    <w:rsid w:val="00C679EF"/>
    <w:rsid w:val="00C67FE8"/>
    <w:rsid w:val="00C70FF5"/>
    <w:rsid w:val="00C715F2"/>
    <w:rsid w:val="00C728D8"/>
    <w:rsid w:val="00C72AA2"/>
    <w:rsid w:val="00C73970"/>
    <w:rsid w:val="00C73CE6"/>
    <w:rsid w:val="00C73FC1"/>
    <w:rsid w:val="00C74F11"/>
    <w:rsid w:val="00C753C5"/>
    <w:rsid w:val="00C753DC"/>
    <w:rsid w:val="00C75439"/>
    <w:rsid w:val="00C75D85"/>
    <w:rsid w:val="00C773F4"/>
    <w:rsid w:val="00C778DA"/>
    <w:rsid w:val="00C77B00"/>
    <w:rsid w:val="00C77DFA"/>
    <w:rsid w:val="00C77EB1"/>
    <w:rsid w:val="00C806CC"/>
    <w:rsid w:val="00C80824"/>
    <w:rsid w:val="00C80A2F"/>
    <w:rsid w:val="00C80E9D"/>
    <w:rsid w:val="00C81046"/>
    <w:rsid w:val="00C82647"/>
    <w:rsid w:val="00C82B83"/>
    <w:rsid w:val="00C82C14"/>
    <w:rsid w:val="00C82E13"/>
    <w:rsid w:val="00C83DAA"/>
    <w:rsid w:val="00C840D0"/>
    <w:rsid w:val="00C84361"/>
    <w:rsid w:val="00C84531"/>
    <w:rsid w:val="00C84F35"/>
    <w:rsid w:val="00C854C3"/>
    <w:rsid w:val="00C85868"/>
    <w:rsid w:val="00C858C4"/>
    <w:rsid w:val="00C85AEE"/>
    <w:rsid w:val="00C85AF9"/>
    <w:rsid w:val="00C85B32"/>
    <w:rsid w:val="00C86668"/>
    <w:rsid w:val="00C86809"/>
    <w:rsid w:val="00C86BD8"/>
    <w:rsid w:val="00C873F7"/>
    <w:rsid w:val="00C878D5"/>
    <w:rsid w:val="00C87B05"/>
    <w:rsid w:val="00C901ED"/>
    <w:rsid w:val="00C90999"/>
    <w:rsid w:val="00C909C9"/>
    <w:rsid w:val="00C91585"/>
    <w:rsid w:val="00C923AB"/>
    <w:rsid w:val="00C926E0"/>
    <w:rsid w:val="00C92969"/>
    <w:rsid w:val="00C93666"/>
    <w:rsid w:val="00C9419E"/>
    <w:rsid w:val="00C94432"/>
    <w:rsid w:val="00C94523"/>
    <w:rsid w:val="00C94705"/>
    <w:rsid w:val="00C947F4"/>
    <w:rsid w:val="00C9494F"/>
    <w:rsid w:val="00C949D2"/>
    <w:rsid w:val="00C94BED"/>
    <w:rsid w:val="00C95895"/>
    <w:rsid w:val="00C95925"/>
    <w:rsid w:val="00C95D05"/>
    <w:rsid w:val="00C95DCB"/>
    <w:rsid w:val="00C96869"/>
    <w:rsid w:val="00C96E08"/>
    <w:rsid w:val="00C9739E"/>
    <w:rsid w:val="00C974E1"/>
    <w:rsid w:val="00C975DA"/>
    <w:rsid w:val="00C97A20"/>
    <w:rsid w:val="00C97F5A"/>
    <w:rsid w:val="00CA06A6"/>
    <w:rsid w:val="00CA1B85"/>
    <w:rsid w:val="00CA23CD"/>
    <w:rsid w:val="00CA2A22"/>
    <w:rsid w:val="00CA3048"/>
    <w:rsid w:val="00CA30F2"/>
    <w:rsid w:val="00CA37F2"/>
    <w:rsid w:val="00CA43FF"/>
    <w:rsid w:val="00CA4D21"/>
    <w:rsid w:val="00CA5088"/>
    <w:rsid w:val="00CA5432"/>
    <w:rsid w:val="00CA570D"/>
    <w:rsid w:val="00CA5FF6"/>
    <w:rsid w:val="00CA6B42"/>
    <w:rsid w:val="00CA6EDF"/>
    <w:rsid w:val="00CA7BC4"/>
    <w:rsid w:val="00CA7ECF"/>
    <w:rsid w:val="00CB05E7"/>
    <w:rsid w:val="00CB0AED"/>
    <w:rsid w:val="00CB11DE"/>
    <w:rsid w:val="00CB15DA"/>
    <w:rsid w:val="00CB247B"/>
    <w:rsid w:val="00CB29A7"/>
    <w:rsid w:val="00CB3689"/>
    <w:rsid w:val="00CB3FD8"/>
    <w:rsid w:val="00CB485A"/>
    <w:rsid w:val="00CB4E98"/>
    <w:rsid w:val="00CB4F32"/>
    <w:rsid w:val="00CB54A2"/>
    <w:rsid w:val="00CB54B8"/>
    <w:rsid w:val="00CB55C2"/>
    <w:rsid w:val="00CB5D41"/>
    <w:rsid w:val="00CB5D64"/>
    <w:rsid w:val="00CB66C3"/>
    <w:rsid w:val="00CB69DF"/>
    <w:rsid w:val="00CB7190"/>
    <w:rsid w:val="00CC0066"/>
    <w:rsid w:val="00CC0461"/>
    <w:rsid w:val="00CC0C3D"/>
    <w:rsid w:val="00CC1076"/>
    <w:rsid w:val="00CC1B7A"/>
    <w:rsid w:val="00CC1E8B"/>
    <w:rsid w:val="00CC1FB7"/>
    <w:rsid w:val="00CC2A9B"/>
    <w:rsid w:val="00CC2C38"/>
    <w:rsid w:val="00CC2D70"/>
    <w:rsid w:val="00CC37A8"/>
    <w:rsid w:val="00CC3A07"/>
    <w:rsid w:val="00CC4124"/>
    <w:rsid w:val="00CC4918"/>
    <w:rsid w:val="00CC4D91"/>
    <w:rsid w:val="00CC5E57"/>
    <w:rsid w:val="00CC62F0"/>
    <w:rsid w:val="00CC670C"/>
    <w:rsid w:val="00CC69E7"/>
    <w:rsid w:val="00CC6C3E"/>
    <w:rsid w:val="00CC7291"/>
    <w:rsid w:val="00CD0114"/>
    <w:rsid w:val="00CD019C"/>
    <w:rsid w:val="00CD065B"/>
    <w:rsid w:val="00CD0A96"/>
    <w:rsid w:val="00CD0B32"/>
    <w:rsid w:val="00CD1084"/>
    <w:rsid w:val="00CD1833"/>
    <w:rsid w:val="00CD2519"/>
    <w:rsid w:val="00CD27CF"/>
    <w:rsid w:val="00CD27FF"/>
    <w:rsid w:val="00CD2938"/>
    <w:rsid w:val="00CD2A73"/>
    <w:rsid w:val="00CD3844"/>
    <w:rsid w:val="00CD3B43"/>
    <w:rsid w:val="00CD4369"/>
    <w:rsid w:val="00CD51BD"/>
    <w:rsid w:val="00CD5217"/>
    <w:rsid w:val="00CD5EEF"/>
    <w:rsid w:val="00CD604B"/>
    <w:rsid w:val="00CD6959"/>
    <w:rsid w:val="00CD7329"/>
    <w:rsid w:val="00CD79F4"/>
    <w:rsid w:val="00CD7C13"/>
    <w:rsid w:val="00CD7D68"/>
    <w:rsid w:val="00CE0D6B"/>
    <w:rsid w:val="00CE105C"/>
    <w:rsid w:val="00CE1115"/>
    <w:rsid w:val="00CE1635"/>
    <w:rsid w:val="00CE1F6B"/>
    <w:rsid w:val="00CE22BA"/>
    <w:rsid w:val="00CE232F"/>
    <w:rsid w:val="00CE4127"/>
    <w:rsid w:val="00CE48D0"/>
    <w:rsid w:val="00CE4A28"/>
    <w:rsid w:val="00CE566A"/>
    <w:rsid w:val="00CE5D03"/>
    <w:rsid w:val="00CE68FE"/>
    <w:rsid w:val="00CE6D5C"/>
    <w:rsid w:val="00CE714C"/>
    <w:rsid w:val="00CE7BFF"/>
    <w:rsid w:val="00CE7DB3"/>
    <w:rsid w:val="00CF0ECC"/>
    <w:rsid w:val="00CF1303"/>
    <w:rsid w:val="00CF135C"/>
    <w:rsid w:val="00CF16C5"/>
    <w:rsid w:val="00CF18BB"/>
    <w:rsid w:val="00CF1C23"/>
    <w:rsid w:val="00CF24B3"/>
    <w:rsid w:val="00CF2BF6"/>
    <w:rsid w:val="00CF2D29"/>
    <w:rsid w:val="00CF3155"/>
    <w:rsid w:val="00CF3F59"/>
    <w:rsid w:val="00CF4D8B"/>
    <w:rsid w:val="00CF652E"/>
    <w:rsid w:val="00CF6566"/>
    <w:rsid w:val="00CF66A2"/>
    <w:rsid w:val="00CF6884"/>
    <w:rsid w:val="00CF6EAF"/>
    <w:rsid w:val="00CF71D6"/>
    <w:rsid w:val="00CF77AF"/>
    <w:rsid w:val="00CF7FC3"/>
    <w:rsid w:val="00D017BA"/>
    <w:rsid w:val="00D018CE"/>
    <w:rsid w:val="00D01C85"/>
    <w:rsid w:val="00D02227"/>
    <w:rsid w:val="00D0244B"/>
    <w:rsid w:val="00D03069"/>
    <w:rsid w:val="00D0313B"/>
    <w:rsid w:val="00D03BBA"/>
    <w:rsid w:val="00D03E6A"/>
    <w:rsid w:val="00D041F0"/>
    <w:rsid w:val="00D0459D"/>
    <w:rsid w:val="00D050A2"/>
    <w:rsid w:val="00D054C0"/>
    <w:rsid w:val="00D05F96"/>
    <w:rsid w:val="00D062FA"/>
    <w:rsid w:val="00D06C5E"/>
    <w:rsid w:val="00D0788E"/>
    <w:rsid w:val="00D102CE"/>
    <w:rsid w:val="00D10801"/>
    <w:rsid w:val="00D10882"/>
    <w:rsid w:val="00D10FAE"/>
    <w:rsid w:val="00D1149C"/>
    <w:rsid w:val="00D12099"/>
    <w:rsid w:val="00D12403"/>
    <w:rsid w:val="00D12613"/>
    <w:rsid w:val="00D12D56"/>
    <w:rsid w:val="00D13B11"/>
    <w:rsid w:val="00D140F2"/>
    <w:rsid w:val="00D14EC3"/>
    <w:rsid w:val="00D14F7D"/>
    <w:rsid w:val="00D152E6"/>
    <w:rsid w:val="00D16102"/>
    <w:rsid w:val="00D164CD"/>
    <w:rsid w:val="00D165B5"/>
    <w:rsid w:val="00D1692A"/>
    <w:rsid w:val="00D16E98"/>
    <w:rsid w:val="00D173CD"/>
    <w:rsid w:val="00D17633"/>
    <w:rsid w:val="00D17957"/>
    <w:rsid w:val="00D17B29"/>
    <w:rsid w:val="00D17B3B"/>
    <w:rsid w:val="00D17BB1"/>
    <w:rsid w:val="00D17CEA"/>
    <w:rsid w:val="00D17D16"/>
    <w:rsid w:val="00D20C24"/>
    <w:rsid w:val="00D20CDF"/>
    <w:rsid w:val="00D21136"/>
    <w:rsid w:val="00D2149C"/>
    <w:rsid w:val="00D21622"/>
    <w:rsid w:val="00D21741"/>
    <w:rsid w:val="00D217BA"/>
    <w:rsid w:val="00D217F5"/>
    <w:rsid w:val="00D223DB"/>
    <w:rsid w:val="00D226DA"/>
    <w:rsid w:val="00D229B3"/>
    <w:rsid w:val="00D2316F"/>
    <w:rsid w:val="00D234E2"/>
    <w:rsid w:val="00D23A01"/>
    <w:rsid w:val="00D23F59"/>
    <w:rsid w:val="00D2434E"/>
    <w:rsid w:val="00D24D2D"/>
    <w:rsid w:val="00D24EEA"/>
    <w:rsid w:val="00D26270"/>
    <w:rsid w:val="00D264C9"/>
    <w:rsid w:val="00D2712C"/>
    <w:rsid w:val="00D317F8"/>
    <w:rsid w:val="00D31E4F"/>
    <w:rsid w:val="00D3216C"/>
    <w:rsid w:val="00D32341"/>
    <w:rsid w:val="00D32B72"/>
    <w:rsid w:val="00D32C3F"/>
    <w:rsid w:val="00D331C2"/>
    <w:rsid w:val="00D33203"/>
    <w:rsid w:val="00D33425"/>
    <w:rsid w:val="00D35382"/>
    <w:rsid w:val="00D35CF8"/>
    <w:rsid w:val="00D35F82"/>
    <w:rsid w:val="00D36096"/>
    <w:rsid w:val="00D36FC2"/>
    <w:rsid w:val="00D374FD"/>
    <w:rsid w:val="00D40D02"/>
    <w:rsid w:val="00D4102E"/>
    <w:rsid w:val="00D41398"/>
    <w:rsid w:val="00D417CD"/>
    <w:rsid w:val="00D417FA"/>
    <w:rsid w:val="00D41957"/>
    <w:rsid w:val="00D42088"/>
    <w:rsid w:val="00D42A29"/>
    <w:rsid w:val="00D42B39"/>
    <w:rsid w:val="00D43175"/>
    <w:rsid w:val="00D43BF2"/>
    <w:rsid w:val="00D43CB1"/>
    <w:rsid w:val="00D43E60"/>
    <w:rsid w:val="00D43EF7"/>
    <w:rsid w:val="00D4439D"/>
    <w:rsid w:val="00D4496D"/>
    <w:rsid w:val="00D44DD0"/>
    <w:rsid w:val="00D44F64"/>
    <w:rsid w:val="00D44F7D"/>
    <w:rsid w:val="00D45AB3"/>
    <w:rsid w:val="00D45B81"/>
    <w:rsid w:val="00D45BF8"/>
    <w:rsid w:val="00D45CA3"/>
    <w:rsid w:val="00D46408"/>
    <w:rsid w:val="00D479B6"/>
    <w:rsid w:val="00D50019"/>
    <w:rsid w:val="00D500EC"/>
    <w:rsid w:val="00D515D5"/>
    <w:rsid w:val="00D51BF6"/>
    <w:rsid w:val="00D51E96"/>
    <w:rsid w:val="00D52578"/>
    <w:rsid w:val="00D52A05"/>
    <w:rsid w:val="00D52AF8"/>
    <w:rsid w:val="00D545D1"/>
    <w:rsid w:val="00D54A79"/>
    <w:rsid w:val="00D562AE"/>
    <w:rsid w:val="00D565CE"/>
    <w:rsid w:val="00D56FC0"/>
    <w:rsid w:val="00D5729D"/>
    <w:rsid w:val="00D57B04"/>
    <w:rsid w:val="00D609D9"/>
    <w:rsid w:val="00D60D1E"/>
    <w:rsid w:val="00D61589"/>
    <w:rsid w:val="00D6299D"/>
    <w:rsid w:val="00D62F4F"/>
    <w:rsid w:val="00D63BE6"/>
    <w:rsid w:val="00D64767"/>
    <w:rsid w:val="00D6495E"/>
    <w:rsid w:val="00D64A37"/>
    <w:rsid w:val="00D64D3A"/>
    <w:rsid w:val="00D64E47"/>
    <w:rsid w:val="00D65311"/>
    <w:rsid w:val="00D655B9"/>
    <w:rsid w:val="00D6565E"/>
    <w:rsid w:val="00D6597A"/>
    <w:rsid w:val="00D65F5A"/>
    <w:rsid w:val="00D66365"/>
    <w:rsid w:val="00D664DF"/>
    <w:rsid w:val="00D66DFA"/>
    <w:rsid w:val="00D66F32"/>
    <w:rsid w:val="00D672E6"/>
    <w:rsid w:val="00D6798A"/>
    <w:rsid w:val="00D706C9"/>
    <w:rsid w:val="00D70887"/>
    <w:rsid w:val="00D7118F"/>
    <w:rsid w:val="00D711FA"/>
    <w:rsid w:val="00D716EB"/>
    <w:rsid w:val="00D7178C"/>
    <w:rsid w:val="00D72877"/>
    <w:rsid w:val="00D72B57"/>
    <w:rsid w:val="00D72D6E"/>
    <w:rsid w:val="00D733F7"/>
    <w:rsid w:val="00D73611"/>
    <w:rsid w:val="00D73D3A"/>
    <w:rsid w:val="00D74178"/>
    <w:rsid w:val="00D7446D"/>
    <w:rsid w:val="00D74B64"/>
    <w:rsid w:val="00D7526B"/>
    <w:rsid w:val="00D7584A"/>
    <w:rsid w:val="00D7620B"/>
    <w:rsid w:val="00D76720"/>
    <w:rsid w:val="00D76807"/>
    <w:rsid w:val="00D76D81"/>
    <w:rsid w:val="00D772E2"/>
    <w:rsid w:val="00D77956"/>
    <w:rsid w:val="00D800B5"/>
    <w:rsid w:val="00D80A48"/>
    <w:rsid w:val="00D80B64"/>
    <w:rsid w:val="00D81C59"/>
    <w:rsid w:val="00D821E2"/>
    <w:rsid w:val="00D8283C"/>
    <w:rsid w:val="00D83068"/>
    <w:rsid w:val="00D83472"/>
    <w:rsid w:val="00D83658"/>
    <w:rsid w:val="00D83786"/>
    <w:rsid w:val="00D83BCD"/>
    <w:rsid w:val="00D83D48"/>
    <w:rsid w:val="00D8431C"/>
    <w:rsid w:val="00D845A3"/>
    <w:rsid w:val="00D845BD"/>
    <w:rsid w:val="00D84726"/>
    <w:rsid w:val="00D8477A"/>
    <w:rsid w:val="00D84DCA"/>
    <w:rsid w:val="00D85060"/>
    <w:rsid w:val="00D85A0F"/>
    <w:rsid w:val="00D85AE2"/>
    <w:rsid w:val="00D85BA6"/>
    <w:rsid w:val="00D85D8C"/>
    <w:rsid w:val="00D85F30"/>
    <w:rsid w:val="00D85F6D"/>
    <w:rsid w:val="00D85F7F"/>
    <w:rsid w:val="00D86356"/>
    <w:rsid w:val="00D86537"/>
    <w:rsid w:val="00D86DD0"/>
    <w:rsid w:val="00D86F07"/>
    <w:rsid w:val="00D873D7"/>
    <w:rsid w:val="00D87751"/>
    <w:rsid w:val="00D878A7"/>
    <w:rsid w:val="00D8790D"/>
    <w:rsid w:val="00D87B0D"/>
    <w:rsid w:val="00D90818"/>
    <w:rsid w:val="00D909B2"/>
    <w:rsid w:val="00D90B54"/>
    <w:rsid w:val="00D9219B"/>
    <w:rsid w:val="00D92A0F"/>
    <w:rsid w:val="00D92D9A"/>
    <w:rsid w:val="00D92E26"/>
    <w:rsid w:val="00D931C2"/>
    <w:rsid w:val="00D93526"/>
    <w:rsid w:val="00D93B41"/>
    <w:rsid w:val="00D94570"/>
    <w:rsid w:val="00D94FFE"/>
    <w:rsid w:val="00D95667"/>
    <w:rsid w:val="00D956B4"/>
    <w:rsid w:val="00D95E15"/>
    <w:rsid w:val="00D96195"/>
    <w:rsid w:val="00D96B62"/>
    <w:rsid w:val="00D96E82"/>
    <w:rsid w:val="00D9752D"/>
    <w:rsid w:val="00D97A3C"/>
    <w:rsid w:val="00D97C2D"/>
    <w:rsid w:val="00DA006B"/>
    <w:rsid w:val="00DA00FE"/>
    <w:rsid w:val="00DA036B"/>
    <w:rsid w:val="00DA0720"/>
    <w:rsid w:val="00DA0CAE"/>
    <w:rsid w:val="00DA1010"/>
    <w:rsid w:val="00DA1324"/>
    <w:rsid w:val="00DA1A63"/>
    <w:rsid w:val="00DA24ED"/>
    <w:rsid w:val="00DA2767"/>
    <w:rsid w:val="00DA2A4B"/>
    <w:rsid w:val="00DA3613"/>
    <w:rsid w:val="00DA3634"/>
    <w:rsid w:val="00DA36C9"/>
    <w:rsid w:val="00DA39CF"/>
    <w:rsid w:val="00DA3E0A"/>
    <w:rsid w:val="00DA4650"/>
    <w:rsid w:val="00DA47F9"/>
    <w:rsid w:val="00DA4BDF"/>
    <w:rsid w:val="00DA4BE4"/>
    <w:rsid w:val="00DA5110"/>
    <w:rsid w:val="00DA560A"/>
    <w:rsid w:val="00DA565D"/>
    <w:rsid w:val="00DA5DB6"/>
    <w:rsid w:val="00DA6312"/>
    <w:rsid w:val="00DA6325"/>
    <w:rsid w:val="00DA644B"/>
    <w:rsid w:val="00DA695A"/>
    <w:rsid w:val="00DA69A4"/>
    <w:rsid w:val="00DA6B03"/>
    <w:rsid w:val="00DA73F2"/>
    <w:rsid w:val="00DA7887"/>
    <w:rsid w:val="00DA7D53"/>
    <w:rsid w:val="00DB01B3"/>
    <w:rsid w:val="00DB0211"/>
    <w:rsid w:val="00DB0543"/>
    <w:rsid w:val="00DB0888"/>
    <w:rsid w:val="00DB098A"/>
    <w:rsid w:val="00DB0DF0"/>
    <w:rsid w:val="00DB17DF"/>
    <w:rsid w:val="00DB2204"/>
    <w:rsid w:val="00DB240C"/>
    <w:rsid w:val="00DB2E12"/>
    <w:rsid w:val="00DB33E6"/>
    <w:rsid w:val="00DB343F"/>
    <w:rsid w:val="00DB35EB"/>
    <w:rsid w:val="00DB373D"/>
    <w:rsid w:val="00DB3971"/>
    <w:rsid w:val="00DB3FB5"/>
    <w:rsid w:val="00DB47F0"/>
    <w:rsid w:val="00DB5BD8"/>
    <w:rsid w:val="00DB6196"/>
    <w:rsid w:val="00DB61CE"/>
    <w:rsid w:val="00DB61DC"/>
    <w:rsid w:val="00DB626A"/>
    <w:rsid w:val="00DB68F9"/>
    <w:rsid w:val="00DB6E36"/>
    <w:rsid w:val="00DB6FFA"/>
    <w:rsid w:val="00DB7DCA"/>
    <w:rsid w:val="00DB7FEE"/>
    <w:rsid w:val="00DC002F"/>
    <w:rsid w:val="00DC00C2"/>
    <w:rsid w:val="00DC0153"/>
    <w:rsid w:val="00DC1042"/>
    <w:rsid w:val="00DC1CA1"/>
    <w:rsid w:val="00DC1EF1"/>
    <w:rsid w:val="00DC1FD4"/>
    <w:rsid w:val="00DC271D"/>
    <w:rsid w:val="00DC287D"/>
    <w:rsid w:val="00DC2932"/>
    <w:rsid w:val="00DC2D2F"/>
    <w:rsid w:val="00DC3252"/>
    <w:rsid w:val="00DC3681"/>
    <w:rsid w:val="00DC3910"/>
    <w:rsid w:val="00DC44FB"/>
    <w:rsid w:val="00DC463B"/>
    <w:rsid w:val="00DC4727"/>
    <w:rsid w:val="00DC4B58"/>
    <w:rsid w:val="00DC4BBC"/>
    <w:rsid w:val="00DC587B"/>
    <w:rsid w:val="00DC60CC"/>
    <w:rsid w:val="00DC618B"/>
    <w:rsid w:val="00DC61BF"/>
    <w:rsid w:val="00DC63EE"/>
    <w:rsid w:val="00DC69E4"/>
    <w:rsid w:val="00DC6C66"/>
    <w:rsid w:val="00DD0106"/>
    <w:rsid w:val="00DD01C9"/>
    <w:rsid w:val="00DD08F1"/>
    <w:rsid w:val="00DD0D47"/>
    <w:rsid w:val="00DD17DA"/>
    <w:rsid w:val="00DD1818"/>
    <w:rsid w:val="00DD1862"/>
    <w:rsid w:val="00DD1AF1"/>
    <w:rsid w:val="00DD1C0C"/>
    <w:rsid w:val="00DD1EB3"/>
    <w:rsid w:val="00DD2568"/>
    <w:rsid w:val="00DD26B3"/>
    <w:rsid w:val="00DD388F"/>
    <w:rsid w:val="00DD3F01"/>
    <w:rsid w:val="00DD4264"/>
    <w:rsid w:val="00DD5AB3"/>
    <w:rsid w:val="00DD5C4E"/>
    <w:rsid w:val="00DD5E12"/>
    <w:rsid w:val="00DD5F1F"/>
    <w:rsid w:val="00DD63F4"/>
    <w:rsid w:val="00DD676D"/>
    <w:rsid w:val="00DD68F1"/>
    <w:rsid w:val="00DD6E9B"/>
    <w:rsid w:val="00DD6F9A"/>
    <w:rsid w:val="00DD76C6"/>
    <w:rsid w:val="00DE04C8"/>
    <w:rsid w:val="00DE0A74"/>
    <w:rsid w:val="00DE0B25"/>
    <w:rsid w:val="00DE0F3C"/>
    <w:rsid w:val="00DE1081"/>
    <w:rsid w:val="00DE1CFF"/>
    <w:rsid w:val="00DE2396"/>
    <w:rsid w:val="00DE2799"/>
    <w:rsid w:val="00DE2E93"/>
    <w:rsid w:val="00DE39D2"/>
    <w:rsid w:val="00DE3B92"/>
    <w:rsid w:val="00DE41CE"/>
    <w:rsid w:val="00DE4289"/>
    <w:rsid w:val="00DE4369"/>
    <w:rsid w:val="00DE48B6"/>
    <w:rsid w:val="00DE4984"/>
    <w:rsid w:val="00DE5359"/>
    <w:rsid w:val="00DE5518"/>
    <w:rsid w:val="00DE55B3"/>
    <w:rsid w:val="00DE583D"/>
    <w:rsid w:val="00DE5BC3"/>
    <w:rsid w:val="00DE5EB3"/>
    <w:rsid w:val="00DE5F1B"/>
    <w:rsid w:val="00DE62FB"/>
    <w:rsid w:val="00DE654D"/>
    <w:rsid w:val="00DE6926"/>
    <w:rsid w:val="00DE74F1"/>
    <w:rsid w:val="00DE758E"/>
    <w:rsid w:val="00DF013B"/>
    <w:rsid w:val="00DF0943"/>
    <w:rsid w:val="00DF0DE2"/>
    <w:rsid w:val="00DF1201"/>
    <w:rsid w:val="00DF139D"/>
    <w:rsid w:val="00DF2BD9"/>
    <w:rsid w:val="00DF2ED9"/>
    <w:rsid w:val="00DF40E8"/>
    <w:rsid w:val="00DF48F4"/>
    <w:rsid w:val="00DF4C47"/>
    <w:rsid w:val="00DF51C0"/>
    <w:rsid w:val="00DF527D"/>
    <w:rsid w:val="00DF565E"/>
    <w:rsid w:val="00DF656C"/>
    <w:rsid w:val="00DF6E0C"/>
    <w:rsid w:val="00DF6E69"/>
    <w:rsid w:val="00DF7155"/>
    <w:rsid w:val="00DF71E7"/>
    <w:rsid w:val="00DF73F3"/>
    <w:rsid w:val="00DF7882"/>
    <w:rsid w:val="00E00431"/>
    <w:rsid w:val="00E0148B"/>
    <w:rsid w:val="00E018E8"/>
    <w:rsid w:val="00E01FCE"/>
    <w:rsid w:val="00E02838"/>
    <w:rsid w:val="00E02A07"/>
    <w:rsid w:val="00E0302E"/>
    <w:rsid w:val="00E031B2"/>
    <w:rsid w:val="00E03476"/>
    <w:rsid w:val="00E03729"/>
    <w:rsid w:val="00E04107"/>
    <w:rsid w:val="00E04264"/>
    <w:rsid w:val="00E04710"/>
    <w:rsid w:val="00E05100"/>
    <w:rsid w:val="00E0517A"/>
    <w:rsid w:val="00E055E9"/>
    <w:rsid w:val="00E05B2A"/>
    <w:rsid w:val="00E05DFF"/>
    <w:rsid w:val="00E06300"/>
    <w:rsid w:val="00E06374"/>
    <w:rsid w:val="00E0688B"/>
    <w:rsid w:val="00E06D68"/>
    <w:rsid w:val="00E07190"/>
    <w:rsid w:val="00E0772B"/>
    <w:rsid w:val="00E07A65"/>
    <w:rsid w:val="00E1068F"/>
    <w:rsid w:val="00E10F79"/>
    <w:rsid w:val="00E11195"/>
    <w:rsid w:val="00E1171D"/>
    <w:rsid w:val="00E11AF9"/>
    <w:rsid w:val="00E11B32"/>
    <w:rsid w:val="00E11C1C"/>
    <w:rsid w:val="00E120EA"/>
    <w:rsid w:val="00E120F6"/>
    <w:rsid w:val="00E12131"/>
    <w:rsid w:val="00E1247F"/>
    <w:rsid w:val="00E125AA"/>
    <w:rsid w:val="00E12A8E"/>
    <w:rsid w:val="00E12AB6"/>
    <w:rsid w:val="00E1487C"/>
    <w:rsid w:val="00E14AFC"/>
    <w:rsid w:val="00E15450"/>
    <w:rsid w:val="00E15A79"/>
    <w:rsid w:val="00E15B48"/>
    <w:rsid w:val="00E16DF9"/>
    <w:rsid w:val="00E173E2"/>
    <w:rsid w:val="00E174A5"/>
    <w:rsid w:val="00E17F24"/>
    <w:rsid w:val="00E20369"/>
    <w:rsid w:val="00E203CF"/>
    <w:rsid w:val="00E207CB"/>
    <w:rsid w:val="00E20B75"/>
    <w:rsid w:val="00E20F39"/>
    <w:rsid w:val="00E21CAC"/>
    <w:rsid w:val="00E21CD7"/>
    <w:rsid w:val="00E21E1D"/>
    <w:rsid w:val="00E222D3"/>
    <w:rsid w:val="00E228C9"/>
    <w:rsid w:val="00E22B7E"/>
    <w:rsid w:val="00E22D53"/>
    <w:rsid w:val="00E23718"/>
    <w:rsid w:val="00E238ED"/>
    <w:rsid w:val="00E23CC8"/>
    <w:rsid w:val="00E24666"/>
    <w:rsid w:val="00E25039"/>
    <w:rsid w:val="00E25A05"/>
    <w:rsid w:val="00E25B9A"/>
    <w:rsid w:val="00E25C0E"/>
    <w:rsid w:val="00E26407"/>
    <w:rsid w:val="00E264E1"/>
    <w:rsid w:val="00E2665A"/>
    <w:rsid w:val="00E26C04"/>
    <w:rsid w:val="00E26DBB"/>
    <w:rsid w:val="00E2760B"/>
    <w:rsid w:val="00E279F6"/>
    <w:rsid w:val="00E27CFA"/>
    <w:rsid w:val="00E30403"/>
    <w:rsid w:val="00E30A74"/>
    <w:rsid w:val="00E318E9"/>
    <w:rsid w:val="00E31C4B"/>
    <w:rsid w:val="00E31C9E"/>
    <w:rsid w:val="00E32667"/>
    <w:rsid w:val="00E32977"/>
    <w:rsid w:val="00E32F6E"/>
    <w:rsid w:val="00E33716"/>
    <w:rsid w:val="00E33B79"/>
    <w:rsid w:val="00E33DEA"/>
    <w:rsid w:val="00E33E33"/>
    <w:rsid w:val="00E34597"/>
    <w:rsid w:val="00E345E9"/>
    <w:rsid w:val="00E34731"/>
    <w:rsid w:val="00E34A27"/>
    <w:rsid w:val="00E34E2B"/>
    <w:rsid w:val="00E35B90"/>
    <w:rsid w:val="00E35D49"/>
    <w:rsid w:val="00E36B3B"/>
    <w:rsid w:val="00E370DF"/>
    <w:rsid w:val="00E372B2"/>
    <w:rsid w:val="00E37697"/>
    <w:rsid w:val="00E37E3D"/>
    <w:rsid w:val="00E37FD7"/>
    <w:rsid w:val="00E408E4"/>
    <w:rsid w:val="00E40E2B"/>
    <w:rsid w:val="00E40F98"/>
    <w:rsid w:val="00E41A1D"/>
    <w:rsid w:val="00E41B1A"/>
    <w:rsid w:val="00E42B09"/>
    <w:rsid w:val="00E42E1D"/>
    <w:rsid w:val="00E43216"/>
    <w:rsid w:val="00E439EB"/>
    <w:rsid w:val="00E43AEB"/>
    <w:rsid w:val="00E43BB3"/>
    <w:rsid w:val="00E43D49"/>
    <w:rsid w:val="00E447AD"/>
    <w:rsid w:val="00E448FC"/>
    <w:rsid w:val="00E449A4"/>
    <w:rsid w:val="00E44B09"/>
    <w:rsid w:val="00E44B6B"/>
    <w:rsid w:val="00E44E4D"/>
    <w:rsid w:val="00E4505A"/>
    <w:rsid w:val="00E45334"/>
    <w:rsid w:val="00E45482"/>
    <w:rsid w:val="00E45CFB"/>
    <w:rsid w:val="00E46039"/>
    <w:rsid w:val="00E4771F"/>
    <w:rsid w:val="00E504B3"/>
    <w:rsid w:val="00E5070F"/>
    <w:rsid w:val="00E5203E"/>
    <w:rsid w:val="00E521BE"/>
    <w:rsid w:val="00E5286C"/>
    <w:rsid w:val="00E52B8B"/>
    <w:rsid w:val="00E53DC5"/>
    <w:rsid w:val="00E5556F"/>
    <w:rsid w:val="00E56777"/>
    <w:rsid w:val="00E5714D"/>
    <w:rsid w:val="00E574D0"/>
    <w:rsid w:val="00E579A2"/>
    <w:rsid w:val="00E6044A"/>
    <w:rsid w:val="00E60710"/>
    <w:rsid w:val="00E60763"/>
    <w:rsid w:val="00E61031"/>
    <w:rsid w:val="00E614BE"/>
    <w:rsid w:val="00E61AAF"/>
    <w:rsid w:val="00E62AB8"/>
    <w:rsid w:val="00E6609C"/>
    <w:rsid w:val="00E66280"/>
    <w:rsid w:val="00E702A0"/>
    <w:rsid w:val="00E703EB"/>
    <w:rsid w:val="00E7041F"/>
    <w:rsid w:val="00E70584"/>
    <w:rsid w:val="00E70A77"/>
    <w:rsid w:val="00E70F9E"/>
    <w:rsid w:val="00E7128B"/>
    <w:rsid w:val="00E716BC"/>
    <w:rsid w:val="00E71EAB"/>
    <w:rsid w:val="00E72232"/>
    <w:rsid w:val="00E72388"/>
    <w:rsid w:val="00E728A4"/>
    <w:rsid w:val="00E72D63"/>
    <w:rsid w:val="00E73368"/>
    <w:rsid w:val="00E738F6"/>
    <w:rsid w:val="00E73A0B"/>
    <w:rsid w:val="00E73CA1"/>
    <w:rsid w:val="00E740DC"/>
    <w:rsid w:val="00E7446D"/>
    <w:rsid w:val="00E749EF"/>
    <w:rsid w:val="00E74F0F"/>
    <w:rsid w:val="00E75232"/>
    <w:rsid w:val="00E759B5"/>
    <w:rsid w:val="00E75B22"/>
    <w:rsid w:val="00E75E46"/>
    <w:rsid w:val="00E75E4D"/>
    <w:rsid w:val="00E760BC"/>
    <w:rsid w:val="00E7619A"/>
    <w:rsid w:val="00E761C5"/>
    <w:rsid w:val="00E7720E"/>
    <w:rsid w:val="00E77578"/>
    <w:rsid w:val="00E802C5"/>
    <w:rsid w:val="00E80652"/>
    <w:rsid w:val="00E80BD1"/>
    <w:rsid w:val="00E81007"/>
    <w:rsid w:val="00E810CD"/>
    <w:rsid w:val="00E81669"/>
    <w:rsid w:val="00E822F9"/>
    <w:rsid w:val="00E8254A"/>
    <w:rsid w:val="00E826D2"/>
    <w:rsid w:val="00E82EE8"/>
    <w:rsid w:val="00E8379D"/>
    <w:rsid w:val="00E83C41"/>
    <w:rsid w:val="00E84047"/>
    <w:rsid w:val="00E84835"/>
    <w:rsid w:val="00E84DBA"/>
    <w:rsid w:val="00E84E95"/>
    <w:rsid w:val="00E8532A"/>
    <w:rsid w:val="00E86131"/>
    <w:rsid w:val="00E863B9"/>
    <w:rsid w:val="00E866A8"/>
    <w:rsid w:val="00E8684A"/>
    <w:rsid w:val="00E8694E"/>
    <w:rsid w:val="00E872B5"/>
    <w:rsid w:val="00E87EA1"/>
    <w:rsid w:val="00E901FD"/>
    <w:rsid w:val="00E91026"/>
    <w:rsid w:val="00E915E3"/>
    <w:rsid w:val="00E91692"/>
    <w:rsid w:val="00E91B31"/>
    <w:rsid w:val="00E91BD3"/>
    <w:rsid w:val="00E9254C"/>
    <w:rsid w:val="00E92B8A"/>
    <w:rsid w:val="00E92BCF"/>
    <w:rsid w:val="00E92E02"/>
    <w:rsid w:val="00E92ECF"/>
    <w:rsid w:val="00E931AD"/>
    <w:rsid w:val="00E931F2"/>
    <w:rsid w:val="00E9349E"/>
    <w:rsid w:val="00E935B4"/>
    <w:rsid w:val="00E9380B"/>
    <w:rsid w:val="00E93B5C"/>
    <w:rsid w:val="00E93BD4"/>
    <w:rsid w:val="00E941CC"/>
    <w:rsid w:val="00E9487A"/>
    <w:rsid w:val="00E948BA"/>
    <w:rsid w:val="00E9508A"/>
    <w:rsid w:val="00E955C1"/>
    <w:rsid w:val="00E95763"/>
    <w:rsid w:val="00E95F0A"/>
    <w:rsid w:val="00E96C10"/>
    <w:rsid w:val="00E96E44"/>
    <w:rsid w:val="00E972D4"/>
    <w:rsid w:val="00E97482"/>
    <w:rsid w:val="00E97739"/>
    <w:rsid w:val="00E97865"/>
    <w:rsid w:val="00E97D13"/>
    <w:rsid w:val="00E97D3B"/>
    <w:rsid w:val="00E97DC4"/>
    <w:rsid w:val="00EA0398"/>
    <w:rsid w:val="00EA0BE4"/>
    <w:rsid w:val="00EA13D9"/>
    <w:rsid w:val="00EA1B22"/>
    <w:rsid w:val="00EA1DBA"/>
    <w:rsid w:val="00EA23A7"/>
    <w:rsid w:val="00EA2617"/>
    <w:rsid w:val="00EA2A20"/>
    <w:rsid w:val="00EA2F20"/>
    <w:rsid w:val="00EA4485"/>
    <w:rsid w:val="00EA49EE"/>
    <w:rsid w:val="00EA576E"/>
    <w:rsid w:val="00EA5A10"/>
    <w:rsid w:val="00EA5C8E"/>
    <w:rsid w:val="00EA634D"/>
    <w:rsid w:val="00EA635E"/>
    <w:rsid w:val="00EA6B46"/>
    <w:rsid w:val="00EA6C43"/>
    <w:rsid w:val="00EA7078"/>
    <w:rsid w:val="00EA71EA"/>
    <w:rsid w:val="00EA7543"/>
    <w:rsid w:val="00EA76DF"/>
    <w:rsid w:val="00EA78BF"/>
    <w:rsid w:val="00EA7CA2"/>
    <w:rsid w:val="00EB005A"/>
    <w:rsid w:val="00EB03B9"/>
    <w:rsid w:val="00EB1B69"/>
    <w:rsid w:val="00EB2118"/>
    <w:rsid w:val="00EB338C"/>
    <w:rsid w:val="00EB351F"/>
    <w:rsid w:val="00EB3F6C"/>
    <w:rsid w:val="00EB453D"/>
    <w:rsid w:val="00EB47BB"/>
    <w:rsid w:val="00EB4BA2"/>
    <w:rsid w:val="00EB4FCB"/>
    <w:rsid w:val="00EB52CA"/>
    <w:rsid w:val="00EB6712"/>
    <w:rsid w:val="00EB70CA"/>
    <w:rsid w:val="00EB78AD"/>
    <w:rsid w:val="00EB7BE4"/>
    <w:rsid w:val="00EB7D28"/>
    <w:rsid w:val="00EC014F"/>
    <w:rsid w:val="00EC03A5"/>
    <w:rsid w:val="00EC05D3"/>
    <w:rsid w:val="00EC08FF"/>
    <w:rsid w:val="00EC0A8E"/>
    <w:rsid w:val="00EC0BEE"/>
    <w:rsid w:val="00EC18A3"/>
    <w:rsid w:val="00EC18CE"/>
    <w:rsid w:val="00EC1EF5"/>
    <w:rsid w:val="00EC21CC"/>
    <w:rsid w:val="00EC23A5"/>
    <w:rsid w:val="00EC2471"/>
    <w:rsid w:val="00EC2B7B"/>
    <w:rsid w:val="00EC314D"/>
    <w:rsid w:val="00EC3158"/>
    <w:rsid w:val="00EC4AA2"/>
    <w:rsid w:val="00EC4B72"/>
    <w:rsid w:val="00EC4E31"/>
    <w:rsid w:val="00EC5B9E"/>
    <w:rsid w:val="00EC634D"/>
    <w:rsid w:val="00EC664F"/>
    <w:rsid w:val="00EC720F"/>
    <w:rsid w:val="00ED00A1"/>
    <w:rsid w:val="00ED13F2"/>
    <w:rsid w:val="00ED16CB"/>
    <w:rsid w:val="00ED2A30"/>
    <w:rsid w:val="00ED3265"/>
    <w:rsid w:val="00ED37DC"/>
    <w:rsid w:val="00ED49A8"/>
    <w:rsid w:val="00ED6169"/>
    <w:rsid w:val="00ED661D"/>
    <w:rsid w:val="00ED6B57"/>
    <w:rsid w:val="00ED6B79"/>
    <w:rsid w:val="00ED6C5F"/>
    <w:rsid w:val="00EE0578"/>
    <w:rsid w:val="00EE0CD4"/>
    <w:rsid w:val="00EE10A7"/>
    <w:rsid w:val="00EE1335"/>
    <w:rsid w:val="00EE1784"/>
    <w:rsid w:val="00EE1F51"/>
    <w:rsid w:val="00EE339B"/>
    <w:rsid w:val="00EE33B2"/>
    <w:rsid w:val="00EE386A"/>
    <w:rsid w:val="00EE3A77"/>
    <w:rsid w:val="00EE3AC4"/>
    <w:rsid w:val="00EE3B1E"/>
    <w:rsid w:val="00EE4381"/>
    <w:rsid w:val="00EE4460"/>
    <w:rsid w:val="00EE4EAA"/>
    <w:rsid w:val="00EE5879"/>
    <w:rsid w:val="00EE5910"/>
    <w:rsid w:val="00EE65A1"/>
    <w:rsid w:val="00EE66C1"/>
    <w:rsid w:val="00EE6755"/>
    <w:rsid w:val="00EE6951"/>
    <w:rsid w:val="00EE7F1D"/>
    <w:rsid w:val="00EF09A3"/>
    <w:rsid w:val="00EF0B65"/>
    <w:rsid w:val="00EF117F"/>
    <w:rsid w:val="00EF2014"/>
    <w:rsid w:val="00EF2186"/>
    <w:rsid w:val="00EF3907"/>
    <w:rsid w:val="00EF3B40"/>
    <w:rsid w:val="00EF40B4"/>
    <w:rsid w:val="00EF4CAE"/>
    <w:rsid w:val="00EF5521"/>
    <w:rsid w:val="00EF5791"/>
    <w:rsid w:val="00EF5F73"/>
    <w:rsid w:val="00EF5FC3"/>
    <w:rsid w:val="00EF66B0"/>
    <w:rsid w:val="00EF69B1"/>
    <w:rsid w:val="00EF6E09"/>
    <w:rsid w:val="00EF71E8"/>
    <w:rsid w:val="00EF7615"/>
    <w:rsid w:val="00EF7AF9"/>
    <w:rsid w:val="00EF7BC1"/>
    <w:rsid w:val="00EF7E5E"/>
    <w:rsid w:val="00F001B1"/>
    <w:rsid w:val="00F00770"/>
    <w:rsid w:val="00F007A3"/>
    <w:rsid w:val="00F01419"/>
    <w:rsid w:val="00F01CDC"/>
    <w:rsid w:val="00F02450"/>
    <w:rsid w:val="00F025AF"/>
    <w:rsid w:val="00F02978"/>
    <w:rsid w:val="00F029B7"/>
    <w:rsid w:val="00F02A77"/>
    <w:rsid w:val="00F02D58"/>
    <w:rsid w:val="00F034BC"/>
    <w:rsid w:val="00F03921"/>
    <w:rsid w:val="00F03BAA"/>
    <w:rsid w:val="00F03F65"/>
    <w:rsid w:val="00F0488E"/>
    <w:rsid w:val="00F05DD9"/>
    <w:rsid w:val="00F05E59"/>
    <w:rsid w:val="00F05EA6"/>
    <w:rsid w:val="00F061AD"/>
    <w:rsid w:val="00F06604"/>
    <w:rsid w:val="00F06DA0"/>
    <w:rsid w:val="00F074F1"/>
    <w:rsid w:val="00F07564"/>
    <w:rsid w:val="00F11922"/>
    <w:rsid w:val="00F11A95"/>
    <w:rsid w:val="00F120D0"/>
    <w:rsid w:val="00F12579"/>
    <w:rsid w:val="00F12809"/>
    <w:rsid w:val="00F13C17"/>
    <w:rsid w:val="00F14244"/>
    <w:rsid w:val="00F14D00"/>
    <w:rsid w:val="00F1582E"/>
    <w:rsid w:val="00F16257"/>
    <w:rsid w:val="00F16FF5"/>
    <w:rsid w:val="00F171BC"/>
    <w:rsid w:val="00F1723C"/>
    <w:rsid w:val="00F17D7E"/>
    <w:rsid w:val="00F20140"/>
    <w:rsid w:val="00F207D2"/>
    <w:rsid w:val="00F2176E"/>
    <w:rsid w:val="00F21A0F"/>
    <w:rsid w:val="00F21CA5"/>
    <w:rsid w:val="00F22740"/>
    <w:rsid w:val="00F22A61"/>
    <w:rsid w:val="00F22F5C"/>
    <w:rsid w:val="00F23D1D"/>
    <w:rsid w:val="00F2457C"/>
    <w:rsid w:val="00F2477E"/>
    <w:rsid w:val="00F24F55"/>
    <w:rsid w:val="00F260A0"/>
    <w:rsid w:val="00F26228"/>
    <w:rsid w:val="00F275BD"/>
    <w:rsid w:val="00F304AB"/>
    <w:rsid w:val="00F30516"/>
    <w:rsid w:val="00F30680"/>
    <w:rsid w:val="00F30810"/>
    <w:rsid w:val="00F30896"/>
    <w:rsid w:val="00F30B01"/>
    <w:rsid w:val="00F30B87"/>
    <w:rsid w:val="00F30C5D"/>
    <w:rsid w:val="00F3108D"/>
    <w:rsid w:val="00F31155"/>
    <w:rsid w:val="00F314EF"/>
    <w:rsid w:val="00F31598"/>
    <w:rsid w:val="00F315DB"/>
    <w:rsid w:val="00F31FD3"/>
    <w:rsid w:val="00F32118"/>
    <w:rsid w:val="00F325E8"/>
    <w:rsid w:val="00F32A6B"/>
    <w:rsid w:val="00F32BDB"/>
    <w:rsid w:val="00F32E83"/>
    <w:rsid w:val="00F3316F"/>
    <w:rsid w:val="00F33679"/>
    <w:rsid w:val="00F33E49"/>
    <w:rsid w:val="00F33F17"/>
    <w:rsid w:val="00F346B1"/>
    <w:rsid w:val="00F34DAD"/>
    <w:rsid w:val="00F34F15"/>
    <w:rsid w:val="00F350B6"/>
    <w:rsid w:val="00F35547"/>
    <w:rsid w:val="00F35A90"/>
    <w:rsid w:val="00F35F57"/>
    <w:rsid w:val="00F36540"/>
    <w:rsid w:val="00F37702"/>
    <w:rsid w:val="00F37AFE"/>
    <w:rsid w:val="00F37D31"/>
    <w:rsid w:val="00F4174F"/>
    <w:rsid w:val="00F41FF3"/>
    <w:rsid w:val="00F42E5B"/>
    <w:rsid w:val="00F42EFD"/>
    <w:rsid w:val="00F4445A"/>
    <w:rsid w:val="00F4522A"/>
    <w:rsid w:val="00F45274"/>
    <w:rsid w:val="00F4560B"/>
    <w:rsid w:val="00F457E2"/>
    <w:rsid w:val="00F45828"/>
    <w:rsid w:val="00F459EF"/>
    <w:rsid w:val="00F45CC3"/>
    <w:rsid w:val="00F46FB8"/>
    <w:rsid w:val="00F47019"/>
    <w:rsid w:val="00F4714D"/>
    <w:rsid w:val="00F503EF"/>
    <w:rsid w:val="00F506BA"/>
    <w:rsid w:val="00F51404"/>
    <w:rsid w:val="00F526BF"/>
    <w:rsid w:val="00F52929"/>
    <w:rsid w:val="00F533EB"/>
    <w:rsid w:val="00F53DB2"/>
    <w:rsid w:val="00F540AC"/>
    <w:rsid w:val="00F548FE"/>
    <w:rsid w:val="00F54B73"/>
    <w:rsid w:val="00F55A14"/>
    <w:rsid w:val="00F55FCE"/>
    <w:rsid w:val="00F561AC"/>
    <w:rsid w:val="00F5656C"/>
    <w:rsid w:val="00F56BA9"/>
    <w:rsid w:val="00F56FD8"/>
    <w:rsid w:val="00F57697"/>
    <w:rsid w:val="00F57909"/>
    <w:rsid w:val="00F57C50"/>
    <w:rsid w:val="00F61073"/>
    <w:rsid w:val="00F614E2"/>
    <w:rsid w:val="00F620AA"/>
    <w:rsid w:val="00F621B8"/>
    <w:rsid w:val="00F623B4"/>
    <w:rsid w:val="00F62D88"/>
    <w:rsid w:val="00F62FF4"/>
    <w:rsid w:val="00F6327A"/>
    <w:rsid w:val="00F63429"/>
    <w:rsid w:val="00F634E4"/>
    <w:rsid w:val="00F645E5"/>
    <w:rsid w:val="00F6468E"/>
    <w:rsid w:val="00F64B6D"/>
    <w:rsid w:val="00F6548F"/>
    <w:rsid w:val="00F655A6"/>
    <w:rsid w:val="00F65EB2"/>
    <w:rsid w:val="00F664D5"/>
    <w:rsid w:val="00F66E95"/>
    <w:rsid w:val="00F67609"/>
    <w:rsid w:val="00F701E5"/>
    <w:rsid w:val="00F714B1"/>
    <w:rsid w:val="00F71644"/>
    <w:rsid w:val="00F71F45"/>
    <w:rsid w:val="00F72030"/>
    <w:rsid w:val="00F7300B"/>
    <w:rsid w:val="00F73BC5"/>
    <w:rsid w:val="00F73D93"/>
    <w:rsid w:val="00F74B5E"/>
    <w:rsid w:val="00F75C85"/>
    <w:rsid w:val="00F76119"/>
    <w:rsid w:val="00F76518"/>
    <w:rsid w:val="00F76F29"/>
    <w:rsid w:val="00F77009"/>
    <w:rsid w:val="00F77094"/>
    <w:rsid w:val="00F8020A"/>
    <w:rsid w:val="00F80334"/>
    <w:rsid w:val="00F8034A"/>
    <w:rsid w:val="00F806FB"/>
    <w:rsid w:val="00F8102A"/>
    <w:rsid w:val="00F81853"/>
    <w:rsid w:val="00F81941"/>
    <w:rsid w:val="00F821EF"/>
    <w:rsid w:val="00F8259D"/>
    <w:rsid w:val="00F826E5"/>
    <w:rsid w:val="00F82A40"/>
    <w:rsid w:val="00F82E6B"/>
    <w:rsid w:val="00F835BA"/>
    <w:rsid w:val="00F836F7"/>
    <w:rsid w:val="00F83C5C"/>
    <w:rsid w:val="00F846DF"/>
    <w:rsid w:val="00F84772"/>
    <w:rsid w:val="00F84BBA"/>
    <w:rsid w:val="00F84DB5"/>
    <w:rsid w:val="00F85A2D"/>
    <w:rsid w:val="00F8679A"/>
    <w:rsid w:val="00F86F93"/>
    <w:rsid w:val="00F87080"/>
    <w:rsid w:val="00F87385"/>
    <w:rsid w:val="00F87689"/>
    <w:rsid w:val="00F8780D"/>
    <w:rsid w:val="00F8789E"/>
    <w:rsid w:val="00F90618"/>
    <w:rsid w:val="00F90A80"/>
    <w:rsid w:val="00F90EC7"/>
    <w:rsid w:val="00F91569"/>
    <w:rsid w:val="00F91656"/>
    <w:rsid w:val="00F91773"/>
    <w:rsid w:val="00F91F11"/>
    <w:rsid w:val="00F936A7"/>
    <w:rsid w:val="00F937E8"/>
    <w:rsid w:val="00F93803"/>
    <w:rsid w:val="00F938F9"/>
    <w:rsid w:val="00F93C95"/>
    <w:rsid w:val="00F93D4A"/>
    <w:rsid w:val="00F942BE"/>
    <w:rsid w:val="00F94622"/>
    <w:rsid w:val="00F9516F"/>
    <w:rsid w:val="00F952DA"/>
    <w:rsid w:val="00F95565"/>
    <w:rsid w:val="00F95A7A"/>
    <w:rsid w:val="00F95F12"/>
    <w:rsid w:val="00F95FDC"/>
    <w:rsid w:val="00F96E75"/>
    <w:rsid w:val="00F97522"/>
    <w:rsid w:val="00F97D85"/>
    <w:rsid w:val="00FA0530"/>
    <w:rsid w:val="00FA109F"/>
    <w:rsid w:val="00FA1B68"/>
    <w:rsid w:val="00FA24D3"/>
    <w:rsid w:val="00FA2565"/>
    <w:rsid w:val="00FA32C8"/>
    <w:rsid w:val="00FA3964"/>
    <w:rsid w:val="00FA3F6C"/>
    <w:rsid w:val="00FA406E"/>
    <w:rsid w:val="00FA4142"/>
    <w:rsid w:val="00FA41E7"/>
    <w:rsid w:val="00FA4736"/>
    <w:rsid w:val="00FA4D3C"/>
    <w:rsid w:val="00FA5531"/>
    <w:rsid w:val="00FA584A"/>
    <w:rsid w:val="00FA6431"/>
    <w:rsid w:val="00FA6835"/>
    <w:rsid w:val="00FA6C4A"/>
    <w:rsid w:val="00FA76FE"/>
    <w:rsid w:val="00FA7B97"/>
    <w:rsid w:val="00FA7E53"/>
    <w:rsid w:val="00FB023A"/>
    <w:rsid w:val="00FB05E5"/>
    <w:rsid w:val="00FB0B77"/>
    <w:rsid w:val="00FB1845"/>
    <w:rsid w:val="00FB1B3E"/>
    <w:rsid w:val="00FB1F7E"/>
    <w:rsid w:val="00FB20E5"/>
    <w:rsid w:val="00FB2774"/>
    <w:rsid w:val="00FB3111"/>
    <w:rsid w:val="00FB3445"/>
    <w:rsid w:val="00FB3882"/>
    <w:rsid w:val="00FB3A1D"/>
    <w:rsid w:val="00FB3B68"/>
    <w:rsid w:val="00FB3BEC"/>
    <w:rsid w:val="00FB3C3B"/>
    <w:rsid w:val="00FB419A"/>
    <w:rsid w:val="00FB4701"/>
    <w:rsid w:val="00FB4978"/>
    <w:rsid w:val="00FB4C15"/>
    <w:rsid w:val="00FB4C55"/>
    <w:rsid w:val="00FB4F5D"/>
    <w:rsid w:val="00FB521C"/>
    <w:rsid w:val="00FB5C6E"/>
    <w:rsid w:val="00FB5D50"/>
    <w:rsid w:val="00FB602A"/>
    <w:rsid w:val="00FB6871"/>
    <w:rsid w:val="00FB6C98"/>
    <w:rsid w:val="00FB6FC1"/>
    <w:rsid w:val="00FB76AC"/>
    <w:rsid w:val="00FC071F"/>
    <w:rsid w:val="00FC1375"/>
    <w:rsid w:val="00FC154F"/>
    <w:rsid w:val="00FC1AAE"/>
    <w:rsid w:val="00FC1C61"/>
    <w:rsid w:val="00FC1E10"/>
    <w:rsid w:val="00FC1FFA"/>
    <w:rsid w:val="00FC2336"/>
    <w:rsid w:val="00FC281A"/>
    <w:rsid w:val="00FC2828"/>
    <w:rsid w:val="00FC29FE"/>
    <w:rsid w:val="00FC2A11"/>
    <w:rsid w:val="00FC2A3D"/>
    <w:rsid w:val="00FC2B22"/>
    <w:rsid w:val="00FC2E85"/>
    <w:rsid w:val="00FC2F6D"/>
    <w:rsid w:val="00FC3204"/>
    <w:rsid w:val="00FC3210"/>
    <w:rsid w:val="00FC3714"/>
    <w:rsid w:val="00FC3CE8"/>
    <w:rsid w:val="00FC3E23"/>
    <w:rsid w:val="00FC43EB"/>
    <w:rsid w:val="00FC5291"/>
    <w:rsid w:val="00FC5D5B"/>
    <w:rsid w:val="00FC5FF6"/>
    <w:rsid w:val="00FC6531"/>
    <w:rsid w:val="00FC680F"/>
    <w:rsid w:val="00FC6ABB"/>
    <w:rsid w:val="00FC6B52"/>
    <w:rsid w:val="00FD014D"/>
    <w:rsid w:val="00FD0591"/>
    <w:rsid w:val="00FD1356"/>
    <w:rsid w:val="00FD1382"/>
    <w:rsid w:val="00FD19B1"/>
    <w:rsid w:val="00FD1A6F"/>
    <w:rsid w:val="00FD1A94"/>
    <w:rsid w:val="00FD2DDC"/>
    <w:rsid w:val="00FD3346"/>
    <w:rsid w:val="00FD3483"/>
    <w:rsid w:val="00FD3B98"/>
    <w:rsid w:val="00FD3DA1"/>
    <w:rsid w:val="00FD4138"/>
    <w:rsid w:val="00FD4487"/>
    <w:rsid w:val="00FD5976"/>
    <w:rsid w:val="00FD5D15"/>
    <w:rsid w:val="00FD5D6C"/>
    <w:rsid w:val="00FD604E"/>
    <w:rsid w:val="00FD6137"/>
    <w:rsid w:val="00FD6657"/>
    <w:rsid w:val="00FD69D8"/>
    <w:rsid w:val="00FD7457"/>
    <w:rsid w:val="00FD7561"/>
    <w:rsid w:val="00FD7821"/>
    <w:rsid w:val="00FE01F4"/>
    <w:rsid w:val="00FE0AC7"/>
    <w:rsid w:val="00FE0E01"/>
    <w:rsid w:val="00FE1B90"/>
    <w:rsid w:val="00FE248F"/>
    <w:rsid w:val="00FE2567"/>
    <w:rsid w:val="00FE2CE9"/>
    <w:rsid w:val="00FE3854"/>
    <w:rsid w:val="00FE3AE1"/>
    <w:rsid w:val="00FE431C"/>
    <w:rsid w:val="00FE50EE"/>
    <w:rsid w:val="00FE526D"/>
    <w:rsid w:val="00FE52AB"/>
    <w:rsid w:val="00FE55EA"/>
    <w:rsid w:val="00FE6469"/>
    <w:rsid w:val="00FE6BAA"/>
    <w:rsid w:val="00FE7AD6"/>
    <w:rsid w:val="00FE7CA3"/>
    <w:rsid w:val="00FF0546"/>
    <w:rsid w:val="00FF0641"/>
    <w:rsid w:val="00FF0F93"/>
    <w:rsid w:val="00FF1200"/>
    <w:rsid w:val="00FF1EED"/>
    <w:rsid w:val="00FF2189"/>
    <w:rsid w:val="00FF28FD"/>
    <w:rsid w:val="00FF2C95"/>
    <w:rsid w:val="00FF2D2C"/>
    <w:rsid w:val="00FF347A"/>
    <w:rsid w:val="00FF3943"/>
    <w:rsid w:val="00FF41F8"/>
    <w:rsid w:val="00FF46C1"/>
    <w:rsid w:val="00FF4C66"/>
    <w:rsid w:val="00FF503D"/>
    <w:rsid w:val="00FF5369"/>
    <w:rsid w:val="00FF5443"/>
    <w:rsid w:val="00FF5EBE"/>
    <w:rsid w:val="00FF5EE2"/>
    <w:rsid w:val="00FF625F"/>
    <w:rsid w:val="00FF6379"/>
    <w:rsid w:val="00FF6727"/>
    <w:rsid w:val="00FF6C5A"/>
    <w:rsid w:val="00FF6DEC"/>
    <w:rsid w:val="00FF7C52"/>
    <w:rsid w:val="0146E405"/>
    <w:rsid w:val="016AED4A"/>
    <w:rsid w:val="02DD5791"/>
    <w:rsid w:val="03140806"/>
    <w:rsid w:val="03976A1F"/>
    <w:rsid w:val="03C8EF95"/>
    <w:rsid w:val="049DA171"/>
    <w:rsid w:val="049DA1BA"/>
    <w:rsid w:val="052E1B14"/>
    <w:rsid w:val="0540AC19"/>
    <w:rsid w:val="05FD8E6B"/>
    <w:rsid w:val="078EAD15"/>
    <w:rsid w:val="07D555D4"/>
    <w:rsid w:val="085B0C12"/>
    <w:rsid w:val="088E25D1"/>
    <w:rsid w:val="089A35A9"/>
    <w:rsid w:val="0926F0A6"/>
    <w:rsid w:val="09CBC1B6"/>
    <w:rsid w:val="0A28C742"/>
    <w:rsid w:val="0A8ED319"/>
    <w:rsid w:val="0B34B578"/>
    <w:rsid w:val="0B432A46"/>
    <w:rsid w:val="0B6F61FC"/>
    <w:rsid w:val="0BFD7327"/>
    <w:rsid w:val="0C67DFB4"/>
    <w:rsid w:val="0CD49E8E"/>
    <w:rsid w:val="0DA848B8"/>
    <w:rsid w:val="0DB0260F"/>
    <w:rsid w:val="0DD47CEC"/>
    <w:rsid w:val="0E389B1D"/>
    <w:rsid w:val="0E7ECAE2"/>
    <w:rsid w:val="1155E492"/>
    <w:rsid w:val="11CD854F"/>
    <w:rsid w:val="11E4288E"/>
    <w:rsid w:val="120DCC11"/>
    <w:rsid w:val="123F1519"/>
    <w:rsid w:val="135D1D9F"/>
    <w:rsid w:val="1390A6E6"/>
    <w:rsid w:val="13BE3BE0"/>
    <w:rsid w:val="13C38385"/>
    <w:rsid w:val="13EA32AB"/>
    <w:rsid w:val="140CDB2A"/>
    <w:rsid w:val="15963AC3"/>
    <w:rsid w:val="15E09D9B"/>
    <w:rsid w:val="15F834E6"/>
    <w:rsid w:val="165532EC"/>
    <w:rsid w:val="16B808F0"/>
    <w:rsid w:val="187DA50D"/>
    <w:rsid w:val="1903A174"/>
    <w:rsid w:val="195963FB"/>
    <w:rsid w:val="199B0B83"/>
    <w:rsid w:val="19BB244C"/>
    <w:rsid w:val="1A346ECB"/>
    <w:rsid w:val="1A77D223"/>
    <w:rsid w:val="1AB96380"/>
    <w:rsid w:val="1B27C184"/>
    <w:rsid w:val="1B5FDE52"/>
    <w:rsid w:val="1C952BA1"/>
    <w:rsid w:val="1C9C9348"/>
    <w:rsid w:val="1CBFD33F"/>
    <w:rsid w:val="1D082332"/>
    <w:rsid w:val="1D10AB30"/>
    <w:rsid w:val="1D78B6DD"/>
    <w:rsid w:val="1D8FB42B"/>
    <w:rsid w:val="1DF36D03"/>
    <w:rsid w:val="1E25E4B2"/>
    <w:rsid w:val="1E5346DB"/>
    <w:rsid w:val="1F1694E1"/>
    <w:rsid w:val="1F6F292E"/>
    <w:rsid w:val="20B2F2E8"/>
    <w:rsid w:val="20ED93D9"/>
    <w:rsid w:val="2139EB6E"/>
    <w:rsid w:val="216C085C"/>
    <w:rsid w:val="21B9834E"/>
    <w:rsid w:val="21C4335B"/>
    <w:rsid w:val="2295AD1D"/>
    <w:rsid w:val="2351DD4F"/>
    <w:rsid w:val="23686A53"/>
    <w:rsid w:val="236F50ED"/>
    <w:rsid w:val="24B5215E"/>
    <w:rsid w:val="264DD503"/>
    <w:rsid w:val="2680E499"/>
    <w:rsid w:val="26D434DE"/>
    <w:rsid w:val="275C4978"/>
    <w:rsid w:val="27BF228E"/>
    <w:rsid w:val="27D6FB38"/>
    <w:rsid w:val="2800BF7E"/>
    <w:rsid w:val="289E1009"/>
    <w:rsid w:val="28F24CCA"/>
    <w:rsid w:val="2AC2AD29"/>
    <w:rsid w:val="2BA223BF"/>
    <w:rsid w:val="2BDDCC62"/>
    <w:rsid w:val="2C99B6EE"/>
    <w:rsid w:val="2CB2AB4C"/>
    <w:rsid w:val="2CD95BA0"/>
    <w:rsid w:val="2D05C1F3"/>
    <w:rsid w:val="2E5BD1CE"/>
    <w:rsid w:val="2E70A3B2"/>
    <w:rsid w:val="30401A5B"/>
    <w:rsid w:val="30F8A3EA"/>
    <w:rsid w:val="3178DED5"/>
    <w:rsid w:val="325ACEC7"/>
    <w:rsid w:val="342D3AC1"/>
    <w:rsid w:val="34653986"/>
    <w:rsid w:val="38D320E5"/>
    <w:rsid w:val="3B123957"/>
    <w:rsid w:val="3B6400F4"/>
    <w:rsid w:val="3BA22554"/>
    <w:rsid w:val="3C0F552E"/>
    <w:rsid w:val="3C29E72F"/>
    <w:rsid w:val="3C5A7240"/>
    <w:rsid w:val="3CF6A2A7"/>
    <w:rsid w:val="3D5B0F54"/>
    <w:rsid w:val="3E95CC0C"/>
    <w:rsid w:val="3F5D338D"/>
    <w:rsid w:val="3F5EC724"/>
    <w:rsid w:val="3F6FC492"/>
    <w:rsid w:val="4134CC73"/>
    <w:rsid w:val="4200F710"/>
    <w:rsid w:val="428AB21D"/>
    <w:rsid w:val="43F71C84"/>
    <w:rsid w:val="4625695E"/>
    <w:rsid w:val="4643EE90"/>
    <w:rsid w:val="4763E4BC"/>
    <w:rsid w:val="47A5B4C6"/>
    <w:rsid w:val="47C55D0C"/>
    <w:rsid w:val="4862FB5F"/>
    <w:rsid w:val="48D8DEB9"/>
    <w:rsid w:val="48E4FA24"/>
    <w:rsid w:val="4A38C90E"/>
    <w:rsid w:val="4BCD1C23"/>
    <w:rsid w:val="4BE74B37"/>
    <w:rsid w:val="4C08875D"/>
    <w:rsid w:val="4ED06955"/>
    <w:rsid w:val="502DFD0B"/>
    <w:rsid w:val="50F6322C"/>
    <w:rsid w:val="51039979"/>
    <w:rsid w:val="510CFCA9"/>
    <w:rsid w:val="513331F8"/>
    <w:rsid w:val="5164EA3F"/>
    <w:rsid w:val="516ABE49"/>
    <w:rsid w:val="527B6049"/>
    <w:rsid w:val="5294606D"/>
    <w:rsid w:val="52961B42"/>
    <w:rsid w:val="52A0ADF7"/>
    <w:rsid w:val="52AC2E24"/>
    <w:rsid w:val="53444FCE"/>
    <w:rsid w:val="53BEEDC4"/>
    <w:rsid w:val="54830895"/>
    <w:rsid w:val="550B5844"/>
    <w:rsid w:val="55422FF7"/>
    <w:rsid w:val="55791DD5"/>
    <w:rsid w:val="565C1579"/>
    <w:rsid w:val="577778D0"/>
    <w:rsid w:val="57B8B119"/>
    <w:rsid w:val="584E7CF9"/>
    <w:rsid w:val="586CF698"/>
    <w:rsid w:val="58930E46"/>
    <w:rsid w:val="58F30FA5"/>
    <w:rsid w:val="5AD36040"/>
    <w:rsid w:val="5BBE6C5F"/>
    <w:rsid w:val="5D0DD3AC"/>
    <w:rsid w:val="5DC59AD4"/>
    <w:rsid w:val="5E1B51C8"/>
    <w:rsid w:val="5E8B47CB"/>
    <w:rsid w:val="5EBFC7CE"/>
    <w:rsid w:val="5F1AD617"/>
    <w:rsid w:val="5F67C429"/>
    <w:rsid w:val="60176098"/>
    <w:rsid w:val="605FAA69"/>
    <w:rsid w:val="60B8B4E1"/>
    <w:rsid w:val="618CF588"/>
    <w:rsid w:val="61D154FF"/>
    <w:rsid w:val="62793097"/>
    <w:rsid w:val="62A3C6CC"/>
    <w:rsid w:val="62C80D4A"/>
    <w:rsid w:val="62DBDDE3"/>
    <w:rsid w:val="6312ECF3"/>
    <w:rsid w:val="647CD937"/>
    <w:rsid w:val="64A0E714"/>
    <w:rsid w:val="64F4EDCB"/>
    <w:rsid w:val="64F5E9EA"/>
    <w:rsid w:val="65C0DD40"/>
    <w:rsid w:val="65FD8CCF"/>
    <w:rsid w:val="660AB72D"/>
    <w:rsid w:val="66D844D1"/>
    <w:rsid w:val="67058A01"/>
    <w:rsid w:val="6724900D"/>
    <w:rsid w:val="67723E96"/>
    <w:rsid w:val="67A9C3EC"/>
    <w:rsid w:val="67CDA9F5"/>
    <w:rsid w:val="67E26CE8"/>
    <w:rsid w:val="695C919B"/>
    <w:rsid w:val="6A20364A"/>
    <w:rsid w:val="6A3CB13F"/>
    <w:rsid w:val="6AE003E8"/>
    <w:rsid w:val="6B6A4BD5"/>
    <w:rsid w:val="6BCA3B26"/>
    <w:rsid w:val="6BDCD6C3"/>
    <w:rsid w:val="6C8F6D00"/>
    <w:rsid w:val="6D533D62"/>
    <w:rsid w:val="6D86F931"/>
    <w:rsid w:val="6DCB58A8"/>
    <w:rsid w:val="6DE74291"/>
    <w:rsid w:val="6E2D08CA"/>
    <w:rsid w:val="6E417066"/>
    <w:rsid w:val="6E52B5D5"/>
    <w:rsid w:val="6E88F70B"/>
    <w:rsid w:val="6F9ACEF6"/>
    <w:rsid w:val="701B12EF"/>
    <w:rsid w:val="713286A2"/>
    <w:rsid w:val="71B15FCC"/>
    <w:rsid w:val="71D17895"/>
    <w:rsid w:val="72A71D9F"/>
    <w:rsid w:val="73177BD7"/>
    <w:rsid w:val="7433441E"/>
    <w:rsid w:val="75071586"/>
    <w:rsid w:val="75F12586"/>
    <w:rsid w:val="765FF2C9"/>
    <w:rsid w:val="76BE9DFA"/>
    <w:rsid w:val="77318E8A"/>
    <w:rsid w:val="77C6DBAB"/>
    <w:rsid w:val="77CEBB10"/>
    <w:rsid w:val="78910856"/>
    <w:rsid w:val="78EF2176"/>
    <w:rsid w:val="794A3FD7"/>
    <w:rsid w:val="7A08F084"/>
    <w:rsid w:val="7A3F6F23"/>
    <w:rsid w:val="7A406B42"/>
    <w:rsid w:val="7AE89FEE"/>
    <w:rsid w:val="7B8A2D73"/>
    <w:rsid w:val="7C48FA7D"/>
    <w:rsid w:val="7CBD893C"/>
    <w:rsid w:val="7D5DE788"/>
    <w:rsid w:val="7D919908"/>
    <w:rsid w:val="7D9C95C0"/>
    <w:rsid w:val="7E06A914"/>
    <w:rsid w:val="7EB06ACB"/>
    <w:rsid w:val="7EEB0230"/>
    <w:rsid w:val="7F033906"/>
    <w:rsid w:val="7F2CD1F1"/>
    <w:rsid w:val="7F787BE3"/>
    <w:rsid w:val="7FEFFF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1252E"/>
  <w15:docId w15:val="{2C8AC1A5-F8A7-4348-9A7C-602E6F630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81094"/>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
    <w:name w:val="Título Car"/>
    <w:uiPriority w:val="99"/>
    <w:rsid w:val="00381094"/>
    <w:rPr>
      <w:rFonts w:ascii="Arial" w:eastAsia="Times New Roman" w:hAnsi="Arial" w:cs="Times New Roman"/>
      <w:b/>
      <w:sz w:val="32"/>
      <w:szCs w:val="20"/>
      <w:lang w:val="es-ES" w:eastAsia="es-E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5"/>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83"/>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6"/>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109"/>
      </w:numPr>
    </w:pPr>
  </w:style>
  <w:style w:type="numbering" w:customStyle="1" w:styleId="Estilo3">
    <w:name w:val="Estilo3"/>
    <w:uiPriority w:val="99"/>
    <w:rsid w:val="00403212"/>
    <w:pPr>
      <w:numPr>
        <w:numId w:val="110"/>
      </w:numPr>
    </w:pPr>
  </w:style>
  <w:style w:type="paragraph" w:styleId="TtuloTDC">
    <w:name w:val="TOC Heading"/>
    <w:basedOn w:val="Ttulo1"/>
    <w:next w:val="Normal"/>
    <w:uiPriority w:val="39"/>
    <w:unhideWhenUsed/>
    <w:qFormat/>
    <w:rsid w:val="00627C02"/>
    <w:pPr>
      <w:spacing w:line="259" w:lineRule="auto"/>
      <w:outlineLvl w:val="9"/>
    </w:pPr>
    <w:rPr>
      <w:rFonts w:asciiTheme="majorHAnsi" w:eastAsiaTheme="majorEastAsia" w:hAnsiTheme="majorHAnsi" w:cstheme="majorBidi"/>
      <w:color w:val="2F5496" w:themeColor="accent1" w:themeShade="BF"/>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8657B3-68E5-466A-B965-4EB1B44DE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E586BA-D50A-45F5-9381-C0208BE14938}">
  <ds:schemaRefs>
    <ds:schemaRef ds:uri="http://schemas.microsoft.com/sharepoint/v3/contenttype/forms"/>
  </ds:schemaRefs>
</ds:datastoreItem>
</file>

<file path=customXml/itemProps3.xml><?xml version="1.0" encoding="utf-8"?>
<ds:datastoreItem xmlns:ds="http://schemas.openxmlformats.org/officeDocument/2006/customXml" ds:itemID="{4D66A3E3-347C-4FB5-B5B1-5EFE07494411}">
  <ds:schemaRefs>
    <ds:schemaRef ds:uri="http://schemas.openxmlformats.org/officeDocument/2006/bibliography"/>
  </ds:schemaRefs>
</ds:datastoreItem>
</file>

<file path=customXml/itemProps4.xml><?xml version="1.0" encoding="utf-8"?>
<ds:datastoreItem xmlns:ds="http://schemas.openxmlformats.org/officeDocument/2006/customXml" ds:itemID="{CC8CB842-EEEB-49FD-9D50-0051A27B7C29}">
  <ds:schemaRefs>
    <ds:schemaRef ds:uri="http://purl.org/dc/elements/1.1/"/>
    <ds:schemaRef ds:uri="http://schemas.openxmlformats.org/package/2006/metadata/core-properties"/>
    <ds:schemaRef ds:uri="http://purl.org/dc/terms/"/>
    <ds:schemaRef ds:uri="http://schemas.microsoft.com/office/2006/metadata/properties"/>
    <ds:schemaRef ds:uri="http://schemas.microsoft.com/office/infopath/2007/PartnerControls"/>
    <ds:schemaRef ds:uri="http://purl.org/dc/dcmitype/"/>
    <ds:schemaRef ds:uri="http://www.w3.org/XML/1998/namespace"/>
    <ds:schemaRef ds:uri="http://schemas.microsoft.com/office/2006/documentManagement/types"/>
    <ds:schemaRef ds:uri="a54683d4-3832-4c85-947a-f43be65704a8"/>
    <ds:schemaRef ds:uri="7db4e89d-f5a4-4ae0-856f-b882f0578b54"/>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120</Pages>
  <Words>52753</Words>
  <Characters>290145</Characters>
  <Application>Microsoft Office Word</Application>
  <DocSecurity>0</DocSecurity>
  <Lines>2417</Lines>
  <Paragraphs>684</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342214</CharactersWithSpaces>
  <SharedDoc>false</SharedDoc>
  <HLinks>
    <vt:vector size="198" baseType="variant">
      <vt:variant>
        <vt:i4>1900593</vt:i4>
      </vt:variant>
      <vt:variant>
        <vt:i4>194</vt:i4>
      </vt:variant>
      <vt:variant>
        <vt:i4>0</vt:i4>
      </vt:variant>
      <vt:variant>
        <vt:i4>5</vt:i4>
      </vt:variant>
      <vt:variant>
        <vt:lpwstr/>
      </vt:variant>
      <vt:variant>
        <vt:lpwstr>_Toc130309038</vt:lpwstr>
      </vt:variant>
      <vt:variant>
        <vt:i4>1900593</vt:i4>
      </vt:variant>
      <vt:variant>
        <vt:i4>188</vt:i4>
      </vt:variant>
      <vt:variant>
        <vt:i4>0</vt:i4>
      </vt:variant>
      <vt:variant>
        <vt:i4>5</vt:i4>
      </vt:variant>
      <vt:variant>
        <vt:lpwstr/>
      </vt:variant>
      <vt:variant>
        <vt:lpwstr>_Toc130309037</vt:lpwstr>
      </vt:variant>
      <vt:variant>
        <vt:i4>1900593</vt:i4>
      </vt:variant>
      <vt:variant>
        <vt:i4>182</vt:i4>
      </vt:variant>
      <vt:variant>
        <vt:i4>0</vt:i4>
      </vt:variant>
      <vt:variant>
        <vt:i4>5</vt:i4>
      </vt:variant>
      <vt:variant>
        <vt:lpwstr/>
      </vt:variant>
      <vt:variant>
        <vt:lpwstr>_Toc130309036</vt:lpwstr>
      </vt:variant>
      <vt:variant>
        <vt:i4>1900593</vt:i4>
      </vt:variant>
      <vt:variant>
        <vt:i4>176</vt:i4>
      </vt:variant>
      <vt:variant>
        <vt:i4>0</vt:i4>
      </vt:variant>
      <vt:variant>
        <vt:i4>5</vt:i4>
      </vt:variant>
      <vt:variant>
        <vt:lpwstr/>
      </vt:variant>
      <vt:variant>
        <vt:lpwstr>_Toc130309035</vt:lpwstr>
      </vt:variant>
      <vt:variant>
        <vt:i4>1900593</vt:i4>
      </vt:variant>
      <vt:variant>
        <vt:i4>170</vt:i4>
      </vt:variant>
      <vt:variant>
        <vt:i4>0</vt:i4>
      </vt:variant>
      <vt:variant>
        <vt:i4>5</vt:i4>
      </vt:variant>
      <vt:variant>
        <vt:lpwstr/>
      </vt:variant>
      <vt:variant>
        <vt:lpwstr>_Toc130309034</vt:lpwstr>
      </vt:variant>
      <vt:variant>
        <vt:i4>1900593</vt:i4>
      </vt:variant>
      <vt:variant>
        <vt:i4>164</vt:i4>
      </vt:variant>
      <vt:variant>
        <vt:i4>0</vt:i4>
      </vt:variant>
      <vt:variant>
        <vt:i4>5</vt:i4>
      </vt:variant>
      <vt:variant>
        <vt:lpwstr/>
      </vt:variant>
      <vt:variant>
        <vt:lpwstr>_Toc130309033</vt:lpwstr>
      </vt:variant>
      <vt:variant>
        <vt:i4>1900593</vt:i4>
      </vt:variant>
      <vt:variant>
        <vt:i4>158</vt:i4>
      </vt:variant>
      <vt:variant>
        <vt:i4>0</vt:i4>
      </vt:variant>
      <vt:variant>
        <vt:i4>5</vt:i4>
      </vt:variant>
      <vt:variant>
        <vt:lpwstr/>
      </vt:variant>
      <vt:variant>
        <vt:lpwstr>_Toc130309032</vt:lpwstr>
      </vt:variant>
      <vt:variant>
        <vt:i4>1900593</vt:i4>
      </vt:variant>
      <vt:variant>
        <vt:i4>152</vt:i4>
      </vt:variant>
      <vt:variant>
        <vt:i4>0</vt:i4>
      </vt:variant>
      <vt:variant>
        <vt:i4>5</vt:i4>
      </vt:variant>
      <vt:variant>
        <vt:lpwstr/>
      </vt:variant>
      <vt:variant>
        <vt:lpwstr>_Toc130309031</vt:lpwstr>
      </vt:variant>
      <vt:variant>
        <vt:i4>1900593</vt:i4>
      </vt:variant>
      <vt:variant>
        <vt:i4>146</vt:i4>
      </vt:variant>
      <vt:variant>
        <vt:i4>0</vt:i4>
      </vt:variant>
      <vt:variant>
        <vt:i4>5</vt:i4>
      </vt:variant>
      <vt:variant>
        <vt:lpwstr/>
      </vt:variant>
      <vt:variant>
        <vt:lpwstr>_Toc130309030</vt:lpwstr>
      </vt:variant>
      <vt:variant>
        <vt:i4>1835057</vt:i4>
      </vt:variant>
      <vt:variant>
        <vt:i4>140</vt:i4>
      </vt:variant>
      <vt:variant>
        <vt:i4>0</vt:i4>
      </vt:variant>
      <vt:variant>
        <vt:i4>5</vt:i4>
      </vt:variant>
      <vt:variant>
        <vt:lpwstr/>
      </vt:variant>
      <vt:variant>
        <vt:lpwstr>_Toc130309029</vt:lpwstr>
      </vt:variant>
      <vt:variant>
        <vt:i4>1835057</vt:i4>
      </vt:variant>
      <vt:variant>
        <vt:i4>134</vt:i4>
      </vt:variant>
      <vt:variant>
        <vt:i4>0</vt:i4>
      </vt:variant>
      <vt:variant>
        <vt:i4>5</vt:i4>
      </vt:variant>
      <vt:variant>
        <vt:lpwstr/>
      </vt:variant>
      <vt:variant>
        <vt:lpwstr>_Toc130309028</vt:lpwstr>
      </vt:variant>
      <vt:variant>
        <vt:i4>1835057</vt:i4>
      </vt:variant>
      <vt:variant>
        <vt:i4>128</vt:i4>
      </vt:variant>
      <vt:variant>
        <vt:i4>0</vt:i4>
      </vt:variant>
      <vt:variant>
        <vt:i4>5</vt:i4>
      </vt:variant>
      <vt:variant>
        <vt:lpwstr/>
      </vt:variant>
      <vt:variant>
        <vt:lpwstr>_Toc130309027</vt:lpwstr>
      </vt:variant>
      <vt:variant>
        <vt:i4>1835057</vt:i4>
      </vt:variant>
      <vt:variant>
        <vt:i4>122</vt:i4>
      </vt:variant>
      <vt:variant>
        <vt:i4>0</vt:i4>
      </vt:variant>
      <vt:variant>
        <vt:i4>5</vt:i4>
      </vt:variant>
      <vt:variant>
        <vt:lpwstr/>
      </vt:variant>
      <vt:variant>
        <vt:lpwstr>_Toc130309026</vt:lpwstr>
      </vt:variant>
      <vt:variant>
        <vt:i4>1835057</vt:i4>
      </vt:variant>
      <vt:variant>
        <vt:i4>116</vt:i4>
      </vt:variant>
      <vt:variant>
        <vt:i4>0</vt:i4>
      </vt:variant>
      <vt:variant>
        <vt:i4>5</vt:i4>
      </vt:variant>
      <vt:variant>
        <vt:lpwstr/>
      </vt:variant>
      <vt:variant>
        <vt:lpwstr>_Toc130309024</vt:lpwstr>
      </vt:variant>
      <vt:variant>
        <vt:i4>1835057</vt:i4>
      </vt:variant>
      <vt:variant>
        <vt:i4>110</vt:i4>
      </vt:variant>
      <vt:variant>
        <vt:i4>0</vt:i4>
      </vt:variant>
      <vt:variant>
        <vt:i4>5</vt:i4>
      </vt:variant>
      <vt:variant>
        <vt:lpwstr/>
      </vt:variant>
      <vt:variant>
        <vt:lpwstr>_Toc130309023</vt:lpwstr>
      </vt:variant>
      <vt:variant>
        <vt:i4>1835057</vt:i4>
      </vt:variant>
      <vt:variant>
        <vt:i4>104</vt:i4>
      </vt:variant>
      <vt:variant>
        <vt:i4>0</vt:i4>
      </vt:variant>
      <vt:variant>
        <vt:i4>5</vt:i4>
      </vt:variant>
      <vt:variant>
        <vt:lpwstr/>
      </vt:variant>
      <vt:variant>
        <vt:lpwstr>_Toc130309022</vt:lpwstr>
      </vt:variant>
      <vt:variant>
        <vt:i4>1835057</vt:i4>
      </vt:variant>
      <vt:variant>
        <vt:i4>98</vt:i4>
      </vt:variant>
      <vt:variant>
        <vt:i4>0</vt:i4>
      </vt:variant>
      <vt:variant>
        <vt:i4>5</vt:i4>
      </vt:variant>
      <vt:variant>
        <vt:lpwstr/>
      </vt:variant>
      <vt:variant>
        <vt:lpwstr>_Toc130309021</vt:lpwstr>
      </vt:variant>
      <vt:variant>
        <vt:i4>1835057</vt:i4>
      </vt:variant>
      <vt:variant>
        <vt:i4>92</vt:i4>
      </vt:variant>
      <vt:variant>
        <vt:i4>0</vt:i4>
      </vt:variant>
      <vt:variant>
        <vt:i4>5</vt:i4>
      </vt:variant>
      <vt:variant>
        <vt:lpwstr/>
      </vt:variant>
      <vt:variant>
        <vt:lpwstr>_Toc130309020</vt:lpwstr>
      </vt:variant>
      <vt:variant>
        <vt:i4>2031665</vt:i4>
      </vt:variant>
      <vt:variant>
        <vt:i4>86</vt:i4>
      </vt:variant>
      <vt:variant>
        <vt:i4>0</vt:i4>
      </vt:variant>
      <vt:variant>
        <vt:i4>5</vt:i4>
      </vt:variant>
      <vt:variant>
        <vt:lpwstr/>
      </vt:variant>
      <vt:variant>
        <vt:lpwstr>_Toc130309019</vt:lpwstr>
      </vt:variant>
      <vt:variant>
        <vt:i4>2031665</vt:i4>
      </vt:variant>
      <vt:variant>
        <vt:i4>80</vt:i4>
      </vt:variant>
      <vt:variant>
        <vt:i4>0</vt:i4>
      </vt:variant>
      <vt:variant>
        <vt:i4>5</vt:i4>
      </vt:variant>
      <vt:variant>
        <vt:lpwstr/>
      </vt:variant>
      <vt:variant>
        <vt:lpwstr>_Toc130309018</vt:lpwstr>
      </vt:variant>
      <vt:variant>
        <vt:i4>2031665</vt:i4>
      </vt:variant>
      <vt:variant>
        <vt:i4>74</vt:i4>
      </vt:variant>
      <vt:variant>
        <vt:i4>0</vt:i4>
      </vt:variant>
      <vt:variant>
        <vt:i4>5</vt:i4>
      </vt:variant>
      <vt:variant>
        <vt:lpwstr/>
      </vt:variant>
      <vt:variant>
        <vt:lpwstr>_Toc130309017</vt:lpwstr>
      </vt:variant>
      <vt:variant>
        <vt:i4>2031665</vt:i4>
      </vt:variant>
      <vt:variant>
        <vt:i4>68</vt:i4>
      </vt:variant>
      <vt:variant>
        <vt:i4>0</vt:i4>
      </vt:variant>
      <vt:variant>
        <vt:i4>5</vt:i4>
      </vt:variant>
      <vt:variant>
        <vt:lpwstr/>
      </vt:variant>
      <vt:variant>
        <vt:lpwstr>_Toc130309016</vt:lpwstr>
      </vt:variant>
      <vt:variant>
        <vt:i4>2031665</vt:i4>
      </vt:variant>
      <vt:variant>
        <vt:i4>62</vt:i4>
      </vt:variant>
      <vt:variant>
        <vt:i4>0</vt:i4>
      </vt:variant>
      <vt:variant>
        <vt:i4>5</vt:i4>
      </vt:variant>
      <vt:variant>
        <vt:lpwstr/>
      </vt:variant>
      <vt:variant>
        <vt:lpwstr>_Toc130309015</vt:lpwstr>
      </vt:variant>
      <vt:variant>
        <vt:i4>2031665</vt:i4>
      </vt:variant>
      <vt:variant>
        <vt:i4>56</vt:i4>
      </vt:variant>
      <vt:variant>
        <vt:i4>0</vt:i4>
      </vt:variant>
      <vt:variant>
        <vt:i4>5</vt:i4>
      </vt:variant>
      <vt:variant>
        <vt:lpwstr/>
      </vt:variant>
      <vt:variant>
        <vt:lpwstr>_Toc130309014</vt:lpwstr>
      </vt:variant>
      <vt:variant>
        <vt:i4>2031665</vt:i4>
      </vt:variant>
      <vt:variant>
        <vt:i4>50</vt:i4>
      </vt:variant>
      <vt:variant>
        <vt:i4>0</vt:i4>
      </vt:variant>
      <vt:variant>
        <vt:i4>5</vt:i4>
      </vt:variant>
      <vt:variant>
        <vt:lpwstr/>
      </vt:variant>
      <vt:variant>
        <vt:lpwstr>_Toc130309013</vt:lpwstr>
      </vt:variant>
      <vt:variant>
        <vt:i4>2031665</vt:i4>
      </vt:variant>
      <vt:variant>
        <vt:i4>44</vt:i4>
      </vt:variant>
      <vt:variant>
        <vt:i4>0</vt:i4>
      </vt:variant>
      <vt:variant>
        <vt:i4>5</vt:i4>
      </vt:variant>
      <vt:variant>
        <vt:lpwstr/>
      </vt:variant>
      <vt:variant>
        <vt:lpwstr>_Toc130309012</vt:lpwstr>
      </vt:variant>
      <vt:variant>
        <vt:i4>2031665</vt:i4>
      </vt:variant>
      <vt:variant>
        <vt:i4>38</vt:i4>
      </vt:variant>
      <vt:variant>
        <vt:i4>0</vt:i4>
      </vt:variant>
      <vt:variant>
        <vt:i4>5</vt:i4>
      </vt:variant>
      <vt:variant>
        <vt:lpwstr/>
      </vt:variant>
      <vt:variant>
        <vt:lpwstr>_Toc130309011</vt:lpwstr>
      </vt:variant>
      <vt:variant>
        <vt:i4>2031665</vt:i4>
      </vt:variant>
      <vt:variant>
        <vt:i4>32</vt:i4>
      </vt:variant>
      <vt:variant>
        <vt:i4>0</vt:i4>
      </vt:variant>
      <vt:variant>
        <vt:i4>5</vt:i4>
      </vt:variant>
      <vt:variant>
        <vt:lpwstr/>
      </vt:variant>
      <vt:variant>
        <vt:lpwstr>_Toc130309010</vt:lpwstr>
      </vt:variant>
      <vt:variant>
        <vt:i4>1966129</vt:i4>
      </vt:variant>
      <vt:variant>
        <vt:i4>26</vt:i4>
      </vt:variant>
      <vt:variant>
        <vt:i4>0</vt:i4>
      </vt:variant>
      <vt:variant>
        <vt:i4>5</vt:i4>
      </vt:variant>
      <vt:variant>
        <vt:lpwstr/>
      </vt:variant>
      <vt:variant>
        <vt:lpwstr>_Toc130309009</vt:lpwstr>
      </vt:variant>
      <vt:variant>
        <vt:i4>1966129</vt:i4>
      </vt:variant>
      <vt:variant>
        <vt:i4>20</vt:i4>
      </vt:variant>
      <vt:variant>
        <vt:i4>0</vt:i4>
      </vt:variant>
      <vt:variant>
        <vt:i4>5</vt:i4>
      </vt:variant>
      <vt:variant>
        <vt:lpwstr/>
      </vt:variant>
      <vt:variant>
        <vt:lpwstr>_Toc130309008</vt:lpwstr>
      </vt:variant>
      <vt:variant>
        <vt:i4>1966129</vt:i4>
      </vt:variant>
      <vt:variant>
        <vt:i4>14</vt:i4>
      </vt:variant>
      <vt:variant>
        <vt:i4>0</vt:i4>
      </vt:variant>
      <vt:variant>
        <vt:i4>5</vt:i4>
      </vt:variant>
      <vt:variant>
        <vt:lpwstr/>
      </vt:variant>
      <vt:variant>
        <vt:lpwstr>_Toc130309007</vt:lpwstr>
      </vt:variant>
      <vt:variant>
        <vt:i4>1966129</vt:i4>
      </vt:variant>
      <vt:variant>
        <vt:i4>8</vt:i4>
      </vt:variant>
      <vt:variant>
        <vt:i4>0</vt:i4>
      </vt:variant>
      <vt:variant>
        <vt:i4>5</vt:i4>
      </vt:variant>
      <vt:variant>
        <vt:lpwstr/>
      </vt:variant>
      <vt:variant>
        <vt:lpwstr>_Toc130309006</vt:lpwstr>
      </vt:variant>
      <vt:variant>
        <vt:i4>1966129</vt:i4>
      </vt:variant>
      <vt:variant>
        <vt:i4>2</vt:i4>
      </vt:variant>
      <vt:variant>
        <vt:i4>0</vt:i4>
      </vt:variant>
      <vt:variant>
        <vt:i4>5</vt:i4>
      </vt:variant>
      <vt:variant>
        <vt:lpwstr/>
      </vt:variant>
      <vt:variant>
        <vt:lpwstr>_Toc130309005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21</cp:revision>
  <cp:lastPrinted>2023-09-18T19:56:00Z</cp:lastPrinted>
  <dcterms:created xsi:type="dcterms:W3CDTF">2023-09-15T00:38:00Z</dcterms:created>
  <dcterms:modified xsi:type="dcterms:W3CDTF">2023-09-18T19:56:00Z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