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E60624" w:rsidRDefault="00E174A5" w:rsidP="00936F99">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E60624" w:rsidRDefault="00E174A5" w:rsidP="00936F99">
      <w:pPr>
        <w:spacing w:after="0" w:line="250" w:lineRule="auto"/>
        <w:jc w:val="center"/>
        <w:rPr>
          <w:rFonts w:ascii="Arial" w:hAnsi="Arial" w:cs="Arial"/>
          <w:b/>
          <w:lang w:val="en-US"/>
        </w:rPr>
      </w:pPr>
    </w:p>
    <w:p w14:paraId="674ADA12" w14:textId="77777777" w:rsidR="006A1D34" w:rsidRPr="00E60624" w:rsidRDefault="006A1D34" w:rsidP="00936F99">
      <w:pPr>
        <w:spacing w:after="0" w:line="250" w:lineRule="auto"/>
        <w:jc w:val="center"/>
        <w:rPr>
          <w:rFonts w:ascii="Arial" w:hAnsi="Arial" w:cs="Arial"/>
          <w:b/>
          <w:sz w:val="28"/>
          <w:lang w:val="en-US"/>
        </w:rPr>
      </w:pPr>
    </w:p>
    <w:p w14:paraId="3D9CD65B" w14:textId="77777777" w:rsidR="006A1D34" w:rsidRPr="00E60624" w:rsidRDefault="006A1D34" w:rsidP="00936F99">
      <w:pPr>
        <w:spacing w:after="0" w:line="250" w:lineRule="auto"/>
        <w:jc w:val="center"/>
        <w:rPr>
          <w:rFonts w:ascii="Arial" w:hAnsi="Arial" w:cs="Arial"/>
          <w:b/>
          <w:sz w:val="28"/>
          <w:lang w:val="en-US"/>
        </w:rPr>
      </w:pPr>
    </w:p>
    <w:p w14:paraId="35D7010C" w14:textId="516778C0" w:rsidR="0097301B" w:rsidRPr="00E60624" w:rsidRDefault="00A7164B" w:rsidP="00936F99">
      <w:pPr>
        <w:spacing w:after="0" w:line="250" w:lineRule="auto"/>
        <w:jc w:val="center"/>
        <w:rPr>
          <w:rFonts w:ascii="Arial" w:hAnsi="Arial" w:cs="Arial"/>
          <w:b/>
          <w:lang w:val="en-US"/>
        </w:rPr>
      </w:pPr>
      <w:r w:rsidRPr="00E60624">
        <w:rPr>
          <w:rFonts w:ascii="Arial" w:hAnsi="Arial" w:cs="Arial"/>
          <w:b/>
          <w:sz w:val="32"/>
          <w:lang w:val="en-US"/>
        </w:rPr>
        <w:t>Republic of Peru</w:t>
      </w:r>
    </w:p>
    <w:p w14:paraId="144FFC62" w14:textId="39ACB7A5" w:rsidR="00E174A5" w:rsidRPr="00E60624" w:rsidRDefault="00C60D98" w:rsidP="00936F99">
      <w:pPr>
        <w:spacing w:after="0" w:line="250" w:lineRule="auto"/>
        <w:jc w:val="center"/>
        <w:rPr>
          <w:rFonts w:ascii="Arial" w:hAnsi="Arial" w:cs="Arial"/>
          <w:b/>
          <w:lang w:val="en-US"/>
        </w:rPr>
      </w:pPr>
      <w:r w:rsidRPr="00E60624">
        <w:rPr>
          <w:rFonts w:ascii="Arial" w:hAnsi="Arial" w:cs="Arial"/>
          <w:noProof/>
          <w:lang w:val="en-US"/>
        </w:rPr>
        <w:drawing>
          <wp:anchor distT="0" distB="0" distL="114300" distR="114300" simplePos="0" relativeHeight="251653632" behindDoc="0" locked="0" layoutInCell="1" allowOverlap="1" wp14:anchorId="1DAC18C9" wp14:editId="33680C4D">
            <wp:simplePos x="0" y="0"/>
            <wp:positionH relativeFrom="column">
              <wp:posOffset>2552065</wp:posOffset>
            </wp:positionH>
            <wp:positionV relativeFrom="paragraph">
              <wp:posOffset>84455</wp:posOffset>
            </wp:positionV>
            <wp:extent cx="864870" cy="864870"/>
            <wp:effectExtent l="0" t="0" r="0" b="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E60624" w:rsidRDefault="0097301B" w:rsidP="00936F99">
      <w:pPr>
        <w:spacing w:after="0" w:line="250" w:lineRule="auto"/>
        <w:jc w:val="center"/>
        <w:rPr>
          <w:rFonts w:ascii="Arial" w:hAnsi="Arial" w:cs="Arial"/>
          <w:b/>
          <w:lang w:val="en-US"/>
        </w:rPr>
      </w:pPr>
    </w:p>
    <w:p w14:paraId="0A0912DF" w14:textId="77777777" w:rsidR="0097301B" w:rsidRPr="00E60624" w:rsidRDefault="0097301B" w:rsidP="00936F99">
      <w:pPr>
        <w:spacing w:after="0" w:line="250" w:lineRule="auto"/>
        <w:jc w:val="center"/>
        <w:rPr>
          <w:rFonts w:ascii="Arial" w:hAnsi="Arial" w:cs="Arial"/>
          <w:b/>
          <w:lang w:val="en-US"/>
        </w:rPr>
      </w:pPr>
    </w:p>
    <w:p w14:paraId="1925A126" w14:textId="77777777" w:rsidR="0097301B" w:rsidRPr="00E60624" w:rsidRDefault="0097301B" w:rsidP="00936F99">
      <w:pPr>
        <w:spacing w:after="0" w:line="250" w:lineRule="auto"/>
        <w:jc w:val="center"/>
        <w:rPr>
          <w:rFonts w:ascii="Arial" w:hAnsi="Arial" w:cs="Arial"/>
          <w:b/>
          <w:lang w:val="en-US"/>
        </w:rPr>
      </w:pPr>
    </w:p>
    <w:p w14:paraId="53A3E1C1" w14:textId="77777777" w:rsidR="0097301B" w:rsidRPr="00E60624" w:rsidRDefault="0097301B" w:rsidP="00936F99">
      <w:pPr>
        <w:spacing w:after="0" w:line="250" w:lineRule="auto"/>
        <w:jc w:val="center"/>
        <w:rPr>
          <w:rFonts w:ascii="Arial" w:hAnsi="Arial" w:cs="Arial"/>
          <w:b/>
          <w:lang w:val="en-US"/>
        </w:rPr>
      </w:pPr>
    </w:p>
    <w:p w14:paraId="511896BC" w14:textId="77777777" w:rsidR="0097301B" w:rsidRPr="00E60624" w:rsidRDefault="0097301B" w:rsidP="00936F99">
      <w:pPr>
        <w:spacing w:after="0" w:line="250" w:lineRule="auto"/>
        <w:jc w:val="center"/>
        <w:rPr>
          <w:rFonts w:ascii="Arial" w:hAnsi="Arial" w:cs="Arial"/>
          <w:b/>
          <w:lang w:val="en-US"/>
        </w:rPr>
      </w:pPr>
    </w:p>
    <w:p w14:paraId="375B7A2C" w14:textId="77777777" w:rsidR="0097301B" w:rsidRPr="00E60624" w:rsidRDefault="0097301B" w:rsidP="00936F99">
      <w:pPr>
        <w:spacing w:after="0" w:line="250" w:lineRule="auto"/>
        <w:jc w:val="center"/>
        <w:rPr>
          <w:rFonts w:ascii="Arial" w:hAnsi="Arial" w:cs="Arial"/>
          <w:b/>
          <w:lang w:val="en-US"/>
        </w:rPr>
      </w:pPr>
    </w:p>
    <w:p w14:paraId="4B6AB596" w14:textId="72DD40C2" w:rsidR="00E174A5" w:rsidRPr="00E60624" w:rsidRDefault="00C60D98" w:rsidP="00936F99">
      <w:pPr>
        <w:spacing w:after="0" w:line="250" w:lineRule="auto"/>
        <w:jc w:val="center"/>
        <w:rPr>
          <w:rFonts w:ascii="Arial" w:hAnsi="Arial" w:cs="Arial"/>
          <w:b/>
          <w:lang w:val="en-US"/>
        </w:rPr>
      </w:pPr>
      <w:r w:rsidRPr="00E60624">
        <w:rPr>
          <w:rFonts w:ascii="Arial" w:hAnsi="Arial" w:cs="Arial"/>
          <w:noProof/>
          <w:lang w:val="en-US"/>
        </w:rPr>
        <w:drawing>
          <wp:anchor distT="0" distB="0" distL="114300" distR="114300" simplePos="0" relativeHeight="251654656" behindDoc="0" locked="0" layoutInCell="1" allowOverlap="1" wp14:anchorId="6E3F9FC6" wp14:editId="567C1FD0">
            <wp:simplePos x="0" y="0"/>
            <wp:positionH relativeFrom="column">
              <wp:posOffset>1757680</wp:posOffset>
            </wp:positionH>
            <wp:positionV relativeFrom="paragraph">
              <wp:posOffset>65405</wp:posOffset>
            </wp:positionV>
            <wp:extent cx="2258695" cy="777875"/>
            <wp:effectExtent l="0" t="0" r="0" b="0"/>
            <wp:wrapSquare wrapText="bothSides"/>
            <wp:docPr id="15"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77777777" w:rsidR="00E174A5" w:rsidRPr="00E60624" w:rsidRDefault="009E6DDA" w:rsidP="00936F99">
      <w:pPr>
        <w:spacing w:after="0" w:line="250" w:lineRule="auto"/>
        <w:rPr>
          <w:rFonts w:ascii="Arial" w:hAnsi="Arial" w:cs="Arial"/>
          <w:b/>
          <w:lang w:val="en-US"/>
        </w:rPr>
      </w:pPr>
      <w:r w:rsidRPr="00E60624">
        <w:rPr>
          <w:rFonts w:ascii="Arial" w:hAnsi="Arial" w:cs="Arial"/>
          <w:b/>
          <w:lang w:val="en-US"/>
        </w:rPr>
        <w:br w:type="textWrapping" w:clear="all"/>
      </w:r>
    </w:p>
    <w:p w14:paraId="40657D51" w14:textId="77777777" w:rsidR="00E174A5" w:rsidRPr="00E60624" w:rsidRDefault="00E174A5" w:rsidP="00936F99">
      <w:pPr>
        <w:spacing w:after="0" w:line="250" w:lineRule="auto"/>
        <w:jc w:val="center"/>
        <w:rPr>
          <w:rFonts w:ascii="Arial" w:hAnsi="Arial" w:cs="Arial"/>
          <w:b/>
          <w:lang w:val="en-US"/>
        </w:rPr>
      </w:pPr>
    </w:p>
    <w:p w14:paraId="10856033" w14:textId="77777777" w:rsidR="00E174A5" w:rsidRPr="00E60624" w:rsidRDefault="00E174A5" w:rsidP="00936F99">
      <w:pPr>
        <w:spacing w:after="0" w:line="250" w:lineRule="auto"/>
        <w:jc w:val="center"/>
        <w:rPr>
          <w:rFonts w:ascii="Arial" w:hAnsi="Arial" w:cs="Arial"/>
          <w:b/>
          <w:lang w:val="en-US"/>
        </w:rPr>
      </w:pPr>
    </w:p>
    <w:p w14:paraId="67C83AD9" w14:textId="54E79D85" w:rsidR="0097301B" w:rsidRPr="00E60624" w:rsidRDefault="0097301B" w:rsidP="00936F99">
      <w:pPr>
        <w:spacing w:after="0" w:line="250" w:lineRule="auto"/>
        <w:jc w:val="center"/>
        <w:rPr>
          <w:rFonts w:ascii="Arial" w:hAnsi="Arial" w:cs="Arial"/>
          <w:b/>
          <w:sz w:val="28"/>
          <w:u w:val="single"/>
          <w:lang w:val="en-US"/>
        </w:rPr>
      </w:pPr>
      <w:r w:rsidRPr="00E60624">
        <w:rPr>
          <w:rFonts w:ascii="Arial" w:hAnsi="Arial" w:cs="Arial"/>
          <w:b/>
          <w:sz w:val="28"/>
          <w:u w:val="single"/>
          <w:lang w:val="en-US"/>
        </w:rPr>
        <w:t>S</w:t>
      </w:r>
      <w:r w:rsidR="000162F6" w:rsidRPr="00E60624">
        <w:rPr>
          <w:rFonts w:ascii="Arial" w:hAnsi="Arial" w:cs="Arial"/>
          <w:b/>
          <w:sz w:val="28"/>
          <w:u w:val="single"/>
          <w:lang w:val="en-US"/>
        </w:rPr>
        <w:t>G</w:t>
      </w:r>
      <w:r w:rsidRPr="00E60624">
        <w:rPr>
          <w:rFonts w:ascii="Arial" w:hAnsi="Arial" w:cs="Arial"/>
          <w:b/>
          <w:sz w:val="28"/>
          <w:u w:val="single"/>
          <w:lang w:val="en-US"/>
        </w:rPr>
        <w:t>T</w:t>
      </w:r>
      <w:r w:rsidR="005622EB" w:rsidRPr="00E60624">
        <w:rPr>
          <w:rFonts w:ascii="Arial" w:hAnsi="Arial" w:cs="Arial"/>
          <w:b/>
          <w:sz w:val="28"/>
          <w:u w:val="single"/>
          <w:lang w:val="en-US"/>
        </w:rPr>
        <w:t xml:space="preserve"> Concession Contract</w:t>
      </w:r>
    </w:p>
    <w:p w14:paraId="07868B20" w14:textId="77777777" w:rsidR="00913E81" w:rsidRPr="00E60624" w:rsidRDefault="00913E81" w:rsidP="00936F99">
      <w:pPr>
        <w:spacing w:after="0" w:line="250" w:lineRule="auto"/>
        <w:jc w:val="center"/>
        <w:rPr>
          <w:rFonts w:ascii="Arial" w:hAnsi="Arial" w:cs="Arial"/>
          <w:b/>
          <w:sz w:val="28"/>
          <w:u w:val="single"/>
          <w:lang w:val="en-US"/>
        </w:rPr>
      </w:pPr>
    </w:p>
    <w:p w14:paraId="4F93FA81" w14:textId="77777777" w:rsidR="00913E81" w:rsidRPr="00E60624" w:rsidRDefault="00913E81" w:rsidP="00936F99">
      <w:pPr>
        <w:spacing w:after="0" w:line="250" w:lineRule="auto"/>
        <w:jc w:val="center"/>
        <w:rPr>
          <w:rFonts w:ascii="Arial" w:hAnsi="Arial" w:cs="Arial"/>
          <w:b/>
          <w:sz w:val="28"/>
          <w:u w:val="single"/>
          <w:lang w:val="en-US"/>
        </w:rPr>
      </w:pPr>
    </w:p>
    <w:p w14:paraId="7AFE0352" w14:textId="67708B9D" w:rsidR="00E174A5" w:rsidRPr="00E60624" w:rsidRDefault="005622EB" w:rsidP="00936F99">
      <w:pPr>
        <w:spacing w:after="0" w:line="250" w:lineRule="auto"/>
        <w:jc w:val="center"/>
        <w:rPr>
          <w:rFonts w:ascii="Arial" w:hAnsi="Arial" w:cs="Arial"/>
          <w:b/>
          <w:sz w:val="30"/>
          <w:lang w:val="en-US"/>
        </w:rPr>
      </w:pPr>
      <w:r w:rsidRPr="00E60624">
        <w:rPr>
          <w:rFonts w:ascii="Arial" w:hAnsi="Arial" w:cs="Arial"/>
          <w:b/>
          <w:sz w:val="30"/>
          <w:lang w:val="en-US"/>
        </w:rPr>
        <w:t>Project</w:t>
      </w:r>
    </w:p>
    <w:p w14:paraId="7DD26688" w14:textId="7E16621E" w:rsidR="00EF4CAE" w:rsidRPr="00E60624" w:rsidRDefault="00576E5F" w:rsidP="00936F99">
      <w:pPr>
        <w:spacing w:after="0" w:line="250" w:lineRule="auto"/>
        <w:jc w:val="center"/>
        <w:rPr>
          <w:rFonts w:ascii="Arial" w:hAnsi="Arial" w:cs="Arial"/>
          <w:b/>
          <w:bCs/>
          <w:sz w:val="30"/>
          <w:lang w:val="en-US"/>
        </w:rPr>
      </w:pPr>
      <w:r w:rsidRPr="00E60624">
        <w:rPr>
          <w:rFonts w:ascii="Arial" w:hAnsi="Arial" w:cs="Arial"/>
          <w:b/>
          <w:bCs/>
          <w:sz w:val="30"/>
          <w:lang w:val="en-US"/>
        </w:rPr>
        <w:t>“</w:t>
      </w:r>
      <w:bookmarkStart w:id="1" w:name="_Hlk105972481"/>
      <w:r w:rsidR="005622EB" w:rsidRPr="00E60624">
        <w:rPr>
          <w:rFonts w:ascii="Arial" w:hAnsi="Arial" w:cs="Arial"/>
          <w:b/>
          <w:bCs/>
          <w:sz w:val="30"/>
          <w:lang w:val="en-US"/>
        </w:rPr>
        <w:t>500 KV HUÁNUCO – TOCACHE – CELENDÍN – TRUJILLO LINK, EXTENSIONS AND ASSOCIATED SUBSTATIONS</w:t>
      </w:r>
      <w:bookmarkEnd w:id="1"/>
      <w:r w:rsidR="00C667C7" w:rsidRPr="00E60624">
        <w:rPr>
          <w:rFonts w:ascii="Arial" w:hAnsi="Arial" w:cs="Arial"/>
          <w:b/>
          <w:bCs/>
          <w:sz w:val="30"/>
          <w:lang w:val="en-US"/>
        </w:rPr>
        <w:t>”</w:t>
      </w:r>
    </w:p>
    <w:p w14:paraId="0BB47874" w14:textId="77777777" w:rsidR="0097301B" w:rsidRPr="00E60624" w:rsidRDefault="0097301B" w:rsidP="00936F99">
      <w:pPr>
        <w:spacing w:after="0" w:line="250" w:lineRule="auto"/>
        <w:jc w:val="center"/>
        <w:rPr>
          <w:rFonts w:ascii="Arial" w:hAnsi="Arial" w:cs="Arial"/>
          <w:b/>
          <w:sz w:val="28"/>
          <w:lang w:val="en-US"/>
        </w:rPr>
      </w:pPr>
    </w:p>
    <w:p w14:paraId="257DB629" w14:textId="77777777" w:rsidR="0097301B" w:rsidRPr="00E60624" w:rsidRDefault="0097301B" w:rsidP="00936F99">
      <w:pPr>
        <w:spacing w:after="0" w:line="250" w:lineRule="auto"/>
        <w:jc w:val="center"/>
        <w:rPr>
          <w:rFonts w:ascii="Arial" w:hAnsi="Arial" w:cs="Arial"/>
          <w:b/>
          <w:sz w:val="28"/>
          <w:lang w:val="en-US"/>
        </w:rPr>
      </w:pPr>
    </w:p>
    <w:p w14:paraId="62C20953" w14:textId="77777777" w:rsidR="0097301B" w:rsidRPr="00E60624" w:rsidRDefault="0097301B" w:rsidP="00936F99">
      <w:pPr>
        <w:spacing w:after="0" w:line="250" w:lineRule="auto"/>
        <w:jc w:val="center"/>
        <w:rPr>
          <w:rFonts w:ascii="Arial" w:hAnsi="Arial" w:cs="Arial"/>
          <w:b/>
          <w:sz w:val="28"/>
          <w:lang w:val="en-US"/>
        </w:rPr>
      </w:pPr>
    </w:p>
    <w:p w14:paraId="48ECAB77" w14:textId="1FF4A31A" w:rsidR="0097301B" w:rsidRPr="00E60624" w:rsidRDefault="00D226DA" w:rsidP="00936F99">
      <w:pPr>
        <w:spacing w:after="0" w:line="250" w:lineRule="auto"/>
        <w:jc w:val="center"/>
        <w:rPr>
          <w:rFonts w:ascii="Arial" w:hAnsi="Arial" w:cs="Arial"/>
          <w:i/>
          <w:sz w:val="28"/>
          <w:lang w:val="en-US"/>
        </w:rPr>
      </w:pPr>
      <w:r w:rsidRPr="00E60624">
        <w:rPr>
          <w:rFonts w:ascii="Arial" w:hAnsi="Arial" w:cs="Arial"/>
          <w:i/>
          <w:sz w:val="28"/>
          <w:lang w:val="en-US"/>
        </w:rPr>
        <w:t>-</w:t>
      </w:r>
      <w:r w:rsidR="00D2630C" w:rsidRPr="00E60624">
        <w:rPr>
          <w:lang w:val="en-US"/>
        </w:rPr>
        <w:t xml:space="preserve"> </w:t>
      </w:r>
      <w:bookmarkStart w:id="2" w:name="_Hlk105972423"/>
      <w:r w:rsidR="00D2630C" w:rsidRPr="00E60624">
        <w:rPr>
          <w:rFonts w:ascii="Arial" w:hAnsi="Arial" w:cs="Arial"/>
          <w:i/>
          <w:sz w:val="28"/>
          <w:lang w:val="en-US"/>
        </w:rPr>
        <w:t>Initial Version of the Contract</w:t>
      </w:r>
      <w:bookmarkEnd w:id="2"/>
      <w:r w:rsidRPr="00E60624">
        <w:rPr>
          <w:rFonts w:ascii="Arial" w:hAnsi="Arial" w:cs="Arial"/>
          <w:i/>
          <w:sz w:val="28"/>
          <w:lang w:val="en-US"/>
        </w:rPr>
        <w:t>-</w:t>
      </w:r>
    </w:p>
    <w:p w14:paraId="3A7AC6CD" w14:textId="77777777" w:rsidR="0097301B" w:rsidRPr="00E60624" w:rsidRDefault="0097301B" w:rsidP="00936F99">
      <w:pPr>
        <w:spacing w:after="0" w:line="250" w:lineRule="auto"/>
        <w:jc w:val="center"/>
        <w:rPr>
          <w:rFonts w:ascii="Arial" w:hAnsi="Arial" w:cs="Arial"/>
          <w:b/>
          <w:sz w:val="28"/>
          <w:lang w:val="en-US"/>
        </w:rPr>
      </w:pPr>
    </w:p>
    <w:p w14:paraId="132986C2" w14:textId="77777777" w:rsidR="002D276D" w:rsidRPr="00E60624" w:rsidRDefault="002D276D" w:rsidP="00936F99">
      <w:pPr>
        <w:spacing w:after="0" w:line="250" w:lineRule="auto"/>
        <w:jc w:val="center"/>
        <w:rPr>
          <w:rFonts w:ascii="Arial" w:hAnsi="Arial" w:cs="Arial"/>
          <w:b/>
          <w:sz w:val="28"/>
          <w:lang w:val="en-US"/>
        </w:rPr>
      </w:pPr>
    </w:p>
    <w:p w14:paraId="3B23839D" w14:textId="77777777" w:rsidR="00414B4C" w:rsidRPr="00E60624" w:rsidRDefault="00414B4C" w:rsidP="00936F99">
      <w:pPr>
        <w:spacing w:after="0" w:line="250" w:lineRule="auto"/>
        <w:jc w:val="center"/>
        <w:rPr>
          <w:rFonts w:ascii="Arial" w:hAnsi="Arial" w:cs="Arial"/>
          <w:b/>
          <w:sz w:val="28"/>
          <w:lang w:val="en-US"/>
        </w:rPr>
      </w:pPr>
    </w:p>
    <w:p w14:paraId="5C7CEE48" w14:textId="77777777" w:rsidR="00414B4C" w:rsidRPr="00E60624" w:rsidRDefault="00414B4C" w:rsidP="00936F99">
      <w:pPr>
        <w:spacing w:after="0" w:line="250" w:lineRule="auto"/>
        <w:jc w:val="center"/>
        <w:rPr>
          <w:rFonts w:ascii="Arial" w:hAnsi="Arial" w:cs="Arial"/>
          <w:b/>
          <w:sz w:val="28"/>
          <w:lang w:val="en-US"/>
        </w:rPr>
      </w:pPr>
    </w:p>
    <w:p w14:paraId="63DE99BE" w14:textId="77777777" w:rsidR="002D276D" w:rsidRPr="00E60624" w:rsidRDefault="002D276D" w:rsidP="00936F99">
      <w:pPr>
        <w:spacing w:after="0" w:line="250" w:lineRule="auto"/>
        <w:jc w:val="center"/>
        <w:rPr>
          <w:rFonts w:ascii="Arial" w:hAnsi="Arial" w:cs="Arial"/>
          <w:b/>
          <w:sz w:val="28"/>
          <w:lang w:val="en-US"/>
        </w:rPr>
      </w:pPr>
    </w:p>
    <w:p w14:paraId="6D6328D8" w14:textId="77777777" w:rsidR="00E34DA6" w:rsidRDefault="008F47EF" w:rsidP="00936F99">
      <w:pPr>
        <w:spacing w:after="0" w:line="250" w:lineRule="auto"/>
        <w:jc w:val="center"/>
        <w:rPr>
          <w:rFonts w:ascii="Arial" w:hAnsi="Arial" w:cs="Arial"/>
          <w:b/>
          <w:sz w:val="28"/>
          <w:lang w:val="en-US"/>
        </w:rPr>
      </w:pPr>
      <w:r>
        <w:rPr>
          <w:rFonts w:ascii="Arial" w:hAnsi="Arial" w:cs="Arial"/>
          <w:b/>
          <w:sz w:val="28"/>
          <w:lang w:val="en-US"/>
        </w:rPr>
        <w:t>June 10</w:t>
      </w:r>
      <w:r w:rsidR="00D2630C" w:rsidRPr="00E60624">
        <w:rPr>
          <w:rFonts w:ascii="Arial" w:hAnsi="Arial" w:cs="Arial"/>
          <w:b/>
          <w:sz w:val="28"/>
          <w:lang w:val="en-US"/>
        </w:rPr>
        <w:t>, 2022</w:t>
      </w:r>
    </w:p>
    <w:p w14:paraId="1022E0C1" w14:textId="77777777" w:rsidR="00E34DA6" w:rsidRPr="00E24666" w:rsidRDefault="00E34DA6" w:rsidP="00E34DA6">
      <w:pPr>
        <w:spacing w:after="0" w:line="240" w:lineRule="auto"/>
        <w:jc w:val="center"/>
        <w:rPr>
          <w:rFonts w:cstheme="minorHAnsi"/>
          <w:b/>
          <w:bCs/>
          <w:lang w:val="en-US"/>
        </w:rPr>
      </w:pPr>
    </w:p>
    <w:p w14:paraId="25151060" w14:textId="77777777" w:rsidR="00E34DA6" w:rsidRPr="00E24666" w:rsidRDefault="00E34DA6" w:rsidP="00E34DA6">
      <w:pPr>
        <w:rPr>
          <w:rFonts w:cstheme="minorHAnsi"/>
          <w:b/>
          <w:bCs/>
          <w:lang w:val="en-US"/>
        </w:rPr>
      </w:pPr>
    </w:p>
    <w:p w14:paraId="3421F88F" w14:textId="77777777" w:rsidR="00E34DA6" w:rsidRPr="005337B0" w:rsidRDefault="00E34DA6" w:rsidP="00E34DA6">
      <w:pPr>
        <w:pBdr>
          <w:top w:val="single" w:sz="4" w:space="1" w:color="auto"/>
          <w:left w:val="single" w:sz="4" w:space="4" w:color="auto"/>
          <w:bottom w:val="single" w:sz="4" w:space="1" w:color="auto"/>
          <w:right w:val="single" w:sz="4" w:space="4" w:color="auto"/>
        </w:pBdr>
        <w:spacing w:after="0" w:line="240" w:lineRule="auto"/>
        <w:jc w:val="center"/>
        <w:rPr>
          <w:b/>
          <w:lang w:val="en-US"/>
        </w:rPr>
      </w:pPr>
      <w:r w:rsidRPr="008D6B43">
        <w:rPr>
          <w:b/>
          <w:lang w:val="en-US"/>
        </w:rPr>
        <w:t>Important: This is an unofficial translation.  In the case of divergence between the English and Spanish text, the version in Spanish shall prevail.</w:t>
      </w:r>
    </w:p>
    <w:p w14:paraId="16495CF2" w14:textId="77777777" w:rsidR="00E34DA6" w:rsidRPr="00E24666" w:rsidRDefault="00E34DA6" w:rsidP="00E34DA6">
      <w:pPr>
        <w:rPr>
          <w:rFonts w:cstheme="minorHAnsi"/>
          <w:b/>
          <w:bCs/>
          <w:lang w:val="en-US"/>
        </w:rPr>
      </w:pPr>
    </w:p>
    <w:p w14:paraId="05AA1D58" w14:textId="047A92EC" w:rsidR="00C728D8" w:rsidRPr="00E60624" w:rsidRDefault="0097301B" w:rsidP="00936F99">
      <w:pPr>
        <w:spacing w:after="0" w:line="250" w:lineRule="auto"/>
        <w:jc w:val="center"/>
        <w:rPr>
          <w:rFonts w:ascii="Arial" w:hAnsi="Arial" w:cs="Arial"/>
          <w:b/>
          <w:lang w:val="en-US"/>
        </w:rPr>
      </w:pPr>
      <w:r w:rsidRPr="00E60624">
        <w:rPr>
          <w:rFonts w:ascii="Arial" w:hAnsi="Arial" w:cs="Arial"/>
          <w:b/>
          <w:lang w:val="en-US"/>
        </w:rPr>
        <w:br w:type="page"/>
      </w:r>
      <w:bookmarkStart w:id="3" w:name="_Toc23238082"/>
    </w:p>
    <w:bookmarkEnd w:id="3"/>
    <w:p w14:paraId="6A347B6E" w14:textId="64AD1BF1" w:rsidR="0097301B" w:rsidRPr="00E60624" w:rsidRDefault="005622EB" w:rsidP="00936F99">
      <w:pPr>
        <w:spacing w:after="0" w:line="250" w:lineRule="auto"/>
        <w:jc w:val="center"/>
        <w:rPr>
          <w:rFonts w:ascii="Arial" w:hAnsi="Arial" w:cs="Arial"/>
          <w:b/>
          <w:sz w:val="28"/>
          <w:szCs w:val="28"/>
          <w:lang w:val="en-US"/>
        </w:rPr>
      </w:pPr>
      <w:r w:rsidRPr="00E60624">
        <w:rPr>
          <w:rFonts w:ascii="Arial" w:hAnsi="Arial" w:cs="Arial"/>
          <w:b/>
          <w:sz w:val="28"/>
          <w:szCs w:val="28"/>
          <w:lang w:val="en-US"/>
        </w:rPr>
        <w:lastRenderedPageBreak/>
        <w:t>Table of Contents</w:t>
      </w:r>
    </w:p>
    <w:p w14:paraId="7A700938" w14:textId="77777777" w:rsidR="00C728D8" w:rsidRPr="00E60624" w:rsidRDefault="00C728D8" w:rsidP="00936F99">
      <w:pPr>
        <w:spacing w:after="0" w:line="250" w:lineRule="auto"/>
        <w:jc w:val="center"/>
        <w:rPr>
          <w:rFonts w:ascii="Arial" w:hAnsi="Arial" w:cs="Arial"/>
          <w:b/>
          <w:lang w:val="en-US"/>
        </w:rPr>
      </w:pPr>
    </w:p>
    <w:tbl>
      <w:tblPr>
        <w:tblW w:w="0" w:type="auto"/>
        <w:jc w:val="center"/>
        <w:tblLook w:val="01E0" w:firstRow="1" w:lastRow="1" w:firstColumn="1" w:lastColumn="1" w:noHBand="0" w:noVBand="0"/>
      </w:tblPr>
      <w:tblGrid>
        <w:gridCol w:w="8022"/>
        <w:gridCol w:w="1192"/>
      </w:tblGrid>
      <w:tr w:rsidR="0097301B" w:rsidRPr="00E60624" w14:paraId="11ADD771" w14:textId="77777777" w:rsidTr="006B6BEE">
        <w:trPr>
          <w:trHeight w:val="20"/>
          <w:jc w:val="center"/>
        </w:trPr>
        <w:tc>
          <w:tcPr>
            <w:tcW w:w="8022" w:type="dxa"/>
            <w:vAlign w:val="center"/>
          </w:tcPr>
          <w:p w14:paraId="371E9684" w14:textId="77777777" w:rsidR="0097301B" w:rsidRPr="00E60624" w:rsidRDefault="0097301B" w:rsidP="00936F99">
            <w:pPr>
              <w:spacing w:after="0" w:line="250" w:lineRule="auto"/>
              <w:rPr>
                <w:rFonts w:ascii="Arial" w:hAnsi="Arial" w:cs="Arial"/>
                <w:sz w:val="2"/>
                <w:szCs w:val="2"/>
                <w:lang w:val="en-US"/>
              </w:rPr>
            </w:pPr>
          </w:p>
        </w:tc>
        <w:tc>
          <w:tcPr>
            <w:tcW w:w="1192" w:type="dxa"/>
            <w:vAlign w:val="center"/>
          </w:tcPr>
          <w:p w14:paraId="2B811275" w14:textId="77777777" w:rsidR="0097301B" w:rsidRPr="00E60624" w:rsidRDefault="0097301B" w:rsidP="006B6BEE">
            <w:pPr>
              <w:spacing w:after="0" w:line="250" w:lineRule="auto"/>
              <w:jc w:val="right"/>
              <w:rPr>
                <w:rFonts w:ascii="Arial" w:hAnsi="Arial" w:cs="Arial"/>
                <w:sz w:val="2"/>
                <w:szCs w:val="2"/>
                <w:lang w:val="en-US"/>
              </w:rPr>
            </w:pPr>
          </w:p>
        </w:tc>
      </w:tr>
    </w:tbl>
    <w:bookmarkStart w:id="4" w:name="_Toc401465902"/>
    <w:bookmarkStart w:id="5" w:name="_Toc400867054"/>
    <w:p w14:paraId="552EC1B9" w14:textId="791A21C4" w:rsidR="004A16B0" w:rsidRPr="00542A1D" w:rsidRDefault="009D5AA6">
      <w:pPr>
        <w:pStyle w:val="TOC1"/>
        <w:tabs>
          <w:tab w:val="left" w:pos="600"/>
          <w:tab w:val="right" w:pos="9345"/>
        </w:tabs>
        <w:rPr>
          <w:rFonts w:ascii="Arial" w:hAnsi="Arial" w:cs="Arial"/>
          <w:b w:val="0"/>
          <w:bCs/>
          <w:i w:val="0"/>
          <w:iCs/>
          <w:sz w:val="18"/>
          <w:szCs w:val="18"/>
          <w:lang w:val="en-US" w:eastAsia="es-PE"/>
        </w:rPr>
      </w:pPr>
      <w:r w:rsidRPr="00E60624">
        <w:rPr>
          <w:rFonts w:ascii="Arial" w:eastAsia="Calibri" w:hAnsi="Arial" w:cs="Arial"/>
          <w:b w:val="0"/>
          <w:i w:val="0"/>
          <w:sz w:val="20"/>
          <w:lang w:val="en-US"/>
        </w:rPr>
        <w:fldChar w:fldCharType="begin"/>
      </w:r>
      <w:r w:rsidR="0097301B" w:rsidRPr="00E60624">
        <w:rPr>
          <w:rFonts w:ascii="Arial" w:hAnsi="Arial" w:cs="Arial"/>
          <w:b w:val="0"/>
          <w:i w:val="0"/>
          <w:sz w:val="20"/>
          <w:lang w:val="en-US"/>
        </w:rPr>
        <w:instrText xml:space="preserve"> TOC \o "1-3" \h \z \u </w:instrText>
      </w:r>
      <w:r w:rsidRPr="00E60624">
        <w:rPr>
          <w:rFonts w:ascii="Arial" w:eastAsia="Calibri" w:hAnsi="Arial" w:cs="Arial"/>
          <w:b w:val="0"/>
          <w:i w:val="0"/>
          <w:sz w:val="20"/>
          <w:lang w:val="en-US" w:eastAsia="en-US"/>
        </w:rPr>
        <w:fldChar w:fldCharType="separate"/>
      </w:r>
      <w:hyperlink w:anchor="_Toc102664402" w:history="1">
        <w:r w:rsidR="004A16B0" w:rsidRPr="00542A1D">
          <w:rPr>
            <w:rStyle w:val="Hyperlink"/>
            <w:rFonts w:ascii="Arial" w:hAnsi="Arial" w:cs="Arial"/>
            <w:b w:val="0"/>
            <w:bCs/>
            <w:i w:val="0"/>
            <w:iCs/>
            <w:sz w:val="20"/>
            <w:szCs w:val="16"/>
            <w:lang w:val="en-US"/>
          </w:rPr>
          <w:t>1.</w:t>
        </w:r>
        <w:r w:rsidR="004A16B0" w:rsidRPr="00542A1D">
          <w:rPr>
            <w:rFonts w:ascii="Arial" w:hAnsi="Arial" w:cs="Arial"/>
            <w:b w:val="0"/>
            <w:bCs/>
            <w:i w:val="0"/>
            <w:iCs/>
            <w:sz w:val="18"/>
            <w:szCs w:val="18"/>
            <w:lang w:val="en-US" w:eastAsia="es-PE"/>
          </w:rPr>
          <w:tab/>
        </w:r>
        <w:r w:rsidR="00A05A0D" w:rsidRPr="00542A1D">
          <w:rPr>
            <w:rStyle w:val="Hyperlink"/>
            <w:rFonts w:ascii="Arial" w:hAnsi="Arial" w:cs="Arial"/>
            <w:b w:val="0"/>
            <w:bCs/>
            <w:i w:val="0"/>
            <w:iCs/>
            <w:sz w:val="20"/>
            <w:szCs w:val="16"/>
            <w:lang w:val="en-US"/>
          </w:rPr>
          <w:t>PRELIMINARY PROVISIONS</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_Toc102664402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3</w:t>
        </w:r>
        <w:r w:rsidR="004A16B0" w:rsidRPr="00542A1D">
          <w:rPr>
            <w:rFonts w:ascii="Arial" w:hAnsi="Arial" w:cs="Arial"/>
            <w:b w:val="0"/>
            <w:bCs/>
            <w:i w:val="0"/>
            <w:iCs/>
            <w:webHidden/>
            <w:sz w:val="20"/>
            <w:szCs w:val="16"/>
            <w:lang w:val="en-US"/>
          </w:rPr>
          <w:fldChar w:fldCharType="end"/>
        </w:r>
      </w:hyperlink>
    </w:p>
    <w:p w14:paraId="7DCAAE78" w14:textId="587459DC" w:rsidR="004A16B0" w:rsidRPr="00542A1D" w:rsidRDefault="00000000">
      <w:pPr>
        <w:pStyle w:val="TOC1"/>
        <w:tabs>
          <w:tab w:val="left" w:pos="600"/>
          <w:tab w:val="right" w:pos="9345"/>
        </w:tabs>
        <w:rPr>
          <w:rFonts w:ascii="Arial" w:hAnsi="Arial" w:cs="Arial"/>
          <w:b w:val="0"/>
          <w:bCs/>
          <w:i w:val="0"/>
          <w:iCs/>
          <w:sz w:val="18"/>
          <w:szCs w:val="18"/>
          <w:lang w:val="en-US" w:eastAsia="es-PE"/>
        </w:rPr>
      </w:pPr>
      <w:hyperlink w:anchor="_Toc102664403" w:history="1">
        <w:r w:rsidR="004A16B0" w:rsidRPr="00542A1D">
          <w:rPr>
            <w:rStyle w:val="Hyperlink"/>
            <w:rFonts w:ascii="Arial" w:hAnsi="Arial" w:cs="Arial"/>
            <w:b w:val="0"/>
            <w:bCs/>
            <w:i w:val="0"/>
            <w:iCs/>
            <w:sz w:val="20"/>
            <w:szCs w:val="16"/>
            <w:lang w:val="en-US"/>
          </w:rPr>
          <w:t>2.</w:t>
        </w:r>
        <w:r w:rsidR="004A16B0" w:rsidRPr="00542A1D">
          <w:rPr>
            <w:rFonts w:ascii="Arial" w:hAnsi="Arial" w:cs="Arial"/>
            <w:b w:val="0"/>
            <w:bCs/>
            <w:i w:val="0"/>
            <w:iCs/>
            <w:sz w:val="18"/>
            <w:szCs w:val="18"/>
            <w:lang w:val="en-US" w:eastAsia="es-PE"/>
          </w:rPr>
          <w:tab/>
        </w:r>
        <w:r w:rsidR="005B1929" w:rsidRPr="00542A1D">
          <w:rPr>
            <w:rStyle w:val="Hyperlink"/>
            <w:rFonts w:ascii="Arial" w:hAnsi="Arial" w:cs="Arial"/>
            <w:b w:val="0"/>
            <w:bCs/>
            <w:i w:val="0"/>
            <w:iCs/>
            <w:sz w:val="20"/>
            <w:szCs w:val="16"/>
            <w:lang w:val="en-US"/>
          </w:rPr>
          <w:t>STATEMENTS OF THE PARTIES</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_Toc102664403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4</w:t>
        </w:r>
        <w:r w:rsidR="004A16B0" w:rsidRPr="00542A1D">
          <w:rPr>
            <w:rFonts w:ascii="Arial" w:hAnsi="Arial" w:cs="Arial"/>
            <w:b w:val="0"/>
            <w:bCs/>
            <w:i w:val="0"/>
            <w:iCs/>
            <w:webHidden/>
            <w:sz w:val="20"/>
            <w:szCs w:val="16"/>
            <w:lang w:val="en-US"/>
          </w:rPr>
          <w:fldChar w:fldCharType="end"/>
        </w:r>
      </w:hyperlink>
    </w:p>
    <w:p w14:paraId="639430BF" w14:textId="457E39D7" w:rsidR="004A16B0" w:rsidRPr="00542A1D" w:rsidRDefault="00000000">
      <w:pPr>
        <w:pStyle w:val="TOC1"/>
        <w:tabs>
          <w:tab w:val="left" w:pos="600"/>
          <w:tab w:val="right" w:pos="9345"/>
        </w:tabs>
        <w:rPr>
          <w:rFonts w:ascii="Arial" w:hAnsi="Arial" w:cs="Arial"/>
          <w:b w:val="0"/>
          <w:bCs/>
          <w:i w:val="0"/>
          <w:iCs/>
          <w:sz w:val="18"/>
          <w:szCs w:val="18"/>
          <w:lang w:val="en-US" w:eastAsia="es-PE"/>
        </w:rPr>
      </w:pPr>
      <w:hyperlink w:anchor="_Toc102664404" w:history="1">
        <w:r w:rsidR="004A16B0" w:rsidRPr="00542A1D">
          <w:rPr>
            <w:rStyle w:val="Hyperlink"/>
            <w:rFonts w:ascii="Arial" w:hAnsi="Arial" w:cs="Arial"/>
            <w:b w:val="0"/>
            <w:bCs/>
            <w:i w:val="0"/>
            <w:iCs/>
            <w:sz w:val="20"/>
            <w:szCs w:val="16"/>
            <w:lang w:val="en-US"/>
          </w:rPr>
          <w:t>3.</w:t>
        </w:r>
        <w:r w:rsidR="004A16B0" w:rsidRPr="00542A1D">
          <w:rPr>
            <w:rFonts w:ascii="Arial" w:hAnsi="Arial" w:cs="Arial"/>
            <w:b w:val="0"/>
            <w:bCs/>
            <w:i w:val="0"/>
            <w:iCs/>
            <w:sz w:val="18"/>
            <w:szCs w:val="18"/>
            <w:lang w:val="en-US" w:eastAsia="es-PE"/>
          </w:rPr>
          <w:tab/>
        </w:r>
        <w:r w:rsidR="005B1929" w:rsidRPr="00542A1D">
          <w:rPr>
            <w:rStyle w:val="Hyperlink"/>
            <w:rFonts w:ascii="Arial" w:hAnsi="Arial" w:cs="Arial"/>
            <w:b w:val="0"/>
            <w:bCs/>
            <w:i w:val="0"/>
            <w:iCs/>
            <w:sz w:val="20"/>
            <w:szCs w:val="16"/>
            <w:lang w:val="en-US"/>
          </w:rPr>
          <w:t>LEGAL NATURE, PURPOSE, DURATION</w:t>
        </w:r>
        <w:r w:rsidR="005801CD" w:rsidRPr="00542A1D">
          <w:rPr>
            <w:rStyle w:val="Hyperlink"/>
            <w:rFonts w:ascii="Arial" w:hAnsi="Arial" w:cs="Arial"/>
            <w:b w:val="0"/>
            <w:bCs/>
            <w:i w:val="0"/>
            <w:iCs/>
            <w:sz w:val="20"/>
            <w:szCs w:val="16"/>
            <w:lang w:val="en-US"/>
          </w:rPr>
          <w:t>,</w:t>
        </w:r>
        <w:r w:rsidR="005B1929" w:rsidRPr="00542A1D">
          <w:rPr>
            <w:rStyle w:val="Hyperlink"/>
            <w:rFonts w:ascii="Arial" w:hAnsi="Arial" w:cs="Arial"/>
            <w:b w:val="0"/>
            <w:bCs/>
            <w:i w:val="0"/>
            <w:iCs/>
            <w:sz w:val="20"/>
            <w:szCs w:val="16"/>
            <w:lang w:val="en-US"/>
          </w:rPr>
          <w:t xml:space="preserve"> AND TERM OF THE CONTRACT</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_Toc102664404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6</w:t>
        </w:r>
        <w:r w:rsidR="004A16B0" w:rsidRPr="00542A1D">
          <w:rPr>
            <w:rFonts w:ascii="Arial" w:hAnsi="Arial" w:cs="Arial"/>
            <w:b w:val="0"/>
            <w:bCs/>
            <w:i w:val="0"/>
            <w:iCs/>
            <w:webHidden/>
            <w:sz w:val="20"/>
            <w:szCs w:val="16"/>
            <w:lang w:val="en-US"/>
          </w:rPr>
          <w:fldChar w:fldCharType="end"/>
        </w:r>
      </w:hyperlink>
    </w:p>
    <w:p w14:paraId="471EF2AB" w14:textId="72403DB0" w:rsidR="004A16B0" w:rsidRPr="00542A1D" w:rsidRDefault="00000000">
      <w:pPr>
        <w:pStyle w:val="TOC1"/>
        <w:tabs>
          <w:tab w:val="left" w:pos="600"/>
          <w:tab w:val="right" w:pos="9345"/>
        </w:tabs>
        <w:rPr>
          <w:rFonts w:ascii="Arial" w:hAnsi="Arial" w:cs="Arial"/>
          <w:b w:val="0"/>
          <w:bCs/>
          <w:i w:val="0"/>
          <w:iCs/>
          <w:sz w:val="18"/>
          <w:szCs w:val="18"/>
          <w:lang w:val="en-US" w:eastAsia="es-PE"/>
        </w:rPr>
      </w:pPr>
      <w:hyperlink w:anchor="_Toc102664405" w:history="1">
        <w:r w:rsidR="004A16B0" w:rsidRPr="00542A1D">
          <w:rPr>
            <w:rStyle w:val="Hyperlink"/>
            <w:rFonts w:ascii="Arial" w:hAnsi="Arial" w:cs="Arial"/>
            <w:b w:val="0"/>
            <w:bCs/>
            <w:i w:val="0"/>
            <w:iCs/>
            <w:sz w:val="20"/>
            <w:szCs w:val="16"/>
            <w:lang w:val="en-US"/>
          </w:rPr>
          <w:t>4.</w:t>
        </w:r>
        <w:r w:rsidR="004A16B0" w:rsidRPr="00542A1D">
          <w:rPr>
            <w:rFonts w:ascii="Arial" w:hAnsi="Arial" w:cs="Arial"/>
            <w:b w:val="0"/>
            <w:bCs/>
            <w:i w:val="0"/>
            <w:iCs/>
            <w:sz w:val="18"/>
            <w:szCs w:val="18"/>
            <w:lang w:val="en-US" w:eastAsia="es-PE"/>
          </w:rPr>
          <w:tab/>
        </w:r>
        <w:r w:rsidR="005B1929" w:rsidRPr="00542A1D">
          <w:rPr>
            <w:rStyle w:val="Hyperlink"/>
            <w:rFonts w:ascii="Arial" w:hAnsi="Arial" w:cs="Arial"/>
            <w:b w:val="0"/>
            <w:bCs/>
            <w:i w:val="0"/>
            <w:iCs/>
            <w:sz w:val="20"/>
            <w:szCs w:val="16"/>
            <w:lang w:val="en-US"/>
          </w:rPr>
          <w:t>CONSTRUCTION</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_Toc102664405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6</w:t>
        </w:r>
        <w:r w:rsidR="004A16B0" w:rsidRPr="00542A1D">
          <w:rPr>
            <w:rFonts w:ascii="Arial" w:hAnsi="Arial" w:cs="Arial"/>
            <w:b w:val="0"/>
            <w:bCs/>
            <w:i w:val="0"/>
            <w:iCs/>
            <w:webHidden/>
            <w:sz w:val="20"/>
            <w:szCs w:val="16"/>
            <w:lang w:val="en-US"/>
          </w:rPr>
          <w:fldChar w:fldCharType="end"/>
        </w:r>
      </w:hyperlink>
    </w:p>
    <w:p w14:paraId="09505773" w14:textId="083E42A0" w:rsidR="004A16B0" w:rsidRPr="00542A1D" w:rsidRDefault="00000000">
      <w:pPr>
        <w:pStyle w:val="TOC1"/>
        <w:tabs>
          <w:tab w:val="left" w:pos="600"/>
          <w:tab w:val="right" w:pos="9345"/>
        </w:tabs>
        <w:rPr>
          <w:rStyle w:val="Hyperlink"/>
          <w:b w:val="0"/>
          <w:bCs/>
          <w:sz w:val="20"/>
          <w:szCs w:val="16"/>
          <w:lang w:val="en-US"/>
        </w:rPr>
      </w:pPr>
      <w:hyperlink w:anchor="_Toc102664406" w:history="1">
        <w:r w:rsidR="004A16B0" w:rsidRPr="00542A1D">
          <w:rPr>
            <w:rStyle w:val="Hyperlink"/>
            <w:rFonts w:ascii="Arial" w:hAnsi="Arial" w:cs="Arial"/>
            <w:b w:val="0"/>
            <w:bCs/>
            <w:i w:val="0"/>
            <w:iCs/>
            <w:sz w:val="20"/>
            <w:szCs w:val="16"/>
            <w:lang w:val="en-US"/>
          </w:rPr>
          <w:t>5.</w:t>
        </w:r>
        <w:r w:rsidR="004A16B0" w:rsidRPr="00542A1D">
          <w:rPr>
            <w:rStyle w:val="Hyperlink"/>
            <w:b w:val="0"/>
            <w:bCs/>
            <w:sz w:val="20"/>
            <w:szCs w:val="16"/>
            <w:lang w:val="en-US"/>
          </w:rPr>
          <w:tab/>
        </w:r>
        <w:r w:rsidR="00AE69CF" w:rsidRPr="00542A1D">
          <w:rPr>
            <w:rStyle w:val="Hyperlink"/>
            <w:rFonts w:ascii="Arial" w:hAnsi="Arial" w:cs="Arial"/>
            <w:b w:val="0"/>
            <w:bCs/>
            <w:i w:val="0"/>
            <w:iCs/>
            <w:sz w:val="20"/>
            <w:szCs w:val="16"/>
            <w:lang w:val="en-US"/>
          </w:rPr>
          <w:t xml:space="preserve">COMMERCIAL </w:t>
        </w:r>
        <w:r w:rsidR="00A46223" w:rsidRPr="00542A1D">
          <w:rPr>
            <w:rStyle w:val="Hyperlink"/>
            <w:rFonts w:ascii="Arial" w:hAnsi="Arial" w:cs="Arial"/>
            <w:b w:val="0"/>
            <w:bCs/>
            <w:i w:val="0"/>
            <w:iCs/>
            <w:sz w:val="20"/>
            <w:szCs w:val="16"/>
            <w:lang w:val="en-US"/>
          </w:rPr>
          <w:t>START-UP</w:t>
        </w:r>
        <w:r w:rsidR="004A16B0" w:rsidRPr="00542A1D">
          <w:rPr>
            <w:rStyle w:val="Hyperlink"/>
            <w:b w:val="0"/>
            <w:bCs/>
            <w:webHidden/>
            <w:lang w:val="en-US"/>
          </w:rPr>
          <w:tab/>
        </w:r>
        <w:r w:rsidR="004A16B0" w:rsidRPr="00542A1D">
          <w:rPr>
            <w:rStyle w:val="Hyperlink"/>
            <w:b w:val="0"/>
            <w:bCs/>
            <w:webHidden/>
            <w:lang w:val="en-US"/>
          </w:rPr>
          <w:fldChar w:fldCharType="begin"/>
        </w:r>
        <w:r w:rsidR="004A16B0" w:rsidRPr="00542A1D">
          <w:rPr>
            <w:rStyle w:val="Hyperlink"/>
            <w:b w:val="0"/>
            <w:bCs/>
            <w:webHidden/>
            <w:lang w:val="en-US"/>
          </w:rPr>
          <w:instrText xml:space="preserve"> PAGEREF _Toc102664406 \h </w:instrText>
        </w:r>
        <w:r w:rsidR="004A16B0" w:rsidRPr="00542A1D">
          <w:rPr>
            <w:rStyle w:val="Hyperlink"/>
            <w:b w:val="0"/>
            <w:bCs/>
            <w:webHidden/>
            <w:lang w:val="en-US"/>
          </w:rPr>
        </w:r>
        <w:r w:rsidR="004A16B0" w:rsidRPr="00542A1D">
          <w:rPr>
            <w:rStyle w:val="Hyperlink"/>
            <w:b w:val="0"/>
            <w:bCs/>
            <w:webHidden/>
            <w:lang w:val="en-US"/>
          </w:rPr>
          <w:fldChar w:fldCharType="separate"/>
        </w:r>
        <w:r w:rsidR="00886A77" w:rsidRPr="00542A1D">
          <w:rPr>
            <w:rStyle w:val="Hyperlink"/>
            <w:b w:val="0"/>
            <w:bCs/>
            <w:webHidden/>
            <w:lang w:val="en-US"/>
          </w:rPr>
          <w:t>10</w:t>
        </w:r>
        <w:r w:rsidR="004A16B0" w:rsidRPr="00542A1D">
          <w:rPr>
            <w:rStyle w:val="Hyperlink"/>
            <w:b w:val="0"/>
            <w:bCs/>
            <w:webHidden/>
            <w:lang w:val="en-US"/>
          </w:rPr>
          <w:fldChar w:fldCharType="end"/>
        </w:r>
      </w:hyperlink>
    </w:p>
    <w:p w14:paraId="6A379BA2" w14:textId="2CC50ADF" w:rsidR="004A16B0" w:rsidRPr="00542A1D" w:rsidRDefault="00000000">
      <w:pPr>
        <w:pStyle w:val="TOC1"/>
        <w:tabs>
          <w:tab w:val="left" w:pos="600"/>
          <w:tab w:val="right" w:pos="9345"/>
        </w:tabs>
        <w:rPr>
          <w:rStyle w:val="Hyperlink"/>
          <w:b w:val="0"/>
          <w:bCs/>
          <w:sz w:val="20"/>
          <w:szCs w:val="16"/>
          <w:lang w:val="en-US"/>
        </w:rPr>
      </w:pPr>
      <w:hyperlink w:anchor="_Toc102664407" w:history="1">
        <w:r w:rsidR="004A16B0" w:rsidRPr="00542A1D">
          <w:rPr>
            <w:rStyle w:val="Hyperlink"/>
            <w:rFonts w:ascii="Arial" w:hAnsi="Arial" w:cs="Arial"/>
            <w:b w:val="0"/>
            <w:bCs/>
            <w:i w:val="0"/>
            <w:iCs/>
            <w:sz w:val="20"/>
            <w:szCs w:val="16"/>
            <w:lang w:val="en-US"/>
          </w:rPr>
          <w:t>6.</w:t>
        </w:r>
        <w:r w:rsidR="004A16B0" w:rsidRPr="00542A1D">
          <w:rPr>
            <w:rStyle w:val="Hyperlink"/>
            <w:b w:val="0"/>
            <w:bCs/>
            <w:sz w:val="20"/>
            <w:szCs w:val="16"/>
            <w:lang w:val="en-US"/>
          </w:rPr>
          <w:tab/>
        </w:r>
        <w:r w:rsidR="00AE69CF" w:rsidRPr="00542A1D">
          <w:rPr>
            <w:rStyle w:val="Hyperlink"/>
            <w:rFonts w:ascii="Arial" w:hAnsi="Arial" w:cs="Arial"/>
            <w:b w:val="0"/>
            <w:bCs/>
            <w:i w:val="0"/>
            <w:iCs/>
            <w:sz w:val="20"/>
            <w:szCs w:val="16"/>
            <w:lang w:val="en-US"/>
          </w:rPr>
          <w:t>CONTRACTS WITH THIRD PARTIES</w:t>
        </w:r>
        <w:r w:rsidR="004A16B0" w:rsidRPr="00542A1D">
          <w:rPr>
            <w:rStyle w:val="Hyperlink"/>
            <w:b w:val="0"/>
            <w:bCs/>
            <w:webHidden/>
            <w:lang w:val="en-US"/>
          </w:rPr>
          <w:tab/>
        </w:r>
        <w:r w:rsidR="004A16B0" w:rsidRPr="00542A1D">
          <w:rPr>
            <w:rStyle w:val="Hyperlink"/>
            <w:b w:val="0"/>
            <w:bCs/>
            <w:webHidden/>
            <w:lang w:val="en-US"/>
          </w:rPr>
          <w:fldChar w:fldCharType="begin"/>
        </w:r>
        <w:r w:rsidR="004A16B0" w:rsidRPr="00542A1D">
          <w:rPr>
            <w:rStyle w:val="Hyperlink"/>
            <w:b w:val="0"/>
            <w:bCs/>
            <w:webHidden/>
            <w:lang w:val="en-US"/>
          </w:rPr>
          <w:instrText xml:space="preserve"> PAGEREF _Toc102664407 \h </w:instrText>
        </w:r>
        <w:r w:rsidR="004A16B0" w:rsidRPr="00542A1D">
          <w:rPr>
            <w:rStyle w:val="Hyperlink"/>
            <w:b w:val="0"/>
            <w:bCs/>
            <w:webHidden/>
            <w:lang w:val="en-US"/>
          </w:rPr>
        </w:r>
        <w:r w:rsidR="004A16B0" w:rsidRPr="00542A1D">
          <w:rPr>
            <w:rStyle w:val="Hyperlink"/>
            <w:b w:val="0"/>
            <w:bCs/>
            <w:webHidden/>
            <w:lang w:val="en-US"/>
          </w:rPr>
          <w:fldChar w:fldCharType="separate"/>
        </w:r>
        <w:r w:rsidR="00886A77" w:rsidRPr="00542A1D">
          <w:rPr>
            <w:rStyle w:val="Hyperlink"/>
            <w:b w:val="0"/>
            <w:bCs/>
            <w:webHidden/>
            <w:lang w:val="en-US"/>
          </w:rPr>
          <w:t>13</w:t>
        </w:r>
        <w:r w:rsidR="004A16B0" w:rsidRPr="00542A1D">
          <w:rPr>
            <w:rStyle w:val="Hyperlink"/>
            <w:b w:val="0"/>
            <w:bCs/>
            <w:webHidden/>
            <w:lang w:val="en-US"/>
          </w:rPr>
          <w:fldChar w:fldCharType="end"/>
        </w:r>
      </w:hyperlink>
    </w:p>
    <w:p w14:paraId="725A9347" w14:textId="64336DE1" w:rsidR="004A16B0" w:rsidRPr="00542A1D" w:rsidRDefault="00000000">
      <w:pPr>
        <w:pStyle w:val="TOC1"/>
        <w:tabs>
          <w:tab w:val="left" w:pos="600"/>
          <w:tab w:val="right" w:pos="9345"/>
        </w:tabs>
        <w:rPr>
          <w:rStyle w:val="Hyperlink"/>
          <w:b w:val="0"/>
          <w:bCs/>
          <w:sz w:val="20"/>
          <w:szCs w:val="16"/>
          <w:lang w:val="en-US"/>
        </w:rPr>
      </w:pPr>
      <w:hyperlink w:anchor="_Toc102664408" w:history="1">
        <w:r w:rsidR="004A16B0" w:rsidRPr="00542A1D">
          <w:rPr>
            <w:rStyle w:val="Hyperlink"/>
            <w:rFonts w:ascii="Arial" w:hAnsi="Arial" w:cs="Arial"/>
            <w:b w:val="0"/>
            <w:bCs/>
            <w:i w:val="0"/>
            <w:iCs/>
            <w:sz w:val="20"/>
            <w:szCs w:val="16"/>
            <w:lang w:val="en-US"/>
          </w:rPr>
          <w:t>7.</w:t>
        </w:r>
        <w:r w:rsidR="004A16B0" w:rsidRPr="00542A1D">
          <w:rPr>
            <w:rStyle w:val="Hyperlink"/>
            <w:b w:val="0"/>
            <w:bCs/>
            <w:sz w:val="20"/>
            <w:szCs w:val="16"/>
            <w:lang w:val="en-US"/>
          </w:rPr>
          <w:tab/>
        </w:r>
        <w:r w:rsidR="00AE69CF" w:rsidRPr="00542A1D">
          <w:rPr>
            <w:rStyle w:val="Hyperlink"/>
            <w:rFonts w:ascii="Arial" w:hAnsi="Arial" w:cs="Arial"/>
            <w:b w:val="0"/>
            <w:bCs/>
            <w:i w:val="0"/>
            <w:iCs/>
            <w:sz w:val="20"/>
            <w:szCs w:val="16"/>
            <w:lang w:val="en-US"/>
          </w:rPr>
          <w:t>INSURANCE CONTRACTS</w:t>
        </w:r>
        <w:r w:rsidR="004A16B0" w:rsidRPr="00542A1D">
          <w:rPr>
            <w:rStyle w:val="Hyperlink"/>
            <w:b w:val="0"/>
            <w:bCs/>
            <w:webHidden/>
            <w:lang w:val="en-US"/>
          </w:rPr>
          <w:tab/>
        </w:r>
        <w:r w:rsidR="004A16B0" w:rsidRPr="00542A1D">
          <w:rPr>
            <w:rStyle w:val="Hyperlink"/>
            <w:b w:val="0"/>
            <w:bCs/>
            <w:webHidden/>
            <w:lang w:val="en-US"/>
          </w:rPr>
          <w:fldChar w:fldCharType="begin"/>
        </w:r>
        <w:r w:rsidR="004A16B0" w:rsidRPr="00542A1D">
          <w:rPr>
            <w:rStyle w:val="Hyperlink"/>
            <w:b w:val="0"/>
            <w:bCs/>
            <w:webHidden/>
            <w:lang w:val="en-US"/>
          </w:rPr>
          <w:instrText xml:space="preserve"> PAGEREF _Toc102664408 \h </w:instrText>
        </w:r>
        <w:r w:rsidR="004A16B0" w:rsidRPr="00542A1D">
          <w:rPr>
            <w:rStyle w:val="Hyperlink"/>
            <w:b w:val="0"/>
            <w:bCs/>
            <w:webHidden/>
            <w:lang w:val="en-US"/>
          </w:rPr>
        </w:r>
        <w:r w:rsidR="004A16B0" w:rsidRPr="00542A1D">
          <w:rPr>
            <w:rStyle w:val="Hyperlink"/>
            <w:b w:val="0"/>
            <w:bCs/>
            <w:webHidden/>
            <w:lang w:val="en-US"/>
          </w:rPr>
          <w:fldChar w:fldCharType="separate"/>
        </w:r>
        <w:r w:rsidR="00886A77" w:rsidRPr="00542A1D">
          <w:rPr>
            <w:rStyle w:val="Hyperlink"/>
            <w:b w:val="0"/>
            <w:bCs/>
            <w:webHidden/>
            <w:lang w:val="en-US"/>
          </w:rPr>
          <w:t>14</w:t>
        </w:r>
        <w:r w:rsidR="004A16B0" w:rsidRPr="00542A1D">
          <w:rPr>
            <w:rStyle w:val="Hyperlink"/>
            <w:b w:val="0"/>
            <w:bCs/>
            <w:webHidden/>
            <w:lang w:val="en-US"/>
          </w:rPr>
          <w:fldChar w:fldCharType="end"/>
        </w:r>
      </w:hyperlink>
    </w:p>
    <w:p w14:paraId="17D10D8C" w14:textId="03F225A4" w:rsidR="004A16B0" w:rsidRPr="00542A1D" w:rsidRDefault="00000000">
      <w:pPr>
        <w:pStyle w:val="TOC1"/>
        <w:tabs>
          <w:tab w:val="left" w:pos="600"/>
          <w:tab w:val="right" w:pos="9345"/>
        </w:tabs>
        <w:rPr>
          <w:rStyle w:val="Hyperlink"/>
          <w:b w:val="0"/>
          <w:bCs/>
          <w:sz w:val="20"/>
          <w:szCs w:val="16"/>
          <w:lang w:val="en-US"/>
        </w:rPr>
      </w:pPr>
      <w:hyperlink w:anchor="_Toc102664409" w:history="1">
        <w:r w:rsidR="004A16B0" w:rsidRPr="00542A1D">
          <w:rPr>
            <w:rStyle w:val="Hyperlink"/>
            <w:rFonts w:ascii="Arial" w:hAnsi="Arial" w:cs="Arial"/>
            <w:b w:val="0"/>
            <w:bCs/>
            <w:i w:val="0"/>
            <w:iCs/>
            <w:sz w:val="20"/>
            <w:szCs w:val="16"/>
            <w:lang w:val="en-US"/>
          </w:rPr>
          <w:t>8.</w:t>
        </w:r>
        <w:r w:rsidR="004A16B0" w:rsidRPr="00542A1D">
          <w:rPr>
            <w:rStyle w:val="Hyperlink"/>
            <w:b w:val="0"/>
            <w:bCs/>
            <w:sz w:val="20"/>
            <w:szCs w:val="16"/>
            <w:lang w:val="en-US"/>
          </w:rPr>
          <w:tab/>
        </w:r>
        <w:r w:rsidR="00AE69CF" w:rsidRPr="00542A1D">
          <w:rPr>
            <w:rStyle w:val="Hyperlink"/>
            <w:rFonts w:ascii="Arial" w:hAnsi="Arial" w:cs="Arial"/>
            <w:b w:val="0"/>
            <w:bCs/>
            <w:i w:val="0"/>
            <w:iCs/>
            <w:sz w:val="20"/>
            <w:szCs w:val="16"/>
            <w:lang w:val="en-US"/>
          </w:rPr>
          <w:t>RATE REGIME</w:t>
        </w:r>
        <w:r w:rsidR="004A16B0" w:rsidRPr="00542A1D">
          <w:rPr>
            <w:rStyle w:val="Hyperlink"/>
            <w:b w:val="0"/>
            <w:bCs/>
            <w:webHidden/>
            <w:lang w:val="en-US"/>
          </w:rPr>
          <w:tab/>
        </w:r>
        <w:r w:rsidR="004A16B0" w:rsidRPr="00542A1D">
          <w:rPr>
            <w:rStyle w:val="Hyperlink"/>
            <w:b w:val="0"/>
            <w:bCs/>
            <w:webHidden/>
            <w:lang w:val="en-US"/>
          </w:rPr>
          <w:fldChar w:fldCharType="begin"/>
        </w:r>
        <w:r w:rsidR="004A16B0" w:rsidRPr="00542A1D">
          <w:rPr>
            <w:rStyle w:val="Hyperlink"/>
            <w:b w:val="0"/>
            <w:bCs/>
            <w:webHidden/>
            <w:lang w:val="en-US"/>
          </w:rPr>
          <w:instrText xml:space="preserve"> PAGEREF _Toc102664409 \h </w:instrText>
        </w:r>
        <w:r w:rsidR="004A16B0" w:rsidRPr="00542A1D">
          <w:rPr>
            <w:rStyle w:val="Hyperlink"/>
            <w:b w:val="0"/>
            <w:bCs/>
            <w:webHidden/>
            <w:lang w:val="en-US"/>
          </w:rPr>
        </w:r>
        <w:r w:rsidR="004A16B0" w:rsidRPr="00542A1D">
          <w:rPr>
            <w:rStyle w:val="Hyperlink"/>
            <w:b w:val="0"/>
            <w:bCs/>
            <w:webHidden/>
            <w:lang w:val="en-US"/>
          </w:rPr>
          <w:fldChar w:fldCharType="separate"/>
        </w:r>
        <w:r w:rsidR="00886A77" w:rsidRPr="00542A1D">
          <w:rPr>
            <w:rStyle w:val="Hyperlink"/>
            <w:b w:val="0"/>
            <w:bCs/>
            <w:webHidden/>
            <w:lang w:val="en-US"/>
          </w:rPr>
          <w:t>16</w:t>
        </w:r>
        <w:r w:rsidR="004A16B0" w:rsidRPr="00542A1D">
          <w:rPr>
            <w:rStyle w:val="Hyperlink"/>
            <w:b w:val="0"/>
            <w:bCs/>
            <w:webHidden/>
            <w:lang w:val="en-US"/>
          </w:rPr>
          <w:fldChar w:fldCharType="end"/>
        </w:r>
      </w:hyperlink>
    </w:p>
    <w:p w14:paraId="4A0165FC" w14:textId="490EB908" w:rsidR="004A16B0" w:rsidRPr="00542A1D" w:rsidRDefault="00000000">
      <w:pPr>
        <w:pStyle w:val="TOC1"/>
        <w:tabs>
          <w:tab w:val="left" w:pos="600"/>
          <w:tab w:val="right" w:pos="9345"/>
        </w:tabs>
        <w:rPr>
          <w:rStyle w:val="Hyperlink"/>
          <w:rFonts w:ascii="Arial" w:hAnsi="Arial" w:cs="Arial"/>
          <w:b w:val="0"/>
          <w:bCs/>
          <w:i w:val="0"/>
          <w:iCs/>
          <w:sz w:val="20"/>
          <w:szCs w:val="16"/>
          <w:lang w:val="en-US"/>
        </w:rPr>
      </w:pPr>
      <w:hyperlink w:anchor="_Toc102664410" w:history="1">
        <w:r w:rsidR="004A16B0" w:rsidRPr="00542A1D">
          <w:rPr>
            <w:rStyle w:val="Hyperlink"/>
            <w:rFonts w:ascii="Arial" w:hAnsi="Arial" w:cs="Arial"/>
            <w:b w:val="0"/>
            <w:bCs/>
            <w:i w:val="0"/>
            <w:iCs/>
            <w:sz w:val="20"/>
            <w:szCs w:val="16"/>
            <w:lang w:val="en-US"/>
          </w:rPr>
          <w:t>9.</w:t>
        </w:r>
        <w:r w:rsidR="004A16B0" w:rsidRPr="00542A1D">
          <w:rPr>
            <w:rStyle w:val="Hyperlink"/>
            <w:rFonts w:ascii="Arial" w:hAnsi="Arial" w:cs="Arial"/>
            <w:b w:val="0"/>
            <w:bCs/>
            <w:i w:val="0"/>
            <w:iCs/>
            <w:sz w:val="20"/>
            <w:szCs w:val="16"/>
            <w:lang w:val="en-US"/>
          </w:rPr>
          <w:tab/>
        </w:r>
        <w:r w:rsidR="00AE69CF" w:rsidRPr="00542A1D">
          <w:rPr>
            <w:rStyle w:val="Hyperlink"/>
            <w:rFonts w:ascii="Arial" w:hAnsi="Arial" w:cs="Arial"/>
            <w:b w:val="0"/>
            <w:bCs/>
            <w:i w:val="0"/>
            <w:iCs/>
            <w:sz w:val="20"/>
            <w:szCs w:val="16"/>
            <w:lang w:val="en-US"/>
          </w:rPr>
          <w:t>CONCESSION FINANCING</w:t>
        </w:r>
        <w:r w:rsidR="004A16B0" w:rsidRPr="00542A1D">
          <w:rPr>
            <w:rStyle w:val="Hyperlink"/>
            <w:rFonts w:ascii="Arial" w:hAnsi="Arial" w:cs="Arial"/>
            <w:b w:val="0"/>
            <w:bCs/>
            <w:i w:val="0"/>
            <w:iCs/>
            <w:webHidden/>
            <w:sz w:val="20"/>
            <w:szCs w:val="16"/>
            <w:lang w:val="en-US"/>
          </w:rPr>
          <w:tab/>
        </w:r>
        <w:r w:rsidR="004A16B0" w:rsidRPr="00542A1D">
          <w:rPr>
            <w:rStyle w:val="Hyperlink"/>
            <w:rFonts w:ascii="Arial" w:hAnsi="Arial" w:cs="Arial"/>
            <w:b w:val="0"/>
            <w:bCs/>
            <w:i w:val="0"/>
            <w:iCs/>
            <w:webHidden/>
            <w:sz w:val="20"/>
            <w:szCs w:val="16"/>
            <w:lang w:val="en-US"/>
          </w:rPr>
          <w:fldChar w:fldCharType="begin"/>
        </w:r>
        <w:r w:rsidR="004A16B0" w:rsidRPr="00542A1D">
          <w:rPr>
            <w:rStyle w:val="Hyperlink"/>
            <w:rFonts w:ascii="Arial" w:hAnsi="Arial" w:cs="Arial"/>
            <w:b w:val="0"/>
            <w:bCs/>
            <w:i w:val="0"/>
            <w:iCs/>
            <w:webHidden/>
            <w:sz w:val="20"/>
            <w:szCs w:val="16"/>
            <w:lang w:val="en-US"/>
          </w:rPr>
          <w:instrText xml:space="preserve"> PAGEREF _Toc102664410 \h </w:instrText>
        </w:r>
        <w:r w:rsidR="004A16B0" w:rsidRPr="00542A1D">
          <w:rPr>
            <w:rStyle w:val="Hyperlink"/>
            <w:rFonts w:ascii="Arial" w:hAnsi="Arial" w:cs="Arial"/>
            <w:b w:val="0"/>
            <w:bCs/>
            <w:i w:val="0"/>
            <w:iCs/>
            <w:webHidden/>
            <w:sz w:val="20"/>
            <w:szCs w:val="16"/>
            <w:lang w:val="en-US"/>
          </w:rPr>
        </w:r>
        <w:r w:rsidR="004A16B0" w:rsidRPr="00542A1D">
          <w:rPr>
            <w:rStyle w:val="Hyperlink"/>
            <w:rFonts w:ascii="Arial" w:hAnsi="Arial" w:cs="Arial"/>
            <w:b w:val="0"/>
            <w:bCs/>
            <w:i w:val="0"/>
            <w:iCs/>
            <w:webHidden/>
            <w:sz w:val="20"/>
            <w:szCs w:val="16"/>
            <w:lang w:val="en-US"/>
          </w:rPr>
          <w:fldChar w:fldCharType="separate"/>
        </w:r>
        <w:r w:rsidR="00886A77" w:rsidRPr="00542A1D">
          <w:rPr>
            <w:rStyle w:val="Hyperlink"/>
            <w:rFonts w:ascii="Arial" w:hAnsi="Arial" w:cs="Arial"/>
            <w:b w:val="0"/>
            <w:bCs/>
            <w:i w:val="0"/>
            <w:iCs/>
            <w:webHidden/>
            <w:sz w:val="20"/>
            <w:szCs w:val="16"/>
            <w:lang w:val="en-US"/>
          </w:rPr>
          <w:t>17</w:t>
        </w:r>
        <w:r w:rsidR="004A16B0" w:rsidRPr="00542A1D">
          <w:rPr>
            <w:rStyle w:val="Hyperlink"/>
            <w:rFonts w:ascii="Arial" w:hAnsi="Arial" w:cs="Arial"/>
            <w:b w:val="0"/>
            <w:bCs/>
            <w:i w:val="0"/>
            <w:iCs/>
            <w:webHidden/>
            <w:sz w:val="20"/>
            <w:szCs w:val="16"/>
            <w:lang w:val="en-US"/>
          </w:rPr>
          <w:fldChar w:fldCharType="end"/>
        </w:r>
      </w:hyperlink>
    </w:p>
    <w:p w14:paraId="32B2623E" w14:textId="4435ABF9" w:rsidR="004A16B0" w:rsidRPr="00542A1D" w:rsidRDefault="00000000">
      <w:pPr>
        <w:pStyle w:val="TOC1"/>
        <w:tabs>
          <w:tab w:val="left" w:pos="600"/>
          <w:tab w:val="right" w:pos="9345"/>
        </w:tabs>
        <w:rPr>
          <w:rStyle w:val="Hyperlink"/>
          <w:rFonts w:ascii="Arial" w:hAnsi="Arial" w:cs="Arial"/>
          <w:b w:val="0"/>
          <w:bCs/>
          <w:i w:val="0"/>
          <w:iCs/>
          <w:sz w:val="20"/>
          <w:szCs w:val="16"/>
          <w:lang w:val="en-US"/>
        </w:rPr>
      </w:pPr>
      <w:hyperlink w:anchor="_Toc102664411" w:history="1">
        <w:r w:rsidR="004A16B0" w:rsidRPr="00542A1D">
          <w:rPr>
            <w:rStyle w:val="Hyperlink"/>
            <w:rFonts w:ascii="Arial" w:hAnsi="Arial" w:cs="Arial"/>
            <w:b w:val="0"/>
            <w:bCs/>
            <w:i w:val="0"/>
            <w:iCs/>
            <w:sz w:val="20"/>
            <w:szCs w:val="16"/>
            <w:lang w:val="en-US"/>
          </w:rPr>
          <w:t>10.</w:t>
        </w:r>
        <w:r w:rsidR="004A16B0" w:rsidRPr="00542A1D">
          <w:rPr>
            <w:rStyle w:val="Hyperlink"/>
            <w:rFonts w:ascii="Arial" w:hAnsi="Arial" w:cs="Arial"/>
            <w:b w:val="0"/>
            <w:bCs/>
            <w:i w:val="0"/>
            <w:iCs/>
            <w:sz w:val="20"/>
            <w:szCs w:val="16"/>
            <w:lang w:val="en-US"/>
          </w:rPr>
          <w:tab/>
        </w:r>
        <w:r w:rsidR="00AE69CF" w:rsidRPr="00542A1D">
          <w:rPr>
            <w:rStyle w:val="Hyperlink"/>
            <w:rFonts w:ascii="Arial" w:hAnsi="Arial" w:cs="Arial"/>
            <w:b w:val="0"/>
            <w:bCs/>
            <w:i w:val="0"/>
            <w:iCs/>
            <w:sz w:val="20"/>
            <w:szCs w:val="16"/>
            <w:lang w:val="en-US"/>
          </w:rPr>
          <w:t>FORCE MAJEURE OR FORTUITOUS EVENT</w:t>
        </w:r>
        <w:r w:rsidR="004A16B0" w:rsidRPr="00542A1D">
          <w:rPr>
            <w:rStyle w:val="Hyperlink"/>
            <w:rFonts w:ascii="Arial" w:hAnsi="Arial" w:cs="Arial"/>
            <w:b w:val="0"/>
            <w:bCs/>
            <w:i w:val="0"/>
            <w:iCs/>
            <w:webHidden/>
            <w:sz w:val="20"/>
            <w:szCs w:val="16"/>
            <w:lang w:val="en-US"/>
          </w:rPr>
          <w:tab/>
        </w:r>
        <w:r w:rsidR="004A16B0" w:rsidRPr="00542A1D">
          <w:rPr>
            <w:rStyle w:val="Hyperlink"/>
            <w:rFonts w:ascii="Arial" w:hAnsi="Arial" w:cs="Arial"/>
            <w:b w:val="0"/>
            <w:bCs/>
            <w:i w:val="0"/>
            <w:iCs/>
            <w:webHidden/>
            <w:sz w:val="20"/>
            <w:szCs w:val="16"/>
            <w:lang w:val="en-US"/>
          </w:rPr>
          <w:fldChar w:fldCharType="begin"/>
        </w:r>
        <w:r w:rsidR="004A16B0" w:rsidRPr="00542A1D">
          <w:rPr>
            <w:rStyle w:val="Hyperlink"/>
            <w:rFonts w:ascii="Arial" w:hAnsi="Arial" w:cs="Arial"/>
            <w:b w:val="0"/>
            <w:bCs/>
            <w:i w:val="0"/>
            <w:iCs/>
            <w:webHidden/>
            <w:sz w:val="20"/>
            <w:szCs w:val="16"/>
            <w:lang w:val="en-US"/>
          </w:rPr>
          <w:instrText xml:space="preserve"> PAGEREF _Toc102664411 \h </w:instrText>
        </w:r>
        <w:r w:rsidR="004A16B0" w:rsidRPr="00542A1D">
          <w:rPr>
            <w:rStyle w:val="Hyperlink"/>
            <w:rFonts w:ascii="Arial" w:hAnsi="Arial" w:cs="Arial"/>
            <w:b w:val="0"/>
            <w:bCs/>
            <w:i w:val="0"/>
            <w:iCs/>
            <w:webHidden/>
            <w:sz w:val="20"/>
            <w:szCs w:val="16"/>
            <w:lang w:val="en-US"/>
          </w:rPr>
        </w:r>
        <w:r w:rsidR="004A16B0" w:rsidRPr="00542A1D">
          <w:rPr>
            <w:rStyle w:val="Hyperlink"/>
            <w:rFonts w:ascii="Arial" w:hAnsi="Arial" w:cs="Arial"/>
            <w:b w:val="0"/>
            <w:bCs/>
            <w:i w:val="0"/>
            <w:iCs/>
            <w:webHidden/>
            <w:sz w:val="20"/>
            <w:szCs w:val="16"/>
            <w:lang w:val="en-US"/>
          </w:rPr>
          <w:fldChar w:fldCharType="separate"/>
        </w:r>
        <w:r w:rsidR="00886A77" w:rsidRPr="00542A1D">
          <w:rPr>
            <w:rStyle w:val="Hyperlink"/>
            <w:rFonts w:ascii="Arial" w:hAnsi="Arial" w:cs="Arial"/>
            <w:b w:val="0"/>
            <w:bCs/>
            <w:i w:val="0"/>
            <w:iCs/>
            <w:webHidden/>
            <w:sz w:val="20"/>
            <w:szCs w:val="16"/>
            <w:lang w:val="en-US"/>
          </w:rPr>
          <w:t>21</w:t>
        </w:r>
        <w:r w:rsidR="004A16B0" w:rsidRPr="00542A1D">
          <w:rPr>
            <w:rStyle w:val="Hyperlink"/>
            <w:rFonts w:ascii="Arial" w:hAnsi="Arial" w:cs="Arial"/>
            <w:b w:val="0"/>
            <w:bCs/>
            <w:i w:val="0"/>
            <w:iCs/>
            <w:webHidden/>
            <w:sz w:val="20"/>
            <w:szCs w:val="16"/>
            <w:lang w:val="en-US"/>
          </w:rPr>
          <w:fldChar w:fldCharType="end"/>
        </w:r>
      </w:hyperlink>
    </w:p>
    <w:p w14:paraId="006FBB5F" w14:textId="60A59345" w:rsidR="004A16B0" w:rsidRPr="00542A1D" w:rsidRDefault="00000000">
      <w:pPr>
        <w:pStyle w:val="TOC1"/>
        <w:tabs>
          <w:tab w:val="left" w:pos="600"/>
          <w:tab w:val="right" w:pos="9345"/>
        </w:tabs>
        <w:rPr>
          <w:rStyle w:val="Hyperlink"/>
          <w:rFonts w:ascii="Arial" w:hAnsi="Arial" w:cs="Arial"/>
          <w:b w:val="0"/>
          <w:bCs/>
          <w:i w:val="0"/>
          <w:iCs/>
          <w:sz w:val="20"/>
          <w:szCs w:val="16"/>
          <w:lang w:val="en-US"/>
        </w:rPr>
      </w:pPr>
      <w:hyperlink w:anchor="_Toc102664412" w:history="1">
        <w:r w:rsidR="004A16B0" w:rsidRPr="00542A1D">
          <w:rPr>
            <w:rStyle w:val="Hyperlink"/>
            <w:rFonts w:ascii="Arial" w:hAnsi="Arial" w:cs="Arial"/>
            <w:b w:val="0"/>
            <w:bCs/>
            <w:i w:val="0"/>
            <w:iCs/>
            <w:sz w:val="20"/>
            <w:szCs w:val="16"/>
            <w:lang w:val="en-US"/>
          </w:rPr>
          <w:t>11.</w:t>
        </w:r>
        <w:r w:rsidR="004A16B0" w:rsidRPr="00542A1D">
          <w:rPr>
            <w:rStyle w:val="Hyperlink"/>
            <w:rFonts w:ascii="Arial" w:hAnsi="Arial" w:cs="Arial"/>
            <w:b w:val="0"/>
            <w:bCs/>
            <w:i w:val="0"/>
            <w:iCs/>
            <w:sz w:val="20"/>
            <w:szCs w:val="16"/>
            <w:lang w:val="en-US"/>
          </w:rPr>
          <w:tab/>
        </w:r>
        <w:r w:rsidR="00AE69CF" w:rsidRPr="00542A1D">
          <w:rPr>
            <w:rStyle w:val="Hyperlink"/>
            <w:rFonts w:ascii="Arial" w:hAnsi="Arial" w:cs="Arial"/>
            <w:b w:val="0"/>
            <w:bCs/>
            <w:i w:val="0"/>
            <w:iCs/>
            <w:sz w:val="20"/>
            <w:szCs w:val="16"/>
            <w:lang w:val="en-US"/>
          </w:rPr>
          <w:t>PENALTIES AND SANCTIONS</w:t>
        </w:r>
        <w:r w:rsidR="004A16B0" w:rsidRPr="00542A1D">
          <w:rPr>
            <w:rStyle w:val="Hyperlink"/>
            <w:rFonts w:ascii="Arial" w:hAnsi="Arial" w:cs="Arial"/>
            <w:b w:val="0"/>
            <w:bCs/>
            <w:i w:val="0"/>
            <w:iCs/>
            <w:webHidden/>
            <w:sz w:val="20"/>
            <w:szCs w:val="16"/>
            <w:lang w:val="en-US"/>
          </w:rPr>
          <w:tab/>
        </w:r>
        <w:r w:rsidR="004A16B0" w:rsidRPr="00542A1D">
          <w:rPr>
            <w:rStyle w:val="Hyperlink"/>
            <w:rFonts w:ascii="Arial" w:hAnsi="Arial" w:cs="Arial"/>
            <w:b w:val="0"/>
            <w:bCs/>
            <w:i w:val="0"/>
            <w:iCs/>
            <w:webHidden/>
            <w:sz w:val="20"/>
            <w:szCs w:val="16"/>
            <w:lang w:val="en-US"/>
          </w:rPr>
          <w:fldChar w:fldCharType="begin"/>
        </w:r>
        <w:r w:rsidR="004A16B0" w:rsidRPr="00542A1D">
          <w:rPr>
            <w:rStyle w:val="Hyperlink"/>
            <w:rFonts w:ascii="Arial" w:hAnsi="Arial" w:cs="Arial"/>
            <w:b w:val="0"/>
            <w:bCs/>
            <w:i w:val="0"/>
            <w:iCs/>
            <w:webHidden/>
            <w:sz w:val="20"/>
            <w:szCs w:val="16"/>
            <w:lang w:val="en-US"/>
          </w:rPr>
          <w:instrText xml:space="preserve"> PAGEREF _Toc102664412 \h </w:instrText>
        </w:r>
        <w:r w:rsidR="004A16B0" w:rsidRPr="00542A1D">
          <w:rPr>
            <w:rStyle w:val="Hyperlink"/>
            <w:rFonts w:ascii="Arial" w:hAnsi="Arial" w:cs="Arial"/>
            <w:b w:val="0"/>
            <w:bCs/>
            <w:i w:val="0"/>
            <w:iCs/>
            <w:webHidden/>
            <w:sz w:val="20"/>
            <w:szCs w:val="16"/>
            <w:lang w:val="en-US"/>
          </w:rPr>
        </w:r>
        <w:r w:rsidR="004A16B0" w:rsidRPr="00542A1D">
          <w:rPr>
            <w:rStyle w:val="Hyperlink"/>
            <w:rFonts w:ascii="Arial" w:hAnsi="Arial" w:cs="Arial"/>
            <w:b w:val="0"/>
            <w:bCs/>
            <w:i w:val="0"/>
            <w:iCs/>
            <w:webHidden/>
            <w:sz w:val="20"/>
            <w:szCs w:val="16"/>
            <w:lang w:val="en-US"/>
          </w:rPr>
          <w:fldChar w:fldCharType="separate"/>
        </w:r>
        <w:r w:rsidR="00886A77" w:rsidRPr="00542A1D">
          <w:rPr>
            <w:rStyle w:val="Hyperlink"/>
            <w:rFonts w:ascii="Arial" w:hAnsi="Arial" w:cs="Arial"/>
            <w:b w:val="0"/>
            <w:bCs/>
            <w:i w:val="0"/>
            <w:iCs/>
            <w:webHidden/>
            <w:sz w:val="20"/>
            <w:szCs w:val="16"/>
            <w:lang w:val="en-US"/>
          </w:rPr>
          <w:t>24</w:t>
        </w:r>
        <w:r w:rsidR="004A16B0" w:rsidRPr="00542A1D">
          <w:rPr>
            <w:rStyle w:val="Hyperlink"/>
            <w:rFonts w:ascii="Arial" w:hAnsi="Arial" w:cs="Arial"/>
            <w:b w:val="0"/>
            <w:bCs/>
            <w:i w:val="0"/>
            <w:iCs/>
            <w:webHidden/>
            <w:sz w:val="20"/>
            <w:szCs w:val="16"/>
            <w:lang w:val="en-US"/>
          </w:rPr>
          <w:fldChar w:fldCharType="end"/>
        </w:r>
      </w:hyperlink>
    </w:p>
    <w:p w14:paraId="5973CCA1" w14:textId="5635BD3A" w:rsidR="004A16B0" w:rsidRPr="00542A1D" w:rsidRDefault="00000000">
      <w:pPr>
        <w:pStyle w:val="TOC1"/>
        <w:tabs>
          <w:tab w:val="left" w:pos="600"/>
          <w:tab w:val="right" w:pos="9345"/>
        </w:tabs>
        <w:rPr>
          <w:rStyle w:val="Hyperlink"/>
          <w:rFonts w:ascii="Arial" w:hAnsi="Arial" w:cs="Arial"/>
          <w:b w:val="0"/>
          <w:bCs/>
          <w:i w:val="0"/>
          <w:iCs/>
          <w:sz w:val="20"/>
          <w:szCs w:val="16"/>
          <w:lang w:val="en-US"/>
        </w:rPr>
      </w:pPr>
      <w:hyperlink w:anchor="_Toc102664413" w:history="1">
        <w:r w:rsidR="004A16B0" w:rsidRPr="00542A1D">
          <w:rPr>
            <w:rStyle w:val="Hyperlink"/>
            <w:rFonts w:ascii="Arial" w:hAnsi="Arial" w:cs="Arial"/>
            <w:b w:val="0"/>
            <w:bCs/>
            <w:i w:val="0"/>
            <w:iCs/>
            <w:sz w:val="20"/>
            <w:szCs w:val="16"/>
            <w:lang w:val="en-US"/>
          </w:rPr>
          <w:t>12.</w:t>
        </w:r>
        <w:r w:rsidR="004A16B0" w:rsidRPr="00542A1D">
          <w:rPr>
            <w:rStyle w:val="Hyperlink"/>
            <w:rFonts w:ascii="Arial" w:hAnsi="Arial" w:cs="Arial"/>
            <w:b w:val="0"/>
            <w:bCs/>
            <w:i w:val="0"/>
            <w:iCs/>
            <w:sz w:val="20"/>
            <w:szCs w:val="16"/>
            <w:lang w:val="en-US"/>
          </w:rPr>
          <w:tab/>
          <w:t>G</w:t>
        </w:r>
        <w:r w:rsidR="00931908" w:rsidRPr="00542A1D">
          <w:rPr>
            <w:rStyle w:val="Hyperlink"/>
            <w:rFonts w:ascii="Arial" w:hAnsi="Arial" w:cs="Arial"/>
            <w:b w:val="0"/>
            <w:bCs/>
            <w:i w:val="0"/>
            <w:iCs/>
            <w:sz w:val="20"/>
            <w:szCs w:val="16"/>
            <w:lang w:val="en-US"/>
          </w:rPr>
          <w:t>UARANTEES</w:t>
        </w:r>
        <w:r w:rsidR="004A16B0" w:rsidRPr="00542A1D">
          <w:rPr>
            <w:rStyle w:val="Hyperlink"/>
            <w:rFonts w:ascii="Arial" w:hAnsi="Arial" w:cs="Arial"/>
            <w:b w:val="0"/>
            <w:bCs/>
            <w:i w:val="0"/>
            <w:iCs/>
            <w:webHidden/>
            <w:sz w:val="20"/>
            <w:szCs w:val="16"/>
            <w:lang w:val="en-US"/>
          </w:rPr>
          <w:tab/>
        </w:r>
        <w:r w:rsidR="004A16B0" w:rsidRPr="00542A1D">
          <w:rPr>
            <w:rStyle w:val="Hyperlink"/>
            <w:rFonts w:ascii="Arial" w:hAnsi="Arial" w:cs="Arial"/>
            <w:b w:val="0"/>
            <w:bCs/>
            <w:i w:val="0"/>
            <w:iCs/>
            <w:webHidden/>
            <w:sz w:val="20"/>
            <w:szCs w:val="16"/>
            <w:lang w:val="en-US"/>
          </w:rPr>
          <w:fldChar w:fldCharType="begin"/>
        </w:r>
        <w:r w:rsidR="004A16B0" w:rsidRPr="00542A1D">
          <w:rPr>
            <w:rStyle w:val="Hyperlink"/>
            <w:rFonts w:ascii="Arial" w:hAnsi="Arial" w:cs="Arial"/>
            <w:b w:val="0"/>
            <w:bCs/>
            <w:i w:val="0"/>
            <w:iCs/>
            <w:webHidden/>
            <w:sz w:val="20"/>
            <w:szCs w:val="16"/>
            <w:lang w:val="en-US"/>
          </w:rPr>
          <w:instrText xml:space="preserve"> PAGEREF _Toc102664413 \h </w:instrText>
        </w:r>
        <w:r w:rsidR="004A16B0" w:rsidRPr="00542A1D">
          <w:rPr>
            <w:rStyle w:val="Hyperlink"/>
            <w:rFonts w:ascii="Arial" w:hAnsi="Arial" w:cs="Arial"/>
            <w:b w:val="0"/>
            <w:bCs/>
            <w:i w:val="0"/>
            <w:iCs/>
            <w:webHidden/>
            <w:sz w:val="20"/>
            <w:szCs w:val="16"/>
            <w:lang w:val="en-US"/>
          </w:rPr>
        </w:r>
        <w:r w:rsidR="004A16B0" w:rsidRPr="00542A1D">
          <w:rPr>
            <w:rStyle w:val="Hyperlink"/>
            <w:rFonts w:ascii="Arial" w:hAnsi="Arial" w:cs="Arial"/>
            <w:b w:val="0"/>
            <w:bCs/>
            <w:i w:val="0"/>
            <w:iCs/>
            <w:webHidden/>
            <w:sz w:val="20"/>
            <w:szCs w:val="16"/>
            <w:lang w:val="en-US"/>
          </w:rPr>
          <w:fldChar w:fldCharType="separate"/>
        </w:r>
        <w:r w:rsidR="00886A77" w:rsidRPr="00542A1D">
          <w:rPr>
            <w:rStyle w:val="Hyperlink"/>
            <w:rFonts w:ascii="Arial" w:hAnsi="Arial" w:cs="Arial"/>
            <w:b w:val="0"/>
            <w:bCs/>
            <w:i w:val="0"/>
            <w:iCs/>
            <w:webHidden/>
            <w:sz w:val="20"/>
            <w:szCs w:val="16"/>
            <w:lang w:val="en-US"/>
          </w:rPr>
          <w:t>25</w:t>
        </w:r>
        <w:r w:rsidR="004A16B0" w:rsidRPr="00542A1D">
          <w:rPr>
            <w:rStyle w:val="Hyperlink"/>
            <w:rFonts w:ascii="Arial" w:hAnsi="Arial" w:cs="Arial"/>
            <w:b w:val="0"/>
            <w:bCs/>
            <w:i w:val="0"/>
            <w:iCs/>
            <w:webHidden/>
            <w:sz w:val="20"/>
            <w:szCs w:val="16"/>
            <w:lang w:val="en-US"/>
          </w:rPr>
          <w:fldChar w:fldCharType="end"/>
        </w:r>
      </w:hyperlink>
    </w:p>
    <w:p w14:paraId="4A7E2145" w14:textId="6DD5474E" w:rsidR="004A16B0" w:rsidRPr="00542A1D" w:rsidRDefault="00000000">
      <w:pPr>
        <w:pStyle w:val="TOC1"/>
        <w:tabs>
          <w:tab w:val="left" w:pos="600"/>
          <w:tab w:val="right" w:pos="9345"/>
        </w:tabs>
        <w:rPr>
          <w:rStyle w:val="Hyperlink"/>
          <w:rFonts w:ascii="Arial" w:hAnsi="Arial" w:cs="Arial"/>
          <w:b w:val="0"/>
          <w:bCs/>
          <w:i w:val="0"/>
          <w:iCs/>
          <w:sz w:val="20"/>
          <w:szCs w:val="16"/>
          <w:lang w:val="en-US"/>
        </w:rPr>
      </w:pPr>
      <w:hyperlink w:anchor="_Toc102664414" w:history="1">
        <w:r w:rsidR="004A16B0" w:rsidRPr="00542A1D">
          <w:rPr>
            <w:rStyle w:val="Hyperlink"/>
            <w:rFonts w:ascii="Arial" w:hAnsi="Arial" w:cs="Arial"/>
            <w:b w:val="0"/>
            <w:bCs/>
            <w:i w:val="0"/>
            <w:iCs/>
            <w:sz w:val="20"/>
            <w:szCs w:val="16"/>
            <w:lang w:val="en-US"/>
          </w:rPr>
          <w:t>13.</w:t>
        </w:r>
        <w:r w:rsidR="004A16B0" w:rsidRPr="00542A1D">
          <w:rPr>
            <w:rStyle w:val="Hyperlink"/>
            <w:rFonts w:ascii="Arial" w:hAnsi="Arial" w:cs="Arial"/>
            <w:b w:val="0"/>
            <w:bCs/>
            <w:i w:val="0"/>
            <w:iCs/>
            <w:sz w:val="20"/>
            <w:szCs w:val="16"/>
            <w:lang w:val="en-US"/>
          </w:rPr>
          <w:tab/>
        </w:r>
        <w:r w:rsidR="00AE69CF" w:rsidRPr="00542A1D">
          <w:rPr>
            <w:rStyle w:val="Hyperlink"/>
            <w:rFonts w:ascii="Arial" w:hAnsi="Arial" w:cs="Arial"/>
            <w:b w:val="0"/>
            <w:bCs/>
            <w:i w:val="0"/>
            <w:iCs/>
            <w:sz w:val="20"/>
            <w:szCs w:val="16"/>
            <w:lang w:val="en-US"/>
          </w:rPr>
          <w:t>TERMINATION OF THE CONTRACT</w:t>
        </w:r>
        <w:r w:rsidR="004A16B0" w:rsidRPr="00542A1D">
          <w:rPr>
            <w:rStyle w:val="Hyperlink"/>
            <w:rFonts w:ascii="Arial" w:hAnsi="Arial" w:cs="Arial"/>
            <w:b w:val="0"/>
            <w:bCs/>
            <w:i w:val="0"/>
            <w:iCs/>
            <w:webHidden/>
            <w:sz w:val="20"/>
            <w:szCs w:val="16"/>
            <w:lang w:val="en-US"/>
          </w:rPr>
          <w:tab/>
        </w:r>
        <w:r w:rsidR="004A16B0" w:rsidRPr="00542A1D">
          <w:rPr>
            <w:rStyle w:val="Hyperlink"/>
            <w:rFonts w:ascii="Arial" w:hAnsi="Arial" w:cs="Arial"/>
            <w:b w:val="0"/>
            <w:bCs/>
            <w:i w:val="0"/>
            <w:iCs/>
            <w:webHidden/>
            <w:sz w:val="20"/>
            <w:szCs w:val="16"/>
            <w:lang w:val="en-US"/>
          </w:rPr>
          <w:fldChar w:fldCharType="begin"/>
        </w:r>
        <w:r w:rsidR="004A16B0" w:rsidRPr="00542A1D">
          <w:rPr>
            <w:rStyle w:val="Hyperlink"/>
            <w:rFonts w:ascii="Arial" w:hAnsi="Arial" w:cs="Arial"/>
            <w:b w:val="0"/>
            <w:bCs/>
            <w:i w:val="0"/>
            <w:iCs/>
            <w:webHidden/>
            <w:sz w:val="20"/>
            <w:szCs w:val="16"/>
            <w:lang w:val="en-US"/>
          </w:rPr>
          <w:instrText xml:space="preserve"> PAGEREF _Toc102664414 \h </w:instrText>
        </w:r>
        <w:r w:rsidR="004A16B0" w:rsidRPr="00542A1D">
          <w:rPr>
            <w:rStyle w:val="Hyperlink"/>
            <w:rFonts w:ascii="Arial" w:hAnsi="Arial" w:cs="Arial"/>
            <w:b w:val="0"/>
            <w:bCs/>
            <w:i w:val="0"/>
            <w:iCs/>
            <w:webHidden/>
            <w:sz w:val="20"/>
            <w:szCs w:val="16"/>
            <w:lang w:val="en-US"/>
          </w:rPr>
        </w:r>
        <w:r w:rsidR="004A16B0" w:rsidRPr="00542A1D">
          <w:rPr>
            <w:rStyle w:val="Hyperlink"/>
            <w:rFonts w:ascii="Arial" w:hAnsi="Arial" w:cs="Arial"/>
            <w:b w:val="0"/>
            <w:bCs/>
            <w:i w:val="0"/>
            <w:iCs/>
            <w:webHidden/>
            <w:sz w:val="20"/>
            <w:szCs w:val="16"/>
            <w:lang w:val="en-US"/>
          </w:rPr>
          <w:fldChar w:fldCharType="separate"/>
        </w:r>
        <w:r w:rsidR="00886A77" w:rsidRPr="00542A1D">
          <w:rPr>
            <w:rStyle w:val="Hyperlink"/>
            <w:rFonts w:ascii="Arial" w:hAnsi="Arial" w:cs="Arial"/>
            <w:b w:val="0"/>
            <w:bCs/>
            <w:i w:val="0"/>
            <w:iCs/>
            <w:webHidden/>
            <w:sz w:val="20"/>
            <w:szCs w:val="16"/>
            <w:lang w:val="en-US"/>
          </w:rPr>
          <w:t>25</w:t>
        </w:r>
        <w:r w:rsidR="004A16B0" w:rsidRPr="00542A1D">
          <w:rPr>
            <w:rStyle w:val="Hyperlink"/>
            <w:rFonts w:ascii="Arial" w:hAnsi="Arial" w:cs="Arial"/>
            <w:b w:val="0"/>
            <w:bCs/>
            <w:i w:val="0"/>
            <w:iCs/>
            <w:webHidden/>
            <w:sz w:val="20"/>
            <w:szCs w:val="16"/>
            <w:lang w:val="en-US"/>
          </w:rPr>
          <w:fldChar w:fldCharType="end"/>
        </w:r>
      </w:hyperlink>
    </w:p>
    <w:p w14:paraId="63CF1EC5" w14:textId="17B2D8F3" w:rsidR="004A16B0" w:rsidRPr="00542A1D" w:rsidRDefault="00000000">
      <w:pPr>
        <w:pStyle w:val="TOC1"/>
        <w:tabs>
          <w:tab w:val="left" w:pos="600"/>
          <w:tab w:val="right" w:pos="9345"/>
        </w:tabs>
        <w:rPr>
          <w:rStyle w:val="Hyperlink"/>
          <w:rFonts w:ascii="Arial" w:hAnsi="Arial" w:cs="Arial"/>
          <w:b w:val="0"/>
          <w:bCs/>
          <w:i w:val="0"/>
          <w:iCs/>
          <w:sz w:val="20"/>
          <w:szCs w:val="16"/>
          <w:lang w:val="en-US"/>
        </w:rPr>
      </w:pPr>
      <w:hyperlink w:anchor="_Toc102664415" w:history="1">
        <w:r w:rsidR="004A16B0" w:rsidRPr="00542A1D">
          <w:rPr>
            <w:rStyle w:val="Hyperlink"/>
            <w:rFonts w:ascii="Arial" w:hAnsi="Arial" w:cs="Arial"/>
            <w:b w:val="0"/>
            <w:bCs/>
            <w:i w:val="0"/>
            <w:iCs/>
            <w:sz w:val="20"/>
            <w:szCs w:val="16"/>
            <w:lang w:val="en-US"/>
          </w:rPr>
          <w:t>14.</w:t>
        </w:r>
        <w:r w:rsidR="004A16B0" w:rsidRPr="00542A1D">
          <w:rPr>
            <w:rStyle w:val="Hyperlink"/>
            <w:rFonts w:ascii="Arial" w:hAnsi="Arial" w:cs="Arial"/>
            <w:b w:val="0"/>
            <w:bCs/>
            <w:i w:val="0"/>
            <w:iCs/>
            <w:sz w:val="20"/>
            <w:szCs w:val="16"/>
            <w:lang w:val="en-US"/>
          </w:rPr>
          <w:tab/>
        </w:r>
        <w:r w:rsidR="00AE69CF" w:rsidRPr="00542A1D">
          <w:rPr>
            <w:rStyle w:val="Hyperlink"/>
            <w:rFonts w:ascii="Arial" w:hAnsi="Arial" w:cs="Arial"/>
            <w:b w:val="0"/>
            <w:bCs/>
            <w:i w:val="0"/>
            <w:iCs/>
            <w:sz w:val="20"/>
            <w:szCs w:val="16"/>
            <w:lang w:val="en-US"/>
          </w:rPr>
          <w:t xml:space="preserve">DISPUTE </w:t>
        </w:r>
        <w:r w:rsidR="005801CD" w:rsidRPr="00542A1D">
          <w:rPr>
            <w:rStyle w:val="Hyperlink"/>
            <w:rFonts w:ascii="Arial" w:hAnsi="Arial" w:cs="Arial"/>
            <w:b w:val="0"/>
            <w:bCs/>
            <w:i w:val="0"/>
            <w:iCs/>
            <w:sz w:val="20"/>
            <w:szCs w:val="16"/>
            <w:lang w:val="en-US"/>
          </w:rPr>
          <w:t>RESOLUTION</w:t>
        </w:r>
        <w:r w:rsidR="004A16B0" w:rsidRPr="00542A1D">
          <w:rPr>
            <w:rStyle w:val="Hyperlink"/>
            <w:rFonts w:ascii="Arial" w:hAnsi="Arial" w:cs="Arial"/>
            <w:b w:val="0"/>
            <w:bCs/>
            <w:i w:val="0"/>
            <w:iCs/>
            <w:webHidden/>
            <w:sz w:val="20"/>
            <w:szCs w:val="16"/>
            <w:lang w:val="en-US"/>
          </w:rPr>
          <w:tab/>
        </w:r>
        <w:r w:rsidR="004A16B0" w:rsidRPr="00542A1D">
          <w:rPr>
            <w:rStyle w:val="Hyperlink"/>
            <w:rFonts w:ascii="Arial" w:hAnsi="Arial" w:cs="Arial"/>
            <w:b w:val="0"/>
            <w:bCs/>
            <w:i w:val="0"/>
            <w:iCs/>
            <w:webHidden/>
            <w:sz w:val="20"/>
            <w:szCs w:val="16"/>
            <w:lang w:val="en-US"/>
          </w:rPr>
          <w:fldChar w:fldCharType="begin"/>
        </w:r>
        <w:r w:rsidR="004A16B0" w:rsidRPr="00542A1D">
          <w:rPr>
            <w:rStyle w:val="Hyperlink"/>
            <w:rFonts w:ascii="Arial" w:hAnsi="Arial" w:cs="Arial"/>
            <w:b w:val="0"/>
            <w:bCs/>
            <w:i w:val="0"/>
            <w:iCs/>
            <w:webHidden/>
            <w:sz w:val="20"/>
            <w:szCs w:val="16"/>
            <w:lang w:val="en-US"/>
          </w:rPr>
          <w:instrText xml:space="preserve"> PAGEREF _Toc102664415 \h </w:instrText>
        </w:r>
        <w:r w:rsidR="004A16B0" w:rsidRPr="00542A1D">
          <w:rPr>
            <w:rStyle w:val="Hyperlink"/>
            <w:rFonts w:ascii="Arial" w:hAnsi="Arial" w:cs="Arial"/>
            <w:b w:val="0"/>
            <w:bCs/>
            <w:i w:val="0"/>
            <w:iCs/>
            <w:webHidden/>
            <w:sz w:val="20"/>
            <w:szCs w:val="16"/>
            <w:lang w:val="en-US"/>
          </w:rPr>
        </w:r>
        <w:r w:rsidR="004A16B0" w:rsidRPr="00542A1D">
          <w:rPr>
            <w:rStyle w:val="Hyperlink"/>
            <w:rFonts w:ascii="Arial" w:hAnsi="Arial" w:cs="Arial"/>
            <w:b w:val="0"/>
            <w:bCs/>
            <w:i w:val="0"/>
            <w:iCs/>
            <w:webHidden/>
            <w:sz w:val="20"/>
            <w:szCs w:val="16"/>
            <w:lang w:val="en-US"/>
          </w:rPr>
          <w:fldChar w:fldCharType="separate"/>
        </w:r>
        <w:r w:rsidR="00886A77" w:rsidRPr="00542A1D">
          <w:rPr>
            <w:rStyle w:val="Hyperlink"/>
            <w:rFonts w:ascii="Arial" w:hAnsi="Arial" w:cs="Arial"/>
            <w:b w:val="0"/>
            <w:bCs/>
            <w:i w:val="0"/>
            <w:iCs/>
            <w:webHidden/>
            <w:sz w:val="20"/>
            <w:szCs w:val="16"/>
            <w:lang w:val="en-US"/>
          </w:rPr>
          <w:t>35</w:t>
        </w:r>
        <w:r w:rsidR="004A16B0" w:rsidRPr="00542A1D">
          <w:rPr>
            <w:rStyle w:val="Hyperlink"/>
            <w:rFonts w:ascii="Arial" w:hAnsi="Arial" w:cs="Arial"/>
            <w:b w:val="0"/>
            <w:bCs/>
            <w:i w:val="0"/>
            <w:iCs/>
            <w:webHidden/>
            <w:sz w:val="20"/>
            <w:szCs w:val="16"/>
            <w:lang w:val="en-US"/>
          </w:rPr>
          <w:fldChar w:fldCharType="end"/>
        </w:r>
      </w:hyperlink>
    </w:p>
    <w:p w14:paraId="1BDC4914" w14:textId="74BCA387" w:rsidR="004A16B0" w:rsidRPr="00542A1D" w:rsidRDefault="00000000">
      <w:pPr>
        <w:pStyle w:val="TOC1"/>
        <w:tabs>
          <w:tab w:val="left" w:pos="600"/>
          <w:tab w:val="right" w:pos="9345"/>
        </w:tabs>
        <w:rPr>
          <w:rStyle w:val="Hyperlink"/>
          <w:b w:val="0"/>
          <w:bCs/>
          <w:sz w:val="20"/>
          <w:szCs w:val="16"/>
          <w:lang w:val="en-US"/>
        </w:rPr>
      </w:pPr>
      <w:hyperlink w:anchor="_Toc102664416" w:history="1">
        <w:r w:rsidR="004A16B0" w:rsidRPr="00542A1D">
          <w:rPr>
            <w:rStyle w:val="Hyperlink"/>
            <w:rFonts w:ascii="Arial" w:hAnsi="Arial" w:cs="Arial"/>
            <w:b w:val="0"/>
            <w:bCs/>
            <w:i w:val="0"/>
            <w:iCs/>
            <w:sz w:val="20"/>
            <w:szCs w:val="16"/>
            <w:lang w:val="en-US"/>
          </w:rPr>
          <w:t>15.</w:t>
        </w:r>
        <w:r w:rsidR="004A16B0" w:rsidRPr="00542A1D">
          <w:rPr>
            <w:rStyle w:val="Hyperlink"/>
            <w:b w:val="0"/>
            <w:bCs/>
            <w:sz w:val="20"/>
            <w:szCs w:val="16"/>
            <w:lang w:val="en-US"/>
          </w:rPr>
          <w:tab/>
        </w:r>
        <w:r w:rsidR="005801CD" w:rsidRPr="00542A1D">
          <w:rPr>
            <w:rStyle w:val="Hyperlink"/>
            <w:rFonts w:ascii="Arial" w:hAnsi="Arial" w:cs="Arial"/>
            <w:b w:val="0"/>
            <w:bCs/>
            <w:i w:val="0"/>
            <w:iCs/>
            <w:sz w:val="20"/>
            <w:szCs w:val="16"/>
            <w:lang w:val="en-US"/>
          </w:rPr>
          <w:t>ECONOMIC-FINANCIAL BALANCE</w:t>
        </w:r>
        <w:r w:rsidR="004A16B0" w:rsidRPr="00542A1D">
          <w:rPr>
            <w:rStyle w:val="Hyperlink"/>
            <w:b w:val="0"/>
            <w:bCs/>
            <w:webHidden/>
            <w:lang w:val="en-US"/>
          </w:rPr>
          <w:tab/>
        </w:r>
        <w:r w:rsidR="004A16B0" w:rsidRPr="00542A1D">
          <w:rPr>
            <w:rStyle w:val="Hyperlink"/>
            <w:b w:val="0"/>
            <w:bCs/>
            <w:webHidden/>
            <w:lang w:val="en-US"/>
          </w:rPr>
          <w:fldChar w:fldCharType="begin"/>
        </w:r>
        <w:r w:rsidR="004A16B0" w:rsidRPr="00542A1D">
          <w:rPr>
            <w:rStyle w:val="Hyperlink"/>
            <w:b w:val="0"/>
            <w:bCs/>
            <w:webHidden/>
            <w:lang w:val="en-US"/>
          </w:rPr>
          <w:instrText xml:space="preserve"> PAGEREF _Toc102664416 \h </w:instrText>
        </w:r>
        <w:r w:rsidR="004A16B0" w:rsidRPr="00542A1D">
          <w:rPr>
            <w:rStyle w:val="Hyperlink"/>
            <w:b w:val="0"/>
            <w:bCs/>
            <w:webHidden/>
            <w:lang w:val="en-US"/>
          </w:rPr>
        </w:r>
        <w:r w:rsidR="004A16B0" w:rsidRPr="00542A1D">
          <w:rPr>
            <w:rStyle w:val="Hyperlink"/>
            <w:b w:val="0"/>
            <w:bCs/>
            <w:webHidden/>
            <w:lang w:val="en-US"/>
          </w:rPr>
          <w:fldChar w:fldCharType="separate"/>
        </w:r>
        <w:r w:rsidR="00886A77" w:rsidRPr="00542A1D">
          <w:rPr>
            <w:rStyle w:val="Hyperlink"/>
            <w:b w:val="0"/>
            <w:bCs/>
            <w:webHidden/>
            <w:lang w:val="en-US"/>
          </w:rPr>
          <w:t>39</w:t>
        </w:r>
        <w:r w:rsidR="004A16B0" w:rsidRPr="00542A1D">
          <w:rPr>
            <w:rStyle w:val="Hyperlink"/>
            <w:b w:val="0"/>
            <w:bCs/>
            <w:webHidden/>
            <w:lang w:val="en-US"/>
          </w:rPr>
          <w:fldChar w:fldCharType="end"/>
        </w:r>
      </w:hyperlink>
    </w:p>
    <w:p w14:paraId="6CEC521D" w14:textId="742A2043" w:rsidR="004A16B0" w:rsidRPr="00542A1D" w:rsidRDefault="00000000">
      <w:pPr>
        <w:pStyle w:val="TOC1"/>
        <w:tabs>
          <w:tab w:val="left" w:pos="600"/>
          <w:tab w:val="right" w:pos="9345"/>
        </w:tabs>
        <w:rPr>
          <w:rStyle w:val="Hyperlink"/>
          <w:b w:val="0"/>
          <w:bCs/>
          <w:sz w:val="20"/>
          <w:szCs w:val="16"/>
          <w:lang w:val="en-US"/>
        </w:rPr>
      </w:pPr>
      <w:hyperlink w:anchor="_Toc102664417" w:history="1">
        <w:r w:rsidR="004A16B0" w:rsidRPr="00542A1D">
          <w:rPr>
            <w:rStyle w:val="Hyperlink"/>
            <w:rFonts w:ascii="Arial" w:hAnsi="Arial" w:cs="Arial"/>
            <w:b w:val="0"/>
            <w:bCs/>
            <w:i w:val="0"/>
            <w:iCs/>
            <w:sz w:val="20"/>
            <w:szCs w:val="16"/>
            <w:lang w:val="en-US"/>
          </w:rPr>
          <w:t>16.</w:t>
        </w:r>
        <w:r w:rsidR="004A16B0" w:rsidRPr="00542A1D">
          <w:rPr>
            <w:rStyle w:val="Hyperlink"/>
            <w:b w:val="0"/>
            <w:bCs/>
            <w:sz w:val="20"/>
            <w:szCs w:val="16"/>
            <w:lang w:val="en-US"/>
          </w:rPr>
          <w:tab/>
        </w:r>
        <w:r w:rsidR="005801CD" w:rsidRPr="00542A1D">
          <w:rPr>
            <w:rStyle w:val="Hyperlink"/>
            <w:rFonts w:ascii="Arial" w:hAnsi="Arial" w:cs="Arial"/>
            <w:b w:val="0"/>
            <w:bCs/>
            <w:i w:val="0"/>
            <w:iCs/>
            <w:sz w:val="20"/>
            <w:szCs w:val="16"/>
            <w:lang w:val="en-US"/>
          </w:rPr>
          <w:t>TAX REGIME</w:t>
        </w:r>
        <w:r w:rsidR="004A16B0" w:rsidRPr="00542A1D">
          <w:rPr>
            <w:rStyle w:val="Hyperlink"/>
            <w:b w:val="0"/>
            <w:bCs/>
            <w:webHidden/>
            <w:lang w:val="en-US"/>
          </w:rPr>
          <w:tab/>
        </w:r>
        <w:r w:rsidR="004A16B0" w:rsidRPr="00542A1D">
          <w:rPr>
            <w:rStyle w:val="Hyperlink"/>
            <w:b w:val="0"/>
            <w:bCs/>
            <w:webHidden/>
            <w:lang w:val="en-US"/>
          </w:rPr>
          <w:fldChar w:fldCharType="begin"/>
        </w:r>
        <w:r w:rsidR="004A16B0" w:rsidRPr="00542A1D">
          <w:rPr>
            <w:rStyle w:val="Hyperlink"/>
            <w:b w:val="0"/>
            <w:bCs/>
            <w:webHidden/>
            <w:lang w:val="en-US"/>
          </w:rPr>
          <w:instrText xml:space="preserve"> PAGEREF _Toc102664417 \h </w:instrText>
        </w:r>
        <w:r w:rsidR="004A16B0" w:rsidRPr="00542A1D">
          <w:rPr>
            <w:rStyle w:val="Hyperlink"/>
            <w:b w:val="0"/>
            <w:bCs/>
            <w:webHidden/>
            <w:lang w:val="en-US"/>
          </w:rPr>
        </w:r>
        <w:r w:rsidR="004A16B0" w:rsidRPr="00542A1D">
          <w:rPr>
            <w:rStyle w:val="Hyperlink"/>
            <w:b w:val="0"/>
            <w:bCs/>
            <w:webHidden/>
            <w:lang w:val="en-US"/>
          </w:rPr>
          <w:fldChar w:fldCharType="separate"/>
        </w:r>
        <w:r w:rsidR="00886A77" w:rsidRPr="00542A1D">
          <w:rPr>
            <w:rStyle w:val="Hyperlink"/>
            <w:b w:val="0"/>
            <w:bCs/>
            <w:webHidden/>
            <w:lang w:val="en-US"/>
          </w:rPr>
          <w:t>40</w:t>
        </w:r>
        <w:r w:rsidR="004A16B0" w:rsidRPr="00542A1D">
          <w:rPr>
            <w:rStyle w:val="Hyperlink"/>
            <w:b w:val="0"/>
            <w:bCs/>
            <w:webHidden/>
            <w:lang w:val="en-US"/>
          </w:rPr>
          <w:fldChar w:fldCharType="end"/>
        </w:r>
      </w:hyperlink>
    </w:p>
    <w:p w14:paraId="4117182C" w14:textId="189B7E01" w:rsidR="004A16B0" w:rsidRPr="00542A1D" w:rsidRDefault="00000000">
      <w:pPr>
        <w:pStyle w:val="TOC1"/>
        <w:tabs>
          <w:tab w:val="left" w:pos="600"/>
          <w:tab w:val="right" w:pos="9345"/>
        </w:tabs>
        <w:rPr>
          <w:rStyle w:val="Hyperlink"/>
          <w:b w:val="0"/>
          <w:bCs/>
          <w:sz w:val="20"/>
          <w:szCs w:val="16"/>
          <w:lang w:val="en-US"/>
        </w:rPr>
      </w:pPr>
      <w:hyperlink w:anchor="_Toc102664418" w:history="1">
        <w:r w:rsidR="004A16B0" w:rsidRPr="00542A1D">
          <w:rPr>
            <w:rStyle w:val="Hyperlink"/>
            <w:rFonts w:ascii="Arial" w:hAnsi="Arial" w:cs="Arial"/>
            <w:b w:val="0"/>
            <w:bCs/>
            <w:i w:val="0"/>
            <w:iCs/>
            <w:sz w:val="20"/>
            <w:szCs w:val="16"/>
            <w:lang w:val="en-US"/>
          </w:rPr>
          <w:t>17.</w:t>
        </w:r>
        <w:r w:rsidR="004A16B0" w:rsidRPr="00542A1D">
          <w:rPr>
            <w:rStyle w:val="Hyperlink"/>
            <w:b w:val="0"/>
            <w:bCs/>
            <w:sz w:val="20"/>
            <w:szCs w:val="16"/>
            <w:lang w:val="en-US"/>
          </w:rPr>
          <w:tab/>
        </w:r>
        <w:r w:rsidR="005801CD" w:rsidRPr="00542A1D">
          <w:rPr>
            <w:rStyle w:val="Hyperlink"/>
            <w:rFonts w:ascii="Arial" w:hAnsi="Arial" w:cs="Arial"/>
            <w:b w:val="0"/>
            <w:bCs/>
            <w:i w:val="0"/>
            <w:iCs/>
            <w:sz w:val="20"/>
            <w:szCs w:val="16"/>
            <w:lang w:val="en-US"/>
          </w:rPr>
          <w:t>ASSIGNMENT OF RIGHTS</w:t>
        </w:r>
        <w:r w:rsidR="004A16B0" w:rsidRPr="00542A1D">
          <w:rPr>
            <w:rStyle w:val="Hyperlink"/>
            <w:b w:val="0"/>
            <w:bCs/>
            <w:webHidden/>
            <w:lang w:val="en-US"/>
          </w:rPr>
          <w:tab/>
        </w:r>
        <w:r w:rsidR="004A16B0" w:rsidRPr="00542A1D">
          <w:rPr>
            <w:rStyle w:val="Hyperlink"/>
            <w:b w:val="0"/>
            <w:bCs/>
            <w:webHidden/>
            <w:lang w:val="en-US"/>
          </w:rPr>
          <w:fldChar w:fldCharType="begin"/>
        </w:r>
        <w:r w:rsidR="004A16B0" w:rsidRPr="00542A1D">
          <w:rPr>
            <w:rStyle w:val="Hyperlink"/>
            <w:b w:val="0"/>
            <w:bCs/>
            <w:webHidden/>
            <w:lang w:val="en-US"/>
          </w:rPr>
          <w:instrText xml:space="preserve"> PAGEREF _Toc102664418 \h </w:instrText>
        </w:r>
        <w:r w:rsidR="004A16B0" w:rsidRPr="00542A1D">
          <w:rPr>
            <w:rStyle w:val="Hyperlink"/>
            <w:b w:val="0"/>
            <w:bCs/>
            <w:webHidden/>
            <w:lang w:val="en-US"/>
          </w:rPr>
        </w:r>
        <w:r w:rsidR="004A16B0" w:rsidRPr="00542A1D">
          <w:rPr>
            <w:rStyle w:val="Hyperlink"/>
            <w:b w:val="0"/>
            <w:bCs/>
            <w:webHidden/>
            <w:lang w:val="en-US"/>
          </w:rPr>
          <w:fldChar w:fldCharType="separate"/>
        </w:r>
        <w:r w:rsidR="00886A77" w:rsidRPr="00542A1D">
          <w:rPr>
            <w:rStyle w:val="Hyperlink"/>
            <w:b w:val="0"/>
            <w:bCs/>
            <w:webHidden/>
            <w:lang w:val="en-US"/>
          </w:rPr>
          <w:t>40</w:t>
        </w:r>
        <w:r w:rsidR="004A16B0" w:rsidRPr="00542A1D">
          <w:rPr>
            <w:rStyle w:val="Hyperlink"/>
            <w:b w:val="0"/>
            <w:bCs/>
            <w:webHidden/>
            <w:lang w:val="en-US"/>
          </w:rPr>
          <w:fldChar w:fldCharType="end"/>
        </w:r>
      </w:hyperlink>
    </w:p>
    <w:p w14:paraId="2E0730B8" w14:textId="5AD11F7E" w:rsidR="004A16B0" w:rsidRPr="00542A1D" w:rsidRDefault="00000000">
      <w:pPr>
        <w:pStyle w:val="TOC1"/>
        <w:tabs>
          <w:tab w:val="left" w:pos="600"/>
          <w:tab w:val="right" w:pos="9345"/>
        </w:tabs>
        <w:rPr>
          <w:rStyle w:val="Hyperlink"/>
          <w:b w:val="0"/>
          <w:bCs/>
          <w:sz w:val="20"/>
          <w:szCs w:val="16"/>
          <w:lang w:val="en-US"/>
        </w:rPr>
      </w:pPr>
      <w:hyperlink w:anchor="_Toc102664419" w:history="1">
        <w:r w:rsidR="004A16B0" w:rsidRPr="00542A1D">
          <w:rPr>
            <w:rStyle w:val="Hyperlink"/>
            <w:rFonts w:ascii="Arial" w:hAnsi="Arial" w:cs="Arial"/>
            <w:b w:val="0"/>
            <w:bCs/>
            <w:i w:val="0"/>
            <w:iCs/>
            <w:sz w:val="20"/>
            <w:szCs w:val="16"/>
            <w:lang w:val="en-US"/>
          </w:rPr>
          <w:t>18.</w:t>
        </w:r>
        <w:r w:rsidR="004A16B0" w:rsidRPr="00542A1D">
          <w:rPr>
            <w:rStyle w:val="Hyperlink"/>
            <w:b w:val="0"/>
            <w:bCs/>
            <w:sz w:val="20"/>
            <w:szCs w:val="16"/>
            <w:lang w:val="en-US"/>
          </w:rPr>
          <w:tab/>
        </w:r>
        <w:r w:rsidR="005801CD" w:rsidRPr="00542A1D">
          <w:rPr>
            <w:rStyle w:val="Hyperlink"/>
            <w:rFonts w:ascii="Arial" w:hAnsi="Arial" w:cs="Arial"/>
            <w:b w:val="0"/>
            <w:bCs/>
            <w:i w:val="0"/>
            <w:iCs/>
            <w:sz w:val="20"/>
            <w:szCs w:val="16"/>
            <w:lang w:val="en-US"/>
          </w:rPr>
          <w:t>AMENDMENTS TO THE CONTRACT</w:t>
        </w:r>
        <w:r w:rsidR="004A16B0" w:rsidRPr="00542A1D">
          <w:rPr>
            <w:rStyle w:val="Hyperlink"/>
            <w:b w:val="0"/>
            <w:bCs/>
            <w:webHidden/>
            <w:lang w:val="en-US"/>
          </w:rPr>
          <w:tab/>
        </w:r>
        <w:r w:rsidR="004A16B0" w:rsidRPr="00542A1D">
          <w:rPr>
            <w:rStyle w:val="Hyperlink"/>
            <w:b w:val="0"/>
            <w:bCs/>
            <w:webHidden/>
            <w:lang w:val="en-US"/>
          </w:rPr>
          <w:fldChar w:fldCharType="begin"/>
        </w:r>
        <w:r w:rsidR="004A16B0" w:rsidRPr="00542A1D">
          <w:rPr>
            <w:rStyle w:val="Hyperlink"/>
            <w:b w:val="0"/>
            <w:bCs/>
            <w:webHidden/>
            <w:lang w:val="en-US"/>
          </w:rPr>
          <w:instrText xml:space="preserve"> PAGEREF _Toc102664419 \h </w:instrText>
        </w:r>
        <w:r w:rsidR="004A16B0" w:rsidRPr="00542A1D">
          <w:rPr>
            <w:rStyle w:val="Hyperlink"/>
            <w:b w:val="0"/>
            <w:bCs/>
            <w:webHidden/>
            <w:lang w:val="en-US"/>
          </w:rPr>
        </w:r>
        <w:r w:rsidR="004A16B0" w:rsidRPr="00542A1D">
          <w:rPr>
            <w:rStyle w:val="Hyperlink"/>
            <w:b w:val="0"/>
            <w:bCs/>
            <w:webHidden/>
            <w:lang w:val="en-US"/>
          </w:rPr>
          <w:fldChar w:fldCharType="separate"/>
        </w:r>
        <w:r w:rsidR="00886A77" w:rsidRPr="00542A1D">
          <w:rPr>
            <w:rStyle w:val="Hyperlink"/>
            <w:b w:val="0"/>
            <w:bCs/>
            <w:webHidden/>
            <w:lang w:val="en-US"/>
          </w:rPr>
          <w:t>41</w:t>
        </w:r>
        <w:r w:rsidR="004A16B0" w:rsidRPr="00542A1D">
          <w:rPr>
            <w:rStyle w:val="Hyperlink"/>
            <w:b w:val="0"/>
            <w:bCs/>
            <w:webHidden/>
            <w:lang w:val="en-US"/>
          </w:rPr>
          <w:fldChar w:fldCharType="end"/>
        </w:r>
      </w:hyperlink>
    </w:p>
    <w:p w14:paraId="64E4C96D" w14:textId="34C4629A" w:rsidR="004A16B0" w:rsidRPr="00542A1D" w:rsidRDefault="00000000">
      <w:pPr>
        <w:pStyle w:val="TOC1"/>
        <w:tabs>
          <w:tab w:val="left" w:pos="600"/>
          <w:tab w:val="right" w:pos="9345"/>
        </w:tabs>
        <w:rPr>
          <w:rStyle w:val="Hyperlink"/>
          <w:b w:val="0"/>
          <w:bCs/>
          <w:sz w:val="20"/>
          <w:szCs w:val="16"/>
          <w:lang w:val="en-US"/>
        </w:rPr>
      </w:pPr>
      <w:hyperlink w:anchor="_Toc102664420" w:history="1">
        <w:r w:rsidR="004A16B0" w:rsidRPr="00542A1D">
          <w:rPr>
            <w:rStyle w:val="Hyperlink"/>
            <w:rFonts w:ascii="Arial" w:hAnsi="Arial" w:cs="Arial"/>
            <w:b w:val="0"/>
            <w:bCs/>
            <w:i w:val="0"/>
            <w:iCs/>
            <w:sz w:val="20"/>
            <w:szCs w:val="16"/>
            <w:lang w:val="en-US"/>
          </w:rPr>
          <w:t>19.</w:t>
        </w:r>
        <w:r w:rsidR="004A16B0" w:rsidRPr="00542A1D">
          <w:rPr>
            <w:rStyle w:val="Hyperlink"/>
            <w:b w:val="0"/>
            <w:bCs/>
            <w:sz w:val="20"/>
            <w:szCs w:val="16"/>
            <w:lang w:val="en-US"/>
          </w:rPr>
          <w:tab/>
        </w:r>
        <w:r w:rsidR="005801CD" w:rsidRPr="00542A1D">
          <w:rPr>
            <w:rStyle w:val="Hyperlink"/>
            <w:rFonts w:ascii="Arial" w:hAnsi="Arial" w:cs="Arial"/>
            <w:b w:val="0"/>
            <w:bCs/>
            <w:i w:val="0"/>
            <w:iCs/>
            <w:sz w:val="20"/>
            <w:szCs w:val="16"/>
            <w:lang w:val="en-US"/>
          </w:rPr>
          <w:t>NOTIFICATIONS</w:t>
        </w:r>
        <w:r w:rsidR="004A16B0" w:rsidRPr="00542A1D">
          <w:rPr>
            <w:rStyle w:val="Hyperlink"/>
            <w:b w:val="0"/>
            <w:bCs/>
            <w:webHidden/>
            <w:lang w:val="en-US"/>
          </w:rPr>
          <w:tab/>
        </w:r>
        <w:r w:rsidR="004A16B0" w:rsidRPr="00542A1D">
          <w:rPr>
            <w:rStyle w:val="Hyperlink"/>
            <w:b w:val="0"/>
            <w:bCs/>
            <w:webHidden/>
            <w:lang w:val="en-US"/>
          </w:rPr>
          <w:fldChar w:fldCharType="begin"/>
        </w:r>
        <w:r w:rsidR="004A16B0" w:rsidRPr="00542A1D">
          <w:rPr>
            <w:rStyle w:val="Hyperlink"/>
            <w:b w:val="0"/>
            <w:bCs/>
            <w:webHidden/>
            <w:lang w:val="en-US"/>
          </w:rPr>
          <w:instrText xml:space="preserve"> PAGEREF _Toc102664420 \h </w:instrText>
        </w:r>
        <w:r w:rsidR="004A16B0" w:rsidRPr="00542A1D">
          <w:rPr>
            <w:rStyle w:val="Hyperlink"/>
            <w:b w:val="0"/>
            <w:bCs/>
            <w:webHidden/>
            <w:lang w:val="en-US"/>
          </w:rPr>
        </w:r>
        <w:r w:rsidR="004A16B0" w:rsidRPr="00542A1D">
          <w:rPr>
            <w:rStyle w:val="Hyperlink"/>
            <w:b w:val="0"/>
            <w:bCs/>
            <w:webHidden/>
            <w:lang w:val="en-US"/>
          </w:rPr>
          <w:fldChar w:fldCharType="separate"/>
        </w:r>
        <w:r w:rsidR="00886A77" w:rsidRPr="00542A1D">
          <w:rPr>
            <w:rStyle w:val="Hyperlink"/>
            <w:b w:val="0"/>
            <w:bCs/>
            <w:webHidden/>
            <w:lang w:val="en-US"/>
          </w:rPr>
          <w:t>41</w:t>
        </w:r>
        <w:r w:rsidR="004A16B0" w:rsidRPr="00542A1D">
          <w:rPr>
            <w:rStyle w:val="Hyperlink"/>
            <w:b w:val="0"/>
            <w:bCs/>
            <w:webHidden/>
            <w:lang w:val="en-US"/>
          </w:rPr>
          <w:fldChar w:fldCharType="end"/>
        </w:r>
      </w:hyperlink>
    </w:p>
    <w:p w14:paraId="3810387C" w14:textId="6378F66D" w:rsidR="004A16B0" w:rsidRPr="00542A1D" w:rsidRDefault="00000000">
      <w:pPr>
        <w:pStyle w:val="TOC1"/>
        <w:tabs>
          <w:tab w:val="right" w:pos="9345"/>
        </w:tabs>
        <w:rPr>
          <w:rStyle w:val="Hyperlink"/>
          <w:b w:val="0"/>
          <w:bCs/>
          <w:sz w:val="20"/>
          <w:szCs w:val="16"/>
          <w:lang w:val="en-US"/>
        </w:rPr>
      </w:pPr>
      <w:hyperlink w:anchor="_Toc102664421" w:history="1">
        <w:r w:rsidR="004A16B0" w:rsidRPr="00542A1D">
          <w:rPr>
            <w:rStyle w:val="Hyperlink"/>
            <w:rFonts w:ascii="Arial" w:hAnsi="Arial" w:cs="Arial"/>
            <w:b w:val="0"/>
            <w:bCs/>
            <w:i w:val="0"/>
            <w:iCs/>
            <w:sz w:val="20"/>
            <w:szCs w:val="16"/>
            <w:lang w:val="en-US"/>
          </w:rPr>
          <w:t>An</w:t>
        </w:r>
        <w:r w:rsidR="00931908" w:rsidRPr="00542A1D">
          <w:rPr>
            <w:rStyle w:val="Hyperlink"/>
            <w:rFonts w:ascii="Arial" w:hAnsi="Arial" w:cs="Arial"/>
            <w:b w:val="0"/>
            <w:bCs/>
            <w:i w:val="0"/>
            <w:iCs/>
            <w:sz w:val="20"/>
            <w:szCs w:val="16"/>
            <w:lang w:val="en-US"/>
          </w:rPr>
          <w:t>nex No.</w:t>
        </w:r>
        <w:r w:rsidR="004A16B0" w:rsidRPr="00542A1D">
          <w:rPr>
            <w:rStyle w:val="Hyperlink"/>
            <w:rFonts w:ascii="Arial" w:hAnsi="Arial" w:cs="Arial"/>
            <w:b w:val="0"/>
            <w:bCs/>
            <w:i w:val="0"/>
            <w:iCs/>
            <w:sz w:val="20"/>
            <w:szCs w:val="16"/>
            <w:lang w:val="en-US"/>
          </w:rPr>
          <w:t xml:space="preserve"> 1</w:t>
        </w:r>
        <w:r w:rsidR="004A16B0" w:rsidRPr="00542A1D">
          <w:rPr>
            <w:rStyle w:val="Hyperlink"/>
            <w:b w:val="0"/>
            <w:bCs/>
            <w:webHidden/>
            <w:lang w:val="en-US"/>
          </w:rPr>
          <w:tab/>
        </w:r>
        <w:r w:rsidR="004A16B0" w:rsidRPr="00542A1D">
          <w:rPr>
            <w:rStyle w:val="Hyperlink"/>
            <w:b w:val="0"/>
            <w:bCs/>
            <w:webHidden/>
            <w:lang w:val="en-US"/>
          </w:rPr>
          <w:fldChar w:fldCharType="begin"/>
        </w:r>
        <w:r w:rsidR="004A16B0" w:rsidRPr="00542A1D">
          <w:rPr>
            <w:rStyle w:val="Hyperlink"/>
            <w:b w:val="0"/>
            <w:bCs/>
            <w:webHidden/>
            <w:lang w:val="en-US"/>
          </w:rPr>
          <w:instrText xml:space="preserve"> PAGEREF _Toc102664421 \h </w:instrText>
        </w:r>
        <w:r w:rsidR="004A16B0" w:rsidRPr="00542A1D">
          <w:rPr>
            <w:rStyle w:val="Hyperlink"/>
            <w:b w:val="0"/>
            <w:bCs/>
            <w:webHidden/>
            <w:lang w:val="en-US"/>
          </w:rPr>
        </w:r>
        <w:r w:rsidR="004A16B0" w:rsidRPr="00542A1D">
          <w:rPr>
            <w:rStyle w:val="Hyperlink"/>
            <w:b w:val="0"/>
            <w:bCs/>
            <w:webHidden/>
            <w:lang w:val="en-US"/>
          </w:rPr>
          <w:fldChar w:fldCharType="separate"/>
        </w:r>
        <w:r w:rsidR="00886A77" w:rsidRPr="00542A1D">
          <w:rPr>
            <w:rStyle w:val="Hyperlink"/>
            <w:b w:val="0"/>
            <w:bCs/>
            <w:webHidden/>
            <w:lang w:val="en-US"/>
          </w:rPr>
          <w:t>42</w:t>
        </w:r>
        <w:r w:rsidR="004A16B0" w:rsidRPr="00542A1D">
          <w:rPr>
            <w:rStyle w:val="Hyperlink"/>
            <w:b w:val="0"/>
            <w:bCs/>
            <w:webHidden/>
            <w:lang w:val="en-US"/>
          </w:rPr>
          <w:fldChar w:fldCharType="end"/>
        </w:r>
      </w:hyperlink>
    </w:p>
    <w:p w14:paraId="6153B760" w14:textId="200957E4" w:rsidR="004A16B0" w:rsidRPr="00542A1D" w:rsidRDefault="00000000">
      <w:pPr>
        <w:pStyle w:val="TOC1"/>
        <w:tabs>
          <w:tab w:val="right" w:pos="9345"/>
        </w:tabs>
        <w:rPr>
          <w:rStyle w:val="Hyperlink"/>
          <w:b w:val="0"/>
          <w:bCs/>
          <w:sz w:val="20"/>
          <w:szCs w:val="16"/>
          <w:lang w:val="en-US"/>
        </w:rPr>
      </w:pPr>
      <w:hyperlink w:anchor="_Toc102664424" w:history="1">
        <w:r w:rsidR="004A16B0" w:rsidRPr="00542A1D">
          <w:rPr>
            <w:rStyle w:val="Hyperlink"/>
            <w:rFonts w:ascii="Arial" w:hAnsi="Arial" w:cs="Arial"/>
            <w:b w:val="0"/>
            <w:bCs/>
            <w:i w:val="0"/>
            <w:iCs/>
            <w:sz w:val="20"/>
            <w:szCs w:val="16"/>
            <w:lang w:val="en-US"/>
          </w:rPr>
          <w:t>An</w:t>
        </w:r>
        <w:r w:rsidR="00931908" w:rsidRPr="00542A1D">
          <w:rPr>
            <w:rStyle w:val="Hyperlink"/>
            <w:rFonts w:ascii="Arial" w:hAnsi="Arial" w:cs="Arial"/>
            <w:b w:val="0"/>
            <w:bCs/>
            <w:i w:val="0"/>
            <w:iCs/>
            <w:sz w:val="20"/>
            <w:szCs w:val="16"/>
            <w:lang w:val="en-US"/>
          </w:rPr>
          <w:t>nex No. 2</w:t>
        </w:r>
        <w:r w:rsidR="004A16B0" w:rsidRPr="00542A1D">
          <w:rPr>
            <w:rStyle w:val="Hyperlink"/>
            <w:b w:val="0"/>
            <w:bCs/>
            <w:webHidden/>
            <w:lang w:val="en-US"/>
          </w:rPr>
          <w:tab/>
        </w:r>
        <w:r w:rsidR="004A16B0" w:rsidRPr="00542A1D">
          <w:rPr>
            <w:rStyle w:val="Hyperlink"/>
            <w:b w:val="0"/>
            <w:bCs/>
            <w:webHidden/>
            <w:lang w:val="en-US"/>
          </w:rPr>
          <w:fldChar w:fldCharType="begin"/>
        </w:r>
        <w:r w:rsidR="004A16B0" w:rsidRPr="00542A1D">
          <w:rPr>
            <w:rStyle w:val="Hyperlink"/>
            <w:b w:val="0"/>
            <w:bCs/>
            <w:webHidden/>
            <w:lang w:val="en-US"/>
          </w:rPr>
          <w:instrText xml:space="preserve"> PAGEREF _Toc102664424 \h </w:instrText>
        </w:r>
        <w:r w:rsidR="004A16B0" w:rsidRPr="00542A1D">
          <w:rPr>
            <w:rStyle w:val="Hyperlink"/>
            <w:b w:val="0"/>
            <w:bCs/>
            <w:webHidden/>
            <w:lang w:val="en-US"/>
          </w:rPr>
        </w:r>
        <w:r w:rsidR="004A16B0" w:rsidRPr="00542A1D">
          <w:rPr>
            <w:rStyle w:val="Hyperlink"/>
            <w:b w:val="0"/>
            <w:bCs/>
            <w:webHidden/>
            <w:lang w:val="en-US"/>
          </w:rPr>
          <w:fldChar w:fldCharType="separate"/>
        </w:r>
        <w:r w:rsidR="00886A77" w:rsidRPr="00542A1D">
          <w:rPr>
            <w:rStyle w:val="Hyperlink"/>
            <w:b w:val="0"/>
            <w:bCs/>
            <w:webHidden/>
            <w:lang w:val="en-US"/>
          </w:rPr>
          <w:t>74</w:t>
        </w:r>
        <w:r w:rsidR="004A16B0" w:rsidRPr="00542A1D">
          <w:rPr>
            <w:rStyle w:val="Hyperlink"/>
            <w:b w:val="0"/>
            <w:bCs/>
            <w:webHidden/>
            <w:lang w:val="en-US"/>
          </w:rPr>
          <w:fldChar w:fldCharType="end"/>
        </w:r>
      </w:hyperlink>
    </w:p>
    <w:p w14:paraId="63AEBEE8" w14:textId="66A62B5E" w:rsidR="004A16B0" w:rsidRPr="00542A1D" w:rsidRDefault="00000000">
      <w:pPr>
        <w:pStyle w:val="TOC1"/>
        <w:tabs>
          <w:tab w:val="right" w:pos="9345"/>
        </w:tabs>
        <w:rPr>
          <w:rFonts w:ascii="Arial" w:hAnsi="Arial" w:cs="Arial"/>
          <w:b w:val="0"/>
          <w:bCs/>
          <w:i w:val="0"/>
          <w:iCs/>
          <w:sz w:val="18"/>
          <w:szCs w:val="18"/>
          <w:lang w:val="en-US" w:eastAsia="es-PE"/>
        </w:rPr>
      </w:pPr>
      <w:hyperlink w:anchor="_Toc102664425" w:history="1">
        <w:r w:rsidR="004A16B0" w:rsidRPr="00542A1D">
          <w:rPr>
            <w:rStyle w:val="Hyperlink"/>
            <w:rFonts w:ascii="Arial" w:hAnsi="Arial" w:cs="Arial"/>
            <w:b w:val="0"/>
            <w:bCs/>
            <w:i w:val="0"/>
            <w:iCs/>
            <w:sz w:val="20"/>
            <w:szCs w:val="16"/>
            <w:lang w:val="en-US"/>
          </w:rPr>
          <w:t>An</w:t>
        </w:r>
        <w:r w:rsidR="00931908" w:rsidRPr="00542A1D">
          <w:rPr>
            <w:rStyle w:val="Hyperlink"/>
            <w:rFonts w:ascii="Arial" w:hAnsi="Arial" w:cs="Arial"/>
            <w:b w:val="0"/>
            <w:bCs/>
            <w:i w:val="0"/>
            <w:iCs/>
            <w:sz w:val="20"/>
            <w:szCs w:val="16"/>
            <w:lang w:val="en-US"/>
          </w:rPr>
          <w:t>nex</w:t>
        </w:r>
        <w:r w:rsidR="004A16B0" w:rsidRPr="00542A1D">
          <w:rPr>
            <w:rStyle w:val="Hyperlink"/>
            <w:rFonts w:ascii="Arial" w:hAnsi="Arial" w:cs="Arial"/>
            <w:b w:val="0"/>
            <w:bCs/>
            <w:i w:val="0"/>
            <w:iCs/>
            <w:sz w:val="20"/>
            <w:szCs w:val="16"/>
            <w:lang w:val="en-US"/>
          </w:rPr>
          <w:t xml:space="preserve"> </w:t>
        </w:r>
        <w:r w:rsidR="00931908" w:rsidRPr="00542A1D">
          <w:rPr>
            <w:rStyle w:val="Hyperlink"/>
            <w:rFonts w:ascii="Arial" w:hAnsi="Arial" w:cs="Arial"/>
            <w:b w:val="0"/>
            <w:bCs/>
            <w:i w:val="0"/>
            <w:iCs/>
            <w:sz w:val="20"/>
            <w:szCs w:val="16"/>
            <w:lang w:val="en-US"/>
          </w:rPr>
          <w:t xml:space="preserve">No. </w:t>
        </w:r>
        <w:r w:rsidR="004A16B0" w:rsidRPr="00542A1D">
          <w:rPr>
            <w:rStyle w:val="Hyperlink"/>
            <w:rFonts w:ascii="Arial" w:hAnsi="Arial" w:cs="Arial"/>
            <w:b w:val="0"/>
            <w:bCs/>
            <w:i w:val="0"/>
            <w:iCs/>
            <w:sz w:val="20"/>
            <w:szCs w:val="16"/>
            <w:lang w:val="en-US"/>
          </w:rPr>
          <w:t>3</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_Toc102664425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76</w:t>
        </w:r>
        <w:r w:rsidR="004A16B0" w:rsidRPr="00542A1D">
          <w:rPr>
            <w:rFonts w:ascii="Arial" w:hAnsi="Arial" w:cs="Arial"/>
            <w:b w:val="0"/>
            <w:bCs/>
            <w:i w:val="0"/>
            <w:iCs/>
            <w:webHidden/>
            <w:sz w:val="20"/>
            <w:szCs w:val="16"/>
            <w:lang w:val="en-US"/>
          </w:rPr>
          <w:fldChar w:fldCharType="end"/>
        </w:r>
      </w:hyperlink>
    </w:p>
    <w:p w14:paraId="41DEACBD" w14:textId="5083BC5F" w:rsidR="004A16B0" w:rsidRPr="00542A1D" w:rsidRDefault="00000000">
      <w:pPr>
        <w:pStyle w:val="TOC1"/>
        <w:tabs>
          <w:tab w:val="right" w:pos="9345"/>
        </w:tabs>
        <w:rPr>
          <w:rFonts w:ascii="Arial" w:hAnsi="Arial" w:cs="Arial"/>
          <w:b w:val="0"/>
          <w:bCs/>
          <w:i w:val="0"/>
          <w:iCs/>
          <w:sz w:val="18"/>
          <w:szCs w:val="18"/>
          <w:lang w:val="en-US" w:eastAsia="es-PE"/>
        </w:rPr>
      </w:pPr>
      <w:hyperlink w:anchor="_Toc102664426" w:history="1">
        <w:r w:rsidR="004A16B0" w:rsidRPr="00542A1D">
          <w:rPr>
            <w:rStyle w:val="Hyperlink"/>
            <w:rFonts w:ascii="Arial" w:hAnsi="Arial" w:cs="Arial"/>
            <w:b w:val="0"/>
            <w:bCs/>
            <w:i w:val="0"/>
            <w:iCs/>
            <w:sz w:val="20"/>
            <w:szCs w:val="16"/>
            <w:lang w:val="en-US"/>
          </w:rPr>
          <w:t>An</w:t>
        </w:r>
        <w:r w:rsidR="00931908" w:rsidRPr="00542A1D">
          <w:rPr>
            <w:rStyle w:val="Hyperlink"/>
            <w:rFonts w:ascii="Arial" w:hAnsi="Arial" w:cs="Arial"/>
            <w:b w:val="0"/>
            <w:bCs/>
            <w:i w:val="0"/>
            <w:iCs/>
            <w:sz w:val="20"/>
            <w:szCs w:val="16"/>
            <w:lang w:val="en-US"/>
          </w:rPr>
          <w:t>nex</w:t>
        </w:r>
        <w:r w:rsidR="004A16B0" w:rsidRPr="00542A1D">
          <w:rPr>
            <w:rStyle w:val="Hyperlink"/>
            <w:rFonts w:ascii="Arial" w:hAnsi="Arial" w:cs="Arial"/>
            <w:b w:val="0"/>
            <w:bCs/>
            <w:i w:val="0"/>
            <w:iCs/>
            <w:sz w:val="20"/>
            <w:szCs w:val="16"/>
            <w:lang w:val="en-US"/>
          </w:rPr>
          <w:t xml:space="preserve"> </w:t>
        </w:r>
        <w:r w:rsidR="00931908" w:rsidRPr="00542A1D">
          <w:rPr>
            <w:rStyle w:val="Hyperlink"/>
            <w:rFonts w:ascii="Arial" w:hAnsi="Arial" w:cs="Arial"/>
            <w:b w:val="0"/>
            <w:bCs/>
            <w:i w:val="0"/>
            <w:iCs/>
            <w:sz w:val="20"/>
            <w:szCs w:val="16"/>
            <w:lang w:val="en-US"/>
          </w:rPr>
          <w:t xml:space="preserve">No. </w:t>
        </w:r>
        <w:r w:rsidR="004A16B0" w:rsidRPr="00542A1D">
          <w:rPr>
            <w:rStyle w:val="Hyperlink"/>
            <w:rFonts w:ascii="Arial" w:hAnsi="Arial" w:cs="Arial"/>
            <w:b w:val="0"/>
            <w:bCs/>
            <w:i w:val="0"/>
            <w:iCs/>
            <w:sz w:val="20"/>
            <w:szCs w:val="16"/>
            <w:lang w:val="en-US"/>
          </w:rPr>
          <w:t>4</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_Toc102664426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84</w:t>
        </w:r>
        <w:r w:rsidR="004A16B0" w:rsidRPr="00542A1D">
          <w:rPr>
            <w:rFonts w:ascii="Arial" w:hAnsi="Arial" w:cs="Arial"/>
            <w:b w:val="0"/>
            <w:bCs/>
            <w:i w:val="0"/>
            <w:iCs/>
            <w:webHidden/>
            <w:sz w:val="20"/>
            <w:szCs w:val="16"/>
            <w:lang w:val="en-US"/>
          </w:rPr>
          <w:fldChar w:fldCharType="end"/>
        </w:r>
      </w:hyperlink>
    </w:p>
    <w:p w14:paraId="16959C10" w14:textId="38920FCC" w:rsidR="004A16B0" w:rsidRPr="00542A1D" w:rsidRDefault="00000000">
      <w:pPr>
        <w:pStyle w:val="TOC1"/>
        <w:tabs>
          <w:tab w:val="right" w:pos="9345"/>
        </w:tabs>
        <w:rPr>
          <w:rFonts w:ascii="Arial" w:hAnsi="Arial" w:cs="Arial"/>
          <w:b w:val="0"/>
          <w:bCs/>
          <w:i w:val="0"/>
          <w:iCs/>
          <w:sz w:val="18"/>
          <w:szCs w:val="18"/>
          <w:lang w:val="en-US" w:eastAsia="es-PE"/>
        </w:rPr>
      </w:pPr>
      <w:hyperlink w:anchor="_Toc102664427" w:history="1">
        <w:r w:rsidR="004A16B0" w:rsidRPr="00542A1D">
          <w:rPr>
            <w:rStyle w:val="Hyperlink"/>
            <w:rFonts w:ascii="Arial" w:hAnsi="Arial" w:cs="Arial"/>
            <w:b w:val="0"/>
            <w:bCs/>
            <w:i w:val="0"/>
            <w:iCs/>
            <w:sz w:val="20"/>
            <w:szCs w:val="16"/>
            <w:lang w:val="en-US"/>
          </w:rPr>
          <w:t>An</w:t>
        </w:r>
        <w:r w:rsidR="00931908" w:rsidRPr="00542A1D">
          <w:rPr>
            <w:rStyle w:val="Hyperlink"/>
            <w:rFonts w:ascii="Arial" w:hAnsi="Arial" w:cs="Arial"/>
            <w:b w:val="0"/>
            <w:bCs/>
            <w:i w:val="0"/>
            <w:iCs/>
            <w:sz w:val="20"/>
            <w:szCs w:val="16"/>
            <w:lang w:val="en-US"/>
          </w:rPr>
          <w:t>nex</w:t>
        </w:r>
        <w:r w:rsidR="004A16B0" w:rsidRPr="00542A1D">
          <w:rPr>
            <w:rStyle w:val="Hyperlink"/>
            <w:rFonts w:ascii="Arial" w:hAnsi="Arial" w:cs="Arial"/>
            <w:b w:val="0"/>
            <w:bCs/>
            <w:i w:val="0"/>
            <w:iCs/>
            <w:sz w:val="20"/>
            <w:szCs w:val="16"/>
            <w:lang w:val="en-US"/>
          </w:rPr>
          <w:t xml:space="preserve"> </w:t>
        </w:r>
        <w:r w:rsidR="00931908" w:rsidRPr="00542A1D">
          <w:rPr>
            <w:rStyle w:val="Hyperlink"/>
            <w:rFonts w:ascii="Arial" w:hAnsi="Arial" w:cs="Arial"/>
            <w:b w:val="0"/>
            <w:bCs/>
            <w:i w:val="0"/>
            <w:iCs/>
            <w:sz w:val="20"/>
            <w:szCs w:val="16"/>
            <w:lang w:val="en-US"/>
          </w:rPr>
          <w:t xml:space="preserve">No. </w:t>
        </w:r>
        <w:r w:rsidR="004A16B0" w:rsidRPr="00542A1D">
          <w:rPr>
            <w:rStyle w:val="Hyperlink"/>
            <w:rFonts w:ascii="Arial" w:hAnsi="Arial" w:cs="Arial"/>
            <w:b w:val="0"/>
            <w:bCs/>
            <w:i w:val="0"/>
            <w:iCs/>
            <w:sz w:val="20"/>
            <w:szCs w:val="16"/>
            <w:lang w:val="en-US"/>
          </w:rPr>
          <w:t>5</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_Toc102664427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85</w:t>
        </w:r>
        <w:r w:rsidR="004A16B0" w:rsidRPr="00542A1D">
          <w:rPr>
            <w:rFonts w:ascii="Arial" w:hAnsi="Arial" w:cs="Arial"/>
            <w:b w:val="0"/>
            <w:bCs/>
            <w:i w:val="0"/>
            <w:iCs/>
            <w:webHidden/>
            <w:sz w:val="20"/>
            <w:szCs w:val="16"/>
            <w:lang w:val="en-US"/>
          </w:rPr>
          <w:fldChar w:fldCharType="end"/>
        </w:r>
      </w:hyperlink>
    </w:p>
    <w:p w14:paraId="0490DDA5" w14:textId="5A2CFDE2" w:rsidR="004A16B0" w:rsidRPr="00542A1D" w:rsidRDefault="00000000">
      <w:pPr>
        <w:pStyle w:val="TOC1"/>
        <w:tabs>
          <w:tab w:val="right" w:pos="9345"/>
        </w:tabs>
        <w:rPr>
          <w:rFonts w:ascii="Arial" w:hAnsi="Arial" w:cs="Arial"/>
          <w:b w:val="0"/>
          <w:bCs/>
          <w:i w:val="0"/>
          <w:iCs/>
          <w:sz w:val="18"/>
          <w:szCs w:val="18"/>
          <w:lang w:val="en-US" w:eastAsia="es-PE"/>
        </w:rPr>
      </w:pPr>
      <w:hyperlink w:anchor="_Toc102664429" w:history="1">
        <w:r w:rsidR="004A16B0" w:rsidRPr="00542A1D">
          <w:rPr>
            <w:rStyle w:val="Hyperlink"/>
            <w:rFonts w:ascii="Arial" w:hAnsi="Arial" w:cs="Arial"/>
            <w:b w:val="0"/>
            <w:bCs/>
            <w:i w:val="0"/>
            <w:iCs/>
            <w:sz w:val="20"/>
            <w:szCs w:val="16"/>
            <w:lang w:val="en-US"/>
          </w:rPr>
          <w:t>An</w:t>
        </w:r>
        <w:r w:rsidR="00931908" w:rsidRPr="00542A1D">
          <w:rPr>
            <w:rStyle w:val="Hyperlink"/>
            <w:rFonts w:ascii="Arial" w:hAnsi="Arial" w:cs="Arial"/>
            <w:b w:val="0"/>
            <w:bCs/>
            <w:i w:val="0"/>
            <w:iCs/>
            <w:sz w:val="20"/>
            <w:szCs w:val="16"/>
            <w:lang w:val="en-US"/>
          </w:rPr>
          <w:t>nex</w:t>
        </w:r>
        <w:r w:rsidR="004A16B0" w:rsidRPr="00542A1D">
          <w:rPr>
            <w:rStyle w:val="Hyperlink"/>
            <w:rFonts w:ascii="Arial" w:hAnsi="Arial" w:cs="Arial"/>
            <w:b w:val="0"/>
            <w:bCs/>
            <w:i w:val="0"/>
            <w:iCs/>
            <w:sz w:val="20"/>
            <w:szCs w:val="16"/>
            <w:lang w:val="en-US"/>
          </w:rPr>
          <w:t xml:space="preserve"> </w:t>
        </w:r>
        <w:r w:rsidR="00931908" w:rsidRPr="00542A1D">
          <w:rPr>
            <w:rStyle w:val="Hyperlink"/>
            <w:rFonts w:ascii="Arial" w:hAnsi="Arial" w:cs="Arial"/>
            <w:b w:val="0"/>
            <w:bCs/>
            <w:i w:val="0"/>
            <w:iCs/>
            <w:sz w:val="20"/>
            <w:szCs w:val="16"/>
            <w:lang w:val="en-US"/>
          </w:rPr>
          <w:t xml:space="preserve">No. </w:t>
        </w:r>
        <w:r w:rsidR="004A16B0" w:rsidRPr="00542A1D">
          <w:rPr>
            <w:rStyle w:val="Hyperlink"/>
            <w:rFonts w:ascii="Arial" w:hAnsi="Arial" w:cs="Arial"/>
            <w:b w:val="0"/>
            <w:bCs/>
            <w:i w:val="0"/>
            <w:iCs/>
            <w:sz w:val="20"/>
            <w:szCs w:val="16"/>
            <w:lang w:val="en-US"/>
          </w:rPr>
          <w:t>6</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_Toc102664429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87</w:t>
        </w:r>
        <w:r w:rsidR="004A16B0" w:rsidRPr="00542A1D">
          <w:rPr>
            <w:rFonts w:ascii="Arial" w:hAnsi="Arial" w:cs="Arial"/>
            <w:b w:val="0"/>
            <w:bCs/>
            <w:i w:val="0"/>
            <w:iCs/>
            <w:webHidden/>
            <w:sz w:val="20"/>
            <w:szCs w:val="16"/>
            <w:lang w:val="en-US"/>
          </w:rPr>
          <w:fldChar w:fldCharType="end"/>
        </w:r>
      </w:hyperlink>
    </w:p>
    <w:p w14:paraId="4493AF86" w14:textId="3288C28D" w:rsidR="004A16B0" w:rsidRPr="00542A1D" w:rsidRDefault="00000000">
      <w:pPr>
        <w:pStyle w:val="TOC1"/>
        <w:tabs>
          <w:tab w:val="right" w:pos="9345"/>
        </w:tabs>
        <w:rPr>
          <w:rFonts w:ascii="Arial" w:hAnsi="Arial" w:cs="Arial"/>
          <w:b w:val="0"/>
          <w:bCs/>
          <w:i w:val="0"/>
          <w:iCs/>
          <w:sz w:val="18"/>
          <w:szCs w:val="18"/>
          <w:lang w:val="en-US" w:eastAsia="es-PE"/>
        </w:rPr>
      </w:pPr>
      <w:hyperlink w:anchor="_Toc102664430" w:history="1">
        <w:r w:rsidR="004A16B0" w:rsidRPr="00542A1D">
          <w:rPr>
            <w:rStyle w:val="Hyperlink"/>
            <w:rFonts w:ascii="Arial" w:hAnsi="Arial" w:cs="Arial"/>
            <w:b w:val="0"/>
            <w:bCs/>
            <w:i w:val="0"/>
            <w:iCs/>
            <w:sz w:val="20"/>
            <w:szCs w:val="16"/>
            <w:lang w:val="en-US"/>
          </w:rPr>
          <w:t>An</w:t>
        </w:r>
        <w:r w:rsidR="00931908" w:rsidRPr="00542A1D">
          <w:rPr>
            <w:rStyle w:val="Hyperlink"/>
            <w:rFonts w:ascii="Arial" w:hAnsi="Arial" w:cs="Arial"/>
            <w:b w:val="0"/>
            <w:bCs/>
            <w:i w:val="0"/>
            <w:iCs/>
            <w:sz w:val="20"/>
            <w:szCs w:val="16"/>
            <w:lang w:val="en-US"/>
          </w:rPr>
          <w:t>nex</w:t>
        </w:r>
        <w:r w:rsidR="004A16B0" w:rsidRPr="00542A1D">
          <w:rPr>
            <w:rStyle w:val="Hyperlink"/>
            <w:rFonts w:ascii="Arial" w:hAnsi="Arial" w:cs="Arial"/>
            <w:b w:val="0"/>
            <w:bCs/>
            <w:i w:val="0"/>
            <w:iCs/>
            <w:sz w:val="20"/>
            <w:szCs w:val="16"/>
            <w:lang w:val="en-US"/>
          </w:rPr>
          <w:t xml:space="preserve"> </w:t>
        </w:r>
        <w:r w:rsidR="00931908" w:rsidRPr="00542A1D">
          <w:rPr>
            <w:rStyle w:val="Hyperlink"/>
            <w:rFonts w:ascii="Arial" w:hAnsi="Arial" w:cs="Arial"/>
            <w:b w:val="0"/>
            <w:bCs/>
            <w:i w:val="0"/>
            <w:iCs/>
            <w:sz w:val="20"/>
            <w:szCs w:val="16"/>
            <w:lang w:val="en-US"/>
          </w:rPr>
          <w:t xml:space="preserve">No. </w:t>
        </w:r>
        <w:r w:rsidR="004A16B0" w:rsidRPr="00542A1D">
          <w:rPr>
            <w:rStyle w:val="Hyperlink"/>
            <w:rFonts w:ascii="Arial" w:hAnsi="Arial" w:cs="Arial"/>
            <w:b w:val="0"/>
            <w:bCs/>
            <w:i w:val="0"/>
            <w:iCs/>
            <w:sz w:val="20"/>
            <w:szCs w:val="16"/>
            <w:lang w:val="en-US"/>
          </w:rPr>
          <w:t>7</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_Toc102664430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88</w:t>
        </w:r>
        <w:r w:rsidR="004A16B0" w:rsidRPr="00542A1D">
          <w:rPr>
            <w:rFonts w:ascii="Arial" w:hAnsi="Arial" w:cs="Arial"/>
            <w:b w:val="0"/>
            <w:bCs/>
            <w:i w:val="0"/>
            <w:iCs/>
            <w:webHidden/>
            <w:sz w:val="20"/>
            <w:szCs w:val="16"/>
            <w:lang w:val="en-US"/>
          </w:rPr>
          <w:fldChar w:fldCharType="end"/>
        </w:r>
      </w:hyperlink>
    </w:p>
    <w:p w14:paraId="70C18470" w14:textId="612A5C2D" w:rsidR="004A16B0" w:rsidRPr="00542A1D" w:rsidRDefault="00000000">
      <w:pPr>
        <w:pStyle w:val="TOC1"/>
        <w:tabs>
          <w:tab w:val="right" w:pos="9345"/>
        </w:tabs>
        <w:rPr>
          <w:rFonts w:ascii="Arial" w:hAnsi="Arial" w:cs="Arial"/>
          <w:b w:val="0"/>
          <w:bCs/>
          <w:i w:val="0"/>
          <w:iCs/>
          <w:sz w:val="18"/>
          <w:szCs w:val="18"/>
          <w:lang w:val="en-US" w:eastAsia="es-PE"/>
        </w:rPr>
      </w:pPr>
      <w:hyperlink w:anchor="_Toc102664431" w:history="1">
        <w:r w:rsidR="004A16B0" w:rsidRPr="00542A1D">
          <w:rPr>
            <w:rStyle w:val="Hyperlink"/>
            <w:rFonts w:ascii="Arial" w:hAnsi="Arial" w:cs="Arial"/>
            <w:b w:val="0"/>
            <w:bCs/>
            <w:i w:val="0"/>
            <w:iCs/>
            <w:sz w:val="20"/>
            <w:szCs w:val="16"/>
            <w:lang w:val="en-US"/>
          </w:rPr>
          <w:t>An</w:t>
        </w:r>
        <w:r w:rsidR="00931908" w:rsidRPr="00542A1D">
          <w:rPr>
            <w:rStyle w:val="Hyperlink"/>
            <w:rFonts w:ascii="Arial" w:hAnsi="Arial" w:cs="Arial"/>
            <w:b w:val="0"/>
            <w:bCs/>
            <w:i w:val="0"/>
            <w:iCs/>
            <w:sz w:val="20"/>
            <w:szCs w:val="16"/>
            <w:lang w:val="en-US"/>
          </w:rPr>
          <w:t>nex</w:t>
        </w:r>
        <w:r w:rsidR="004A16B0" w:rsidRPr="00542A1D">
          <w:rPr>
            <w:rStyle w:val="Hyperlink"/>
            <w:rFonts w:ascii="Arial" w:hAnsi="Arial" w:cs="Arial"/>
            <w:b w:val="0"/>
            <w:bCs/>
            <w:i w:val="0"/>
            <w:iCs/>
            <w:sz w:val="20"/>
            <w:szCs w:val="16"/>
            <w:lang w:val="en-US"/>
          </w:rPr>
          <w:t xml:space="preserve"> </w:t>
        </w:r>
        <w:r w:rsidR="00931908" w:rsidRPr="00542A1D">
          <w:rPr>
            <w:rStyle w:val="Hyperlink"/>
            <w:rFonts w:ascii="Arial" w:hAnsi="Arial" w:cs="Arial"/>
            <w:b w:val="0"/>
            <w:bCs/>
            <w:i w:val="0"/>
            <w:iCs/>
            <w:sz w:val="20"/>
            <w:szCs w:val="16"/>
            <w:lang w:val="en-US"/>
          </w:rPr>
          <w:t xml:space="preserve">No. </w:t>
        </w:r>
        <w:r w:rsidR="004A16B0" w:rsidRPr="00542A1D">
          <w:rPr>
            <w:rStyle w:val="Hyperlink"/>
            <w:rFonts w:ascii="Arial" w:hAnsi="Arial" w:cs="Arial"/>
            <w:b w:val="0"/>
            <w:bCs/>
            <w:i w:val="0"/>
            <w:iCs/>
            <w:sz w:val="20"/>
            <w:szCs w:val="16"/>
            <w:lang w:val="en-US"/>
          </w:rPr>
          <w:t>8</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_Toc102664431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89</w:t>
        </w:r>
        <w:r w:rsidR="004A16B0" w:rsidRPr="00542A1D">
          <w:rPr>
            <w:rFonts w:ascii="Arial" w:hAnsi="Arial" w:cs="Arial"/>
            <w:b w:val="0"/>
            <w:bCs/>
            <w:i w:val="0"/>
            <w:iCs/>
            <w:webHidden/>
            <w:sz w:val="20"/>
            <w:szCs w:val="16"/>
            <w:lang w:val="en-US"/>
          </w:rPr>
          <w:fldChar w:fldCharType="end"/>
        </w:r>
      </w:hyperlink>
    </w:p>
    <w:p w14:paraId="4B02B7F2" w14:textId="11998CF4" w:rsidR="004A16B0" w:rsidRPr="00542A1D" w:rsidRDefault="00000000">
      <w:pPr>
        <w:pStyle w:val="TOC1"/>
        <w:tabs>
          <w:tab w:val="right" w:pos="9345"/>
        </w:tabs>
        <w:rPr>
          <w:rFonts w:ascii="Arial" w:hAnsi="Arial" w:cs="Arial"/>
          <w:b w:val="0"/>
          <w:bCs/>
          <w:i w:val="0"/>
          <w:iCs/>
          <w:sz w:val="18"/>
          <w:szCs w:val="18"/>
          <w:lang w:val="en-US" w:eastAsia="es-PE"/>
        </w:rPr>
      </w:pPr>
      <w:hyperlink w:anchor="_Toc102664432" w:history="1">
        <w:r w:rsidR="004A16B0" w:rsidRPr="00542A1D">
          <w:rPr>
            <w:rStyle w:val="Hyperlink"/>
            <w:rFonts w:ascii="Arial" w:hAnsi="Arial" w:cs="Arial"/>
            <w:b w:val="0"/>
            <w:bCs/>
            <w:i w:val="0"/>
            <w:iCs/>
            <w:sz w:val="20"/>
            <w:szCs w:val="16"/>
            <w:lang w:val="en-US"/>
          </w:rPr>
          <w:t>An</w:t>
        </w:r>
        <w:r w:rsidR="00931908" w:rsidRPr="00542A1D">
          <w:rPr>
            <w:rStyle w:val="Hyperlink"/>
            <w:rFonts w:ascii="Arial" w:hAnsi="Arial" w:cs="Arial"/>
            <w:b w:val="0"/>
            <w:bCs/>
            <w:i w:val="0"/>
            <w:iCs/>
            <w:sz w:val="20"/>
            <w:szCs w:val="16"/>
            <w:lang w:val="en-US"/>
          </w:rPr>
          <w:t>nex</w:t>
        </w:r>
        <w:r w:rsidR="004A16B0" w:rsidRPr="00542A1D">
          <w:rPr>
            <w:rStyle w:val="Hyperlink"/>
            <w:rFonts w:ascii="Arial" w:hAnsi="Arial" w:cs="Arial"/>
            <w:b w:val="0"/>
            <w:bCs/>
            <w:i w:val="0"/>
            <w:iCs/>
            <w:sz w:val="20"/>
            <w:szCs w:val="16"/>
            <w:lang w:val="en-US"/>
          </w:rPr>
          <w:t xml:space="preserve"> </w:t>
        </w:r>
        <w:r w:rsidR="00931908" w:rsidRPr="00542A1D">
          <w:rPr>
            <w:rStyle w:val="Hyperlink"/>
            <w:rFonts w:ascii="Arial" w:hAnsi="Arial" w:cs="Arial"/>
            <w:b w:val="0"/>
            <w:bCs/>
            <w:i w:val="0"/>
            <w:iCs/>
            <w:sz w:val="20"/>
            <w:szCs w:val="16"/>
            <w:lang w:val="en-US"/>
          </w:rPr>
          <w:t xml:space="preserve">No. </w:t>
        </w:r>
        <w:r w:rsidR="004A16B0" w:rsidRPr="00542A1D">
          <w:rPr>
            <w:rStyle w:val="Hyperlink"/>
            <w:rFonts w:ascii="Arial" w:hAnsi="Arial" w:cs="Arial"/>
            <w:b w:val="0"/>
            <w:bCs/>
            <w:i w:val="0"/>
            <w:iCs/>
            <w:sz w:val="20"/>
            <w:szCs w:val="16"/>
            <w:lang w:val="en-US"/>
          </w:rPr>
          <w:t>9</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_Toc102664432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92</w:t>
        </w:r>
        <w:r w:rsidR="004A16B0" w:rsidRPr="00542A1D">
          <w:rPr>
            <w:rFonts w:ascii="Arial" w:hAnsi="Arial" w:cs="Arial"/>
            <w:b w:val="0"/>
            <w:bCs/>
            <w:i w:val="0"/>
            <w:iCs/>
            <w:webHidden/>
            <w:sz w:val="20"/>
            <w:szCs w:val="16"/>
            <w:lang w:val="en-US"/>
          </w:rPr>
          <w:fldChar w:fldCharType="end"/>
        </w:r>
      </w:hyperlink>
    </w:p>
    <w:p w14:paraId="4257911C" w14:textId="6DCBF2A3" w:rsidR="004A16B0" w:rsidRPr="00542A1D" w:rsidRDefault="00000000">
      <w:pPr>
        <w:pStyle w:val="TOC1"/>
        <w:tabs>
          <w:tab w:val="right" w:pos="9345"/>
        </w:tabs>
        <w:rPr>
          <w:rFonts w:ascii="Arial" w:hAnsi="Arial" w:cs="Arial"/>
          <w:b w:val="0"/>
          <w:bCs/>
          <w:i w:val="0"/>
          <w:iCs/>
          <w:sz w:val="18"/>
          <w:szCs w:val="18"/>
          <w:lang w:val="en-US" w:eastAsia="es-PE"/>
        </w:rPr>
      </w:pPr>
      <w:hyperlink w:anchor="_Toc102664433" w:history="1">
        <w:r w:rsidR="004A16B0" w:rsidRPr="00542A1D">
          <w:rPr>
            <w:rStyle w:val="Hyperlink"/>
            <w:rFonts w:ascii="Arial" w:hAnsi="Arial" w:cs="Arial"/>
            <w:b w:val="0"/>
            <w:bCs/>
            <w:i w:val="0"/>
            <w:iCs/>
            <w:sz w:val="20"/>
            <w:szCs w:val="16"/>
            <w:lang w:val="en-US"/>
          </w:rPr>
          <w:t>An</w:t>
        </w:r>
        <w:r w:rsidR="00931908" w:rsidRPr="00542A1D">
          <w:rPr>
            <w:rStyle w:val="Hyperlink"/>
            <w:rFonts w:ascii="Arial" w:hAnsi="Arial" w:cs="Arial"/>
            <w:b w:val="0"/>
            <w:bCs/>
            <w:i w:val="0"/>
            <w:iCs/>
            <w:sz w:val="20"/>
            <w:szCs w:val="16"/>
            <w:lang w:val="en-US"/>
          </w:rPr>
          <w:t>nex</w:t>
        </w:r>
        <w:r w:rsidR="004A16B0" w:rsidRPr="00542A1D">
          <w:rPr>
            <w:rStyle w:val="Hyperlink"/>
            <w:rFonts w:ascii="Arial" w:hAnsi="Arial" w:cs="Arial"/>
            <w:b w:val="0"/>
            <w:bCs/>
            <w:i w:val="0"/>
            <w:iCs/>
            <w:sz w:val="20"/>
            <w:szCs w:val="16"/>
            <w:lang w:val="en-US"/>
          </w:rPr>
          <w:t xml:space="preserve"> </w:t>
        </w:r>
        <w:r w:rsidR="00931908" w:rsidRPr="00542A1D">
          <w:rPr>
            <w:rStyle w:val="Hyperlink"/>
            <w:rFonts w:ascii="Arial" w:hAnsi="Arial" w:cs="Arial"/>
            <w:b w:val="0"/>
            <w:bCs/>
            <w:i w:val="0"/>
            <w:iCs/>
            <w:sz w:val="20"/>
            <w:szCs w:val="16"/>
            <w:lang w:val="en-US"/>
          </w:rPr>
          <w:t xml:space="preserve">No. </w:t>
        </w:r>
        <w:r w:rsidR="004A16B0" w:rsidRPr="00542A1D">
          <w:rPr>
            <w:rStyle w:val="Hyperlink"/>
            <w:rFonts w:ascii="Arial" w:hAnsi="Arial" w:cs="Arial"/>
            <w:b w:val="0"/>
            <w:bCs/>
            <w:i w:val="0"/>
            <w:iCs/>
            <w:sz w:val="20"/>
            <w:szCs w:val="16"/>
            <w:lang w:val="en-US"/>
          </w:rPr>
          <w:t>10</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_Toc102664433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97</w:t>
        </w:r>
        <w:r w:rsidR="004A16B0" w:rsidRPr="00542A1D">
          <w:rPr>
            <w:rFonts w:ascii="Arial" w:hAnsi="Arial" w:cs="Arial"/>
            <w:b w:val="0"/>
            <w:bCs/>
            <w:i w:val="0"/>
            <w:iCs/>
            <w:webHidden/>
            <w:sz w:val="20"/>
            <w:szCs w:val="16"/>
            <w:lang w:val="en-US"/>
          </w:rPr>
          <w:fldChar w:fldCharType="end"/>
        </w:r>
      </w:hyperlink>
    </w:p>
    <w:p w14:paraId="3466C2FA" w14:textId="58FF4904" w:rsidR="004A16B0" w:rsidRPr="00542A1D" w:rsidRDefault="00000000">
      <w:pPr>
        <w:pStyle w:val="TOC1"/>
        <w:tabs>
          <w:tab w:val="right" w:pos="9345"/>
        </w:tabs>
        <w:rPr>
          <w:rFonts w:ascii="Arial" w:hAnsi="Arial" w:cs="Arial"/>
          <w:b w:val="0"/>
          <w:bCs/>
          <w:i w:val="0"/>
          <w:iCs/>
          <w:sz w:val="18"/>
          <w:szCs w:val="18"/>
          <w:lang w:val="en-US" w:eastAsia="es-PE"/>
        </w:rPr>
      </w:pPr>
      <w:hyperlink w:anchor="_Toc102664434" w:history="1">
        <w:r w:rsidR="004A16B0" w:rsidRPr="00542A1D">
          <w:rPr>
            <w:rStyle w:val="Hyperlink"/>
            <w:rFonts w:ascii="Arial" w:hAnsi="Arial" w:cs="Arial"/>
            <w:b w:val="0"/>
            <w:bCs/>
            <w:i w:val="0"/>
            <w:iCs/>
            <w:sz w:val="20"/>
            <w:szCs w:val="16"/>
            <w:lang w:val="en-US"/>
          </w:rPr>
          <w:t>An</w:t>
        </w:r>
        <w:r w:rsidR="00931908" w:rsidRPr="00542A1D">
          <w:rPr>
            <w:rStyle w:val="Hyperlink"/>
            <w:rFonts w:ascii="Arial" w:hAnsi="Arial" w:cs="Arial"/>
            <w:b w:val="0"/>
            <w:bCs/>
            <w:i w:val="0"/>
            <w:iCs/>
            <w:sz w:val="20"/>
            <w:szCs w:val="16"/>
            <w:lang w:val="en-US"/>
          </w:rPr>
          <w:t>nex</w:t>
        </w:r>
        <w:r w:rsidR="004A16B0" w:rsidRPr="00542A1D">
          <w:rPr>
            <w:rStyle w:val="Hyperlink"/>
            <w:rFonts w:ascii="Arial" w:hAnsi="Arial" w:cs="Arial"/>
            <w:b w:val="0"/>
            <w:bCs/>
            <w:i w:val="0"/>
            <w:iCs/>
            <w:sz w:val="20"/>
            <w:szCs w:val="16"/>
            <w:lang w:val="en-US"/>
          </w:rPr>
          <w:t xml:space="preserve"> </w:t>
        </w:r>
        <w:r w:rsidR="00931908" w:rsidRPr="00542A1D">
          <w:rPr>
            <w:rStyle w:val="Hyperlink"/>
            <w:rFonts w:ascii="Arial" w:hAnsi="Arial" w:cs="Arial"/>
            <w:b w:val="0"/>
            <w:bCs/>
            <w:i w:val="0"/>
            <w:iCs/>
            <w:sz w:val="20"/>
            <w:szCs w:val="16"/>
            <w:lang w:val="en-US"/>
          </w:rPr>
          <w:t xml:space="preserve">No. </w:t>
        </w:r>
        <w:r w:rsidR="004A16B0" w:rsidRPr="00542A1D">
          <w:rPr>
            <w:rStyle w:val="Hyperlink"/>
            <w:rFonts w:ascii="Arial" w:hAnsi="Arial" w:cs="Arial"/>
            <w:b w:val="0"/>
            <w:bCs/>
            <w:i w:val="0"/>
            <w:iCs/>
            <w:sz w:val="20"/>
            <w:szCs w:val="16"/>
            <w:lang w:val="en-US"/>
          </w:rPr>
          <w:t>11</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_Toc102664434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104</w:t>
        </w:r>
        <w:r w:rsidR="004A16B0" w:rsidRPr="00542A1D">
          <w:rPr>
            <w:rFonts w:ascii="Arial" w:hAnsi="Arial" w:cs="Arial"/>
            <w:b w:val="0"/>
            <w:bCs/>
            <w:i w:val="0"/>
            <w:iCs/>
            <w:webHidden/>
            <w:sz w:val="20"/>
            <w:szCs w:val="16"/>
            <w:lang w:val="en-US"/>
          </w:rPr>
          <w:fldChar w:fldCharType="end"/>
        </w:r>
      </w:hyperlink>
    </w:p>
    <w:p w14:paraId="6552C88F" w14:textId="4002F42A" w:rsidR="004A16B0" w:rsidRPr="00542A1D" w:rsidRDefault="00000000">
      <w:pPr>
        <w:pStyle w:val="TOC1"/>
        <w:tabs>
          <w:tab w:val="right" w:pos="9345"/>
        </w:tabs>
        <w:rPr>
          <w:rFonts w:ascii="Arial" w:hAnsi="Arial" w:cs="Arial"/>
          <w:b w:val="0"/>
          <w:bCs/>
          <w:i w:val="0"/>
          <w:iCs/>
          <w:sz w:val="18"/>
          <w:szCs w:val="18"/>
          <w:lang w:val="en-US" w:eastAsia="es-PE"/>
        </w:rPr>
      </w:pPr>
      <w:hyperlink w:anchor="_Toc102664435" w:history="1">
        <w:r w:rsidR="004A16B0" w:rsidRPr="00542A1D">
          <w:rPr>
            <w:rStyle w:val="Hyperlink"/>
            <w:rFonts w:ascii="Arial" w:hAnsi="Arial" w:cs="Arial"/>
            <w:b w:val="0"/>
            <w:bCs/>
            <w:i w:val="0"/>
            <w:iCs/>
            <w:sz w:val="20"/>
            <w:szCs w:val="16"/>
            <w:lang w:val="en-US"/>
          </w:rPr>
          <w:t>An</w:t>
        </w:r>
        <w:r w:rsidR="00931908" w:rsidRPr="00542A1D">
          <w:rPr>
            <w:rStyle w:val="Hyperlink"/>
            <w:rFonts w:ascii="Arial" w:hAnsi="Arial" w:cs="Arial"/>
            <w:b w:val="0"/>
            <w:bCs/>
            <w:i w:val="0"/>
            <w:iCs/>
            <w:sz w:val="20"/>
            <w:szCs w:val="16"/>
            <w:lang w:val="en-US"/>
          </w:rPr>
          <w:t>nex</w:t>
        </w:r>
        <w:r w:rsidR="004A16B0" w:rsidRPr="00542A1D">
          <w:rPr>
            <w:rStyle w:val="Hyperlink"/>
            <w:rFonts w:ascii="Arial" w:hAnsi="Arial" w:cs="Arial"/>
            <w:b w:val="0"/>
            <w:bCs/>
            <w:i w:val="0"/>
            <w:iCs/>
            <w:sz w:val="20"/>
            <w:szCs w:val="16"/>
            <w:lang w:val="en-US"/>
          </w:rPr>
          <w:t xml:space="preserve"> </w:t>
        </w:r>
        <w:r w:rsidR="00931908" w:rsidRPr="00542A1D">
          <w:rPr>
            <w:rStyle w:val="Hyperlink"/>
            <w:rFonts w:ascii="Arial" w:hAnsi="Arial" w:cs="Arial"/>
            <w:b w:val="0"/>
            <w:bCs/>
            <w:i w:val="0"/>
            <w:iCs/>
            <w:sz w:val="20"/>
            <w:szCs w:val="16"/>
            <w:lang w:val="en-US"/>
          </w:rPr>
          <w:t xml:space="preserve">No. </w:t>
        </w:r>
        <w:r w:rsidR="004A16B0" w:rsidRPr="00542A1D">
          <w:rPr>
            <w:rStyle w:val="Hyperlink"/>
            <w:rFonts w:ascii="Arial" w:hAnsi="Arial" w:cs="Arial"/>
            <w:b w:val="0"/>
            <w:bCs/>
            <w:i w:val="0"/>
            <w:iCs/>
            <w:sz w:val="20"/>
            <w:szCs w:val="16"/>
            <w:lang w:val="en-US"/>
          </w:rPr>
          <w:t>12-A</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_Toc102664435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106</w:t>
        </w:r>
        <w:r w:rsidR="004A16B0" w:rsidRPr="00542A1D">
          <w:rPr>
            <w:rFonts w:ascii="Arial" w:hAnsi="Arial" w:cs="Arial"/>
            <w:b w:val="0"/>
            <w:bCs/>
            <w:i w:val="0"/>
            <w:iCs/>
            <w:webHidden/>
            <w:sz w:val="20"/>
            <w:szCs w:val="16"/>
            <w:lang w:val="en-US"/>
          </w:rPr>
          <w:fldChar w:fldCharType="end"/>
        </w:r>
      </w:hyperlink>
    </w:p>
    <w:p w14:paraId="33E50AB0" w14:textId="47571A77" w:rsidR="004A16B0" w:rsidRPr="00E60624" w:rsidRDefault="00000000">
      <w:pPr>
        <w:pStyle w:val="TOC1"/>
        <w:tabs>
          <w:tab w:val="right" w:pos="9345"/>
        </w:tabs>
        <w:rPr>
          <w:rFonts w:ascii="Arial" w:hAnsi="Arial" w:cs="Arial"/>
          <w:b w:val="0"/>
          <w:bCs/>
          <w:i w:val="0"/>
          <w:iCs/>
          <w:sz w:val="18"/>
          <w:szCs w:val="18"/>
          <w:lang w:val="en-US" w:eastAsia="es-PE"/>
        </w:rPr>
      </w:pPr>
      <w:hyperlink w:anchor="_Toc102664436" w:history="1">
        <w:r w:rsidR="004A16B0" w:rsidRPr="00542A1D">
          <w:rPr>
            <w:rStyle w:val="Hyperlink"/>
            <w:rFonts w:ascii="Arial" w:hAnsi="Arial" w:cs="Arial"/>
            <w:b w:val="0"/>
            <w:bCs/>
            <w:i w:val="0"/>
            <w:iCs/>
            <w:sz w:val="20"/>
            <w:szCs w:val="16"/>
            <w:lang w:val="en-US"/>
          </w:rPr>
          <w:t>An</w:t>
        </w:r>
        <w:r w:rsidR="00931908" w:rsidRPr="00542A1D">
          <w:rPr>
            <w:rStyle w:val="Hyperlink"/>
            <w:rFonts w:ascii="Arial" w:hAnsi="Arial" w:cs="Arial"/>
            <w:b w:val="0"/>
            <w:bCs/>
            <w:i w:val="0"/>
            <w:iCs/>
            <w:sz w:val="20"/>
            <w:szCs w:val="16"/>
            <w:lang w:val="en-US"/>
          </w:rPr>
          <w:t>nex</w:t>
        </w:r>
        <w:r w:rsidR="004A16B0" w:rsidRPr="00542A1D">
          <w:rPr>
            <w:rStyle w:val="Hyperlink"/>
            <w:rFonts w:ascii="Arial" w:hAnsi="Arial" w:cs="Arial"/>
            <w:b w:val="0"/>
            <w:bCs/>
            <w:i w:val="0"/>
            <w:iCs/>
            <w:sz w:val="20"/>
            <w:szCs w:val="16"/>
            <w:lang w:val="en-US"/>
          </w:rPr>
          <w:t xml:space="preserve"> </w:t>
        </w:r>
        <w:r w:rsidR="00931908" w:rsidRPr="00542A1D">
          <w:rPr>
            <w:rStyle w:val="Hyperlink"/>
            <w:rFonts w:ascii="Arial" w:hAnsi="Arial" w:cs="Arial"/>
            <w:b w:val="0"/>
            <w:bCs/>
            <w:i w:val="0"/>
            <w:iCs/>
            <w:sz w:val="20"/>
            <w:szCs w:val="16"/>
            <w:lang w:val="en-US"/>
          </w:rPr>
          <w:t xml:space="preserve">No. </w:t>
        </w:r>
        <w:r w:rsidR="004A16B0" w:rsidRPr="00542A1D">
          <w:rPr>
            <w:rStyle w:val="Hyperlink"/>
            <w:rFonts w:ascii="Arial" w:hAnsi="Arial" w:cs="Arial"/>
            <w:b w:val="0"/>
            <w:bCs/>
            <w:i w:val="0"/>
            <w:iCs/>
            <w:sz w:val="20"/>
            <w:szCs w:val="16"/>
            <w:lang w:val="en-US"/>
          </w:rPr>
          <w:t>12-B</w:t>
        </w:r>
        <w:r w:rsidR="004A16B0" w:rsidRPr="00542A1D">
          <w:rPr>
            <w:rFonts w:ascii="Arial" w:hAnsi="Arial" w:cs="Arial"/>
            <w:b w:val="0"/>
            <w:bCs/>
            <w:i w:val="0"/>
            <w:iCs/>
            <w:webHidden/>
            <w:sz w:val="20"/>
            <w:szCs w:val="16"/>
            <w:lang w:val="en-US"/>
          </w:rPr>
          <w:tab/>
        </w:r>
        <w:r w:rsidR="004A16B0" w:rsidRPr="00542A1D">
          <w:rPr>
            <w:rFonts w:ascii="Arial" w:hAnsi="Arial" w:cs="Arial"/>
            <w:b w:val="0"/>
            <w:bCs/>
            <w:i w:val="0"/>
            <w:iCs/>
            <w:webHidden/>
            <w:sz w:val="20"/>
            <w:szCs w:val="16"/>
            <w:lang w:val="en-US"/>
          </w:rPr>
          <w:fldChar w:fldCharType="begin"/>
        </w:r>
        <w:r w:rsidR="004A16B0" w:rsidRPr="00542A1D">
          <w:rPr>
            <w:rFonts w:ascii="Arial" w:hAnsi="Arial" w:cs="Arial"/>
            <w:b w:val="0"/>
            <w:bCs/>
            <w:i w:val="0"/>
            <w:iCs/>
            <w:webHidden/>
            <w:sz w:val="20"/>
            <w:szCs w:val="16"/>
            <w:lang w:val="en-US"/>
          </w:rPr>
          <w:instrText xml:space="preserve"> PAGEREF _Toc102664436 \h </w:instrText>
        </w:r>
        <w:r w:rsidR="004A16B0" w:rsidRPr="00542A1D">
          <w:rPr>
            <w:rFonts w:ascii="Arial" w:hAnsi="Arial" w:cs="Arial"/>
            <w:b w:val="0"/>
            <w:bCs/>
            <w:i w:val="0"/>
            <w:iCs/>
            <w:webHidden/>
            <w:sz w:val="20"/>
            <w:szCs w:val="16"/>
            <w:lang w:val="en-US"/>
          </w:rPr>
        </w:r>
        <w:r w:rsidR="004A16B0" w:rsidRPr="00542A1D">
          <w:rPr>
            <w:rFonts w:ascii="Arial" w:hAnsi="Arial" w:cs="Arial"/>
            <w:b w:val="0"/>
            <w:bCs/>
            <w:i w:val="0"/>
            <w:iCs/>
            <w:webHidden/>
            <w:sz w:val="20"/>
            <w:szCs w:val="16"/>
            <w:lang w:val="en-US"/>
          </w:rPr>
          <w:fldChar w:fldCharType="separate"/>
        </w:r>
        <w:r w:rsidR="00886A77" w:rsidRPr="00542A1D">
          <w:rPr>
            <w:rFonts w:ascii="Arial" w:hAnsi="Arial" w:cs="Arial"/>
            <w:b w:val="0"/>
            <w:bCs/>
            <w:i w:val="0"/>
            <w:iCs/>
            <w:webHidden/>
            <w:sz w:val="20"/>
            <w:szCs w:val="16"/>
            <w:lang w:val="en-US"/>
          </w:rPr>
          <w:t>108</w:t>
        </w:r>
        <w:r w:rsidR="004A16B0" w:rsidRPr="00542A1D">
          <w:rPr>
            <w:rFonts w:ascii="Arial" w:hAnsi="Arial" w:cs="Arial"/>
            <w:b w:val="0"/>
            <w:bCs/>
            <w:i w:val="0"/>
            <w:iCs/>
            <w:webHidden/>
            <w:sz w:val="20"/>
            <w:szCs w:val="16"/>
            <w:lang w:val="en-US"/>
          </w:rPr>
          <w:fldChar w:fldCharType="end"/>
        </w:r>
      </w:hyperlink>
    </w:p>
    <w:p w14:paraId="74D7DBA0" w14:textId="77777777" w:rsidR="0097301B" w:rsidRPr="00E60624" w:rsidRDefault="009D5AA6" w:rsidP="00936F99">
      <w:pPr>
        <w:tabs>
          <w:tab w:val="right" w:pos="8931"/>
        </w:tabs>
        <w:spacing w:after="0" w:line="250" w:lineRule="auto"/>
        <w:rPr>
          <w:rFonts w:ascii="Arial" w:hAnsi="Arial" w:cs="Arial"/>
          <w:sz w:val="20"/>
          <w:szCs w:val="20"/>
          <w:lang w:val="en-US"/>
        </w:rPr>
      </w:pPr>
      <w:r w:rsidRPr="00E60624">
        <w:rPr>
          <w:rFonts w:ascii="Arial" w:hAnsi="Arial" w:cs="Arial"/>
          <w:sz w:val="20"/>
          <w:szCs w:val="20"/>
          <w:lang w:val="en-US"/>
        </w:rPr>
        <w:fldChar w:fldCharType="end"/>
      </w:r>
    </w:p>
    <w:p w14:paraId="1811733A" w14:textId="51C608EE" w:rsidR="0097301B" w:rsidRPr="00E60624" w:rsidRDefault="0097301B" w:rsidP="00936F99">
      <w:pPr>
        <w:spacing w:after="0" w:line="250" w:lineRule="auto"/>
        <w:jc w:val="center"/>
        <w:rPr>
          <w:rFonts w:ascii="Arial" w:hAnsi="Arial" w:cs="Arial"/>
          <w:b/>
          <w:sz w:val="24"/>
          <w:szCs w:val="24"/>
          <w:lang w:val="en-US"/>
        </w:rPr>
      </w:pPr>
      <w:r w:rsidRPr="00E60624">
        <w:rPr>
          <w:rFonts w:ascii="Arial" w:hAnsi="Arial" w:cs="Arial"/>
          <w:lang w:val="en-US"/>
        </w:rPr>
        <w:br w:type="page"/>
      </w:r>
      <w:bookmarkEnd w:id="4"/>
      <w:bookmarkEnd w:id="5"/>
      <w:r w:rsidR="00D45403" w:rsidRPr="00E60624">
        <w:rPr>
          <w:rFonts w:ascii="Arial" w:hAnsi="Arial" w:cs="Arial"/>
          <w:b/>
          <w:sz w:val="24"/>
          <w:szCs w:val="24"/>
          <w:lang w:val="en-US"/>
        </w:rPr>
        <w:lastRenderedPageBreak/>
        <w:t>Project SGT Concession Contract</w:t>
      </w:r>
    </w:p>
    <w:p w14:paraId="707E3356" w14:textId="629BF28E" w:rsidR="00B02F7B" w:rsidRPr="00E60624" w:rsidRDefault="0097301B" w:rsidP="00936F99">
      <w:pPr>
        <w:spacing w:after="0" w:line="250" w:lineRule="auto"/>
        <w:jc w:val="center"/>
        <w:rPr>
          <w:rFonts w:ascii="Arial" w:hAnsi="Arial" w:cs="Arial"/>
          <w:b/>
          <w:bCs/>
          <w:sz w:val="24"/>
          <w:szCs w:val="24"/>
          <w:lang w:val="en-US"/>
        </w:rPr>
      </w:pPr>
      <w:r w:rsidRPr="00E60624">
        <w:rPr>
          <w:rFonts w:ascii="Arial" w:hAnsi="Arial" w:cs="Arial"/>
          <w:b/>
          <w:sz w:val="24"/>
          <w:szCs w:val="24"/>
          <w:lang w:val="en-US"/>
        </w:rPr>
        <w:t>“</w:t>
      </w:r>
      <w:r w:rsidR="00A7164B" w:rsidRPr="00E60624">
        <w:rPr>
          <w:rFonts w:ascii="Arial" w:hAnsi="Arial" w:cs="Arial"/>
          <w:b/>
          <w:bCs/>
          <w:sz w:val="24"/>
          <w:szCs w:val="24"/>
          <w:lang w:val="en-US"/>
        </w:rPr>
        <w:t xml:space="preserve">500 kV </w:t>
      </w:r>
      <w:r w:rsidR="00981C44" w:rsidRPr="00E60624">
        <w:rPr>
          <w:rFonts w:ascii="Arial" w:hAnsi="Arial" w:cs="Arial"/>
          <w:b/>
          <w:bCs/>
          <w:sz w:val="24"/>
          <w:szCs w:val="24"/>
          <w:lang w:val="en-US"/>
        </w:rPr>
        <w:t>Huánuco</w:t>
      </w:r>
      <w:r w:rsidR="00A7164B" w:rsidRPr="00E60624">
        <w:rPr>
          <w:rFonts w:ascii="Arial" w:hAnsi="Arial" w:cs="Arial"/>
          <w:b/>
          <w:bCs/>
          <w:sz w:val="24"/>
          <w:szCs w:val="24"/>
          <w:lang w:val="en-US"/>
        </w:rPr>
        <w:t>-</w:t>
      </w:r>
      <w:proofErr w:type="spellStart"/>
      <w:r w:rsidR="00A7164B" w:rsidRPr="00E60624">
        <w:rPr>
          <w:rFonts w:ascii="Arial" w:hAnsi="Arial" w:cs="Arial"/>
          <w:b/>
          <w:bCs/>
          <w:sz w:val="24"/>
          <w:szCs w:val="24"/>
          <w:lang w:val="en-US"/>
        </w:rPr>
        <w:t>Tocache</w:t>
      </w:r>
      <w:proofErr w:type="spellEnd"/>
      <w:r w:rsidR="00A7164B" w:rsidRPr="00E60624">
        <w:rPr>
          <w:rFonts w:ascii="Arial" w:hAnsi="Arial" w:cs="Arial"/>
          <w:b/>
          <w:bCs/>
          <w:sz w:val="24"/>
          <w:szCs w:val="24"/>
          <w:lang w:val="en-US"/>
        </w:rPr>
        <w:t>-</w:t>
      </w:r>
      <w:proofErr w:type="spellStart"/>
      <w:r w:rsidR="00A7164B" w:rsidRPr="00E60624">
        <w:rPr>
          <w:rFonts w:ascii="Arial" w:hAnsi="Arial" w:cs="Arial"/>
          <w:b/>
          <w:bCs/>
          <w:sz w:val="24"/>
          <w:szCs w:val="24"/>
          <w:lang w:val="en-US"/>
        </w:rPr>
        <w:t>Celend</w:t>
      </w:r>
      <w:r w:rsidR="00981C44" w:rsidRPr="00E60624">
        <w:rPr>
          <w:rFonts w:ascii="Arial" w:hAnsi="Arial" w:cs="Arial"/>
          <w:b/>
          <w:bCs/>
          <w:sz w:val="24"/>
          <w:szCs w:val="24"/>
          <w:lang w:val="en-US"/>
        </w:rPr>
        <w:t>í</w:t>
      </w:r>
      <w:r w:rsidR="00A7164B" w:rsidRPr="00E60624">
        <w:rPr>
          <w:rFonts w:ascii="Arial" w:hAnsi="Arial" w:cs="Arial"/>
          <w:b/>
          <w:bCs/>
          <w:sz w:val="24"/>
          <w:szCs w:val="24"/>
          <w:lang w:val="en-US"/>
        </w:rPr>
        <w:t>n</w:t>
      </w:r>
      <w:proofErr w:type="spellEnd"/>
      <w:r w:rsidR="00A7164B" w:rsidRPr="00E60624">
        <w:rPr>
          <w:rFonts w:ascii="Arial" w:hAnsi="Arial" w:cs="Arial"/>
          <w:b/>
          <w:bCs/>
          <w:sz w:val="24"/>
          <w:szCs w:val="24"/>
          <w:lang w:val="en-US"/>
        </w:rPr>
        <w:t xml:space="preserve">-Trujillo 500 kV </w:t>
      </w:r>
      <w:r w:rsidR="00712027">
        <w:rPr>
          <w:rFonts w:ascii="Arial" w:hAnsi="Arial" w:cs="Arial"/>
          <w:b/>
          <w:bCs/>
          <w:sz w:val="24"/>
          <w:szCs w:val="24"/>
          <w:lang w:val="en-US"/>
        </w:rPr>
        <w:t>L</w:t>
      </w:r>
      <w:r w:rsidR="00A7164B" w:rsidRPr="00E60624">
        <w:rPr>
          <w:rFonts w:ascii="Arial" w:hAnsi="Arial" w:cs="Arial"/>
          <w:b/>
          <w:bCs/>
          <w:sz w:val="24"/>
          <w:szCs w:val="24"/>
          <w:lang w:val="en-US"/>
        </w:rPr>
        <w:t xml:space="preserve">ink, </w:t>
      </w:r>
      <w:r w:rsidR="00712027">
        <w:rPr>
          <w:rFonts w:ascii="Arial" w:hAnsi="Arial" w:cs="Arial"/>
          <w:b/>
          <w:bCs/>
          <w:sz w:val="24"/>
          <w:szCs w:val="24"/>
          <w:lang w:val="en-US"/>
        </w:rPr>
        <w:t>E</w:t>
      </w:r>
      <w:r w:rsidR="00A7164B" w:rsidRPr="00E60624">
        <w:rPr>
          <w:rFonts w:ascii="Arial" w:hAnsi="Arial" w:cs="Arial"/>
          <w:b/>
          <w:bCs/>
          <w:sz w:val="24"/>
          <w:szCs w:val="24"/>
          <w:lang w:val="en-US"/>
        </w:rPr>
        <w:t xml:space="preserve">xtensions and </w:t>
      </w:r>
      <w:r w:rsidR="00712027">
        <w:rPr>
          <w:rFonts w:ascii="Arial" w:hAnsi="Arial" w:cs="Arial"/>
          <w:b/>
          <w:bCs/>
          <w:sz w:val="24"/>
          <w:szCs w:val="24"/>
          <w:lang w:val="en-US"/>
        </w:rPr>
        <w:t>A</w:t>
      </w:r>
      <w:r w:rsidR="00A7164B" w:rsidRPr="00E60624">
        <w:rPr>
          <w:rFonts w:ascii="Arial" w:hAnsi="Arial" w:cs="Arial"/>
          <w:b/>
          <w:bCs/>
          <w:sz w:val="24"/>
          <w:szCs w:val="24"/>
          <w:lang w:val="en-US"/>
        </w:rPr>
        <w:t xml:space="preserve">ssociated </w:t>
      </w:r>
      <w:r w:rsidR="00712027">
        <w:rPr>
          <w:rFonts w:ascii="Arial" w:hAnsi="Arial" w:cs="Arial"/>
          <w:b/>
          <w:bCs/>
          <w:sz w:val="24"/>
          <w:szCs w:val="24"/>
          <w:lang w:val="en-US"/>
        </w:rPr>
        <w:t>S</w:t>
      </w:r>
      <w:r w:rsidR="00A7164B" w:rsidRPr="00E60624">
        <w:rPr>
          <w:rFonts w:ascii="Arial" w:hAnsi="Arial" w:cs="Arial"/>
          <w:b/>
          <w:bCs/>
          <w:sz w:val="24"/>
          <w:szCs w:val="24"/>
          <w:lang w:val="en-US"/>
        </w:rPr>
        <w:t>ubstations</w:t>
      </w:r>
      <w:r w:rsidR="005B3C4B" w:rsidRPr="00E60624">
        <w:rPr>
          <w:rFonts w:ascii="Arial" w:hAnsi="Arial" w:cs="Arial"/>
          <w:b/>
          <w:bCs/>
          <w:sz w:val="24"/>
          <w:szCs w:val="24"/>
          <w:lang w:val="en-US"/>
        </w:rPr>
        <w:t>”</w:t>
      </w:r>
    </w:p>
    <w:p w14:paraId="57E1DEEA" w14:textId="77777777" w:rsidR="00E2123F" w:rsidRPr="00E60624" w:rsidRDefault="00E2123F" w:rsidP="00E2123F">
      <w:pPr>
        <w:spacing w:after="120" w:line="250" w:lineRule="auto"/>
        <w:jc w:val="both"/>
        <w:rPr>
          <w:rFonts w:ascii="Arial" w:hAnsi="Arial" w:cs="Arial"/>
          <w:sz w:val="20"/>
          <w:szCs w:val="20"/>
          <w:lang w:val="en-US"/>
        </w:rPr>
      </w:pPr>
    </w:p>
    <w:p w14:paraId="7F34DC78" w14:textId="77777777" w:rsidR="00E2123F" w:rsidRPr="00E60624" w:rsidRDefault="00E2123F" w:rsidP="00E2123F">
      <w:pPr>
        <w:spacing w:after="120" w:line="250" w:lineRule="auto"/>
        <w:jc w:val="both"/>
        <w:rPr>
          <w:rFonts w:ascii="Arial" w:hAnsi="Arial" w:cs="Arial"/>
          <w:sz w:val="20"/>
          <w:szCs w:val="20"/>
          <w:lang w:val="en-US"/>
        </w:rPr>
      </w:pPr>
    </w:p>
    <w:p w14:paraId="012C7C0D" w14:textId="224CA4D6" w:rsidR="00E2123F" w:rsidRPr="00E60624" w:rsidRDefault="00E2123F" w:rsidP="00E2123F">
      <w:pPr>
        <w:spacing w:after="120" w:line="250" w:lineRule="auto"/>
        <w:jc w:val="both"/>
        <w:rPr>
          <w:rFonts w:ascii="Arial" w:hAnsi="Arial" w:cs="Arial"/>
          <w:sz w:val="20"/>
          <w:szCs w:val="20"/>
          <w:lang w:val="en-US"/>
        </w:rPr>
      </w:pPr>
      <w:r w:rsidRPr="00E60624">
        <w:rPr>
          <w:rFonts w:ascii="Arial" w:hAnsi="Arial" w:cs="Arial"/>
          <w:sz w:val="20"/>
          <w:szCs w:val="20"/>
          <w:lang w:val="en-US"/>
        </w:rPr>
        <w:t>Mr. Notary Public:</w:t>
      </w:r>
      <w:r w:rsidRPr="00E60624">
        <w:rPr>
          <w:rFonts w:ascii="Arial" w:hAnsi="Arial" w:cs="Arial"/>
          <w:sz w:val="20"/>
          <w:szCs w:val="20"/>
          <w:lang w:val="en-US"/>
        </w:rPr>
        <w:tab/>
      </w:r>
    </w:p>
    <w:p w14:paraId="229FC05D" w14:textId="775C9AA6" w:rsidR="00E2123F" w:rsidRPr="00E60624" w:rsidRDefault="00E2123F" w:rsidP="00E2123F">
      <w:pPr>
        <w:spacing w:after="120" w:line="250" w:lineRule="auto"/>
        <w:jc w:val="both"/>
        <w:rPr>
          <w:rFonts w:ascii="Arial" w:hAnsi="Arial" w:cs="Arial"/>
          <w:sz w:val="20"/>
          <w:szCs w:val="20"/>
          <w:lang w:val="en-US"/>
        </w:rPr>
      </w:pPr>
      <w:r w:rsidRPr="00E60624">
        <w:rPr>
          <w:rFonts w:ascii="Arial" w:hAnsi="Arial" w:cs="Arial"/>
          <w:sz w:val="20"/>
          <w:szCs w:val="20"/>
          <w:lang w:val="en-US"/>
        </w:rPr>
        <w:t>Please extend in your Registry of Public Deeds one recording the Guaranteed Transmission System Concession Contract for the design, financing, construction, operation, and maintenance of the project "</w:t>
      </w:r>
      <w:r w:rsidR="005925A9" w:rsidRPr="00E60624">
        <w:rPr>
          <w:rFonts w:ascii="Arial" w:hAnsi="Arial" w:cs="Arial"/>
          <w:sz w:val="20"/>
          <w:szCs w:val="20"/>
          <w:lang w:val="en-US"/>
        </w:rPr>
        <w:t xml:space="preserve">500 kV </w:t>
      </w:r>
      <w:r w:rsidRPr="00E60624">
        <w:rPr>
          <w:rFonts w:ascii="Arial" w:hAnsi="Arial" w:cs="Arial"/>
          <w:sz w:val="20"/>
          <w:szCs w:val="20"/>
          <w:lang w:val="en-US"/>
        </w:rPr>
        <w:t>Huánuco-</w:t>
      </w:r>
      <w:proofErr w:type="spellStart"/>
      <w:r w:rsidRPr="00E60624">
        <w:rPr>
          <w:rFonts w:ascii="Arial" w:hAnsi="Arial" w:cs="Arial"/>
          <w:sz w:val="20"/>
          <w:szCs w:val="20"/>
          <w:lang w:val="en-US"/>
        </w:rPr>
        <w:t>Tocache</w:t>
      </w:r>
      <w:proofErr w:type="spellEnd"/>
      <w:r w:rsidRPr="00E60624">
        <w:rPr>
          <w:rFonts w:ascii="Arial" w:hAnsi="Arial" w:cs="Arial"/>
          <w:sz w:val="20"/>
          <w:szCs w:val="20"/>
          <w:lang w:val="en-US"/>
        </w:rPr>
        <w:t>-</w:t>
      </w:r>
      <w:proofErr w:type="spellStart"/>
      <w:r w:rsidRPr="00E60624">
        <w:rPr>
          <w:rFonts w:ascii="Arial" w:hAnsi="Arial" w:cs="Arial"/>
          <w:sz w:val="20"/>
          <w:szCs w:val="20"/>
          <w:lang w:val="en-US"/>
        </w:rPr>
        <w:t>Celendín</w:t>
      </w:r>
      <w:proofErr w:type="spellEnd"/>
      <w:r w:rsidRPr="00E60624">
        <w:rPr>
          <w:rFonts w:ascii="Arial" w:hAnsi="Arial" w:cs="Arial"/>
          <w:sz w:val="20"/>
          <w:szCs w:val="20"/>
          <w:lang w:val="en-US"/>
        </w:rPr>
        <w:t>-Trujillo Link</w:t>
      </w:r>
      <w:r w:rsidR="007D0A0E" w:rsidRPr="00E60624">
        <w:rPr>
          <w:rFonts w:ascii="Arial" w:hAnsi="Arial" w:cs="Arial"/>
          <w:sz w:val="20"/>
          <w:szCs w:val="20"/>
          <w:lang w:val="en-US"/>
        </w:rPr>
        <w:t xml:space="preserve">, </w:t>
      </w:r>
      <w:r w:rsidRPr="00E60624">
        <w:rPr>
          <w:rFonts w:ascii="Arial" w:hAnsi="Arial" w:cs="Arial"/>
          <w:sz w:val="20"/>
          <w:szCs w:val="20"/>
          <w:lang w:val="en-US"/>
        </w:rPr>
        <w:t xml:space="preserve">extensions and associated substations" (hereinafter, Contract) </w:t>
      </w:r>
      <w:proofErr w:type="gramStart"/>
      <w:r w:rsidRPr="00E60624">
        <w:rPr>
          <w:rFonts w:ascii="Arial" w:hAnsi="Arial" w:cs="Arial"/>
          <w:sz w:val="20"/>
          <w:szCs w:val="20"/>
          <w:lang w:val="en-US"/>
        </w:rPr>
        <w:t>entered into</w:t>
      </w:r>
      <w:proofErr w:type="gramEnd"/>
      <w:r w:rsidRPr="00E60624">
        <w:rPr>
          <w:rFonts w:ascii="Arial" w:hAnsi="Arial" w:cs="Arial"/>
          <w:sz w:val="20"/>
          <w:szCs w:val="20"/>
          <w:lang w:val="en-US"/>
        </w:rPr>
        <w:t xml:space="preserve"> between: </w:t>
      </w:r>
    </w:p>
    <w:p w14:paraId="159A3C6C" w14:textId="78C34C7B" w:rsidR="00E2123F" w:rsidRPr="00E60624" w:rsidRDefault="00E2123F" w:rsidP="00E2123F">
      <w:pPr>
        <w:spacing w:after="120" w:line="250" w:lineRule="auto"/>
        <w:jc w:val="both"/>
        <w:rPr>
          <w:rFonts w:ascii="Arial" w:hAnsi="Arial" w:cs="Arial"/>
          <w:sz w:val="20"/>
          <w:szCs w:val="20"/>
          <w:lang w:val="en-US"/>
        </w:rPr>
      </w:pPr>
      <w:r w:rsidRPr="00E60624">
        <w:rPr>
          <w:rFonts w:ascii="Arial" w:hAnsi="Arial" w:cs="Arial"/>
          <w:sz w:val="20"/>
          <w:szCs w:val="20"/>
          <w:lang w:val="en-US"/>
        </w:rPr>
        <w:t>The State of the Republic of Peru (hereinafter, GRANTOR) acting through the Ministry of Energy and Mines, represented by ____________________________, Mr. __________, identified with DNI No. __________, empowered by Ministerial Resolution No. __________, with domicile at Av. De Las Artes Sur No. 260, San Borja, Lima - Peru; and, _____________________________, (hereinafter, CONCESSIONAIRE) duly represented by __________, identified with __________, with domicile for these purposes at __________ - Peru, duly empowered by means of power of attorney registered in Entry No. __________ of the Registry of Legal Entities of the Registry Office of Lima and Callao; under the following terms and conditions:</w:t>
      </w:r>
    </w:p>
    <w:p w14:paraId="203F8227" w14:textId="551D2B46" w:rsidR="0097301B" w:rsidRPr="00E60624" w:rsidRDefault="005B1929"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E60624">
        <w:rPr>
          <w:rFonts w:ascii="Arial" w:hAnsi="Arial" w:cs="Arial"/>
          <w:b/>
          <w:lang w:val="en-US"/>
        </w:rPr>
        <w:t>PRELIMINARY PROVISIONS</w:t>
      </w:r>
    </w:p>
    <w:p w14:paraId="3F70E44A" w14:textId="040D204F" w:rsidR="00071197" w:rsidRPr="00E60624" w:rsidRDefault="00BD3564" w:rsidP="002D0D23">
      <w:pPr>
        <w:pStyle w:val="Numerar"/>
        <w:spacing w:before="240" w:after="180" w:line="250" w:lineRule="auto"/>
        <w:rPr>
          <w:rFonts w:cs="Arial"/>
          <w:b/>
          <w:sz w:val="20"/>
          <w:lang w:val="en-US"/>
        </w:rPr>
      </w:pPr>
      <w:r w:rsidRPr="00E60624">
        <w:rPr>
          <w:rFonts w:cs="Arial"/>
          <w:b/>
          <w:sz w:val="20"/>
          <w:lang w:val="en-US"/>
        </w:rPr>
        <w:t>Background</w:t>
      </w:r>
    </w:p>
    <w:p w14:paraId="5DEF20A6" w14:textId="6499FD14" w:rsidR="00FA345B" w:rsidRPr="00E60624" w:rsidRDefault="00FA345B" w:rsidP="00FA345B">
      <w:pPr>
        <w:pStyle w:val="Numerar"/>
        <w:numPr>
          <w:ilvl w:val="0"/>
          <w:numId w:val="52"/>
        </w:numPr>
        <w:spacing w:before="240" w:after="180" w:line="250" w:lineRule="auto"/>
        <w:ind w:left="567" w:hanging="567"/>
        <w:rPr>
          <w:rFonts w:cs="Arial"/>
          <w:bCs/>
          <w:sz w:val="20"/>
          <w:lang w:val="en-US"/>
        </w:rPr>
      </w:pPr>
      <w:r w:rsidRPr="00E60624">
        <w:rPr>
          <w:rFonts w:cs="Arial"/>
          <w:bCs/>
          <w:sz w:val="20"/>
          <w:lang w:val="en-US"/>
        </w:rPr>
        <w:t>By Ministerial Resolution No. 422-2020-MINEM/DM of December 30, 2020, the 2021 - 2030 Transmission Plan was approved, which included the "</w:t>
      </w:r>
      <w:r w:rsidR="007D0A0E" w:rsidRPr="00E60624">
        <w:rPr>
          <w:rFonts w:cs="Arial"/>
          <w:bCs/>
          <w:sz w:val="20"/>
          <w:lang w:val="en-US"/>
        </w:rPr>
        <w:t xml:space="preserve">500 kV </w:t>
      </w:r>
      <w:r w:rsidRPr="00E60624">
        <w:rPr>
          <w:rFonts w:cs="Arial"/>
          <w:bCs/>
          <w:sz w:val="20"/>
          <w:lang w:val="en-US"/>
        </w:rPr>
        <w:t>Huánuco-</w:t>
      </w:r>
      <w:proofErr w:type="spellStart"/>
      <w:r w:rsidRPr="00E60624">
        <w:rPr>
          <w:rFonts w:cs="Arial"/>
          <w:bCs/>
          <w:sz w:val="20"/>
          <w:lang w:val="en-US"/>
        </w:rPr>
        <w:t>Tocache</w:t>
      </w:r>
      <w:proofErr w:type="spellEnd"/>
      <w:r w:rsidRPr="00E60624">
        <w:rPr>
          <w:rFonts w:cs="Arial"/>
          <w:bCs/>
          <w:sz w:val="20"/>
          <w:lang w:val="en-US"/>
        </w:rPr>
        <w:t>-</w:t>
      </w:r>
      <w:proofErr w:type="spellStart"/>
      <w:r w:rsidRPr="00E60624">
        <w:rPr>
          <w:rFonts w:cs="Arial"/>
          <w:bCs/>
          <w:sz w:val="20"/>
          <w:lang w:val="en-US"/>
        </w:rPr>
        <w:t>Celendín</w:t>
      </w:r>
      <w:proofErr w:type="spellEnd"/>
      <w:r w:rsidRPr="00E60624">
        <w:rPr>
          <w:rFonts w:cs="Arial"/>
          <w:bCs/>
          <w:sz w:val="20"/>
          <w:lang w:val="en-US"/>
        </w:rPr>
        <w:t>-Trujillo Link, extensions and associated substations" project (hereinafter, the "Project").</w:t>
      </w:r>
    </w:p>
    <w:p w14:paraId="71330D47" w14:textId="7932EB35" w:rsidR="00FA345B" w:rsidRPr="00E60624" w:rsidRDefault="00FA345B" w:rsidP="00FA345B">
      <w:pPr>
        <w:pStyle w:val="Numerar"/>
        <w:numPr>
          <w:ilvl w:val="0"/>
          <w:numId w:val="52"/>
        </w:numPr>
        <w:spacing w:before="240" w:after="180" w:line="250" w:lineRule="auto"/>
        <w:ind w:left="567" w:hanging="567"/>
        <w:rPr>
          <w:rFonts w:cs="Arial"/>
          <w:bCs/>
          <w:sz w:val="20"/>
          <w:lang w:val="en-US"/>
        </w:rPr>
      </w:pPr>
      <w:r w:rsidRPr="00E60624">
        <w:rPr>
          <w:rFonts w:cs="Arial"/>
          <w:bCs/>
          <w:sz w:val="20"/>
          <w:lang w:val="en-US"/>
        </w:rPr>
        <w:t>By Ministerial Resolution No. 146-2021-MINEM/DM of May 18, 2021, PROINVERSI</w:t>
      </w:r>
      <w:r w:rsidR="00493095" w:rsidRPr="00E60624">
        <w:rPr>
          <w:rFonts w:cs="Arial"/>
          <w:bCs/>
          <w:sz w:val="20"/>
          <w:lang w:val="en-US"/>
        </w:rPr>
        <w:t>Ó</w:t>
      </w:r>
      <w:r w:rsidRPr="00E60624">
        <w:rPr>
          <w:rFonts w:cs="Arial"/>
          <w:bCs/>
          <w:sz w:val="20"/>
          <w:lang w:val="en-US"/>
        </w:rPr>
        <w:t>N was entrusted with the process of promoting private investment in various binding projects of the 2021 - 2030 Transmission Plan, which includes the Project.</w:t>
      </w:r>
    </w:p>
    <w:p w14:paraId="0EFAA544" w14:textId="060BF963" w:rsidR="00FA345B" w:rsidRPr="00E60624" w:rsidRDefault="00FA345B" w:rsidP="00FA345B">
      <w:pPr>
        <w:pStyle w:val="Numerar"/>
        <w:numPr>
          <w:ilvl w:val="0"/>
          <w:numId w:val="52"/>
        </w:numPr>
        <w:spacing w:before="240" w:after="180" w:line="250" w:lineRule="auto"/>
        <w:ind w:left="567" w:hanging="567"/>
        <w:rPr>
          <w:rFonts w:cs="Arial"/>
          <w:bCs/>
          <w:sz w:val="20"/>
          <w:lang w:val="en-US"/>
        </w:rPr>
      </w:pPr>
      <w:r w:rsidRPr="00E60624">
        <w:rPr>
          <w:rFonts w:cs="Arial"/>
          <w:bCs/>
          <w:sz w:val="20"/>
          <w:lang w:val="en-US"/>
        </w:rPr>
        <w:t>Through PROINVERSI</w:t>
      </w:r>
      <w:r w:rsidR="00493095" w:rsidRPr="00E60624">
        <w:rPr>
          <w:rFonts w:cs="Arial"/>
          <w:bCs/>
          <w:sz w:val="20"/>
          <w:lang w:val="en-US"/>
        </w:rPr>
        <w:t>Ó</w:t>
      </w:r>
      <w:r w:rsidRPr="00E60624">
        <w:rPr>
          <w:rFonts w:cs="Arial"/>
          <w:bCs/>
          <w:sz w:val="20"/>
          <w:lang w:val="en-US"/>
        </w:rPr>
        <w:t>N Agreement No. 116-1-2022-CD adopted by the Board of Directors of PROINVERSI</w:t>
      </w:r>
      <w:r w:rsidR="00493095" w:rsidRPr="00E60624">
        <w:rPr>
          <w:rFonts w:cs="Arial"/>
          <w:bCs/>
          <w:sz w:val="20"/>
          <w:lang w:val="en-US"/>
        </w:rPr>
        <w:t>Ó</w:t>
      </w:r>
      <w:r w:rsidRPr="00E60624">
        <w:rPr>
          <w:rFonts w:cs="Arial"/>
          <w:bCs/>
          <w:sz w:val="20"/>
          <w:lang w:val="en-US"/>
        </w:rPr>
        <w:t>N in its session of April 5 and 6, 2022, the incorporation of the Project to the private investment promotion process and the Public-Private Partnership modality applicable to the Project was approved.</w:t>
      </w:r>
    </w:p>
    <w:p w14:paraId="7B153C02" w14:textId="7C50CBAA" w:rsidR="00FA345B" w:rsidRPr="00E60624" w:rsidRDefault="00FA345B" w:rsidP="00FA345B">
      <w:pPr>
        <w:pStyle w:val="Numerar"/>
        <w:numPr>
          <w:ilvl w:val="0"/>
          <w:numId w:val="52"/>
        </w:numPr>
        <w:spacing w:before="240" w:after="180" w:line="250" w:lineRule="auto"/>
        <w:ind w:left="567" w:hanging="567"/>
        <w:rPr>
          <w:rFonts w:cs="Arial"/>
          <w:bCs/>
          <w:sz w:val="20"/>
          <w:lang w:val="en-US"/>
        </w:rPr>
      </w:pPr>
      <w:r w:rsidRPr="00E60624">
        <w:rPr>
          <w:rFonts w:cs="Arial"/>
          <w:bCs/>
          <w:sz w:val="20"/>
          <w:lang w:val="en-US"/>
        </w:rPr>
        <w:t>Through PROINVERSI</w:t>
      </w:r>
      <w:r w:rsidR="00493095" w:rsidRPr="00E60624">
        <w:rPr>
          <w:rFonts w:cs="Arial"/>
          <w:bCs/>
          <w:sz w:val="20"/>
          <w:lang w:val="en-US"/>
        </w:rPr>
        <w:t>Ó</w:t>
      </w:r>
      <w:r w:rsidRPr="00E60624">
        <w:rPr>
          <w:rFonts w:cs="Arial"/>
          <w:bCs/>
          <w:sz w:val="20"/>
          <w:lang w:val="en-US"/>
        </w:rPr>
        <w:t>N Agreement No. 116-2-2022-CD adopted by the Board of Directors of PROINVERSI</w:t>
      </w:r>
      <w:r w:rsidR="00493095" w:rsidRPr="00E60624">
        <w:rPr>
          <w:rFonts w:cs="Arial"/>
          <w:bCs/>
          <w:sz w:val="20"/>
          <w:lang w:val="en-US"/>
        </w:rPr>
        <w:t>Ó</w:t>
      </w:r>
      <w:r w:rsidRPr="00E60624">
        <w:rPr>
          <w:rFonts w:cs="Arial"/>
          <w:bCs/>
          <w:sz w:val="20"/>
          <w:lang w:val="en-US"/>
        </w:rPr>
        <w:t xml:space="preserve">N at its meeting held on April 5 and 6, 2022, the Pro Mining and Energy Committee Agreement No. 67-1-2022-Transmission Lines was ratified, through which the Project's Promotion Plan was approved. </w:t>
      </w:r>
    </w:p>
    <w:p w14:paraId="2FECB022" w14:textId="77777777" w:rsidR="00FA345B" w:rsidRPr="00E60624" w:rsidRDefault="00FA345B" w:rsidP="00FA345B">
      <w:pPr>
        <w:pStyle w:val="Numerar"/>
        <w:numPr>
          <w:ilvl w:val="0"/>
          <w:numId w:val="52"/>
        </w:numPr>
        <w:spacing w:before="240" w:after="180" w:line="250" w:lineRule="auto"/>
        <w:ind w:left="567" w:hanging="567"/>
        <w:rPr>
          <w:rFonts w:cs="Arial"/>
          <w:bCs/>
          <w:sz w:val="20"/>
          <w:lang w:val="en-US"/>
        </w:rPr>
      </w:pPr>
      <w:r w:rsidRPr="00E60624">
        <w:rPr>
          <w:rFonts w:cs="Arial"/>
          <w:bCs/>
          <w:sz w:val="20"/>
          <w:lang w:val="en-US"/>
        </w:rPr>
        <w:t>The Record of Presentation of Envelopes No. 1 and No. 2, and the awarding of the bid, dated ____/____/___, in which the awarding of the bid is recorded.</w:t>
      </w:r>
    </w:p>
    <w:p w14:paraId="35AEAE94" w14:textId="18A7CF2A" w:rsidR="00FA345B" w:rsidRPr="00566E1D" w:rsidRDefault="00FA345B" w:rsidP="00FA345B">
      <w:pPr>
        <w:pStyle w:val="Numerar"/>
        <w:numPr>
          <w:ilvl w:val="0"/>
          <w:numId w:val="52"/>
        </w:numPr>
        <w:spacing w:before="240" w:after="180" w:line="250" w:lineRule="auto"/>
        <w:ind w:left="567" w:hanging="567"/>
        <w:rPr>
          <w:rFonts w:cs="Arial"/>
          <w:bCs/>
          <w:sz w:val="20"/>
          <w:lang w:val="en-US"/>
        </w:rPr>
      </w:pPr>
      <w:r w:rsidRPr="00E60624">
        <w:rPr>
          <w:rFonts w:cs="Arial"/>
          <w:bCs/>
          <w:sz w:val="20"/>
          <w:lang w:val="en-US"/>
        </w:rPr>
        <w:t>Ministerial Resolution No. ______________-MINEM/DM, which authorized ______ ______________________________________________________ to sign the Contract.</w:t>
      </w:r>
    </w:p>
    <w:p w14:paraId="06B9947E" w14:textId="23A5D347" w:rsidR="00281F7D" w:rsidRPr="00E60624" w:rsidRDefault="00B26F56" w:rsidP="00FA345B">
      <w:pPr>
        <w:pStyle w:val="Numerar"/>
        <w:spacing w:before="240" w:after="180" w:line="250" w:lineRule="auto"/>
        <w:rPr>
          <w:rFonts w:cs="Arial"/>
          <w:b/>
          <w:sz w:val="20"/>
          <w:lang w:val="en-US"/>
        </w:rPr>
      </w:pPr>
      <w:r w:rsidRPr="00E60624">
        <w:rPr>
          <w:rFonts w:cs="Arial"/>
          <w:b/>
          <w:sz w:val="20"/>
          <w:lang w:val="en-US"/>
        </w:rPr>
        <w:t>Definitions</w:t>
      </w:r>
      <w:r w:rsidR="00281F7D" w:rsidRPr="00E60624">
        <w:rPr>
          <w:rFonts w:cs="Arial"/>
          <w:b/>
          <w:sz w:val="20"/>
          <w:lang w:val="en-US"/>
        </w:rPr>
        <w:t>:</w:t>
      </w:r>
    </w:p>
    <w:p w14:paraId="18826C82" w14:textId="07A41682" w:rsidR="003C1FF6" w:rsidRPr="00E60624" w:rsidRDefault="00674BCF" w:rsidP="00421A15">
      <w:pPr>
        <w:pStyle w:val="Numerar"/>
        <w:numPr>
          <w:ilvl w:val="0"/>
          <w:numId w:val="52"/>
        </w:numPr>
        <w:spacing w:before="0" w:line="250" w:lineRule="auto"/>
        <w:ind w:left="567" w:hanging="567"/>
        <w:rPr>
          <w:rFonts w:cs="Arial"/>
          <w:sz w:val="20"/>
          <w:lang w:val="en-US"/>
        </w:rPr>
      </w:pPr>
      <w:r w:rsidRPr="00E60624">
        <w:rPr>
          <w:rFonts w:cs="Arial"/>
          <w:sz w:val="20"/>
          <w:lang w:val="en-US"/>
        </w:rPr>
        <w:t>In the Contract</w:t>
      </w:r>
      <w:r w:rsidR="003C1FF6" w:rsidRPr="00E60624">
        <w:rPr>
          <w:rFonts w:cs="Arial"/>
          <w:sz w:val="20"/>
          <w:lang w:val="en-US"/>
        </w:rPr>
        <w:t>:</w:t>
      </w:r>
    </w:p>
    <w:p w14:paraId="04E7B07C" w14:textId="1F50938A" w:rsidR="00ED471C" w:rsidRPr="00E60624" w:rsidRDefault="00674BCF" w:rsidP="00674BCF">
      <w:pPr>
        <w:pStyle w:val="Numerar"/>
        <w:numPr>
          <w:ilvl w:val="0"/>
          <w:numId w:val="51"/>
        </w:numPr>
        <w:spacing w:before="0" w:after="40" w:line="250" w:lineRule="auto"/>
        <w:ind w:left="992" w:hanging="425"/>
        <w:rPr>
          <w:rFonts w:cs="Arial"/>
          <w:sz w:val="20"/>
          <w:lang w:val="en-US"/>
        </w:rPr>
      </w:pPr>
      <w:bookmarkStart w:id="6" w:name="_Toc493758744"/>
      <w:bookmarkStart w:id="7" w:name="_Toc490322643"/>
      <w:r w:rsidRPr="00E60624">
        <w:rPr>
          <w:rFonts w:cs="Arial"/>
          <w:sz w:val="20"/>
          <w:lang w:val="en-US"/>
        </w:rPr>
        <w:t xml:space="preserve">Capitalized terms, whether used in the singular or plural, shall have the meanings set forth in Annex </w:t>
      </w:r>
      <w:r w:rsidR="00691FEB" w:rsidRPr="00E60624">
        <w:rPr>
          <w:rFonts w:cs="Arial"/>
          <w:sz w:val="20"/>
          <w:lang w:val="en-US"/>
        </w:rPr>
        <w:t>No.</w:t>
      </w:r>
      <w:r w:rsidRPr="00E60624">
        <w:rPr>
          <w:rFonts w:cs="Arial"/>
          <w:sz w:val="20"/>
          <w:lang w:val="en-US"/>
        </w:rPr>
        <w:t xml:space="preserve">3. </w:t>
      </w:r>
    </w:p>
    <w:p w14:paraId="3F365BED" w14:textId="28975AD4" w:rsidR="00674BCF" w:rsidRPr="00E60624" w:rsidRDefault="00674BCF" w:rsidP="00674BCF">
      <w:pPr>
        <w:pStyle w:val="Numerar"/>
        <w:numPr>
          <w:ilvl w:val="0"/>
          <w:numId w:val="51"/>
        </w:numPr>
        <w:spacing w:before="0" w:after="40" w:line="250" w:lineRule="auto"/>
        <w:ind w:left="992" w:hanging="425"/>
        <w:rPr>
          <w:rFonts w:cs="Arial"/>
          <w:sz w:val="20"/>
          <w:lang w:val="en-US"/>
        </w:rPr>
      </w:pPr>
      <w:r w:rsidRPr="00E60624">
        <w:rPr>
          <w:rFonts w:cs="Arial"/>
          <w:sz w:val="20"/>
          <w:lang w:val="en-US"/>
        </w:rPr>
        <w:lastRenderedPageBreak/>
        <w:t xml:space="preserve">Capitalized terms, whether used in the singular or plural, that are not defined in Annex </w:t>
      </w:r>
      <w:r w:rsidR="00691FEB" w:rsidRPr="00E60624">
        <w:rPr>
          <w:rFonts w:cs="Arial"/>
          <w:sz w:val="20"/>
          <w:lang w:val="en-US"/>
        </w:rPr>
        <w:t>No.</w:t>
      </w:r>
      <w:r w:rsidRPr="00E60624">
        <w:rPr>
          <w:rFonts w:cs="Arial"/>
          <w:sz w:val="20"/>
          <w:lang w:val="en-US"/>
        </w:rPr>
        <w:t>3 or other sections of the Contract shall have the meanings ascribed to them in the Bidding Terms, the Applicable Laws and Provisions or the meaning given to them, having regard to their function and use, in the ordinary course of business in Peru.</w:t>
      </w:r>
    </w:p>
    <w:p w14:paraId="4AC863D3" w14:textId="08472770" w:rsidR="00674BCF" w:rsidRPr="00E60624" w:rsidRDefault="00674BCF" w:rsidP="00674BCF">
      <w:pPr>
        <w:pStyle w:val="Numerar"/>
        <w:numPr>
          <w:ilvl w:val="0"/>
          <w:numId w:val="51"/>
        </w:numPr>
        <w:spacing w:before="0" w:after="40" w:line="250" w:lineRule="auto"/>
        <w:ind w:left="992" w:hanging="425"/>
        <w:rPr>
          <w:rFonts w:cs="Arial"/>
          <w:sz w:val="20"/>
          <w:lang w:val="en-US"/>
        </w:rPr>
      </w:pPr>
      <w:r w:rsidRPr="00E60624">
        <w:rPr>
          <w:rFonts w:cs="Arial"/>
          <w:sz w:val="20"/>
          <w:lang w:val="en-US"/>
        </w:rPr>
        <w:t>All references made in the Contract to "Clause", "Annex", "</w:t>
      </w:r>
      <w:r w:rsidR="00B93745" w:rsidRPr="00E60624">
        <w:rPr>
          <w:rFonts w:cs="Arial"/>
          <w:color w:val="000000"/>
          <w:sz w:val="20"/>
          <w:shd w:val="clear" w:color="auto" w:fill="FFFFFF"/>
          <w:lang w:val="en-US"/>
        </w:rPr>
        <w:t>Subsection</w:t>
      </w:r>
      <w:r w:rsidRPr="00E60624">
        <w:rPr>
          <w:rFonts w:cs="Arial"/>
          <w:sz w:val="20"/>
          <w:lang w:val="en-US"/>
        </w:rPr>
        <w:t>" or "Literal" shall be understood to be made to Clauses, Annexes, Subsections or Letters of the Contract, unless expressly indicated to the contrary.</w:t>
      </w:r>
    </w:p>
    <w:p w14:paraId="513AB407" w14:textId="77777777" w:rsidR="00674BCF" w:rsidRPr="00E60624" w:rsidRDefault="00674BCF" w:rsidP="00674BCF">
      <w:pPr>
        <w:pStyle w:val="Numerar"/>
        <w:numPr>
          <w:ilvl w:val="0"/>
          <w:numId w:val="51"/>
        </w:numPr>
        <w:spacing w:before="0" w:after="40" w:line="250" w:lineRule="auto"/>
        <w:ind w:left="992" w:hanging="425"/>
        <w:rPr>
          <w:rFonts w:cs="Arial"/>
          <w:sz w:val="20"/>
          <w:lang w:val="en-US"/>
        </w:rPr>
      </w:pPr>
      <w:r w:rsidRPr="00E60624">
        <w:rPr>
          <w:rFonts w:cs="Arial"/>
          <w:sz w:val="20"/>
          <w:lang w:val="en-US"/>
        </w:rPr>
        <w:t>Headings have been included for the sole purpose of systematizing the exposition and shall not be considered as a part of the Contract to limit or expand its contents or to determine the rights and obligations of the Parties.</w:t>
      </w:r>
    </w:p>
    <w:p w14:paraId="650B919F" w14:textId="7759FCCC" w:rsidR="00674BCF" w:rsidRPr="00E60624" w:rsidRDefault="00674BCF" w:rsidP="00674BCF">
      <w:pPr>
        <w:pStyle w:val="Numerar"/>
        <w:numPr>
          <w:ilvl w:val="0"/>
          <w:numId w:val="51"/>
        </w:numPr>
        <w:spacing w:before="0" w:after="40" w:line="250" w:lineRule="auto"/>
        <w:ind w:left="992" w:hanging="425"/>
        <w:rPr>
          <w:rFonts w:cs="Arial"/>
          <w:sz w:val="20"/>
          <w:lang w:val="en-US"/>
        </w:rPr>
      </w:pPr>
      <w:r w:rsidRPr="00E60624">
        <w:rPr>
          <w:rFonts w:cs="Arial"/>
          <w:sz w:val="20"/>
          <w:lang w:val="en-US"/>
        </w:rPr>
        <w:t>Terms in the singular shall include the same terms in the plural and vice versa. Terms in the masculine shall include the feminine and vice</w:t>
      </w:r>
      <w:r w:rsidR="00566E1D">
        <w:rPr>
          <w:rFonts w:cs="Arial"/>
          <w:sz w:val="20"/>
          <w:lang w:val="en-US"/>
        </w:rPr>
        <w:t xml:space="preserve"> </w:t>
      </w:r>
      <w:r w:rsidRPr="00E60624">
        <w:rPr>
          <w:rFonts w:cs="Arial"/>
          <w:sz w:val="20"/>
          <w:lang w:val="en-US"/>
        </w:rPr>
        <w:t>versa.</w:t>
      </w:r>
    </w:p>
    <w:p w14:paraId="01FDFBB8" w14:textId="77777777" w:rsidR="00674BCF" w:rsidRPr="00E60624" w:rsidRDefault="00674BCF" w:rsidP="00674BCF">
      <w:pPr>
        <w:pStyle w:val="Numerar"/>
        <w:numPr>
          <w:ilvl w:val="0"/>
          <w:numId w:val="51"/>
        </w:numPr>
        <w:spacing w:before="0" w:after="40" w:line="250" w:lineRule="auto"/>
        <w:ind w:left="992" w:hanging="425"/>
        <w:rPr>
          <w:rFonts w:cs="Arial"/>
          <w:sz w:val="20"/>
          <w:lang w:val="en-US"/>
        </w:rPr>
      </w:pPr>
      <w:r w:rsidRPr="00E60624">
        <w:rPr>
          <w:rFonts w:cs="Arial"/>
          <w:sz w:val="20"/>
          <w:lang w:val="en-US"/>
        </w:rPr>
        <w:t>The use of the disjunction "or" in an enumeration shall be understood to include one or more of the elements of such enumeration.</w:t>
      </w:r>
    </w:p>
    <w:p w14:paraId="173B0FFF" w14:textId="5D8D8173" w:rsidR="00674BCF" w:rsidRPr="00E60624" w:rsidRDefault="00674BCF" w:rsidP="00674BCF">
      <w:pPr>
        <w:pStyle w:val="Numerar"/>
        <w:numPr>
          <w:ilvl w:val="0"/>
          <w:numId w:val="51"/>
        </w:numPr>
        <w:spacing w:before="0" w:after="40" w:line="250" w:lineRule="auto"/>
        <w:ind w:left="992" w:hanging="425"/>
        <w:rPr>
          <w:rFonts w:cs="Arial"/>
          <w:sz w:val="20"/>
          <w:lang w:val="en-US"/>
        </w:rPr>
      </w:pPr>
      <w:r w:rsidRPr="00E60624">
        <w:rPr>
          <w:rFonts w:cs="Arial"/>
          <w:sz w:val="20"/>
          <w:lang w:val="en-US"/>
        </w:rPr>
        <w:t>The use of the conjunction "and" in an enumeration shall be understood to include all the elements of such enumeration or list.</w:t>
      </w:r>
    </w:p>
    <w:bookmarkEnd w:id="6"/>
    <w:bookmarkEnd w:id="7"/>
    <w:p w14:paraId="0FD597B8" w14:textId="1E5F97B5" w:rsidR="00B10172" w:rsidRPr="00E60624" w:rsidRDefault="005B1929" w:rsidP="00A73501">
      <w:pPr>
        <w:pStyle w:val="ListParagraph"/>
        <w:keepNext/>
        <w:keepLines/>
        <w:numPr>
          <w:ilvl w:val="0"/>
          <w:numId w:val="40"/>
        </w:numPr>
        <w:spacing w:before="360" w:after="240" w:line="240" w:lineRule="auto"/>
        <w:ind w:left="567" w:hanging="567"/>
        <w:contextualSpacing w:val="0"/>
        <w:outlineLvl w:val="0"/>
        <w:rPr>
          <w:rFonts w:ascii="Arial" w:hAnsi="Arial" w:cs="Arial"/>
          <w:b/>
          <w:lang w:val="en-US"/>
        </w:rPr>
      </w:pPr>
      <w:r w:rsidRPr="00E60624">
        <w:rPr>
          <w:rFonts w:ascii="Arial" w:hAnsi="Arial" w:cs="Arial"/>
          <w:b/>
          <w:lang w:val="en-US"/>
        </w:rPr>
        <w:t>STATEMENTS OF THE PARTIES</w:t>
      </w:r>
    </w:p>
    <w:p w14:paraId="7CB5D018" w14:textId="5B9DD00A" w:rsidR="00F67E79" w:rsidRPr="00E60624" w:rsidRDefault="00F67E79" w:rsidP="00F67E79">
      <w:pPr>
        <w:pStyle w:val="P68B1DB1-Numerar1"/>
        <w:numPr>
          <w:ilvl w:val="1"/>
          <w:numId w:val="40"/>
        </w:numPr>
        <w:spacing w:before="0"/>
        <w:ind w:left="567" w:hanging="567"/>
        <w:rPr>
          <w:lang w:val="en-US"/>
        </w:rPr>
      </w:pPr>
      <w:r w:rsidRPr="00E60624">
        <w:rPr>
          <w:lang w:val="en-US"/>
        </w:rPr>
        <w:t xml:space="preserve">The Contract results from the process of promotion of private investment that the </w:t>
      </w:r>
      <w:r w:rsidR="003B7C17" w:rsidRPr="00E60624">
        <w:rPr>
          <w:lang w:val="en-US"/>
        </w:rPr>
        <w:t>Private Investment Promotion Agency – PROINVERSIÓN</w:t>
      </w:r>
      <w:r w:rsidRPr="00E60624">
        <w:rPr>
          <w:lang w:val="en-US"/>
        </w:rPr>
        <w:t xml:space="preserve"> conducted within the framework of Legislative Decree No. 1362, Legislative Decree that regulates the promotion of private investment through public-private partnerships and projects in assets, its Regulations, approved by Supreme Decree No. 240-2018-EF, Law No. 28832, Law on Efficient Development of Electricity Generation, the Transmission Regulations, approved by Supreme Decree No. 027-2007-EM, Decree Law No. 25844, </w:t>
      </w:r>
      <w:r w:rsidR="00FF7A19" w:rsidRPr="00E60624">
        <w:rPr>
          <w:color w:val="000000"/>
          <w:shd w:val="clear" w:color="auto" w:fill="FFFFFF"/>
          <w:lang w:val="en-US"/>
        </w:rPr>
        <w:t>Law on Electricity Concessions</w:t>
      </w:r>
      <w:r w:rsidRPr="00E60624">
        <w:rPr>
          <w:lang w:val="en-US"/>
        </w:rPr>
        <w:t>, its Regulations approved by Supreme Decree No. 009-93-EM, and other Applicable Laws and Provisions.</w:t>
      </w:r>
    </w:p>
    <w:p w14:paraId="65FD33C9" w14:textId="77777777" w:rsidR="00F67E79" w:rsidRPr="00E60624" w:rsidRDefault="00F67E79" w:rsidP="00F67E79">
      <w:pPr>
        <w:pStyle w:val="P68B1DB1-Numerar1"/>
        <w:numPr>
          <w:ilvl w:val="1"/>
          <w:numId w:val="40"/>
        </w:numPr>
        <w:spacing w:before="0"/>
        <w:ind w:left="567" w:hanging="567"/>
        <w:rPr>
          <w:lang w:val="en-US"/>
        </w:rPr>
      </w:pPr>
      <w:r w:rsidRPr="00E60624">
        <w:rPr>
          <w:lang w:val="en-US"/>
        </w:rPr>
        <w:t xml:space="preserve">The Contract has been drafted and executed in accordance with the domestic law of Peru; and its content, execution and other consequences arising therefrom shall be governed by the </w:t>
      </w:r>
      <w:proofErr w:type="gramStart"/>
      <w:r w:rsidRPr="00E60624">
        <w:rPr>
          <w:lang w:val="en-US"/>
        </w:rPr>
        <w:t>aforementioned law</w:t>
      </w:r>
      <w:proofErr w:type="gramEnd"/>
      <w:r w:rsidRPr="00E60624">
        <w:rPr>
          <w:lang w:val="en-US"/>
        </w:rPr>
        <w:t xml:space="preserve">. </w:t>
      </w:r>
    </w:p>
    <w:p w14:paraId="3DB884A8" w14:textId="77777777" w:rsidR="00F67E79" w:rsidRPr="00E60624" w:rsidRDefault="00F67E79" w:rsidP="00F67E79">
      <w:pPr>
        <w:pStyle w:val="P68B1DB1-Numerar1"/>
        <w:numPr>
          <w:ilvl w:val="1"/>
          <w:numId w:val="40"/>
        </w:numPr>
        <w:spacing w:before="0"/>
        <w:ind w:left="567" w:hanging="567"/>
        <w:rPr>
          <w:lang w:val="en-US"/>
        </w:rPr>
      </w:pPr>
      <w:r w:rsidRPr="00E60624">
        <w:rPr>
          <w:lang w:val="en-US"/>
        </w:rPr>
        <w:t>The Parties acknowledge that the economic and financial equilibrium situation of the Contract, in terms of rights, responsibilities and risks assigned to the Parties, is that in force at the Closing Date. The Parties undertake to maintain the economic and financial balance of the Contract during its term.</w:t>
      </w:r>
    </w:p>
    <w:p w14:paraId="6AC5E451" w14:textId="7D08DDDC" w:rsidR="00F67E79" w:rsidRPr="00E60624" w:rsidRDefault="00F67E79" w:rsidP="00F67E79">
      <w:pPr>
        <w:pStyle w:val="P68B1DB1-Numerar1"/>
        <w:numPr>
          <w:ilvl w:val="1"/>
          <w:numId w:val="40"/>
        </w:numPr>
        <w:spacing w:before="0"/>
        <w:ind w:left="567" w:hanging="567"/>
        <w:rPr>
          <w:lang w:val="en-US"/>
        </w:rPr>
      </w:pPr>
      <w:r w:rsidRPr="00E60624">
        <w:rPr>
          <w:lang w:val="en-US"/>
        </w:rPr>
        <w:t xml:space="preserve">The execution of the Contract does not eliminate or affect the obligation of the CONCESSIONAIRE to request, execute and comply with the Definitive Electric Transmission Concession Contract that the CONCESSIONAIRE must process before the Ministry of Energy and Mines, in its capacity as </w:t>
      </w:r>
      <w:r w:rsidR="00035412" w:rsidRPr="00E60624">
        <w:rPr>
          <w:lang w:val="en-US"/>
        </w:rPr>
        <w:t>Relevant Governmental Authority</w:t>
      </w:r>
      <w:r w:rsidRPr="00E60624">
        <w:rPr>
          <w:lang w:val="en-US"/>
        </w:rPr>
        <w:t xml:space="preserve">. </w:t>
      </w:r>
    </w:p>
    <w:p w14:paraId="44D4D59C" w14:textId="4567B610" w:rsidR="00F67E79" w:rsidRPr="00E60624" w:rsidRDefault="00F67E79" w:rsidP="00F67E79">
      <w:pPr>
        <w:pStyle w:val="P68B1DB1-Numerar1"/>
        <w:spacing w:before="0"/>
        <w:ind w:left="567"/>
        <w:rPr>
          <w:lang w:val="en-US"/>
        </w:rPr>
      </w:pPr>
      <w:r w:rsidRPr="00E60624">
        <w:rPr>
          <w:lang w:val="en-US"/>
        </w:rPr>
        <w:t>For such purposes, the CONCESSIONAIRE shall attach to its request a copy of the Schedule and of the Construction Performance Guarantee in force, in accordance with the provisions of the second paragraph of Article</w:t>
      </w:r>
      <w:r w:rsidR="00E50E21" w:rsidRPr="00E60624">
        <w:rPr>
          <w:lang w:val="en-US"/>
        </w:rPr>
        <w:t xml:space="preserve"> No.</w:t>
      </w:r>
      <w:r w:rsidRPr="00E60624">
        <w:rPr>
          <w:lang w:val="en-US"/>
        </w:rPr>
        <w:t xml:space="preserve"> 25 of the Decree-Law No. 25844, </w:t>
      </w:r>
      <w:r w:rsidR="00FF7A19" w:rsidRPr="00E60624">
        <w:rPr>
          <w:color w:val="000000"/>
          <w:shd w:val="clear" w:color="auto" w:fill="FFFFFF"/>
          <w:lang w:val="en-US"/>
        </w:rPr>
        <w:t>Law on Electricity Concessions</w:t>
      </w:r>
      <w:r w:rsidRPr="00E60624">
        <w:rPr>
          <w:lang w:val="en-US"/>
        </w:rPr>
        <w:t>, and article</w:t>
      </w:r>
      <w:r w:rsidR="00E50E21" w:rsidRPr="00E60624">
        <w:rPr>
          <w:lang w:val="en-US"/>
        </w:rPr>
        <w:t xml:space="preserve"> No.</w:t>
      </w:r>
      <w:r w:rsidRPr="00E60624">
        <w:rPr>
          <w:lang w:val="en-US"/>
        </w:rPr>
        <w:t xml:space="preserve"> 37-D of its Regulations, approved by Supreme Decree No. 009-93-EM.</w:t>
      </w:r>
    </w:p>
    <w:p w14:paraId="3413A7F3" w14:textId="1E4EE114" w:rsidR="00F67E79" w:rsidRPr="00E60624" w:rsidRDefault="00F67E79" w:rsidP="00F67E79">
      <w:pPr>
        <w:pStyle w:val="P68B1DB1-Numerar1"/>
        <w:numPr>
          <w:ilvl w:val="1"/>
          <w:numId w:val="40"/>
        </w:numPr>
        <w:spacing w:before="0"/>
        <w:ind w:left="567" w:hanging="567"/>
        <w:rPr>
          <w:lang w:val="en-US"/>
        </w:rPr>
      </w:pPr>
      <w:r w:rsidRPr="00E60624">
        <w:rPr>
          <w:lang w:val="en-US"/>
        </w:rPr>
        <w:t xml:space="preserve">The CONCESSIONAIRE </w:t>
      </w:r>
      <w:r w:rsidR="00A652D6" w:rsidRPr="00E60624">
        <w:rPr>
          <w:lang w:val="en-US"/>
        </w:rPr>
        <w:t>guarantees</w:t>
      </w:r>
      <w:r w:rsidRPr="00E60624">
        <w:rPr>
          <w:lang w:val="en-US"/>
        </w:rPr>
        <w:t xml:space="preserve"> to the GRANTOR, on the Closing Date, the truthfulness and accuracy of the following statements.</w:t>
      </w:r>
    </w:p>
    <w:p w14:paraId="711EECCA" w14:textId="77777777" w:rsidR="00F67E79" w:rsidRPr="00E60624" w:rsidRDefault="00F67E79" w:rsidP="00F67E79">
      <w:pPr>
        <w:pStyle w:val="P68B1DB1-Numerar1"/>
        <w:numPr>
          <w:ilvl w:val="0"/>
          <w:numId w:val="53"/>
        </w:numPr>
        <w:spacing w:before="0" w:after="60"/>
        <w:ind w:left="992" w:hanging="425"/>
        <w:rPr>
          <w:lang w:val="en-US"/>
        </w:rPr>
      </w:pPr>
      <w:r w:rsidRPr="00E60624">
        <w:rPr>
          <w:lang w:val="en-US"/>
        </w:rPr>
        <w:t>That, (</w:t>
      </w:r>
      <w:proofErr w:type="spellStart"/>
      <w:r w:rsidRPr="00E60624">
        <w:rPr>
          <w:lang w:val="en-US"/>
        </w:rPr>
        <w:t>i</w:t>
      </w:r>
      <w:proofErr w:type="spellEnd"/>
      <w:r w:rsidRPr="00E60624">
        <w:rPr>
          <w:lang w:val="en-US"/>
        </w:rPr>
        <w:t>) it is duly incorporated and validly existing under the Applicable Laws and Provisions; (ii) it is duly authorized by its board of directors or other similar body to assume its obligations under the Contract in all jurisdictions in which such authorization is required by the nature of its business or the ownership, leasing or operation of its assets, except in those jurisdictions in which the lack of such authorization would not have a material adverse effect on its business or operations; and, (iii) it has complied with all the requirements necessary to formalize the Contract and to comply with the commitments stipulated therein.</w:t>
      </w:r>
    </w:p>
    <w:p w14:paraId="4A6F0794" w14:textId="77777777" w:rsidR="00F67E79" w:rsidRPr="00E60624" w:rsidRDefault="00F67E79" w:rsidP="00F67E79">
      <w:pPr>
        <w:pStyle w:val="P68B1DB1-Numerar1"/>
        <w:numPr>
          <w:ilvl w:val="0"/>
          <w:numId w:val="53"/>
        </w:numPr>
        <w:spacing w:before="0" w:after="60" w:line="250" w:lineRule="auto"/>
        <w:ind w:left="992" w:hanging="425"/>
        <w:rPr>
          <w:lang w:val="en-US"/>
        </w:rPr>
      </w:pPr>
      <w:r w:rsidRPr="00E60624">
        <w:rPr>
          <w:lang w:val="en-US"/>
        </w:rPr>
        <w:lastRenderedPageBreak/>
        <w:t xml:space="preserve">That the signature, </w:t>
      </w:r>
      <w:proofErr w:type="gramStart"/>
      <w:r w:rsidRPr="00E60624">
        <w:rPr>
          <w:lang w:val="en-US"/>
        </w:rPr>
        <w:t>delivery</w:t>
      </w:r>
      <w:proofErr w:type="gramEnd"/>
      <w:r w:rsidRPr="00E60624">
        <w:rPr>
          <w:lang w:val="en-US"/>
        </w:rPr>
        <w:t xml:space="preserve"> and performance of the Contract by the CONCESSIONAIRE are within its powers and have been duly authorized by its board of directors or other similar body.</w:t>
      </w:r>
    </w:p>
    <w:p w14:paraId="20829EE5" w14:textId="77777777" w:rsidR="00F67E79" w:rsidRPr="00E60624" w:rsidRDefault="00F67E79" w:rsidP="00F67E79">
      <w:pPr>
        <w:pStyle w:val="P68B1DB1-Numerar1"/>
        <w:numPr>
          <w:ilvl w:val="0"/>
          <w:numId w:val="53"/>
        </w:numPr>
        <w:spacing w:before="0" w:after="60" w:line="250" w:lineRule="auto"/>
        <w:ind w:left="992" w:hanging="425"/>
        <w:rPr>
          <w:lang w:val="en-US"/>
        </w:rPr>
      </w:pPr>
      <w:r w:rsidRPr="00E60624">
        <w:rPr>
          <w:lang w:val="en-US"/>
        </w:rPr>
        <w:t xml:space="preserve">That, it is not necessary for the CONCESSIONAIRE to carry out other acts or procedures </w:t>
      </w:r>
      <w:proofErr w:type="gramStart"/>
      <w:r w:rsidRPr="00E60624">
        <w:rPr>
          <w:lang w:val="en-US"/>
        </w:rPr>
        <w:t>in order to</w:t>
      </w:r>
      <w:proofErr w:type="gramEnd"/>
      <w:r w:rsidRPr="00E60624">
        <w:rPr>
          <w:lang w:val="en-US"/>
        </w:rPr>
        <w:t xml:space="preserve"> authorize the subscription and fulfillment of the obligations corresponding to it under the Contract.</w:t>
      </w:r>
    </w:p>
    <w:p w14:paraId="4E1680C5" w14:textId="77777777" w:rsidR="00F67E79" w:rsidRPr="00E60624" w:rsidRDefault="00F67E79" w:rsidP="00F67E79">
      <w:pPr>
        <w:pStyle w:val="P68B1DB1-Numerar1"/>
        <w:numPr>
          <w:ilvl w:val="0"/>
          <w:numId w:val="53"/>
        </w:numPr>
        <w:spacing w:before="0" w:after="60" w:line="250" w:lineRule="auto"/>
        <w:ind w:left="993" w:hanging="426"/>
        <w:rPr>
          <w:lang w:val="en-US"/>
        </w:rPr>
      </w:pPr>
      <w:r w:rsidRPr="00E60624">
        <w:rPr>
          <w:lang w:val="en-US"/>
        </w:rPr>
        <w:t xml:space="preserve">That, the Contract has been duly and validly signed and delivered by the CONCESSIONAIRE, and constitutes a valid, </w:t>
      </w:r>
      <w:proofErr w:type="gramStart"/>
      <w:r w:rsidRPr="00E60624">
        <w:rPr>
          <w:lang w:val="en-US"/>
        </w:rPr>
        <w:t>binding</w:t>
      </w:r>
      <w:proofErr w:type="gramEnd"/>
      <w:r w:rsidRPr="00E60624">
        <w:rPr>
          <w:lang w:val="en-US"/>
        </w:rPr>
        <w:t xml:space="preserve"> and enforceable obligation for the CONCESSIONAIRE in accordance with its terms.</w:t>
      </w:r>
    </w:p>
    <w:p w14:paraId="5056EDA4" w14:textId="49270866" w:rsidR="00F67E79" w:rsidRPr="00E60624" w:rsidRDefault="00DB75F4" w:rsidP="00F67E79">
      <w:pPr>
        <w:pStyle w:val="P68B1DB1-Numerar1"/>
        <w:numPr>
          <w:ilvl w:val="1"/>
          <w:numId w:val="40"/>
        </w:numPr>
        <w:spacing w:line="250" w:lineRule="auto"/>
        <w:ind w:left="567" w:hanging="567"/>
        <w:rPr>
          <w:lang w:val="en-US"/>
        </w:rPr>
      </w:pPr>
      <w:r>
        <w:rPr>
          <w:lang w:val="en-US"/>
        </w:rPr>
        <w:t xml:space="preserve">The </w:t>
      </w:r>
      <w:r w:rsidR="00F67E79" w:rsidRPr="00E60624">
        <w:rPr>
          <w:lang w:val="en-US"/>
        </w:rPr>
        <w:t xml:space="preserve">GRANTOR </w:t>
      </w:r>
      <w:r w:rsidRPr="00E60624">
        <w:rPr>
          <w:lang w:val="en-US"/>
        </w:rPr>
        <w:t>guarantees</w:t>
      </w:r>
      <w:r w:rsidR="00F67E79" w:rsidRPr="00E60624">
        <w:rPr>
          <w:lang w:val="en-US"/>
        </w:rPr>
        <w:t xml:space="preserve"> to CONCESSIONAIRE, as of the Closing Date, the truthfulness and accuracy of the following statements:</w:t>
      </w:r>
    </w:p>
    <w:p w14:paraId="31E791E2" w14:textId="77777777" w:rsidR="00F67E79" w:rsidRPr="00E60624" w:rsidRDefault="00F67E79" w:rsidP="00F67E79">
      <w:pPr>
        <w:pStyle w:val="P68B1DB1-Numerar1"/>
        <w:numPr>
          <w:ilvl w:val="0"/>
          <w:numId w:val="54"/>
        </w:numPr>
        <w:spacing w:before="0" w:after="60" w:line="250" w:lineRule="auto"/>
        <w:ind w:left="992" w:hanging="425"/>
        <w:rPr>
          <w:lang w:val="en-US"/>
        </w:rPr>
      </w:pPr>
      <w:r w:rsidRPr="00E60624">
        <w:rPr>
          <w:lang w:val="en-US"/>
        </w:rPr>
        <w:t xml:space="preserve">That, it is duly authorized under the Applicable Laws and Provisions to act as such in this Contract. The signature, </w:t>
      </w:r>
      <w:proofErr w:type="gramStart"/>
      <w:r w:rsidRPr="00E60624">
        <w:rPr>
          <w:lang w:val="en-US"/>
        </w:rPr>
        <w:t>delivery</w:t>
      </w:r>
      <w:proofErr w:type="gramEnd"/>
      <w:r w:rsidRPr="00E60624">
        <w:rPr>
          <w:lang w:val="en-US"/>
        </w:rPr>
        <w:t xml:space="preserve"> and performance by the GRANTOR of the commitments contemplated in the Contract are within its powers, are in accordance with the Applicable Laws and Provisions.</w:t>
      </w:r>
    </w:p>
    <w:p w14:paraId="1BD454C2" w14:textId="3222A8DF" w:rsidR="00F67E79" w:rsidRPr="00E60624" w:rsidRDefault="00F67E79" w:rsidP="00F67E79">
      <w:pPr>
        <w:pStyle w:val="P68B1DB1-Numerar1"/>
        <w:numPr>
          <w:ilvl w:val="0"/>
          <w:numId w:val="54"/>
        </w:numPr>
        <w:spacing w:before="0" w:line="250" w:lineRule="auto"/>
        <w:ind w:left="993" w:hanging="426"/>
        <w:rPr>
          <w:lang w:val="en-US"/>
        </w:rPr>
      </w:pPr>
      <w:r w:rsidRPr="00E60624">
        <w:rPr>
          <w:lang w:val="en-US"/>
        </w:rPr>
        <w:t xml:space="preserve">That, no other action or proceeding by the GRANTOR or any other </w:t>
      </w:r>
      <w:r w:rsidR="00035412" w:rsidRPr="00E60624">
        <w:rPr>
          <w:lang w:val="en-US"/>
        </w:rPr>
        <w:t>Relevant Governmental Authority</w:t>
      </w:r>
      <w:r w:rsidRPr="00E60624">
        <w:rPr>
          <w:lang w:val="en-US"/>
        </w:rPr>
        <w:t xml:space="preserve"> is necessary to authorize the execution of the Contract or for the performance of the obligations of the GRANTOR contemplated therein. The Contract has been duly and validly signed by the authorized representative(s) of the GRANTOR and, together with the signature and delivery thereof by the CONCESSIONAIRE, constitutes a valid, </w:t>
      </w:r>
      <w:proofErr w:type="gramStart"/>
      <w:r w:rsidRPr="00E60624">
        <w:rPr>
          <w:lang w:val="en-US"/>
        </w:rPr>
        <w:t>binding</w:t>
      </w:r>
      <w:proofErr w:type="gramEnd"/>
      <w:r w:rsidRPr="00E60624">
        <w:rPr>
          <w:lang w:val="en-US"/>
        </w:rPr>
        <w:t xml:space="preserve"> and enforceable obligation for the GRANTOR.</w:t>
      </w:r>
    </w:p>
    <w:p w14:paraId="3BC45F28" w14:textId="1CD47647" w:rsidR="00F67E79" w:rsidRPr="00E60624" w:rsidRDefault="00F67E79" w:rsidP="00F67E79">
      <w:pPr>
        <w:pStyle w:val="P68B1DB1-Numerar1"/>
        <w:numPr>
          <w:ilvl w:val="1"/>
          <w:numId w:val="40"/>
        </w:numPr>
        <w:spacing w:before="0" w:line="250" w:lineRule="auto"/>
        <w:ind w:left="567" w:hanging="567"/>
        <w:rPr>
          <w:lang w:val="en-US"/>
        </w:rPr>
      </w:pPr>
      <w:bookmarkStart w:id="8" w:name="_Ref490399155"/>
      <w:r w:rsidRPr="00E60624">
        <w:rPr>
          <w:lang w:val="en-US"/>
        </w:rPr>
        <w:t xml:space="preserve">The CONCESSIONAIRE guarantees to the GRANTOR that during a period from the Closing Date and until ten (10) years of commercial </w:t>
      </w:r>
      <w:r w:rsidR="00A46223" w:rsidRPr="00E60624">
        <w:rPr>
          <w:lang w:val="en-US"/>
        </w:rPr>
        <w:t>start-up</w:t>
      </w:r>
      <w:r w:rsidRPr="00E60624">
        <w:rPr>
          <w:lang w:val="en-US"/>
        </w:rPr>
        <w:t xml:space="preserve"> of the Project are completed, the Qualified Operator </w:t>
      </w:r>
      <w:r w:rsidR="00762BCB" w:rsidRPr="00E60624">
        <w:rPr>
          <w:lang w:val="en-US"/>
        </w:rPr>
        <w:t>shall</w:t>
      </w:r>
      <w:r w:rsidRPr="00E60624">
        <w:rPr>
          <w:lang w:val="en-US"/>
        </w:rPr>
        <w:t xml:space="preserve"> be the holder of the </w:t>
      </w:r>
      <w:r w:rsidR="00FF7A19" w:rsidRPr="00E60624">
        <w:rPr>
          <w:lang w:val="en-US"/>
        </w:rPr>
        <w:t>c</w:t>
      </w:r>
      <w:r w:rsidRPr="00E60624">
        <w:rPr>
          <w:lang w:val="en-US"/>
        </w:rPr>
        <w:t>, and the responsible for the technical operations of the Concession from the very design of the Project until the conclusion of such term.</w:t>
      </w:r>
      <w:bookmarkEnd w:id="8"/>
    </w:p>
    <w:p w14:paraId="778362B6" w14:textId="77777777" w:rsidR="00F67E79" w:rsidRPr="00E60624" w:rsidRDefault="00F67E79" w:rsidP="00F67E79">
      <w:pPr>
        <w:pStyle w:val="P68B1DB1-Numerar1"/>
        <w:spacing w:before="0" w:line="250" w:lineRule="auto"/>
        <w:ind w:left="567"/>
        <w:rPr>
          <w:lang w:val="en-US"/>
        </w:rPr>
      </w:pPr>
      <w:r w:rsidRPr="00E60624">
        <w:rPr>
          <w:lang w:val="en-US"/>
        </w:rPr>
        <w:t xml:space="preserve">During the first three (3) years of the term indicated in the preceding clause, the Qualified Operator may not be replaced. After this term, at the CONCESSIONAIRE's request and before the expiration of the period indicated in the preceding clause, the GRANTOR may accept that the Qualified Operator be replaced by another one, </w:t>
      </w:r>
      <w:proofErr w:type="gramStart"/>
      <w:r w:rsidRPr="00E60624">
        <w:rPr>
          <w:lang w:val="en-US"/>
        </w:rPr>
        <w:t>provided that</w:t>
      </w:r>
      <w:proofErr w:type="gramEnd"/>
      <w:r w:rsidRPr="00E60624">
        <w:rPr>
          <w:lang w:val="en-US"/>
        </w:rPr>
        <w:t xml:space="preserve"> it complies with the qualification requirements set forth in the Tender Terms and Conditions. The GRANTOR shall give its prior written consent to the requested change. After thirty (30) days without a written answer from the GRANTOR, the request shall be considered denied. However, the CONCESSIONAIRE may submit the request again, for which thirty (30) Days elapsed without a written answer from the GRANTOR, the request shall be deemed accepted. The denial of the application may only be based on the lack of compliance with the requirements demanded by the Bidding Terms and Conditions for the Qualified Operator.</w:t>
      </w:r>
    </w:p>
    <w:p w14:paraId="066ED083" w14:textId="63D774E4" w:rsidR="00F67E79" w:rsidRPr="00E60624" w:rsidRDefault="00F67E79" w:rsidP="00F67E79">
      <w:pPr>
        <w:pStyle w:val="P68B1DB1-Numerar1"/>
        <w:numPr>
          <w:ilvl w:val="1"/>
          <w:numId w:val="40"/>
        </w:numPr>
        <w:spacing w:before="0" w:line="250" w:lineRule="auto"/>
        <w:ind w:left="567" w:hanging="567"/>
        <w:rPr>
          <w:lang w:val="en-US"/>
        </w:rPr>
      </w:pPr>
      <w:r w:rsidRPr="00E60624">
        <w:rPr>
          <w:lang w:val="en-US"/>
        </w:rPr>
        <w:t xml:space="preserve">The Rate </w:t>
      </w:r>
      <w:r w:rsidR="00250FFE" w:rsidRPr="00E60624">
        <w:rPr>
          <w:lang w:val="en-US"/>
        </w:rPr>
        <w:t xml:space="preserve">Base </w:t>
      </w:r>
      <w:r w:rsidRPr="00E60624">
        <w:rPr>
          <w:lang w:val="en-US"/>
        </w:rPr>
        <w:t>incorporates the concepts indicated in Clause</w:t>
      </w:r>
      <w:r w:rsidR="00754554" w:rsidRPr="00E60624">
        <w:rPr>
          <w:lang w:val="en-US"/>
        </w:rPr>
        <w:t xml:space="preserve"> No.</w:t>
      </w:r>
      <w:r w:rsidRPr="00E60624">
        <w:rPr>
          <w:lang w:val="en-US"/>
        </w:rPr>
        <w:t xml:space="preserve"> 8.1, as well as the work of the Qualified Operator; therefore, in no case </w:t>
      </w:r>
      <w:r w:rsidR="00762BCB" w:rsidRPr="00E60624">
        <w:rPr>
          <w:lang w:val="en-US"/>
        </w:rPr>
        <w:t xml:space="preserve">shall </w:t>
      </w:r>
      <w:r w:rsidRPr="00E60624">
        <w:rPr>
          <w:lang w:val="en-US"/>
        </w:rPr>
        <w:t>any other consideration or compensation that the CONCESSIONAIRE may have agreed or may agree with the future Qualified Operator be added to it.</w:t>
      </w:r>
    </w:p>
    <w:p w14:paraId="6441F6BF" w14:textId="78786495" w:rsidR="00F67E79" w:rsidRPr="00E60624" w:rsidRDefault="00F67E79" w:rsidP="00F67E79">
      <w:pPr>
        <w:pStyle w:val="P68B1DB1-Numerar1"/>
        <w:numPr>
          <w:ilvl w:val="1"/>
          <w:numId w:val="40"/>
        </w:numPr>
        <w:spacing w:before="0" w:line="250" w:lineRule="auto"/>
        <w:ind w:left="567" w:hanging="567"/>
        <w:rPr>
          <w:lang w:val="en-US"/>
        </w:rPr>
      </w:pPr>
      <w:r w:rsidRPr="00E60624">
        <w:rPr>
          <w:lang w:val="en-US"/>
        </w:rPr>
        <w:t>The CONCESSIONAIRE, as of the Closing Date, shall be liable, in accordance with the Applicable Laws and Provisions, for the Concession Assets and/or the damages, damages or losses caused thereto. As from the integration to the SEIN certified by the COES, the CONCESSIONAIRE shall also be responsible for the rendering of the Service, notwithstanding the provisions of Clause</w:t>
      </w:r>
      <w:r w:rsidR="00754554" w:rsidRPr="00E60624">
        <w:rPr>
          <w:lang w:val="en-US"/>
        </w:rPr>
        <w:t xml:space="preserve"> No.</w:t>
      </w:r>
      <w:r w:rsidRPr="00E60624">
        <w:rPr>
          <w:lang w:val="en-US"/>
        </w:rPr>
        <w:t xml:space="preserve"> 8.</w:t>
      </w:r>
    </w:p>
    <w:p w14:paraId="08CD1EF7" w14:textId="41ACD764" w:rsidR="0097301B" w:rsidRPr="00E60624" w:rsidRDefault="00F67E79" w:rsidP="00F67E79">
      <w:pPr>
        <w:pStyle w:val="Numerar"/>
        <w:numPr>
          <w:ilvl w:val="1"/>
          <w:numId w:val="40"/>
        </w:numPr>
        <w:spacing w:before="0"/>
        <w:ind w:left="567" w:hanging="567"/>
        <w:rPr>
          <w:rFonts w:cs="Arial"/>
          <w:sz w:val="20"/>
          <w:lang w:val="en-US"/>
        </w:rPr>
      </w:pPr>
      <w:r w:rsidRPr="00E60624">
        <w:rPr>
          <w:lang w:val="en-US"/>
        </w:rPr>
        <w:t xml:space="preserve">The CONCESSIONAIRE shall hold harmless the GRANTOR with respect to any action or exception of a legal, administrative, arbitration or contractual nature, or claim of any nature with respect to the Concession Assets or the provision of the Service, except </w:t>
      </w:r>
      <w:proofErr w:type="gramStart"/>
      <w:r w:rsidRPr="00E60624">
        <w:rPr>
          <w:lang w:val="en-US"/>
        </w:rPr>
        <w:t>in the event that</w:t>
      </w:r>
      <w:proofErr w:type="gramEnd"/>
      <w:r w:rsidRPr="00E60624">
        <w:rPr>
          <w:lang w:val="en-US"/>
        </w:rPr>
        <w:t xml:space="preserve"> the damages are caused by the GRANTOR, its personnel, representatives, agents or the </w:t>
      </w:r>
      <w:r w:rsidR="009A5B57" w:rsidRPr="00E60624">
        <w:rPr>
          <w:lang w:val="en-US"/>
        </w:rPr>
        <w:t>Inspector.</w:t>
      </w:r>
    </w:p>
    <w:p w14:paraId="40299D22" w14:textId="709B129A" w:rsidR="0097301B" w:rsidRPr="00E60624" w:rsidRDefault="005B1929"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E60624">
        <w:rPr>
          <w:rFonts w:ascii="Arial" w:hAnsi="Arial" w:cs="Arial"/>
          <w:b/>
          <w:lang w:val="en-US"/>
        </w:rPr>
        <w:lastRenderedPageBreak/>
        <w:t>LEGAL NATURE, PURPOSE, DURATION AND TERM OF THE CONTRACT</w:t>
      </w:r>
    </w:p>
    <w:p w14:paraId="2C58C7A2" w14:textId="73957231" w:rsidR="00F67E79" w:rsidRPr="00E60624" w:rsidRDefault="00F67E79" w:rsidP="00F67E79">
      <w:pPr>
        <w:pStyle w:val="P68B1DB1-Numerar1"/>
        <w:numPr>
          <w:ilvl w:val="1"/>
          <w:numId w:val="40"/>
        </w:numPr>
        <w:spacing w:before="0" w:line="250" w:lineRule="auto"/>
        <w:ind w:left="567" w:hanging="567"/>
        <w:rPr>
          <w:lang w:val="en-US"/>
        </w:rPr>
      </w:pPr>
      <w:r w:rsidRPr="00E60624">
        <w:rPr>
          <w:lang w:val="en-US"/>
        </w:rPr>
        <w:t xml:space="preserve">The Concession, which is the subject of this Contract, is granted for the design, financing, construction, </w:t>
      </w:r>
      <w:r w:rsidR="002002E6" w:rsidRPr="00E60624">
        <w:rPr>
          <w:lang w:val="en-US"/>
        </w:rPr>
        <w:t>operation,</w:t>
      </w:r>
      <w:r w:rsidRPr="00E60624">
        <w:rPr>
          <w:lang w:val="en-US"/>
        </w:rPr>
        <w:t xml:space="preserve"> and maintenance of the Project.</w:t>
      </w:r>
    </w:p>
    <w:p w14:paraId="64EF5549" w14:textId="64886113" w:rsidR="00F67E79" w:rsidRPr="00E60624" w:rsidRDefault="00F67E79" w:rsidP="00F67E79">
      <w:pPr>
        <w:pStyle w:val="Numerar"/>
        <w:numPr>
          <w:ilvl w:val="1"/>
          <w:numId w:val="40"/>
        </w:numPr>
        <w:spacing w:before="0" w:line="250" w:lineRule="auto"/>
        <w:ind w:left="567" w:hanging="567"/>
        <w:rPr>
          <w:rFonts w:cs="Arial"/>
          <w:sz w:val="20"/>
          <w:lang w:val="en-US"/>
        </w:rPr>
      </w:pPr>
      <w:r w:rsidRPr="00E60624">
        <w:rPr>
          <w:rFonts w:cs="Arial"/>
          <w:sz w:val="20"/>
          <w:lang w:val="en-US"/>
        </w:rPr>
        <w:t>The CONCESSIONAIRE undertakes to design, finance, supply the required goods and services, construct, operate and maintain the Project, as well as provide the Service in compliance with the Service Levels, all in accordance with the Contract and the Applicable Laws and Provisions. For said reason, the CONCESSIONAIRE shall develop the Project</w:t>
      </w:r>
      <w:r w:rsidRPr="00E60624">
        <w:rPr>
          <w:lang w:val="en-US"/>
        </w:rPr>
        <w:t xml:space="preserve"> </w:t>
      </w:r>
      <w:bookmarkStart w:id="9" w:name="_Hlk101971770"/>
      <w:r w:rsidRPr="00E60624">
        <w:rPr>
          <w:rFonts w:cs="Arial"/>
          <w:sz w:val="20"/>
          <w:lang w:val="en-US"/>
        </w:rPr>
        <w:t xml:space="preserve">as indicated in Annex </w:t>
      </w:r>
      <w:r w:rsidR="00691FEB" w:rsidRPr="00E60624">
        <w:rPr>
          <w:rFonts w:cs="Arial"/>
          <w:sz w:val="20"/>
          <w:lang w:val="en-US"/>
        </w:rPr>
        <w:t>No.</w:t>
      </w:r>
      <w:r w:rsidRPr="00E60624">
        <w:rPr>
          <w:rFonts w:cs="Arial"/>
          <w:sz w:val="20"/>
          <w:lang w:val="en-US"/>
        </w:rPr>
        <w:t>1</w:t>
      </w:r>
      <w:bookmarkEnd w:id="9"/>
      <w:r w:rsidRPr="00E60624">
        <w:rPr>
          <w:rFonts w:cs="Arial"/>
          <w:sz w:val="20"/>
          <w:lang w:val="en-US"/>
        </w:rPr>
        <w:t xml:space="preserve">, with the purpose of meeting the milestones within the maximum deadlines set forth in Annex </w:t>
      </w:r>
      <w:r w:rsidR="00691FEB" w:rsidRPr="00E60624">
        <w:rPr>
          <w:rFonts w:cs="Arial"/>
          <w:sz w:val="20"/>
          <w:lang w:val="en-US"/>
        </w:rPr>
        <w:t>No.</w:t>
      </w:r>
      <w:r w:rsidRPr="00E60624">
        <w:rPr>
          <w:rFonts w:cs="Arial"/>
          <w:sz w:val="20"/>
          <w:lang w:val="en-US"/>
        </w:rPr>
        <w:t>7. Errors in the design of the Project shall in no way limit or exonerate the CONCESSIONAIRE in relation to its obligation to comply with the Service Levels.</w:t>
      </w:r>
    </w:p>
    <w:p w14:paraId="4CA7BDA4" w14:textId="77777777" w:rsidR="00F67E79" w:rsidRPr="00E60624" w:rsidRDefault="00F67E79" w:rsidP="00F67E79">
      <w:pPr>
        <w:pStyle w:val="P68B1DB1-Numerar1"/>
        <w:numPr>
          <w:ilvl w:val="1"/>
          <w:numId w:val="40"/>
        </w:numPr>
        <w:spacing w:before="0" w:line="250" w:lineRule="auto"/>
        <w:ind w:left="567" w:hanging="567"/>
        <w:rPr>
          <w:lang w:val="en-US"/>
        </w:rPr>
      </w:pPr>
      <w:r w:rsidRPr="00E60624">
        <w:rPr>
          <w:lang w:val="en-US"/>
        </w:rPr>
        <w:t>The activities or services that form part of the Concession and that, therefore, constitute the object of the rights and obligations assumed by the Parties, are those contained in the Contract.</w:t>
      </w:r>
    </w:p>
    <w:p w14:paraId="5A231A89" w14:textId="5665995B" w:rsidR="00F67E79" w:rsidRPr="00E60624" w:rsidRDefault="00F67E79" w:rsidP="00F67E79">
      <w:pPr>
        <w:pStyle w:val="P68B1DB1-Numerar1"/>
        <w:numPr>
          <w:ilvl w:val="1"/>
          <w:numId w:val="40"/>
        </w:numPr>
        <w:spacing w:before="0" w:line="250" w:lineRule="auto"/>
        <w:ind w:left="567" w:hanging="567"/>
        <w:rPr>
          <w:lang w:val="en-US"/>
        </w:rPr>
      </w:pPr>
      <w:r w:rsidRPr="00E60624">
        <w:rPr>
          <w:lang w:val="en-US"/>
        </w:rPr>
        <w:t xml:space="preserve">The project </w:t>
      </w:r>
      <w:r w:rsidR="00762BCB" w:rsidRPr="00E60624">
        <w:rPr>
          <w:lang w:val="en-US"/>
        </w:rPr>
        <w:t xml:space="preserve">shall </w:t>
      </w:r>
      <w:r w:rsidRPr="00E60624">
        <w:rPr>
          <w:lang w:val="en-US"/>
        </w:rPr>
        <w:t>be developed under a self-financed Public-Private Partnership.</w:t>
      </w:r>
    </w:p>
    <w:p w14:paraId="0FBDF16F" w14:textId="0C3A6854" w:rsidR="00F67E79" w:rsidRPr="00E60624" w:rsidRDefault="00F67E79" w:rsidP="00F67E79">
      <w:pPr>
        <w:pStyle w:val="P68B1DB1-Numerar1"/>
        <w:numPr>
          <w:ilvl w:val="1"/>
          <w:numId w:val="40"/>
        </w:numPr>
        <w:spacing w:before="0" w:line="250" w:lineRule="auto"/>
        <w:ind w:left="567" w:hanging="567"/>
        <w:rPr>
          <w:lang w:val="en-US" w:eastAsia="x-none"/>
        </w:rPr>
      </w:pPr>
      <w:r w:rsidRPr="00E60624">
        <w:rPr>
          <w:lang w:val="en-US"/>
        </w:rPr>
        <w:t xml:space="preserve">While the Contract is </w:t>
      </w:r>
      <w:r w:rsidRPr="00E60624">
        <w:rPr>
          <w:lang w:val="en-US" w:eastAsia="x-none"/>
        </w:rPr>
        <w:t>in force, the CONCESSIONAIRE shall be the owner of the Concession Assets, in accordance with the provisions of subsection</w:t>
      </w:r>
      <w:r w:rsidR="00E50E21" w:rsidRPr="00E60624">
        <w:rPr>
          <w:lang w:val="en-US"/>
        </w:rPr>
        <w:t xml:space="preserve"> No.</w:t>
      </w:r>
      <w:r w:rsidRPr="00E60624">
        <w:rPr>
          <w:lang w:val="en-US" w:eastAsia="x-none"/>
        </w:rPr>
        <w:t xml:space="preserve"> 3.7 of Article</w:t>
      </w:r>
      <w:r w:rsidR="00E50E21" w:rsidRPr="00E60624">
        <w:rPr>
          <w:lang w:val="en-US"/>
        </w:rPr>
        <w:t xml:space="preserve"> No.</w:t>
      </w:r>
      <w:r w:rsidRPr="00E60624">
        <w:rPr>
          <w:lang w:val="en-US" w:eastAsia="x-none"/>
        </w:rPr>
        <w:t xml:space="preserve"> 3 of the Transmission </w:t>
      </w:r>
      <w:r w:rsidR="00E50E21" w:rsidRPr="00E60624">
        <w:rPr>
          <w:lang w:val="en-US" w:eastAsia="x-none"/>
        </w:rPr>
        <w:t>Regulations and</w:t>
      </w:r>
      <w:r w:rsidRPr="00E60624">
        <w:rPr>
          <w:lang w:val="en-US" w:eastAsia="x-none"/>
        </w:rPr>
        <w:t xml:space="preserve"> shall use them for the provision of the Service. Upon termination of the Contract, the CONCESSIONAIRE shall transfer the Concession Assets to the GRANTOR in accordance with the provisions of Clause</w:t>
      </w:r>
      <w:r w:rsidR="00754554" w:rsidRPr="00E60624">
        <w:rPr>
          <w:lang w:val="en-US"/>
        </w:rPr>
        <w:t xml:space="preserve"> No.</w:t>
      </w:r>
      <w:r w:rsidRPr="00E60624">
        <w:rPr>
          <w:lang w:val="en-US" w:eastAsia="x-none"/>
        </w:rPr>
        <w:t xml:space="preserve"> 13.28.</w:t>
      </w:r>
    </w:p>
    <w:p w14:paraId="2D12B258" w14:textId="6F647778" w:rsidR="0097301B" w:rsidRPr="00E60624" w:rsidRDefault="00F67E79" w:rsidP="00F67E79">
      <w:pPr>
        <w:pStyle w:val="Numerar"/>
        <w:numPr>
          <w:ilvl w:val="1"/>
          <w:numId w:val="40"/>
        </w:numPr>
        <w:spacing w:before="0" w:line="250" w:lineRule="auto"/>
        <w:ind w:left="567" w:hanging="567"/>
        <w:rPr>
          <w:rFonts w:cs="Arial"/>
          <w:sz w:val="20"/>
          <w:lang w:val="en-US"/>
        </w:rPr>
      </w:pPr>
      <w:r w:rsidRPr="00E60624">
        <w:rPr>
          <w:rFonts w:cs="Arial"/>
          <w:sz w:val="20"/>
          <w:lang w:val="en-US"/>
        </w:rPr>
        <w:t xml:space="preserve">The Contract becomes effective on the Closing Date and terminates thirty (30) years after Commercial </w:t>
      </w:r>
      <w:r w:rsidR="00A46223" w:rsidRPr="00E60624">
        <w:rPr>
          <w:lang w:val="en-US"/>
        </w:rPr>
        <w:t>Start-up</w:t>
      </w:r>
      <w:r w:rsidR="0097301B" w:rsidRPr="00E60624">
        <w:rPr>
          <w:rFonts w:cs="Arial"/>
          <w:sz w:val="20"/>
          <w:lang w:val="en-US"/>
        </w:rPr>
        <w:t xml:space="preserve">. </w:t>
      </w:r>
    </w:p>
    <w:p w14:paraId="4150A0B4" w14:textId="03A3EE6E" w:rsidR="0097301B" w:rsidRPr="00E60624" w:rsidRDefault="005B1929"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E60624">
        <w:rPr>
          <w:rFonts w:ascii="Arial" w:hAnsi="Arial" w:cs="Arial"/>
          <w:b/>
          <w:lang w:val="en-US"/>
        </w:rPr>
        <w:t>CONSTRUCTION</w:t>
      </w:r>
    </w:p>
    <w:p w14:paraId="4E9895D3" w14:textId="242F21C8" w:rsidR="00F32BBF" w:rsidRPr="00E60624" w:rsidRDefault="00F32BBF" w:rsidP="00F32BBF">
      <w:pPr>
        <w:pStyle w:val="P68B1DB1-Normal3"/>
        <w:numPr>
          <w:ilvl w:val="0"/>
          <w:numId w:val="21"/>
        </w:numPr>
        <w:spacing w:after="120" w:line="250" w:lineRule="auto"/>
        <w:ind w:left="567" w:hanging="567"/>
        <w:jc w:val="both"/>
        <w:rPr>
          <w:lang w:val="en-US"/>
        </w:rPr>
      </w:pPr>
      <w:r w:rsidRPr="00E60624">
        <w:rPr>
          <w:lang w:val="en-US"/>
        </w:rPr>
        <w:t xml:space="preserve">The electric rights (Definitive Electric Transmission Concession Contract), the imposition of easements and in general any other authorization or similar that, according to the Applicable Laws and Provisions, the CONCESSIONAIRE requires for the fulfillment of its obligations under the Contract, are Concession Assets, and must be requested by the CONCESSIONAIRE to the </w:t>
      </w:r>
      <w:r w:rsidR="00035412" w:rsidRPr="00E60624">
        <w:rPr>
          <w:lang w:val="en-US"/>
        </w:rPr>
        <w:t xml:space="preserve">Relevant Governmental Authority </w:t>
      </w:r>
      <w:r w:rsidRPr="00E60624">
        <w:rPr>
          <w:lang w:val="en-US"/>
        </w:rPr>
        <w:t>according to the respective procedure and complying with the requirements set forth in the Applicable Laws and Provisions.</w:t>
      </w:r>
    </w:p>
    <w:p w14:paraId="4EB88D81" w14:textId="26410371" w:rsidR="00F32BBF" w:rsidRPr="00E60624" w:rsidRDefault="00F32BBF" w:rsidP="00F32BBF">
      <w:pPr>
        <w:pStyle w:val="P68B1DB1-Normal3"/>
        <w:spacing w:after="120" w:line="250" w:lineRule="auto"/>
        <w:ind w:left="567"/>
        <w:jc w:val="both"/>
        <w:rPr>
          <w:lang w:val="en-US"/>
        </w:rPr>
      </w:pPr>
      <w:r w:rsidRPr="00E60624">
        <w:rPr>
          <w:lang w:val="en-US"/>
        </w:rPr>
        <w:t xml:space="preserve">The </w:t>
      </w:r>
      <w:bookmarkStart w:id="10" w:name="_Hlk17215971"/>
      <w:r w:rsidRPr="00E60624">
        <w:rPr>
          <w:lang w:val="en-US"/>
        </w:rPr>
        <w:t xml:space="preserve">Ministry of Energy and Mines, in its capacity as </w:t>
      </w:r>
      <w:r w:rsidR="00035412" w:rsidRPr="00E60624">
        <w:rPr>
          <w:lang w:val="en-US"/>
        </w:rPr>
        <w:t>Relevant Governmental Authority</w:t>
      </w:r>
      <w:r w:rsidRPr="00E60624">
        <w:rPr>
          <w:lang w:val="en-US"/>
        </w:rPr>
        <w:t xml:space="preserve">, </w:t>
      </w:r>
      <w:bookmarkEnd w:id="10"/>
      <w:r w:rsidRPr="00E60624">
        <w:rPr>
          <w:lang w:val="en-US"/>
        </w:rPr>
        <w:t>shall impose the easements that may be required in accordance with the provisions of the Applicable Laws and Provisions, whereby the costs incurred to obtain or preserve such easements shall be borne by the CONCESSIONAIRE.</w:t>
      </w:r>
    </w:p>
    <w:p w14:paraId="19195D24" w14:textId="03A59CEB" w:rsidR="00F32BBF" w:rsidRPr="00E60624" w:rsidRDefault="00F32BBF" w:rsidP="00F32BBF">
      <w:pPr>
        <w:pStyle w:val="P68B1DB1-Normal3"/>
        <w:spacing w:after="120" w:line="250" w:lineRule="auto"/>
        <w:ind w:left="567"/>
        <w:jc w:val="both"/>
        <w:rPr>
          <w:lang w:val="en-US"/>
        </w:rPr>
      </w:pPr>
      <w:r w:rsidRPr="00E60624">
        <w:rPr>
          <w:lang w:val="en-US"/>
        </w:rPr>
        <w:t>Likewise, the CONCESSIONAIRE shall obtain the permits, licenses, authorizations, concessions, easements, rights of use and other surface and similar rights, in accordance with the requirements and formalities demanded by the Applicable Laws and Provisions. For such purposes, it must comply with the priority in proceedings provided in Article</w:t>
      </w:r>
      <w:r w:rsidR="00E50E21" w:rsidRPr="00E60624">
        <w:rPr>
          <w:lang w:val="en-US"/>
        </w:rPr>
        <w:t xml:space="preserve"> No.</w:t>
      </w:r>
      <w:r w:rsidRPr="00E60624">
        <w:rPr>
          <w:lang w:val="en-US"/>
        </w:rPr>
        <w:t xml:space="preserve"> 10 of Legislative Decree No. 1362.</w:t>
      </w:r>
    </w:p>
    <w:p w14:paraId="7D16E84B" w14:textId="74FAC14C" w:rsidR="00F32BBF" w:rsidRPr="00E60624" w:rsidRDefault="00F32BBF" w:rsidP="00F32BBF">
      <w:pPr>
        <w:pStyle w:val="P68B1DB1-Normal3"/>
        <w:numPr>
          <w:ilvl w:val="0"/>
          <w:numId w:val="21"/>
        </w:numPr>
        <w:spacing w:after="120" w:line="250" w:lineRule="auto"/>
        <w:ind w:left="567" w:hanging="567"/>
        <w:jc w:val="both"/>
        <w:rPr>
          <w:lang w:val="en-US"/>
        </w:rPr>
      </w:pPr>
      <w:bookmarkStart w:id="11" w:name="_Ref490399261"/>
      <w:r w:rsidRPr="00E60624">
        <w:rPr>
          <w:lang w:val="en-US"/>
        </w:rPr>
        <w:t>The CONCESSIONAIRE shall obtain and maintain title to the rights over the land required for the Project and its future expansions, as indicated in Annex</w:t>
      </w:r>
      <w:r w:rsidR="00691FEB" w:rsidRPr="00E60624">
        <w:rPr>
          <w:lang w:val="en-US"/>
        </w:rPr>
        <w:t xml:space="preserve"> No.</w:t>
      </w:r>
      <w:r w:rsidRPr="00E60624">
        <w:rPr>
          <w:lang w:val="en-US"/>
        </w:rPr>
        <w:t xml:space="preserve"> 1, and, if applicable, shall carry out the corresponding legal physical reorganization</w:t>
      </w:r>
      <w:bookmarkStart w:id="12" w:name="_Hlk57796390"/>
      <w:r w:rsidRPr="00E60624">
        <w:rPr>
          <w:lang w:val="en-US"/>
        </w:rPr>
        <w:t>. If the legal physical reorganization is required, it shall be carried out</w:t>
      </w:r>
      <w:bookmarkEnd w:id="12"/>
      <w:r w:rsidRPr="00E60624">
        <w:rPr>
          <w:lang w:val="en-US"/>
        </w:rPr>
        <w:t xml:space="preserve"> by the CONCESSIONAIRE within a maximum term of eighteen (18) months from the date of Commercial </w:t>
      </w:r>
      <w:r w:rsidR="00A46223" w:rsidRPr="00E60624">
        <w:rPr>
          <w:lang w:val="en-US"/>
        </w:rPr>
        <w:t>Start-up</w:t>
      </w:r>
      <w:r w:rsidRPr="00E60624">
        <w:rPr>
          <w:lang w:val="en-US"/>
        </w:rPr>
        <w:t>. The fulfillment of this obligation must be communicated to the GRANTOR with the respective support.</w:t>
      </w:r>
      <w:bookmarkEnd w:id="11"/>
      <w:r w:rsidRPr="00E60624">
        <w:rPr>
          <w:lang w:val="en-US"/>
        </w:rPr>
        <w:t xml:space="preserve"> </w:t>
      </w:r>
    </w:p>
    <w:p w14:paraId="72DA8A9E" w14:textId="6FF2F6D3" w:rsidR="00F32BBF" w:rsidRPr="00E60624" w:rsidRDefault="00F32BBF" w:rsidP="00F32BBF">
      <w:pPr>
        <w:pStyle w:val="P68B1DB1-Normal3"/>
        <w:spacing w:after="120" w:line="250" w:lineRule="auto"/>
        <w:ind w:left="567"/>
        <w:jc w:val="both"/>
        <w:rPr>
          <w:lang w:val="en-US"/>
        </w:rPr>
      </w:pPr>
      <w:r w:rsidRPr="00E60624">
        <w:rPr>
          <w:lang w:val="en-US"/>
        </w:rPr>
        <w:t>In addition, regarding the availability of use of the lands of the future expansions indicated in Annex</w:t>
      </w:r>
      <w:r w:rsidR="00691FEB" w:rsidRPr="00E60624">
        <w:rPr>
          <w:lang w:val="en-US"/>
        </w:rPr>
        <w:t xml:space="preserve"> No. </w:t>
      </w:r>
      <w:r w:rsidRPr="00E60624">
        <w:rPr>
          <w:lang w:val="en-US"/>
        </w:rPr>
        <w:t xml:space="preserve">1, the CONCESSIONAIRE undertakes to safeguard and keep available the lands whose rights of use have been obtained until their respective delivery or use. </w:t>
      </w:r>
    </w:p>
    <w:p w14:paraId="4504B587" w14:textId="0C2717A8" w:rsidR="00F32BBF" w:rsidRPr="00E60624" w:rsidRDefault="00F32BBF" w:rsidP="00F32BBF">
      <w:pPr>
        <w:pStyle w:val="P68B1DB1-Normal3"/>
        <w:spacing w:after="100" w:line="240" w:lineRule="auto"/>
        <w:ind w:left="567"/>
        <w:jc w:val="both"/>
        <w:rPr>
          <w:lang w:val="en-US"/>
        </w:rPr>
      </w:pPr>
      <w:r w:rsidRPr="00E60624">
        <w:rPr>
          <w:lang w:val="en-US"/>
        </w:rPr>
        <w:t xml:space="preserve">Likewise, the CONCESSIONAIRE shall acquire and install in the lines and substations, new </w:t>
      </w:r>
      <w:r w:rsidR="00B84138" w:rsidRPr="00E60624">
        <w:rPr>
          <w:lang w:val="en-US"/>
        </w:rPr>
        <w:t>equipment,</w:t>
      </w:r>
      <w:r w:rsidRPr="00E60624">
        <w:rPr>
          <w:lang w:val="en-US"/>
        </w:rPr>
        <w:t xml:space="preserve"> and materials in accordance with this Contract, </w:t>
      </w:r>
      <w:proofErr w:type="gramStart"/>
      <w:r w:rsidRPr="00E60624">
        <w:rPr>
          <w:lang w:val="en-US"/>
        </w:rPr>
        <w:t>taking into account</w:t>
      </w:r>
      <w:proofErr w:type="gramEnd"/>
      <w:r w:rsidRPr="00E60624">
        <w:rPr>
          <w:lang w:val="en-US"/>
        </w:rPr>
        <w:t xml:space="preserve"> the homologation </w:t>
      </w:r>
      <w:r w:rsidRPr="00E60624">
        <w:rPr>
          <w:lang w:val="en-US"/>
        </w:rPr>
        <w:lastRenderedPageBreak/>
        <w:t xml:space="preserve">criteria and other technical aspects included in Annex </w:t>
      </w:r>
      <w:r w:rsidR="00691FEB" w:rsidRPr="00E60624">
        <w:rPr>
          <w:lang w:val="en-US"/>
        </w:rPr>
        <w:t xml:space="preserve">No. </w:t>
      </w:r>
      <w:r w:rsidRPr="00E60624">
        <w:rPr>
          <w:lang w:val="en-US"/>
        </w:rPr>
        <w:t>1. Manufacturers of such equipment and materials shall be ISO 9001 certified. Equipment and materials whose date of manufacture is not older than two (2) years prior to the Closing Date and which have not had any use shall be considered as new.</w:t>
      </w:r>
    </w:p>
    <w:p w14:paraId="60B4C5B2" w14:textId="5438ECD1" w:rsidR="00F32BBF" w:rsidRPr="00E60624" w:rsidRDefault="00F32BBF" w:rsidP="00F32BBF">
      <w:pPr>
        <w:pStyle w:val="P68B1DB1-Normal3"/>
        <w:spacing w:after="100" w:line="240" w:lineRule="auto"/>
        <w:ind w:left="567"/>
        <w:jc w:val="both"/>
        <w:rPr>
          <w:lang w:val="en-US"/>
        </w:rPr>
      </w:pPr>
      <w:r w:rsidRPr="00E60624">
        <w:rPr>
          <w:lang w:val="en-US"/>
        </w:rPr>
        <w:t xml:space="preserve">Used equipment or materials may be used only during the operation of the Project, provided that doing so is necessary to temporarily address defects or failures while the committed equipment or materials are being replaced with new ones. The maximum term of use of the equipment or materials used shall be twelve (12) months. These decisions </w:t>
      </w:r>
      <w:r w:rsidR="00762BCB" w:rsidRPr="00E60624">
        <w:rPr>
          <w:lang w:val="en-US"/>
        </w:rPr>
        <w:t xml:space="preserve">shall </w:t>
      </w:r>
      <w:r w:rsidRPr="00E60624">
        <w:rPr>
          <w:lang w:val="en-US"/>
        </w:rPr>
        <w:t xml:space="preserve">be communicated to the OSINERGMIN, who </w:t>
      </w:r>
      <w:r w:rsidR="00762BCB" w:rsidRPr="00E60624">
        <w:rPr>
          <w:lang w:val="en-US"/>
        </w:rPr>
        <w:t xml:space="preserve">shall </w:t>
      </w:r>
      <w:r w:rsidRPr="00E60624">
        <w:rPr>
          <w:lang w:val="en-US"/>
        </w:rPr>
        <w:t>carry out the due supervision, according to the procedure approved for such purpose.</w:t>
      </w:r>
    </w:p>
    <w:p w14:paraId="12112CB6" w14:textId="77777777" w:rsidR="00F32BBF" w:rsidRPr="00E60624" w:rsidRDefault="00F32BBF" w:rsidP="00F32BBF">
      <w:pPr>
        <w:pStyle w:val="P68B1DB1-Normal3"/>
        <w:spacing w:after="120" w:line="240" w:lineRule="auto"/>
        <w:ind w:left="567"/>
        <w:jc w:val="both"/>
        <w:rPr>
          <w:lang w:val="en-US"/>
        </w:rPr>
      </w:pPr>
      <w:r w:rsidRPr="00E60624">
        <w:rPr>
          <w:lang w:val="en-US"/>
        </w:rPr>
        <w:t>Contractors and subcontractors for the construction of the project must be ISO 9001 certified and comply with labor laws.</w:t>
      </w:r>
    </w:p>
    <w:p w14:paraId="37ECFCF0" w14:textId="54CAC710" w:rsidR="00F32BBF" w:rsidRPr="00E60624" w:rsidRDefault="00F32BBF" w:rsidP="00F32BBF">
      <w:pPr>
        <w:pStyle w:val="P68B1DB1-Normal3"/>
        <w:numPr>
          <w:ilvl w:val="0"/>
          <w:numId w:val="21"/>
        </w:numPr>
        <w:spacing w:after="100" w:line="240" w:lineRule="auto"/>
        <w:ind w:left="567" w:hanging="567"/>
        <w:jc w:val="both"/>
        <w:rPr>
          <w:lang w:val="en-US"/>
        </w:rPr>
      </w:pPr>
      <w:r w:rsidRPr="00E60624">
        <w:rPr>
          <w:lang w:val="en-US"/>
        </w:rPr>
        <w:t xml:space="preserve">The milestones set forth in </w:t>
      </w:r>
      <w:r w:rsidR="002967F1" w:rsidRPr="00E60624">
        <w:rPr>
          <w:lang w:val="en-US"/>
        </w:rPr>
        <w:t>Annex</w:t>
      </w:r>
      <w:r w:rsidR="00691FEB" w:rsidRPr="00E60624">
        <w:rPr>
          <w:lang w:val="en-US"/>
        </w:rPr>
        <w:t xml:space="preserve"> No. </w:t>
      </w:r>
      <w:r w:rsidRPr="00E60624">
        <w:rPr>
          <w:lang w:val="en-US"/>
        </w:rPr>
        <w:t>7 shall occur within the maximum terms set forth in said Schedule, without prejudice to the suspension of terms set forth in this Clause</w:t>
      </w:r>
      <w:r w:rsidR="00754554" w:rsidRPr="00E60624">
        <w:rPr>
          <w:lang w:val="en-US"/>
        </w:rPr>
        <w:t xml:space="preserve"> No.</w:t>
      </w:r>
      <w:r w:rsidRPr="00E60624">
        <w:rPr>
          <w:lang w:val="en-US"/>
        </w:rPr>
        <w:t xml:space="preserve"> and in Clause</w:t>
      </w:r>
      <w:r w:rsidR="00754554" w:rsidRPr="00E60624">
        <w:rPr>
          <w:lang w:val="en-US"/>
        </w:rPr>
        <w:t xml:space="preserve"> No.</w:t>
      </w:r>
      <w:r w:rsidRPr="00E60624">
        <w:rPr>
          <w:lang w:val="en-US"/>
        </w:rPr>
        <w:t xml:space="preserve"> 10. </w:t>
      </w:r>
    </w:p>
    <w:p w14:paraId="1B8F2281" w14:textId="01F742F7" w:rsidR="00F32BBF" w:rsidRPr="00E60624" w:rsidRDefault="00F32BBF" w:rsidP="002967F1">
      <w:pPr>
        <w:pStyle w:val="P68B1DB1-Normal3"/>
        <w:spacing w:after="100" w:line="240" w:lineRule="auto"/>
        <w:ind w:left="567"/>
        <w:jc w:val="both"/>
        <w:rPr>
          <w:lang w:val="en-US"/>
        </w:rPr>
      </w:pPr>
      <w:bookmarkStart w:id="13" w:name="_Hlk101371498"/>
      <w:r w:rsidRPr="00E60624">
        <w:rPr>
          <w:lang w:val="en-US"/>
        </w:rPr>
        <w:t xml:space="preserve">When non-compliance with any of the </w:t>
      </w:r>
      <w:proofErr w:type="gramStart"/>
      <w:r w:rsidRPr="00E60624">
        <w:rPr>
          <w:lang w:val="en-US"/>
        </w:rPr>
        <w:t>aforementioned milestones</w:t>
      </w:r>
      <w:proofErr w:type="gramEnd"/>
      <w:r w:rsidRPr="00E60624">
        <w:rPr>
          <w:lang w:val="en-US"/>
        </w:rPr>
        <w:t xml:space="preserve"> is due to the improper action or omission of the </w:t>
      </w:r>
      <w:r w:rsidR="00035412" w:rsidRPr="00E60624">
        <w:rPr>
          <w:lang w:val="en-US"/>
        </w:rPr>
        <w:t xml:space="preserve">Relevant </w:t>
      </w:r>
      <w:r w:rsidRPr="00E60624">
        <w:rPr>
          <w:lang w:val="en-US"/>
        </w:rPr>
        <w:t>Governmental Authority, the deadlines for compliance with the milestones set forth in Annex</w:t>
      </w:r>
      <w:r w:rsidR="00691FEB" w:rsidRPr="00E60624">
        <w:rPr>
          <w:lang w:val="en-US"/>
        </w:rPr>
        <w:t xml:space="preserve"> No.</w:t>
      </w:r>
      <w:r w:rsidRPr="00E60624">
        <w:rPr>
          <w:lang w:val="en-US"/>
        </w:rPr>
        <w:t xml:space="preserve"> 7 shall be suspended for a period equivalent to that of the stoppage or delay, provided that the critical route for the construction of the Project has been affected. For such purposes, the execution of an addendum shall not be required.</w:t>
      </w:r>
    </w:p>
    <w:p w14:paraId="5D2B7B70" w14:textId="609DD445" w:rsidR="00F32BBF" w:rsidRPr="00E60624" w:rsidRDefault="00F32BBF" w:rsidP="00F32BBF">
      <w:pPr>
        <w:pStyle w:val="P68B1DB1-Normal3"/>
        <w:spacing w:after="100" w:line="240" w:lineRule="auto"/>
        <w:ind w:left="567"/>
        <w:jc w:val="both"/>
        <w:rPr>
          <w:lang w:val="en-US"/>
        </w:rPr>
      </w:pPr>
      <w:r w:rsidRPr="00E60624">
        <w:rPr>
          <w:lang w:val="en-US"/>
        </w:rPr>
        <w:t xml:space="preserve">The improper action or omission of the </w:t>
      </w:r>
      <w:r w:rsidR="00035412" w:rsidRPr="00E60624">
        <w:rPr>
          <w:lang w:val="en-US"/>
        </w:rPr>
        <w:t xml:space="preserve">Relevant </w:t>
      </w:r>
      <w:r w:rsidRPr="00E60624">
        <w:rPr>
          <w:lang w:val="en-US"/>
        </w:rPr>
        <w:t xml:space="preserve">Governmental Authority shall be understood as the paralysis or delay in the approval of authorizations related to the Commercial Start-up, as well as in the granting of permits, licenses, authorizations, concessions, easements, rights of use and other similar surface rights necessary for the construction of the Project (despite the fact that the CONCESSIONAIRE has complied in form and substance with all the requirements and procedures demanded by the </w:t>
      </w:r>
      <w:r w:rsidR="00035412" w:rsidRPr="00E60624">
        <w:rPr>
          <w:lang w:val="en-US"/>
        </w:rPr>
        <w:t xml:space="preserve">Relevant </w:t>
      </w:r>
      <w:r w:rsidRPr="00E60624">
        <w:rPr>
          <w:lang w:val="en-US"/>
        </w:rPr>
        <w:t>Governmental Authority in accordance with the Applicable Laws and Provisions).</w:t>
      </w:r>
    </w:p>
    <w:bookmarkEnd w:id="13"/>
    <w:p w14:paraId="682B69F3" w14:textId="3272ECB2" w:rsidR="00F32BBF" w:rsidRPr="00E60624" w:rsidRDefault="00F32BBF" w:rsidP="00F32BBF">
      <w:pPr>
        <w:pStyle w:val="P68B1DB1-Normal3"/>
        <w:spacing w:after="100" w:line="240" w:lineRule="auto"/>
        <w:ind w:left="567"/>
        <w:jc w:val="both"/>
        <w:rPr>
          <w:lang w:val="en-US"/>
        </w:rPr>
      </w:pPr>
      <w:r w:rsidRPr="00E60624">
        <w:rPr>
          <w:lang w:val="en-US"/>
        </w:rPr>
        <w:t xml:space="preserve">The CONCESSIONAIRE shall notify the GRANTOR of the improper action or omission of the </w:t>
      </w:r>
      <w:r w:rsidR="00035412" w:rsidRPr="00E60624">
        <w:rPr>
          <w:lang w:val="en-US"/>
        </w:rPr>
        <w:t xml:space="preserve">Relevant </w:t>
      </w:r>
      <w:r w:rsidRPr="00E60624">
        <w:rPr>
          <w:lang w:val="en-US"/>
        </w:rPr>
        <w:t xml:space="preserve">Governmental Authority </w:t>
      </w:r>
      <w:bookmarkStart w:id="14" w:name="_Hlk17216169"/>
      <w:r w:rsidRPr="00E60624">
        <w:rPr>
          <w:lang w:val="en-US"/>
        </w:rPr>
        <w:t xml:space="preserve">within ten (10) Days after its commencement. Subsequently, and within fifteen (15) days after the Governmental Authority has complied with its obligations, the CONCESSIONAIRE shall request to the GRANTOR the suspension of the </w:t>
      </w:r>
      <w:bookmarkStart w:id="15" w:name="_Hlk101371712"/>
      <w:r w:rsidRPr="00E60624">
        <w:rPr>
          <w:lang w:val="en-US"/>
        </w:rPr>
        <w:t xml:space="preserve">corresponding term, as set forth in Annex </w:t>
      </w:r>
      <w:r w:rsidR="00691FEB" w:rsidRPr="00E60624">
        <w:rPr>
          <w:lang w:val="en-US"/>
        </w:rPr>
        <w:t xml:space="preserve">No. </w:t>
      </w:r>
      <w:r w:rsidRPr="00E60624">
        <w:rPr>
          <w:lang w:val="en-US"/>
        </w:rPr>
        <w:t>7</w:t>
      </w:r>
      <w:bookmarkEnd w:id="15"/>
      <w:r w:rsidRPr="00E60624">
        <w:rPr>
          <w:lang w:val="en-US"/>
        </w:rPr>
        <w:t xml:space="preserve">, </w:t>
      </w:r>
      <w:bookmarkEnd w:id="14"/>
      <w:r w:rsidRPr="00E60624">
        <w:rPr>
          <w:lang w:val="en-US"/>
        </w:rPr>
        <w:t xml:space="preserve">attaching the respective supporting documentation, with a copy to OSINERGMIN. </w:t>
      </w:r>
    </w:p>
    <w:p w14:paraId="648C8F8D" w14:textId="4B283EA4" w:rsidR="00F32BBF" w:rsidRPr="00E60624" w:rsidRDefault="00F32BBF" w:rsidP="00F32BBF">
      <w:pPr>
        <w:pStyle w:val="P68B1DB1-Normal3"/>
        <w:spacing w:after="100" w:line="240" w:lineRule="auto"/>
        <w:ind w:left="567"/>
        <w:jc w:val="both"/>
        <w:rPr>
          <w:lang w:val="en-US"/>
        </w:rPr>
      </w:pPr>
      <w:bookmarkStart w:id="16" w:name="_Hlk57796409"/>
      <w:r w:rsidRPr="00E60624">
        <w:rPr>
          <w:lang w:val="en-US"/>
        </w:rPr>
        <w:t xml:space="preserve">Notwithstanding the foregoing, if the compliance of the Governmental Authority has not occurred ninety (90) calendar days after the occurrence of the improper action or omission of the </w:t>
      </w:r>
      <w:r w:rsidR="00035412" w:rsidRPr="00E60624">
        <w:rPr>
          <w:lang w:val="en-US"/>
        </w:rPr>
        <w:t xml:space="preserve">Relevant </w:t>
      </w:r>
      <w:r w:rsidRPr="00E60624">
        <w:rPr>
          <w:lang w:val="en-US"/>
        </w:rPr>
        <w:t xml:space="preserve">Governmental Authority, the fifteen (15) </w:t>
      </w:r>
      <w:bookmarkStart w:id="17" w:name="_Hlk101371724"/>
      <w:r w:rsidRPr="00E60624">
        <w:rPr>
          <w:lang w:val="en-US"/>
        </w:rPr>
        <w:t>Days term</w:t>
      </w:r>
      <w:bookmarkEnd w:id="17"/>
      <w:r w:rsidRPr="00E60624">
        <w:rPr>
          <w:lang w:val="en-US"/>
        </w:rPr>
        <w:t xml:space="preserve"> for the CONCESSIONAIRE to request to the GRANTOR the suspension of the corresponding term, shall begin to be computed from the day after the ninety (90) days indicated above have elapsed. </w:t>
      </w:r>
    </w:p>
    <w:p w14:paraId="7F6C1339" w14:textId="77777777" w:rsidR="00F32BBF" w:rsidRPr="00E60624" w:rsidRDefault="00F32BBF" w:rsidP="00F32BBF">
      <w:pPr>
        <w:pStyle w:val="P68B1DB1-Normal3"/>
        <w:spacing w:after="100" w:line="240" w:lineRule="auto"/>
        <w:ind w:left="567"/>
        <w:jc w:val="both"/>
        <w:rPr>
          <w:lang w:val="en-US"/>
        </w:rPr>
      </w:pPr>
      <w:r w:rsidRPr="00E60624">
        <w:rPr>
          <w:lang w:val="en-US"/>
        </w:rPr>
        <w:t>In this case, the CONCESSIONAIRE shall submit a request with the complementary information for the GRANTOR to consider a suspension for terms longer than ninety (90) calendar days. For such purpose, the CONCESSIONAIRE shall have a maximum of ten (10) days after the Governmental Authority's compliance has occurred to submit the request with the complementary information supporting such additional period.</w:t>
      </w:r>
    </w:p>
    <w:bookmarkEnd w:id="16"/>
    <w:p w14:paraId="702A6D56" w14:textId="77777777" w:rsidR="00F32BBF" w:rsidRPr="00E60624" w:rsidRDefault="00F32BBF" w:rsidP="00F32BBF">
      <w:pPr>
        <w:pStyle w:val="P68B1DB1-Normal3"/>
        <w:spacing w:after="100" w:line="240" w:lineRule="auto"/>
        <w:ind w:left="567"/>
        <w:jc w:val="both"/>
        <w:rPr>
          <w:lang w:val="en-US"/>
        </w:rPr>
      </w:pPr>
      <w:r w:rsidRPr="00E60624">
        <w:rPr>
          <w:lang w:val="en-US"/>
        </w:rPr>
        <w:t xml:space="preserve">The GRANTOR shall resolve the suspension request within sixty (60) days after its submission. If the GRANTOR requires additional information, clarification and/or correction from the CONCESSIONAIRE, it shall grant the latter a term of </w:t>
      </w:r>
      <w:bookmarkStart w:id="18" w:name="_Hlk101372110"/>
      <w:r w:rsidRPr="00E60624">
        <w:rPr>
          <w:lang w:val="en-US"/>
        </w:rPr>
        <w:t>no more than thirty (30) days</w:t>
      </w:r>
      <w:bookmarkEnd w:id="18"/>
      <w:r w:rsidRPr="00E60624">
        <w:rPr>
          <w:lang w:val="en-US"/>
        </w:rPr>
        <w:t xml:space="preserve">. In this case, the term to resolve the request shall be </w:t>
      </w:r>
      <w:bookmarkStart w:id="19" w:name="_Hlk101372145"/>
      <w:r w:rsidRPr="00E60624">
        <w:rPr>
          <w:lang w:val="en-US"/>
        </w:rPr>
        <w:t>suspended according to the term granted by the GRANTOR to the CONCESSIONAIRE for the submission of additional information, clarification and/or correction</w:t>
      </w:r>
      <w:bookmarkEnd w:id="19"/>
      <w:r w:rsidRPr="00E60624">
        <w:rPr>
          <w:lang w:val="en-US"/>
        </w:rPr>
        <w:t>. The failure of the GRANTOR to make a pronouncement within the term foreseen shall be treated as an acceptance by the GRANTOR of the suspension request.</w:t>
      </w:r>
      <w:bookmarkStart w:id="20" w:name="_Hlk61256684"/>
    </w:p>
    <w:bookmarkEnd w:id="20"/>
    <w:p w14:paraId="26B1715B" w14:textId="77777777" w:rsidR="00F32BBF" w:rsidRPr="00E60624" w:rsidRDefault="00F32BBF" w:rsidP="00F32BBF">
      <w:pPr>
        <w:pStyle w:val="P68B1DB1-Normal3"/>
        <w:spacing w:after="100" w:line="240" w:lineRule="auto"/>
        <w:ind w:left="567"/>
        <w:jc w:val="both"/>
        <w:rPr>
          <w:lang w:val="en-US"/>
        </w:rPr>
      </w:pPr>
      <w:r w:rsidRPr="00E60624">
        <w:rPr>
          <w:lang w:val="en-US"/>
        </w:rPr>
        <w:t xml:space="preserve">From the request for suspension of the term referred to in the preceding paragraph until the GRANTOR's response, the latter may not charge and, consequently, require the payment of penalties for breach of contract arising from the facts that support such request. </w:t>
      </w:r>
    </w:p>
    <w:p w14:paraId="0056864E" w14:textId="731CC67E" w:rsidR="00F32BBF" w:rsidRPr="00E60624" w:rsidRDefault="00F32BBF" w:rsidP="00F32BBF">
      <w:pPr>
        <w:pStyle w:val="P68B1DB1-Normal3"/>
        <w:spacing w:after="120" w:line="240" w:lineRule="auto"/>
        <w:ind w:left="567"/>
        <w:jc w:val="both"/>
        <w:rPr>
          <w:lang w:val="en-US"/>
        </w:rPr>
      </w:pPr>
      <w:r w:rsidRPr="00E60624">
        <w:rPr>
          <w:lang w:val="en-US"/>
        </w:rPr>
        <w:lastRenderedPageBreak/>
        <w:t>In case the GRANTOR rejects the CONCESSIONAIRE's request, the GRANTOR shall be entitled to request the applicable penalties. Any dispute regarding the suspension of deadlines shall be resolved in arbitration in accordance with the provisions of Clause</w:t>
      </w:r>
      <w:r w:rsidR="00754554" w:rsidRPr="00E60624">
        <w:rPr>
          <w:lang w:val="en-US"/>
        </w:rPr>
        <w:t xml:space="preserve"> No.</w:t>
      </w:r>
      <w:r w:rsidRPr="00E60624">
        <w:rPr>
          <w:lang w:val="en-US"/>
        </w:rPr>
        <w:t xml:space="preserve"> 14.</w:t>
      </w:r>
    </w:p>
    <w:p w14:paraId="126B1470" w14:textId="0B710CCF" w:rsidR="00F32BBF" w:rsidRPr="00E60624" w:rsidRDefault="00F32BBF" w:rsidP="00F32BBF">
      <w:pPr>
        <w:pStyle w:val="P68B1DB1-Normal3"/>
        <w:numPr>
          <w:ilvl w:val="0"/>
          <w:numId w:val="21"/>
        </w:numPr>
        <w:spacing w:after="120" w:line="240" w:lineRule="auto"/>
        <w:ind w:left="567" w:hanging="567"/>
        <w:jc w:val="both"/>
        <w:rPr>
          <w:lang w:val="en-US"/>
        </w:rPr>
      </w:pPr>
      <w:r w:rsidRPr="00E60624">
        <w:rPr>
          <w:lang w:val="en-US"/>
        </w:rPr>
        <w:t>Prior to the start of construction, the CONCESSIONAIRE shall have complied with the following: (</w:t>
      </w:r>
      <w:proofErr w:type="spellStart"/>
      <w:r w:rsidRPr="00E60624">
        <w:rPr>
          <w:lang w:val="en-US"/>
        </w:rPr>
        <w:t>i</w:t>
      </w:r>
      <w:proofErr w:type="spellEnd"/>
      <w:r w:rsidRPr="00E60624">
        <w:rPr>
          <w:lang w:val="en-US"/>
        </w:rPr>
        <w:t>) obtain the certificate of conformity of the EPO from the COES, according to the requirements and procedures of said entity; (ii) obtain the conformity of the Ministry of Energy and Mines and the favorable technical opinion of OSINERGMIN of the definitive engineering according to Clauses</w:t>
      </w:r>
      <w:r w:rsidR="00754554" w:rsidRPr="00E60624">
        <w:rPr>
          <w:lang w:val="en-US"/>
        </w:rPr>
        <w:t xml:space="preserve"> No.</w:t>
      </w:r>
      <w:r w:rsidRPr="00E60624">
        <w:rPr>
          <w:lang w:val="en-US"/>
        </w:rPr>
        <w:t xml:space="preserve"> 4.8 and 4.9, (iii) accredit the Financial Closing and (iv) obtain the approval of the corresponding Environmental Management Instrument, according to the requirements and procedures of the </w:t>
      </w:r>
      <w:r w:rsidR="00035412" w:rsidRPr="00E60624">
        <w:rPr>
          <w:lang w:val="en-US"/>
        </w:rPr>
        <w:t xml:space="preserve">Relevant </w:t>
      </w:r>
      <w:r w:rsidRPr="00E60624">
        <w:rPr>
          <w:lang w:val="en-US"/>
        </w:rPr>
        <w:t>Governmental Authority.</w:t>
      </w:r>
    </w:p>
    <w:p w14:paraId="30FBC5B6" w14:textId="5E470B07" w:rsidR="00F32BBF" w:rsidRPr="00E60624" w:rsidRDefault="00F32BBF" w:rsidP="00F32BBF">
      <w:pPr>
        <w:pStyle w:val="P68B1DB1-Normal3"/>
        <w:numPr>
          <w:ilvl w:val="0"/>
          <w:numId w:val="21"/>
        </w:numPr>
        <w:spacing w:after="100" w:line="240" w:lineRule="auto"/>
        <w:ind w:left="567" w:hanging="567"/>
        <w:jc w:val="both"/>
        <w:rPr>
          <w:lang w:val="en-US"/>
        </w:rPr>
      </w:pPr>
      <w:r w:rsidRPr="00E60624">
        <w:rPr>
          <w:lang w:val="en-US"/>
        </w:rPr>
        <w:t xml:space="preserve">The CONCESSIONAIRE undertakes to hire the Supervising Company whose selection shall be in accordance with the Terms of Reference set forth in Annex </w:t>
      </w:r>
      <w:r w:rsidR="00691FEB" w:rsidRPr="00E60624">
        <w:rPr>
          <w:lang w:val="en-US"/>
        </w:rPr>
        <w:t xml:space="preserve">No. </w:t>
      </w:r>
      <w:r w:rsidRPr="00E60624">
        <w:rPr>
          <w:lang w:val="en-US"/>
        </w:rPr>
        <w:t>10. The Supervising Company may be the same company hired by the CONCESSIONAIRE within the framework of the financing of the Concession. The expenses required for such supervision are part of the CONCESSIONAIRE's Offer. The CONCESSIONAIRE shall send a copy of the supervision contract to the GRANTOR within five (05) days of the completion of all the formalities of its execution.</w:t>
      </w:r>
    </w:p>
    <w:p w14:paraId="45DCA1BA" w14:textId="77777777" w:rsidR="00F32BBF" w:rsidRPr="00E60624" w:rsidRDefault="00F32BBF" w:rsidP="00F32BBF">
      <w:pPr>
        <w:pStyle w:val="P68B1DB1-Normal3"/>
        <w:spacing w:after="100" w:line="240" w:lineRule="auto"/>
        <w:ind w:left="567"/>
        <w:jc w:val="both"/>
        <w:rPr>
          <w:lang w:val="en-US"/>
        </w:rPr>
      </w:pPr>
      <w:r w:rsidRPr="00E60624">
        <w:rPr>
          <w:lang w:val="en-US"/>
        </w:rPr>
        <w:t>The Supervising Firm shall start its work from the beginning of the engineering of the Project or the EPO, whichever occurs first.</w:t>
      </w:r>
    </w:p>
    <w:p w14:paraId="3C353AFB" w14:textId="77777777" w:rsidR="00F32BBF" w:rsidRPr="00E60624" w:rsidRDefault="00F32BBF" w:rsidP="00F32BBF">
      <w:pPr>
        <w:pStyle w:val="P68B1DB1-Normal3"/>
        <w:spacing w:after="120" w:line="240" w:lineRule="auto"/>
        <w:ind w:left="567"/>
        <w:jc w:val="both"/>
        <w:rPr>
          <w:lang w:val="en-US"/>
        </w:rPr>
      </w:pPr>
      <w:r w:rsidRPr="00E60624">
        <w:rPr>
          <w:lang w:val="en-US"/>
        </w:rPr>
        <w:t>In the event of early termination of the Contract, the supervision contract establishes the scope and mechanisms for retribution to the Supervising Company. If the term of the Concession is suspended, the CONCESSIONAIRE, with the prior consent of the GRANTOR, may totally or partially suspend the corresponding supervision work for the duration of the suspension.</w:t>
      </w:r>
    </w:p>
    <w:p w14:paraId="612483ED" w14:textId="77777777" w:rsidR="00F32BBF" w:rsidRPr="00E60624" w:rsidRDefault="00F32BBF" w:rsidP="00F32BBF">
      <w:pPr>
        <w:pStyle w:val="P68B1DB1-Normal3"/>
        <w:numPr>
          <w:ilvl w:val="0"/>
          <w:numId w:val="21"/>
        </w:numPr>
        <w:spacing w:after="100" w:line="240" w:lineRule="auto"/>
        <w:ind w:left="567" w:hanging="567"/>
        <w:jc w:val="both"/>
        <w:rPr>
          <w:lang w:val="en-US"/>
        </w:rPr>
      </w:pPr>
      <w:r w:rsidRPr="00E60624">
        <w:rPr>
          <w:lang w:val="en-US"/>
        </w:rPr>
        <w:t xml:space="preserve">Notwithstanding the foregoing, OSINERGMIN shall be entitled, through its own personnel or specialized companies, at its own account, </w:t>
      </w:r>
      <w:proofErr w:type="gramStart"/>
      <w:r w:rsidRPr="00E60624">
        <w:rPr>
          <w:lang w:val="en-US"/>
        </w:rPr>
        <w:t>cost</w:t>
      </w:r>
      <w:proofErr w:type="gramEnd"/>
      <w:r w:rsidRPr="00E60624">
        <w:rPr>
          <w:lang w:val="en-US"/>
        </w:rPr>
        <w:t xml:space="preserve"> and risk, to carry out follow-up work on the execution of the works and the technical inspection of the construction quality, for which purpose the CONCESSIONAIRE shall provide such facilities as may be reasonably required, provided they do not affect the normal development of the Schedule.</w:t>
      </w:r>
    </w:p>
    <w:p w14:paraId="50E605A5" w14:textId="77777777" w:rsidR="00F32BBF" w:rsidRPr="00E60624" w:rsidRDefault="00F32BBF" w:rsidP="00F32BBF">
      <w:pPr>
        <w:pStyle w:val="P68B1DB1-Normal3"/>
        <w:spacing w:after="100" w:line="240" w:lineRule="auto"/>
        <w:ind w:left="567"/>
        <w:jc w:val="both"/>
        <w:rPr>
          <w:lang w:val="en-US"/>
        </w:rPr>
      </w:pPr>
      <w:r w:rsidRPr="00E60624">
        <w:rPr>
          <w:lang w:val="en-US"/>
        </w:rPr>
        <w:t xml:space="preserve">However, if during the technical inspection deficiencies of such nature that alter the scope of the Project, affect the technical quality of the </w:t>
      </w:r>
      <w:proofErr w:type="gramStart"/>
      <w:r w:rsidRPr="00E60624">
        <w:rPr>
          <w:lang w:val="en-US"/>
        </w:rPr>
        <w:t>facilities</w:t>
      </w:r>
      <w:proofErr w:type="gramEnd"/>
      <w:r w:rsidRPr="00E60624">
        <w:rPr>
          <w:lang w:val="en-US"/>
        </w:rPr>
        <w:t xml:space="preserve"> or put the quality of the Service at risk are detected, the OSINERGMIN shall request the CONCESSIONAIRE, with a copy to the Ministry of Energy and Mines, to make the necessary corrections as a prior condition to the continuation of the works or facilities subject of the observation.</w:t>
      </w:r>
    </w:p>
    <w:p w14:paraId="23737006" w14:textId="77777777" w:rsidR="00F32BBF" w:rsidRPr="00E60624" w:rsidRDefault="00F32BBF" w:rsidP="00F32BBF">
      <w:pPr>
        <w:pStyle w:val="P68B1DB1-Normal3"/>
        <w:spacing w:after="120" w:line="240" w:lineRule="auto"/>
        <w:ind w:left="567"/>
        <w:jc w:val="both"/>
        <w:rPr>
          <w:lang w:val="en-US"/>
        </w:rPr>
      </w:pPr>
      <w:r w:rsidRPr="00E60624">
        <w:rPr>
          <w:lang w:val="en-US"/>
        </w:rPr>
        <w:t xml:space="preserve">For such purposes, the OSINERGMIN shall submit to the CONCESSIONAIRE all the information that supports the deficiencies detected and that effectively merit the corrections requested, together with the report issued by the Supervising Company in this regard. </w:t>
      </w:r>
    </w:p>
    <w:p w14:paraId="1E9D4AEE" w14:textId="77777777" w:rsidR="00F32BBF" w:rsidRPr="00E60624" w:rsidRDefault="00F32BBF" w:rsidP="00F32BBF">
      <w:pPr>
        <w:pStyle w:val="P68B1DB1-Normal3"/>
        <w:spacing w:after="120" w:line="240" w:lineRule="auto"/>
        <w:ind w:left="567"/>
        <w:jc w:val="both"/>
        <w:rPr>
          <w:lang w:val="en-US"/>
        </w:rPr>
      </w:pPr>
      <w:r w:rsidRPr="00E60624">
        <w:rPr>
          <w:lang w:val="en-US"/>
        </w:rPr>
        <w:t>The CONCESSIONAIRE shall have a term of ten (10) days, computed as from the reception of the aforementioned information, to correct the observations made.</w:t>
      </w:r>
    </w:p>
    <w:p w14:paraId="13506182" w14:textId="3BB0D67A" w:rsidR="00F32BBF" w:rsidRPr="00E60624" w:rsidRDefault="00F32BBF" w:rsidP="00F32BBF">
      <w:pPr>
        <w:pStyle w:val="P68B1DB1-Normal3"/>
        <w:numPr>
          <w:ilvl w:val="0"/>
          <w:numId w:val="21"/>
        </w:numPr>
        <w:spacing w:after="120" w:line="240" w:lineRule="auto"/>
        <w:ind w:left="567" w:hanging="567"/>
        <w:jc w:val="both"/>
        <w:rPr>
          <w:lang w:val="en-US"/>
        </w:rPr>
      </w:pPr>
      <w:r w:rsidRPr="00E60624">
        <w:rPr>
          <w:lang w:val="en-US"/>
        </w:rPr>
        <w:t xml:space="preserve">From the sixth month after the Closing Date, the CONCESSIONAIRE shall have the obligation to report monthly to the Ministry of Energy and Mines and OSINERGMIN, within the first fifteen (15) calendar days following the end of the month </w:t>
      </w:r>
      <w:r w:rsidR="00A66263" w:rsidRPr="00E60624">
        <w:rPr>
          <w:lang w:val="en-US"/>
        </w:rPr>
        <w:t>being reported</w:t>
      </w:r>
      <w:r w:rsidRPr="00E60624">
        <w:rPr>
          <w:lang w:val="en-US"/>
        </w:rPr>
        <w:t xml:space="preserve"> on the progress of the Project, including the development of the engineering, acquisition of equipment and materials, construction of the works and other relevant aspects required by the GRANTOR and/or OSINERGMIN. The structure of the </w:t>
      </w:r>
      <w:proofErr w:type="gramStart"/>
      <w:r w:rsidRPr="00E60624">
        <w:rPr>
          <w:lang w:val="en-US"/>
        </w:rPr>
        <w:t>aforementioned report</w:t>
      </w:r>
      <w:proofErr w:type="gramEnd"/>
      <w:r w:rsidRPr="00E60624">
        <w:rPr>
          <w:lang w:val="en-US"/>
        </w:rPr>
        <w:t xml:space="preserve"> </w:t>
      </w:r>
      <w:r w:rsidR="00762BCB" w:rsidRPr="00E60624">
        <w:rPr>
          <w:lang w:val="en-US"/>
        </w:rPr>
        <w:t xml:space="preserve">shall </w:t>
      </w:r>
      <w:r w:rsidRPr="00E60624">
        <w:rPr>
          <w:lang w:val="en-US"/>
        </w:rPr>
        <w:t>be established by OSINERGMIN.</w:t>
      </w:r>
    </w:p>
    <w:p w14:paraId="0DB971ED" w14:textId="77777777" w:rsidR="00F32BBF" w:rsidRPr="00E60624" w:rsidRDefault="00F32BBF" w:rsidP="00F32BBF">
      <w:pPr>
        <w:pStyle w:val="P68B1DB1-Normal3"/>
        <w:numPr>
          <w:ilvl w:val="0"/>
          <w:numId w:val="21"/>
        </w:numPr>
        <w:spacing w:after="120" w:line="245" w:lineRule="auto"/>
        <w:ind w:left="567" w:hanging="567"/>
        <w:jc w:val="both"/>
        <w:rPr>
          <w:lang w:val="en-US"/>
        </w:rPr>
      </w:pPr>
      <w:r w:rsidRPr="00E60624">
        <w:rPr>
          <w:lang w:val="en-US"/>
        </w:rPr>
        <w:t xml:space="preserve">The Schedule shall be delivered duly paginated and endorsed by the CONCESSIONAIRE to the OSINERGMIN and to the GRANTOR, within twelve (12) months as from the Closing Date. Likewise, the Schedule shall be submitted valued in Dollars, considering monthly periods, in a printed version, duly numbered and stamped by the CONCESSIONAIRE, and in a digital version (MS Project). The digital version of the Schedule shall allow OSINERGMIN to carry out the verifications in an automated way and clearly distinguish the critical path of the work as a whole. </w:t>
      </w:r>
    </w:p>
    <w:p w14:paraId="1E543F55" w14:textId="5D1C60D6" w:rsidR="00F32BBF" w:rsidRPr="00E60624" w:rsidRDefault="00F32BBF" w:rsidP="00F32BBF">
      <w:pPr>
        <w:spacing w:after="120" w:line="245" w:lineRule="auto"/>
        <w:ind w:left="567"/>
        <w:jc w:val="both"/>
        <w:rPr>
          <w:rFonts w:ascii="Arial" w:hAnsi="Arial" w:cs="Arial"/>
          <w:sz w:val="20"/>
          <w:lang w:val="en-US"/>
        </w:rPr>
      </w:pPr>
      <w:r w:rsidRPr="00E60624">
        <w:rPr>
          <w:rFonts w:ascii="Arial" w:hAnsi="Arial" w:cs="Arial"/>
          <w:sz w:val="20"/>
          <w:lang w:val="en-US"/>
        </w:rPr>
        <w:t xml:space="preserve">Within the same term, the CONCESSIONAIRE shall also deliver to OSINERGMIN and to the Ministry of Energy and Mines source magnetic files containing the Project's final level engineering project </w:t>
      </w:r>
      <w:r w:rsidRPr="00E60624">
        <w:rPr>
          <w:rFonts w:ascii="Arial" w:hAnsi="Arial" w:cs="Arial"/>
          <w:sz w:val="20"/>
          <w:lang w:val="en-US"/>
        </w:rPr>
        <w:lastRenderedPageBreak/>
        <w:t xml:space="preserve">including the </w:t>
      </w:r>
      <w:r w:rsidR="00D2741E" w:rsidRPr="00E60624">
        <w:rPr>
          <w:rFonts w:ascii="Arial" w:hAnsi="Arial" w:cs="Arial"/>
          <w:sz w:val="20"/>
          <w:szCs w:val="20"/>
          <w:lang w:val="en-US"/>
        </w:rPr>
        <w:t>Work Specifications</w:t>
      </w:r>
      <w:r w:rsidR="00D2741E" w:rsidRPr="00E60624">
        <w:rPr>
          <w:rFonts w:ascii="Arial" w:hAnsi="Arial" w:cs="Arial"/>
          <w:sz w:val="20"/>
          <w:lang w:val="en-US"/>
        </w:rPr>
        <w:t xml:space="preserve"> </w:t>
      </w:r>
      <w:r w:rsidRPr="00E60624">
        <w:rPr>
          <w:rFonts w:ascii="Arial" w:hAnsi="Arial" w:cs="Arial"/>
          <w:sz w:val="20"/>
          <w:lang w:val="en-US"/>
        </w:rPr>
        <w:t>indicated in Annex</w:t>
      </w:r>
      <w:r w:rsidR="00691FEB" w:rsidRPr="00E60624">
        <w:rPr>
          <w:rFonts w:ascii="Arial" w:hAnsi="Arial" w:cs="Arial"/>
          <w:sz w:val="20"/>
          <w:szCs w:val="20"/>
          <w:lang w:val="en-US" w:eastAsia="es-ES"/>
        </w:rPr>
        <w:t xml:space="preserve"> No.</w:t>
      </w:r>
      <w:r w:rsidRPr="00E60624">
        <w:rPr>
          <w:rFonts w:ascii="Arial" w:hAnsi="Arial" w:cs="Arial"/>
          <w:sz w:val="20"/>
          <w:lang w:val="en-US"/>
        </w:rPr>
        <w:t xml:space="preserve"> 8, and the following sections: Justifying Calculations, Measurements, Supply and Assembly Specifications, and Drawings in </w:t>
      </w:r>
      <w:proofErr w:type="spellStart"/>
      <w:r w:rsidRPr="00E60624">
        <w:rPr>
          <w:rFonts w:ascii="Arial" w:hAnsi="Arial" w:cs="Arial"/>
          <w:sz w:val="20"/>
          <w:lang w:val="en-US"/>
        </w:rPr>
        <w:t>Autocad</w:t>
      </w:r>
      <w:proofErr w:type="spellEnd"/>
      <w:r w:rsidRPr="00E60624">
        <w:rPr>
          <w:rFonts w:ascii="Arial" w:hAnsi="Arial" w:cs="Arial"/>
          <w:sz w:val="20"/>
          <w:lang w:val="en-US"/>
        </w:rPr>
        <w:t xml:space="preserve"> format.</w:t>
      </w:r>
      <w:r w:rsidRPr="00E60624">
        <w:rPr>
          <w:lang w:val="en-US"/>
        </w:rPr>
        <w:t xml:space="preserve"> </w:t>
      </w:r>
      <w:r w:rsidRPr="00E60624">
        <w:rPr>
          <w:rFonts w:ascii="Arial" w:hAnsi="Arial" w:cs="Arial"/>
          <w:sz w:val="20"/>
          <w:lang w:val="en-US"/>
        </w:rPr>
        <w:t>The engineering project shall comply, both with the technical scopes specified in Annex</w:t>
      </w:r>
      <w:r w:rsidR="00691FEB" w:rsidRPr="00E60624">
        <w:rPr>
          <w:rFonts w:ascii="Arial" w:hAnsi="Arial" w:cs="Arial"/>
          <w:sz w:val="20"/>
          <w:szCs w:val="20"/>
          <w:lang w:val="en-US" w:eastAsia="es-ES"/>
        </w:rPr>
        <w:t xml:space="preserve"> No.</w:t>
      </w:r>
      <w:r w:rsidRPr="00E60624">
        <w:rPr>
          <w:rFonts w:ascii="Arial" w:hAnsi="Arial" w:cs="Arial"/>
          <w:sz w:val="20"/>
          <w:lang w:val="en-US"/>
        </w:rPr>
        <w:t xml:space="preserve"> 1, as well as with the results of the previously approved EPO, considering what is indicated in the first paragraph of Clause</w:t>
      </w:r>
      <w:r w:rsidR="00754554" w:rsidRPr="00E60624">
        <w:rPr>
          <w:rFonts w:ascii="Arial" w:hAnsi="Arial" w:cs="Arial"/>
          <w:sz w:val="20"/>
          <w:szCs w:val="20"/>
          <w:lang w:val="en-US" w:eastAsia="es-ES"/>
        </w:rPr>
        <w:t xml:space="preserve"> No.</w:t>
      </w:r>
      <w:r w:rsidRPr="00E60624">
        <w:rPr>
          <w:rFonts w:ascii="Arial" w:hAnsi="Arial" w:cs="Arial"/>
          <w:sz w:val="20"/>
          <w:lang w:val="en-US"/>
        </w:rPr>
        <w:t xml:space="preserve"> 4.9.</w:t>
      </w:r>
    </w:p>
    <w:p w14:paraId="210E5621" w14:textId="06F7D42E" w:rsidR="00F32BBF" w:rsidRPr="00E60624" w:rsidRDefault="00F32BBF" w:rsidP="00F32BBF">
      <w:pPr>
        <w:pStyle w:val="P68B1DB1-Normal3"/>
        <w:numPr>
          <w:ilvl w:val="0"/>
          <w:numId w:val="21"/>
        </w:numPr>
        <w:spacing w:after="120" w:line="245" w:lineRule="auto"/>
        <w:ind w:left="567" w:hanging="567"/>
        <w:jc w:val="both"/>
        <w:rPr>
          <w:lang w:val="en-US"/>
        </w:rPr>
      </w:pPr>
      <w:r w:rsidRPr="00E60624">
        <w:rPr>
          <w:lang w:val="en-US"/>
        </w:rPr>
        <w:t>With the presentation of the engineering project at the final level, the CONCESSIONAIRE shall attach the report of the Supervising Company verifying that the referred engineering project complies with the technical scopes specified in Annex</w:t>
      </w:r>
      <w:r w:rsidR="00691FEB" w:rsidRPr="00E60624">
        <w:rPr>
          <w:lang w:val="en-US"/>
        </w:rPr>
        <w:t xml:space="preserve"> No.</w:t>
      </w:r>
      <w:r w:rsidRPr="00E60624">
        <w:rPr>
          <w:lang w:val="en-US"/>
        </w:rPr>
        <w:t xml:space="preserve"> 1 and the EPO, approved in accordance with the procedures established by COES, such as COES Technical Procedure PR-20 or the one that replaces it, as well as others that may be applicable. In case of discrepancy in the technical scopes between Annex</w:t>
      </w:r>
      <w:r w:rsidR="00691FEB" w:rsidRPr="00E60624">
        <w:rPr>
          <w:lang w:val="en-US"/>
        </w:rPr>
        <w:t xml:space="preserve"> No.</w:t>
      </w:r>
      <w:r w:rsidRPr="00E60624">
        <w:rPr>
          <w:lang w:val="en-US"/>
        </w:rPr>
        <w:t xml:space="preserve"> 1 and the EPO approved by COES, the latter </w:t>
      </w:r>
      <w:r w:rsidR="00762BCB" w:rsidRPr="00E60624">
        <w:rPr>
          <w:lang w:val="en-US"/>
        </w:rPr>
        <w:t xml:space="preserve">shall </w:t>
      </w:r>
      <w:r w:rsidRPr="00E60624">
        <w:rPr>
          <w:lang w:val="en-US"/>
        </w:rPr>
        <w:t>prevail in the scope of its competence, within the framework of COES Procedure PR-20 and without this implying any modification of the basic configuration established in Annex</w:t>
      </w:r>
      <w:r w:rsidR="00691FEB" w:rsidRPr="00E60624">
        <w:rPr>
          <w:lang w:val="en-US"/>
        </w:rPr>
        <w:t xml:space="preserve"> No.</w:t>
      </w:r>
      <w:r w:rsidRPr="00E60624">
        <w:rPr>
          <w:lang w:val="en-US"/>
        </w:rPr>
        <w:t xml:space="preserve"> 1, nor causing any variation of the Rate Base.</w:t>
      </w:r>
    </w:p>
    <w:p w14:paraId="3E0AF6F2" w14:textId="77777777" w:rsidR="00F32BBF" w:rsidRPr="00E60624" w:rsidRDefault="00F32BBF" w:rsidP="00F32BBF">
      <w:pPr>
        <w:pStyle w:val="P68B1DB1-Normal3"/>
        <w:spacing w:after="120" w:line="245" w:lineRule="auto"/>
        <w:ind w:left="567"/>
        <w:jc w:val="both"/>
        <w:rPr>
          <w:lang w:val="en-US"/>
        </w:rPr>
      </w:pPr>
      <w:r w:rsidRPr="00E60624">
        <w:rPr>
          <w:lang w:val="en-US"/>
        </w:rPr>
        <w:t>Within twenty (20) days from</w:t>
      </w:r>
      <w:bookmarkStart w:id="21" w:name="_Hlk17216495"/>
      <w:r w:rsidRPr="00E60624">
        <w:rPr>
          <w:lang w:val="en-US"/>
        </w:rPr>
        <w:t xml:space="preserve"> the reception of the engineering project, OSINERGMIN shall issue a favorable technical opinion on the final engineering project, which shall then be sent to the Ministry of Energy and Mines for its respective approval within twenty (20) days.</w:t>
      </w:r>
      <w:bookmarkEnd w:id="21"/>
      <w:r w:rsidRPr="00E60624">
        <w:rPr>
          <w:lang w:val="en-US"/>
        </w:rPr>
        <w:t xml:space="preserve"> In case there are observations, they must be corrected by the CONCESSIONAIRE within the term established by OSINERGMIN or the Ministry of Energy and Mines, as the case may be. The responsibility for compliance with the technical aspects contemplated in the Contract and in the EPO corresponds to the CONCESSIONAIRE, so that in no case may responsibility be imputed to the GRANTOR; </w:t>
      </w:r>
      <w:proofErr w:type="gramStart"/>
      <w:r w:rsidRPr="00E60624">
        <w:rPr>
          <w:lang w:val="en-US"/>
        </w:rPr>
        <w:t>or,</w:t>
      </w:r>
      <w:proofErr w:type="gramEnd"/>
      <w:r w:rsidRPr="00E60624">
        <w:rPr>
          <w:lang w:val="en-US"/>
        </w:rPr>
        <w:t xml:space="preserve"> shall limit or release the CONCESSIONAIRE from complying with its obligations in relation to the Service Levels.</w:t>
      </w:r>
    </w:p>
    <w:p w14:paraId="45B07C47" w14:textId="77777777" w:rsidR="00F32BBF" w:rsidRPr="00E60624" w:rsidRDefault="00F32BBF" w:rsidP="00F32BBF">
      <w:pPr>
        <w:pStyle w:val="P68B1DB1-Numerar4"/>
        <w:spacing w:before="0" w:line="245" w:lineRule="auto"/>
        <w:ind w:left="567"/>
        <w:rPr>
          <w:lang w:val="en-US"/>
        </w:rPr>
      </w:pPr>
      <w:r w:rsidRPr="00E60624">
        <w:rPr>
          <w:lang w:val="en-US"/>
        </w:rPr>
        <w:t>Any conformity of the Ministry of Energy and Mines with respect to the engineering project at the final level does not imply nor should it be interpreted as the CONCESSIONAIRE transferring to the GRANTOR, in whole or in part, the design, financing or construction risks, which are the sole and exclusive competence and responsibility of the CONCESSIONAIRE.</w:t>
      </w:r>
    </w:p>
    <w:p w14:paraId="1E9C8BE2" w14:textId="74B95C2B" w:rsidR="00F32BBF" w:rsidRPr="00E60624" w:rsidRDefault="00F32BBF" w:rsidP="00F32BBF">
      <w:pPr>
        <w:pStyle w:val="P68B1DB1-Normal3"/>
        <w:numPr>
          <w:ilvl w:val="0"/>
          <w:numId w:val="21"/>
        </w:numPr>
        <w:spacing w:after="120" w:line="245" w:lineRule="auto"/>
        <w:ind w:left="567" w:hanging="567"/>
        <w:jc w:val="both"/>
        <w:rPr>
          <w:lang w:val="en-US"/>
        </w:rPr>
      </w:pPr>
      <w:r w:rsidRPr="00E60624">
        <w:rPr>
          <w:lang w:val="en-US"/>
        </w:rPr>
        <w:t xml:space="preserve">The CONCESSIONAIRE shall consider that the engineering project at the definitive level may be modified or corrected by virtue of any change requested by the </w:t>
      </w:r>
      <w:r w:rsidR="00035412" w:rsidRPr="00E60624">
        <w:rPr>
          <w:lang w:val="en-US"/>
        </w:rPr>
        <w:t xml:space="preserve">Relevant </w:t>
      </w:r>
      <w:r w:rsidRPr="00E60624">
        <w:rPr>
          <w:lang w:val="en-US"/>
        </w:rPr>
        <w:t>Governmental Authority for the granting of the rights, licenses and authorizations required under the Contract and to be recorded in the works notebook. Changes requested under this clause may not modify aspects contemplated in Annex</w:t>
      </w:r>
      <w:r w:rsidR="00691FEB" w:rsidRPr="00E60624">
        <w:rPr>
          <w:lang w:val="en-US"/>
        </w:rPr>
        <w:t xml:space="preserve"> No.</w:t>
      </w:r>
      <w:r w:rsidRPr="00E60624">
        <w:rPr>
          <w:lang w:val="en-US"/>
        </w:rPr>
        <w:t xml:space="preserve"> 1 and the EPO. </w:t>
      </w:r>
    </w:p>
    <w:p w14:paraId="76AF19A4" w14:textId="758C0400" w:rsidR="00F32BBF" w:rsidRPr="00E60624" w:rsidRDefault="00F32BBF" w:rsidP="00F32BBF">
      <w:pPr>
        <w:pStyle w:val="P68B1DB1-Normal3"/>
        <w:spacing w:after="120" w:line="245" w:lineRule="auto"/>
        <w:ind w:left="567"/>
        <w:jc w:val="both"/>
        <w:rPr>
          <w:lang w:val="en-US"/>
        </w:rPr>
      </w:pPr>
      <w:r w:rsidRPr="00E60624">
        <w:rPr>
          <w:lang w:val="en-US"/>
        </w:rPr>
        <w:t>The modifications or corrections regulated in this clause may not generate, under any circumstances, recognition of any amount in favor of the CONCESSIONAIRE or reduce the Service Levels or the maximum terms indicated in Annex</w:t>
      </w:r>
      <w:r w:rsidR="00691FEB" w:rsidRPr="00E60624">
        <w:rPr>
          <w:lang w:val="en-US"/>
        </w:rPr>
        <w:t xml:space="preserve"> No.</w:t>
      </w:r>
      <w:r w:rsidRPr="00E60624">
        <w:rPr>
          <w:lang w:val="en-US"/>
        </w:rPr>
        <w:t xml:space="preserve"> 7. </w:t>
      </w:r>
    </w:p>
    <w:p w14:paraId="36779FCA" w14:textId="77777777" w:rsidR="00F32BBF" w:rsidRPr="00E60624" w:rsidRDefault="00F32BBF" w:rsidP="00F32BBF">
      <w:pPr>
        <w:pStyle w:val="P68B1DB1-Normal3"/>
        <w:spacing w:after="120" w:line="245" w:lineRule="auto"/>
        <w:ind w:left="567"/>
        <w:jc w:val="both"/>
        <w:rPr>
          <w:lang w:val="en-US"/>
        </w:rPr>
      </w:pPr>
      <w:r w:rsidRPr="00E60624">
        <w:rPr>
          <w:lang w:val="en-US"/>
        </w:rPr>
        <w:t>The amount of investment for the works shall be determined at the CONCESSIONAIRE's risk and expense. There shall be no possibility of claim between the Parties for a greater or lesser amount of investment executed by the CONCESSIONAIRE, provided that the Service Levels are complied with.</w:t>
      </w:r>
    </w:p>
    <w:p w14:paraId="2639E1ED" w14:textId="77777777" w:rsidR="00F32BBF" w:rsidRPr="00E60624" w:rsidRDefault="00F32BBF" w:rsidP="00F32BBF">
      <w:pPr>
        <w:pStyle w:val="P68B1DB1-Normal3"/>
        <w:numPr>
          <w:ilvl w:val="0"/>
          <w:numId w:val="21"/>
        </w:numPr>
        <w:spacing w:after="80" w:line="240" w:lineRule="auto"/>
        <w:ind w:left="567" w:hanging="567"/>
        <w:jc w:val="both"/>
        <w:rPr>
          <w:lang w:val="en-US"/>
        </w:rPr>
      </w:pPr>
      <w:r w:rsidRPr="00E60624">
        <w:rPr>
          <w:lang w:val="en-US"/>
        </w:rPr>
        <w:t xml:space="preserve">The CONCESSIONAIRE shall submit to OSINERGMIN and to the Ministry of Energy and Mines, an updated version of the Schedule eighteen (18) months from the Closing Date. The CONCESSIONAIRE shall initiate and, in general, carry out all the activities of the Schedule taking the necessary foresight that corresponds to a diligent electric transmission concessionaire, </w:t>
      </w:r>
      <w:proofErr w:type="gramStart"/>
      <w:r w:rsidRPr="00E60624">
        <w:rPr>
          <w:lang w:val="en-US"/>
        </w:rPr>
        <w:t>in order to</w:t>
      </w:r>
      <w:proofErr w:type="gramEnd"/>
      <w:r w:rsidRPr="00E60624">
        <w:rPr>
          <w:lang w:val="en-US"/>
        </w:rPr>
        <w:t xml:space="preserve"> avoid delays or non-compliance with the Schedule.</w:t>
      </w:r>
    </w:p>
    <w:p w14:paraId="159CF6E6" w14:textId="1B292FAA" w:rsidR="00F32BBF" w:rsidRPr="00E60624" w:rsidRDefault="00F32BBF" w:rsidP="00F32BBF">
      <w:pPr>
        <w:pStyle w:val="P68B1DB1-Normal3"/>
        <w:numPr>
          <w:ilvl w:val="0"/>
          <w:numId w:val="21"/>
        </w:numPr>
        <w:spacing w:after="80" w:line="240" w:lineRule="auto"/>
        <w:ind w:left="567" w:hanging="567"/>
        <w:jc w:val="both"/>
        <w:rPr>
          <w:lang w:val="en-US"/>
        </w:rPr>
      </w:pPr>
      <w:r w:rsidRPr="00E60624">
        <w:rPr>
          <w:lang w:val="en-US"/>
        </w:rPr>
        <w:t>The application of the provisions of Clauses</w:t>
      </w:r>
      <w:r w:rsidR="00754554" w:rsidRPr="00E60624">
        <w:rPr>
          <w:lang w:val="en-US"/>
        </w:rPr>
        <w:t xml:space="preserve"> No.</w:t>
      </w:r>
      <w:r w:rsidRPr="00E60624">
        <w:rPr>
          <w:lang w:val="en-US"/>
        </w:rPr>
        <w:t xml:space="preserve"> 4.3 and 10 </w:t>
      </w:r>
      <w:r w:rsidR="00762BCB" w:rsidRPr="00E60624">
        <w:rPr>
          <w:lang w:val="en-US"/>
        </w:rPr>
        <w:t xml:space="preserve">shall </w:t>
      </w:r>
      <w:r w:rsidRPr="00E60624">
        <w:rPr>
          <w:lang w:val="en-US"/>
        </w:rPr>
        <w:t xml:space="preserve">entail, as applicable, the modification of the Schedule, </w:t>
      </w:r>
      <w:proofErr w:type="gramStart"/>
      <w:r w:rsidRPr="00E60624">
        <w:rPr>
          <w:lang w:val="en-US"/>
        </w:rPr>
        <w:t>taking into account</w:t>
      </w:r>
      <w:proofErr w:type="gramEnd"/>
      <w:r w:rsidRPr="00E60624">
        <w:rPr>
          <w:lang w:val="en-US"/>
        </w:rPr>
        <w:t xml:space="preserve"> that, in accordance with the provisions of Article</w:t>
      </w:r>
      <w:r w:rsidR="00E50E21" w:rsidRPr="00E60624">
        <w:rPr>
          <w:lang w:val="en-US"/>
        </w:rPr>
        <w:t xml:space="preserve"> No.</w:t>
      </w:r>
      <w:r w:rsidRPr="00E60624">
        <w:rPr>
          <w:lang w:val="en-US"/>
        </w:rPr>
        <w:t xml:space="preserve"> 37-D of the Regulations of the </w:t>
      </w:r>
      <w:r w:rsidR="00FF7A19" w:rsidRPr="00E60624">
        <w:rPr>
          <w:color w:val="000000"/>
          <w:shd w:val="clear" w:color="auto" w:fill="FFFFFF"/>
          <w:lang w:val="en-US"/>
        </w:rPr>
        <w:t>Law on Electricity Concessions</w:t>
      </w:r>
      <w:r w:rsidRPr="00E60624">
        <w:rPr>
          <w:lang w:val="en-US"/>
        </w:rPr>
        <w:t xml:space="preserve">, the definitive concession includes the schedule for the execution of works stipulated in the Contract. </w:t>
      </w:r>
    </w:p>
    <w:p w14:paraId="41B89911" w14:textId="74564B36" w:rsidR="00F32BBF" w:rsidRPr="00E60624" w:rsidRDefault="00F32BBF" w:rsidP="00F32BBF">
      <w:pPr>
        <w:pStyle w:val="P68B1DB1-Normal3"/>
        <w:numPr>
          <w:ilvl w:val="0"/>
          <w:numId w:val="21"/>
        </w:numPr>
        <w:spacing w:after="80" w:line="240" w:lineRule="auto"/>
        <w:ind w:left="567" w:hanging="567"/>
        <w:jc w:val="both"/>
        <w:rPr>
          <w:lang w:val="en-US"/>
        </w:rPr>
      </w:pPr>
      <w:r w:rsidRPr="00E60624">
        <w:rPr>
          <w:lang w:val="en-US"/>
        </w:rPr>
        <w:t xml:space="preserve">The progress reports submitted by the Supervising Company must be in accordance with the structure of the current Schedule, with a precise distinction of the critical path. In the event that the critical path is altered and this leads to a delay of more than thirty (30) calendar days in the date foreseen for the Commercial Start-Up, the CONCESSIONAIRE shall submit to the Ministry of Energy and Mines and OSINERGMIN an updated Schedule within ten (10) calendar days following the </w:t>
      </w:r>
      <w:r w:rsidRPr="00E60624">
        <w:rPr>
          <w:lang w:val="en-US"/>
        </w:rPr>
        <w:lastRenderedPageBreak/>
        <w:t>occurrence of such event, for supervision and follow-up purposes, detailing the corrective actions, without prejudice to the application, if applicable, of the penalties pursuant to Subsection</w:t>
      </w:r>
      <w:r w:rsidR="00E50E21" w:rsidRPr="00E60624">
        <w:rPr>
          <w:lang w:val="en-US"/>
        </w:rPr>
        <w:t xml:space="preserve"> No.</w:t>
      </w:r>
      <w:r w:rsidRPr="00E60624">
        <w:rPr>
          <w:lang w:val="en-US"/>
        </w:rPr>
        <w:t xml:space="preserve"> 4 a) of Annex </w:t>
      </w:r>
      <w:r w:rsidR="00691FEB" w:rsidRPr="00E60624">
        <w:rPr>
          <w:lang w:val="en-US"/>
        </w:rPr>
        <w:t xml:space="preserve">No. </w:t>
      </w:r>
      <w:r w:rsidRPr="00E60624">
        <w:rPr>
          <w:lang w:val="en-US"/>
        </w:rPr>
        <w:t>11.</w:t>
      </w:r>
    </w:p>
    <w:p w14:paraId="61D4EDE7" w14:textId="77777777" w:rsidR="00F32BBF" w:rsidRPr="00E60624" w:rsidRDefault="00F32BBF" w:rsidP="00F32BBF">
      <w:pPr>
        <w:pStyle w:val="P68B1DB1-Normal3"/>
        <w:spacing w:after="120" w:line="240" w:lineRule="auto"/>
        <w:ind w:left="567"/>
        <w:jc w:val="both"/>
        <w:rPr>
          <w:lang w:val="en-US"/>
        </w:rPr>
      </w:pPr>
      <w:r w:rsidRPr="00E60624">
        <w:rPr>
          <w:lang w:val="en-US"/>
        </w:rPr>
        <w:t xml:space="preserve">A copy of the reports prepared by the Supervisory Company indicated in the previous paragraph shall be delivered monthly to OSINERGMIN and to the Ministry of Energy and Mines within the first fifteen (15) calendar days of the following month. </w:t>
      </w:r>
    </w:p>
    <w:p w14:paraId="77895E8D" w14:textId="669F85DC" w:rsidR="001E2387" w:rsidRPr="008F47EF" w:rsidRDefault="00F32BBF" w:rsidP="00F32BBF">
      <w:pPr>
        <w:numPr>
          <w:ilvl w:val="0"/>
          <w:numId w:val="21"/>
        </w:numPr>
        <w:spacing w:after="120" w:line="240" w:lineRule="auto"/>
        <w:ind w:left="567" w:hanging="567"/>
        <w:jc w:val="both"/>
        <w:rPr>
          <w:rFonts w:ascii="Arial" w:hAnsi="Arial" w:cs="Arial"/>
          <w:sz w:val="20"/>
          <w:szCs w:val="20"/>
          <w:lang w:val="en-US" w:eastAsia="es-ES"/>
        </w:rPr>
      </w:pPr>
      <w:r w:rsidRPr="00E60624">
        <w:rPr>
          <w:rFonts w:ascii="Arial" w:hAnsi="Arial" w:cs="Arial"/>
          <w:sz w:val="20"/>
          <w:szCs w:val="20"/>
          <w:lang w:val="en-US" w:eastAsia="es-ES"/>
        </w:rPr>
        <w:t xml:space="preserve">The CONCESSIONAIRE is obliged to open and maintain a works notebook, in triplicate pages, duly foliated and authorized by a Notary Public, which shall be opened prior to the commencement of the execution of the works and in which the duly accredited representatives of the Supervising Company and </w:t>
      </w:r>
      <w:r w:rsidRPr="008F47EF">
        <w:rPr>
          <w:rFonts w:ascii="Arial" w:hAnsi="Arial" w:cs="Arial"/>
          <w:sz w:val="20"/>
          <w:szCs w:val="20"/>
          <w:lang w:val="en-US" w:eastAsia="es-ES"/>
        </w:rPr>
        <w:t xml:space="preserve">the CONCESSIONAIRE shall note and sign all important incidents </w:t>
      </w:r>
      <w:proofErr w:type="gramStart"/>
      <w:r w:rsidRPr="008F47EF">
        <w:rPr>
          <w:rFonts w:ascii="Arial" w:hAnsi="Arial" w:cs="Arial"/>
          <w:sz w:val="20"/>
          <w:szCs w:val="20"/>
          <w:lang w:val="en-US" w:eastAsia="es-ES"/>
        </w:rPr>
        <w:t>in the course of</w:t>
      </w:r>
      <w:proofErr w:type="gramEnd"/>
      <w:r w:rsidRPr="008F47EF">
        <w:rPr>
          <w:rFonts w:ascii="Arial" w:hAnsi="Arial" w:cs="Arial"/>
          <w:sz w:val="20"/>
          <w:szCs w:val="20"/>
          <w:lang w:val="en-US" w:eastAsia="es-ES"/>
        </w:rPr>
        <w:t xml:space="preserve"> execution of the works. The works notebook shall be kept permanently on site and in the custody of the CONCESSIONAIRE. OSINERGMIN </w:t>
      </w:r>
      <w:r w:rsidR="00762BCB" w:rsidRPr="008F47EF">
        <w:rPr>
          <w:rFonts w:ascii="Arial" w:hAnsi="Arial" w:cs="Arial"/>
          <w:sz w:val="20"/>
          <w:szCs w:val="20"/>
          <w:lang w:val="en-US"/>
        </w:rPr>
        <w:t xml:space="preserve">shall </w:t>
      </w:r>
      <w:r w:rsidRPr="008F47EF">
        <w:rPr>
          <w:rFonts w:ascii="Arial" w:hAnsi="Arial" w:cs="Arial"/>
          <w:sz w:val="20"/>
          <w:szCs w:val="20"/>
          <w:lang w:val="en-US" w:eastAsia="es-ES"/>
        </w:rPr>
        <w:t>have access to the work notebook. At the end of each month, the CONCESSIONAIRE shall deliver a copy of the updated work notebook to OSINERGMIN</w:t>
      </w:r>
      <w:r w:rsidR="0097301B" w:rsidRPr="008F47EF">
        <w:rPr>
          <w:rFonts w:ascii="Arial" w:hAnsi="Arial" w:cs="Arial"/>
          <w:sz w:val="20"/>
          <w:szCs w:val="20"/>
          <w:lang w:val="en-US" w:eastAsia="es-ES"/>
        </w:rPr>
        <w:t>.</w:t>
      </w:r>
    </w:p>
    <w:p w14:paraId="6BFD4D31" w14:textId="50FFDB03" w:rsidR="0097301B" w:rsidRPr="008F47EF" w:rsidRDefault="008C7354" w:rsidP="00A73501">
      <w:pPr>
        <w:pStyle w:val="ListParagraph"/>
        <w:keepNext/>
        <w:keepLines/>
        <w:numPr>
          <w:ilvl w:val="0"/>
          <w:numId w:val="40"/>
        </w:numPr>
        <w:spacing w:before="300" w:line="240" w:lineRule="auto"/>
        <w:ind w:left="567" w:hanging="567"/>
        <w:contextualSpacing w:val="0"/>
        <w:outlineLvl w:val="0"/>
        <w:rPr>
          <w:rFonts w:ascii="Arial" w:hAnsi="Arial" w:cs="Arial"/>
          <w:b/>
          <w:lang w:val="en-US"/>
        </w:rPr>
      </w:pPr>
      <w:r w:rsidRPr="008F47EF">
        <w:rPr>
          <w:rFonts w:ascii="Arial" w:hAnsi="Arial" w:cs="Arial"/>
          <w:b/>
          <w:lang w:val="en-US"/>
        </w:rPr>
        <w:t xml:space="preserve">COMMERCIAL </w:t>
      </w:r>
      <w:r w:rsidR="00A46223" w:rsidRPr="008F47EF">
        <w:rPr>
          <w:rFonts w:ascii="Arial" w:hAnsi="Arial" w:cs="Arial"/>
          <w:b/>
          <w:lang w:val="en-US"/>
        </w:rPr>
        <w:t>START-UP</w:t>
      </w:r>
      <w:r w:rsidR="00A46223" w:rsidRPr="008F47EF">
        <w:rPr>
          <w:rFonts w:ascii="Arial" w:hAnsi="Arial" w:cs="Arial"/>
          <w:b/>
          <w:lang w:val="en-US"/>
        </w:rPr>
        <w:tab/>
      </w:r>
    </w:p>
    <w:p w14:paraId="111ABFCD" w14:textId="514DE549" w:rsidR="00F32BBF" w:rsidRPr="008F47EF" w:rsidRDefault="00F32BBF" w:rsidP="00691FEB">
      <w:pPr>
        <w:pStyle w:val="P68B1DB1-Normal3"/>
        <w:numPr>
          <w:ilvl w:val="0"/>
          <w:numId w:val="22"/>
        </w:numPr>
        <w:spacing w:after="80" w:line="240" w:lineRule="auto"/>
        <w:ind w:left="567" w:hanging="567"/>
        <w:jc w:val="both"/>
        <w:rPr>
          <w:lang w:val="en-US"/>
        </w:rPr>
      </w:pPr>
      <w:r w:rsidRPr="008F47EF">
        <w:rPr>
          <w:lang w:val="en-US"/>
        </w:rPr>
        <w:t>Once construction has been completed and the internal operation tests have been carried out, which correspond to functional tests of the equipment, among others, with the system not energized, the CONCESSIONAIRE shall proceed, in the presence of the Inspector, the Supervising Company and OSINERGMIN, to carry out the commissioning tests, the purpose of which is to verify, following the methodology established in Annex</w:t>
      </w:r>
      <w:r w:rsidR="00691FEB" w:rsidRPr="008F47EF">
        <w:rPr>
          <w:lang w:val="en-US"/>
        </w:rPr>
        <w:t xml:space="preserve"> No.</w:t>
      </w:r>
      <w:r w:rsidRPr="008F47EF">
        <w:rPr>
          <w:lang w:val="en-US"/>
        </w:rPr>
        <w:t xml:space="preserve"> 2, that the Project complies with the requirements indicated in Annex</w:t>
      </w:r>
      <w:r w:rsidR="00691FEB" w:rsidRPr="008F47EF">
        <w:rPr>
          <w:lang w:val="en-US"/>
        </w:rPr>
        <w:t xml:space="preserve"> No.</w:t>
      </w:r>
      <w:r w:rsidRPr="008F47EF">
        <w:rPr>
          <w:lang w:val="en-US"/>
        </w:rPr>
        <w:t xml:space="preserve"> 1 and the EPO approved by the COES. </w:t>
      </w:r>
    </w:p>
    <w:p w14:paraId="4A3CD7A4" w14:textId="77777777" w:rsidR="00F32BBF" w:rsidRPr="008F47EF" w:rsidRDefault="00F32BBF" w:rsidP="00F32BBF">
      <w:pPr>
        <w:pStyle w:val="P68B1DB1-Normal3"/>
        <w:spacing w:after="80" w:line="240" w:lineRule="auto"/>
        <w:ind w:left="567"/>
        <w:jc w:val="both"/>
        <w:rPr>
          <w:lang w:val="en-US"/>
        </w:rPr>
      </w:pPr>
      <w:r w:rsidRPr="008F47EF">
        <w:rPr>
          <w:lang w:val="en-US"/>
        </w:rPr>
        <w:t>The CONCESSIONAIRE shall provide the facilities to the Inspector for the performance of the required technical inspections.</w:t>
      </w:r>
    </w:p>
    <w:p w14:paraId="470B9A8D" w14:textId="77777777" w:rsidR="008F47EF" w:rsidRPr="008F47EF" w:rsidRDefault="00F32BBF" w:rsidP="008F47EF">
      <w:pPr>
        <w:numPr>
          <w:ilvl w:val="0"/>
          <w:numId w:val="22"/>
        </w:numPr>
        <w:spacing w:after="80" w:line="240" w:lineRule="auto"/>
        <w:ind w:left="567" w:hanging="567"/>
        <w:jc w:val="both"/>
        <w:rPr>
          <w:rFonts w:ascii="Arial" w:hAnsi="Arial" w:cs="Arial"/>
          <w:sz w:val="20"/>
          <w:szCs w:val="20"/>
          <w:lang w:val="en-US"/>
        </w:rPr>
      </w:pPr>
      <w:r w:rsidRPr="008F47EF">
        <w:rPr>
          <w:rFonts w:ascii="Arial" w:hAnsi="Arial" w:cs="Arial"/>
          <w:sz w:val="20"/>
          <w:szCs w:val="20"/>
          <w:lang w:val="en-US" w:eastAsia="es-ES"/>
        </w:rPr>
        <w:t xml:space="preserve">The Inspector referred to in the previous </w:t>
      </w:r>
      <w:r w:rsidR="00B93745" w:rsidRPr="008F47EF">
        <w:rPr>
          <w:rFonts w:ascii="Arial" w:hAnsi="Arial" w:cs="Arial"/>
          <w:color w:val="000000"/>
          <w:sz w:val="20"/>
          <w:szCs w:val="20"/>
          <w:shd w:val="clear" w:color="auto" w:fill="FFFFFF"/>
          <w:lang w:val="en-US"/>
        </w:rPr>
        <w:t xml:space="preserve">subsection </w:t>
      </w:r>
      <w:r w:rsidRPr="008F47EF">
        <w:rPr>
          <w:rFonts w:ascii="Arial" w:hAnsi="Arial" w:cs="Arial"/>
          <w:sz w:val="20"/>
          <w:szCs w:val="20"/>
          <w:lang w:val="en-US" w:eastAsia="es-ES"/>
        </w:rPr>
        <w:t xml:space="preserve">shall be chosen by the CONCESSIONAIRE from a list of at least three (3) legal persons that the Ministry of Energy and Mines shall propose within twelve (12) months prior to the date foreseen for the Commercial Start-Up, </w:t>
      </w:r>
      <w:proofErr w:type="gramStart"/>
      <w:r w:rsidRPr="008F47EF">
        <w:rPr>
          <w:rFonts w:ascii="Arial" w:hAnsi="Arial" w:cs="Arial"/>
          <w:sz w:val="20"/>
          <w:szCs w:val="20"/>
          <w:lang w:val="en-US" w:eastAsia="es-ES"/>
        </w:rPr>
        <w:t>in order for</w:t>
      </w:r>
      <w:proofErr w:type="gramEnd"/>
      <w:r w:rsidRPr="008F47EF">
        <w:rPr>
          <w:rFonts w:ascii="Arial" w:hAnsi="Arial" w:cs="Arial"/>
          <w:sz w:val="20"/>
          <w:szCs w:val="20"/>
          <w:lang w:val="en-US" w:eastAsia="es-ES"/>
        </w:rPr>
        <w:t xml:space="preserve"> him/her to begin his/her functions at least eight (8) months prior to said date</w:t>
      </w:r>
      <w:r w:rsidR="0098097C" w:rsidRPr="008F47EF">
        <w:rPr>
          <w:rFonts w:ascii="Arial" w:hAnsi="Arial" w:cs="Arial"/>
          <w:sz w:val="20"/>
          <w:szCs w:val="20"/>
          <w:lang w:val="en-US" w:eastAsia="es-ES"/>
        </w:rPr>
        <w:t>.</w:t>
      </w:r>
      <w:r w:rsidR="00C371AB" w:rsidRPr="008F47EF">
        <w:rPr>
          <w:rFonts w:ascii="Arial" w:hAnsi="Arial" w:cs="Arial"/>
          <w:sz w:val="20"/>
          <w:szCs w:val="20"/>
          <w:lang w:val="en-US" w:eastAsia="es-ES"/>
        </w:rPr>
        <w:t xml:space="preserve"> </w:t>
      </w:r>
      <w:bookmarkStart w:id="22" w:name="_Toc493758748"/>
      <w:bookmarkStart w:id="23" w:name="_Toc490322647"/>
    </w:p>
    <w:p w14:paraId="23CE3A0C" w14:textId="3EA47AE6" w:rsidR="00482E46" w:rsidRPr="008F47EF" w:rsidRDefault="00482E46" w:rsidP="008F47EF">
      <w:pPr>
        <w:spacing w:after="80" w:line="240" w:lineRule="auto"/>
        <w:ind w:left="567"/>
        <w:jc w:val="both"/>
        <w:rPr>
          <w:rFonts w:ascii="Arial" w:hAnsi="Arial" w:cs="Arial"/>
          <w:sz w:val="20"/>
          <w:szCs w:val="20"/>
          <w:lang w:val="en-US"/>
        </w:rPr>
      </w:pPr>
      <w:r w:rsidRPr="008F47EF">
        <w:rPr>
          <w:rFonts w:ascii="Arial" w:hAnsi="Arial" w:cs="Arial"/>
          <w:sz w:val="20"/>
          <w:szCs w:val="20"/>
          <w:lang w:val="en-US"/>
        </w:rPr>
        <w:t xml:space="preserve">If the Ministry of Energy and Mines has not sent the aforementioned list ten (10) months before the date set for the Commercial Start-Up, the CONCESSIONAIRE may send a communication to the Ministry of Energy and Mines for said entity to nominate the list of legal entities from which the Inspector </w:t>
      </w:r>
      <w:r w:rsidR="00762BCB" w:rsidRPr="008F47EF">
        <w:rPr>
          <w:rFonts w:ascii="Arial" w:hAnsi="Arial" w:cs="Arial"/>
          <w:sz w:val="20"/>
          <w:szCs w:val="20"/>
          <w:lang w:val="en-US"/>
        </w:rPr>
        <w:t xml:space="preserve">shall </w:t>
      </w:r>
      <w:r w:rsidRPr="008F47EF">
        <w:rPr>
          <w:rFonts w:ascii="Arial" w:hAnsi="Arial" w:cs="Arial"/>
          <w:sz w:val="20"/>
          <w:szCs w:val="20"/>
          <w:lang w:val="en-US"/>
        </w:rPr>
        <w:t xml:space="preserve">be selected, indicating that if said nomination is not made within thirty (30) calendar days of receipt of the communication, the CONCESSIONAIRE may freely choose the Inspector. Once the term of thirty (30) calendar days has expired without nomination by the GRANTOR, the CONCESSIONAIRE may freely choose the Inspector. It may also choose it freely if it has not made the </w:t>
      </w:r>
      <w:proofErr w:type="gramStart"/>
      <w:r w:rsidRPr="008F47EF">
        <w:rPr>
          <w:rFonts w:ascii="Arial" w:hAnsi="Arial" w:cs="Arial"/>
          <w:sz w:val="20"/>
          <w:szCs w:val="20"/>
          <w:lang w:val="en-US"/>
        </w:rPr>
        <w:t>aforementioned communication</w:t>
      </w:r>
      <w:proofErr w:type="gramEnd"/>
      <w:r w:rsidRPr="008F47EF">
        <w:rPr>
          <w:rFonts w:ascii="Arial" w:hAnsi="Arial" w:cs="Arial"/>
          <w:sz w:val="20"/>
          <w:szCs w:val="20"/>
          <w:lang w:val="en-US"/>
        </w:rPr>
        <w:t xml:space="preserve"> and the Ministry of Energy and Mines has not nominated the list before the nine (9) months prior to the date foreseen for the Commercial Start-Up.</w:t>
      </w:r>
    </w:p>
    <w:p w14:paraId="399594E8" w14:textId="77777777" w:rsidR="00482E46" w:rsidRPr="008F47EF" w:rsidRDefault="00482E46" w:rsidP="00482E46">
      <w:pPr>
        <w:pStyle w:val="P68B1DB1-Normal3"/>
        <w:spacing w:after="100" w:line="245" w:lineRule="auto"/>
        <w:ind w:left="567"/>
        <w:jc w:val="both"/>
        <w:rPr>
          <w:lang w:val="en-US"/>
        </w:rPr>
      </w:pPr>
      <w:r w:rsidRPr="008F47EF">
        <w:rPr>
          <w:lang w:val="en-US"/>
        </w:rPr>
        <w:t>The negotiation of the contract and the hiring of the Inspector shall be the responsibility of the CONCESSIONAIRE. The expenses required for the inspection work are part of the CONCESSIONAIRE'S Offer. The scope of the Inspector's contract shall have the prior approval of the Ministry of Energy and Mines and shall include the functions foreseen for the Inspector in this Contract. The cost of the Inspector's fees shall be covered by the CONCESSIONAIRE.</w:t>
      </w:r>
    </w:p>
    <w:p w14:paraId="3A7E6B1D" w14:textId="0F495291" w:rsidR="00482E46" w:rsidRPr="008F47EF" w:rsidRDefault="00482E46" w:rsidP="00482E46">
      <w:pPr>
        <w:pStyle w:val="P68B1DB1-Normal3"/>
        <w:spacing w:after="120" w:line="245" w:lineRule="auto"/>
        <w:ind w:left="567"/>
        <w:jc w:val="both"/>
        <w:rPr>
          <w:lang w:val="en-US"/>
        </w:rPr>
      </w:pPr>
      <w:r w:rsidRPr="008F47EF">
        <w:rPr>
          <w:lang w:val="en-US"/>
        </w:rPr>
        <w:t xml:space="preserve">The result of the selection </w:t>
      </w:r>
      <w:r w:rsidR="00762BCB" w:rsidRPr="008F47EF">
        <w:rPr>
          <w:lang w:val="en-US"/>
        </w:rPr>
        <w:t xml:space="preserve">shall </w:t>
      </w:r>
      <w:r w:rsidRPr="008F47EF">
        <w:rPr>
          <w:lang w:val="en-US"/>
        </w:rPr>
        <w:t>be sent to the Ministry of Energy and Mines and OSINERGMIN for their information.</w:t>
      </w:r>
    </w:p>
    <w:p w14:paraId="1EE0016B" w14:textId="238BF326" w:rsidR="00482E46" w:rsidRPr="008F47EF" w:rsidRDefault="00482E46" w:rsidP="00482E46">
      <w:pPr>
        <w:pStyle w:val="P68B1DB1-Normal3"/>
        <w:numPr>
          <w:ilvl w:val="0"/>
          <w:numId w:val="22"/>
        </w:numPr>
        <w:spacing w:after="100" w:line="245" w:lineRule="auto"/>
        <w:ind w:left="567" w:hanging="567"/>
        <w:jc w:val="both"/>
        <w:rPr>
          <w:lang w:val="en-US"/>
        </w:rPr>
      </w:pPr>
      <w:r w:rsidRPr="008F47EF">
        <w:rPr>
          <w:lang w:val="en-US"/>
        </w:rPr>
        <w:t xml:space="preserve">The CONCESSIONAIRE shall provide the </w:t>
      </w:r>
      <w:r w:rsidR="00035412" w:rsidRPr="008F47EF">
        <w:rPr>
          <w:lang w:val="en-US"/>
        </w:rPr>
        <w:t xml:space="preserve">Relevant </w:t>
      </w:r>
      <w:r w:rsidRPr="008F47EF">
        <w:rPr>
          <w:lang w:val="en-US"/>
        </w:rPr>
        <w:t xml:space="preserve">Governmental Authority with such information and inspection facilities as the latter may require </w:t>
      </w:r>
      <w:r w:rsidR="00A66263" w:rsidRPr="008F47EF">
        <w:rPr>
          <w:lang w:val="en-US"/>
        </w:rPr>
        <w:t>controlling</w:t>
      </w:r>
      <w:r w:rsidRPr="008F47EF">
        <w:rPr>
          <w:lang w:val="en-US"/>
        </w:rPr>
        <w:t xml:space="preserve"> the proper performance of its obligations under the Contract. Inspections shall be conducted in a manner that does not affect the operation of the Project.</w:t>
      </w:r>
    </w:p>
    <w:p w14:paraId="12A31D19" w14:textId="317E415B" w:rsidR="00482E46" w:rsidRPr="00E60624" w:rsidRDefault="00482E46" w:rsidP="00482E46">
      <w:pPr>
        <w:pStyle w:val="P68B1DB1-Normal3"/>
        <w:numPr>
          <w:ilvl w:val="0"/>
          <w:numId w:val="22"/>
        </w:numPr>
        <w:spacing w:after="100" w:line="245" w:lineRule="auto"/>
        <w:ind w:left="567" w:hanging="567"/>
        <w:jc w:val="both"/>
        <w:rPr>
          <w:lang w:val="en-US"/>
        </w:rPr>
      </w:pPr>
      <w:r w:rsidRPr="008F47EF">
        <w:rPr>
          <w:lang w:val="en-US"/>
        </w:rPr>
        <w:t xml:space="preserve">The CONCESSIONAIRE shall be a member entity of COES prior to the start of the Experimental Operation. The Experimental Operation </w:t>
      </w:r>
      <w:r w:rsidR="00762BCB" w:rsidRPr="008F47EF">
        <w:rPr>
          <w:lang w:val="en-US"/>
        </w:rPr>
        <w:t xml:space="preserve">shall </w:t>
      </w:r>
      <w:r w:rsidRPr="008F47EF">
        <w:rPr>
          <w:lang w:val="en-US"/>
        </w:rPr>
        <w:t xml:space="preserve">be developed for a period of thirty (30) calendar days and </w:t>
      </w:r>
      <w:r w:rsidR="00762BCB" w:rsidRPr="008F47EF">
        <w:rPr>
          <w:lang w:val="en-US"/>
        </w:rPr>
        <w:t xml:space="preserve">shall </w:t>
      </w:r>
      <w:r w:rsidRPr="008F47EF">
        <w:rPr>
          <w:lang w:val="en-US"/>
        </w:rPr>
        <w:t>start when the Project</w:t>
      </w:r>
      <w:r w:rsidRPr="00E60624">
        <w:rPr>
          <w:lang w:val="en-US"/>
        </w:rPr>
        <w:t xml:space="preserve"> Commissioning Test Execution Procedure contained in Annex</w:t>
      </w:r>
      <w:r w:rsidR="00691FEB" w:rsidRPr="00E60624">
        <w:rPr>
          <w:lang w:val="en-US"/>
        </w:rPr>
        <w:t xml:space="preserve"> No.</w:t>
      </w:r>
      <w:r w:rsidRPr="00E60624">
        <w:rPr>
          <w:lang w:val="en-US"/>
        </w:rPr>
        <w:t xml:space="preserve"> 2 is successfully completed, with the approval of OSINERGMIN of the final report referred to in said </w:t>
      </w:r>
      <w:r w:rsidR="00DF2080" w:rsidRPr="00E60624">
        <w:rPr>
          <w:lang w:val="en-US"/>
        </w:rPr>
        <w:t>a</w:t>
      </w:r>
      <w:r w:rsidRPr="00E60624">
        <w:rPr>
          <w:lang w:val="en-US"/>
        </w:rPr>
        <w:t xml:space="preserve">nnex and when the COES approves the integration of the Project to the SEIN (according to the </w:t>
      </w:r>
      <w:r w:rsidRPr="00E60624">
        <w:rPr>
          <w:lang w:val="en-US"/>
        </w:rPr>
        <w:lastRenderedPageBreak/>
        <w:t xml:space="preserve">COES Technical </w:t>
      </w:r>
      <w:bookmarkStart w:id="24" w:name="_Hlk13500814"/>
      <w:r w:rsidRPr="00E60624">
        <w:rPr>
          <w:lang w:val="en-US"/>
        </w:rPr>
        <w:t xml:space="preserve">Procedure PR-20 </w:t>
      </w:r>
      <w:bookmarkEnd w:id="24"/>
      <w:r w:rsidRPr="00E60624">
        <w:rPr>
          <w:lang w:val="en-US"/>
        </w:rPr>
        <w:t>or the one that takes its place, and the Applicable Laws and Provisions).</w:t>
      </w:r>
    </w:p>
    <w:p w14:paraId="169FF68A" w14:textId="4DB210FC" w:rsidR="00482E46" w:rsidRPr="00E60624" w:rsidRDefault="00482E46" w:rsidP="00482E46">
      <w:pPr>
        <w:pStyle w:val="P68B1DB1-Normal3"/>
        <w:spacing w:after="120" w:line="245" w:lineRule="auto"/>
        <w:ind w:left="567"/>
        <w:jc w:val="both"/>
        <w:rPr>
          <w:lang w:val="en-US"/>
        </w:rPr>
      </w:pPr>
      <w:r w:rsidRPr="00E60624">
        <w:rPr>
          <w:lang w:val="en-US"/>
        </w:rPr>
        <w:t xml:space="preserve">If the Project and its components operate during this period without interruptions attributable to the engineering study, operability study, material quality, construction quality or system equipment, the Commercial Start-Up </w:t>
      </w:r>
      <w:bookmarkStart w:id="25" w:name="_Hlk17216767"/>
      <w:r w:rsidR="00762BCB" w:rsidRPr="00E60624">
        <w:rPr>
          <w:lang w:val="en-US"/>
        </w:rPr>
        <w:t xml:space="preserve">shall </w:t>
      </w:r>
      <w:r w:rsidRPr="00E60624">
        <w:rPr>
          <w:lang w:val="en-US"/>
        </w:rPr>
        <w:t xml:space="preserve">automatically begin, without prejudice that, for </w:t>
      </w:r>
      <w:r w:rsidR="00762BCB" w:rsidRPr="00E60624">
        <w:rPr>
          <w:lang w:val="en-US"/>
        </w:rPr>
        <w:t>rate</w:t>
      </w:r>
      <w:r w:rsidRPr="00E60624">
        <w:rPr>
          <w:lang w:val="en-US"/>
        </w:rPr>
        <w:t xml:space="preserve"> purposes, OSINERGMIN and the CONCESSIONAIRE sign the corresponding act within a term no longer than five (5) days, which </w:t>
      </w:r>
      <w:r w:rsidR="00762BCB" w:rsidRPr="00E60624">
        <w:rPr>
          <w:lang w:val="en-US"/>
        </w:rPr>
        <w:t xml:space="preserve">shall </w:t>
      </w:r>
      <w:r w:rsidRPr="00E60624">
        <w:rPr>
          <w:lang w:val="en-US"/>
        </w:rPr>
        <w:t>include the date of the beginning of the Commercial Start-Up.</w:t>
      </w:r>
      <w:bookmarkEnd w:id="25"/>
    </w:p>
    <w:p w14:paraId="11C1D74A" w14:textId="37E14BBB" w:rsidR="00482E46" w:rsidRPr="00E60624" w:rsidRDefault="00A66263" w:rsidP="00482E46">
      <w:pPr>
        <w:pStyle w:val="P68B1DB1-Normal3"/>
        <w:numPr>
          <w:ilvl w:val="0"/>
          <w:numId w:val="22"/>
        </w:numPr>
        <w:spacing w:after="120" w:line="245" w:lineRule="auto"/>
        <w:ind w:left="567" w:hanging="567"/>
        <w:jc w:val="both"/>
        <w:rPr>
          <w:lang w:val="en-US"/>
        </w:rPr>
      </w:pPr>
      <w:r w:rsidRPr="00E60624">
        <w:rPr>
          <w:lang w:val="en-US"/>
        </w:rPr>
        <w:t>If</w:t>
      </w:r>
      <w:r w:rsidR="00482E46" w:rsidRPr="00E60624">
        <w:rPr>
          <w:lang w:val="en-US"/>
        </w:rPr>
        <w:t xml:space="preserve"> during the Experimental Operation period there are interruptions attributable to the engineering study, the operability study, the quality of the material, construction quality or the system equipment, the referred period </w:t>
      </w:r>
      <w:r w:rsidR="00762BCB" w:rsidRPr="00E60624">
        <w:rPr>
          <w:lang w:val="en-US"/>
        </w:rPr>
        <w:t>shall</w:t>
      </w:r>
      <w:r w:rsidR="00482E46" w:rsidRPr="00E60624">
        <w:rPr>
          <w:lang w:val="en-US"/>
        </w:rPr>
        <w:t xml:space="preserve"> be suspended by means of a communication issued by OSINERGMIN. If the respective correction and tests require more than five (5) consecutive calendar days to overcome the interruption, a new Experimental Operation period </w:t>
      </w:r>
      <w:r w:rsidR="00762BCB" w:rsidRPr="00E60624">
        <w:rPr>
          <w:lang w:val="en-US"/>
        </w:rPr>
        <w:t xml:space="preserve">shall </w:t>
      </w:r>
      <w:r w:rsidR="00482E46" w:rsidRPr="00E60624">
        <w:rPr>
          <w:lang w:val="en-US"/>
        </w:rPr>
        <w:t xml:space="preserve">begin. In case a </w:t>
      </w:r>
      <w:proofErr w:type="spellStart"/>
      <w:r w:rsidR="00482E46" w:rsidRPr="00E60624">
        <w:rPr>
          <w:lang w:val="en-US"/>
        </w:rPr>
        <w:t>time less</w:t>
      </w:r>
      <w:proofErr w:type="spellEnd"/>
      <w:r w:rsidR="00482E46" w:rsidRPr="00E60624">
        <w:rPr>
          <w:lang w:val="en-US"/>
        </w:rPr>
        <w:t xml:space="preserve"> or equal to the five (5) days indicated is required, the Experimental Operation period </w:t>
      </w:r>
      <w:r w:rsidR="00762BCB" w:rsidRPr="00E60624">
        <w:rPr>
          <w:lang w:val="en-US"/>
        </w:rPr>
        <w:t xml:space="preserve">shall </w:t>
      </w:r>
      <w:r w:rsidR="00482E46" w:rsidRPr="00E60624">
        <w:rPr>
          <w:lang w:val="en-US"/>
        </w:rPr>
        <w:t>continue to be calculated.</w:t>
      </w:r>
    </w:p>
    <w:p w14:paraId="546CEC7A" w14:textId="74068AF2" w:rsidR="00482E46" w:rsidRPr="00E60624" w:rsidRDefault="00482E46" w:rsidP="00482E46">
      <w:pPr>
        <w:pStyle w:val="P68B1DB1-Normal3"/>
        <w:numPr>
          <w:ilvl w:val="0"/>
          <w:numId w:val="22"/>
        </w:numPr>
        <w:spacing w:after="120" w:line="245" w:lineRule="auto"/>
        <w:ind w:left="567" w:hanging="567"/>
        <w:jc w:val="both"/>
        <w:rPr>
          <w:lang w:val="en-US"/>
        </w:rPr>
      </w:pPr>
      <w:r w:rsidRPr="00E60624">
        <w:rPr>
          <w:lang w:val="en-US"/>
        </w:rPr>
        <w:t xml:space="preserve">The right to receive the payment of the </w:t>
      </w:r>
      <w:r w:rsidR="00762BCB" w:rsidRPr="00E60624">
        <w:rPr>
          <w:lang w:val="en-US"/>
        </w:rPr>
        <w:t>rate</w:t>
      </w:r>
      <w:r w:rsidRPr="00E60624">
        <w:rPr>
          <w:lang w:val="en-US"/>
        </w:rPr>
        <w:t xml:space="preserve"> regime referred to in Clause</w:t>
      </w:r>
      <w:r w:rsidR="00754554" w:rsidRPr="00E60624">
        <w:rPr>
          <w:lang w:val="en-US"/>
        </w:rPr>
        <w:t xml:space="preserve"> No.</w:t>
      </w:r>
      <w:r w:rsidRPr="00E60624">
        <w:rPr>
          <w:lang w:val="en-US"/>
        </w:rPr>
        <w:t xml:space="preserve"> 8, originates with the Commercial Start-up.</w:t>
      </w:r>
    </w:p>
    <w:p w14:paraId="71B8DFCE" w14:textId="7D6E0D68" w:rsidR="00482E46" w:rsidRPr="00E60624" w:rsidRDefault="00482E46" w:rsidP="00482E46">
      <w:pPr>
        <w:pStyle w:val="P68B1DB1-Normal3"/>
        <w:numPr>
          <w:ilvl w:val="0"/>
          <w:numId w:val="22"/>
        </w:numPr>
        <w:spacing w:after="120" w:line="245" w:lineRule="auto"/>
        <w:ind w:left="567" w:hanging="567"/>
        <w:jc w:val="both"/>
        <w:rPr>
          <w:lang w:val="en-US"/>
        </w:rPr>
      </w:pPr>
      <w:r w:rsidRPr="00E60624">
        <w:rPr>
          <w:lang w:val="en-US"/>
        </w:rPr>
        <w:t xml:space="preserve">The CONCESSIONAIRE shall hold harmless the GRANTOR with respect to any action or exception of a legal, administrative, arbitration or contractual nature, or claim of any nature with respect to the Concession Assets or the provision of the Service, except </w:t>
      </w:r>
      <w:r w:rsidR="00361BE7" w:rsidRPr="00E60624">
        <w:rPr>
          <w:lang w:val="en-US"/>
        </w:rPr>
        <w:t>if</w:t>
      </w:r>
      <w:r w:rsidRPr="00E60624">
        <w:rPr>
          <w:lang w:val="en-US"/>
        </w:rPr>
        <w:t xml:space="preserve"> the damages are caused by the GRANTOR, its personnel, representatives, </w:t>
      </w:r>
      <w:proofErr w:type="gramStart"/>
      <w:r w:rsidRPr="00E60624">
        <w:rPr>
          <w:lang w:val="en-US"/>
        </w:rPr>
        <w:t>agents</w:t>
      </w:r>
      <w:proofErr w:type="gramEnd"/>
      <w:r w:rsidRPr="00E60624">
        <w:rPr>
          <w:lang w:val="en-US"/>
        </w:rPr>
        <w:t xml:space="preserve"> or the Inspector.</w:t>
      </w:r>
    </w:p>
    <w:p w14:paraId="5C6ED9B8" w14:textId="77777777" w:rsidR="00482E46" w:rsidRPr="00E60624" w:rsidRDefault="00482E46" w:rsidP="00482E46">
      <w:pPr>
        <w:pStyle w:val="P68B1DB1-Normal3"/>
        <w:numPr>
          <w:ilvl w:val="0"/>
          <w:numId w:val="22"/>
        </w:numPr>
        <w:spacing w:after="100" w:line="245" w:lineRule="auto"/>
        <w:ind w:left="567" w:hanging="567"/>
        <w:jc w:val="both"/>
        <w:rPr>
          <w:lang w:val="en-US"/>
        </w:rPr>
      </w:pPr>
      <w:r w:rsidRPr="00E60624">
        <w:rPr>
          <w:lang w:val="en-US"/>
        </w:rPr>
        <w:t xml:space="preserve">The Service shall be provided in accordance with the Service Levels, in such a way as to guarantee quality, efficiency and continuity. </w:t>
      </w:r>
    </w:p>
    <w:p w14:paraId="23A359A9" w14:textId="025DB706" w:rsidR="00482E46" w:rsidRPr="00E60624" w:rsidRDefault="00482E46" w:rsidP="00482E46">
      <w:pPr>
        <w:pStyle w:val="P68B1DB1-Normal3"/>
        <w:spacing w:after="100" w:line="245" w:lineRule="auto"/>
        <w:ind w:left="567"/>
        <w:jc w:val="both"/>
        <w:rPr>
          <w:lang w:val="en-US"/>
        </w:rPr>
      </w:pPr>
      <w:r w:rsidRPr="00E60624">
        <w:rPr>
          <w:lang w:val="en-US"/>
        </w:rPr>
        <w:t xml:space="preserve">Non-compliance with the Applicable Laws and Provisions by the CONCESSIONAIRE during the provision of the Service shall be sanctioned by the OSINERGMIN, in accordance with the Classification of Violations and Scale of Sanctions established for such purpose, which does not exclude compensation </w:t>
      </w:r>
      <w:r w:rsidR="005972FB">
        <w:rPr>
          <w:lang w:val="en-US"/>
        </w:rPr>
        <w:t>as</w:t>
      </w:r>
      <w:r w:rsidRPr="00E60624">
        <w:rPr>
          <w:lang w:val="en-US"/>
        </w:rPr>
        <w:t xml:space="preserve"> specified in the Technical Standard for the Quality of Electrical Services (NTCSE), when applicable, in accordance with the provisions of Clause </w:t>
      </w:r>
      <w:r w:rsidR="00754554" w:rsidRPr="00E60624">
        <w:rPr>
          <w:lang w:val="en-US"/>
        </w:rPr>
        <w:t>No.</w:t>
      </w:r>
      <w:r w:rsidRPr="00E60624">
        <w:rPr>
          <w:lang w:val="en-US"/>
        </w:rPr>
        <w:t>11.4.</w:t>
      </w:r>
    </w:p>
    <w:p w14:paraId="4CB37EDD" w14:textId="04B1AA3A" w:rsidR="00482E46" w:rsidRPr="00E60624" w:rsidRDefault="00482E46" w:rsidP="00482E46">
      <w:pPr>
        <w:pStyle w:val="P68B1DB1-Normal3"/>
        <w:spacing w:after="100" w:line="245" w:lineRule="auto"/>
        <w:ind w:left="567"/>
        <w:jc w:val="both"/>
        <w:rPr>
          <w:lang w:val="en-US"/>
        </w:rPr>
      </w:pPr>
      <w:bookmarkStart w:id="26" w:name="_Hlk54696650"/>
      <w:r w:rsidRPr="00E60624">
        <w:rPr>
          <w:lang w:val="en-US"/>
        </w:rPr>
        <w:t xml:space="preserve">At the expiration of each calendar month, the CONCESSIONAIRE shall inform OSINERGMIN about the fortuitous and programmed unavailability of all the elements and/or equipment that make up the Project during said month. The CONCESSIONAIRE shall inform the OSINERGMIN, with the support of the case, the cause and duration of the unavailability, as well as the measures adopted to achieve its availability in the shortest </w:t>
      </w:r>
      <w:r w:rsidR="00020040" w:rsidRPr="00E60624">
        <w:rPr>
          <w:lang w:val="en-US"/>
        </w:rPr>
        <w:t>period</w:t>
      </w:r>
      <w:r w:rsidRPr="00E60624">
        <w:rPr>
          <w:lang w:val="en-US"/>
        </w:rPr>
        <w:t xml:space="preserve"> technically possible.</w:t>
      </w:r>
    </w:p>
    <w:bookmarkEnd w:id="26"/>
    <w:p w14:paraId="1D16AF4A" w14:textId="34A9E1F0" w:rsidR="00482E46" w:rsidRPr="00E60624" w:rsidRDefault="00482E46" w:rsidP="00482E46">
      <w:pPr>
        <w:pStyle w:val="P68B1DB1-Normal3"/>
        <w:spacing w:after="120" w:line="250" w:lineRule="auto"/>
        <w:ind w:left="567"/>
        <w:jc w:val="both"/>
        <w:rPr>
          <w:lang w:val="en-US"/>
        </w:rPr>
      </w:pPr>
      <w:r w:rsidRPr="00E60624">
        <w:rPr>
          <w:lang w:val="en-US"/>
        </w:rPr>
        <w:t xml:space="preserve">The fact that the CONCESSIONAIRE does not operate the elements and/or equipment </w:t>
      </w:r>
      <w:r w:rsidR="00020040" w:rsidRPr="00E60624">
        <w:rPr>
          <w:lang w:val="en-US"/>
        </w:rPr>
        <w:t>to</w:t>
      </w:r>
      <w:r w:rsidRPr="00E60624">
        <w:rPr>
          <w:lang w:val="en-US"/>
        </w:rPr>
        <w:t xml:space="preserve"> maximize their availability to the service of the </w:t>
      </w:r>
      <w:r w:rsidR="00E87147" w:rsidRPr="00E60624">
        <w:rPr>
          <w:lang w:val="en-US"/>
        </w:rPr>
        <w:t>SEIN or</w:t>
      </w:r>
      <w:r w:rsidRPr="00E60624">
        <w:rPr>
          <w:lang w:val="en-US"/>
        </w:rPr>
        <w:t xml:space="preserve"> does not take measures to achieve availability in the shortest technically possible </w:t>
      </w:r>
      <w:r w:rsidR="00361BE7" w:rsidRPr="00E60624">
        <w:rPr>
          <w:lang w:val="en-US"/>
        </w:rPr>
        <w:t>term or</w:t>
      </w:r>
      <w:r w:rsidRPr="00E60624">
        <w:rPr>
          <w:lang w:val="en-US"/>
        </w:rPr>
        <w:t xml:space="preserve"> does not truthfully inform about the events that produce the unavailability, shall be considered, any of them, as a serious breach of the CONCESSIONAIRE's contractual obligations pursuant to Clause</w:t>
      </w:r>
      <w:r w:rsidR="00754554" w:rsidRPr="00E60624">
        <w:rPr>
          <w:lang w:val="en-US"/>
        </w:rPr>
        <w:t xml:space="preserve"> No.</w:t>
      </w:r>
      <w:r w:rsidRPr="00E60624">
        <w:rPr>
          <w:lang w:val="en-US"/>
        </w:rPr>
        <w:t xml:space="preserve"> 13.5.2, S</w:t>
      </w:r>
      <w:r w:rsidR="00F270E9">
        <w:rPr>
          <w:lang w:val="en-US"/>
        </w:rPr>
        <w:t>ubs</w:t>
      </w:r>
      <w:r w:rsidRPr="00E60624">
        <w:rPr>
          <w:lang w:val="en-US"/>
        </w:rPr>
        <w:t>ection l).</w:t>
      </w:r>
    </w:p>
    <w:p w14:paraId="0A4F7CE8" w14:textId="5C182DB1" w:rsidR="00482E46" w:rsidRPr="00E60624" w:rsidRDefault="00482E46" w:rsidP="00482E46">
      <w:pPr>
        <w:pStyle w:val="P68B1DB1-Normal3"/>
        <w:spacing w:after="120" w:line="250" w:lineRule="auto"/>
        <w:ind w:left="567"/>
        <w:jc w:val="both"/>
        <w:rPr>
          <w:lang w:val="en-US"/>
        </w:rPr>
      </w:pPr>
      <w:r w:rsidRPr="00E60624">
        <w:rPr>
          <w:lang w:val="en-US"/>
        </w:rPr>
        <w:t xml:space="preserve">In accordance with the Applicable Laws and Provisions, the CONCESSIONAIRE shall allow third parties access to the Essential Facilities subject of this Contract, in such a way that they may connect to such facilities </w:t>
      </w:r>
      <w:r w:rsidR="00F270E9" w:rsidRPr="00E60624">
        <w:rPr>
          <w:lang w:val="en-US"/>
        </w:rPr>
        <w:t>if</w:t>
      </w:r>
      <w:r w:rsidRPr="00E60624">
        <w:rPr>
          <w:lang w:val="en-US"/>
        </w:rPr>
        <w:t xml:space="preserve"> it is economically and technically feasible and does not affect the rendering of the Service. To this end, the CONCESSIONAIRE is obliged to allow the use of its facilities by third parties, who shall assume the corresponding costs. The variation of the facilities shall be communicated to the GRANTOR and OSINERGMIN.</w:t>
      </w:r>
    </w:p>
    <w:p w14:paraId="26778DA6" w14:textId="4C519DEA" w:rsidR="00482E46" w:rsidRPr="00E60624" w:rsidRDefault="00482E46" w:rsidP="00482E46">
      <w:pPr>
        <w:pStyle w:val="P68B1DB1-Normal3"/>
        <w:spacing w:after="120" w:line="250" w:lineRule="auto"/>
        <w:ind w:left="567"/>
        <w:jc w:val="both"/>
        <w:rPr>
          <w:lang w:val="en-US"/>
        </w:rPr>
      </w:pPr>
      <w:r w:rsidRPr="00E60624">
        <w:rPr>
          <w:lang w:val="en-US"/>
        </w:rPr>
        <w:t xml:space="preserve">If in addition to such costs, the third party pays the CONCESSIONAIRE compensations or other concepts for the use of the facilities, such amounts </w:t>
      </w:r>
      <w:r w:rsidR="00762BCB" w:rsidRPr="00E60624">
        <w:rPr>
          <w:lang w:val="en-US"/>
        </w:rPr>
        <w:t xml:space="preserve">shall </w:t>
      </w:r>
      <w:r w:rsidRPr="00E60624">
        <w:rPr>
          <w:lang w:val="en-US"/>
        </w:rPr>
        <w:t>be discounted from the Rate Base in the corresponding liquidation process.</w:t>
      </w:r>
    </w:p>
    <w:p w14:paraId="5381EA14" w14:textId="77777777" w:rsidR="00482E46" w:rsidRPr="00E60624" w:rsidRDefault="00482E46" w:rsidP="00482E46">
      <w:pPr>
        <w:pStyle w:val="P68B1DB1-Normal3"/>
        <w:numPr>
          <w:ilvl w:val="0"/>
          <w:numId w:val="22"/>
        </w:numPr>
        <w:spacing w:after="120" w:line="250" w:lineRule="auto"/>
        <w:ind w:left="567" w:hanging="567"/>
        <w:jc w:val="both"/>
        <w:rPr>
          <w:lang w:val="en-US"/>
        </w:rPr>
      </w:pPr>
      <w:r w:rsidRPr="00E60624">
        <w:rPr>
          <w:lang w:val="en-US"/>
        </w:rPr>
        <w:t>The CONCESSIONAIRE shall provide the Service subjecting its performance to the provisions established by the COES, both in normal operation conditions, maintenance programming, as well as when a state of alert, emergency or recovery arises, according to the definitions attributed by said entity to each of these states.</w:t>
      </w:r>
    </w:p>
    <w:p w14:paraId="39FDD3C3" w14:textId="1FA78F4D" w:rsidR="00482E46" w:rsidRPr="00E60624" w:rsidRDefault="00482E46" w:rsidP="00482E46">
      <w:pPr>
        <w:pStyle w:val="P68B1DB1-Normal3"/>
        <w:numPr>
          <w:ilvl w:val="0"/>
          <w:numId w:val="22"/>
        </w:numPr>
        <w:spacing w:after="120" w:line="250" w:lineRule="auto"/>
        <w:ind w:left="567" w:hanging="567"/>
        <w:jc w:val="both"/>
        <w:rPr>
          <w:lang w:val="en-US"/>
        </w:rPr>
      </w:pPr>
      <w:r w:rsidRPr="00E60624">
        <w:rPr>
          <w:lang w:val="en-US"/>
        </w:rPr>
        <w:lastRenderedPageBreak/>
        <w:t xml:space="preserve">The CONCESSIONAIRE shall maintain an updated inventory of the Concession Assets, indicating their characteristics, location, state of conservation, operation and performance, dates of manufacture and installation, among others. Said inventory shall contain the valuation of the </w:t>
      </w:r>
      <w:r w:rsidR="00D2741E" w:rsidRPr="00E60624">
        <w:rPr>
          <w:lang w:val="en-US"/>
        </w:rPr>
        <w:t xml:space="preserve">Concession </w:t>
      </w:r>
      <w:r w:rsidRPr="00E60624">
        <w:rPr>
          <w:lang w:val="en-US"/>
        </w:rPr>
        <w:t xml:space="preserve">Assets in accordance with the audited financial statements. The format for the presentation of such inventory </w:t>
      </w:r>
      <w:r w:rsidR="00762BCB" w:rsidRPr="00E60624">
        <w:rPr>
          <w:lang w:val="en-US"/>
        </w:rPr>
        <w:t xml:space="preserve">shall </w:t>
      </w:r>
      <w:r w:rsidRPr="00E60624">
        <w:rPr>
          <w:lang w:val="en-US"/>
        </w:rPr>
        <w:t>be sent by the Ministry of Energy and Mines.</w:t>
      </w:r>
    </w:p>
    <w:p w14:paraId="59B1B927" w14:textId="77777777" w:rsidR="00482E46" w:rsidRPr="00E60624" w:rsidRDefault="00482E46" w:rsidP="00482E46">
      <w:pPr>
        <w:pStyle w:val="P68B1DB1-Normal3"/>
        <w:spacing w:after="120" w:line="250" w:lineRule="auto"/>
        <w:ind w:left="567"/>
        <w:jc w:val="both"/>
        <w:rPr>
          <w:lang w:val="en-US"/>
        </w:rPr>
      </w:pPr>
      <w:r w:rsidRPr="00E60624">
        <w:rPr>
          <w:lang w:val="en-US"/>
        </w:rPr>
        <w:t xml:space="preserve">The CONCESSIONAIRE shall update the inventory of the Concession Assets annually as of the closing date of the audited financial statements, and shall deliver each updated inventory to the Ministry of Energy and Mines and OSINERGMIN, at the latest, on June 30 of each year, accompanying the audited financial statements of the immediately preceding fiscal period, as well as the supporting documentation of those Concession Assets that have been incorporated to the financial statements during the corresponding year. In case the CONCESSIONAIRE develops more than one electric transmission concession, it must keep separate accounting for the Project. </w:t>
      </w:r>
    </w:p>
    <w:p w14:paraId="1218FACB" w14:textId="08AAC19D" w:rsidR="00482E46" w:rsidRPr="00E60624" w:rsidRDefault="00482E46" w:rsidP="00482E46">
      <w:pPr>
        <w:pStyle w:val="P68B1DB1-Normal3"/>
        <w:spacing w:after="120" w:line="250" w:lineRule="auto"/>
        <w:ind w:left="567"/>
        <w:jc w:val="both"/>
        <w:rPr>
          <w:lang w:val="en-US"/>
        </w:rPr>
      </w:pPr>
      <w:r w:rsidRPr="00E60624">
        <w:rPr>
          <w:lang w:val="en-US"/>
        </w:rPr>
        <w:t xml:space="preserve">For this purpose, the CONCESSIONAIRE shall organize the accounting accounts related to the Project, so that the economic-financial situation of the Project may be evaluated independently from other accounting accounts. The accounting inclusion of other projects or assets not related to the Project shall not diminish, </w:t>
      </w:r>
      <w:r w:rsidR="00F270E9" w:rsidRPr="00E60624">
        <w:rPr>
          <w:lang w:val="en-US"/>
        </w:rPr>
        <w:t>modify,</w:t>
      </w:r>
      <w:r w:rsidRPr="00E60624">
        <w:rPr>
          <w:lang w:val="en-US"/>
        </w:rPr>
        <w:t xml:space="preserve"> or avoid the Project's set of accounting accounts and its independent economic-financial evaluation.</w:t>
      </w:r>
    </w:p>
    <w:p w14:paraId="6359E741" w14:textId="77777777" w:rsidR="00482E46" w:rsidRPr="00E60624" w:rsidRDefault="00482E46" w:rsidP="00482E46">
      <w:pPr>
        <w:pStyle w:val="P68B1DB1-Normal3"/>
        <w:numPr>
          <w:ilvl w:val="0"/>
          <w:numId w:val="22"/>
        </w:numPr>
        <w:spacing w:after="120" w:line="250" w:lineRule="auto"/>
        <w:ind w:left="567" w:hanging="567"/>
        <w:jc w:val="both"/>
        <w:rPr>
          <w:lang w:val="en-US"/>
        </w:rPr>
      </w:pPr>
      <w:r w:rsidRPr="00E60624">
        <w:rPr>
          <w:lang w:val="en-US"/>
        </w:rPr>
        <w:t>The CONCESSIONAIRE shall implement and maintain an adequate quality assurance program that complies, at least, with the provisions of the standards NTP-ISO-9001 during the construction of the Project, and NTP-ISO-9004-2 during the operation of the Service, or those that replace them.</w:t>
      </w:r>
    </w:p>
    <w:p w14:paraId="0B099A95" w14:textId="2BEBB4C1" w:rsidR="00482E46" w:rsidRPr="00E60624" w:rsidRDefault="00482E46" w:rsidP="00482E46">
      <w:pPr>
        <w:pStyle w:val="P68B1DB1-Normal3"/>
        <w:numPr>
          <w:ilvl w:val="0"/>
          <w:numId w:val="22"/>
        </w:numPr>
        <w:spacing w:after="0" w:line="240" w:lineRule="auto"/>
        <w:ind w:left="567" w:hanging="567"/>
        <w:jc w:val="both"/>
        <w:rPr>
          <w:lang w:val="en-US"/>
        </w:rPr>
      </w:pPr>
      <w:r w:rsidRPr="00E60624">
        <w:rPr>
          <w:lang w:val="en-US"/>
        </w:rPr>
        <w:t xml:space="preserve">The CONCESSIONAIRE does not have the right to question in any way or in any jurisdiction, any facility that according to the Transmission Plan or the Transmission Investment Plan must be integrated to the Project, or Reinforcement to be executed in accordance </w:t>
      </w:r>
      <w:bookmarkStart w:id="27" w:name="_Hlk34749446"/>
      <w:r w:rsidRPr="00E60624">
        <w:rPr>
          <w:lang w:val="en-US"/>
        </w:rPr>
        <w:t xml:space="preserve">with Section b) of </w:t>
      </w:r>
      <w:r w:rsidR="00B93745" w:rsidRPr="00E60624">
        <w:rPr>
          <w:color w:val="000000"/>
          <w:shd w:val="clear" w:color="auto" w:fill="FFFFFF"/>
          <w:lang w:val="en-US"/>
        </w:rPr>
        <w:t>subsection</w:t>
      </w:r>
      <w:r w:rsidR="00E50E21" w:rsidRPr="00E60624">
        <w:rPr>
          <w:lang w:val="en-US"/>
        </w:rPr>
        <w:t xml:space="preserve"> No.</w:t>
      </w:r>
      <w:r w:rsidR="00B93745" w:rsidRPr="00E60624">
        <w:rPr>
          <w:color w:val="000000"/>
          <w:shd w:val="clear" w:color="auto" w:fill="FFFFFF"/>
          <w:lang w:val="en-US"/>
        </w:rPr>
        <w:t xml:space="preserve"> </w:t>
      </w:r>
      <w:r w:rsidRPr="00E60624">
        <w:rPr>
          <w:lang w:val="en-US"/>
        </w:rPr>
        <w:t>22.2 of Article</w:t>
      </w:r>
      <w:r w:rsidR="00E50E21" w:rsidRPr="00E60624">
        <w:rPr>
          <w:lang w:val="en-US"/>
        </w:rPr>
        <w:t xml:space="preserve"> No.</w:t>
      </w:r>
      <w:r w:rsidRPr="00E60624">
        <w:rPr>
          <w:lang w:val="en-US"/>
        </w:rPr>
        <w:t xml:space="preserve"> 22 of Law No. 22 of the Law</w:t>
      </w:r>
      <w:r w:rsidR="00E67FA8" w:rsidRPr="00E60624">
        <w:rPr>
          <w:lang w:val="en-US"/>
        </w:rPr>
        <w:t xml:space="preserve"> No.</w:t>
      </w:r>
      <w:r w:rsidRPr="00E60624">
        <w:rPr>
          <w:lang w:val="en-US"/>
        </w:rPr>
        <w:t xml:space="preserve"> </w:t>
      </w:r>
      <w:bookmarkEnd w:id="27"/>
      <w:r w:rsidR="00E87147" w:rsidRPr="00E60624">
        <w:rPr>
          <w:lang w:val="en-US"/>
        </w:rPr>
        <w:t>28832 and</w:t>
      </w:r>
      <w:r w:rsidRPr="00E60624">
        <w:rPr>
          <w:lang w:val="en-US"/>
        </w:rPr>
        <w:t xml:space="preserve"> Subsection</w:t>
      </w:r>
      <w:r w:rsidR="00E50E21" w:rsidRPr="00E60624">
        <w:rPr>
          <w:lang w:val="en-US"/>
        </w:rPr>
        <w:t xml:space="preserve"> No.</w:t>
      </w:r>
      <w:r w:rsidRPr="00E60624">
        <w:rPr>
          <w:lang w:val="en-US"/>
        </w:rPr>
        <w:t xml:space="preserve"> 7.6 of article</w:t>
      </w:r>
      <w:r w:rsidR="00E50E21" w:rsidRPr="00E60624">
        <w:rPr>
          <w:lang w:val="en-US"/>
        </w:rPr>
        <w:t xml:space="preserve"> No.</w:t>
      </w:r>
      <w:r w:rsidRPr="00E60624">
        <w:rPr>
          <w:lang w:val="en-US"/>
        </w:rPr>
        <w:t xml:space="preserve"> 7 of the Regulations approved by Supreme Decree No. 28832. 027-2007-EM or regulations that replace or modify them, nor the </w:t>
      </w:r>
      <w:r w:rsidR="00762BCB" w:rsidRPr="00E60624">
        <w:rPr>
          <w:lang w:val="en-US"/>
        </w:rPr>
        <w:t xml:space="preserve">Rate </w:t>
      </w:r>
      <w:r w:rsidRPr="00E60624">
        <w:rPr>
          <w:lang w:val="en-US"/>
        </w:rPr>
        <w:t>Base that OSINERGMIN would have approved for the Reinforcement. You may only exercise or not exercise your right of first refusal to make a Reinforcement.</w:t>
      </w:r>
    </w:p>
    <w:p w14:paraId="0A7C042C" w14:textId="77777777" w:rsidR="00482E46" w:rsidRPr="00E60624" w:rsidRDefault="00482E46" w:rsidP="00482E46">
      <w:pPr>
        <w:pStyle w:val="P68B1DB1-Normal3"/>
        <w:spacing w:before="120" w:after="120" w:line="250" w:lineRule="auto"/>
        <w:ind w:left="567"/>
        <w:jc w:val="both"/>
        <w:rPr>
          <w:lang w:val="en-US"/>
        </w:rPr>
      </w:pPr>
      <w:r w:rsidRPr="00E60624">
        <w:rPr>
          <w:lang w:val="en-US"/>
        </w:rPr>
        <w:t>If the CONCESSIONAIRE does not exercise its right of first refusal to execute a Reinforcement in the manner and time provided by the Applicable Laws and Provisions, the Ministry of Energy and Mines shall send the CONCESSIONAIRE a communication indicating the facilities that the latter must provide during the bidding process, as well as the facilities, coordination and distribution of responsibilities for the design, construction, operation and maintenance of the reinforcement, as well as the budget approved by the Ministry of Energy and Mines of the connection costs, proposed by the CONCESSIONAIRE.</w:t>
      </w:r>
    </w:p>
    <w:p w14:paraId="52B8CEBF" w14:textId="77777777" w:rsidR="00482E46" w:rsidRPr="00E60624" w:rsidRDefault="00482E46" w:rsidP="00482E46">
      <w:pPr>
        <w:pStyle w:val="P68B1DB1-Normal3"/>
        <w:spacing w:after="120" w:line="250" w:lineRule="auto"/>
        <w:ind w:left="567"/>
        <w:jc w:val="both"/>
        <w:rPr>
          <w:lang w:val="en-US"/>
        </w:rPr>
      </w:pPr>
      <w:r w:rsidRPr="00E60624">
        <w:rPr>
          <w:lang w:val="en-US"/>
        </w:rPr>
        <w:t>The additional costs caused by the activities requested by the Ministry of Energy and Mines by virtue of this clause shall be covered by the new concessionaire performing the Reinforcement.</w:t>
      </w:r>
      <w:bookmarkStart w:id="28" w:name="_Hlk3852549"/>
    </w:p>
    <w:p w14:paraId="16E04929" w14:textId="2A452248" w:rsidR="00482E46" w:rsidRPr="00E60624" w:rsidRDefault="00482E46" w:rsidP="00482E46">
      <w:pPr>
        <w:pStyle w:val="P68B1DB1-Normal3"/>
        <w:spacing w:after="120" w:line="250" w:lineRule="auto"/>
        <w:ind w:left="567"/>
        <w:jc w:val="both"/>
        <w:rPr>
          <w:lang w:val="en-US"/>
        </w:rPr>
      </w:pPr>
      <w:r w:rsidRPr="00E60624">
        <w:rPr>
          <w:lang w:val="en-US"/>
        </w:rPr>
        <w:t xml:space="preserve">If the CONCESSIONAIRE disagrees in whole or in part with the </w:t>
      </w:r>
      <w:proofErr w:type="gramStart"/>
      <w:r w:rsidRPr="00E60624">
        <w:rPr>
          <w:lang w:val="en-US"/>
        </w:rPr>
        <w:t>aforementioned communication</w:t>
      </w:r>
      <w:proofErr w:type="gramEnd"/>
      <w:r w:rsidRPr="00E60624">
        <w:rPr>
          <w:lang w:val="en-US"/>
        </w:rPr>
        <w:t>, the dispute shall be resolved in accordance with Clause</w:t>
      </w:r>
      <w:r w:rsidR="00754554" w:rsidRPr="00E60624">
        <w:rPr>
          <w:lang w:val="en-US"/>
        </w:rPr>
        <w:t xml:space="preserve"> No.</w:t>
      </w:r>
      <w:r w:rsidRPr="00E60624">
        <w:rPr>
          <w:lang w:val="en-US"/>
        </w:rPr>
        <w:t xml:space="preserve"> 14. </w:t>
      </w:r>
      <w:bookmarkEnd w:id="28"/>
      <w:r w:rsidRPr="00E60624">
        <w:rPr>
          <w:lang w:val="en-US"/>
        </w:rPr>
        <w:t xml:space="preserve">The initiation of the reinforcement bidding process or the facility to be integrated into the Project is not subject to the conclusion of the arbitration, but the awarding of the reinforcement bidding process may be subject to the conclusion of the Arbitration, if </w:t>
      </w:r>
      <w:proofErr w:type="gramStart"/>
      <w:r w:rsidRPr="00E60624">
        <w:rPr>
          <w:lang w:val="en-US"/>
        </w:rPr>
        <w:t>so</w:t>
      </w:r>
      <w:proofErr w:type="gramEnd"/>
      <w:r w:rsidRPr="00E60624">
        <w:rPr>
          <w:lang w:val="en-US"/>
        </w:rPr>
        <w:t xml:space="preserve"> deemed by the Ministry of Energy and Mines.</w:t>
      </w:r>
    </w:p>
    <w:p w14:paraId="35636038" w14:textId="7DB035DD" w:rsidR="00482E46" w:rsidRPr="00E60624" w:rsidRDefault="00482E46" w:rsidP="00482E46">
      <w:pPr>
        <w:pStyle w:val="P68B1DB1-Normal3"/>
        <w:numPr>
          <w:ilvl w:val="0"/>
          <w:numId w:val="22"/>
        </w:numPr>
        <w:spacing w:after="120" w:line="250" w:lineRule="auto"/>
        <w:ind w:left="567" w:hanging="567"/>
        <w:jc w:val="both"/>
        <w:rPr>
          <w:lang w:val="en-US"/>
        </w:rPr>
      </w:pPr>
      <w:r w:rsidRPr="00E60624">
        <w:rPr>
          <w:lang w:val="en-US"/>
        </w:rPr>
        <w:t xml:space="preserve">The CONCESSIONAIRE shall be penalized with the payment in favor of the GRANTOR, when the service exit rate of the line exceeds the tolerance indicated in Paragraph 3.2.6 </w:t>
      </w:r>
      <w:proofErr w:type="spellStart"/>
      <w:r w:rsidRPr="00E60624">
        <w:rPr>
          <w:lang w:val="en-US"/>
        </w:rPr>
        <w:t>i</w:t>
      </w:r>
      <w:proofErr w:type="spellEnd"/>
      <w:r w:rsidRPr="00E60624">
        <w:rPr>
          <w:lang w:val="en-US"/>
        </w:rPr>
        <w:t>) of Annex</w:t>
      </w:r>
      <w:r w:rsidR="00691FEB" w:rsidRPr="00E60624">
        <w:rPr>
          <w:lang w:val="en-US"/>
        </w:rPr>
        <w:t xml:space="preserve"> No.</w:t>
      </w:r>
      <w:r w:rsidRPr="00E60624">
        <w:rPr>
          <w:lang w:val="en-US"/>
        </w:rPr>
        <w:t xml:space="preserve"> 1, in accordance with Subsection</w:t>
      </w:r>
      <w:r w:rsidR="00E50E21" w:rsidRPr="00E60624">
        <w:rPr>
          <w:lang w:val="en-US"/>
        </w:rPr>
        <w:t xml:space="preserve"> No.</w:t>
      </w:r>
      <w:r w:rsidRPr="00E60624">
        <w:rPr>
          <w:lang w:val="en-US"/>
        </w:rPr>
        <w:t xml:space="preserve"> 8 of Annex</w:t>
      </w:r>
      <w:r w:rsidR="00691FEB" w:rsidRPr="00E60624">
        <w:rPr>
          <w:lang w:val="en-US"/>
        </w:rPr>
        <w:t xml:space="preserve"> No.</w:t>
      </w:r>
      <w:r w:rsidRPr="00E60624">
        <w:rPr>
          <w:lang w:val="en-US"/>
        </w:rPr>
        <w:t xml:space="preserve"> 11.</w:t>
      </w:r>
    </w:p>
    <w:p w14:paraId="6D7DD1F6" w14:textId="723CAABB" w:rsidR="00937A2C" w:rsidRPr="00E60624" w:rsidRDefault="00482E46" w:rsidP="00482E46">
      <w:pPr>
        <w:spacing w:after="80" w:line="240" w:lineRule="auto"/>
        <w:ind w:left="567"/>
        <w:jc w:val="both"/>
        <w:rPr>
          <w:rFonts w:ascii="Arial" w:hAnsi="Arial" w:cs="Arial"/>
          <w:sz w:val="20"/>
          <w:szCs w:val="20"/>
          <w:lang w:val="en-US" w:eastAsia="es-ES"/>
        </w:rPr>
      </w:pPr>
      <w:r w:rsidRPr="00E60624">
        <w:rPr>
          <w:rFonts w:ascii="Arial" w:hAnsi="Arial" w:cs="Arial"/>
          <w:sz w:val="20"/>
          <w:szCs w:val="20"/>
          <w:lang w:val="en-US" w:eastAsia="es-ES"/>
        </w:rPr>
        <w:t>For such purpose, the procedure stipulated in Clause</w:t>
      </w:r>
      <w:r w:rsidR="00754554" w:rsidRPr="00E60624">
        <w:rPr>
          <w:rFonts w:ascii="Arial" w:hAnsi="Arial" w:cs="Arial"/>
          <w:sz w:val="20"/>
          <w:szCs w:val="20"/>
          <w:lang w:val="en-US" w:eastAsia="es-ES"/>
        </w:rPr>
        <w:t xml:space="preserve"> No.</w:t>
      </w:r>
      <w:r w:rsidRPr="00E60624">
        <w:rPr>
          <w:rFonts w:ascii="Arial" w:hAnsi="Arial" w:cs="Arial"/>
          <w:sz w:val="20"/>
          <w:szCs w:val="20"/>
          <w:lang w:val="en-US" w:eastAsia="es-ES"/>
        </w:rPr>
        <w:t xml:space="preserve"> 11.3 of the Contract shall apply. Said penalty </w:t>
      </w:r>
      <w:r w:rsidR="00762BCB" w:rsidRPr="00E60624">
        <w:rPr>
          <w:rFonts w:ascii="Arial" w:hAnsi="Arial" w:cs="Arial"/>
          <w:sz w:val="20"/>
          <w:szCs w:val="20"/>
          <w:lang w:val="en-US" w:eastAsia="es-ES"/>
        </w:rPr>
        <w:t xml:space="preserve">shall </w:t>
      </w:r>
      <w:r w:rsidRPr="00E60624">
        <w:rPr>
          <w:rFonts w:ascii="Arial" w:hAnsi="Arial" w:cs="Arial"/>
          <w:sz w:val="20"/>
          <w:szCs w:val="20"/>
          <w:lang w:val="en-US" w:eastAsia="es-ES"/>
        </w:rPr>
        <w:t xml:space="preserve">be applied independently of the compensations in favor of third parties specified in the NTCSE, </w:t>
      </w:r>
      <w:r w:rsidR="00DD3072">
        <w:rPr>
          <w:rFonts w:ascii="Arial" w:hAnsi="Arial" w:cs="Arial"/>
          <w:sz w:val="20"/>
          <w:szCs w:val="20"/>
          <w:lang w:val="en-US" w:eastAsia="es-ES"/>
        </w:rPr>
        <w:t>when applicable</w:t>
      </w:r>
      <w:r w:rsidR="002978AE" w:rsidRPr="00E60624">
        <w:rPr>
          <w:rFonts w:ascii="Arial" w:hAnsi="Arial" w:cs="Arial"/>
          <w:sz w:val="20"/>
          <w:szCs w:val="20"/>
          <w:lang w:val="en-US" w:eastAsia="es-ES"/>
        </w:rPr>
        <w:t>.</w:t>
      </w:r>
    </w:p>
    <w:p w14:paraId="0EECBB36" w14:textId="556400F8" w:rsidR="0097301B" w:rsidRPr="00E60624" w:rsidRDefault="008C7354"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bookmarkStart w:id="29" w:name="_Toc23237992"/>
      <w:bookmarkStart w:id="30" w:name="_Toc23238027"/>
      <w:bookmarkStart w:id="31" w:name="_Toc23238088"/>
      <w:bookmarkStart w:id="32" w:name="_Toc23238129"/>
      <w:bookmarkStart w:id="33" w:name="_Toc23238164"/>
      <w:bookmarkStart w:id="34" w:name="_Toc23237993"/>
      <w:bookmarkStart w:id="35" w:name="_Toc23238028"/>
      <w:bookmarkStart w:id="36" w:name="_Toc23238089"/>
      <w:bookmarkStart w:id="37" w:name="_Toc23238130"/>
      <w:bookmarkStart w:id="38" w:name="_Toc23238165"/>
      <w:bookmarkStart w:id="39" w:name="_Toc23237994"/>
      <w:bookmarkStart w:id="40" w:name="_Toc23238029"/>
      <w:bookmarkStart w:id="41" w:name="_Toc23238090"/>
      <w:bookmarkStart w:id="42" w:name="_Toc23238131"/>
      <w:bookmarkStart w:id="43" w:name="_Toc23238166"/>
      <w:bookmarkEnd w:id="22"/>
      <w:bookmarkEnd w:id="23"/>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E60624">
        <w:rPr>
          <w:rFonts w:ascii="Arial" w:hAnsi="Arial" w:cs="Arial"/>
          <w:b/>
          <w:lang w:val="en-US"/>
        </w:rPr>
        <w:lastRenderedPageBreak/>
        <w:t>CONTRACTS WITH THIRD PARTIES</w:t>
      </w:r>
    </w:p>
    <w:p w14:paraId="13774845" w14:textId="7AF72E08" w:rsidR="00E36D77" w:rsidRPr="00E60624" w:rsidRDefault="00E36D77" w:rsidP="00E36D77">
      <w:pPr>
        <w:pStyle w:val="P68B1DB1-Normal3"/>
        <w:numPr>
          <w:ilvl w:val="0"/>
          <w:numId w:val="23"/>
        </w:numPr>
        <w:spacing w:after="120" w:line="250" w:lineRule="auto"/>
        <w:ind w:left="567" w:hanging="567"/>
        <w:jc w:val="both"/>
        <w:rPr>
          <w:lang w:val="en-US"/>
        </w:rPr>
      </w:pPr>
      <w:r w:rsidRPr="00E60624">
        <w:rPr>
          <w:lang w:val="en-US"/>
        </w:rPr>
        <w:t xml:space="preserve">In all contracts, </w:t>
      </w:r>
      <w:r w:rsidR="00F270E9" w:rsidRPr="00E60624">
        <w:rPr>
          <w:lang w:val="en-US"/>
        </w:rPr>
        <w:t>conventions,</w:t>
      </w:r>
      <w:r w:rsidR="00E87147" w:rsidRPr="00E60624">
        <w:rPr>
          <w:lang w:val="en-US"/>
        </w:rPr>
        <w:t xml:space="preserve"> </w:t>
      </w:r>
      <w:r w:rsidRPr="00E60624">
        <w:rPr>
          <w:lang w:val="en-US"/>
        </w:rPr>
        <w:t xml:space="preserve">or arrangements that the CONCESSIONAIRE </w:t>
      </w:r>
      <w:proofErr w:type="gramStart"/>
      <w:r w:rsidRPr="00E60624">
        <w:rPr>
          <w:lang w:val="en-US"/>
        </w:rPr>
        <w:t>enters into</w:t>
      </w:r>
      <w:proofErr w:type="gramEnd"/>
      <w:r w:rsidRPr="00E60624">
        <w:rPr>
          <w:lang w:val="en-US"/>
        </w:rPr>
        <w:t xml:space="preserve"> with its partners or third parties that are directly related to the construction, operation and maintenance work and the provision of the Service, except (</w:t>
      </w:r>
      <w:proofErr w:type="spellStart"/>
      <w:r w:rsidRPr="00E60624">
        <w:rPr>
          <w:lang w:val="en-US"/>
        </w:rPr>
        <w:t>i</w:t>
      </w:r>
      <w:proofErr w:type="spellEnd"/>
      <w:r w:rsidRPr="00E60624">
        <w:rPr>
          <w:lang w:val="en-US"/>
        </w:rPr>
        <w:t>) those contracts by adhesion with administratively approved contracting clauses and (ii) the contracts to be entered into with the Permitted Creditors, shall include clauses that contemplate the following:</w:t>
      </w:r>
    </w:p>
    <w:p w14:paraId="621C4725" w14:textId="77777777" w:rsidR="00E36D77" w:rsidRPr="00E60624" w:rsidRDefault="00E36D77" w:rsidP="00E36D77">
      <w:pPr>
        <w:pStyle w:val="P68B1DB1-Prrafodelista5"/>
        <w:numPr>
          <w:ilvl w:val="0"/>
          <w:numId w:val="48"/>
        </w:numPr>
        <w:spacing w:after="60" w:line="250" w:lineRule="auto"/>
        <w:ind w:left="992" w:hanging="425"/>
        <w:contextualSpacing w:val="0"/>
        <w:jc w:val="both"/>
        <w:rPr>
          <w:lang w:val="en-US"/>
        </w:rPr>
      </w:pPr>
      <w:r w:rsidRPr="00E60624">
        <w:rPr>
          <w:lang w:val="en-US"/>
        </w:rPr>
        <w:t>The GRANTOR is not liable for any claims or rights arising from third party contracts with the CONCESSIONAIRE.</w:t>
      </w:r>
    </w:p>
    <w:p w14:paraId="71E24C9A" w14:textId="552F2371" w:rsidR="00E36D77" w:rsidRPr="00E60624" w:rsidRDefault="00E36D77" w:rsidP="00E36D77">
      <w:pPr>
        <w:pStyle w:val="P68B1DB1-Prrafodelista5"/>
        <w:numPr>
          <w:ilvl w:val="0"/>
          <w:numId w:val="48"/>
        </w:numPr>
        <w:spacing w:after="60" w:line="250" w:lineRule="auto"/>
        <w:ind w:left="992" w:hanging="425"/>
        <w:contextualSpacing w:val="0"/>
        <w:jc w:val="both"/>
        <w:rPr>
          <w:lang w:val="en-US"/>
        </w:rPr>
      </w:pPr>
      <w:r w:rsidRPr="00E60624">
        <w:rPr>
          <w:lang w:val="en-US"/>
        </w:rPr>
        <w:t xml:space="preserve">Limit their </w:t>
      </w:r>
      <w:r w:rsidR="00035412" w:rsidRPr="00E60624">
        <w:rPr>
          <w:lang w:val="en-US"/>
        </w:rPr>
        <w:t>duration</w:t>
      </w:r>
      <w:r w:rsidRPr="00E60624">
        <w:rPr>
          <w:lang w:val="en-US"/>
        </w:rPr>
        <w:t xml:space="preserve"> so that, in no case, they exceed the </w:t>
      </w:r>
      <w:r w:rsidR="00035412" w:rsidRPr="00E60624">
        <w:rPr>
          <w:lang w:val="en-US"/>
        </w:rPr>
        <w:t xml:space="preserve">duration </w:t>
      </w:r>
      <w:r w:rsidRPr="00E60624">
        <w:rPr>
          <w:lang w:val="en-US"/>
        </w:rPr>
        <w:t>or term of the Contract.</w:t>
      </w:r>
    </w:p>
    <w:p w14:paraId="11A19AF2" w14:textId="77777777" w:rsidR="00E36D77" w:rsidRPr="00E60624" w:rsidRDefault="00E36D77" w:rsidP="00E36D77">
      <w:pPr>
        <w:pStyle w:val="P68B1DB1-Prrafodelista5"/>
        <w:numPr>
          <w:ilvl w:val="0"/>
          <w:numId w:val="48"/>
        </w:numPr>
        <w:spacing w:after="60" w:line="250" w:lineRule="auto"/>
        <w:ind w:left="992" w:hanging="425"/>
        <w:contextualSpacing w:val="0"/>
        <w:jc w:val="both"/>
        <w:rPr>
          <w:lang w:val="en-US"/>
        </w:rPr>
      </w:pPr>
      <w:r w:rsidRPr="00E60624">
        <w:rPr>
          <w:lang w:val="en-US"/>
        </w:rPr>
        <w:t>The waiver of the third party to file civil liability actions against the GRANTOR and its officers, representatives and any type of personnel linked to it.</w:t>
      </w:r>
    </w:p>
    <w:p w14:paraId="7FC1F812" w14:textId="77777777" w:rsidR="00E36D77" w:rsidRPr="00E60624" w:rsidRDefault="00E36D77" w:rsidP="00E36D77">
      <w:pPr>
        <w:pStyle w:val="P68B1DB1-Prrafodelista5"/>
        <w:numPr>
          <w:ilvl w:val="0"/>
          <w:numId w:val="48"/>
        </w:numPr>
        <w:spacing w:after="120" w:line="250" w:lineRule="auto"/>
        <w:ind w:left="993" w:hanging="426"/>
        <w:contextualSpacing w:val="0"/>
        <w:jc w:val="both"/>
        <w:rPr>
          <w:lang w:val="en-US"/>
        </w:rPr>
      </w:pPr>
      <w:r w:rsidRPr="00E60624">
        <w:rPr>
          <w:lang w:val="en-US"/>
        </w:rPr>
        <w:t>To allow the GRANTOR, at its sole option, to assume the contractual position of the CONCESSIONAIRE in such contracts, through an assignment of contractual position irrevocably authorized in advance by the corresponding legal entity, in the event of the termination of the Contract for any cause, enabling the continuation of such contracts under the same terms, or their renegotiation if applicable, and, therefore, the execution of the Project or the provision of the Service.</w:t>
      </w:r>
    </w:p>
    <w:p w14:paraId="4F56D9A7" w14:textId="7DFB0DD8" w:rsidR="00E36D77" w:rsidRPr="00E60624" w:rsidRDefault="00E36D77" w:rsidP="00E36D77">
      <w:pPr>
        <w:pStyle w:val="P68B1DB1-Normal3"/>
        <w:spacing w:after="120" w:line="250" w:lineRule="auto"/>
        <w:ind w:left="567"/>
        <w:jc w:val="both"/>
        <w:rPr>
          <w:lang w:val="en-US"/>
        </w:rPr>
      </w:pPr>
      <w:r w:rsidRPr="00E60624">
        <w:rPr>
          <w:lang w:val="en-US"/>
        </w:rPr>
        <w:t xml:space="preserve">In the contracts or agreements that the CONCESSIONAIRE </w:t>
      </w:r>
      <w:r w:rsidR="00430F37" w:rsidRPr="00E60624">
        <w:rPr>
          <w:lang w:val="en-US"/>
        </w:rPr>
        <w:t>enters</w:t>
      </w:r>
      <w:r w:rsidRPr="00E60624">
        <w:rPr>
          <w:lang w:val="en-US"/>
        </w:rPr>
        <w:t xml:space="preserve"> with third parties and with the Permitted Creditors, it shall be stipulated that the GRANTOR is not liable for the credits or rights derived from third party contracts with the CONCESSIONAIRE. These contracts are not enforceable against the State. Thus, none of the CONCESSIONAIRE's contracts or agreements shall in any way limit the performance of the obligations assumed in this Contract, and any costs and cost overruns shall be the sole responsibility of the CONCESSIONAIRE.</w:t>
      </w:r>
    </w:p>
    <w:p w14:paraId="51E8B31C" w14:textId="77777777" w:rsidR="00E36D77" w:rsidRPr="00E60624" w:rsidRDefault="00E36D77" w:rsidP="00E36D77">
      <w:pPr>
        <w:pStyle w:val="P68B1DB1-Normal3"/>
        <w:spacing w:after="120" w:line="250" w:lineRule="auto"/>
        <w:ind w:left="567"/>
        <w:jc w:val="both"/>
        <w:rPr>
          <w:lang w:val="en-US"/>
        </w:rPr>
      </w:pPr>
      <w:r w:rsidRPr="00E60624">
        <w:rPr>
          <w:lang w:val="en-US"/>
        </w:rPr>
        <w:t xml:space="preserve">The CONCESSIONAIRE shall submit to the GRANTOR, with a copy to OSINERGMIN, within ten (10) calendar days after its execution and/or modification, as applicable, a copy of the contracts considered indispensable for the execution of the Project and the rendering of the Service (construction, operation and maintenance or similar contracts). </w:t>
      </w:r>
    </w:p>
    <w:p w14:paraId="672C1209" w14:textId="77777777" w:rsidR="00E36D77" w:rsidRPr="00E60624" w:rsidRDefault="00E36D77" w:rsidP="00E36D77">
      <w:pPr>
        <w:pStyle w:val="P68B1DB1-Normal3"/>
        <w:spacing w:after="120" w:line="250" w:lineRule="auto"/>
        <w:ind w:left="567"/>
        <w:jc w:val="both"/>
        <w:rPr>
          <w:lang w:val="en-US"/>
        </w:rPr>
      </w:pPr>
      <w:r w:rsidRPr="00E60624">
        <w:rPr>
          <w:lang w:val="en-US"/>
        </w:rPr>
        <w:t xml:space="preserve">Likewise, it shall submit a detailed and complete list of all the contracts subscribed and in force related to the execution of the Project and the provision of the Service, which shall be submitted within the first fifteen (15) calendar days of each calendar year. </w:t>
      </w:r>
    </w:p>
    <w:p w14:paraId="20BCCD72" w14:textId="77777777" w:rsidR="00E36D77" w:rsidRPr="00E60624" w:rsidRDefault="00E36D77" w:rsidP="00E36D77">
      <w:pPr>
        <w:pStyle w:val="P68B1DB1-Normal3"/>
        <w:spacing w:after="120" w:line="250" w:lineRule="auto"/>
        <w:ind w:left="567"/>
        <w:jc w:val="both"/>
        <w:rPr>
          <w:lang w:val="en-US"/>
        </w:rPr>
      </w:pPr>
      <w:r w:rsidRPr="00E60624">
        <w:rPr>
          <w:lang w:val="en-US"/>
        </w:rPr>
        <w:t>If applicable, the CONCESSIONAIRE shall deliver copies of the contracts additionally requested by the GRANTOR within ten (10) calendar days, computed as of the reception of the corresponding request.</w:t>
      </w:r>
    </w:p>
    <w:p w14:paraId="062250A8" w14:textId="77777777" w:rsidR="00E36D77" w:rsidRPr="00E60624" w:rsidRDefault="00E36D77" w:rsidP="00E36D77">
      <w:pPr>
        <w:pStyle w:val="P68B1DB1-Normal3"/>
        <w:spacing w:after="120" w:line="250" w:lineRule="auto"/>
        <w:ind w:left="567"/>
        <w:jc w:val="both"/>
        <w:rPr>
          <w:lang w:val="en-US"/>
        </w:rPr>
      </w:pPr>
      <w:r w:rsidRPr="00E60624">
        <w:rPr>
          <w:lang w:val="en-US"/>
        </w:rPr>
        <w:t xml:space="preserve">In no case shall the CONCESSIONAIRE be exempt from liability before the GRANTOR, for acts or omissions derived from the execution of the contracts </w:t>
      </w:r>
      <w:proofErr w:type="gramStart"/>
      <w:r w:rsidRPr="00E60624">
        <w:rPr>
          <w:lang w:val="en-US"/>
        </w:rPr>
        <w:t>entered into</w:t>
      </w:r>
      <w:proofErr w:type="gramEnd"/>
      <w:r w:rsidRPr="00E60624">
        <w:rPr>
          <w:lang w:val="en-US"/>
        </w:rPr>
        <w:t xml:space="preserve"> with third parties, which may have an impact on the Concession.</w:t>
      </w:r>
    </w:p>
    <w:p w14:paraId="6D7CE005" w14:textId="657F8D97" w:rsidR="00E36D77" w:rsidRPr="00E60624" w:rsidRDefault="00E36D77" w:rsidP="00E36D77">
      <w:pPr>
        <w:pStyle w:val="P68B1DB1-Normal3"/>
        <w:spacing w:after="120" w:line="250" w:lineRule="auto"/>
        <w:ind w:left="567"/>
        <w:jc w:val="both"/>
        <w:rPr>
          <w:lang w:val="en-US"/>
        </w:rPr>
      </w:pPr>
      <w:r w:rsidRPr="00E60624">
        <w:rPr>
          <w:lang w:val="en-US"/>
        </w:rPr>
        <w:t xml:space="preserve">The GRANTOR shall keep confidential the information submitted under this </w:t>
      </w:r>
      <w:r w:rsidR="0076523A" w:rsidRPr="00E60624">
        <w:rPr>
          <w:lang w:val="en-US"/>
        </w:rPr>
        <w:t>clause unless</w:t>
      </w:r>
      <w:r w:rsidRPr="00E60624">
        <w:rPr>
          <w:lang w:val="en-US"/>
        </w:rPr>
        <w:t xml:space="preserve"> the Applicable Laws and Provisions determine the need for its publicity.</w:t>
      </w:r>
    </w:p>
    <w:p w14:paraId="6AAB1959" w14:textId="77777777" w:rsidR="00E36D77" w:rsidRPr="00E60624" w:rsidRDefault="00E36D77" w:rsidP="00E36D77">
      <w:pPr>
        <w:pStyle w:val="P68B1DB1-Normal3"/>
        <w:numPr>
          <w:ilvl w:val="0"/>
          <w:numId w:val="23"/>
        </w:numPr>
        <w:spacing w:after="120" w:line="250" w:lineRule="auto"/>
        <w:ind w:left="567" w:hanging="567"/>
        <w:jc w:val="both"/>
        <w:rPr>
          <w:lang w:val="en-US"/>
        </w:rPr>
      </w:pPr>
      <w:r w:rsidRPr="00E60624">
        <w:rPr>
          <w:lang w:val="en-US"/>
        </w:rPr>
        <w:t>In its labor relations, the CONCESSIONAIRE shall comply with the Applicable Laws and Provisions.</w:t>
      </w:r>
    </w:p>
    <w:p w14:paraId="40F85D26" w14:textId="77777777" w:rsidR="00E36D77" w:rsidRPr="00E60624" w:rsidRDefault="00E36D77" w:rsidP="00E36D77">
      <w:pPr>
        <w:pStyle w:val="P68B1DB1-Normal3"/>
        <w:spacing w:after="120" w:line="250" w:lineRule="auto"/>
        <w:ind w:left="567"/>
        <w:jc w:val="both"/>
        <w:rPr>
          <w:lang w:val="en-US"/>
        </w:rPr>
      </w:pPr>
      <w:r w:rsidRPr="00E60624">
        <w:rPr>
          <w:lang w:val="en-US"/>
        </w:rPr>
        <w:t xml:space="preserve">The CONCESSIONAIRE shall have its own or subcontracted personnel team, which, in the event of any </w:t>
      </w:r>
      <w:proofErr w:type="gramStart"/>
      <w:r w:rsidRPr="00E60624">
        <w:rPr>
          <w:lang w:val="en-US"/>
        </w:rPr>
        <w:t>emergency situation</w:t>
      </w:r>
      <w:proofErr w:type="gramEnd"/>
      <w:r w:rsidRPr="00E60624">
        <w:rPr>
          <w:lang w:val="en-US"/>
        </w:rPr>
        <w:t>, shall guarantee the adequate provision of the Service during the hours agreed upon for the operation.</w:t>
      </w:r>
    </w:p>
    <w:p w14:paraId="131A5146" w14:textId="2A3D161A" w:rsidR="00E36D77" w:rsidRPr="00E60624" w:rsidRDefault="00E36D77" w:rsidP="00E36D77">
      <w:pPr>
        <w:pStyle w:val="P68B1DB1-Normal3"/>
        <w:spacing w:after="120" w:line="250" w:lineRule="auto"/>
        <w:ind w:left="567"/>
        <w:jc w:val="both"/>
        <w:rPr>
          <w:lang w:val="en-US"/>
        </w:rPr>
      </w:pPr>
      <w:r w:rsidRPr="00E60624">
        <w:rPr>
          <w:lang w:val="en-US"/>
        </w:rPr>
        <w:t xml:space="preserve">In the event of termination of the Contract, the CONCESSIONAIRE is exclusively responsible for the payment of all labor benefits, remunerations and other legal, </w:t>
      </w:r>
      <w:r w:rsidR="00430F37" w:rsidRPr="00E60624">
        <w:rPr>
          <w:lang w:val="en-US"/>
        </w:rPr>
        <w:t>conventional,</w:t>
      </w:r>
      <w:r w:rsidRPr="00E60624">
        <w:rPr>
          <w:lang w:val="en-US"/>
        </w:rPr>
        <w:t xml:space="preserve"> or unilateral benefits owed to its workers up to the date of termination of the Contract.</w:t>
      </w:r>
    </w:p>
    <w:p w14:paraId="73ACB56E" w14:textId="15435EAA" w:rsidR="00E36D77" w:rsidRPr="00E60624" w:rsidRDefault="00430F37" w:rsidP="00E36D77">
      <w:pPr>
        <w:pStyle w:val="P68B1DB1-Normal3"/>
        <w:spacing w:after="120" w:line="250" w:lineRule="auto"/>
        <w:ind w:left="567"/>
        <w:jc w:val="both"/>
        <w:rPr>
          <w:lang w:val="en-US"/>
        </w:rPr>
      </w:pPr>
      <w:r w:rsidRPr="00E60624">
        <w:rPr>
          <w:lang w:val="en-US"/>
        </w:rPr>
        <w:lastRenderedPageBreak/>
        <w:t>If</w:t>
      </w:r>
      <w:r w:rsidR="00E36D77" w:rsidRPr="00E60624">
        <w:rPr>
          <w:lang w:val="en-US"/>
        </w:rPr>
        <w:t xml:space="preserve"> the GRANTOR is judicially ordered to pay any labor claim in favor of one or more workers of the CONCESSIONAIRE, which may have arisen during the term of the Contract, the GRANTOR shall be fully entitled to reimburse the CONCESSIONAIRE.</w:t>
      </w:r>
    </w:p>
    <w:p w14:paraId="7D1FEE82" w14:textId="43B93658" w:rsidR="0097301B" w:rsidRPr="00E60624" w:rsidRDefault="00E36D77" w:rsidP="00E36D77">
      <w:pPr>
        <w:spacing w:after="120" w:line="250" w:lineRule="auto"/>
        <w:ind w:left="567"/>
        <w:jc w:val="both"/>
        <w:rPr>
          <w:rFonts w:ascii="Arial" w:hAnsi="Arial" w:cs="Arial"/>
          <w:sz w:val="20"/>
          <w:szCs w:val="20"/>
          <w:lang w:val="en-US"/>
        </w:rPr>
      </w:pPr>
      <w:r w:rsidRPr="00E60624">
        <w:rPr>
          <w:lang w:val="en-US"/>
        </w:rPr>
        <w:t>The CONCESSIONAIRE shall freely determine the number of personnel it requires to comply with this Contract</w:t>
      </w:r>
      <w:r w:rsidR="0097301B" w:rsidRPr="00E60624">
        <w:rPr>
          <w:rFonts w:ascii="Arial" w:hAnsi="Arial" w:cs="Arial"/>
          <w:sz w:val="20"/>
          <w:szCs w:val="20"/>
          <w:lang w:val="en-US"/>
        </w:rPr>
        <w:t>.</w:t>
      </w:r>
    </w:p>
    <w:p w14:paraId="4D0DFE51" w14:textId="7D0159A5" w:rsidR="0097301B" w:rsidRPr="00E60624" w:rsidRDefault="008C7354"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E60624">
        <w:rPr>
          <w:rFonts w:ascii="Arial" w:hAnsi="Arial" w:cs="Arial"/>
          <w:b/>
          <w:lang w:val="en-US"/>
        </w:rPr>
        <w:t>INSURANCE CONTRACTS</w:t>
      </w:r>
    </w:p>
    <w:p w14:paraId="4B7A9DE8" w14:textId="77777777" w:rsidR="0027708C" w:rsidRPr="00E60624" w:rsidRDefault="0027708C" w:rsidP="0027708C">
      <w:pPr>
        <w:pStyle w:val="P68B1DB1-Normal3"/>
        <w:numPr>
          <w:ilvl w:val="0"/>
          <w:numId w:val="24"/>
        </w:numPr>
        <w:spacing w:after="120" w:line="250" w:lineRule="auto"/>
        <w:ind w:left="567" w:hanging="567"/>
        <w:jc w:val="both"/>
        <w:rPr>
          <w:lang w:val="en-US"/>
        </w:rPr>
      </w:pPr>
      <w:r w:rsidRPr="00E60624">
        <w:rPr>
          <w:lang w:val="en-US"/>
        </w:rPr>
        <w:t>The CONCESSIONAIRE shall contract and keep in force all insurance policies required under this Contract with insurance companies with a minimum rating of "A", whose evaluation has been carried out by a national risk rating company duly authorized by the Superintendency of the Securities Market (SMV).</w:t>
      </w:r>
    </w:p>
    <w:p w14:paraId="3A0898A9" w14:textId="77777777" w:rsidR="0027708C" w:rsidRPr="00E60624" w:rsidRDefault="0027708C" w:rsidP="0027708C">
      <w:pPr>
        <w:pStyle w:val="P68B1DB1-Normal3"/>
        <w:spacing w:after="120" w:line="250" w:lineRule="auto"/>
        <w:ind w:left="567"/>
        <w:jc w:val="both"/>
        <w:rPr>
          <w:lang w:val="en-US"/>
        </w:rPr>
      </w:pPr>
      <w:proofErr w:type="gramStart"/>
      <w:r w:rsidRPr="00E60624">
        <w:rPr>
          <w:lang w:val="en-US"/>
        </w:rPr>
        <w:t>In the event that</w:t>
      </w:r>
      <w:proofErr w:type="gramEnd"/>
      <w:r w:rsidRPr="00E60624">
        <w:rPr>
          <w:lang w:val="en-US"/>
        </w:rPr>
        <w:t xml:space="preserve"> the insurance companies to be contracted by the CONCESSIONAIRE do not operate in the Republic of Peru, the CONCESSIONAIRE shall accredit before the GRANTOR, for its conformity, that the referred company:</w:t>
      </w:r>
    </w:p>
    <w:p w14:paraId="76D55AE4" w14:textId="77777777" w:rsidR="0027708C" w:rsidRPr="00E60624" w:rsidRDefault="0027708C" w:rsidP="0027708C">
      <w:pPr>
        <w:pStyle w:val="P68B1DB1-Normal3"/>
        <w:numPr>
          <w:ilvl w:val="0"/>
          <w:numId w:val="3"/>
        </w:numPr>
        <w:spacing w:after="60" w:line="250" w:lineRule="auto"/>
        <w:ind w:left="992" w:hanging="425"/>
        <w:jc w:val="both"/>
        <w:rPr>
          <w:lang w:val="en-US"/>
        </w:rPr>
      </w:pPr>
      <w:r w:rsidRPr="00E60624">
        <w:rPr>
          <w:lang w:val="en-US"/>
        </w:rPr>
        <w:t xml:space="preserve">It is legally constituted in its country of origin and capable of insuring risks originating </w:t>
      </w:r>
      <w:proofErr w:type="gramStart"/>
      <w:r w:rsidRPr="00E60624">
        <w:rPr>
          <w:lang w:val="en-US"/>
        </w:rPr>
        <w:t>abroad;</w:t>
      </w:r>
      <w:proofErr w:type="gramEnd"/>
    </w:p>
    <w:p w14:paraId="720CD250" w14:textId="77777777" w:rsidR="0027708C" w:rsidRPr="00E60624" w:rsidRDefault="0027708C" w:rsidP="0027708C">
      <w:pPr>
        <w:pStyle w:val="P68B1DB1-Normal3"/>
        <w:numPr>
          <w:ilvl w:val="0"/>
          <w:numId w:val="3"/>
        </w:numPr>
        <w:spacing w:after="60" w:line="250" w:lineRule="auto"/>
        <w:ind w:left="992" w:hanging="425"/>
        <w:jc w:val="both"/>
        <w:rPr>
          <w:lang w:val="en-US"/>
        </w:rPr>
      </w:pPr>
      <w:r w:rsidRPr="00E60624">
        <w:rPr>
          <w:lang w:val="en-US"/>
        </w:rPr>
        <w:t>It is empowered in accordance with the legislation of its country of origin to issue the policies required in this clause.</w:t>
      </w:r>
    </w:p>
    <w:p w14:paraId="70ED4012" w14:textId="77777777" w:rsidR="0027708C" w:rsidRPr="00E60624" w:rsidRDefault="0027708C" w:rsidP="0027708C">
      <w:pPr>
        <w:pStyle w:val="P68B1DB1-Normal3"/>
        <w:numPr>
          <w:ilvl w:val="0"/>
          <w:numId w:val="3"/>
        </w:numPr>
        <w:spacing w:after="60" w:line="250" w:lineRule="auto"/>
        <w:ind w:left="993" w:hanging="425"/>
        <w:jc w:val="both"/>
        <w:rPr>
          <w:lang w:val="en-US"/>
        </w:rPr>
      </w:pPr>
      <w:r w:rsidRPr="00E60624">
        <w:rPr>
          <w:lang w:val="en-US"/>
        </w:rPr>
        <w:t>It has an international risk rating equal to or better than ''BBB+'' (or equivalent rating). Such rating shall be granted by a risk rating agency that rates the Republic of Peru.</w:t>
      </w:r>
    </w:p>
    <w:p w14:paraId="58BFD9DD" w14:textId="77777777" w:rsidR="0027708C" w:rsidRPr="00E60624" w:rsidRDefault="0027708C" w:rsidP="0027708C">
      <w:pPr>
        <w:pStyle w:val="P68B1DB1-Normal3"/>
        <w:spacing w:after="120" w:line="250" w:lineRule="auto"/>
        <w:ind w:left="567"/>
        <w:jc w:val="both"/>
        <w:rPr>
          <w:lang w:val="en-US"/>
        </w:rPr>
      </w:pPr>
      <w:r w:rsidRPr="00E60624">
        <w:rPr>
          <w:lang w:val="en-US"/>
        </w:rPr>
        <w:t>The international reinsurers covering the risks of the insurer contracted by the CONCESSIONAIRE shall have a minimum rating of "A-", granted by an international risk rating entity that rates the Republic of Peru, at the time of contracting and successive renewals.</w:t>
      </w:r>
    </w:p>
    <w:p w14:paraId="5315DFB5" w14:textId="77777777" w:rsidR="0027708C" w:rsidRPr="00E60624" w:rsidRDefault="0027708C" w:rsidP="0027708C">
      <w:pPr>
        <w:pStyle w:val="P68B1DB1-Normal3"/>
        <w:numPr>
          <w:ilvl w:val="0"/>
          <w:numId w:val="24"/>
        </w:numPr>
        <w:spacing w:after="120" w:line="250" w:lineRule="auto"/>
        <w:ind w:left="567" w:hanging="567"/>
        <w:jc w:val="both"/>
        <w:rPr>
          <w:lang w:val="en-US"/>
        </w:rPr>
      </w:pPr>
      <w:r w:rsidRPr="00E60624">
        <w:rPr>
          <w:lang w:val="en-US"/>
        </w:rPr>
        <w:t xml:space="preserve">During the term of the Contract, the CONCESSIONAIRE, assuming all costs, including the deductible, deductibles, deductibles and/or coinsurance, shall take out and maintain from the beginning of the work, </w:t>
      </w:r>
      <w:bookmarkStart w:id="44" w:name="_Hlk96953164"/>
      <w:r w:rsidRPr="00E60624">
        <w:rPr>
          <w:lang w:val="en-US"/>
        </w:rPr>
        <w:t xml:space="preserve">except for the insurances indicated in Paragraph b), </w:t>
      </w:r>
      <w:bookmarkEnd w:id="44"/>
      <w:r w:rsidRPr="00E60624">
        <w:rPr>
          <w:lang w:val="en-US"/>
        </w:rPr>
        <w:t>the following insurances, which shall not exclude or restrict the responsibility of the CONCESSIONAIRE for the obligations assumed in the Contract:</w:t>
      </w:r>
    </w:p>
    <w:p w14:paraId="0933F63A" w14:textId="77777777" w:rsidR="0027708C" w:rsidRPr="00E60624" w:rsidRDefault="0027708C" w:rsidP="0027708C">
      <w:pPr>
        <w:pStyle w:val="P68B1DB1-Normal3"/>
        <w:numPr>
          <w:ilvl w:val="0"/>
          <w:numId w:val="47"/>
        </w:numPr>
        <w:spacing w:after="60" w:line="250" w:lineRule="auto"/>
        <w:ind w:left="992" w:hanging="425"/>
        <w:jc w:val="both"/>
        <w:rPr>
          <w:lang w:val="en-US"/>
        </w:rPr>
      </w:pPr>
      <w:r w:rsidRPr="00E60624">
        <w:rPr>
          <w:lang w:val="en-US"/>
        </w:rPr>
        <w:t>Liability insurance against any damage, loss or injury that may occur to property and persons. It shall cover an amount not less than five million dollars (US$ 5,000,000) per event. In this case, the GRANTOR shall be listed as additional insured.</w:t>
      </w:r>
    </w:p>
    <w:p w14:paraId="2979CFE3" w14:textId="77777777" w:rsidR="0027708C" w:rsidRPr="00E60624" w:rsidRDefault="0027708C" w:rsidP="0027708C">
      <w:pPr>
        <w:pStyle w:val="P68B1DB1-Normal3"/>
        <w:numPr>
          <w:ilvl w:val="0"/>
          <w:numId w:val="47"/>
        </w:numPr>
        <w:spacing w:after="60" w:line="250" w:lineRule="auto"/>
        <w:ind w:left="992" w:hanging="425"/>
        <w:jc w:val="both"/>
        <w:rPr>
          <w:lang w:val="en-US"/>
        </w:rPr>
      </w:pPr>
      <w:r w:rsidRPr="00E60624">
        <w:rPr>
          <w:lang w:val="en-US"/>
        </w:rPr>
        <w:t xml:space="preserve">Insurance covering the value of the Concession Assets and policy for completed civil works, </w:t>
      </w:r>
      <w:proofErr w:type="gramStart"/>
      <w:r w:rsidRPr="00E60624">
        <w:rPr>
          <w:lang w:val="en-US"/>
        </w:rPr>
        <w:t>taking into account</w:t>
      </w:r>
      <w:proofErr w:type="gramEnd"/>
      <w:r w:rsidRPr="00E60624">
        <w:rPr>
          <w:lang w:val="en-US"/>
        </w:rPr>
        <w:t xml:space="preserve"> the specific risks identified in the risk study. The coverages of this insurance shall be at least the following: partial or total damage, water or flood damage, earthquake, landslides, fire, terrorism, vandalism, civil commotion, robbery, theft, unlawful </w:t>
      </w:r>
      <w:proofErr w:type="gramStart"/>
      <w:r w:rsidRPr="00E60624">
        <w:rPr>
          <w:lang w:val="en-US"/>
        </w:rPr>
        <w:t>appropriation</w:t>
      </w:r>
      <w:proofErr w:type="gramEnd"/>
      <w:r w:rsidRPr="00E60624">
        <w:rPr>
          <w:lang w:val="en-US"/>
        </w:rPr>
        <w:t xml:space="preserve"> and damage caused by error or fault of third parties. </w:t>
      </w:r>
      <w:bookmarkStart w:id="45" w:name="_Hlk96953178"/>
      <w:r w:rsidRPr="00E60624">
        <w:rPr>
          <w:lang w:val="en-US"/>
        </w:rPr>
        <w:t>The insurance indicated in this paragraph shall</w:t>
      </w:r>
      <w:bookmarkEnd w:id="45"/>
      <w:r w:rsidRPr="00E60624">
        <w:rPr>
          <w:lang w:val="en-US"/>
        </w:rPr>
        <w:t xml:space="preserve"> cover an insured sum for an amount not less than the probable maximum loss (PMP) determined by the risk study that the CONCESSIONAIRE shall contract with a specialized company of recognized international prestige. </w:t>
      </w:r>
      <w:bookmarkStart w:id="46" w:name="_Hlk96953188"/>
      <w:r w:rsidRPr="00E60624">
        <w:rPr>
          <w:lang w:val="en-US"/>
        </w:rPr>
        <w:t>These insurances must be in force from the completion of the works.</w:t>
      </w:r>
      <w:bookmarkEnd w:id="46"/>
    </w:p>
    <w:p w14:paraId="4128EF83" w14:textId="77777777" w:rsidR="0027708C" w:rsidRPr="00E60624" w:rsidRDefault="0027708C" w:rsidP="0027708C">
      <w:pPr>
        <w:pStyle w:val="P68B1DB1-Normal3"/>
        <w:numPr>
          <w:ilvl w:val="0"/>
          <w:numId w:val="47"/>
        </w:numPr>
        <w:spacing w:after="60" w:line="250" w:lineRule="auto"/>
        <w:ind w:left="992" w:hanging="425"/>
        <w:jc w:val="both"/>
        <w:rPr>
          <w:lang w:val="en-US"/>
        </w:rPr>
      </w:pPr>
      <w:r w:rsidRPr="00E60624">
        <w:rPr>
          <w:lang w:val="en-US"/>
        </w:rPr>
        <w:t>Labor insurance, as required by applicable laws and regulations.</w:t>
      </w:r>
    </w:p>
    <w:p w14:paraId="5A794955" w14:textId="77777777" w:rsidR="0027708C" w:rsidRPr="00E60624" w:rsidRDefault="0027708C" w:rsidP="0027708C">
      <w:pPr>
        <w:pStyle w:val="P68B1DB1-Normal3"/>
        <w:numPr>
          <w:ilvl w:val="0"/>
          <w:numId w:val="47"/>
        </w:numPr>
        <w:spacing w:after="120" w:line="250" w:lineRule="auto"/>
        <w:ind w:left="993" w:hanging="425"/>
        <w:jc w:val="both"/>
        <w:rPr>
          <w:lang w:val="en-US"/>
        </w:rPr>
      </w:pPr>
      <w:r w:rsidRPr="00E60624">
        <w:rPr>
          <w:lang w:val="en-US"/>
        </w:rPr>
        <w:t>Likewise, during construction, the CONCESSIONAIRE must contract or cause to be contracted the CAR/EAR (</w:t>
      </w:r>
      <w:r w:rsidRPr="00E60624">
        <w:rPr>
          <w:i/>
          <w:lang w:val="en-US"/>
        </w:rPr>
        <w:t>Construction All Risk/</w:t>
      </w:r>
      <w:r w:rsidRPr="00E60624">
        <w:rPr>
          <w:lang w:val="en-US"/>
        </w:rPr>
        <w:t xml:space="preserve"> </w:t>
      </w:r>
      <w:bookmarkStart w:id="47" w:name="_Hlk57797228"/>
      <w:r w:rsidRPr="00E60624">
        <w:rPr>
          <w:i/>
          <w:lang w:val="en-US"/>
        </w:rPr>
        <w:t xml:space="preserve">Engineering All Risk) </w:t>
      </w:r>
      <w:r w:rsidRPr="001420DC">
        <w:rPr>
          <w:lang w:val="en-US"/>
        </w:rPr>
        <w:t>policy</w:t>
      </w:r>
      <w:bookmarkEnd w:id="47"/>
      <w:r w:rsidRPr="001420DC">
        <w:rPr>
          <w:lang w:val="en-US"/>
        </w:rPr>
        <w:t>, which must include at least sections (coverages) A and B, as well as malicious damage, vandalism, terrorism, theft, subway cables, piping and other subway installations, design errors, weakening of shear elements and any other coverage considered in a CAR/EAR policy.</w:t>
      </w:r>
      <w:r w:rsidRPr="00E60624">
        <w:rPr>
          <w:lang w:val="en-US"/>
        </w:rPr>
        <w:t xml:space="preserve"> </w:t>
      </w:r>
    </w:p>
    <w:p w14:paraId="79FF2C6C" w14:textId="77777777" w:rsidR="0027708C" w:rsidRPr="00E60624" w:rsidRDefault="0027708C" w:rsidP="0027708C">
      <w:pPr>
        <w:pStyle w:val="P68B1DB1-Normal3"/>
        <w:numPr>
          <w:ilvl w:val="0"/>
          <w:numId w:val="24"/>
        </w:numPr>
        <w:spacing w:after="120" w:line="250" w:lineRule="auto"/>
        <w:ind w:left="567" w:hanging="567"/>
        <w:jc w:val="both"/>
        <w:rPr>
          <w:lang w:val="en-US"/>
        </w:rPr>
      </w:pPr>
      <w:r w:rsidRPr="00E60624">
        <w:rPr>
          <w:lang w:val="en-US"/>
        </w:rPr>
        <w:t>The insurance certificates for each policy shall have the following characteristics:</w:t>
      </w:r>
    </w:p>
    <w:p w14:paraId="4D5836AD" w14:textId="77777777" w:rsidR="0027708C" w:rsidRPr="00E60624" w:rsidRDefault="0027708C" w:rsidP="0027708C">
      <w:pPr>
        <w:pStyle w:val="P68B1DB1-Normal3"/>
        <w:numPr>
          <w:ilvl w:val="0"/>
          <w:numId w:val="4"/>
        </w:numPr>
        <w:spacing w:after="60" w:line="250" w:lineRule="auto"/>
        <w:ind w:left="992" w:hanging="425"/>
        <w:jc w:val="both"/>
        <w:rPr>
          <w:lang w:val="en-US"/>
        </w:rPr>
      </w:pPr>
      <w:r w:rsidRPr="00E60624">
        <w:rPr>
          <w:lang w:val="en-US"/>
        </w:rPr>
        <w:t>Contain a statement in which the GRANTOR is listed as an additional beneficiary as appropriate.</w:t>
      </w:r>
    </w:p>
    <w:p w14:paraId="4C366609" w14:textId="77777777" w:rsidR="0027708C" w:rsidRPr="00E60624" w:rsidRDefault="0027708C" w:rsidP="0027708C">
      <w:pPr>
        <w:pStyle w:val="P68B1DB1-Normal3"/>
        <w:numPr>
          <w:ilvl w:val="0"/>
          <w:numId w:val="4"/>
        </w:numPr>
        <w:spacing w:after="60" w:line="250" w:lineRule="auto"/>
        <w:ind w:left="992" w:hanging="425"/>
        <w:jc w:val="both"/>
        <w:rPr>
          <w:lang w:val="en-US"/>
        </w:rPr>
      </w:pPr>
      <w:r w:rsidRPr="00E60624">
        <w:rPr>
          <w:lang w:val="en-US"/>
        </w:rPr>
        <w:lastRenderedPageBreak/>
        <w:t>Contain a statement that the insurance company has waived subrogation rights with respect to the GRANTOR.</w:t>
      </w:r>
    </w:p>
    <w:p w14:paraId="5DF54348" w14:textId="77777777" w:rsidR="0027708C" w:rsidRPr="00E60624" w:rsidRDefault="0027708C" w:rsidP="0027708C">
      <w:pPr>
        <w:pStyle w:val="P68B1DB1-Normal3"/>
        <w:numPr>
          <w:ilvl w:val="0"/>
          <w:numId w:val="4"/>
        </w:numPr>
        <w:spacing w:after="120" w:line="250" w:lineRule="auto"/>
        <w:ind w:left="993" w:hanging="425"/>
        <w:jc w:val="both"/>
        <w:rPr>
          <w:lang w:val="en-US"/>
        </w:rPr>
      </w:pPr>
      <w:r w:rsidRPr="00E60624">
        <w:rPr>
          <w:lang w:val="en-US"/>
        </w:rPr>
        <w:t>To contain the waiver to file any claim or to file any judicial or extrajudicial action against the GRANTOR and its officers, representatives and any type of personnel linked to it.</w:t>
      </w:r>
    </w:p>
    <w:p w14:paraId="2522FD18" w14:textId="77777777" w:rsidR="0027708C" w:rsidRPr="00E60624" w:rsidRDefault="0027708C" w:rsidP="0027708C">
      <w:pPr>
        <w:pStyle w:val="P68B1DB1-Normal3"/>
        <w:numPr>
          <w:ilvl w:val="0"/>
          <w:numId w:val="24"/>
        </w:numPr>
        <w:spacing w:after="120" w:line="250" w:lineRule="auto"/>
        <w:ind w:left="567" w:hanging="567"/>
        <w:jc w:val="both"/>
        <w:rPr>
          <w:lang w:val="en-US"/>
        </w:rPr>
      </w:pPr>
      <w:r w:rsidRPr="00E60624">
        <w:rPr>
          <w:lang w:val="en-US"/>
        </w:rPr>
        <w:t xml:space="preserve">The CONCESSIONAIRE shall renew the insurance policies at least twenty-five (25) days prior to their expiration. </w:t>
      </w:r>
    </w:p>
    <w:p w14:paraId="4A5456B0" w14:textId="77777777" w:rsidR="0027708C" w:rsidRPr="00E60624" w:rsidRDefault="0027708C" w:rsidP="0027708C">
      <w:pPr>
        <w:pStyle w:val="P68B1DB1-Normal3"/>
        <w:numPr>
          <w:ilvl w:val="0"/>
          <w:numId w:val="24"/>
        </w:numPr>
        <w:spacing w:after="120" w:line="250" w:lineRule="auto"/>
        <w:ind w:left="567" w:hanging="567"/>
        <w:jc w:val="both"/>
        <w:rPr>
          <w:lang w:val="en-US"/>
        </w:rPr>
      </w:pPr>
      <w:r w:rsidRPr="00E60624">
        <w:rPr>
          <w:lang w:val="en-US"/>
        </w:rPr>
        <w:t>In the event of underinsurance or events not covered due to inadequate insurance by the CONCESSIONAIRE, the latter shall be liable for the amount not covered.</w:t>
      </w:r>
    </w:p>
    <w:p w14:paraId="208E7708" w14:textId="77777777" w:rsidR="0027708C" w:rsidRPr="00E60624" w:rsidRDefault="0027708C" w:rsidP="0027708C">
      <w:pPr>
        <w:pStyle w:val="P68B1DB1-Normal3"/>
        <w:numPr>
          <w:ilvl w:val="0"/>
          <w:numId w:val="24"/>
        </w:numPr>
        <w:spacing w:after="120" w:line="250" w:lineRule="auto"/>
        <w:ind w:left="567" w:hanging="567"/>
        <w:jc w:val="both"/>
        <w:rPr>
          <w:lang w:val="en-US"/>
        </w:rPr>
      </w:pPr>
      <w:r w:rsidRPr="00E60624">
        <w:rPr>
          <w:lang w:val="en-US"/>
        </w:rPr>
        <w:t>The policies issued in accordance with the provisions of this clause shall contain the following stipulations:</w:t>
      </w:r>
    </w:p>
    <w:p w14:paraId="14792043" w14:textId="77777777" w:rsidR="0027708C" w:rsidRPr="00E60624" w:rsidRDefault="0027708C" w:rsidP="0027708C">
      <w:pPr>
        <w:pStyle w:val="P68B1DB1-Normal3"/>
        <w:numPr>
          <w:ilvl w:val="0"/>
          <w:numId w:val="5"/>
        </w:numPr>
        <w:spacing w:after="0" w:line="240" w:lineRule="auto"/>
        <w:ind w:left="992" w:hanging="425"/>
        <w:jc w:val="both"/>
        <w:rPr>
          <w:lang w:val="en-US"/>
        </w:rPr>
      </w:pPr>
      <w:r w:rsidRPr="00E60624">
        <w:rPr>
          <w:lang w:val="en-US"/>
        </w:rPr>
        <w:t xml:space="preserve">The insurance company is obliged to notify the GRANTOR of any omission of payment by the CONCESSIONAIRE, no less than twenty-five (25) days prior to the date on which such omission may determine the expiration or loss of validity of the policy in whole or in part. The notification obligation shall also apply in the event of cessation, withdrawal, </w:t>
      </w:r>
      <w:proofErr w:type="gramStart"/>
      <w:r w:rsidRPr="00E60624">
        <w:rPr>
          <w:lang w:val="en-US"/>
        </w:rPr>
        <w:t>cancellation</w:t>
      </w:r>
      <w:proofErr w:type="gramEnd"/>
      <w:r w:rsidRPr="00E60624">
        <w:rPr>
          <w:lang w:val="en-US"/>
        </w:rPr>
        <w:t xml:space="preserve"> or non-renewal of any insurance that the CONCESSIONAIRE is required to maintain under the Contract.</w:t>
      </w:r>
    </w:p>
    <w:p w14:paraId="05D76038" w14:textId="77777777" w:rsidR="0027708C" w:rsidRPr="00E60624" w:rsidRDefault="0027708C" w:rsidP="0027708C">
      <w:pPr>
        <w:spacing w:after="0" w:line="240" w:lineRule="auto"/>
        <w:ind w:left="992"/>
        <w:jc w:val="both"/>
        <w:rPr>
          <w:rFonts w:ascii="Arial" w:hAnsi="Arial" w:cs="Arial"/>
          <w:sz w:val="20"/>
          <w:lang w:val="en-US"/>
        </w:rPr>
      </w:pPr>
    </w:p>
    <w:p w14:paraId="3292E876" w14:textId="01F0EA86" w:rsidR="0027708C" w:rsidRPr="00E60624" w:rsidRDefault="0027708C" w:rsidP="0027708C">
      <w:pPr>
        <w:pStyle w:val="P68B1DB1-Normal3"/>
        <w:numPr>
          <w:ilvl w:val="0"/>
          <w:numId w:val="5"/>
        </w:numPr>
        <w:spacing w:after="120" w:line="240" w:lineRule="auto"/>
        <w:ind w:left="992" w:hanging="425"/>
        <w:jc w:val="both"/>
        <w:rPr>
          <w:lang w:val="en-US"/>
        </w:rPr>
      </w:pPr>
      <w:r w:rsidRPr="00E60624">
        <w:rPr>
          <w:lang w:val="en-US"/>
        </w:rPr>
        <w:t>In case of Total Destruction, the beneficiary of the policy shall be the GRANTOR</w:t>
      </w:r>
      <w:bookmarkStart w:id="48" w:name="_Hlk57797256"/>
      <w:r w:rsidRPr="00E60624">
        <w:rPr>
          <w:lang w:val="en-US"/>
        </w:rPr>
        <w:t xml:space="preserve"> and the benefits of the policies shall be delivered by the insurance company to a trust constituted by the CONCESSIONAIRE, who shall also assume the cost thereof. If the Parties reach a reconstruction agreement within the term provided in Clause</w:t>
      </w:r>
      <w:r w:rsidR="00754554" w:rsidRPr="00E60624">
        <w:rPr>
          <w:lang w:val="en-US"/>
        </w:rPr>
        <w:t xml:space="preserve"> No.</w:t>
      </w:r>
      <w:r w:rsidRPr="00E60624">
        <w:rPr>
          <w:lang w:val="en-US"/>
        </w:rPr>
        <w:t xml:space="preserve"> 13.9, the trustee shall be instructed by the GRANTOR to deliver the money to the CONCESSIONAIRE as agreed by the Parties. </w:t>
      </w:r>
      <w:proofErr w:type="gramStart"/>
      <w:r w:rsidRPr="00E60624">
        <w:rPr>
          <w:lang w:val="en-US"/>
        </w:rPr>
        <w:t>In the event that</w:t>
      </w:r>
      <w:proofErr w:type="gramEnd"/>
      <w:r w:rsidRPr="00E60624">
        <w:rPr>
          <w:lang w:val="en-US"/>
        </w:rPr>
        <w:t xml:space="preserve"> the Parties do not reach an agreement for reconstruction, the trustee shall perform the work of liquidation of the Contract as provided in Clause</w:t>
      </w:r>
      <w:r w:rsidR="00754554" w:rsidRPr="00E60624">
        <w:rPr>
          <w:lang w:val="en-US"/>
        </w:rPr>
        <w:t xml:space="preserve"> No.</w:t>
      </w:r>
      <w:r w:rsidRPr="00E60624">
        <w:rPr>
          <w:lang w:val="en-US"/>
        </w:rPr>
        <w:t xml:space="preserve"> 13</w:t>
      </w:r>
      <w:bookmarkEnd w:id="48"/>
      <w:r w:rsidRPr="00E60624">
        <w:rPr>
          <w:lang w:val="en-US"/>
        </w:rPr>
        <w:t>.</w:t>
      </w:r>
    </w:p>
    <w:p w14:paraId="48ECBF79" w14:textId="77777777" w:rsidR="0027708C" w:rsidRPr="00E60624" w:rsidRDefault="0027708C" w:rsidP="0027708C">
      <w:pPr>
        <w:pStyle w:val="P68B1DB1-Normal3"/>
        <w:numPr>
          <w:ilvl w:val="0"/>
          <w:numId w:val="24"/>
        </w:numPr>
        <w:spacing w:after="120" w:line="240" w:lineRule="auto"/>
        <w:ind w:left="567" w:hanging="567"/>
        <w:jc w:val="both"/>
        <w:rPr>
          <w:lang w:val="en-US"/>
        </w:rPr>
      </w:pPr>
      <w:r w:rsidRPr="00E60624">
        <w:rPr>
          <w:lang w:val="en-US"/>
        </w:rPr>
        <w:t>If the loss does not qualify as Total Destruction:</w:t>
      </w:r>
    </w:p>
    <w:p w14:paraId="3D7A5F2C" w14:textId="77777777" w:rsidR="0027708C" w:rsidRPr="00E60624" w:rsidRDefault="0027708C" w:rsidP="0027708C">
      <w:pPr>
        <w:pStyle w:val="P68B1DB1-Normal3"/>
        <w:numPr>
          <w:ilvl w:val="0"/>
          <w:numId w:val="6"/>
        </w:numPr>
        <w:spacing w:after="60" w:line="240" w:lineRule="auto"/>
        <w:ind w:left="992" w:hanging="425"/>
        <w:jc w:val="both"/>
        <w:rPr>
          <w:lang w:val="en-US"/>
        </w:rPr>
      </w:pPr>
      <w:r w:rsidRPr="00E60624">
        <w:rPr>
          <w:lang w:val="en-US"/>
        </w:rPr>
        <w:t>The CONCESSIONAIRE undertakes to use the money received from the insurance to replace and/or repair the property affected by the respective loss.</w:t>
      </w:r>
    </w:p>
    <w:p w14:paraId="1AA1E923" w14:textId="77777777" w:rsidR="0027708C" w:rsidRPr="00E60624" w:rsidRDefault="0027708C" w:rsidP="0027708C">
      <w:pPr>
        <w:pStyle w:val="P68B1DB1-Normal3"/>
        <w:numPr>
          <w:ilvl w:val="0"/>
          <w:numId w:val="6"/>
        </w:numPr>
        <w:spacing w:after="60" w:line="240" w:lineRule="auto"/>
        <w:ind w:left="992" w:hanging="425"/>
        <w:jc w:val="both"/>
        <w:rPr>
          <w:lang w:val="en-US"/>
        </w:rPr>
      </w:pPr>
      <w:proofErr w:type="gramStart"/>
      <w:r w:rsidRPr="00E60624">
        <w:rPr>
          <w:lang w:val="en-US"/>
        </w:rPr>
        <w:t>In the event that</w:t>
      </w:r>
      <w:proofErr w:type="gramEnd"/>
      <w:r w:rsidRPr="00E60624">
        <w:rPr>
          <w:lang w:val="en-US"/>
        </w:rPr>
        <w:t xml:space="preserve"> the insurance resources are not sufficient to replace or repair the affected property, the CONCESSIONAIRE shall be responsible, at its own cost, for covering the remaining amount.</w:t>
      </w:r>
    </w:p>
    <w:p w14:paraId="123A08FF" w14:textId="5079A880" w:rsidR="0097301B" w:rsidRPr="00E60624" w:rsidRDefault="0027708C" w:rsidP="0027708C">
      <w:pPr>
        <w:numPr>
          <w:ilvl w:val="0"/>
          <w:numId w:val="6"/>
        </w:numPr>
        <w:spacing w:after="120" w:line="240" w:lineRule="auto"/>
        <w:ind w:left="993" w:hanging="425"/>
        <w:jc w:val="both"/>
        <w:rPr>
          <w:rFonts w:ascii="Arial" w:hAnsi="Arial" w:cs="Arial"/>
          <w:sz w:val="20"/>
          <w:szCs w:val="20"/>
          <w:lang w:val="en-US"/>
        </w:rPr>
      </w:pPr>
      <w:r w:rsidRPr="00E60624">
        <w:rPr>
          <w:lang w:val="en-US"/>
        </w:rPr>
        <w:t>The replacement and/or repair of the goods shall be carried out in such a way that the Service shall not be suspended except for the minimum time necessary</w:t>
      </w:r>
      <w:r w:rsidR="0097301B" w:rsidRPr="00E60624">
        <w:rPr>
          <w:rFonts w:ascii="Arial" w:hAnsi="Arial" w:cs="Arial"/>
          <w:sz w:val="20"/>
          <w:szCs w:val="20"/>
          <w:lang w:val="en-US"/>
        </w:rPr>
        <w:t>.</w:t>
      </w:r>
    </w:p>
    <w:p w14:paraId="5777E179" w14:textId="48A7DE99" w:rsidR="0097301B" w:rsidRPr="00E60624" w:rsidRDefault="00C70650" w:rsidP="00A73501">
      <w:pPr>
        <w:pStyle w:val="ListParagraph"/>
        <w:keepNext/>
        <w:keepLines/>
        <w:numPr>
          <w:ilvl w:val="0"/>
          <w:numId w:val="40"/>
        </w:numPr>
        <w:spacing w:before="360" w:after="240" w:line="240" w:lineRule="auto"/>
        <w:ind w:left="567" w:hanging="567"/>
        <w:contextualSpacing w:val="0"/>
        <w:outlineLvl w:val="0"/>
        <w:rPr>
          <w:rFonts w:ascii="Arial" w:hAnsi="Arial" w:cs="Arial"/>
          <w:b/>
          <w:lang w:val="en-US"/>
        </w:rPr>
      </w:pPr>
      <w:r w:rsidRPr="00E60624">
        <w:rPr>
          <w:rFonts w:ascii="Arial" w:hAnsi="Arial" w:cs="Arial"/>
          <w:b/>
          <w:lang w:val="en-US"/>
        </w:rPr>
        <w:t>RATE REGIME</w:t>
      </w:r>
    </w:p>
    <w:p w14:paraId="2D11B9B2" w14:textId="002CFB23" w:rsidR="008702F6" w:rsidRPr="00E60624" w:rsidRDefault="009304BD" w:rsidP="00A73501">
      <w:pPr>
        <w:pStyle w:val="ListParagraph"/>
        <w:numPr>
          <w:ilvl w:val="1"/>
          <w:numId w:val="40"/>
        </w:numPr>
        <w:spacing w:after="120" w:line="240" w:lineRule="auto"/>
        <w:ind w:left="567" w:hanging="567"/>
        <w:contextualSpacing w:val="0"/>
        <w:jc w:val="both"/>
        <w:rPr>
          <w:rFonts w:ascii="Arial" w:hAnsi="Arial" w:cs="Arial"/>
          <w:lang w:val="en-US"/>
        </w:rPr>
      </w:pPr>
      <w:r w:rsidRPr="00E60624">
        <w:rPr>
          <w:rFonts w:ascii="Arial" w:hAnsi="Arial" w:cs="Arial"/>
          <w:lang w:val="en-US"/>
        </w:rPr>
        <w:t>For the purposes of this Clause, the following definitions shall apply</w:t>
      </w:r>
      <w:r w:rsidR="008702F6" w:rsidRPr="00E60624">
        <w:rPr>
          <w:rFonts w:ascii="Arial" w:hAnsi="Arial" w:cs="Arial"/>
          <w:lang w:val="en-US"/>
        </w:rPr>
        <w:t>:</w:t>
      </w:r>
    </w:p>
    <w:p w14:paraId="18026CE9" w14:textId="71CFEB41" w:rsidR="001D2873" w:rsidRPr="00E60624" w:rsidRDefault="001D2873" w:rsidP="001D2873">
      <w:pPr>
        <w:pStyle w:val="P68B1DB1-Prrafodelista5"/>
        <w:numPr>
          <w:ilvl w:val="0"/>
          <w:numId w:val="74"/>
        </w:numPr>
        <w:spacing w:after="60" w:line="240" w:lineRule="auto"/>
        <w:ind w:left="992" w:hanging="425"/>
        <w:contextualSpacing w:val="0"/>
        <w:jc w:val="both"/>
        <w:rPr>
          <w:lang w:val="en-US" w:eastAsia="x-none"/>
        </w:rPr>
      </w:pPr>
      <w:r w:rsidRPr="00E60624">
        <w:rPr>
          <w:lang w:val="en-US" w:eastAsia="x-none"/>
        </w:rPr>
        <w:t>Rate Base: Annual Amount defined in article</w:t>
      </w:r>
      <w:r w:rsidR="00E50E21" w:rsidRPr="00E60624">
        <w:rPr>
          <w:lang w:val="en-US"/>
        </w:rPr>
        <w:t xml:space="preserve"> No.</w:t>
      </w:r>
      <w:r w:rsidRPr="00E60624">
        <w:rPr>
          <w:lang w:val="en-US" w:eastAsia="x-none"/>
        </w:rPr>
        <w:t xml:space="preserve"> 1 of Law No. 28832, to be recognized for the rendering of the Service and determined in accordance with this Clause</w:t>
      </w:r>
      <w:r w:rsidR="00754554" w:rsidRPr="00E60624">
        <w:rPr>
          <w:lang w:val="en-US"/>
        </w:rPr>
        <w:t xml:space="preserve"> No.</w:t>
      </w:r>
      <w:r w:rsidRPr="00E60624">
        <w:rPr>
          <w:lang w:val="en-US" w:eastAsia="x-none"/>
        </w:rPr>
        <w:t xml:space="preserve"> 8.</w:t>
      </w:r>
    </w:p>
    <w:p w14:paraId="3018DDF1" w14:textId="03B715A0" w:rsidR="001D2873" w:rsidRPr="00E60624" w:rsidRDefault="001D2873" w:rsidP="001D2873">
      <w:pPr>
        <w:pStyle w:val="P68B1DB1-Prrafodelista5"/>
        <w:numPr>
          <w:ilvl w:val="0"/>
          <w:numId w:val="74"/>
        </w:numPr>
        <w:spacing w:after="60" w:line="240" w:lineRule="auto"/>
        <w:ind w:left="992" w:hanging="425"/>
        <w:contextualSpacing w:val="0"/>
        <w:jc w:val="both"/>
        <w:rPr>
          <w:lang w:val="en-US" w:eastAsia="x-none"/>
        </w:rPr>
      </w:pPr>
      <w:r w:rsidRPr="00E60624">
        <w:rPr>
          <w:lang w:val="en-US" w:eastAsia="x-none"/>
        </w:rPr>
        <w:t>Investment Cost: the amount of ___________________ (US$ ___________________). It constitutes the investment or investment component referred to in articles</w:t>
      </w:r>
      <w:r w:rsidR="00E50E21" w:rsidRPr="00E60624">
        <w:rPr>
          <w:lang w:val="en-US"/>
        </w:rPr>
        <w:t xml:space="preserve"> No.</w:t>
      </w:r>
      <w:r w:rsidRPr="00E60624">
        <w:rPr>
          <w:lang w:val="en-US" w:eastAsia="x-none"/>
        </w:rPr>
        <w:t xml:space="preserve"> 24 and 25 of Law No. 28832 (Forms 4, 4-A and 4-AA included as Annex</w:t>
      </w:r>
      <w:r w:rsidR="00691FEB" w:rsidRPr="00E60624">
        <w:rPr>
          <w:lang w:val="en-US"/>
        </w:rPr>
        <w:t xml:space="preserve"> No.</w:t>
      </w:r>
      <w:r w:rsidRPr="00E60624">
        <w:rPr>
          <w:lang w:val="en-US" w:eastAsia="x-none"/>
        </w:rPr>
        <w:t xml:space="preserve"> 6).</w:t>
      </w:r>
    </w:p>
    <w:p w14:paraId="45074257" w14:textId="2A09143F" w:rsidR="001D2873" w:rsidRPr="00E60624" w:rsidRDefault="001D2873" w:rsidP="001D2873">
      <w:pPr>
        <w:pStyle w:val="P68B1DB1-Prrafodelista5"/>
        <w:numPr>
          <w:ilvl w:val="0"/>
          <w:numId w:val="74"/>
        </w:numPr>
        <w:spacing w:after="60" w:line="240" w:lineRule="auto"/>
        <w:ind w:left="992" w:hanging="425"/>
        <w:contextualSpacing w:val="0"/>
        <w:jc w:val="both"/>
        <w:rPr>
          <w:lang w:val="en-US" w:eastAsia="x-none"/>
        </w:rPr>
      </w:pPr>
      <w:r w:rsidRPr="00E60624">
        <w:rPr>
          <w:lang w:val="en-US" w:eastAsia="x-none"/>
        </w:rPr>
        <w:t>Annual Operation and Maintenance Costs: the amount of ________________US$ ___________________). The efficient operation and maintenance costs referred to in Articles</w:t>
      </w:r>
      <w:r w:rsidR="00E50E21" w:rsidRPr="00E60624">
        <w:rPr>
          <w:lang w:val="en-US"/>
        </w:rPr>
        <w:t xml:space="preserve"> No.</w:t>
      </w:r>
      <w:r w:rsidRPr="00E60624">
        <w:rPr>
          <w:lang w:val="en-US" w:eastAsia="x-none"/>
        </w:rPr>
        <w:t xml:space="preserve"> 24 and 25 of Law No. 28832 (Forms 4, 4-A and 4-AA included as Annex</w:t>
      </w:r>
      <w:r w:rsidR="00691FEB" w:rsidRPr="00E60624">
        <w:rPr>
          <w:lang w:val="en-US"/>
        </w:rPr>
        <w:t xml:space="preserve"> No.</w:t>
      </w:r>
      <w:r w:rsidRPr="00E60624">
        <w:rPr>
          <w:lang w:val="en-US" w:eastAsia="x-none"/>
        </w:rPr>
        <w:t xml:space="preserve"> 6).</w:t>
      </w:r>
    </w:p>
    <w:p w14:paraId="4288CAA3" w14:textId="77777777" w:rsidR="001D2873" w:rsidRPr="00E60624" w:rsidRDefault="001D2873" w:rsidP="001D2873">
      <w:pPr>
        <w:pStyle w:val="P68B1DB1-Prrafodelista5"/>
        <w:numPr>
          <w:ilvl w:val="0"/>
          <w:numId w:val="74"/>
        </w:numPr>
        <w:spacing w:after="60" w:line="240" w:lineRule="auto"/>
        <w:ind w:left="992" w:hanging="425"/>
        <w:contextualSpacing w:val="0"/>
        <w:jc w:val="both"/>
        <w:rPr>
          <w:lang w:val="en-US" w:eastAsia="x-none"/>
        </w:rPr>
      </w:pPr>
      <w:r w:rsidRPr="00E60624">
        <w:rPr>
          <w:lang w:val="en-US" w:eastAsia="x-none"/>
        </w:rPr>
        <w:t>Recovery Period: corresponds to a term of thirty (30) years, counted from the date of Commercial Start-up.</w:t>
      </w:r>
    </w:p>
    <w:p w14:paraId="14D2B08D" w14:textId="615BF02A" w:rsidR="001D2873" w:rsidRPr="00E60624" w:rsidRDefault="001D2873" w:rsidP="001D2873">
      <w:pPr>
        <w:pStyle w:val="P68B1DB1-Prrafodelista5"/>
        <w:numPr>
          <w:ilvl w:val="0"/>
          <w:numId w:val="74"/>
        </w:numPr>
        <w:spacing w:after="60" w:line="240" w:lineRule="auto"/>
        <w:ind w:left="992" w:hanging="425"/>
        <w:contextualSpacing w:val="0"/>
        <w:jc w:val="both"/>
        <w:rPr>
          <w:lang w:val="en-US" w:eastAsia="x-none"/>
        </w:rPr>
      </w:pPr>
      <w:r w:rsidRPr="00E60624">
        <w:rPr>
          <w:lang w:val="en-US" w:eastAsia="x-none"/>
        </w:rPr>
        <w:t>Restatement Rate: corresponds to the value of the restatement rate referred to in Article</w:t>
      </w:r>
      <w:r w:rsidR="00E50E21" w:rsidRPr="00E60624">
        <w:rPr>
          <w:lang w:val="en-US"/>
        </w:rPr>
        <w:t xml:space="preserve"> No.</w:t>
      </w:r>
      <w:r w:rsidRPr="00E60624">
        <w:rPr>
          <w:lang w:val="en-US" w:eastAsia="x-none"/>
        </w:rPr>
        <w:t xml:space="preserve"> 79 of the </w:t>
      </w:r>
      <w:r w:rsidR="00FF7A19" w:rsidRPr="00E60624">
        <w:rPr>
          <w:color w:val="000000"/>
          <w:shd w:val="clear" w:color="auto" w:fill="FFFFFF"/>
          <w:lang w:val="en-US"/>
        </w:rPr>
        <w:t>Law on Electricity Concessions</w:t>
      </w:r>
      <w:r w:rsidRPr="00E60624">
        <w:rPr>
          <w:lang w:val="en-US" w:eastAsia="x-none"/>
        </w:rPr>
        <w:t>, in effect on the date of the call for bids for the concession delivery of the Project.</w:t>
      </w:r>
    </w:p>
    <w:p w14:paraId="71CBC2D3" w14:textId="57091359" w:rsidR="001D2873" w:rsidRPr="00E60624" w:rsidRDefault="001D2873" w:rsidP="001D2873">
      <w:pPr>
        <w:pStyle w:val="P68B1DB1-Prrafodelista5"/>
        <w:numPr>
          <w:ilvl w:val="0"/>
          <w:numId w:val="74"/>
        </w:numPr>
        <w:tabs>
          <w:tab w:val="left" w:pos="993"/>
        </w:tabs>
        <w:spacing w:after="60" w:line="240" w:lineRule="auto"/>
        <w:ind w:left="992" w:hanging="425"/>
        <w:contextualSpacing w:val="0"/>
        <w:jc w:val="both"/>
        <w:rPr>
          <w:lang w:val="en-US" w:eastAsia="x-none"/>
        </w:rPr>
      </w:pPr>
      <w:r w:rsidRPr="00E60624">
        <w:rPr>
          <w:lang w:val="en-US" w:eastAsia="x-none"/>
        </w:rPr>
        <w:lastRenderedPageBreak/>
        <w:t xml:space="preserve">Updating </w:t>
      </w:r>
      <w:proofErr w:type="gramStart"/>
      <w:r w:rsidRPr="00E60624">
        <w:rPr>
          <w:lang w:val="en-US" w:eastAsia="x-none"/>
        </w:rPr>
        <w:t>Index:</w:t>
      </w:r>
      <w:proofErr w:type="gramEnd"/>
      <w:r w:rsidRPr="00E60624">
        <w:rPr>
          <w:lang w:val="en-US" w:eastAsia="x-none"/>
        </w:rPr>
        <w:t xml:space="preserve"> is the WPSFD4131 (Finished Goods Less Food and Energy) index; published by the U.S. Department of Labor, U.S. Government. The last data published as definitive on the </w:t>
      </w:r>
      <w:r w:rsidR="00DD3072">
        <w:rPr>
          <w:lang w:val="en-US" w:eastAsia="x-none"/>
        </w:rPr>
        <w:t>update date</w:t>
      </w:r>
      <w:r w:rsidRPr="00E60624">
        <w:rPr>
          <w:lang w:val="en-US" w:eastAsia="x-none"/>
        </w:rPr>
        <w:t xml:space="preserve"> </w:t>
      </w:r>
      <w:r w:rsidR="00762BCB" w:rsidRPr="00E60624">
        <w:rPr>
          <w:lang w:val="en-US" w:eastAsia="x-none"/>
        </w:rPr>
        <w:t xml:space="preserve">shall </w:t>
      </w:r>
      <w:r w:rsidRPr="00E60624">
        <w:rPr>
          <w:lang w:val="en-US" w:eastAsia="x-none"/>
        </w:rPr>
        <w:t xml:space="preserve">be used. </w:t>
      </w:r>
    </w:p>
    <w:p w14:paraId="30FDFBEF" w14:textId="45DD8362" w:rsidR="001D2873" w:rsidRPr="00E60624" w:rsidRDefault="001D2873" w:rsidP="001D2873">
      <w:pPr>
        <w:pStyle w:val="P68B1DB1-Prrafodelista5"/>
        <w:spacing w:after="60" w:line="240" w:lineRule="auto"/>
        <w:ind w:left="993"/>
        <w:contextualSpacing w:val="0"/>
        <w:jc w:val="both"/>
        <w:rPr>
          <w:lang w:val="en-US" w:eastAsia="x-none"/>
        </w:rPr>
      </w:pPr>
      <w:r w:rsidRPr="00E60624">
        <w:rPr>
          <w:lang w:val="en-US" w:eastAsia="x-none"/>
        </w:rPr>
        <w:t xml:space="preserve">The initial index </w:t>
      </w:r>
      <w:r w:rsidR="00762BCB" w:rsidRPr="00E60624">
        <w:rPr>
          <w:lang w:val="en-US" w:eastAsia="x-none"/>
        </w:rPr>
        <w:t xml:space="preserve">shall </w:t>
      </w:r>
      <w:r w:rsidRPr="00E60624">
        <w:rPr>
          <w:lang w:val="en-US" w:eastAsia="x-none"/>
        </w:rPr>
        <w:t>be the last data published as definitive corresponding to the month of the date of presentation of Offers.</w:t>
      </w:r>
      <w:r w:rsidR="00762BCB" w:rsidRPr="00E60624">
        <w:rPr>
          <w:lang w:val="en-US" w:eastAsia="x-none"/>
        </w:rPr>
        <w:t xml:space="preserve"> </w:t>
      </w:r>
    </w:p>
    <w:p w14:paraId="1AB6CD3A" w14:textId="2E9863E2" w:rsidR="001D2873" w:rsidRPr="00E60624" w:rsidRDefault="001D2873" w:rsidP="001D2873">
      <w:pPr>
        <w:pStyle w:val="P68B1DB1-Prrafodelista5"/>
        <w:spacing w:after="60" w:line="240" w:lineRule="auto"/>
        <w:ind w:left="993"/>
        <w:contextualSpacing w:val="0"/>
        <w:jc w:val="both"/>
        <w:rPr>
          <w:lang w:val="en-US" w:eastAsia="x-none"/>
        </w:rPr>
      </w:pPr>
      <w:proofErr w:type="gramStart"/>
      <w:r w:rsidRPr="00E60624">
        <w:rPr>
          <w:lang w:val="en-US" w:eastAsia="x-none"/>
        </w:rPr>
        <w:t>In the event that</w:t>
      </w:r>
      <w:proofErr w:type="gramEnd"/>
      <w:r w:rsidRPr="00E60624">
        <w:rPr>
          <w:lang w:val="en-US" w:eastAsia="x-none"/>
        </w:rPr>
        <w:t xml:space="preserve"> the WPSFD4131 index is discontinued, it </w:t>
      </w:r>
      <w:r w:rsidR="00762BCB" w:rsidRPr="00E60624">
        <w:rPr>
          <w:lang w:val="en-US" w:eastAsia="x-none"/>
        </w:rPr>
        <w:t xml:space="preserve">shall </w:t>
      </w:r>
      <w:r w:rsidRPr="00E60624">
        <w:rPr>
          <w:lang w:val="en-US" w:eastAsia="x-none"/>
        </w:rPr>
        <w:t>be replaced by the equivalent index that replaces it in accordance with the official statement of the Department of Labor of the Government of the United States of America or the agency that replaces it.</w:t>
      </w:r>
    </w:p>
    <w:p w14:paraId="6028E665" w14:textId="5E410306" w:rsidR="007B04B1" w:rsidRPr="00E60624" w:rsidRDefault="001D2873" w:rsidP="001D2873">
      <w:pPr>
        <w:pStyle w:val="ListParagraph"/>
        <w:numPr>
          <w:ilvl w:val="0"/>
          <w:numId w:val="74"/>
        </w:numPr>
        <w:spacing w:after="120" w:line="240" w:lineRule="auto"/>
        <w:ind w:left="992" w:hanging="425"/>
        <w:contextualSpacing w:val="0"/>
        <w:jc w:val="both"/>
        <w:rPr>
          <w:rFonts w:ascii="Arial" w:hAnsi="Arial" w:cs="Arial"/>
          <w:lang w:val="en-US"/>
        </w:rPr>
      </w:pPr>
      <w:r w:rsidRPr="00E60624">
        <w:rPr>
          <w:rFonts w:ascii="Arial" w:hAnsi="Arial" w:cs="Arial"/>
          <w:lang w:val="en-US"/>
        </w:rPr>
        <w:t xml:space="preserve">The update of the Investment Cost and O&amp;M Costs </w:t>
      </w:r>
      <w:r w:rsidR="00762BCB" w:rsidRPr="00E60624">
        <w:rPr>
          <w:rFonts w:ascii="Arial" w:hAnsi="Arial" w:cs="Arial"/>
          <w:lang w:val="en-US"/>
        </w:rPr>
        <w:t xml:space="preserve">shall </w:t>
      </w:r>
      <w:r w:rsidRPr="00E60624">
        <w:rPr>
          <w:rFonts w:ascii="Arial" w:hAnsi="Arial" w:cs="Arial"/>
          <w:lang w:val="en-US"/>
        </w:rPr>
        <w:t>be made annually by multiplying the value resulting from the bidding process by the following factor</w:t>
      </w:r>
      <w:r w:rsidR="007B04B1" w:rsidRPr="00E60624">
        <w:rPr>
          <w:rFonts w:ascii="Arial" w:hAnsi="Arial" w:cs="Arial"/>
          <w:lang w:val="en-US"/>
        </w:rPr>
        <w:t>:</w:t>
      </w:r>
    </w:p>
    <w:p w14:paraId="1C1B9553" w14:textId="77777777" w:rsidR="007B04B1" w:rsidRPr="00E60624" w:rsidRDefault="007B04B1" w:rsidP="00A73501">
      <w:pPr>
        <w:spacing w:before="180" w:after="60" w:line="240" w:lineRule="auto"/>
        <w:ind w:left="567"/>
        <w:jc w:val="center"/>
        <w:rPr>
          <w:rFonts w:ascii="Arial" w:hAnsi="Arial" w:cs="Arial"/>
          <w:b/>
          <w:sz w:val="20"/>
          <w:szCs w:val="20"/>
          <w:lang w:val="en-US"/>
        </w:rPr>
      </w:pPr>
      <w:r w:rsidRPr="00E60624">
        <w:rPr>
          <w:rFonts w:ascii="Arial" w:hAnsi="Arial" w:cs="Arial"/>
          <w:b/>
          <w:sz w:val="20"/>
          <w:szCs w:val="20"/>
          <w:lang w:val="en-US"/>
        </w:rPr>
        <w:t xml:space="preserve">Fa= </w:t>
      </w:r>
      <w:proofErr w:type="spellStart"/>
      <w:r w:rsidRPr="00E60624">
        <w:rPr>
          <w:rFonts w:ascii="Arial" w:hAnsi="Arial" w:cs="Arial"/>
          <w:b/>
          <w:sz w:val="20"/>
          <w:szCs w:val="20"/>
          <w:lang w:val="en-US"/>
        </w:rPr>
        <w:t>IPPn</w:t>
      </w:r>
      <w:proofErr w:type="spellEnd"/>
      <w:r w:rsidRPr="00E60624">
        <w:rPr>
          <w:rFonts w:ascii="Arial" w:hAnsi="Arial" w:cs="Arial"/>
          <w:b/>
          <w:sz w:val="20"/>
          <w:szCs w:val="20"/>
          <w:lang w:val="en-US"/>
        </w:rPr>
        <w:t>/IPP0</w:t>
      </w:r>
    </w:p>
    <w:p w14:paraId="6AAA4222" w14:textId="77777777" w:rsidR="001D2873" w:rsidRPr="00E60624" w:rsidRDefault="001D2873" w:rsidP="001D2873">
      <w:pPr>
        <w:pStyle w:val="P68B1DB1-Normal7"/>
        <w:spacing w:after="40" w:line="240" w:lineRule="auto"/>
        <w:ind w:left="1134"/>
        <w:jc w:val="both"/>
        <w:rPr>
          <w:lang w:val="en-US"/>
        </w:rPr>
      </w:pPr>
      <w:proofErr w:type="gramStart"/>
      <w:r w:rsidRPr="00E60624">
        <w:rPr>
          <w:lang w:val="en-US"/>
        </w:rPr>
        <w:t>Where</w:t>
      </w:r>
      <w:proofErr w:type="gramEnd"/>
    </w:p>
    <w:p w14:paraId="20B81567" w14:textId="77777777" w:rsidR="001D2873" w:rsidRPr="00E60624" w:rsidRDefault="001D2873" w:rsidP="001D2873">
      <w:pPr>
        <w:pStyle w:val="P68B1DB1-Normal8"/>
        <w:tabs>
          <w:tab w:val="left" w:pos="1701"/>
        </w:tabs>
        <w:spacing w:after="40" w:line="240" w:lineRule="auto"/>
        <w:ind w:left="1985" w:right="708" w:hanging="709"/>
        <w:jc w:val="both"/>
        <w:rPr>
          <w:lang w:val="en-US"/>
        </w:rPr>
      </w:pPr>
      <w:r w:rsidRPr="00E60624">
        <w:rPr>
          <w:lang w:val="en-US"/>
        </w:rPr>
        <w:t>Fa</w:t>
      </w:r>
      <w:r w:rsidRPr="00E60624">
        <w:rPr>
          <w:lang w:val="en-US"/>
        </w:rPr>
        <w:tab/>
        <w:t>:</w:t>
      </w:r>
      <w:r w:rsidRPr="00E60624">
        <w:rPr>
          <w:lang w:val="en-US"/>
        </w:rPr>
        <w:tab/>
        <w:t>Update Factor</w:t>
      </w:r>
    </w:p>
    <w:p w14:paraId="5119DE58" w14:textId="631F1D22" w:rsidR="001D2873" w:rsidRPr="00E60624" w:rsidRDefault="001D2873" w:rsidP="001D2873">
      <w:pPr>
        <w:pStyle w:val="P68B1DB1-Normal8"/>
        <w:tabs>
          <w:tab w:val="left" w:pos="1701"/>
        </w:tabs>
        <w:spacing w:after="40" w:line="240" w:lineRule="auto"/>
        <w:ind w:left="1985" w:right="708" w:hanging="709"/>
        <w:jc w:val="both"/>
        <w:rPr>
          <w:lang w:val="en-US"/>
        </w:rPr>
      </w:pPr>
      <w:proofErr w:type="spellStart"/>
      <w:r w:rsidRPr="00E60624">
        <w:rPr>
          <w:lang w:val="en-US"/>
        </w:rPr>
        <w:t>IPPn</w:t>
      </w:r>
      <w:proofErr w:type="spellEnd"/>
      <w:r w:rsidRPr="00E60624">
        <w:rPr>
          <w:lang w:val="en-US"/>
        </w:rPr>
        <w:tab/>
        <w:t>:</w:t>
      </w:r>
      <w:r w:rsidRPr="00E60624">
        <w:rPr>
          <w:lang w:val="en-US"/>
        </w:rPr>
        <w:tab/>
        <w:t xml:space="preserve">Updating Index, the last definitive data of the indicated series, available on the corresponding date of the update, </w:t>
      </w:r>
      <w:r w:rsidR="00762BCB" w:rsidRPr="00E60624">
        <w:rPr>
          <w:lang w:val="en-US"/>
        </w:rPr>
        <w:t>shall</w:t>
      </w:r>
      <w:r w:rsidRPr="00E60624">
        <w:rPr>
          <w:lang w:val="en-US"/>
        </w:rPr>
        <w:t xml:space="preserve"> be used.</w:t>
      </w:r>
    </w:p>
    <w:p w14:paraId="370644DE" w14:textId="56AC90AC" w:rsidR="007B04B1" w:rsidRPr="00E60624" w:rsidRDefault="001D2873" w:rsidP="001D2873">
      <w:pPr>
        <w:pStyle w:val="P68B1DB1-Normal8"/>
        <w:tabs>
          <w:tab w:val="left" w:pos="1701"/>
        </w:tabs>
        <w:spacing w:after="0" w:line="240" w:lineRule="auto"/>
        <w:ind w:left="1985" w:right="709" w:hanging="709"/>
        <w:jc w:val="both"/>
        <w:rPr>
          <w:lang w:val="en-US"/>
        </w:rPr>
      </w:pPr>
      <w:r w:rsidRPr="00E60624">
        <w:rPr>
          <w:lang w:val="en-US"/>
        </w:rPr>
        <w:t>IPP0</w:t>
      </w:r>
      <w:r w:rsidRPr="00E60624">
        <w:rPr>
          <w:lang w:val="en-US"/>
        </w:rPr>
        <w:tab/>
        <w:t>:</w:t>
      </w:r>
      <w:r w:rsidRPr="00E60624">
        <w:rPr>
          <w:lang w:val="en-US"/>
        </w:rPr>
        <w:tab/>
        <w:t xml:space="preserve">Initial Updating Index, the one that corresponds to the month of the </w:t>
      </w:r>
      <w:r w:rsidR="00630191" w:rsidRPr="00E60624">
        <w:rPr>
          <w:lang w:val="en-US"/>
        </w:rPr>
        <w:t>Offer</w:t>
      </w:r>
      <w:r w:rsidRPr="00E60624">
        <w:rPr>
          <w:lang w:val="en-US"/>
        </w:rPr>
        <w:t xml:space="preserve"> Submission Date shall be used</w:t>
      </w:r>
      <w:r w:rsidR="007B04B1" w:rsidRPr="00E60624">
        <w:rPr>
          <w:szCs w:val="16"/>
          <w:lang w:val="en-US"/>
        </w:rPr>
        <w:t>.</w:t>
      </w:r>
    </w:p>
    <w:p w14:paraId="7ED7AF3C" w14:textId="6B8F2401" w:rsidR="001D2873" w:rsidRPr="00E60624" w:rsidRDefault="001071E4" w:rsidP="001D2873">
      <w:pPr>
        <w:pStyle w:val="P68B1DB1-Prrafodelista5"/>
        <w:numPr>
          <w:ilvl w:val="1"/>
          <w:numId w:val="40"/>
        </w:numPr>
        <w:spacing w:after="120" w:line="250" w:lineRule="auto"/>
        <w:contextualSpacing w:val="0"/>
        <w:jc w:val="both"/>
        <w:rPr>
          <w:lang w:val="en-US"/>
        </w:rPr>
      </w:pPr>
      <w:r w:rsidRPr="00E60624">
        <w:rPr>
          <w:lang w:val="en-US"/>
        </w:rPr>
        <w:t xml:space="preserve">El </w:t>
      </w:r>
      <w:r w:rsidR="001D2873" w:rsidRPr="00E60624">
        <w:rPr>
          <w:lang w:val="en-US"/>
        </w:rPr>
        <w:t>The Investment Cost and the Operation and Maintenance Cost indicated in Clause</w:t>
      </w:r>
      <w:r w:rsidR="00754554" w:rsidRPr="00E60624">
        <w:rPr>
          <w:lang w:val="en-US"/>
        </w:rPr>
        <w:t xml:space="preserve"> No.</w:t>
      </w:r>
      <w:r w:rsidR="001D2873" w:rsidRPr="00E60624">
        <w:rPr>
          <w:lang w:val="en-US"/>
        </w:rPr>
        <w:t xml:space="preserve"> 8.1 are expressed as of the date of presentation of Offers. Such amounts shall be updated annually using the Restatement Index indicated in Letter f) of Clause</w:t>
      </w:r>
      <w:r w:rsidR="00754554" w:rsidRPr="00E60624">
        <w:rPr>
          <w:lang w:val="en-US"/>
        </w:rPr>
        <w:t xml:space="preserve"> No.</w:t>
      </w:r>
      <w:r w:rsidR="001D2873" w:rsidRPr="00E60624">
        <w:rPr>
          <w:lang w:val="en-US"/>
        </w:rPr>
        <w:t xml:space="preserve"> 8.1. The updated values are those expressed at the end of each rate period.</w:t>
      </w:r>
    </w:p>
    <w:p w14:paraId="7E941D72" w14:textId="7503F02D" w:rsidR="001D2873" w:rsidRPr="00E60624" w:rsidRDefault="001D2873" w:rsidP="001D2873">
      <w:pPr>
        <w:pStyle w:val="P68B1DB1-Prrafodelista5"/>
        <w:numPr>
          <w:ilvl w:val="1"/>
          <w:numId w:val="40"/>
        </w:numPr>
        <w:spacing w:after="120" w:line="250" w:lineRule="auto"/>
        <w:contextualSpacing w:val="0"/>
        <w:jc w:val="both"/>
        <w:rPr>
          <w:lang w:val="en-US"/>
        </w:rPr>
      </w:pPr>
      <w:r w:rsidRPr="00E60624">
        <w:rPr>
          <w:lang w:val="en-US"/>
        </w:rPr>
        <w:t>The Rate Base shall be governed by the provisions of Law N</w:t>
      </w:r>
      <w:r w:rsidR="00E67FA8" w:rsidRPr="00E60624">
        <w:rPr>
          <w:lang w:val="en-US"/>
        </w:rPr>
        <w:t>o</w:t>
      </w:r>
      <w:r w:rsidRPr="00E60624">
        <w:rPr>
          <w:lang w:val="en-US"/>
        </w:rPr>
        <w:t>. 28832 and the Transmission Regulation, in force as of the date of presentation of Offers.</w:t>
      </w:r>
    </w:p>
    <w:p w14:paraId="005E2711" w14:textId="2FDEA6A8" w:rsidR="001D2873" w:rsidRPr="00E60624" w:rsidRDefault="001D2873" w:rsidP="001D2873">
      <w:pPr>
        <w:pStyle w:val="P68B1DB1-Prrafodelista5"/>
        <w:numPr>
          <w:ilvl w:val="1"/>
          <w:numId w:val="40"/>
        </w:numPr>
        <w:spacing w:after="120" w:line="250" w:lineRule="auto"/>
        <w:contextualSpacing w:val="0"/>
        <w:jc w:val="both"/>
        <w:rPr>
          <w:lang w:val="en-US"/>
        </w:rPr>
      </w:pPr>
      <w:r w:rsidRPr="00E60624">
        <w:rPr>
          <w:lang w:val="en-US"/>
        </w:rPr>
        <w:t>The OSINERGMIN establishes the Rate Base according to articles</w:t>
      </w:r>
      <w:r w:rsidR="00E50E21" w:rsidRPr="00E60624">
        <w:rPr>
          <w:lang w:val="en-US"/>
        </w:rPr>
        <w:t xml:space="preserve"> No.</w:t>
      </w:r>
      <w:r w:rsidRPr="00E60624">
        <w:rPr>
          <w:lang w:val="en-US"/>
        </w:rPr>
        <w:t xml:space="preserve"> 24 and 25 of Law No. 28832 and Article</w:t>
      </w:r>
      <w:r w:rsidR="00E50E21" w:rsidRPr="00E60624">
        <w:rPr>
          <w:lang w:val="en-US"/>
        </w:rPr>
        <w:t xml:space="preserve"> No.</w:t>
      </w:r>
      <w:r w:rsidRPr="00E60624">
        <w:rPr>
          <w:lang w:val="en-US"/>
        </w:rPr>
        <w:t xml:space="preserve"> 22 of the Transmission Regulations, using the Restatement Rate defined in Letter e) of Clause</w:t>
      </w:r>
      <w:r w:rsidR="00754554" w:rsidRPr="00E60624">
        <w:rPr>
          <w:lang w:val="en-US"/>
        </w:rPr>
        <w:t xml:space="preserve"> No.</w:t>
      </w:r>
      <w:r w:rsidRPr="00E60624">
        <w:rPr>
          <w:lang w:val="en-US"/>
        </w:rPr>
        <w:t xml:space="preserve"> 8.1.</w:t>
      </w:r>
    </w:p>
    <w:p w14:paraId="072FA1AE" w14:textId="615458D7" w:rsidR="001D2873" w:rsidRPr="00E60624" w:rsidRDefault="001D2873" w:rsidP="001D2873">
      <w:pPr>
        <w:pStyle w:val="P68B1DB1-Prrafodelista5"/>
        <w:numPr>
          <w:ilvl w:val="1"/>
          <w:numId w:val="40"/>
        </w:numPr>
        <w:spacing w:after="120" w:line="250" w:lineRule="auto"/>
        <w:contextualSpacing w:val="0"/>
        <w:jc w:val="both"/>
        <w:rPr>
          <w:lang w:val="en-US"/>
        </w:rPr>
      </w:pPr>
      <w:r w:rsidRPr="00E60624">
        <w:rPr>
          <w:lang w:val="en-US"/>
        </w:rPr>
        <w:t xml:space="preserve">The Rate Base </w:t>
      </w:r>
      <w:r w:rsidR="00762BCB" w:rsidRPr="00E60624">
        <w:rPr>
          <w:lang w:val="en-US"/>
        </w:rPr>
        <w:t>shall</w:t>
      </w:r>
      <w:r w:rsidRPr="00E60624">
        <w:rPr>
          <w:lang w:val="en-US"/>
        </w:rPr>
        <w:t xml:space="preserve"> be paid by the users in accordance with the provisions of Article</w:t>
      </w:r>
      <w:r w:rsidR="00E50E21" w:rsidRPr="00E60624">
        <w:rPr>
          <w:lang w:val="en-US"/>
        </w:rPr>
        <w:t xml:space="preserve"> No.</w:t>
      </w:r>
      <w:r w:rsidRPr="00E60624">
        <w:rPr>
          <w:lang w:val="en-US"/>
        </w:rPr>
        <w:t xml:space="preserve"> 26 of Law No. 28832 and Article</w:t>
      </w:r>
      <w:r w:rsidR="00E50E21" w:rsidRPr="00E60624">
        <w:rPr>
          <w:lang w:val="en-US"/>
        </w:rPr>
        <w:t xml:space="preserve"> No.</w:t>
      </w:r>
      <w:r w:rsidRPr="00E60624">
        <w:rPr>
          <w:lang w:val="en-US"/>
        </w:rPr>
        <w:t xml:space="preserve"> 27 of the Transmission Regulation. For the calculation of the monthly rate, the Restatement Rate defined in Section e) of Clause</w:t>
      </w:r>
      <w:r w:rsidR="00754554" w:rsidRPr="00E60624">
        <w:rPr>
          <w:lang w:val="en-US"/>
        </w:rPr>
        <w:t xml:space="preserve"> No.</w:t>
      </w:r>
      <w:r w:rsidRPr="00E60624">
        <w:rPr>
          <w:lang w:val="en-US"/>
        </w:rPr>
        <w:t xml:space="preserve"> 8.1 shall be used.</w:t>
      </w:r>
    </w:p>
    <w:p w14:paraId="2E0BB986" w14:textId="598687AF" w:rsidR="001D2873" w:rsidRPr="00E60624" w:rsidRDefault="001D2873" w:rsidP="001D2873">
      <w:pPr>
        <w:pStyle w:val="P68B1DB1-Prrafodelista5"/>
        <w:numPr>
          <w:ilvl w:val="1"/>
          <w:numId w:val="40"/>
        </w:numPr>
        <w:spacing w:after="120" w:line="250" w:lineRule="auto"/>
        <w:contextualSpacing w:val="0"/>
        <w:jc w:val="both"/>
        <w:rPr>
          <w:lang w:val="en-US"/>
        </w:rPr>
      </w:pPr>
      <w:r w:rsidRPr="00E60624">
        <w:rPr>
          <w:lang w:val="en-US"/>
        </w:rPr>
        <w:t>The Rate Base includes the results of the annual liquidation to be carried out by OSINERGMIN in accordance with the stipulations of Article</w:t>
      </w:r>
      <w:r w:rsidR="00E50E21" w:rsidRPr="00E60624">
        <w:rPr>
          <w:lang w:val="en-US"/>
        </w:rPr>
        <w:t xml:space="preserve"> No.</w:t>
      </w:r>
      <w:r w:rsidRPr="00E60624">
        <w:rPr>
          <w:lang w:val="en-US"/>
        </w:rPr>
        <w:t xml:space="preserve"> 24, letter c) of Law No. 28832 and </w:t>
      </w:r>
      <w:r w:rsidR="00B93745" w:rsidRPr="00E60624">
        <w:rPr>
          <w:color w:val="000000"/>
          <w:shd w:val="clear" w:color="auto" w:fill="FFFFFF"/>
          <w:lang w:val="en-US"/>
        </w:rPr>
        <w:t>Subsection</w:t>
      </w:r>
      <w:r w:rsidR="00E50E21" w:rsidRPr="00E60624">
        <w:rPr>
          <w:lang w:val="en-US"/>
        </w:rPr>
        <w:t xml:space="preserve"> No.</w:t>
      </w:r>
      <w:r w:rsidR="00B93745" w:rsidRPr="00E60624">
        <w:rPr>
          <w:color w:val="000000"/>
          <w:shd w:val="clear" w:color="auto" w:fill="FFFFFF"/>
          <w:lang w:val="en-US"/>
        </w:rPr>
        <w:t xml:space="preserve"> </w:t>
      </w:r>
      <w:r w:rsidRPr="00E60624">
        <w:rPr>
          <w:lang w:val="en-US"/>
        </w:rPr>
        <w:t>22.4 of Article</w:t>
      </w:r>
      <w:r w:rsidR="00E50E21" w:rsidRPr="00E60624">
        <w:rPr>
          <w:lang w:val="en-US"/>
        </w:rPr>
        <w:t xml:space="preserve"> No.</w:t>
      </w:r>
      <w:r w:rsidRPr="00E60624">
        <w:rPr>
          <w:lang w:val="en-US"/>
        </w:rPr>
        <w:t xml:space="preserve"> 22 of the Transmission Regulation.</w:t>
      </w:r>
    </w:p>
    <w:p w14:paraId="72C60BCC" w14:textId="7C887D3A" w:rsidR="001D2873" w:rsidRPr="00E60624" w:rsidRDefault="001D2873" w:rsidP="001D2873">
      <w:pPr>
        <w:pStyle w:val="P68B1DB1-Prrafodelista5"/>
        <w:numPr>
          <w:ilvl w:val="1"/>
          <w:numId w:val="40"/>
        </w:numPr>
        <w:spacing w:after="120" w:line="250" w:lineRule="auto"/>
        <w:contextualSpacing w:val="0"/>
        <w:jc w:val="both"/>
        <w:rPr>
          <w:lang w:val="en-US"/>
        </w:rPr>
      </w:pPr>
      <w:r w:rsidRPr="00E60624">
        <w:rPr>
          <w:lang w:val="en-US"/>
        </w:rPr>
        <w:t>The OSINERGMIN shall approve the detail procedures required for the application of this Clause</w:t>
      </w:r>
      <w:r w:rsidR="00754554" w:rsidRPr="00E60624">
        <w:rPr>
          <w:lang w:val="en-US"/>
        </w:rPr>
        <w:t xml:space="preserve"> No.</w:t>
      </w:r>
      <w:r w:rsidRPr="00E60624">
        <w:rPr>
          <w:lang w:val="en-US"/>
        </w:rPr>
        <w:t xml:space="preserve"> 8, including the conversion to Dollars of the income received in Soles, the rounding of the figures, the pre-settlement of income, as well as the information and documentation that must be submitted, according to the Applicable Laws and Provisions.</w:t>
      </w:r>
    </w:p>
    <w:p w14:paraId="0F8D9896" w14:textId="21631FC2" w:rsidR="001967F7" w:rsidRPr="00E60624" w:rsidRDefault="001D2873" w:rsidP="001D2873">
      <w:pPr>
        <w:pStyle w:val="P68B1DB1-Prrafodelista5"/>
        <w:numPr>
          <w:ilvl w:val="1"/>
          <w:numId w:val="40"/>
        </w:numPr>
        <w:spacing w:after="120" w:line="250" w:lineRule="auto"/>
        <w:contextualSpacing w:val="0"/>
        <w:jc w:val="both"/>
        <w:rPr>
          <w:lang w:val="en-US"/>
        </w:rPr>
      </w:pPr>
      <w:r w:rsidRPr="00E60624">
        <w:rPr>
          <w:lang w:val="en-US"/>
        </w:rPr>
        <w:t>The Rate Base remunerates all costs associated to the Project and provision of the Service</w:t>
      </w:r>
      <w:r w:rsidR="001967F7" w:rsidRPr="00E60624">
        <w:rPr>
          <w:lang w:val="en-US"/>
        </w:rPr>
        <w:t>.</w:t>
      </w:r>
    </w:p>
    <w:p w14:paraId="46237B9F" w14:textId="3A05EADC" w:rsidR="00B569A8" w:rsidRPr="00E60624" w:rsidRDefault="00C70650"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bookmarkStart w:id="49" w:name="_Toc23237998"/>
      <w:bookmarkStart w:id="50" w:name="_Toc23238033"/>
      <w:bookmarkStart w:id="51" w:name="_Toc23238094"/>
      <w:bookmarkStart w:id="52" w:name="_Toc23238135"/>
      <w:bookmarkStart w:id="53" w:name="_Toc23238170"/>
      <w:bookmarkEnd w:id="49"/>
      <w:bookmarkEnd w:id="50"/>
      <w:bookmarkEnd w:id="51"/>
      <w:bookmarkEnd w:id="52"/>
      <w:bookmarkEnd w:id="53"/>
      <w:r w:rsidRPr="00E60624">
        <w:rPr>
          <w:rFonts w:ascii="Arial" w:hAnsi="Arial" w:cs="Arial"/>
          <w:b/>
          <w:lang w:val="en-US"/>
        </w:rPr>
        <w:t>CONCESSION FINANCING</w:t>
      </w:r>
    </w:p>
    <w:p w14:paraId="5A4A6764" w14:textId="4CE68F4B" w:rsidR="0097301B" w:rsidRPr="00E60624" w:rsidRDefault="00726399" w:rsidP="00AE69F2">
      <w:pPr>
        <w:pStyle w:val="P68B1DB1-Normal3"/>
        <w:numPr>
          <w:ilvl w:val="0"/>
          <w:numId w:val="25"/>
        </w:numPr>
        <w:spacing w:after="120" w:line="250" w:lineRule="auto"/>
        <w:ind w:left="567" w:hanging="567"/>
        <w:jc w:val="both"/>
        <w:rPr>
          <w:lang w:val="en-US"/>
        </w:rPr>
      </w:pPr>
      <w:r w:rsidRPr="00E60624">
        <w:rPr>
          <w:lang w:val="en-US"/>
        </w:rPr>
        <w:t>To</w:t>
      </w:r>
      <w:r w:rsidR="00AE69F2" w:rsidRPr="00E60624">
        <w:rPr>
          <w:lang w:val="en-US"/>
        </w:rPr>
        <w:t xml:space="preserve"> comply with the object of the Contract, the CONCESSIONAIRE may obtain such financing with its own resources or from third parties as it may deem convenient. </w:t>
      </w:r>
      <w:bookmarkStart w:id="54" w:name="_Hlk54696823"/>
      <w:r w:rsidR="00AE69F2" w:rsidRPr="00E60624">
        <w:rPr>
          <w:lang w:val="en-US"/>
        </w:rPr>
        <w:t>PROINVERSI</w:t>
      </w:r>
      <w:r w:rsidR="00493095" w:rsidRPr="00E60624">
        <w:rPr>
          <w:lang w:val="en-US"/>
        </w:rPr>
        <w:t>Ó</w:t>
      </w:r>
      <w:r w:rsidR="00AE69F2" w:rsidRPr="00E60624">
        <w:rPr>
          <w:lang w:val="en-US"/>
        </w:rPr>
        <w:t xml:space="preserve">N's obligations indicated in this clause </w:t>
      </w:r>
      <w:r w:rsidR="00762BCB" w:rsidRPr="00E60624">
        <w:rPr>
          <w:lang w:val="en-US"/>
        </w:rPr>
        <w:t>shall</w:t>
      </w:r>
      <w:r w:rsidR="00AE69F2" w:rsidRPr="00E60624">
        <w:rPr>
          <w:lang w:val="en-US"/>
        </w:rPr>
        <w:t xml:space="preserve"> remain in force until the Commercial Start-up.</w:t>
      </w:r>
      <w:bookmarkEnd w:id="54"/>
    </w:p>
    <w:p w14:paraId="736D3EFE" w14:textId="5357772F" w:rsidR="0097301B" w:rsidRPr="00E60624" w:rsidRDefault="00AE69F2" w:rsidP="00AE69F2">
      <w:pPr>
        <w:pStyle w:val="P68B1DB1-Normal3"/>
        <w:numPr>
          <w:ilvl w:val="0"/>
          <w:numId w:val="25"/>
        </w:numPr>
        <w:spacing w:after="120" w:line="250" w:lineRule="auto"/>
        <w:ind w:left="567" w:hanging="567"/>
        <w:jc w:val="both"/>
        <w:rPr>
          <w:lang w:val="en-US"/>
        </w:rPr>
      </w:pPr>
      <w:r w:rsidRPr="00E60624">
        <w:rPr>
          <w:lang w:val="en-US"/>
        </w:rPr>
        <w:t xml:space="preserve">The provisions of the foregoing Clause shall not exempt the CONCESSIONAIRE from its obligation to comply with </w:t>
      </w:r>
      <w:r w:rsidR="00726399" w:rsidRPr="00E60624">
        <w:rPr>
          <w:lang w:val="en-US"/>
        </w:rPr>
        <w:t>every</w:t>
      </w:r>
      <w:r w:rsidRPr="00E60624">
        <w:rPr>
          <w:lang w:val="en-US"/>
        </w:rPr>
        <w:t xml:space="preserve"> one of the provisions of this Contract, of the Definitive Electric Transmission Concession Contract and of the Applicable Laws and Provisions. The financial entities or any person acting on behalf of the CONCESSIONAIRE shall not be liable for the performance of the obligations of the CONCESSIONAIRE set forth in the Contract and in the Applicable Laws and Provisions.</w:t>
      </w:r>
    </w:p>
    <w:p w14:paraId="6F9FF6D4" w14:textId="77777777" w:rsidR="00AE69F2" w:rsidRPr="00E60624" w:rsidRDefault="00AE69F2" w:rsidP="00AE69F2">
      <w:pPr>
        <w:pStyle w:val="P68B1DB1-Normal3"/>
        <w:numPr>
          <w:ilvl w:val="0"/>
          <w:numId w:val="25"/>
        </w:numPr>
        <w:spacing w:after="120" w:line="250" w:lineRule="auto"/>
        <w:ind w:left="567" w:hanging="567"/>
        <w:jc w:val="both"/>
        <w:rPr>
          <w:lang w:val="en-US"/>
        </w:rPr>
      </w:pPr>
      <w:r w:rsidRPr="00E60624">
        <w:rPr>
          <w:lang w:val="en-US"/>
        </w:rPr>
        <w:t>In structuring the financing, the CONCESSIONAIRE may include:</w:t>
      </w:r>
    </w:p>
    <w:p w14:paraId="66CD1AD3" w14:textId="73AFDE85" w:rsidR="00AE69F2" w:rsidRPr="00E60624" w:rsidRDefault="00AE69F2" w:rsidP="00AE69F2">
      <w:pPr>
        <w:pStyle w:val="P68B1DB1-Normal3"/>
        <w:numPr>
          <w:ilvl w:val="0"/>
          <w:numId w:val="20"/>
        </w:numPr>
        <w:spacing w:after="60" w:line="250" w:lineRule="auto"/>
        <w:ind w:left="992" w:hanging="425"/>
        <w:jc w:val="both"/>
        <w:rPr>
          <w:lang w:val="en-US"/>
        </w:rPr>
      </w:pPr>
      <w:r w:rsidRPr="00E60624">
        <w:rPr>
          <w:lang w:val="en-US"/>
        </w:rPr>
        <w:lastRenderedPageBreak/>
        <w:t>Guarantees in favor of the Permitted Creditors, including liens on the Concession Assets, the Concession right, shares or participations in the CONCESSIONAIRE, or any right corresponding to the CONCESSIONAIRE under the Contract. For these purposes, by means of the subscription of the Concession Contract, the GRANTOR authorizes the granting of such guarantees to the Permitted Creditors.</w:t>
      </w:r>
    </w:p>
    <w:p w14:paraId="658AFB93" w14:textId="114D4117" w:rsidR="00AE69F2" w:rsidRPr="00E60624" w:rsidRDefault="00AE69F2" w:rsidP="00AE69F2">
      <w:pPr>
        <w:pStyle w:val="P68B1DB1-Normal3"/>
        <w:numPr>
          <w:ilvl w:val="0"/>
          <w:numId w:val="20"/>
        </w:numPr>
        <w:spacing w:after="60" w:line="250" w:lineRule="auto"/>
        <w:ind w:left="992" w:hanging="425"/>
        <w:jc w:val="both"/>
        <w:rPr>
          <w:lang w:val="en-US"/>
        </w:rPr>
      </w:pPr>
      <w:r w:rsidRPr="00E60624">
        <w:rPr>
          <w:lang w:val="en-US"/>
        </w:rPr>
        <w:t xml:space="preserve">The transfer in fiduciary domain of the Concession right to a trust, in which case, </w:t>
      </w:r>
      <w:r w:rsidR="00726399" w:rsidRPr="00E60624">
        <w:rPr>
          <w:lang w:val="en-US"/>
        </w:rPr>
        <w:t>to</w:t>
      </w:r>
      <w:r w:rsidRPr="00E60624">
        <w:rPr>
          <w:lang w:val="en-US"/>
        </w:rPr>
        <w:t xml:space="preserve"> be accepted by the GRANTOR, the CONCESSIONAIRE shall maintain all the obligations to which it is committed by this Contract, without any exception whatsoever.</w:t>
      </w:r>
    </w:p>
    <w:p w14:paraId="1FE217F6" w14:textId="77777777" w:rsidR="00AE69F2" w:rsidRPr="00E60624" w:rsidRDefault="00AE69F2" w:rsidP="00AE69F2">
      <w:pPr>
        <w:pStyle w:val="P68B1DB1-Normal3"/>
        <w:spacing w:after="60" w:line="250" w:lineRule="auto"/>
        <w:ind w:left="992"/>
        <w:jc w:val="both"/>
        <w:rPr>
          <w:lang w:val="en-US"/>
        </w:rPr>
      </w:pPr>
      <w:r w:rsidRPr="00E60624">
        <w:rPr>
          <w:lang w:val="en-US"/>
        </w:rPr>
        <w:t xml:space="preserve">In this case, the prior approval of the GRANTOR is required, who shall issue a decision within a term not exceeding thirty (30) Days, computed as from the receipt of the request submitted by the CONCESSIONAIRE. The GRANTOR shall be entitled to request additional information from the CONCESSIONAIRE, in which case the above term shall be suspended. </w:t>
      </w:r>
    </w:p>
    <w:p w14:paraId="3FBDFEE0" w14:textId="32E2AD7F" w:rsidR="00AE69F2" w:rsidRPr="00E60624" w:rsidRDefault="00AE69F2" w:rsidP="00AE69F2">
      <w:pPr>
        <w:pStyle w:val="P68B1DB1-Normal3"/>
        <w:spacing w:after="60" w:line="250" w:lineRule="auto"/>
        <w:ind w:left="992"/>
        <w:jc w:val="both"/>
        <w:rPr>
          <w:lang w:val="en-US"/>
        </w:rPr>
      </w:pPr>
      <w:r w:rsidRPr="00E60624">
        <w:rPr>
          <w:lang w:val="en-US"/>
        </w:rPr>
        <w:t xml:space="preserve">The term shall be counted again when the CONCESSIONAIRE submits the additional information required. If the GRANTOR does not </w:t>
      </w:r>
      <w:r w:rsidR="00726399" w:rsidRPr="00E60624">
        <w:rPr>
          <w:lang w:val="en-US"/>
        </w:rPr>
        <w:t>decide</w:t>
      </w:r>
      <w:r w:rsidRPr="00E60624">
        <w:rPr>
          <w:lang w:val="en-US"/>
        </w:rPr>
        <w:t xml:space="preserve"> within the </w:t>
      </w:r>
      <w:proofErr w:type="gramStart"/>
      <w:r w:rsidRPr="00E60624">
        <w:rPr>
          <w:lang w:val="en-US"/>
        </w:rPr>
        <w:t>aforementioned term</w:t>
      </w:r>
      <w:proofErr w:type="gramEnd"/>
      <w:r w:rsidRPr="00E60624">
        <w:rPr>
          <w:lang w:val="en-US"/>
        </w:rPr>
        <w:t>, the request for transfer in fiduciary domain referred to in this paragraph shall be deemed rejected for all purposes</w:t>
      </w:r>
    </w:p>
    <w:p w14:paraId="76E7AE4A" w14:textId="77777777" w:rsidR="00AE69F2" w:rsidRPr="00E60624" w:rsidRDefault="00AE69F2" w:rsidP="00AE69F2">
      <w:pPr>
        <w:pStyle w:val="P68B1DB1-Normal3"/>
        <w:numPr>
          <w:ilvl w:val="0"/>
          <w:numId w:val="20"/>
        </w:numPr>
        <w:spacing w:after="60" w:line="250" w:lineRule="auto"/>
        <w:ind w:left="992" w:hanging="425"/>
        <w:jc w:val="both"/>
        <w:rPr>
          <w:lang w:val="en-US"/>
        </w:rPr>
      </w:pPr>
      <w:r w:rsidRPr="00E60624">
        <w:rPr>
          <w:lang w:val="en-US"/>
        </w:rPr>
        <w:t xml:space="preserve">If the rejection indicated in Paragraph b) above occurs because the GRANTOR did not </w:t>
      </w:r>
      <w:proofErr w:type="gramStart"/>
      <w:r w:rsidRPr="00E60624">
        <w:rPr>
          <w:lang w:val="en-US"/>
        </w:rPr>
        <w:t>make a decision</w:t>
      </w:r>
      <w:proofErr w:type="gramEnd"/>
      <w:r w:rsidRPr="00E60624">
        <w:rPr>
          <w:lang w:val="en-US"/>
        </w:rPr>
        <w:t xml:space="preserve"> as indicated in said paragraph, the CONCESSIONAIRE may submit a new application for approval by the GRANTOR. The GRANTOR shall have the same term and shall follow the procedure indicated in Paragraph b) above to make its decision. In case the GRANTOR does not pronounce itself within the established term, or once the extension of the term to pronounce itself has expired, it shall be understood that the</w:t>
      </w:r>
      <w:bookmarkStart w:id="55" w:name="_Hlk57797307"/>
      <w:r w:rsidRPr="00E60624">
        <w:rPr>
          <w:lang w:val="en-US"/>
        </w:rPr>
        <w:t xml:space="preserve"> application has been</w:t>
      </w:r>
      <w:bookmarkEnd w:id="55"/>
      <w:r w:rsidRPr="00E60624">
        <w:rPr>
          <w:lang w:val="en-US"/>
        </w:rPr>
        <w:t xml:space="preserve"> approved. </w:t>
      </w:r>
      <w:bookmarkStart w:id="56" w:name="_Hlk57797323"/>
      <w:r w:rsidRPr="00E60624">
        <w:rPr>
          <w:lang w:val="en-US"/>
        </w:rPr>
        <w:t>In the event of</w:t>
      </w:r>
      <w:bookmarkEnd w:id="56"/>
      <w:r w:rsidRPr="00E60624">
        <w:rPr>
          <w:lang w:val="en-US"/>
        </w:rPr>
        <w:t xml:space="preserve"> approval, this shall not be understood as an endorsement or insurance by the GRANTOR with respect to the agreements reached by the CONCESSIONAIRE for the financing of the Project. </w:t>
      </w:r>
    </w:p>
    <w:p w14:paraId="311641B2" w14:textId="100E96F3" w:rsidR="00AE69F2" w:rsidRPr="00E60624" w:rsidRDefault="00AE69F2" w:rsidP="00AE69F2">
      <w:pPr>
        <w:pStyle w:val="P68B1DB1-Normal3"/>
        <w:numPr>
          <w:ilvl w:val="0"/>
          <w:numId w:val="20"/>
        </w:numPr>
        <w:spacing w:after="120" w:line="250" w:lineRule="auto"/>
        <w:ind w:left="993" w:hanging="425"/>
        <w:jc w:val="both"/>
        <w:rPr>
          <w:lang w:val="en-US"/>
        </w:rPr>
      </w:pPr>
      <w:r w:rsidRPr="00E60624">
        <w:rPr>
          <w:lang w:val="en-US"/>
        </w:rPr>
        <w:t>If the guarantees include only (</w:t>
      </w:r>
      <w:proofErr w:type="spellStart"/>
      <w:r w:rsidRPr="00E60624">
        <w:rPr>
          <w:lang w:val="en-US"/>
        </w:rPr>
        <w:t>i</w:t>
      </w:r>
      <w:proofErr w:type="spellEnd"/>
      <w:r w:rsidRPr="00E60624">
        <w:rPr>
          <w:lang w:val="en-US"/>
        </w:rPr>
        <w:t xml:space="preserve">) liens on the shares or participations in the CONCESSIONAIRE other than the </w:t>
      </w:r>
      <w:r w:rsidR="00250FFE" w:rsidRPr="00E60624">
        <w:rPr>
          <w:lang w:val="en-US"/>
        </w:rPr>
        <w:t xml:space="preserve">Minimum Interest </w:t>
      </w:r>
      <w:r w:rsidRPr="00E60624">
        <w:rPr>
          <w:lang w:val="en-US"/>
        </w:rPr>
        <w:t>or (ii) the cash flows for the provision of the Service, prior approval of the GRANTOR shall not be required.</w:t>
      </w:r>
    </w:p>
    <w:p w14:paraId="3DE32A66" w14:textId="60598AE5" w:rsidR="00AE69F2" w:rsidRPr="00E60624" w:rsidRDefault="00AE69F2" w:rsidP="00AE69F2">
      <w:pPr>
        <w:pStyle w:val="P68B1DB1-Normal3"/>
        <w:numPr>
          <w:ilvl w:val="0"/>
          <w:numId w:val="25"/>
        </w:numPr>
        <w:spacing w:after="120" w:line="250" w:lineRule="auto"/>
        <w:ind w:left="567" w:hanging="567"/>
        <w:jc w:val="both"/>
        <w:rPr>
          <w:lang w:val="en-US"/>
        </w:rPr>
      </w:pPr>
      <w:r w:rsidRPr="00E60624">
        <w:rPr>
          <w:lang w:val="en-US"/>
        </w:rPr>
        <w:t>In the case of Permitted Secured Indebtedness through credit agreements, the CONCESSIONAIRE must request PROINVERSI</w:t>
      </w:r>
      <w:r w:rsidR="00493095" w:rsidRPr="00E60624">
        <w:rPr>
          <w:lang w:val="en-US"/>
        </w:rPr>
        <w:t>Ó</w:t>
      </w:r>
      <w:r w:rsidRPr="00E60624">
        <w:rPr>
          <w:lang w:val="en-US"/>
        </w:rPr>
        <w:t>N to review and issue conformity with respect to the corresponding Permitted Creditor. For such purposes, the CONCESSIONAIRE shall submit an affidavit issued by the potential Permitted Creditor in accordance with Annex</w:t>
      </w:r>
      <w:r w:rsidR="00691FEB" w:rsidRPr="00E60624">
        <w:rPr>
          <w:lang w:val="en-US"/>
        </w:rPr>
        <w:t xml:space="preserve"> No.</w:t>
      </w:r>
      <w:r w:rsidRPr="00E60624">
        <w:rPr>
          <w:lang w:val="en-US"/>
        </w:rPr>
        <w:t xml:space="preserve"> 12-A in which it declares that it complies with the qualities established in the definition of "Permitted Creditor" of the Contract. For purposes of the foregoing, </w:t>
      </w:r>
      <w:r w:rsidR="00493095" w:rsidRPr="00E60624">
        <w:rPr>
          <w:lang w:val="en-US"/>
        </w:rPr>
        <w:t xml:space="preserve">PROINVERSIÓN </w:t>
      </w:r>
      <w:r w:rsidRPr="00E60624">
        <w:rPr>
          <w:lang w:val="en-US"/>
        </w:rPr>
        <w:t>shall only decide whether the Permitted Creditors comply with the definition set forth in this Contract.</w:t>
      </w:r>
    </w:p>
    <w:p w14:paraId="4EDE51A3" w14:textId="770EABB4" w:rsidR="00AE69F2" w:rsidRPr="00E60624" w:rsidRDefault="00AE69F2" w:rsidP="00AE69F2">
      <w:pPr>
        <w:pStyle w:val="P68B1DB1-Normal3"/>
        <w:numPr>
          <w:ilvl w:val="0"/>
          <w:numId w:val="25"/>
        </w:numPr>
        <w:spacing w:after="120" w:line="250" w:lineRule="auto"/>
        <w:ind w:left="567" w:hanging="567"/>
        <w:jc w:val="both"/>
        <w:rPr>
          <w:lang w:val="en-US"/>
        </w:rPr>
      </w:pPr>
      <w:r w:rsidRPr="00E60624">
        <w:rPr>
          <w:lang w:val="en-US"/>
        </w:rPr>
        <w:t xml:space="preserve">In case of an issue in the capital market, the CONCESSIONAIRE may submit to </w:t>
      </w:r>
      <w:r w:rsidR="00493095" w:rsidRPr="00E60624">
        <w:rPr>
          <w:lang w:val="en-US"/>
        </w:rPr>
        <w:t xml:space="preserve">PROINVERSIÓN </w:t>
      </w:r>
      <w:r w:rsidRPr="00E60624">
        <w:rPr>
          <w:lang w:val="en-US"/>
        </w:rPr>
        <w:t>a request for such issue to be classified as Permitted Secured Indebtedness. For such purposes, the CONCESSIONAIRE must submit an affidavit issued by the representative of the bondholders in accordance with Annex</w:t>
      </w:r>
      <w:r w:rsidR="00691FEB" w:rsidRPr="00E60624">
        <w:rPr>
          <w:lang w:val="en-US"/>
        </w:rPr>
        <w:t xml:space="preserve"> No.</w:t>
      </w:r>
      <w:r w:rsidRPr="00E60624">
        <w:rPr>
          <w:lang w:val="en-US"/>
        </w:rPr>
        <w:t xml:space="preserve"> 12-B for </w:t>
      </w:r>
      <w:r w:rsidR="00493095" w:rsidRPr="00E60624">
        <w:rPr>
          <w:lang w:val="en-US"/>
        </w:rPr>
        <w:t xml:space="preserve">PROINVERSIÓN </w:t>
      </w:r>
      <w:r w:rsidRPr="00E60624">
        <w:rPr>
          <w:lang w:val="en-US"/>
        </w:rPr>
        <w:t xml:space="preserve">to consent that such issue constitutes Permitted Secured Indebtedness. For purposes of the foregoing, </w:t>
      </w:r>
      <w:r w:rsidR="00493095" w:rsidRPr="00E60624">
        <w:rPr>
          <w:lang w:val="en-US"/>
        </w:rPr>
        <w:t xml:space="preserve">PROINVERSIÓN </w:t>
      </w:r>
      <w:r w:rsidRPr="00E60624">
        <w:rPr>
          <w:lang w:val="en-US"/>
        </w:rPr>
        <w:t>shall only decide whether the affidavit includes all the information indicated in Annex</w:t>
      </w:r>
      <w:r w:rsidR="00691FEB" w:rsidRPr="00E60624">
        <w:rPr>
          <w:lang w:val="en-US"/>
        </w:rPr>
        <w:t xml:space="preserve"> No.</w:t>
      </w:r>
      <w:r w:rsidRPr="00E60624">
        <w:rPr>
          <w:lang w:val="en-US"/>
        </w:rPr>
        <w:t xml:space="preserve"> 12-B.</w:t>
      </w:r>
    </w:p>
    <w:p w14:paraId="41EEB81A" w14:textId="75A3E45A" w:rsidR="00AE69F2" w:rsidRPr="00E60624" w:rsidRDefault="00AE69F2" w:rsidP="00AE69F2">
      <w:pPr>
        <w:pStyle w:val="P68B1DB1-Normal3"/>
        <w:numPr>
          <w:ilvl w:val="0"/>
          <w:numId w:val="25"/>
        </w:numPr>
        <w:spacing w:after="120" w:line="250" w:lineRule="auto"/>
        <w:ind w:left="567" w:hanging="567"/>
        <w:jc w:val="both"/>
        <w:rPr>
          <w:lang w:val="en-US"/>
        </w:rPr>
      </w:pPr>
      <w:r w:rsidRPr="00E60624">
        <w:rPr>
          <w:lang w:val="en-US"/>
        </w:rPr>
        <w:t>Upon delivery of the request referred to in Clause</w:t>
      </w:r>
      <w:r w:rsidR="00754554" w:rsidRPr="00E60624">
        <w:rPr>
          <w:lang w:val="en-US"/>
        </w:rPr>
        <w:t xml:space="preserve"> No.</w:t>
      </w:r>
      <w:r w:rsidRPr="00E60624">
        <w:rPr>
          <w:lang w:val="en-US"/>
        </w:rPr>
        <w:t xml:space="preserve"> 9.4 or 9.5, as applicable, </w:t>
      </w:r>
      <w:r w:rsidR="00493095" w:rsidRPr="00E60624">
        <w:rPr>
          <w:lang w:val="en-US"/>
        </w:rPr>
        <w:t xml:space="preserve">PROINVERSIÓN </w:t>
      </w:r>
      <w:r w:rsidRPr="00E60624">
        <w:rPr>
          <w:lang w:val="en-US"/>
        </w:rPr>
        <w:t>shall communicate to the GRANTOR and the CONCESSIONAIRE the result of the review within a term no longer than ten (10) Days. PROINVERSI</w:t>
      </w:r>
      <w:r w:rsidR="00493095" w:rsidRPr="00E60624">
        <w:rPr>
          <w:lang w:val="en-US"/>
        </w:rPr>
        <w:t>Ó</w:t>
      </w:r>
      <w:r w:rsidRPr="00E60624">
        <w:rPr>
          <w:lang w:val="en-US"/>
        </w:rPr>
        <w:t>N shall be entitled to request additional information to the CONCESSIONAIRE, in which case the previous term shall be suspended. The term shall be counted again when the CONCESSIONAIRE submits the additional information required. If PROINVERSI</w:t>
      </w:r>
      <w:r w:rsidR="00493095" w:rsidRPr="00E60624">
        <w:rPr>
          <w:lang w:val="en-US"/>
        </w:rPr>
        <w:t>Ó</w:t>
      </w:r>
      <w:r w:rsidRPr="00E60624">
        <w:rPr>
          <w:lang w:val="en-US"/>
        </w:rPr>
        <w:t xml:space="preserve">N does not issue a decision within the </w:t>
      </w:r>
      <w:proofErr w:type="gramStart"/>
      <w:r w:rsidRPr="00E60624">
        <w:rPr>
          <w:lang w:val="en-US"/>
        </w:rPr>
        <w:t>aforementioned term</w:t>
      </w:r>
      <w:proofErr w:type="gramEnd"/>
      <w:r w:rsidRPr="00E60624">
        <w:rPr>
          <w:lang w:val="en-US"/>
        </w:rPr>
        <w:t xml:space="preserve">, then the documents shall be understood as rejected for all purposes. </w:t>
      </w:r>
    </w:p>
    <w:p w14:paraId="7E1987C5" w14:textId="0F13523A" w:rsidR="00AE69F2" w:rsidRPr="00E60624" w:rsidRDefault="00AE69F2" w:rsidP="00AE69F2">
      <w:pPr>
        <w:pStyle w:val="P68B1DB1-Normal3"/>
        <w:spacing w:after="120" w:line="250" w:lineRule="auto"/>
        <w:ind w:left="567"/>
        <w:jc w:val="both"/>
        <w:rPr>
          <w:lang w:val="en-US"/>
        </w:rPr>
      </w:pPr>
      <w:r w:rsidRPr="00E60624">
        <w:rPr>
          <w:lang w:val="en-US"/>
        </w:rPr>
        <w:t>If the request referred to in Clause</w:t>
      </w:r>
      <w:r w:rsidR="00754554" w:rsidRPr="00E60624">
        <w:rPr>
          <w:lang w:val="en-US"/>
        </w:rPr>
        <w:t xml:space="preserve"> No.</w:t>
      </w:r>
      <w:r w:rsidRPr="00E60624">
        <w:rPr>
          <w:lang w:val="en-US"/>
        </w:rPr>
        <w:t xml:space="preserve"> 9.4 or 9.5</w:t>
      </w:r>
      <w:r w:rsidR="00726399" w:rsidRPr="00E60624">
        <w:rPr>
          <w:lang w:val="en-US"/>
        </w:rPr>
        <w:t xml:space="preserve"> is</w:t>
      </w:r>
      <w:r w:rsidRPr="00E60624">
        <w:rPr>
          <w:lang w:val="en-US"/>
        </w:rPr>
        <w:t xml:space="preserve"> rejected because </w:t>
      </w:r>
      <w:r w:rsidR="00493095" w:rsidRPr="00E60624">
        <w:rPr>
          <w:lang w:val="en-US"/>
        </w:rPr>
        <w:t xml:space="preserve">PROINVERSIÓN </w:t>
      </w:r>
      <w:r w:rsidRPr="00E60624">
        <w:rPr>
          <w:lang w:val="en-US"/>
        </w:rPr>
        <w:t>did not issue a decision as indicated in the preceding paragraph, the CONCESSIONAIRE may resubmit the documentation for PROINVERSI</w:t>
      </w:r>
      <w:r w:rsidR="00493095" w:rsidRPr="00E60624">
        <w:rPr>
          <w:lang w:val="en-US"/>
        </w:rPr>
        <w:t>Ó</w:t>
      </w:r>
      <w:r w:rsidRPr="00E60624">
        <w:rPr>
          <w:lang w:val="en-US"/>
        </w:rPr>
        <w:t xml:space="preserve">N's approval. In this case, </w:t>
      </w:r>
      <w:r w:rsidR="00493095" w:rsidRPr="00E60624">
        <w:rPr>
          <w:lang w:val="en-US"/>
        </w:rPr>
        <w:t xml:space="preserve">PROINVERSIÓN </w:t>
      </w:r>
      <w:r w:rsidRPr="00E60624">
        <w:rPr>
          <w:lang w:val="en-US"/>
        </w:rPr>
        <w:t xml:space="preserve">shall have a term of five (5) days and shall follow the same procedure indicated in the previous paragraph. In case </w:t>
      </w:r>
      <w:r w:rsidR="00493095" w:rsidRPr="00E60624">
        <w:rPr>
          <w:lang w:val="en-US"/>
        </w:rPr>
        <w:lastRenderedPageBreak/>
        <w:t xml:space="preserve">PROINVERSIÓN </w:t>
      </w:r>
      <w:r w:rsidRPr="00E60624">
        <w:rPr>
          <w:lang w:val="en-US"/>
        </w:rPr>
        <w:t>does not issue a decision within the established term, or upon expiration of the extension of the term to issue a decision, it shall be understood that the respective request has been approved.</w:t>
      </w:r>
    </w:p>
    <w:p w14:paraId="347A97F6" w14:textId="77777777" w:rsidR="00AE69F2" w:rsidRPr="00E60624" w:rsidRDefault="00AE69F2" w:rsidP="00AE69F2">
      <w:pPr>
        <w:pStyle w:val="P68B1DB1-Normal3"/>
        <w:spacing w:after="120" w:line="250" w:lineRule="auto"/>
        <w:ind w:left="567"/>
        <w:jc w:val="both"/>
        <w:rPr>
          <w:lang w:val="en-US"/>
        </w:rPr>
      </w:pPr>
      <w:r w:rsidRPr="00E60624">
        <w:rPr>
          <w:lang w:val="en-US"/>
        </w:rPr>
        <w:t xml:space="preserve">The provisions of the preceding paragraphs do not release the CONCESSIONAIRE from compliance with each one of the provisions of the Contract and the Applicable Laws and Provisions. </w:t>
      </w:r>
    </w:p>
    <w:p w14:paraId="5E249AE5" w14:textId="75DC3824" w:rsidR="00AE69F2" w:rsidRPr="00E60624" w:rsidRDefault="00AE69F2" w:rsidP="00AE69F2">
      <w:pPr>
        <w:pStyle w:val="P68B1DB1-Normal3"/>
        <w:spacing w:after="120" w:line="250" w:lineRule="auto"/>
        <w:ind w:left="567"/>
        <w:jc w:val="both"/>
        <w:rPr>
          <w:lang w:val="en-US"/>
        </w:rPr>
      </w:pPr>
      <w:r w:rsidRPr="00E60624">
        <w:rPr>
          <w:lang w:val="en-US"/>
        </w:rPr>
        <w:t>The rejection of the request referred to in Clause</w:t>
      </w:r>
      <w:r w:rsidR="00754554" w:rsidRPr="00E60624">
        <w:rPr>
          <w:lang w:val="en-US"/>
        </w:rPr>
        <w:t xml:space="preserve"> No.</w:t>
      </w:r>
      <w:r w:rsidRPr="00E60624">
        <w:rPr>
          <w:lang w:val="en-US"/>
        </w:rPr>
        <w:t xml:space="preserve"> 9.4 or 9.5</w:t>
      </w:r>
      <w:r w:rsidR="00726399" w:rsidRPr="00E60624">
        <w:rPr>
          <w:lang w:val="en-US"/>
        </w:rPr>
        <w:t xml:space="preserve"> shall</w:t>
      </w:r>
      <w:r w:rsidRPr="00E60624">
        <w:rPr>
          <w:lang w:val="en-US"/>
        </w:rPr>
        <w:t xml:space="preserve"> be generated in a duly reasoned manner. </w:t>
      </w:r>
    </w:p>
    <w:p w14:paraId="3D573DED" w14:textId="5569A2F5" w:rsidR="00AE69F2" w:rsidRPr="00E60624" w:rsidRDefault="00AE69F2" w:rsidP="00AE69F2">
      <w:pPr>
        <w:pStyle w:val="P68B1DB1-Normal3"/>
        <w:numPr>
          <w:ilvl w:val="0"/>
          <w:numId w:val="25"/>
        </w:numPr>
        <w:spacing w:after="120" w:line="250" w:lineRule="auto"/>
        <w:ind w:left="567" w:hanging="567"/>
        <w:jc w:val="both"/>
        <w:rPr>
          <w:lang w:val="en-US"/>
        </w:rPr>
      </w:pPr>
      <w:r w:rsidRPr="00E60624">
        <w:rPr>
          <w:lang w:val="en-US"/>
        </w:rPr>
        <w:t>The same procedure indicated in Clause</w:t>
      </w:r>
      <w:r w:rsidR="00754554" w:rsidRPr="00E60624">
        <w:rPr>
          <w:lang w:val="en-US"/>
        </w:rPr>
        <w:t xml:space="preserve"> No.</w:t>
      </w:r>
      <w:r w:rsidRPr="00E60624">
        <w:rPr>
          <w:lang w:val="en-US"/>
        </w:rPr>
        <w:t xml:space="preserve"> 9.4 shall apply each time the CONCESSIONAIRE wishes to credit a new </w:t>
      </w:r>
      <w:bookmarkStart w:id="57" w:name="_Hlk106310830"/>
      <w:r w:rsidRPr="00E60624">
        <w:rPr>
          <w:lang w:val="en-US"/>
        </w:rPr>
        <w:t>Permitted Creditor</w:t>
      </w:r>
      <w:bookmarkEnd w:id="57"/>
      <w:r w:rsidRPr="00E60624">
        <w:rPr>
          <w:lang w:val="en-US"/>
        </w:rPr>
        <w:t>.</w:t>
      </w:r>
    </w:p>
    <w:p w14:paraId="56EF74CE" w14:textId="77777777" w:rsidR="00AE69F2" w:rsidRPr="00E60624" w:rsidRDefault="00AE69F2" w:rsidP="00AE69F2">
      <w:pPr>
        <w:pStyle w:val="P68B1DB1-Normal3"/>
        <w:numPr>
          <w:ilvl w:val="0"/>
          <w:numId w:val="25"/>
        </w:numPr>
        <w:spacing w:after="120" w:line="250" w:lineRule="auto"/>
        <w:ind w:left="567" w:hanging="567"/>
        <w:jc w:val="both"/>
        <w:rPr>
          <w:lang w:val="en-US"/>
        </w:rPr>
      </w:pPr>
      <w:r w:rsidRPr="00E60624">
        <w:rPr>
          <w:lang w:val="en-US"/>
        </w:rPr>
        <w:t>The contracts supporting the Permitted Secured Indebtedness shall stipulate:</w:t>
      </w:r>
    </w:p>
    <w:p w14:paraId="3B60D628" w14:textId="77777777" w:rsidR="00AE69F2" w:rsidRPr="00E60624" w:rsidRDefault="00AE69F2" w:rsidP="00AE69F2">
      <w:pPr>
        <w:pStyle w:val="P68B1DB1-Normal3"/>
        <w:numPr>
          <w:ilvl w:val="0"/>
          <w:numId w:val="62"/>
        </w:numPr>
        <w:spacing w:after="60" w:line="250" w:lineRule="auto"/>
        <w:ind w:left="993" w:hanging="425"/>
        <w:jc w:val="both"/>
        <w:rPr>
          <w:lang w:val="en-US"/>
        </w:rPr>
      </w:pPr>
      <w:r w:rsidRPr="00E60624">
        <w:rPr>
          <w:lang w:val="en-US"/>
        </w:rPr>
        <w:t>That the resources to be obtained:</w:t>
      </w:r>
    </w:p>
    <w:p w14:paraId="0D0495C6" w14:textId="3AF962DD" w:rsidR="00AE69F2" w:rsidRPr="00E60624" w:rsidRDefault="00AE69F2" w:rsidP="00AE69F2">
      <w:pPr>
        <w:pStyle w:val="P68B1DB1-Prrafodelista5"/>
        <w:numPr>
          <w:ilvl w:val="0"/>
          <w:numId w:val="41"/>
        </w:numPr>
        <w:tabs>
          <w:tab w:val="left" w:pos="1418"/>
        </w:tabs>
        <w:spacing w:after="60" w:line="250" w:lineRule="auto"/>
        <w:ind w:left="1418" w:hanging="284"/>
        <w:contextualSpacing w:val="0"/>
        <w:jc w:val="both"/>
        <w:rPr>
          <w:lang w:val="en-US"/>
        </w:rPr>
      </w:pPr>
      <w:r w:rsidRPr="00E60624">
        <w:rPr>
          <w:lang w:val="en-US"/>
        </w:rPr>
        <w:t xml:space="preserve">They </w:t>
      </w:r>
      <w:r w:rsidR="00762BCB" w:rsidRPr="00E60624">
        <w:rPr>
          <w:lang w:val="en-US"/>
        </w:rPr>
        <w:t>shall</w:t>
      </w:r>
      <w:r w:rsidRPr="00E60624">
        <w:rPr>
          <w:lang w:val="en-US"/>
        </w:rPr>
        <w:t xml:space="preserve"> be used solely to finance the Concession Assets, for the acquisition of goods and services required to provide the Service, or as working capital for the exploitation of the Concession Assets, as well as to construct, equip and operate the Concession.</w:t>
      </w:r>
    </w:p>
    <w:p w14:paraId="03F28D39" w14:textId="7D918408" w:rsidR="00AE69F2" w:rsidRPr="00E60624" w:rsidRDefault="00AE69F2" w:rsidP="00AE69F2">
      <w:pPr>
        <w:pStyle w:val="P68B1DB1-Prrafodelista5"/>
        <w:numPr>
          <w:ilvl w:val="0"/>
          <w:numId w:val="41"/>
        </w:numPr>
        <w:tabs>
          <w:tab w:val="left" w:pos="1418"/>
        </w:tabs>
        <w:spacing w:after="60" w:line="250" w:lineRule="auto"/>
        <w:ind w:left="1418" w:hanging="283"/>
        <w:contextualSpacing w:val="0"/>
        <w:jc w:val="both"/>
        <w:rPr>
          <w:lang w:val="en-US"/>
        </w:rPr>
      </w:pPr>
      <w:r w:rsidRPr="00E60624">
        <w:rPr>
          <w:lang w:val="en-US"/>
        </w:rPr>
        <w:t xml:space="preserve">Without prejudice to the provisions of section </w:t>
      </w:r>
      <w:proofErr w:type="spellStart"/>
      <w:r w:rsidRPr="00E60624">
        <w:rPr>
          <w:lang w:val="en-US"/>
        </w:rPr>
        <w:t>i</w:t>
      </w:r>
      <w:proofErr w:type="spellEnd"/>
      <w:r w:rsidRPr="00E60624">
        <w:rPr>
          <w:lang w:val="en-US"/>
        </w:rPr>
        <w:t xml:space="preserve">. above, the long-term financing that may be arranged by the CONCESSIONAIRE may be used: (a) to pay bridge loans and other indebtedness used for the acquisition of Concession Assets, or for the provision of working capital necessary for the exploitation of the Concession Assets; or, (b) to replace loans from shareholders or Related Companies (as long as they have been used for the purposes indicated in section </w:t>
      </w:r>
      <w:proofErr w:type="spellStart"/>
      <w:r w:rsidRPr="00E60624">
        <w:rPr>
          <w:lang w:val="en-US"/>
        </w:rPr>
        <w:t>i</w:t>
      </w:r>
      <w:proofErr w:type="spellEnd"/>
      <w:r w:rsidRPr="00E60624">
        <w:rPr>
          <w:lang w:val="en-US"/>
        </w:rPr>
        <w:t xml:space="preserve">. above or in this paragraph), in accordance with the maximum indebtedness parameters set forth in the financing agreements entered into. above or in this paragraph), in accordance with the maximum indebtedness parameters set forth in the financing agreements </w:t>
      </w:r>
      <w:r w:rsidR="00726399" w:rsidRPr="00E60624">
        <w:rPr>
          <w:lang w:val="en-US"/>
        </w:rPr>
        <w:t>entered</w:t>
      </w:r>
      <w:r w:rsidRPr="00E60624">
        <w:rPr>
          <w:lang w:val="en-US"/>
        </w:rPr>
        <w:t>.</w:t>
      </w:r>
    </w:p>
    <w:p w14:paraId="0B207158" w14:textId="77777777" w:rsidR="00AE69F2" w:rsidRPr="00E60624" w:rsidRDefault="00AE69F2" w:rsidP="00AE69F2">
      <w:pPr>
        <w:pStyle w:val="P68B1DB1-Normal3"/>
        <w:numPr>
          <w:ilvl w:val="0"/>
          <w:numId w:val="62"/>
        </w:numPr>
        <w:spacing w:after="60" w:line="250" w:lineRule="auto"/>
        <w:ind w:left="993" w:hanging="425"/>
        <w:jc w:val="both"/>
        <w:rPr>
          <w:lang w:val="en-US"/>
        </w:rPr>
      </w:pPr>
      <w:r w:rsidRPr="00E60624">
        <w:rPr>
          <w:lang w:val="en-US"/>
        </w:rPr>
        <w:t xml:space="preserve">That none of such operations may have the direct or indirect effect of exempting the CONCESSIONAIRE from its obligation to comply with </w:t>
      </w:r>
      <w:proofErr w:type="gramStart"/>
      <w:r w:rsidRPr="00E60624">
        <w:rPr>
          <w:lang w:val="en-US"/>
        </w:rPr>
        <w:t>each and every</w:t>
      </w:r>
      <w:proofErr w:type="gramEnd"/>
      <w:r w:rsidRPr="00E60624">
        <w:rPr>
          <w:lang w:val="en-US"/>
        </w:rPr>
        <w:t xml:space="preserve"> one of the provisions of the Contract and the Applicable Laws and Provisions.</w:t>
      </w:r>
    </w:p>
    <w:p w14:paraId="76A8E1D5" w14:textId="77777777" w:rsidR="00AE69F2" w:rsidRPr="00E60624" w:rsidRDefault="00AE69F2" w:rsidP="00AE69F2">
      <w:pPr>
        <w:pStyle w:val="P68B1DB1-Normal3"/>
        <w:numPr>
          <w:ilvl w:val="0"/>
          <w:numId w:val="62"/>
        </w:numPr>
        <w:spacing w:after="60" w:line="250" w:lineRule="auto"/>
        <w:ind w:left="993" w:hanging="425"/>
        <w:jc w:val="both"/>
        <w:rPr>
          <w:lang w:val="en-US"/>
        </w:rPr>
      </w:pPr>
      <w:r w:rsidRPr="00E60624">
        <w:rPr>
          <w:lang w:val="en-US"/>
        </w:rPr>
        <w:t>That the referred contracts are not opposable to the GRANTOR.</w:t>
      </w:r>
    </w:p>
    <w:p w14:paraId="47EC904E" w14:textId="0D56A9DE" w:rsidR="00AE69F2" w:rsidRPr="00E60624" w:rsidRDefault="00AE69F2" w:rsidP="00AE69F2">
      <w:pPr>
        <w:pStyle w:val="P68B1DB1-Normal3"/>
        <w:numPr>
          <w:ilvl w:val="0"/>
          <w:numId w:val="62"/>
        </w:numPr>
        <w:spacing w:after="60" w:line="250" w:lineRule="auto"/>
        <w:ind w:left="993" w:hanging="425"/>
        <w:jc w:val="both"/>
        <w:rPr>
          <w:lang w:val="en-US"/>
        </w:rPr>
      </w:pPr>
      <w:r w:rsidRPr="00E60624">
        <w:rPr>
          <w:lang w:val="en-US"/>
        </w:rPr>
        <w:t xml:space="preserve">That the CONCESSIONAIRE and the Permitted Creditors shall lift all guarantees, charges and encumbrances that may exist on the Concession Assets or on the Concession right, at the latest, at the end of the term of twenty-nine (29) years counted as from the Commercial </w:t>
      </w:r>
      <w:r w:rsidR="00A46223" w:rsidRPr="00E60624">
        <w:rPr>
          <w:lang w:val="en-US"/>
        </w:rPr>
        <w:t>Start-up</w:t>
      </w:r>
      <w:r w:rsidRPr="00E60624">
        <w:rPr>
          <w:lang w:val="en-US"/>
        </w:rPr>
        <w:t xml:space="preserve">. In the event of termination of the Contract for causes other than the expiration of the term of the Contract and mutual dissent, the </w:t>
      </w:r>
      <w:proofErr w:type="gramStart"/>
      <w:r w:rsidRPr="00E60624">
        <w:rPr>
          <w:lang w:val="en-US"/>
        </w:rPr>
        <w:t>aforementioned obligation</w:t>
      </w:r>
      <w:proofErr w:type="gramEnd"/>
      <w:r w:rsidRPr="00E60624">
        <w:rPr>
          <w:lang w:val="en-US"/>
        </w:rPr>
        <w:t xml:space="preserve"> shall be fulfilled within a term no longer than one hundred and twenty (120) days from the communication of the decision to terminate the Contract in application of the corresponding cause.</w:t>
      </w:r>
    </w:p>
    <w:p w14:paraId="5968D7C7" w14:textId="528FB6B8" w:rsidR="00AE69F2" w:rsidRPr="00E60624" w:rsidRDefault="00AE69F2" w:rsidP="00AE69F2">
      <w:pPr>
        <w:pStyle w:val="P68B1DB1-Normal3"/>
        <w:spacing w:after="120" w:line="250" w:lineRule="auto"/>
        <w:ind w:left="993"/>
        <w:jc w:val="both"/>
        <w:rPr>
          <w:lang w:val="en-US"/>
        </w:rPr>
      </w:pPr>
      <w:r w:rsidRPr="00E60624">
        <w:rPr>
          <w:lang w:val="en-US"/>
        </w:rPr>
        <w:t xml:space="preserve">The obligations set forth in this paragraph shall be enforceable even if any outstanding obligation remains owed by the CONCESSIONAIRE to the Permitted Creditors or third parties. Non-compliance or partial, </w:t>
      </w:r>
      <w:proofErr w:type="gramStart"/>
      <w:r w:rsidRPr="00E60624">
        <w:rPr>
          <w:lang w:val="en-US"/>
        </w:rPr>
        <w:t>late</w:t>
      </w:r>
      <w:proofErr w:type="gramEnd"/>
      <w:r w:rsidRPr="00E60624">
        <w:rPr>
          <w:lang w:val="en-US"/>
        </w:rPr>
        <w:t xml:space="preserve"> or defective compliance with these obligations shall cause the CONCESSIONAIRE to pay the GRANTOR the penalty set forth in Subsection</w:t>
      </w:r>
      <w:r w:rsidR="00E50E21" w:rsidRPr="00E60624">
        <w:rPr>
          <w:lang w:val="en-US"/>
        </w:rPr>
        <w:t xml:space="preserve"> No.</w:t>
      </w:r>
      <w:r w:rsidRPr="00E60624">
        <w:rPr>
          <w:lang w:val="en-US"/>
        </w:rPr>
        <w:t xml:space="preserve"> 6 of Annex</w:t>
      </w:r>
      <w:r w:rsidR="00691FEB" w:rsidRPr="00E60624">
        <w:rPr>
          <w:lang w:val="en-US"/>
        </w:rPr>
        <w:t xml:space="preserve"> No.</w:t>
      </w:r>
      <w:r w:rsidRPr="00E60624">
        <w:rPr>
          <w:lang w:val="en-US"/>
        </w:rPr>
        <w:t xml:space="preserve"> 11.</w:t>
      </w:r>
    </w:p>
    <w:p w14:paraId="262AC629" w14:textId="77777777" w:rsidR="00AE69F2" w:rsidRPr="00E60624" w:rsidRDefault="00AE69F2" w:rsidP="00AE69F2">
      <w:pPr>
        <w:pStyle w:val="P68B1DB1-Normal3"/>
        <w:numPr>
          <w:ilvl w:val="0"/>
          <w:numId w:val="25"/>
        </w:numPr>
        <w:spacing w:after="120" w:line="250" w:lineRule="auto"/>
        <w:ind w:left="567" w:hanging="567"/>
        <w:jc w:val="both"/>
        <w:rPr>
          <w:lang w:val="en-US"/>
        </w:rPr>
      </w:pPr>
      <w:r w:rsidRPr="00E60624">
        <w:rPr>
          <w:lang w:val="en-US"/>
        </w:rPr>
        <w:t>The contracts supporting the Permitted Secured Indebtedness may provide for:</w:t>
      </w:r>
    </w:p>
    <w:p w14:paraId="5200D6B4" w14:textId="77777777" w:rsidR="00AE69F2" w:rsidRPr="00E60624" w:rsidRDefault="00AE69F2" w:rsidP="00AE69F2">
      <w:pPr>
        <w:pStyle w:val="P68B1DB1-Normal3"/>
        <w:numPr>
          <w:ilvl w:val="0"/>
          <w:numId w:val="7"/>
        </w:numPr>
        <w:spacing w:after="60" w:line="250" w:lineRule="auto"/>
        <w:ind w:left="992" w:hanging="425"/>
        <w:jc w:val="both"/>
        <w:rPr>
          <w:lang w:val="en-US"/>
        </w:rPr>
      </w:pPr>
      <w:r w:rsidRPr="00E60624">
        <w:rPr>
          <w:lang w:val="en-US"/>
        </w:rPr>
        <w:t>That, if the CONCESSIONAIRE or the Permitted Creditors so request, the GRANTOR shall send to the Permitted Creditors a copy of the communications sent by the GRANTOR to the CONCESSIONAIRE regarding the progress of the Project and shall inform them of any event that may cause the termination of the Contract. The Permitted Creditors shall indicate to the GRANTOR the communications sent to the CONCESSIONAIRE whose copy they request.</w:t>
      </w:r>
    </w:p>
    <w:p w14:paraId="649D7792" w14:textId="77777777" w:rsidR="00966E22" w:rsidRPr="00E60624" w:rsidRDefault="00AE69F2" w:rsidP="00966E22">
      <w:pPr>
        <w:numPr>
          <w:ilvl w:val="0"/>
          <w:numId w:val="7"/>
        </w:numPr>
        <w:spacing w:after="60" w:line="250" w:lineRule="auto"/>
        <w:ind w:left="992" w:hanging="425"/>
        <w:jc w:val="both"/>
        <w:rPr>
          <w:rFonts w:ascii="Arial" w:hAnsi="Arial" w:cs="Arial"/>
          <w:sz w:val="20"/>
          <w:szCs w:val="20"/>
          <w:lang w:val="en-US" w:eastAsia="es-ES"/>
        </w:rPr>
      </w:pPr>
      <w:r w:rsidRPr="00E60624">
        <w:rPr>
          <w:rFonts w:ascii="Arial" w:hAnsi="Arial" w:cs="Arial"/>
          <w:sz w:val="20"/>
          <w:szCs w:val="20"/>
          <w:lang w:val="en-US" w:eastAsia="es-ES"/>
        </w:rPr>
        <w:t>That the Permitted Creditors may request the GRANTOR to replace the CONCESSIONAIRE, without the consent of the CONCESSIONAIRE being required, upon the occurrence of an event of material breach, as defined as such in each financing agreement.</w:t>
      </w:r>
      <w:r w:rsidR="0010534A" w:rsidRPr="00E60624">
        <w:rPr>
          <w:rFonts w:ascii="Arial" w:hAnsi="Arial" w:cs="Arial"/>
          <w:sz w:val="20"/>
          <w:szCs w:val="20"/>
          <w:lang w:val="en-US" w:eastAsia="es-ES"/>
        </w:rPr>
        <w:t xml:space="preserve"> </w:t>
      </w:r>
    </w:p>
    <w:p w14:paraId="28A621BF" w14:textId="77777777" w:rsidR="00966E22" w:rsidRPr="00E60624" w:rsidRDefault="00966E22" w:rsidP="00966E22">
      <w:pPr>
        <w:spacing w:after="60" w:line="250" w:lineRule="auto"/>
        <w:ind w:left="992"/>
        <w:jc w:val="both"/>
        <w:rPr>
          <w:rFonts w:ascii="Arial" w:hAnsi="Arial" w:cs="Arial"/>
          <w:sz w:val="20"/>
          <w:szCs w:val="20"/>
          <w:lang w:val="en-US" w:eastAsia="es-ES"/>
        </w:rPr>
      </w:pPr>
    </w:p>
    <w:p w14:paraId="25748415" w14:textId="144C09C4" w:rsidR="00AE69F2" w:rsidRPr="00E60624" w:rsidRDefault="00F521E1" w:rsidP="00966E22">
      <w:pPr>
        <w:spacing w:after="60" w:line="250" w:lineRule="auto"/>
        <w:ind w:left="992"/>
        <w:jc w:val="both"/>
        <w:rPr>
          <w:rFonts w:ascii="Arial" w:hAnsi="Arial" w:cs="Arial"/>
          <w:sz w:val="20"/>
          <w:szCs w:val="20"/>
          <w:lang w:val="en-US" w:eastAsia="es-ES"/>
        </w:rPr>
      </w:pPr>
      <w:r w:rsidRPr="00E60624">
        <w:rPr>
          <w:rFonts w:ascii="Arial" w:hAnsi="Arial" w:cs="Arial"/>
          <w:sz w:val="20"/>
          <w:szCs w:val="20"/>
          <w:lang w:val="en-US" w:eastAsia="es-ES"/>
        </w:rPr>
        <w:lastRenderedPageBreak/>
        <w:t>To</w:t>
      </w:r>
      <w:r w:rsidR="00AE69F2" w:rsidRPr="00E60624">
        <w:rPr>
          <w:rFonts w:ascii="Arial" w:hAnsi="Arial" w:cs="Arial"/>
          <w:sz w:val="20"/>
          <w:szCs w:val="20"/>
          <w:lang w:val="en-US" w:eastAsia="es-ES"/>
        </w:rPr>
        <w:t xml:space="preserve"> make this request, the Permitted Creditors must have notified the CONCESSIONAIRE of such event and have proceeded in accordance with the provisions of the financing agreement itself. Once such request has been submitted, the GRANTOR shall be prevented from declaring the Termination of the Contract for a period of four (4) months from the date of receipt of the request.</w:t>
      </w:r>
    </w:p>
    <w:p w14:paraId="01FBD726" w14:textId="77777777" w:rsidR="00AE69F2" w:rsidRPr="00E60624" w:rsidRDefault="00AE69F2" w:rsidP="00AE69F2">
      <w:pPr>
        <w:pStyle w:val="P68B1DB1-Normal3"/>
        <w:spacing w:after="60" w:line="250" w:lineRule="auto"/>
        <w:ind w:left="993"/>
        <w:jc w:val="both"/>
        <w:rPr>
          <w:lang w:val="en-US"/>
        </w:rPr>
      </w:pPr>
      <w:r w:rsidRPr="00E60624">
        <w:rPr>
          <w:lang w:val="en-US"/>
        </w:rPr>
        <w:t>For the replacement of the CONCESSIONAIRE, the following procedure shall be followed:</w:t>
      </w:r>
    </w:p>
    <w:p w14:paraId="35798527" w14:textId="77777777" w:rsidR="00AE69F2" w:rsidRPr="00E60624" w:rsidRDefault="00AE69F2" w:rsidP="00AE69F2">
      <w:pPr>
        <w:pStyle w:val="P68B1DB1-Prrafodelista5"/>
        <w:numPr>
          <w:ilvl w:val="0"/>
          <w:numId w:val="58"/>
        </w:numPr>
        <w:spacing w:after="60" w:line="245" w:lineRule="auto"/>
        <w:ind w:left="1418" w:hanging="284"/>
        <w:contextualSpacing w:val="0"/>
        <w:jc w:val="both"/>
        <w:rPr>
          <w:lang w:val="en-US"/>
        </w:rPr>
      </w:pPr>
      <w:r w:rsidRPr="00E60624">
        <w:rPr>
          <w:lang w:val="en-US"/>
        </w:rPr>
        <w:t>The Permitted Creditors shall propose to the GRANTOR a legal person with the technical qualifications that fulfills directly or through Related Companies, the Qualification requirements that at the time were demanded in the Tender, to assume the contractual position of the CONCESSIONAIRE or change the Qualified Operator</w:t>
      </w:r>
      <w:proofErr w:type="gramStart"/>
      <w:r w:rsidRPr="00E60624">
        <w:rPr>
          <w:lang w:val="en-US"/>
        </w:rPr>
        <w:t>, as the case may be, and</w:t>
      </w:r>
      <w:proofErr w:type="gramEnd"/>
      <w:r w:rsidRPr="00E60624">
        <w:rPr>
          <w:lang w:val="en-US"/>
        </w:rPr>
        <w:t xml:space="preserve"> guarantee the continuity of the Service.</w:t>
      </w:r>
    </w:p>
    <w:p w14:paraId="11F5F36D" w14:textId="77777777" w:rsidR="00AE69F2" w:rsidRPr="00E60624" w:rsidRDefault="00AE69F2" w:rsidP="00AE69F2">
      <w:pPr>
        <w:pStyle w:val="P68B1DB1-Prrafodelista5"/>
        <w:numPr>
          <w:ilvl w:val="0"/>
          <w:numId w:val="58"/>
        </w:numPr>
        <w:spacing w:after="60" w:line="245" w:lineRule="auto"/>
        <w:ind w:left="1418" w:hanging="284"/>
        <w:contextualSpacing w:val="0"/>
        <w:jc w:val="both"/>
        <w:rPr>
          <w:lang w:val="en-US"/>
        </w:rPr>
      </w:pPr>
      <w:r w:rsidRPr="00E60624">
        <w:rPr>
          <w:lang w:val="en-US"/>
        </w:rPr>
        <w:t>The GRANTOR shall not deny the substitution without cause and shall answer the request within thirty (30) days; otherwise, it shall be understood as accepted.</w:t>
      </w:r>
    </w:p>
    <w:p w14:paraId="2388674E" w14:textId="77777777" w:rsidR="00AE69F2" w:rsidRPr="00E60624" w:rsidRDefault="00AE69F2" w:rsidP="00AE69F2">
      <w:pPr>
        <w:pStyle w:val="P68B1DB1-Normal3"/>
        <w:spacing w:after="60" w:line="245" w:lineRule="auto"/>
        <w:ind w:left="1418"/>
        <w:jc w:val="both"/>
        <w:rPr>
          <w:lang w:val="en-US"/>
        </w:rPr>
      </w:pPr>
      <w:r w:rsidRPr="00E60624">
        <w:rPr>
          <w:lang w:val="en-US"/>
        </w:rPr>
        <w:t xml:space="preserve">The new Concessionaire shall have a term of one hundred and eighty (180) calendar days, counted as of the presentation of the request, to start its operation. Upon expiration of the </w:t>
      </w:r>
      <w:proofErr w:type="gramStart"/>
      <w:r w:rsidRPr="00E60624">
        <w:rPr>
          <w:lang w:val="en-US"/>
        </w:rPr>
        <w:t>aforementioned term</w:t>
      </w:r>
      <w:proofErr w:type="gramEnd"/>
      <w:r w:rsidRPr="00E60624">
        <w:rPr>
          <w:lang w:val="en-US"/>
        </w:rPr>
        <w:t>, the GRANTOR shall have the right to request the termination of the Contract.</w:t>
      </w:r>
    </w:p>
    <w:p w14:paraId="42EFD27C" w14:textId="4AA71ADC" w:rsidR="00AE69F2" w:rsidRPr="00E60624" w:rsidRDefault="00AE69F2" w:rsidP="00AE69F2">
      <w:pPr>
        <w:pStyle w:val="P68B1DB1-Normal3"/>
        <w:numPr>
          <w:ilvl w:val="0"/>
          <w:numId w:val="7"/>
        </w:numPr>
        <w:spacing w:after="120" w:line="245" w:lineRule="auto"/>
        <w:ind w:left="993" w:hanging="425"/>
        <w:jc w:val="both"/>
        <w:rPr>
          <w:lang w:val="en-US"/>
        </w:rPr>
      </w:pPr>
      <w:r w:rsidRPr="00E60624">
        <w:rPr>
          <w:lang w:val="en-US"/>
        </w:rPr>
        <w:t>That the Permitted Creditors, in the event of early termination of the Contract, shall have the right, after the application of Clause</w:t>
      </w:r>
      <w:r w:rsidR="00F60427" w:rsidRPr="00E60624">
        <w:rPr>
          <w:lang w:val="en-US"/>
        </w:rPr>
        <w:t xml:space="preserve"> </w:t>
      </w:r>
      <w:bookmarkStart w:id="58" w:name="_Hlk106267025"/>
      <w:r w:rsidR="00F60427" w:rsidRPr="00E60624">
        <w:rPr>
          <w:lang w:val="en-US"/>
        </w:rPr>
        <w:t>No.</w:t>
      </w:r>
      <w:bookmarkEnd w:id="58"/>
      <w:r w:rsidRPr="00E60624">
        <w:rPr>
          <w:lang w:val="en-US"/>
        </w:rPr>
        <w:t xml:space="preserve"> 13.35, to receive the sums of money that may be due.</w:t>
      </w:r>
    </w:p>
    <w:p w14:paraId="056AACE7" w14:textId="1E14B006" w:rsidR="00AE69F2" w:rsidRPr="00E60624" w:rsidRDefault="00AE69F2" w:rsidP="00AE69F2">
      <w:pPr>
        <w:pStyle w:val="P68B1DB1-Normal3"/>
        <w:numPr>
          <w:ilvl w:val="0"/>
          <w:numId w:val="25"/>
        </w:numPr>
        <w:spacing w:after="120" w:line="245" w:lineRule="auto"/>
        <w:ind w:left="567" w:hanging="567"/>
        <w:jc w:val="both"/>
        <w:rPr>
          <w:lang w:val="en-US"/>
        </w:rPr>
      </w:pPr>
      <w:r w:rsidRPr="00E60624">
        <w:rPr>
          <w:lang w:val="en-US"/>
        </w:rPr>
        <w:t xml:space="preserve">The CONCESSIONAIRE shall submit the documents supporting the Financial Closing to </w:t>
      </w:r>
      <w:r w:rsidR="00493095" w:rsidRPr="00E60624">
        <w:rPr>
          <w:lang w:val="en-US"/>
        </w:rPr>
        <w:t xml:space="preserve">PROINVERSIÓN </w:t>
      </w:r>
      <w:r w:rsidRPr="00E60624">
        <w:rPr>
          <w:lang w:val="en-US"/>
        </w:rPr>
        <w:t>for review and approval, pursuant to the provisions of Subsection</w:t>
      </w:r>
      <w:r w:rsidR="00E50E21" w:rsidRPr="00E60624">
        <w:rPr>
          <w:lang w:val="en-US"/>
        </w:rPr>
        <w:t xml:space="preserve"> No.</w:t>
      </w:r>
      <w:r w:rsidRPr="00E60624">
        <w:rPr>
          <w:lang w:val="en-US"/>
        </w:rPr>
        <w:t xml:space="preserve"> 26.4 of Article</w:t>
      </w:r>
      <w:r w:rsidR="00E50E21" w:rsidRPr="00E60624">
        <w:rPr>
          <w:lang w:val="en-US"/>
        </w:rPr>
        <w:t xml:space="preserve"> No.</w:t>
      </w:r>
      <w:r w:rsidRPr="00E60624">
        <w:rPr>
          <w:lang w:val="en-US"/>
        </w:rPr>
        <w:t xml:space="preserve"> 26 of Legislative Decree No. 1362. </w:t>
      </w:r>
    </w:p>
    <w:p w14:paraId="6877C2D4" w14:textId="7E57588A" w:rsidR="00AE69F2" w:rsidRPr="00E60624" w:rsidRDefault="00AE69F2" w:rsidP="00AE69F2">
      <w:pPr>
        <w:pStyle w:val="P68B1DB1-Normal3"/>
        <w:spacing w:after="120" w:line="245" w:lineRule="auto"/>
        <w:ind w:left="567"/>
        <w:jc w:val="both"/>
        <w:rPr>
          <w:lang w:val="en-US"/>
        </w:rPr>
      </w:pPr>
      <w:r w:rsidRPr="00E60624">
        <w:rPr>
          <w:lang w:val="en-US"/>
        </w:rPr>
        <w:t xml:space="preserve">In order to evidence the Financial Closing for the total amount of investment required until Commercial </w:t>
      </w:r>
      <w:r w:rsidR="00A46223" w:rsidRPr="00E60624">
        <w:rPr>
          <w:lang w:val="en-US"/>
        </w:rPr>
        <w:t>Start-up</w:t>
      </w:r>
      <w:r w:rsidRPr="00E60624">
        <w:rPr>
          <w:lang w:val="en-US"/>
        </w:rPr>
        <w:t>, including interest during construction and other indirect expenses, the CONCESSIONAIRE must submit the following: (</w:t>
      </w:r>
      <w:proofErr w:type="spellStart"/>
      <w:r w:rsidRPr="00E60624">
        <w:rPr>
          <w:lang w:val="en-US"/>
        </w:rPr>
        <w:t>i</w:t>
      </w:r>
      <w:proofErr w:type="spellEnd"/>
      <w:r w:rsidRPr="00E60624">
        <w:rPr>
          <w:lang w:val="en-US"/>
        </w:rPr>
        <w:t>) copy of the duly executed financing contracts; (ii) literal copy of the CONCESSIONAIRE's entry, issued by the corresponding Public Registry stating the capital contribution issued no later than thirty (30) Days prior to its submission; and (iii) in the case of financing contracts with Permitted Creditors, sworn statement issued by the Permitted Creditor stating that it meets the qualities established in the definition of "Permitted Creditor" of the Contract in accordance with the format of Annex</w:t>
      </w:r>
      <w:r w:rsidR="00691FEB" w:rsidRPr="00E60624">
        <w:rPr>
          <w:lang w:val="en-US"/>
        </w:rPr>
        <w:t xml:space="preserve"> No.</w:t>
      </w:r>
      <w:r w:rsidRPr="00E60624">
        <w:rPr>
          <w:lang w:val="en-US"/>
        </w:rPr>
        <w:t xml:space="preserve"> 12-A. </w:t>
      </w:r>
    </w:p>
    <w:p w14:paraId="557A1F99" w14:textId="77777777" w:rsidR="00AE69F2" w:rsidRPr="00E60624" w:rsidRDefault="00AE69F2" w:rsidP="00AE69F2">
      <w:pPr>
        <w:pStyle w:val="P68B1DB1-Normal3"/>
        <w:spacing w:after="120" w:line="245" w:lineRule="auto"/>
        <w:ind w:left="567"/>
        <w:jc w:val="both"/>
        <w:rPr>
          <w:lang w:val="en-US"/>
        </w:rPr>
      </w:pPr>
      <w:r w:rsidRPr="00E60624">
        <w:rPr>
          <w:lang w:val="en-US"/>
        </w:rPr>
        <w:t>For the accreditation of the Financial Closing, a minimum of fifty percent (50%) of the amount required for the Financial Closing must be accredited through Permitted Secured Indebtedness.</w:t>
      </w:r>
    </w:p>
    <w:p w14:paraId="491B0F97" w14:textId="3F48989F" w:rsidR="00AE69F2" w:rsidRPr="00E60624" w:rsidRDefault="00AE69F2" w:rsidP="00AE69F2">
      <w:pPr>
        <w:pStyle w:val="P68B1DB1-Normal3"/>
        <w:numPr>
          <w:ilvl w:val="0"/>
          <w:numId w:val="25"/>
        </w:numPr>
        <w:spacing w:after="120" w:line="245" w:lineRule="auto"/>
        <w:ind w:left="567" w:hanging="567"/>
        <w:jc w:val="both"/>
        <w:rPr>
          <w:lang w:val="en-US"/>
        </w:rPr>
      </w:pPr>
      <w:r w:rsidRPr="00E60624">
        <w:rPr>
          <w:lang w:val="en-US"/>
        </w:rPr>
        <w:t xml:space="preserve">The approval to be issued by </w:t>
      </w:r>
      <w:r w:rsidR="00493095" w:rsidRPr="00E60624">
        <w:rPr>
          <w:lang w:val="en-US"/>
        </w:rPr>
        <w:t xml:space="preserve">PROINVERSIÓN </w:t>
      </w:r>
      <w:r w:rsidRPr="00E60624">
        <w:rPr>
          <w:lang w:val="en-US"/>
        </w:rPr>
        <w:t xml:space="preserve">shall be subject to the following: </w:t>
      </w:r>
      <w:proofErr w:type="spellStart"/>
      <w:r w:rsidRPr="00E60624">
        <w:rPr>
          <w:lang w:val="en-US"/>
        </w:rPr>
        <w:t>i</w:t>
      </w:r>
      <w:proofErr w:type="spellEnd"/>
      <w:r w:rsidRPr="00E60624">
        <w:rPr>
          <w:lang w:val="en-US"/>
        </w:rPr>
        <w:t>) that the amounts of available capital, amounts of equity and amounts of indebtedness cover the needs for the construction and equipping of the project according to the financial plan submitted by the CONCESSIONAIRE based on the valuation schedule referred to in Clause</w:t>
      </w:r>
      <w:r w:rsidR="00F60427" w:rsidRPr="00E60624">
        <w:rPr>
          <w:lang w:val="en-US"/>
        </w:rPr>
        <w:t xml:space="preserve"> No.</w:t>
      </w:r>
      <w:r w:rsidRPr="00E60624">
        <w:rPr>
          <w:lang w:val="en-US"/>
        </w:rPr>
        <w:t xml:space="preserve"> 4.8; and ii) in the case of financing with Permitted Creditors, it shall be verified that the amounts committed comply with the minimum indicated in the previous Clause.</w:t>
      </w:r>
    </w:p>
    <w:p w14:paraId="12D5C4EB" w14:textId="77777777" w:rsidR="00F53A2D" w:rsidRPr="00E60624" w:rsidRDefault="00AE69F2" w:rsidP="00AE69F2">
      <w:pPr>
        <w:pStyle w:val="P68B1DB1-Normal3"/>
        <w:spacing w:after="120" w:line="245" w:lineRule="auto"/>
        <w:ind w:left="567" w:hanging="2"/>
        <w:jc w:val="both"/>
        <w:rPr>
          <w:lang w:val="en-US"/>
        </w:rPr>
      </w:pPr>
      <w:r w:rsidRPr="00E60624">
        <w:rPr>
          <w:lang w:val="en-US"/>
        </w:rPr>
        <w:t xml:space="preserve">Neither the GRANTOR nor </w:t>
      </w:r>
      <w:r w:rsidR="00493095" w:rsidRPr="00E60624">
        <w:rPr>
          <w:lang w:val="en-US"/>
        </w:rPr>
        <w:t xml:space="preserve">PROINVERSIÓN </w:t>
      </w:r>
      <w:r w:rsidRPr="00E60624">
        <w:rPr>
          <w:lang w:val="en-US"/>
        </w:rPr>
        <w:t xml:space="preserve">shall evaluate the financing terms. </w:t>
      </w:r>
      <w:r w:rsidR="00493095" w:rsidRPr="00E60624">
        <w:rPr>
          <w:lang w:val="en-US"/>
        </w:rPr>
        <w:t>PROINVERSIÓN</w:t>
      </w:r>
      <w:r w:rsidRPr="00E60624">
        <w:rPr>
          <w:lang w:val="en-US"/>
        </w:rPr>
        <w:t xml:space="preserve">, within a term no longer than thirty (30) days, shall communicate to the GRANTOR and the CONCESSIONAIRE the result of the review. </w:t>
      </w:r>
      <w:r w:rsidR="00493095" w:rsidRPr="00E60624">
        <w:rPr>
          <w:lang w:val="en-US"/>
        </w:rPr>
        <w:t xml:space="preserve">PROINVERSIÓN </w:t>
      </w:r>
      <w:r w:rsidRPr="00E60624">
        <w:rPr>
          <w:lang w:val="en-US"/>
        </w:rPr>
        <w:t xml:space="preserve">shall be entitled to request additional information to the CONCESSIONAIRE, in which case the term to communicate to the GRANTOR shall be suspended. The term shall be counted again when the CONCESSIONAIRE submits the additional information required. In case </w:t>
      </w:r>
      <w:r w:rsidR="00493095" w:rsidRPr="00E60624">
        <w:rPr>
          <w:lang w:val="en-US"/>
        </w:rPr>
        <w:t xml:space="preserve">PROINVERSIÓN </w:t>
      </w:r>
      <w:r w:rsidRPr="00E60624">
        <w:rPr>
          <w:lang w:val="en-US"/>
        </w:rPr>
        <w:t>does not pronounce itself within the established term, it shall be understood that the documents have been approved.</w:t>
      </w:r>
    </w:p>
    <w:p w14:paraId="4E500220" w14:textId="5ABD71C5" w:rsidR="00AE69F2" w:rsidRPr="00E60624" w:rsidRDefault="00AE69F2" w:rsidP="00AE69F2">
      <w:pPr>
        <w:pStyle w:val="P68B1DB1-Normal3"/>
        <w:spacing w:after="120" w:line="245" w:lineRule="auto"/>
        <w:ind w:left="567" w:hanging="2"/>
        <w:jc w:val="both"/>
        <w:rPr>
          <w:lang w:val="en-US" w:eastAsia="en-US"/>
        </w:rPr>
      </w:pPr>
      <w:r w:rsidRPr="00E60624">
        <w:rPr>
          <w:lang w:val="en-US" w:eastAsia="en-US"/>
        </w:rPr>
        <w:t xml:space="preserve">In any case, the referred contracts or agreements shall expressly contain a provision referring that in case the financing becomes </w:t>
      </w:r>
      <w:r w:rsidR="00F521E1" w:rsidRPr="00E60624">
        <w:rPr>
          <w:lang w:val="en-US" w:eastAsia="en-US"/>
        </w:rPr>
        <w:t>ineffective,</w:t>
      </w:r>
      <w:r w:rsidRPr="00E60624">
        <w:rPr>
          <w:lang w:val="en-US" w:eastAsia="en-US"/>
        </w:rPr>
        <w:t xml:space="preserve"> or the CONCESSIONAIRE incurs in any </w:t>
      </w:r>
      <w:proofErr w:type="gramStart"/>
      <w:r w:rsidRPr="00E60624">
        <w:rPr>
          <w:lang w:val="en-US" w:eastAsia="en-US"/>
        </w:rPr>
        <w:t>cause</w:t>
      </w:r>
      <w:proofErr w:type="gramEnd"/>
      <w:r w:rsidRPr="00E60624">
        <w:rPr>
          <w:lang w:val="en-US" w:eastAsia="en-US"/>
        </w:rPr>
        <w:t xml:space="preserve"> that triggers its termination or resolution, the Permitted Creditor shall communicate within five (5) Days such situation to the GRANTOR. </w:t>
      </w:r>
    </w:p>
    <w:p w14:paraId="6E6E6DB3" w14:textId="3018B426" w:rsidR="00AE69F2" w:rsidRPr="00E60624" w:rsidRDefault="00AE69F2" w:rsidP="00AE69F2">
      <w:pPr>
        <w:pStyle w:val="P68B1DB1-Normal3"/>
        <w:spacing w:after="120" w:line="245" w:lineRule="auto"/>
        <w:ind w:left="567"/>
        <w:jc w:val="both"/>
        <w:rPr>
          <w:lang w:val="en-US" w:eastAsia="en-US"/>
        </w:rPr>
      </w:pPr>
      <w:r w:rsidRPr="00E60624">
        <w:rPr>
          <w:lang w:val="en-US" w:eastAsia="en-US"/>
        </w:rPr>
        <w:t xml:space="preserve">The CONCESSIONAIRE shall deliver to the GRANTOR a simple copy of any modification to the financing contracts, within thirty (30) days after its modification. In the same way, the </w:t>
      </w:r>
      <w:r w:rsidRPr="00E60624">
        <w:rPr>
          <w:lang w:val="en-US" w:eastAsia="en-US"/>
        </w:rPr>
        <w:lastRenderedPageBreak/>
        <w:t xml:space="preserve">CONCESSIONAIRE shall inform the GRANTOR every six months regarding the debit balances with each creditor. The GRANTOR shall keep confidential the information submitted under this </w:t>
      </w:r>
      <w:r w:rsidR="00F521E1" w:rsidRPr="00E60624">
        <w:rPr>
          <w:lang w:val="en-US" w:eastAsia="en-US"/>
        </w:rPr>
        <w:t>clause unless</w:t>
      </w:r>
      <w:r w:rsidRPr="00E60624">
        <w:rPr>
          <w:lang w:val="en-US" w:eastAsia="en-US"/>
        </w:rPr>
        <w:t xml:space="preserve"> the Applicable Laws and Provisions determine the need of its publicity.</w:t>
      </w:r>
    </w:p>
    <w:p w14:paraId="111DF6CD" w14:textId="4107D303" w:rsidR="0097301B" w:rsidRPr="00E60624" w:rsidRDefault="00AE69F2" w:rsidP="00AE69F2">
      <w:pPr>
        <w:pStyle w:val="P68B1DB1-Normal3"/>
        <w:numPr>
          <w:ilvl w:val="0"/>
          <w:numId w:val="25"/>
        </w:numPr>
        <w:spacing w:after="120" w:line="245" w:lineRule="auto"/>
        <w:ind w:left="567" w:hanging="567"/>
        <w:jc w:val="both"/>
        <w:rPr>
          <w:lang w:val="en-US"/>
        </w:rPr>
      </w:pPr>
      <w:r w:rsidRPr="00E60624">
        <w:rPr>
          <w:lang w:val="en-US"/>
        </w:rPr>
        <w:t>This Contract does not contemplate the granting or contracting of financial guarantees by the State in favor of the CONCESSIONAIRE</w:t>
      </w:r>
      <w:r w:rsidR="0097301B" w:rsidRPr="00E60624">
        <w:rPr>
          <w:lang w:val="en-US"/>
        </w:rPr>
        <w:t>.</w:t>
      </w:r>
    </w:p>
    <w:p w14:paraId="4591DA48" w14:textId="7E7CB01D" w:rsidR="007A6668" w:rsidRPr="00E60624" w:rsidRDefault="00C70650"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E60624">
        <w:rPr>
          <w:rFonts w:ascii="Arial" w:hAnsi="Arial" w:cs="Arial"/>
          <w:b/>
          <w:lang w:val="en-US"/>
        </w:rPr>
        <w:t>FORCE MAJEURE OR FORTUITOUS EVENT</w:t>
      </w:r>
    </w:p>
    <w:p w14:paraId="0C5929A0" w14:textId="18A41EE6" w:rsidR="00DF5A12" w:rsidRPr="00E60624" w:rsidRDefault="00DF5A12" w:rsidP="00DF5A12">
      <w:pPr>
        <w:pStyle w:val="P68B1DB1-Normal3"/>
        <w:numPr>
          <w:ilvl w:val="0"/>
          <w:numId w:val="26"/>
        </w:numPr>
        <w:spacing w:after="120" w:line="250" w:lineRule="auto"/>
        <w:ind w:left="567" w:hanging="567"/>
        <w:jc w:val="both"/>
        <w:rPr>
          <w:lang w:val="en-US"/>
        </w:rPr>
      </w:pPr>
      <w:r w:rsidRPr="00E60624">
        <w:rPr>
          <w:lang w:val="en-US"/>
        </w:rPr>
        <w:t>The provisions of Clauses</w:t>
      </w:r>
      <w:r w:rsidR="00F60427" w:rsidRPr="00E60624">
        <w:rPr>
          <w:lang w:val="en-US"/>
        </w:rPr>
        <w:t xml:space="preserve"> No.</w:t>
      </w:r>
      <w:r w:rsidRPr="00E60624">
        <w:rPr>
          <w:lang w:val="en-US"/>
        </w:rPr>
        <w:t xml:space="preserve"> 10.2 to 10.8 are applicable to the construction stage, which runs from the Closing Date to the Commercial Start-Up. </w:t>
      </w:r>
    </w:p>
    <w:p w14:paraId="539EA149" w14:textId="77777777" w:rsidR="00DF5A12" w:rsidRPr="00E60624" w:rsidRDefault="00DF5A12" w:rsidP="00DF5A12">
      <w:pPr>
        <w:pStyle w:val="P68B1DB1-Normal3"/>
        <w:spacing w:after="120" w:line="250" w:lineRule="auto"/>
        <w:ind w:left="567"/>
        <w:jc w:val="both"/>
        <w:rPr>
          <w:lang w:val="en-US"/>
        </w:rPr>
      </w:pPr>
      <w:r w:rsidRPr="00E60624">
        <w:rPr>
          <w:lang w:val="en-US"/>
        </w:rPr>
        <w:t xml:space="preserve">From the integration of the Project to the SEIN declared by the COES until the end of the term of the Contract, the investigation, assignment of responsibilities, determination and payment of compensation, review or challenge, request for force majeure or fortuitous event for issues related to the interruption of supply, as well as any other matter related to the NTCSE and its complementary standards, shall be governed by the provisions of said standard, its complementary standards, amendments, and the Applicable Laws and Provisions. </w:t>
      </w:r>
    </w:p>
    <w:p w14:paraId="079E5646" w14:textId="77777777" w:rsidR="00DF5A12" w:rsidRPr="00E60624" w:rsidRDefault="00DF5A12" w:rsidP="00DF5A12">
      <w:pPr>
        <w:pStyle w:val="P68B1DB1-Normal3"/>
        <w:numPr>
          <w:ilvl w:val="0"/>
          <w:numId w:val="26"/>
        </w:numPr>
        <w:spacing w:after="120" w:line="250" w:lineRule="auto"/>
        <w:ind w:left="567" w:hanging="567"/>
        <w:jc w:val="both"/>
        <w:rPr>
          <w:lang w:val="en-US"/>
        </w:rPr>
      </w:pPr>
      <w:r w:rsidRPr="00E60624">
        <w:rPr>
          <w:lang w:val="en-US"/>
        </w:rPr>
        <w:t xml:space="preserve">None of the Parties shall be liable for the non-performance of an obligation or for its partial, </w:t>
      </w:r>
      <w:proofErr w:type="gramStart"/>
      <w:r w:rsidRPr="00E60624">
        <w:rPr>
          <w:lang w:val="en-US"/>
        </w:rPr>
        <w:t>late</w:t>
      </w:r>
      <w:proofErr w:type="gramEnd"/>
      <w:r w:rsidRPr="00E60624">
        <w:rPr>
          <w:lang w:val="en-US"/>
        </w:rPr>
        <w:t xml:space="preserve"> or defective performance, if caused by force majeure or fortuitous event.</w:t>
      </w:r>
    </w:p>
    <w:p w14:paraId="60606C5B" w14:textId="5FCAFAA1" w:rsidR="00DF5A12" w:rsidRPr="00E60624" w:rsidRDefault="00DF5A12" w:rsidP="00DF5A12">
      <w:pPr>
        <w:pStyle w:val="P68B1DB1-Normal3"/>
        <w:numPr>
          <w:ilvl w:val="0"/>
          <w:numId w:val="26"/>
        </w:numPr>
        <w:spacing w:after="120" w:line="250" w:lineRule="auto"/>
        <w:ind w:left="567" w:hanging="567"/>
        <w:jc w:val="both"/>
        <w:rPr>
          <w:lang w:val="en-US"/>
        </w:rPr>
      </w:pPr>
      <w:r w:rsidRPr="00E60624">
        <w:rPr>
          <w:lang w:val="en-US"/>
        </w:rPr>
        <w:t>For the purposes of Clause</w:t>
      </w:r>
      <w:r w:rsidR="00F60427" w:rsidRPr="00E60624">
        <w:rPr>
          <w:lang w:val="en-US"/>
        </w:rPr>
        <w:t xml:space="preserve"> No.</w:t>
      </w:r>
      <w:r w:rsidRPr="00E60624">
        <w:rPr>
          <w:lang w:val="en-US"/>
        </w:rPr>
        <w:t xml:space="preserve"> 10.2, force majeure or fortuitous event is an event, </w:t>
      </w:r>
      <w:proofErr w:type="gramStart"/>
      <w:r w:rsidRPr="00E60624">
        <w:rPr>
          <w:lang w:val="en-US"/>
        </w:rPr>
        <w:t>condition</w:t>
      </w:r>
      <w:proofErr w:type="gramEnd"/>
      <w:r w:rsidRPr="00E60624">
        <w:rPr>
          <w:lang w:val="en-US"/>
        </w:rPr>
        <w:t xml:space="preserve"> or circumstance not attributable to the Parties, indistinctly, of an extraordinary, unforeseeable and irresistible nature, which prevents any of them from performing the obligations at their charge or causes their partial, late or defective performance.</w:t>
      </w:r>
    </w:p>
    <w:p w14:paraId="6E29D059" w14:textId="77777777" w:rsidR="00DF5A12" w:rsidRPr="00E60624" w:rsidRDefault="00DF5A12" w:rsidP="00DF5A12">
      <w:pPr>
        <w:pStyle w:val="P68B1DB1-Normal3"/>
        <w:spacing w:after="120" w:line="250" w:lineRule="auto"/>
        <w:ind w:left="567"/>
        <w:jc w:val="both"/>
        <w:rPr>
          <w:lang w:val="en-US"/>
        </w:rPr>
      </w:pPr>
      <w:r w:rsidRPr="00E60624">
        <w:rPr>
          <w:lang w:val="en-US"/>
        </w:rPr>
        <w:t>The event must be beyond the reasonable control of the Party invoking the cause, which despite all reasonable efforts to prevent or mitigate its effects, cannot prevent the non-compliance situation from arising.</w:t>
      </w:r>
    </w:p>
    <w:p w14:paraId="552AD8BF" w14:textId="77777777" w:rsidR="00DF5A12" w:rsidRPr="00E60624" w:rsidRDefault="00DF5A12" w:rsidP="00DF5A12">
      <w:pPr>
        <w:pStyle w:val="P68B1DB1-Normal3"/>
        <w:spacing w:after="120" w:line="250" w:lineRule="auto"/>
        <w:ind w:left="567"/>
        <w:jc w:val="both"/>
        <w:rPr>
          <w:lang w:val="en-US"/>
        </w:rPr>
      </w:pPr>
      <w:r w:rsidRPr="00E60624">
        <w:rPr>
          <w:lang w:val="en-US"/>
        </w:rPr>
        <w:t>Force majeure or fortuitous event includes, but is not limited to, the following, provided that the event satisfies the above definition:</w:t>
      </w:r>
    </w:p>
    <w:p w14:paraId="67C9FF4F" w14:textId="77777777" w:rsidR="00DF5A12" w:rsidRPr="00E60624" w:rsidRDefault="00DF5A12" w:rsidP="00DF5A12">
      <w:pPr>
        <w:pStyle w:val="P68B1DB1-Normal3"/>
        <w:numPr>
          <w:ilvl w:val="0"/>
          <w:numId w:val="59"/>
        </w:numPr>
        <w:spacing w:after="60" w:line="250" w:lineRule="auto"/>
        <w:ind w:left="992" w:hanging="425"/>
        <w:jc w:val="both"/>
        <w:rPr>
          <w:lang w:val="en-US"/>
        </w:rPr>
      </w:pPr>
      <w:r w:rsidRPr="00E60624">
        <w:rPr>
          <w:lang w:val="en-US"/>
        </w:rPr>
        <w:t xml:space="preserve">Any act of external, </w:t>
      </w:r>
      <w:proofErr w:type="gramStart"/>
      <w:r w:rsidRPr="00E60624">
        <w:rPr>
          <w:lang w:val="en-US"/>
        </w:rPr>
        <w:t>internal</w:t>
      </w:r>
      <w:proofErr w:type="gramEnd"/>
      <w:r w:rsidRPr="00E60624">
        <w:rPr>
          <w:lang w:val="en-US"/>
        </w:rPr>
        <w:t xml:space="preserve"> or civil war (declared or undeclared), state of siege, invasion, armed conflict, blockade, revolution, riot, insurrection, civil commotion or acts of terrorism, which prevents the CONCESSIONAIRE from fulfilling its obligations within the term of the Contract.</w:t>
      </w:r>
    </w:p>
    <w:p w14:paraId="4B54776E" w14:textId="77777777" w:rsidR="00DF5A12" w:rsidRPr="00E60624" w:rsidRDefault="00DF5A12" w:rsidP="00DF5A12">
      <w:pPr>
        <w:pStyle w:val="P68B1DB1-Normal3"/>
        <w:numPr>
          <w:ilvl w:val="0"/>
          <w:numId w:val="59"/>
        </w:numPr>
        <w:spacing w:after="60" w:line="250" w:lineRule="auto"/>
        <w:ind w:left="992" w:hanging="425"/>
        <w:jc w:val="both"/>
        <w:rPr>
          <w:lang w:val="en-US"/>
        </w:rPr>
      </w:pPr>
      <w:r w:rsidRPr="00E60624">
        <w:rPr>
          <w:lang w:val="en-US"/>
        </w:rPr>
        <w:t>Any stoppage or strike of workers who do not maintain a labor or commercial relationship with the CONCESSIONAIRE or its suppliers, which prevents it from complying with its obligations within the term of the Contract.</w:t>
      </w:r>
    </w:p>
    <w:p w14:paraId="027688DD" w14:textId="77777777" w:rsidR="00DF5A12" w:rsidRPr="00E60624" w:rsidRDefault="00DF5A12" w:rsidP="00DF5A12">
      <w:pPr>
        <w:pStyle w:val="P68B1DB1-Normal3"/>
        <w:numPr>
          <w:ilvl w:val="0"/>
          <w:numId w:val="59"/>
        </w:numPr>
        <w:spacing w:after="60" w:line="250" w:lineRule="auto"/>
        <w:ind w:left="992" w:hanging="425"/>
        <w:jc w:val="both"/>
        <w:rPr>
          <w:lang w:val="en-US"/>
        </w:rPr>
      </w:pPr>
      <w:r w:rsidRPr="00E60624">
        <w:rPr>
          <w:lang w:val="en-US"/>
        </w:rPr>
        <w:t xml:space="preserve">Any protest, act of violence or force carried out by community, social, trade union or political organizations that directly affect the CONCESSIONAIRE due to causes beyond its control, which are not attributable to </w:t>
      </w:r>
      <w:proofErr w:type="gramStart"/>
      <w:r w:rsidRPr="00E60624">
        <w:rPr>
          <w:lang w:val="en-US"/>
        </w:rPr>
        <w:t>it</w:t>
      </w:r>
      <w:proofErr w:type="gramEnd"/>
      <w:r w:rsidRPr="00E60624">
        <w:rPr>
          <w:lang w:val="en-US"/>
        </w:rPr>
        <w:t xml:space="preserve"> and which are beyond its reasonable control.</w:t>
      </w:r>
    </w:p>
    <w:p w14:paraId="186D27DB" w14:textId="30EA422F" w:rsidR="00DF5A12" w:rsidRPr="00E60624" w:rsidRDefault="00DF5A12" w:rsidP="00DF5A12">
      <w:pPr>
        <w:pStyle w:val="P68B1DB1-Normal3"/>
        <w:numPr>
          <w:ilvl w:val="0"/>
          <w:numId w:val="59"/>
        </w:numPr>
        <w:spacing w:after="60" w:line="250" w:lineRule="auto"/>
        <w:ind w:left="992" w:hanging="425"/>
        <w:jc w:val="both"/>
        <w:rPr>
          <w:lang w:val="en-US"/>
        </w:rPr>
      </w:pPr>
      <w:r w:rsidRPr="00E60624">
        <w:rPr>
          <w:lang w:val="en-US"/>
        </w:rPr>
        <w:t xml:space="preserve">The discovery of archaeological and/or paleontological remains that prevent the CONCESSIONAIRE from completing the execution of the works within the term of the Contract, or that the works are ordered to be stopped by order of the </w:t>
      </w:r>
      <w:r w:rsidR="00035412" w:rsidRPr="00E60624">
        <w:rPr>
          <w:lang w:val="en-US"/>
        </w:rPr>
        <w:t xml:space="preserve">Relevant </w:t>
      </w:r>
      <w:r w:rsidRPr="00E60624">
        <w:rPr>
          <w:lang w:val="en-US"/>
        </w:rPr>
        <w:t>Governmental Authority.</w:t>
      </w:r>
    </w:p>
    <w:p w14:paraId="2E9EBE6D" w14:textId="77777777" w:rsidR="00DF5A12" w:rsidRPr="00E60624" w:rsidRDefault="00DF5A12" w:rsidP="00DF5A12">
      <w:pPr>
        <w:pStyle w:val="P68B1DB1-Normal3"/>
        <w:numPr>
          <w:ilvl w:val="0"/>
          <w:numId w:val="59"/>
        </w:numPr>
        <w:spacing w:after="60" w:line="250" w:lineRule="auto"/>
        <w:ind w:left="992" w:hanging="425"/>
        <w:jc w:val="both"/>
        <w:rPr>
          <w:lang w:val="en-US"/>
        </w:rPr>
      </w:pPr>
      <w:r w:rsidRPr="00E60624">
        <w:rPr>
          <w:lang w:val="en-US"/>
        </w:rPr>
        <w:t xml:space="preserve">Any earthquake, flood, drought, fire, explosion, or any meteorological or hydrological phenomenon, </w:t>
      </w:r>
      <w:proofErr w:type="gramStart"/>
      <w:r w:rsidRPr="00E60624">
        <w:rPr>
          <w:lang w:val="en-US"/>
        </w:rPr>
        <w:t>provided that</w:t>
      </w:r>
      <w:proofErr w:type="gramEnd"/>
      <w:r w:rsidRPr="00E60624">
        <w:rPr>
          <w:lang w:val="en-US"/>
        </w:rPr>
        <w:t xml:space="preserve"> it directly affects in whole or in part the Concession Assets and/or the Work or its elements, and which in turn prevents the CONCESSIONAIRE from complying with its obligations within the term of the Contract.</w:t>
      </w:r>
    </w:p>
    <w:p w14:paraId="1AFC191E" w14:textId="77777777" w:rsidR="00DF5A12" w:rsidRPr="00E60624" w:rsidRDefault="00DF5A12" w:rsidP="00DF5A12">
      <w:pPr>
        <w:pStyle w:val="P68B1DB1-Normal3"/>
        <w:numPr>
          <w:ilvl w:val="0"/>
          <w:numId w:val="59"/>
        </w:numPr>
        <w:tabs>
          <w:tab w:val="left" w:pos="993"/>
        </w:tabs>
        <w:spacing w:after="60" w:line="250" w:lineRule="auto"/>
        <w:ind w:left="992" w:hanging="425"/>
        <w:jc w:val="both"/>
        <w:rPr>
          <w:lang w:val="en-US"/>
        </w:rPr>
      </w:pPr>
      <w:r w:rsidRPr="00E60624">
        <w:rPr>
          <w:lang w:val="en-US"/>
        </w:rPr>
        <w:t xml:space="preserve">Any epidemic, contamination, </w:t>
      </w:r>
      <w:proofErr w:type="gramStart"/>
      <w:r w:rsidRPr="00E60624">
        <w:rPr>
          <w:lang w:val="en-US"/>
        </w:rPr>
        <w:t>plague</w:t>
      </w:r>
      <w:proofErr w:type="gramEnd"/>
      <w:r w:rsidRPr="00E60624">
        <w:rPr>
          <w:lang w:val="en-US"/>
        </w:rPr>
        <w:t xml:space="preserve"> or similar event that prevents or limits the CONCESSIONAIRE from fulfilling its obligations within the term of the Contract.</w:t>
      </w:r>
    </w:p>
    <w:p w14:paraId="545C4C3E" w14:textId="77777777" w:rsidR="00DF5A12" w:rsidRPr="00E60624" w:rsidRDefault="00DF5A12" w:rsidP="00DF5A12">
      <w:pPr>
        <w:pStyle w:val="P68B1DB1-Normal3"/>
        <w:numPr>
          <w:ilvl w:val="0"/>
          <w:numId w:val="59"/>
        </w:numPr>
        <w:spacing w:after="60" w:line="250" w:lineRule="auto"/>
        <w:ind w:left="992" w:hanging="425"/>
        <w:jc w:val="both"/>
        <w:rPr>
          <w:lang w:val="en-US"/>
        </w:rPr>
      </w:pPr>
      <w:r w:rsidRPr="00E60624">
        <w:rPr>
          <w:lang w:val="en-US"/>
        </w:rPr>
        <w:t xml:space="preserve">The eventual destruction of the Works, in whole or in part thereof, or damage to the Concession Assets, </w:t>
      </w:r>
      <w:proofErr w:type="gramStart"/>
      <w:r w:rsidRPr="00E60624">
        <w:rPr>
          <w:lang w:val="en-US"/>
        </w:rPr>
        <w:t>provided that</w:t>
      </w:r>
      <w:proofErr w:type="gramEnd"/>
      <w:r w:rsidRPr="00E60624">
        <w:rPr>
          <w:lang w:val="en-US"/>
        </w:rPr>
        <w:t xml:space="preserve"> they prevent the CONCESSIONAIRE from complying with its obligations.</w:t>
      </w:r>
    </w:p>
    <w:p w14:paraId="73E5D723" w14:textId="77777777" w:rsidR="00DF5A12" w:rsidRPr="00E60624" w:rsidRDefault="00DF5A12" w:rsidP="00DF5A12">
      <w:pPr>
        <w:pStyle w:val="P68B1DB1-Normal3"/>
        <w:numPr>
          <w:ilvl w:val="0"/>
          <w:numId w:val="59"/>
        </w:numPr>
        <w:spacing w:after="120" w:line="250" w:lineRule="auto"/>
        <w:ind w:left="992" w:hanging="425"/>
        <w:jc w:val="both"/>
        <w:rPr>
          <w:lang w:val="en-US"/>
        </w:rPr>
      </w:pPr>
      <w:r w:rsidRPr="00E60624">
        <w:rPr>
          <w:lang w:val="en-US"/>
        </w:rPr>
        <w:t xml:space="preserve">The eventual confiscation or requisition of the Concession Assets and the impossibility of recovery thereof, caused by order of any authority, for causes not attributable to the </w:t>
      </w:r>
      <w:r w:rsidRPr="00E60624">
        <w:rPr>
          <w:lang w:val="en-US"/>
        </w:rPr>
        <w:lastRenderedPageBreak/>
        <w:t>CONCESSIONAIRE, which seriously affect the performance of the Contract, preventing the CONCESSIONAIRE from complying with the obligations for which it is responsible.</w:t>
      </w:r>
    </w:p>
    <w:p w14:paraId="537B5A24" w14:textId="49AB05F6" w:rsidR="00DF5A12" w:rsidRPr="00E60624" w:rsidRDefault="00DF5A12" w:rsidP="00DF5A12">
      <w:pPr>
        <w:pStyle w:val="P68B1DB1-Normal3"/>
        <w:numPr>
          <w:ilvl w:val="0"/>
          <w:numId w:val="26"/>
        </w:numPr>
        <w:spacing w:after="120" w:line="250" w:lineRule="auto"/>
        <w:ind w:left="567" w:hanging="567"/>
        <w:jc w:val="both"/>
        <w:rPr>
          <w:lang w:val="en-US"/>
        </w:rPr>
      </w:pPr>
      <w:r w:rsidRPr="00E60624">
        <w:rPr>
          <w:lang w:val="en-US"/>
        </w:rPr>
        <w:t>In cases where the timely fulfillment of any of the milestones established in Annex</w:t>
      </w:r>
      <w:r w:rsidR="00691FEB" w:rsidRPr="00E60624">
        <w:rPr>
          <w:lang w:val="en-US"/>
        </w:rPr>
        <w:t xml:space="preserve"> No.</w:t>
      </w:r>
      <w:r w:rsidRPr="00E60624">
        <w:rPr>
          <w:lang w:val="en-US"/>
        </w:rPr>
        <w:t xml:space="preserve"> 7 is affected, an event of force majeure or fortuitous event may be sustained only when the critical path of the construction of the Project has been affected.</w:t>
      </w:r>
    </w:p>
    <w:p w14:paraId="3E3DFDCE" w14:textId="77777777" w:rsidR="00DF5A12" w:rsidRPr="00E60624" w:rsidRDefault="00DF5A12" w:rsidP="00DF5A12">
      <w:pPr>
        <w:pStyle w:val="P68B1DB1-Normal3"/>
        <w:numPr>
          <w:ilvl w:val="0"/>
          <w:numId w:val="26"/>
        </w:numPr>
        <w:spacing w:after="120" w:line="250" w:lineRule="auto"/>
        <w:ind w:left="567" w:hanging="567"/>
        <w:jc w:val="both"/>
        <w:rPr>
          <w:lang w:val="en-US"/>
        </w:rPr>
      </w:pPr>
      <w:r w:rsidRPr="00E60624">
        <w:rPr>
          <w:lang w:val="en-US"/>
        </w:rPr>
        <w:t>The Party affected by an event of force majeure or fortuitous event shall inform the other Party within seventy-two (72) hours of its occurrence or knowledge</w:t>
      </w:r>
      <w:proofErr w:type="gramStart"/>
      <w:r w:rsidRPr="00E60624">
        <w:rPr>
          <w:lang w:val="en-US"/>
        </w:rPr>
        <w:t>, as the case may be, of</w:t>
      </w:r>
      <w:proofErr w:type="gramEnd"/>
      <w:r w:rsidRPr="00E60624">
        <w:rPr>
          <w:lang w:val="en-US"/>
        </w:rPr>
        <w:t xml:space="preserve"> such event:</w:t>
      </w:r>
    </w:p>
    <w:p w14:paraId="6B3EA2CC" w14:textId="77777777" w:rsidR="00DF5A12" w:rsidRPr="00E60624" w:rsidRDefault="00DF5A12" w:rsidP="00DF5A12">
      <w:pPr>
        <w:pStyle w:val="P68B1DB1-Normal3"/>
        <w:numPr>
          <w:ilvl w:val="0"/>
          <w:numId w:val="35"/>
        </w:numPr>
        <w:spacing w:after="60" w:line="250" w:lineRule="auto"/>
        <w:ind w:left="992" w:hanging="425"/>
        <w:jc w:val="both"/>
        <w:rPr>
          <w:lang w:val="en-US"/>
        </w:rPr>
      </w:pPr>
      <w:r w:rsidRPr="00E60624">
        <w:rPr>
          <w:lang w:val="en-US"/>
        </w:rPr>
        <w:t>The facts that constitute such event of force majeure or fortuitous event; and,</w:t>
      </w:r>
    </w:p>
    <w:p w14:paraId="5CF85994" w14:textId="77777777" w:rsidR="00DF5A12" w:rsidRPr="00E60624" w:rsidRDefault="00DF5A12" w:rsidP="00DF5A12">
      <w:pPr>
        <w:pStyle w:val="P68B1DB1-Normal3"/>
        <w:numPr>
          <w:ilvl w:val="0"/>
          <w:numId w:val="35"/>
        </w:numPr>
        <w:spacing w:after="120" w:line="250" w:lineRule="auto"/>
        <w:ind w:left="993" w:hanging="425"/>
        <w:jc w:val="both"/>
        <w:rPr>
          <w:lang w:val="en-US"/>
        </w:rPr>
      </w:pPr>
      <w:r w:rsidRPr="00E60624">
        <w:rPr>
          <w:lang w:val="en-US"/>
        </w:rPr>
        <w:t>The estimated period of total or partial restriction of its activities and the degree of expected impact.</w:t>
      </w:r>
    </w:p>
    <w:p w14:paraId="3E916B24" w14:textId="77777777" w:rsidR="00DF5A12" w:rsidRPr="00E60624" w:rsidRDefault="00DF5A12" w:rsidP="00DF5A12">
      <w:pPr>
        <w:pStyle w:val="P68B1DB1-Normal3"/>
        <w:spacing w:after="120" w:line="250" w:lineRule="auto"/>
        <w:ind w:left="567"/>
        <w:jc w:val="both"/>
        <w:rPr>
          <w:lang w:val="en-US"/>
        </w:rPr>
      </w:pPr>
      <w:r w:rsidRPr="00E60624">
        <w:rPr>
          <w:lang w:val="en-US"/>
        </w:rPr>
        <w:t>In addition, it shall keep the other Party informed of the development of such events.</w:t>
      </w:r>
    </w:p>
    <w:p w14:paraId="6BC81EE4" w14:textId="77777777" w:rsidR="00DF5A12" w:rsidRPr="00E60624" w:rsidRDefault="00DF5A12" w:rsidP="00DF5A12">
      <w:pPr>
        <w:pStyle w:val="P68B1DB1-Normal3"/>
        <w:spacing w:after="120" w:line="250" w:lineRule="auto"/>
        <w:ind w:left="567"/>
        <w:jc w:val="both"/>
        <w:rPr>
          <w:lang w:val="en-US"/>
        </w:rPr>
      </w:pPr>
      <w:r w:rsidRPr="00E60624">
        <w:rPr>
          <w:lang w:val="en-US"/>
        </w:rPr>
        <w:t xml:space="preserve">In case the Party that is affected does not inform within the established term, it shall be understood that such event does not constitute an impediment for the total or partial fulfillment of the obligations to which it is responsible, unless it justifies within the same term that it requires more time to comply with the </w:t>
      </w:r>
      <w:proofErr w:type="gramStart"/>
      <w:r w:rsidRPr="00E60624">
        <w:rPr>
          <w:lang w:val="en-US"/>
        </w:rPr>
        <w:t>above mentioned</w:t>
      </w:r>
      <w:proofErr w:type="gramEnd"/>
      <w:r w:rsidRPr="00E60624">
        <w:rPr>
          <w:lang w:val="en-US"/>
        </w:rPr>
        <w:t xml:space="preserve"> content. </w:t>
      </w:r>
    </w:p>
    <w:p w14:paraId="7755F05C" w14:textId="32DBA434" w:rsidR="00DF5A12" w:rsidRPr="00E60624" w:rsidRDefault="00DF5A12" w:rsidP="00DF5A12">
      <w:pPr>
        <w:pStyle w:val="P68B1DB1-Normal3"/>
        <w:numPr>
          <w:ilvl w:val="0"/>
          <w:numId w:val="26"/>
        </w:numPr>
        <w:spacing w:after="120" w:line="250" w:lineRule="auto"/>
        <w:ind w:left="567" w:hanging="567"/>
        <w:jc w:val="both"/>
        <w:rPr>
          <w:lang w:val="en-US"/>
        </w:rPr>
      </w:pPr>
      <w:r w:rsidRPr="00E60624">
        <w:rPr>
          <w:lang w:val="en-US"/>
        </w:rPr>
        <w:t>Either Party may request, due to force majeure or fortuitous event, if the circumstances so require, the suspension of the affected obligation or of the time periods indicated in Annex</w:t>
      </w:r>
      <w:r w:rsidR="00691FEB" w:rsidRPr="00E60624">
        <w:rPr>
          <w:lang w:val="en-US"/>
        </w:rPr>
        <w:t xml:space="preserve"> No.</w:t>
      </w:r>
      <w:r w:rsidRPr="00E60624">
        <w:rPr>
          <w:lang w:val="en-US"/>
        </w:rPr>
        <w:t xml:space="preserve"> 7. For the event of force majeure to occur, the qualification of the other Party shall be required. The Party that is affected shall have a maximum period of fifteen (15) Days, counted from the end of the event of force majeure or fortuitous event, to submit its request for qualification of force majeure or fortuitous event and suspension to the other Party. </w:t>
      </w:r>
    </w:p>
    <w:p w14:paraId="36F2EA0A" w14:textId="77777777" w:rsidR="00DF5A12" w:rsidRPr="00E60624" w:rsidRDefault="00DF5A12" w:rsidP="00DF5A12">
      <w:pPr>
        <w:pStyle w:val="P68B1DB1-Normal3"/>
        <w:spacing w:after="120" w:line="250" w:lineRule="auto"/>
        <w:ind w:left="567"/>
        <w:jc w:val="both"/>
        <w:rPr>
          <w:lang w:val="en-US"/>
        </w:rPr>
      </w:pPr>
      <w:r w:rsidRPr="00E60624">
        <w:rPr>
          <w:lang w:val="en-US"/>
        </w:rPr>
        <w:t>Notwithstanding the foregoing, if the end of the event of force majeure or fortuitous event has not occurred ninety (90) calendar days after its beginning, the term of the preceding paragraph shall begin to be computed as of the day following the ninety (90) days indicated above.</w:t>
      </w:r>
    </w:p>
    <w:p w14:paraId="20095BC6" w14:textId="77777777" w:rsidR="00DF5A12" w:rsidRPr="00E60624" w:rsidRDefault="00DF5A12" w:rsidP="00DF5A12">
      <w:pPr>
        <w:pStyle w:val="P68B1DB1-Normal3"/>
        <w:spacing w:after="120" w:line="250" w:lineRule="auto"/>
        <w:ind w:left="567"/>
        <w:jc w:val="both"/>
        <w:rPr>
          <w:lang w:val="en-US"/>
        </w:rPr>
      </w:pPr>
      <w:r w:rsidRPr="00E60624">
        <w:rPr>
          <w:lang w:val="en-US"/>
        </w:rPr>
        <w:t>The affected Party shall attach, as part of its request, the corresponding technical and legal reports, which must be substantiated, as a minimum:</w:t>
      </w:r>
    </w:p>
    <w:p w14:paraId="2212821D" w14:textId="77777777" w:rsidR="00DF5A12" w:rsidRPr="00E60624" w:rsidRDefault="00DF5A12" w:rsidP="00DF5A12">
      <w:pPr>
        <w:pStyle w:val="P68B1DB1-Normal3"/>
        <w:numPr>
          <w:ilvl w:val="2"/>
          <w:numId w:val="34"/>
        </w:numPr>
        <w:spacing w:after="40" w:line="250" w:lineRule="auto"/>
        <w:ind w:left="992" w:hanging="425"/>
        <w:jc w:val="both"/>
        <w:rPr>
          <w:lang w:val="en-US"/>
        </w:rPr>
      </w:pPr>
      <w:r w:rsidRPr="00E60624">
        <w:rPr>
          <w:lang w:val="en-US"/>
        </w:rPr>
        <w:t>The occurrence of the event, indicating the start date and the estimated term of the total or partial suspension of obligations, including the estimated term for the reactivation of the works.</w:t>
      </w:r>
    </w:p>
    <w:p w14:paraId="3B165B71" w14:textId="77777777" w:rsidR="00DF5A12" w:rsidRPr="00E60624" w:rsidRDefault="00DF5A12" w:rsidP="00DF5A12">
      <w:pPr>
        <w:pStyle w:val="P68B1DB1-Normal3"/>
        <w:numPr>
          <w:ilvl w:val="2"/>
          <w:numId w:val="34"/>
        </w:numPr>
        <w:spacing w:after="40" w:line="250" w:lineRule="auto"/>
        <w:ind w:left="992" w:hanging="425"/>
        <w:jc w:val="both"/>
        <w:rPr>
          <w:lang w:val="en-US"/>
        </w:rPr>
      </w:pPr>
      <w:r w:rsidRPr="00E60624">
        <w:rPr>
          <w:lang w:val="en-US"/>
        </w:rPr>
        <w:t>The obligation or condition affected.</w:t>
      </w:r>
    </w:p>
    <w:p w14:paraId="63BECDC6" w14:textId="77777777" w:rsidR="00DF5A12" w:rsidRPr="00E60624" w:rsidRDefault="00DF5A12" w:rsidP="00DF5A12">
      <w:pPr>
        <w:pStyle w:val="P68B1DB1-Normal3"/>
        <w:numPr>
          <w:ilvl w:val="2"/>
          <w:numId w:val="34"/>
        </w:numPr>
        <w:spacing w:after="40" w:line="250" w:lineRule="auto"/>
        <w:ind w:left="992" w:hanging="425"/>
        <w:jc w:val="both"/>
        <w:rPr>
          <w:lang w:val="en-US"/>
        </w:rPr>
      </w:pPr>
      <w:r w:rsidRPr="00E60624">
        <w:rPr>
          <w:lang w:val="en-US"/>
        </w:rPr>
        <w:t xml:space="preserve">The degree of impact expected </w:t>
      </w:r>
      <w:proofErr w:type="gramStart"/>
      <w:r w:rsidRPr="00E60624">
        <w:rPr>
          <w:lang w:val="en-US"/>
        </w:rPr>
        <w:t>as a result of</w:t>
      </w:r>
      <w:proofErr w:type="gramEnd"/>
      <w:r w:rsidRPr="00E60624">
        <w:rPr>
          <w:lang w:val="en-US"/>
        </w:rPr>
        <w:t xml:space="preserve"> the affected obligation or condition, including the impact on the critical path.</w:t>
      </w:r>
    </w:p>
    <w:p w14:paraId="29E908F6" w14:textId="77777777" w:rsidR="00DF5A12" w:rsidRPr="00E60624" w:rsidRDefault="00DF5A12" w:rsidP="00DF5A12">
      <w:pPr>
        <w:pStyle w:val="P68B1DB1-Normal3"/>
        <w:numPr>
          <w:ilvl w:val="2"/>
          <w:numId w:val="34"/>
        </w:numPr>
        <w:spacing w:after="40" w:line="250" w:lineRule="auto"/>
        <w:ind w:left="992" w:hanging="425"/>
        <w:jc w:val="both"/>
        <w:rPr>
          <w:lang w:val="en-US"/>
        </w:rPr>
      </w:pPr>
      <w:r w:rsidRPr="00E60624">
        <w:rPr>
          <w:lang w:val="en-US"/>
        </w:rPr>
        <w:t>Mitigation measures adopted.</w:t>
      </w:r>
    </w:p>
    <w:p w14:paraId="6C098BA6" w14:textId="77777777" w:rsidR="00DF5A12" w:rsidRPr="00E60624" w:rsidRDefault="00DF5A12" w:rsidP="00DF5A12">
      <w:pPr>
        <w:pStyle w:val="P68B1DB1-Normal3"/>
        <w:numPr>
          <w:ilvl w:val="2"/>
          <w:numId w:val="34"/>
        </w:numPr>
        <w:spacing w:after="40" w:line="250" w:lineRule="auto"/>
        <w:ind w:left="992" w:hanging="425"/>
        <w:jc w:val="both"/>
        <w:rPr>
          <w:lang w:val="en-US"/>
        </w:rPr>
      </w:pPr>
      <w:r w:rsidRPr="00E60624">
        <w:rPr>
          <w:lang w:val="en-US"/>
        </w:rPr>
        <w:t>Proposed insurance regime, contractual guarantees, and other obligations whose fulfillment is not directly affected by the event.</w:t>
      </w:r>
    </w:p>
    <w:p w14:paraId="453F47AE" w14:textId="77777777" w:rsidR="00DF5A12" w:rsidRPr="00E60624" w:rsidRDefault="00DF5A12" w:rsidP="00DF5A12">
      <w:pPr>
        <w:pStyle w:val="P68B1DB1-Normal3"/>
        <w:numPr>
          <w:ilvl w:val="2"/>
          <w:numId w:val="34"/>
        </w:numPr>
        <w:tabs>
          <w:tab w:val="left" w:pos="993"/>
        </w:tabs>
        <w:spacing w:after="120" w:line="250" w:lineRule="auto"/>
        <w:ind w:left="993" w:hanging="425"/>
        <w:jc w:val="both"/>
        <w:rPr>
          <w:lang w:val="en-US"/>
        </w:rPr>
      </w:pPr>
      <w:r w:rsidRPr="00E60624">
        <w:rPr>
          <w:lang w:val="en-US"/>
        </w:rPr>
        <w:t>Other actions derived from these events.</w:t>
      </w:r>
    </w:p>
    <w:p w14:paraId="27ADB91A" w14:textId="77777777" w:rsidR="00DF5A12" w:rsidRPr="00E60624" w:rsidRDefault="00DF5A12" w:rsidP="00DF5A12">
      <w:pPr>
        <w:spacing w:after="120" w:line="250" w:lineRule="auto"/>
        <w:ind w:left="567"/>
        <w:jc w:val="both"/>
        <w:rPr>
          <w:rFonts w:ascii="Arial" w:hAnsi="Arial" w:cs="Arial"/>
          <w:sz w:val="20"/>
          <w:lang w:val="en-US"/>
        </w:rPr>
      </w:pPr>
      <w:r w:rsidRPr="00E60624">
        <w:rPr>
          <w:rFonts w:ascii="Arial" w:hAnsi="Arial" w:cs="Arial"/>
          <w:sz w:val="20"/>
          <w:lang w:val="en-US"/>
        </w:rPr>
        <w:t>In the event of what is indicated in the second paragraph of this paragraph, the affected Party shall submit a request with the complementary information for the other Party to consider recognizing periods longer than ninety (90) days. For this purpose, the affected Party shall have a maximum of ten (10) days from the end of the event of force majeure or fortuitous event to submit the request with the complementary information supporting such additional period.</w:t>
      </w:r>
    </w:p>
    <w:p w14:paraId="4EA2DA95" w14:textId="13D2DA83" w:rsidR="00DF5A12" w:rsidRPr="00E60624" w:rsidRDefault="00DF5A12" w:rsidP="00DF5A12">
      <w:pPr>
        <w:pStyle w:val="P68B1DB1-Normal3"/>
        <w:spacing w:after="120" w:line="250" w:lineRule="auto"/>
        <w:ind w:left="567"/>
        <w:jc w:val="both"/>
        <w:rPr>
          <w:lang w:val="en-US"/>
        </w:rPr>
      </w:pPr>
      <w:r w:rsidRPr="00E60624">
        <w:rPr>
          <w:lang w:val="en-US"/>
        </w:rPr>
        <w:t xml:space="preserve">In either case, the Party receiving the request must respond within sixty (60) days after its submission. The Party receiving the request may ask the affected Party for additional information, clarification, and/or correction of observations, granting it a period of up to thirty (30) days. In this case, the term to resolve the request </w:t>
      </w:r>
      <w:r w:rsidR="00762BCB" w:rsidRPr="00E60624">
        <w:rPr>
          <w:lang w:val="en-US"/>
        </w:rPr>
        <w:t>shall</w:t>
      </w:r>
      <w:r w:rsidRPr="00E60624">
        <w:rPr>
          <w:lang w:val="en-US"/>
        </w:rPr>
        <w:t xml:space="preserve"> remain suspended until the presentation of the additional information, clarification, and/or correction. The omission of pronouncement of the Party receiving the request within the time limit shall be treated as an acceptance of the request for force majeure qualification and suspension of the time limit.  </w:t>
      </w:r>
    </w:p>
    <w:p w14:paraId="58A8728D" w14:textId="3725DCA1" w:rsidR="00DF5A12" w:rsidRPr="00E60624" w:rsidRDefault="00DF5A12" w:rsidP="00DF5A12">
      <w:pPr>
        <w:pStyle w:val="P68B1DB1-Normal3"/>
        <w:spacing w:after="120" w:line="250" w:lineRule="auto"/>
        <w:ind w:left="567"/>
        <w:jc w:val="both"/>
        <w:rPr>
          <w:lang w:val="en-US"/>
        </w:rPr>
      </w:pPr>
      <w:r w:rsidRPr="00E60624">
        <w:rPr>
          <w:lang w:val="en-US"/>
        </w:rPr>
        <w:lastRenderedPageBreak/>
        <w:t>Until the Party that is requested to pronounce on the force majeure or fortuitous event does not respond to the request for suspension indicated in this Clause, the qualification of force majeure or fortuitous event shall not be generated and, therefore, the obligations may not be understood to be suspended for any effect, nor may the cause for termination indicated in Clause</w:t>
      </w:r>
      <w:r w:rsidR="00F60427" w:rsidRPr="00E60624">
        <w:rPr>
          <w:lang w:val="en-US"/>
        </w:rPr>
        <w:t xml:space="preserve"> No.</w:t>
      </w:r>
      <w:r w:rsidRPr="00E60624">
        <w:rPr>
          <w:lang w:val="en-US"/>
        </w:rPr>
        <w:t xml:space="preserve"> 13.8 be invoked. Likewise, </w:t>
      </w:r>
      <w:r w:rsidR="00006711" w:rsidRPr="00E60624">
        <w:rPr>
          <w:lang w:val="en-US"/>
        </w:rPr>
        <w:t>to</w:t>
      </w:r>
      <w:r w:rsidRPr="00E60624">
        <w:rPr>
          <w:lang w:val="en-US"/>
        </w:rPr>
        <w:t xml:space="preserve"> execute the suspension of the obligation and/or contractual term accepted by the counterparty, the execution of an addendum is not required.</w:t>
      </w:r>
    </w:p>
    <w:p w14:paraId="513F5EB1" w14:textId="299D384C" w:rsidR="00DF5A12" w:rsidRPr="00E60624" w:rsidRDefault="00006711" w:rsidP="00DF5A12">
      <w:pPr>
        <w:pStyle w:val="P68B1DB1-Normal3"/>
        <w:spacing w:after="120" w:line="250" w:lineRule="auto"/>
        <w:ind w:left="567"/>
        <w:jc w:val="both"/>
        <w:rPr>
          <w:lang w:val="en-US"/>
        </w:rPr>
      </w:pPr>
      <w:r w:rsidRPr="00E60624">
        <w:rPr>
          <w:lang w:val="en-US"/>
        </w:rPr>
        <w:t>If</w:t>
      </w:r>
      <w:r w:rsidR="00DF5A12" w:rsidRPr="00E60624">
        <w:rPr>
          <w:lang w:val="en-US"/>
        </w:rPr>
        <w:t xml:space="preserve"> the Party that notified the event of force majeure or fortuitous event pursuant to Clause</w:t>
      </w:r>
      <w:r w:rsidR="00F60427" w:rsidRPr="00E60624">
        <w:rPr>
          <w:lang w:val="en-US"/>
        </w:rPr>
        <w:t xml:space="preserve"> No.</w:t>
      </w:r>
      <w:r w:rsidR="00DF5A12" w:rsidRPr="00E60624">
        <w:rPr>
          <w:lang w:val="en-US"/>
        </w:rPr>
        <w:t xml:space="preserve"> 10.5 does not request the suspension pursuant to this Clause, it shall automatically be understood that such Party declares and accepts that the notified event does not constitute an impediment for the total or partial performance of its obligations. </w:t>
      </w:r>
    </w:p>
    <w:p w14:paraId="0720937B" w14:textId="7F80C6DC" w:rsidR="00DF5A12" w:rsidRPr="00E60624" w:rsidRDefault="00006711" w:rsidP="00DF5A12">
      <w:pPr>
        <w:pStyle w:val="P68B1DB1-Normal3"/>
        <w:spacing w:after="120" w:line="250" w:lineRule="auto"/>
        <w:ind w:left="567"/>
        <w:jc w:val="both"/>
        <w:rPr>
          <w:lang w:val="en-US"/>
        </w:rPr>
      </w:pPr>
      <w:r w:rsidRPr="00E60624">
        <w:rPr>
          <w:lang w:val="en-US"/>
        </w:rPr>
        <w:t>If</w:t>
      </w:r>
      <w:r w:rsidR="00DF5A12" w:rsidRPr="00E60624">
        <w:rPr>
          <w:lang w:val="en-US"/>
        </w:rPr>
        <w:t xml:space="preserve"> the request for qualification of force majeure or fortuitous event is rejected, the affected Party shall be entitled to request performance of the respective obligation(s). Any dispute regarding the suspension of deadlines shall be settled by arbitration in accordance with the provisions of Clause</w:t>
      </w:r>
      <w:r w:rsidR="00F60427" w:rsidRPr="00E60624">
        <w:rPr>
          <w:lang w:val="en-US"/>
        </w:rPr>
        <w:t xml:space="preserve"> No.</w:t>
      </w:r>
      <w:r w:rsidR="00DF5A12" w:rsidRPr="00E60624">
        <w:rPr>
          <w:lang w:val="en-US"/>
        </w:rPr>
        <w:t xml:space="preserve"> 14.</w:t>
      </w:r>
    </w:p>
    <w:p w14:paraId="07C68DBC" w14:textId="77777777" w:rsidR="00DF5A12" w:rsidRPr="00E60624" w:rsidRDefault="00DF5A12" w:rsidP="00DF5A12">
      <w:pPr>
        <w:pStyle w:val="P68B1DB1-Normal3"/>
        <w:numPr>
          <w:ilvl w:val="0"/>
          <w:numId w:val="26"/>
        </w:numPr>
        <w:spacing w:after="120" w:line="250" w:lineRule="auto"/>
        <w:ind w:left="567" w:hanging="567"/>
        <w:jc w:val="both"/>
        <w:rPr>
          <w:lang w:val="en-US"/>
        </w:rPr>
      </w:pPr>
      <w:r w:rsidRPr="00E60624">
        <w:rPr>
          <w:lang w:val="en-US"/>
        </w:rPr>
        <w:t>The declaration of force majeure or fortuitous event shall not give rise to any right of indemnity between the Parties.</w:t>
      </w:r>
    </w:p>
    <w:p w14:paraId="673813AD" w14:textId="0EC6BC5D" w:rsidR="00DF5A12" w:rsidRPr="00E60624" w:rsidRDefault="00006711" w:rsidP="00DF5A12">
      <w:pPr>
        <w:pStyle w:val="P68B1DB1-Normal3"/>
        <w:numPr>
          <w:ilvl w:val="0"/>
          <w:numId w:val="26"/>
        </w:numPr>
        <w:spacing w:after="120" w:line="250" w:lineRule="auto"/>
        <w:ind w:left="567" w:hanging="567"/>
        <w:jc w:val="both"/>
        <w:rPr>
          <w:lang w:val="en-US"/>
        </w:rPr>
      </w:pPr>
      <w:r w:rsidRPr="00E60624">
        <w:rPr>
          <w:lang w:val="en-US"/>
        </w:rPr>
        <w:t>If</w:t>
      </w:r>
      <w:r w:rsidR="00DF5A12" w:rsidRPr="00E60624">
        <w:rPr>
          <w:lang w:val="en-US"/>
        </w:rPr>
        <w:t xml:space="preserve"> one of the Parties does not agree with the qualification of the event as force majeure or fortuitous event, or its consequences, it may resort to the dispute resolution procedure of Clause</w:t>
      </w:r>
      <w:r w:rsidR="00F60427" w:rsidRPr="00E60624">
        <w:rPr>
          <w:lang w:val="en-US"/>
        </w:rPr>
        <w:t xml:space="preserve"> No.</w:t>
      </w:r>
      <w:r w:rsidR="00DF5A12" w:rsidRPr="00E60624">
        <w:rPr>
          <w:lang w:val="en-US"/>
        </w:rPr>
        <w:t xml:space="preserve"> 14, according to the rules of national arbitration.</w:t>
      </w:r>
    </w:p>
    <w:p w14:paraId="6D57BE65" w14:textId="77777777" w:rsidR="00DF5A12" w:rsidRPr="00E60624" w:rsidRDefault="00DF5A12" w:rsidP="00DF5A12">
      <w:pPr>
        <w:pStyle w:val="P68B1DB1-Normal3"/>
        <w:numPr>
          <w:ilvl w:val="0"/>
          <w:numId w:val="26"/>
        </w:numPr>
        <w:spacing w:after="120" w:line="250" w:lineRule="auto"/>
        <w:ind w:left="567" w:hanging="567"/>
        <w:jc w:val="both"/>
        <w:rPr>
          <w:lang w:val="en-US"/>
        </w:rPr>
      </w:pPr>
      <w:r w:rsidRPr="00E60624">
        <w:rPr>
          <w:lang w:val="en-US"/>
        </w:rPr>
        <w:t>The CONCESSIONAIRE has the obligation to minimize scheduled shutdowns for maintenance and similar events, in accordance with Applicable Laws and Provisions, and failing that, with the best industry practices.</w:t>
      </w:r>
    </w:p>
    <w:p w14:paraId="5A300DC5" w14:textId="77777777" w:rsidR="00DF5A12" w:rsidRPr="00E60624" w:rsidRDefault="00DF5A12" w:rsidP="00DF5A12">
      <w:pPr>
        <w:pStyle w:val="P68B1DB1-Normal3"/>
        <w:numPr>
          <w:ilvl w:val="0"/>
          <w:numId w:val="26"/>
        </w:numPr>
        <w:spacing w:after="120" w:line="250" w:lineRule="auto"/>
        <w:ind w:left="567" w:hanging="567"/>
        <w:jc w:val="both"/>
        <w:rPr>
          <w:lang w:val="en-US"/>
        </w:rPr>
      </w:pPr>
      <w:r w:rsidRPr="00E60624">
        <w:rPr>
          <w:lang w:val="en-US"/>
        </w:rPr>
        <w:t>Force majeure or acts of God shall not release the Parties from the performance of obligations that are not affected by such events. The CONCESSIONAIRE shall ensure the resumption of the corresponding activity or performance as soon as possible after the occurrence of such events. Likewise, if the GRANTOR invokes the occurrence of a force majeure or fortuitous event, it shall make its best efforts to overcome such situation.</w:t>
      </w:r>
    </w:p>
    <w:p w14:paraId="09BAF13F" w14:textId="77777777" w:rsidR="00DD3072" w:rsidRPr="00DD3072" w:rsidRDefault="00DF5A12" w:rsidP="00DD3072">
      <w:pPr>
        <w:numPr>
          <w:ilvl w:val="0"/>
          <w:numId w:val="26"/>
        </w:numPr>
        <w:spacing w:after="120" w:line="250" w:lineRule="auto"/>
        <w:ind w:left="567" w:hanging="567"/>
        <w:jc w:val="both"/>
        <w:rPr>
          <w:rFonts w:ascii="Arial" w:hAnsi="Arial" w:cs="Arial"/>
          <w:b/>
          <w:lang w:val="en-US"/>
        </w:rPr>
      </w:pPr>
      <w:r w:rsidRPr="00E60624">
        <w:rPr>
          <w:rFonts w:ascii="Arial" w:hAnsi="Arial" w:cs="Arial"/>
          <w:sz w:val="20"/>
          <w:szCs w:val="20"/>
          <w:lang w:val="en-US" w:eastAsia="es-ES"/>
        </w:rPr>
        <w:t>The CONCESSIONAIRE may not invoke the approval or effects of Applicable Laws and Provisions as an event of force majeure or fortuitous event in relation to the performance of its obligations</w:t>
      </w:r>
      <w:r w:rsidR="0097301B" w:rsidRPr="00E60624">
        <w:rPr>
          <w:rFonts w:ascii="Arial" w:hAnsi="Arial" w:cs="Arial"/>
          <w:sz w:val="20"/>
          <w:szCs w:val="20"/>
          <w:lang w:val="en-US" w:eastAsia="es-ES"/>
        </w:rPr>
        <w:t>.</w:t>
      </w:r>
    </w:p>
    <w:p w14:paraId="482D9EE1" w14:textId="0AB1C246" w:rsidR="0097301B" w:rsidRPr="00E35A18" w:rsidRDefault="00C70650" w:rsidP="00E35A18">
      <w:pPr>
        <w:pStyle w:val="ListParagraph"/>
        <w:numPr>
          <w:ilvl w:val="0"/>
          <w:numId w:val="40"/>
        </w:numPr>
        <w:spacing w:after="120" w:line="250" w:lineRule="auto"/>
        <w:ind w:left="567" w:hanging="567"/>
        <w:jc w:val="both"/>
        <w:rPr>
          <w:rFonts w:ascii="Arial" w:hAnsi="Arial" w:cs="Arial"/>
          <w:b/>
          <w:lang w:val="en-US"/>
        </w:rPr>
      </w:pPr>
      <w:r w:rsidRPr="00E35A18">
        <w:rPr>
          <w:rFonts w:ascii="Arial" w:hAnsi="Arial" w:cs="Arial"/>
          <w:b/>
          <w:lang w:val="en-US"/>
        </w:rPr>
        <w:t>PENALTIES AND SANCTIONS</w:t>
      </w:r>
    </w:p>
    <w:p w14:paraId="533D19F4" w14:textId="77777777" w:rsidR="003D52CC" w:rsidRPr="00E60624" w:rsidRDefault="003D52CC" w:rsidP="003D52CC">
      <w:pPr>
        <w:pStyle w:val="P68B1DB1-Normal6"/>
        <w:spacing w:after="180" w:line="250" w:lineRule="auto"/>
        <w:rPr>
          <w:lang w:val="en-US"/>
        </w:rPr>
      </w:pPr>
      <w:r w:rsidRPr="00E60624">
        <w:rPr>
          <w:lang w:val="en-US"/>
        </w:rPr>
        <w:t>Penalties for breach of contract</w:t>
      </w:r>
    </w:p>
    <w:p w14:paraId="6A19786F" w14:textId="740A0009" w:rsidR="003D52CC" w:rsidRPr="00E60624" w:rsidRDefault="003D52CC" w:rsidP="003D52CC">
      <w:pPr>
        <w:pStyle w:val="P68B1DB1-Normal3"/>
        <w:numPr>
          <w:ilvl w:val="0"/>
          <w:numId w:val="27"/>
        </w:numPr>
        <w:spacing w:after="120" w:line="250" w:lineRule="auto"/>
        <w:ind w:left="567" w:hanging="567"/>
        <w:jc w:val="both"/>
        <w:rPr>
          <w:lang w:val="en-US"/>
        </w:rPr>
      </w:pPr>
      <w:r w:rsidRPr="00E60624">
        <w:rPr>
          <w:lang w:val="en-US"/>
        </w:rPr>
        <w:t>Without prejudice to other remedies or powers that the Contract or the Applicable Laws and Provisions provide in favor of the GRANTOR, in the event of non-performance of the CONCESSIONAIRE's obligations, the GRANTOR may require the payment of penalties as indicated in Annex</w:t>
      </w:r>
      <w:r w:rsidR="00691FEB" w:rsidRPr="00E60624">
        <w:rPr>
          <w:lang w:val="en-US"/>
        </w:rPr>
        <w:t xml:space="preserve"> No.</w:t>
      </w:r>
      <w:r w:rsidRPr="00E60624">
        <w:rPr>
          <w:lang w:val="en-US"/>
        </w:rPr>
        <w:t xml:space="preserve"> 11. This power may be exercised without prejudice to </w:t>
      </w:r>
      <w:proofErr w:type="gramStart"/>
      <w:r w:rsidRPr="00E60624">
        <w:rPr>
          <w:lang w:val="en-US"/>
        </w:rPr>
        <w:t>whether or not</w:t>
      </w:r>
      <w:proofErr w:type="gramEnd"/>
      <w:r w:rsidRPr="00E60624">
        <w:rPr>
          <w:lang w:val="en-US"/>
        </w:rPr>
        <w:t xml:space="preserve"> the GRANTOR decides to terminate the Contract pursuant to Clause</w:t>
      </w:r>
      <w:r w:rsidR="00F60427" w:rsidRPr="00E60624">
        <w:rPr>
          <w:lang w:val="en-US"/>
        </w:rPr>
        <w:t xml:space="preserve"> No.</w:t>
      </w:r>
      <w:r w:rsidRPr="00E60624">
        <w:rPr>
          <w:lang w:val="en-US"/>
        </w:rPr>
        <w:t xml:space="preserve"> 13. The application of penalties does not exempt, suspend or limit (</w:t>
      </w:r>
      <w:proofErr w:type="spellStart"/>
      <w:r w:rsidRPr="00E60624">
        <w:rPr>
          <w:lang w:val="en-US"/>
        </w:rPr>
        <w:t>i</w:t>
      </w:r>
      <w:proofErr w:type="spellEnd"/>
      <w:r w:rsidRPr="00E60624">
        <w:rPr>
          <w:lang w:val="en-US"/>
        </w:rPr>
        <w:t xml:space="preserve">) the performance of the obligation that the CONCESSIONAIRE had pending and that originated the application of the respective penalty; </w:t>
      </w:r>
      <w:proofErr w:type="gramStart"/>
      <w:r w:rsidRPr="00E60624">
        <w:rPr>
          <w:lang w:val="en-US"/>
        </w:rPr>
        <w:t>and,</w:t>
      </w:r>
      <w:proofErr w:type="gramEnd"/>
      <w:r w:rsidRPr="00E60624">
        <w:rPr>
          <w:lang w:val="en-US"/>
        </w:rPr>
        <w:t xml:space="preserve"> (ii) the liability that the CONCESSIONAIRE had before third parties.</w:t>
      </w:r>
    </w:p>
    <w:p w14:paraId="6E2E2F82" w14:textId="0085C2AF" w:rsidR="003D52CC" w:rsidRPr="00E60624" w:rsidRDefault="003D52CC" w:rsidP="003D52CC">
      <w:pPr>
        <w:pStyle w:val="P68B1DB1-Normal3"/>
        <w:numPr>
          <w:ilvl w:val="0"/>
          <w:numId w:val="27"/>
        </w:numPr>
        <w:spacing w:after="120" w:line="250" w:lineRule="auto"/>
        <w:ind w:left="567" w:hanging="567"/>
        <w:jc w:val="both"/>
        <w:rPr>
          <w:lang w:val="en-US"/>
        </w:rPr>
      </w:pPr>
      <w:r w:rsidRPr="00E60624">
        <w:rPr>
          <w:lang w:val="en-US"/>
        </w:rPr>
        <w:t xml:space="preserve">The events of default referred to in the preceding clause shall entail the application of the applicable penalty and the subsequent obligation to pay it, without the need for prior notice; likewise, the payment of the penalty shall not release the CONCESSIONAIRE from compliance with the corresponding obligation, even in the cases in which the defaults are a consequence of contracts entered into with the constructor, suppliers or other contractors or subcontractors. No such obligation to pay penalties shall be generated </w:t>
      </w:r>
      <w:proofErr w:type="gramStart"/>
      <w:r w:rsidRPr="00E60624">
        <w:rPr>
          <w:lang w:val="en-US"/>
        </w:rPr>
        <w:t>as long as</w:t>
      </w:r>
      <w:proofErr w:type="gramEnd"/>
      <w:r w:rsidRPr="00E60624">
        <w:rPr>
          <w:lang w:val="en-US"/>
        </w:rPr>
        <w:t xml:space="preserve"> there is a request for suspension of the pending term, in accordance with the provisions of Clause</w:t>
      </w:r>
      <w:r w:rsidR="00F60427" w:rsidRPr="00E60624">
        <w:rPr>
          <w:lang w:val="en-US"/>
        </w:rPr>
        <w:t xml:space="preserve"> No.</w:t>
      </w:r>
      <w:r w:rsidRPr="00E60624">
        <w:rPr>
          <w:lang w:val="en-US"/>
        </w:rPr>
        <w:t xml:space="preserve"> 4.3 and Clause</w:t>
      </w:r>
      <w:r w:rsidR="00F60427" w:rsidRPr="00E60624">
        <w:rPr>
          <w:lang w:val="en-US"/>
        </w:rPr>
        <w:t xml:space="preserve"> No.</w:t>
      </w:r>
      <w:r w:rsidRPr="00E60624">
        <w:rPr>
          <w:lang w:val="en-US"/>
        </w:rPr>
        <w:t xml:space="preserve"> 10.</w:t>
      </w:r>
    </w:p>
    <w:p w14:paraId="7CE191B9" w14:textId="77777777" w:rsidR="003D52CC" w:rsidRPr="00E60624" w:rsidRDefault="003D52CC" w:rsidP="003D52CC">
      <w:pPr>
        <w:pStyle w:val="P68B1DB1-Normal3"/>
        <w:numPr>
          <w:ilvl w:val="0"/>
          <w:numId w:val="27"/>
        </w:numPr>
        <w:spacing w:after="120" w:line="250" w:lineRule="auto"/>
        <w:ind w:left="567" w:hanging="567"/>
        <w:jc w:val="both"/>
        <w:rPr>
          <w:lang w:val="en-US"/>
        </w:rPr>
      </w:pPr>
      <w:r w:rsidRPr="00E60624">
        <w:rPr>
          <w:lang w:val="en-US"/>
        </w:rPr>
        <w:t>The payment of penalties is subject to the following rules:</w:t>
      </w:r>
    </w:p>
    <w:p w14:paraId="74A05E04" w14:textId="77777777" w:rsidR="003D52CC" w:rsidRPr="00E60624" w:rsidRDefault="003D52CC" w:rsidP="003D52CC">
      <w:pPr>
        <w:pStyle w:val="P68B1DB1-Normal3"/>
        <w:numPr>
          <w:ilvl w:val="0"/>
          <w:numId w:val="8"/>
        </w:numPr>
        <w:spacing w:after="60" w:line="250" w:lineRule="auto"/>
        <w:ind w:left="993" w:hanging="425"/>
        <w:jc w:val="both"/>
        <w:rPr>
          <w:lang w:val="en-US"/>
        </w:rPr>
      </w:pPr>
      <w:r w:rsidRPr="00E60624">
        <w:rPr>
          <w:lang w:val="en-US"/>
        </w:rPr>
        <w:lastRenderedPageBreak/>
        <w:t>The payment shall be required in writing by the GRANTOR to the CONCESSIONAIRE, indicating the bank account in which the corresponding amount shall be deposited, which shall occur within ten (10) days after receiving the requirement.</w:t>
      </w:r>
    </w:p>
    <w:p w14:paraId="4743AA60" w14:textId="251C20DB" w:rsidR="003D52CC" w:rsidRPr="00E60624" w:rsidRDefault="003D52CC" w:rsidP="003D52CC">
      <w:pPr>
        <w:pStyle w:val="P68B1DB1-Normal3"/>
        <w:spacing w:after="60" w:line="250" w:lineRule="auto"/>
        <w:ind w:left="993"/>
        <w:jc w:val="both"/>
        <w:rPr>
          <w:lang w:val="en-US"/>
        </w:rPr>
      </w:pPr>
      <w:r w:rsidRPr="00E60624">
        <w:rPr>
          <w:lang w:val="en-US"/>
        </w:rPr>
        <w:t xml:space="preserve">Within the </w:t>
      </w:r>
      <w:proofErr w:type="gramStart"/>
      <w:r w:rsidRPr="00E60624">
        <w:rPr>
          <w:lang w:val="en-US"/>
        </w:rPr>
        <w:t>aforementioned term</w:t>
      </w:r>
      <w:proofErr w:type="gramEnd"/>
      <w:r w:rsidRPr="00E60624">
        <w:rPr>
          <w:lang w:val="en-US"/>
        </w:rPr>
        <w:t>, the CONCESSIONAIRE may contradict the validity of the payment request, in which case a controversy shall have arisen, which shall be resolved in accordance with the provisions of Clause</w:t>
      </w:r>
      <w:r w:rsidR="00F60427" w:rsidRPr="00E60624">
        <w:rPr>
          <w:lang w:val="en-US"/>
        </w:rPr>
        <w:t xml:space="preserve"> No.</w:t>
      </w:r>
      <w:r w:rsidRPr="00E60624">
        <w:rPr>
          <w:lang w:val="en-US"/>
        </w:rPr>
        <w:t xml:space="preserve"> 14.</w:t>
      </w:r>
    </w:p>
    <w:p w14:paraId="09EC0683" w14:textId="77777777" w:rsidR="003D52CC" w:rsidRPr="00E60624" w:rsidRDefault="003D52CC" w:rsidP="003D52CC">
      <w:pPr>
        <w:pStyle w:val="P68B1DB1-Normal3"/>
        <w:spacing w:after="60" w:line="250" w:lineRule="auto"/>
        <w:ind w:left="993"/>
        <w:jc w:val="both"/>
        <w:rPr>
          <w:lang w:val="en-US"/>
        </w:rPr>
      </w:pPr>
      <w:r w:rsidRPr="00E60624">
        <w:rPr>
          <w:lang w:val="en-US"/>
        </w:rPr>
        <w:t xml:space="preserve">The term provided in the first paragraph of this paragraph for the payment of the penalties shall be suspended </w:t>
      </w:r>
      <w:proofErr w:type="gramStart"/>
      <w:r w:rsidRPr="00E60624">
        <w:rPr>
          <w:lang w:val="en-US"/>
        </w:rPr>
        <w:t>in the event that</w:t>
      </w:r>
      <w:proofErr w:type="gramEnd"/>
      <w:r w:rsidRPr="00E60624">
        <w:rPr>
          <w:lang w:val="en-US"/>
        </w:rPr>
        <w:t xml:space="preserve"> the CONCESSIONAIRE does not agree with the payment request.</w:t>
      </w:r>
    </w:p>
    <w:p w14:paraId="3EC276B4" w14:textId="77777777" w:rsidR="003D52CC" w:rsidRPr="00E60624" w:rsidRDefault="003D52CC" w:rsidP="003D52CC">
      <w:pPr>
        <w:pStyle w:val="P68B1DB1-Normal3"/>
        <w:numPr>
          <w:ilvl w:val="0"/>
          <w:numId w:val="8"/>
        </w:numPr>
        <w:spacing w:after="60" w:line="250" w:lineRule="auto"/>
        <w:ind w:left="992" w:hanging="425"/>
        <w:jc w:val="both"/>
        <w:rPr>
          <w:lang w:val="en-US"/>
        </w:rPr>
      </w:pPr>
      <w:r w:rsidRPr="00E60624">
        <w:rPr>
          <w:lang w:val="en-US"/>
        </w:rPr>
        <w:t>Once the controversy is resolved in favor of the GRANTOR, either by direct treatment, by arbitration award or upon expiration of the ten (10) days term indicated in the previous paragraph, without the CONCESSIONAIRE contradicting the payment requirement, the obligation to pay the penalty shall be enforceable in the agreed terms, in those fixed by the award or in its original terms, respectively to the assumptions listed in this letter.</w:t>
      </w:r>
    </w:p>
    <w:p w14:paraId="4550AA30" w14:textId="77777777" w:rsidR="003D52CC" w:rsidRPr="00E60624" w:rsidRDefault="003D52CC" w:rsidP="003D52CC">
      <w:pPr>
        <w:pStyle w:val="P68B1DB1-Normal3"/>
        <w:spacing w:after="60" w:line="250" w:lineRule="auto"/>
        <w:ind w:left="992"/>
        <w:jc w:val="both"/>
        <w:rPr>
          <w:lang w:val="en-US"/>
        </w:rPr>
      </w:pPr>
      <w:r w:rsidRPr="00E60624">
        <w:rPr>
          <w:lang w:val="en-US"/>
        </w:rPr>
        <w:t xml:space="preserve">In this case, the obligation to pay the penalty shall be fulfilled the day after the expiration of the </w:t>
      </w:r>
      <w:proofErr w:type="gramStart"/>
      <w:r w:rsidRPr="00E60624">
        <w:rPr>
          <w:lang w:val="en-US"/>
        </w:rPr>
        <w:t>aforementioned term</w:t>
      </w:r>
      <w:proofErr w:type="gramEnd"/>
      <w:r w:rsidRPr="00E60624">
        <w:rPr>
          <w:lang w:val="en-US"/>
        </w:rPr>
        <w:t>, or three (3) days after the CONCESSIONAIRE is notified with the arbitration award, or three (3) days after the controversy is resolved in direct treatment, as the case may be.</w:t>
      </w:r>
    </w:p>
    <w:p w14:paraId="429DC243" w14:textId="77777777" w:rsidR="003D52CC" w:rsidRPr="00E60624" w:rsidRDefault="003D52CC" w:rsidP="003D52CC">
      <w:pPr>
        <w:pStyle w:val="P68B1DB1-Normal3"/>
        <w:numPr>
          <w:ilvl w:val="0"/>
          <w:numId w:val="8"/>
        </w:numPr>
        <w:spacing w:after="120" w:line="250" w:lineRule="auto"/>
        <w:ind w:left="993" w:hanging="425"/>
        <w:jc w:val="both"/>
        <w:rPr>
          <w:lang w:val="en-US"/>
        </w:rPr>
      </w:pPr>
      <w:r w:rsidRPr="00E60624">
        <w:rPr>
          <w:lang w:val="en-US"/>
        </w:rPr>
        <w:t>In the event the CONCESSIONAIRE fails to pay the penalty, the GRANTOR shall be entitled to request the execution of the respective Contract Performance Guarantee.</w:t>
      </w:r>
    </w:p>
    <w:p w14:paraId="3932617A" w14:textId="77777777" w:rsidR="003D52CC" w:rsidRPr="00E60624" w:rsidRDefault="003D52CC" w:rsidP="003D52CC">
      <w:pPr>
        <w:pStyle w:val="P68B1DB1-Normal6"/>
        <w:spacing w:before="240" w:after="180" w:line="250" w:lineRule="auto"/>
        <w:rPr>
          <w:lang w:val="en-US"/>
        </w:rPr>
      </w:pPr>
      <w:r w:rsidRPr="00E60624">
        <w:rPr>
          <w:lang w:val="en-US"/>
        </w:rPr>
        <w:t>Administrative sanctions for non-compliance with regulations</w:t>
      </w:r>
    </w:p>
    <w:p w14:paraId="0AD97F52" w14:textId="58F1D4DB" w:rsidR="0097301B" w:rsidRPr="00E60624" w:rsidRDefault="003D52CC" w:rsidP="003D52CC">
      <w:pPr>
        <w:numPr>
          <w:ilvl w:val="0"/>
          <w:numId w:val="27"/>
        </w:numPr>
        <w:spacing w:after="120" w:line="250" w:lineRule="auto"/>
        <w:ind w:left="567" w:hanging="567"/>
        <w:jc w:val="both"/>
        <w:rPr>
          <w:rFonts w:ascii="Arial" w:hAnsi="Arial" w:cs="Arial"/>
          <w:sz w:val="20"/>
          <w:szCs w:val="20"/>
          <w:lang w:val="en-US" w:eastAsia="es-ES"/>
        </w:rPr>
      </w:pPr>
      <w:r w:rsidRPr="00E60624">
        <w:rPr>
          <w:rFonts w:ascii="Arial" w:hAnsi="Arial" w:cs="Arial"/>
          <w:sz w:val="20"/>
          <w:szCs w:val="20"/>
          <w:lang w:val="en-US" w:eastAsia="es-ES"/>
        </w:rPr>
        <w:t xml:space="preserve">Failure to comply with current regulatory provisions </w:t>
      </w:r>
      <w:r w:rsidR="00762BCB" w:rsidRPr="00E60624">
        <w:rPr>
          <w:rFonts w:ascii="Arial" w:hAnsi="Arial" w:cs="Arial"/>
          <w:sz w:val="20"/>
          <w:szCs w:val="20"/>
          <w:lang w:val="en-US" w:eastAsia="es-ES"/>
        </w:rPr>
        <w:t>shall</w:t>
      </w:r>
      <w:r w:rsidRPr="00E60624">
        <w:rPr>
          <w:rFonts w:ascii="Arial" w:hAnsi="Arial" w:cs="Arial"/>
          <w:sz w:val="20"/>
          <w:szCs w:val="20"/>
          <w:lang w:val="en-US" w:eastAsia="es-ES"/>
        </w:rPr>
        <w:t xml:space="preserve"> be sanctioned by OSINERGMIN, in accordance with the Classification of Infringements and Scale of Sanctions, which does not exclude compensation </w:t>
      </w:r>
      <w:r w:rsidR="00E35A18">
        <w:rPr>
          <w:rFonts w:ascii="Arial" w:hAnsi="Arial" w:cs="Arial"/>
          <w:sz w:val="20"/>
          <w:szCs w:val="20"/>
          <w:lang w:val="en-US" w:eastAsia="es-ES"/>
        </w:rPr>
        <w:t>as</w:t>
      </w:r>
      <w:r w:rsidRPr="00E60624">
        <w:rPr>
          <w:rFonts w:ascii="Arial" w:hAnsi="Arial" w:cs="Arial"/>
          <w:sz w:val="20"/>
          <w:szCs w:val="20"/>
          <w:lang w:val="en-US" w:eastAsia="es-ES"/>
        </w:rPr>
        <w:t xml:space="preserve"> specified in the NTCSE, when applicable</w:t>
      </w:r>
      <w:r w:rsidR="0097301B" w:rsidRPr="00E60624">
        <w:rPr>
          <w:rFonts w:ascii="Arial" w:hAnsi="Arial" w:cs="Arial"/>
          <w:sz w:val="20"/>
          <w:szCs w:val="20"/>
          <w:lang w:val="en-US" w:eastAsia="es-ES"/>
        </w:rPr>
        <w:t>.</w:t>
      </w:r>
      <w:bookmarkStart w:id="59" w:name="_Toc493758754"/>
      <w:bookmarkStart w:id="60" w:name="_Toc490322653"/>
    </w:p>
    <w:bookmarkEnd w:id="59"/>
    <w:bookmarkEnd w:id="60"/>
    <w:p w14:paraId="54F635EB" w14:textId="5669B45F" w:rsidR="0097301B" w:rsidRPr="00E60624" w:rsidRDefault="00C70650" w:rsidP="00421A15">
      <w:pPr>
        <w:pStyle w:val="ListParagraph"/>
        <w:keepNext/>
        <w:keepLines/>
        <w:numPr>
          <w:ilvl w:val="0"/>
          <w:numId w:val="40"/>
        </w:numPr>
        <w:spacing w:before="360" w:after="240" w:line="250" w:lineRule="auto"/>
        <w:ind w:left="567" w:hanging="567"/>
        <w:contextualSpacing w:val="0"/>
        <w:outlineLvl w:val="0"/>
        <w:rPr>
          <w:rFonts w:ascii="Arial" w:hAnsi="Arial" w:cs="Arial"/>
          <w:b/>
          <w:lang w:val="en-US"/>
        </w:rPr>
      </w:pPr>
      <w:r w:rsidRPr="00E60624">
        <w:rPr>
          <w:rFonts w:ascii="Arial" w:hAnsi="Arial" w:cs="Arial"/>
          <w:b/>
          <w:lang w:val="en-US"/>
        </w:rPr>
        <w:t>GUARANTEES</w:t>
      </w:r>
      <w:r w:rsidRPr="00E60624">
        <w:rPr>
          <w:rFonts w:ascii="Arial" w:hAnsi="Arial" w:cs="Arial"/>
          <w:b/>
          <w:lang w:val="en-US"/>
        </w:rPr>
        <w:tab/>
      </w:r>
    </w:p>
    <w:p w14:paraId="28C91278" w14:textId="079557A2" w:rsidR="003D52CC" w:rsidRPr="00E60624" w:rsidRDefault="003D52CC" w:rsidP="003D52CC">
      <w:pPr>
        <w:pStyle w:val="P68B1DB1-Normal3"/>
        <w:numPr>
          <w:ilvl w:val="0"/>
          <w:numId w:val="28"/>
        </w:numPr>
        <w:spacing w:after="120" w:line="250" w:lineRule="auto"/>
        <w:ind w:left="567" w:hanging="567"/>
        <w:jc w:val="both"/>
        <w:rPr>
          <w:lang w:val="en-US"/>
        </w:rPr>
      </w:pPr>
      <w:proofErr w:type="gramStart"/>
      <w:r w:rsidRPr="00E60624">
        <w:rPr>
          <w:lang w:val="en-US"/>
        </w:rPr>
        <w:t>In order to</w:t>
      </w:r>
      <w:proofErr w:type="gramEnd"/>
      <w:r w:rsidRPr="00E60624">
        <w:rPr>
          <w:lang w:val="en-US"/>
        </w:rPr>
        <w:t xml:space="preserve"> guarantee the faithful performance of the obligations corresponding to the CONCESSIONAIRE under the Contract, including the payment of the penalties referred to in Clause</w:t>
      </w:r>
      <w:r w:rsidR="00F60427" w:rsidRPr="00E60624">
        <w:rPr>
          <w:lang w:val="en-US"/>
        </w:rPr>
        <w:t xml:space="preserve"> No.</w:t>
      </w:r>
      <w:r w:rsidRPr="00E60624">
        <w:rPr>
          <w:lang w:val="en-US"/>
        </w:rPr>
        <w:t xml:space="preserve"> 11 and the payment of the sums ordered by final </w:t>
      </w:r>
      <w:proofErr w:type="spellStart"/>
      <w:r w:rsidRPr="00E60624">
        <w:rPr>
          <w:lang w:val="en-US"/>
        </w:rPr>
        <w:t>final</w:t>
      </w:r>
      <w:proofErr w:type="spellEnd"/>
      <w:r w:rsidRPr="00E60624">
        <w:rPr>
          <w:lang w:val="en-US"/>
        </w:rPr>
        <w:t xml:space="preserve"> judgment or enforceable arbitration award derived from the execution of the Contract, the CONCESSIONAIRE shall deliver to the GRANTOR the Guarantee of Faithful Performance of the Contract, in accordance with the following rules:</w:t>
      </w:r>
    </w:p>
    <w:p w14:paraId="44D63B3E" w14:textId="77777777" w:rsidR="003D52CC" w:rsidRPr="00E60624" w:rsidRDefault="003D52CC" w:rsidP="003D52CC">
      <w:pPr>
        <w:pStyle w:val="P68B1DB1-Normal3"/>
        <w:numPr>
          <w:ilvl w:val="0"/>
          <w:numId w:val="46"/>
        </w:numPr>
        <w:spacing w:after="60" w:line="250" w:lineRule="auto"/>
        <w:ind w:left="992" w:hanging="425"/>
        <w:jc w:val="both"/>
        <w:rPr>
          <w:lang w:val="en-US"/>
        </w:rPr>
      </w:pPr>
      <w:r w:rsidRPr="00E60624">
        <w:rPr>
          <w:lang w:val="en-US"/>
        </w:rPr>
        <w:t xml:space="preserve">Delivery of the Construction Performance Guarantee to GRANTOR is required by the Closing Date. </w:t>
      </w:r>
    </w:p>
    <w:p w14:paraId="69AB9575" w14:textId="7F2BDDF5" w:rsidR="003D52CC" w:rsidRPr="00E60624" w:rsidRDefault="003D52CC" w:rsidP="003D52CC">
      <w:pPr>
        <w:pStyle w:val="P68B1DB1-Normal3"/>
        <w:numPr>
          <w:ilvl w:val="0"/>
          <w:numId w:val="46"/>
        </w:numPr>
        <w:spacing w:after="60" w:line="250" w:lineRule="auto"/>
        <w:ind w:left="992" w:hanging="425"/>
        <w:jc w:val="both"/>
        <w:rPr>
          <w:lang w:val="en-US"/>
        </w:rPr>
      </w:pPr>
      <w:r w:rsidRPr="00E60624">
        <w:rPr>
          <w:lang w:val="en-US"/>
        </w:rPr>
        <w:t xml:space="preserve">The Construction Performance Guarantee shall be in effect from the Closing Date until one month after Commercial </w:t>
      </w:r>
      <w:r w:rsidR="00A46223" w:rsidRPr="00E60624">
        <w:rPr>
          <w:lang w:val="en-US"/>
        </w:rPr>
        <w:t>Start-up</w:t>
      </w:r>
      <w:r w:rsidRPr="00E60624">
        <w:rPr>
          <w:lang w:val="en-US"/>
        </w:rPr>
        <w:t xml:space="preserve">. Said Construction Performance </w:t>
      </w:r>
      <w:r w:rsidR="00A9200E" w:rsidRPr="00E60624">
        <w:rPr>
          <w:lang w:val="en-US"/>
        </w:rPr>
        <w:t>Guarantee</w:t>
      </w:r>
      <w:r w:rsidRPr="00E60624">
        <w:rPr>
          <w:lang w:val="en-US"/>
        </w:rPr>
        <w:t xml:space="preserve"> shall be granted for annual periods until the term described above is fulfilled. Likewise, it shall be returned upon delivery of the Performance </w:t>
      </w:r>
      <w:r w:rsidR="00A9200E" w:rsidRPr="00E60624">
        <w:rPr>
          <w:lang w:val="en-US"/>
        </w:rPr>
        <w:t xml:space="preserve">Guarantee </w:t>
      </w:r>
      <w:r w:rsidRPr="00E60624">
        <w:rPr>
          <w:lang w:val="en-US"/>
        </w:rPr>
        <w:t>described in Letters d) and e) of this clause.</w:t>
      </w:r>
    </w:p>
    <w:p w14:paraId="7691A4D5" w14:textId="77777777" w:rsidR="003D52CC" w:rsidRPr="00E60624" w:rsidRDefault="003D52CC" w:rsidP="003D52CC">
      <w:pPr>
        <w:pStyle w:val="P68B1DB1-Normal3"/>
        <w:numPr>
          <w:ilvl w:val="0"/>
          <w:numId w:val="46"/>
        </w:numPr>
        <w:spacing w:after="60" w:line="250" w:lineRule="auto"/>
        <w:ind w:left="992" w:hanging="425"/>
        <w:jc w:val="both"/>
        <w:rPr>
          <w:lang w:val="en-US"/>
        </w:rPr>
      </w:pPr>
      <w:r w:rsidRPr="00E60624">
        <w:rPr>
          <w:lang w:val="en-US"/>
        </w:rPr>
        <w:t xml:space="preserve">In the event of delay in the commencement of Commercial Start-up, the Construction Performance Guarantee shall be renewed or extended until the penalty is </w:t>
      </w:r>
      <w:proofErr w:type="gramStart"/>
      <w:r w:rsidRPr="00E60624">
        <w:rPr>
          <w:lang w:val="en-US"/>
        </w:rPr>
        <w:t>paid</w:t>
      </w:r>
      <w:proofErr w:type="gramEnd"/>
      <w:r w:rsidRPr="00E60624">
        <w:rPr>
          <w:lang w:val="en-US"/>
        </w:rPr>
        <w:t xml:space="preserve"> or it is finally resolved that no penalty is payable, as the case may be.</w:t>
      </w:r>
    </w:p>
    <w:p w14:paraId="4C6D7ED5" w14:textId="77777777" w:rsidR="003D52CC" w:rsidRPr="00E60624" w:rsidRDefault="003D52CC" w:rsidP="003D52CC">
      <w:pPr>
        <w:pStyle w:val="P68B1DB1-Normal3"/>
        <w:numPr>
          <w:ilvl w:val="0"/>
          <w:numId w:val="46"/>
        </w:numPr>
        <w:spacing w:after="60" w:line="250" w:lineRule="auto"/>
        <w:ind w:left="992" w:hanging="425"/>
        <w:jc w:val="both"/>
        <w:rPr>
          <w:lang w:val="en-US"/>
        </w:rPr>
      </w:pPr>
      <w:r w:rsidRPr="00E60624">
        <w:rPr>
          <w:lang w:val="en-US"/>
        </w:rPr>
        <w:t>The Performance Guarantee shall be delivered at the time indicated in Letter b) of this clause and shall remain in force for up to six (6) months after the expiration of the term of the Contract.</w:t>
      </w:r>
    </w:p>
    <w:p w14:paraId="1FA78A2C" w14:textId="1C9DC5DC" w:rsidR="003D52CC" w:rsidRPr="00E60624" w:rsidRDefault="003D52CC" w:rsidP="003D52CC">
      <w:pPr>
        <w:pStyle w:val="P68B1DB1-Normal3"/>
        <w:numPr>
          <w:ilvl w:val="0"/>
          <w:numId w:val="46"/>
        </w:numPr>
        <w:spacing w:after="60" w:line="250" w:lineRule="auto"/>
        <w:ind w:left="992" w:hanging="425"/>
        <w:jc w:val="both"/>
        <w:rPr>
          <w:lang w:val="en-US"/>
        </w:rPr>
      </w:pPr>
      <w:r w:rsidRPr="00E60624">
        <w:rPr>
          <w:lang w:val="en-US"/>
        </w:rPr>
        <w:t xml:space="preserve">The Performance Guarantee shall be granted for annual periods and shall be renewed or extended until the transfer of the Concession Assets is completed or </w:t>
      </w:r>
      <w:proofErr w:type="gramStart"/>
      <w:r w:rsidRPr="00E60624">
        <w:rPr>
          <w:lang w:val="en-US"/>
        </w:rPr>
        <w:t>as long as</w:t>
      </w:r>
      <w:proofErr w:type="gramEnd"/>
      <w:r w:rsidRPr="00E60624">
        <w:rPr>
          <w:lang w:val="en-US"/>
        </w:rPr>
        <w:t xml:space="preserve"> controversies relating to the </w:t>
      </w:r>
      <w:r w:rsidR="00DF2080" w:rsidRPr="00E60624">
        <w:rPr>
          <w:lang w:val="en-US"/>
        </w:rPr>
        <w:t>Contract,</w:t>
      </w:r>
      <w:r w:rsidRPr="00E60624">
        <w:rPr>
          <w:lang w:val="en-US"/>
        </w:rPr>
        <w:t xml:space="preserve"> or its termination remain.  </w:t>
      </w:r>
    </w:p>
    <w:p w14:paraId="796C76D3" w14:textId="6DBE0FF1" w:rsidR="003D52CC" w:rsidRPr="00E60624" w:rsidRDefault="003D52CC" w:rsidP="003D52CC">
      <w:pPr>
        <w:pStyle w:val="P68B1DB1-Normal3"/>
        <w:numPr>
          <w:ilvl w:val="0"/>
          <w:numId w:val="46"/>
        </w:numPr>
        <w:tabs>
          <w:tab w:val="left" w:pos="993"/>
        </w:tabs>
        <w:spacing w:after="120" w:line="250" w:lineRule="auto"/>
        <w:ind w:left="993" w:hanging="426"/>
        <w:jc w:val="both"/>
        <w:rPr>
          <w:lang w:val="en-US"/>
        </w:rPr>
      </w:pPr>
      <w:r w:rsidRPr="00E60624">
        <w:rPr>
          <w:lang w:val="en-US"/>
        </w:rPr>
        <w:t xml:space="preserve">Both guarantees must be joint and several, irrevocable, unconditional, without benefit of </w:t>
      </w:r>
      <w:proofErr w:type="spellStart"/>
      <w:r w:rsidRPr="00E60624">
        <w:rPr>
          <w:lang w:val="en-US"/>
        </w:rPr>
        <w:t>excus</w:t>
      </w:r>
      <w:r w:rsidR="004E3B80">
        <w:rPr>
          <w:lang w:val="en-US"/>
        </w:rPr>
        <w:t>s</w:t>
      </w:r>
      <w:r w:rsidRPr="00E60624">
        <w:rPr>
          <w:lang w:val="en-US"/>
        </w:rPr>
        <w:t>ion</w:t>
      </w:r>
      <w:proofErr w:type="spellEnd"/>
      <w:r w:rsidRPr="00E60624">
        <w:rPr>
          <w:lang w:val="en-US"/>
        </w:rPr>
        <w:t xml:space="preserve"> or division and of automatic realization, issued by any of the Financial Institutions indicated in the Guidelines, following the format and for the amount indicated in Annex</w:t>
      </w:r>
      <w:r w:rsidR="00A4454B" w:rsidRPr="00E60624">
        <w:rPr>
          <w:lang w:val="en-US"/>
        </w:rPr>
        <w:t xml:space="preserve"> No.</w:t>
      </w:r>
      <w:r w:rsidRPr="00E60624">
        <w:rPr>
          <w:lang w:val="en-US"/>
        </w:rPr>
        <w:t xml:space="preserve"> 4.</w:t>
      </w:r>
    </w:p>
    <w:p w14:paraId="5117695F" w14:textId="77777777" w:rsidR="003D52CC" w:rsidRPr="00E60624" w:rsidRDefault="003D52CC" w:rsidP="003D52CC">
      <w:pPr>
        <w:pStyle w:val="P68B1DB1-Normal3"/>
        <w:numPr>
          <w:ilvl w:val="0"/>
          <w:numId w:val="28"/>
        </w:numPr>
        <w:spacing w:after="120" w:line="250" w:lineRule="auto"/>
        <w:ind w:left="567" w:hanging="567"/>
        <w:jc w:val="both"/>
        <w:rPr>
          <w:lang w:val="en-US"/>
        </w:rPr>
      </w:pPr>
      <w:r w:rsidRPr="00E60624">
        <w:rPr>
          <w:lang w:val="en-US"/>
        </w:rPr>
        <w:lastRenderedPageBreak/>
        <w:t xml:space="preserve">If the guarantee is not renewed by the CONCESSIONAIRE no later than thirty (30) calendar days prior to its expiration, the GRANTOR may fully execute the respective guarantee. In this case, the funds resulting from the execution shall be automatically constituted, without the need for additional approval, in the corresponding guarantee until such time as the CONCESSIONAIRE delivers to the GRANTOR a new Guarantee of Faithful Fulfillment of the Contract. </w:t>
      </w:r>
    </w:p>
    <w:p w14:paraId="0A3250EF" w14:textId="77777777" w:rsidR="003D52CC" w:rsidRPr="00E60624" w:rsidRDefault="003D52CC" w:rsidP="003D52CC">
      <w:pPr>
        <w:pStyle w:val="P68B1DB1-Normal3"/>
        <w:spacing w:after="120" w:line="250" w:lineRule="auto"/>
        <w:ind w:left="567"/>
        <w:jc w:val="both"/>
        <w:rPr>
          <w:lang w:val="en-US"/>
        </w:rPr>
      </w:pPr>
      <w:r w:rsidRPr="00E60624">
        <w:rPr>
          <w:lang w:val="en-US"/>
        </w:rPr>
        <w:t>Once it is delivered, the GRANTOR shall immediately proceed to deliver to the CONCESSIONAIRE the funds resulting from the execution of the original guarantee, without interest.</w:t>
      </w:r>
    </w:p>
    <w:p w14:paraId="4757981F" w14:textId="6A4ABA17" w:rsidR="003D52CC" w:rsidRPr="00E60624" w:rsidRDefault="003D52CC" w:rsidP="003D52CC">
      <w:pPr>
        <w:pStyle w:val="P68B1DB1-Normal3"/>
        <w:numPr>
          <w:ilvl w:val="0"/>
          <w:numId w:val="28"/>
        </w:numPr>
        <w:spacing w:after="120" w:line="250" w:lineRule="auto"/>
        <w:ind w:left="567" w:hanging="567"/>
        <w:jc w:val="both"/>
        <w:rPr>
          <w:lang w:val="en-US"/>
        </w:rPr>
      </w:pPr>
      <w:r w:rsidRPr="00E60624">
        <w:rPr>
          <w:lang w:val="en-US"/>
        </w:rPr>
        <w:t>In the event of partial or total execution of the Contract Performance Guarantee, the CONCESSIONAIRE is obliged to reinstate it at the original amount and under the same conditions set forth in Clause</w:t>
      </w:r>
      <w:r w:rsidR="00F60427" w:rsidRPr="00E60624">
        <w:rPr>
          <w:lang w:val="en-US"/>
        </w:rPr>
        <w:t xml:space="preserve"> No.</w:t>
      </w:r>
      <w:r w:rsidRPr="00E60624">
        <w:rPr>
          <w:lang w:val="en-US"/>
        </w:rPr>
        <w:t xml:space="preserve"> 12.1, which must be done within thirty (30) calendar days following the date on which the execution of such bond, whether partial or total, took place, except when it had been executed in compliance with Clause</w:t>
      </w:r>
      <w:r w:rsidR="00F60427" w:rsidRPr="00E60624">
        <w:rPr>
          <w:lang w:val="en-US"/>
        </w:rPr>
        <w:t xml:space="preserve"> No.</w:t>
      </w:r>
      <w:r w:rsidRPr="00E60624">
        <w:rPr>
          <w:lang w:val="en-US"/>
        </w:rPr>
        <w:t xml:space="preserve"> 13.37. </w:t>
      </w:r>
    </w:p>
    <w:p w14:paraId="4220957E" w14:textId="77777777" w:rsidR="00E35A18" w:rsidRDefault="003D52CC" w:rsidP="00E35A18">
      <w:pPr>
        <w:spacing w:after="120" w:line="250" w:lineRule="auto"/>
        <w:ind w:left="567"/>
        <w:jc w:val="both"/>
        <w:rPr>
          <w:rFonts w:ascii="Arial" w:hAnsi="Arial" w:cs="Arial"/>
          <w:sz w:val="20"/>
          <w:szCs w:val="20"/>
          <w:lang w:val="en-US" w:eastAsia="es-ES"/>
        </w:rPr>
      </w:pPr>
      <w:proofErr w:type="gramStart"/>
      <w:r w:rsidRPr="00E60624">
        <w:rPr>
          <w:rFonts w:ascii="Arial" w:hAnsi="Arial" w:cs="Arial"/>
          <w:sz w:val="20"/>
          <w:szCs w:val="20"/>
          <w:lang w:val="en-US" w:eastAsia="es-ES"/>
        </w:rPr>
        <w:t>In the event that</w:t>
      </w:r>
      <w:proofErr w:type="gramEnd"/>
      <w:r w:rsidRPr="00E60624">
        <w:rPr>
          <w:rFonts w:ascii="Arial" w:hAnsi="Arial" w:cs="Arial"/>
          <w:sz w:val="20"/>
          <w:szCs w:val="20"/>
          <w:lang w:val="en-US" w:eastAsia="es-ES"/>
        </w:rPr>
        <w:t xml:space="preserve"> such term expires without the CONCESSIONAIRE having reimbursed the total amount of the Contract Performance Guarantee, the GRANTOR may exercise its right to terminate the Contract pursuant to the provisions of Clause</w:t>
      </w:r>
      <w:r w:rsidR="00F60427" w:rsidRPr="00E60624">
        <w:rPr>
          <w:rFonts w:ascii="Arial" w:hAnsi="Arial" w:cs="Arial"/>
          <w:sz w:val="20"/>
          <w:szCs w:val="20"/>
          <w:lang w:val="en-US" w:eastAsia="es-ES"/>
        </w:rPr>
        <w:t xml:space="preserve"> No.</w:t>
      </w:r>
      <w:r w:rsidRPr="00E60624">
        <w:rPr>
          <w:rFonts w:ascii="Arial" w:hAnsi="Arial" w:cs="Arial"/>
          <w:sz w:val="20"/>
          <w:szCs w:val="20"/>
          <w:lang w:val="en-US" w:eastAsia="es-ES"/>
        </w:rPr>
        <w:t xml:space="preserve"> 13</w:t>
      </w:r>
      <w:r w:rsidR="0097301B" w:rsidRPr="00E60624">
        <w:rPr>
          <w:rFonts w:ascii="Arial" w:hAnsi="Arial" w:cs="Arial"/>
          <w:sz w:val="20"/>
          <w:szCs w:val="20"/>
          <w:lang w:val="en-US" w:eastAsia="es-ES"/>
        </w:rPr>
        <w:t>.</w:t>
      </w:r>
    </w:p>
    <w:p w14:paraId="7C4C95BB" w14:textId="1AF738A2" w:rsidR="0097301B" w:rsidRPr="00E35A18" w:rsidRDefault="00C70650" w:rsidP="00E35A18">
      <w:pPr>
        <w:pStyle w:val="ListParagraph"/>
        <w:numPr>
          <w:ilvl w:val="0"/>
          <w:numId w:val="40"/>
        </w:numPr>
        <w:spacing w:after="120" w:line="250" w:lineRule="auto"/>
        <w:ind w:left="426"/>
        <w:jc w:val="both"/>
        <w:rPr>
          <w:rFonts w:ascii="Arial" w:hAnsi="Arial" w:cs="Arial"/>
          <w:b/>
          <w:lang w:val="en-US"/>
        </w:rPr>
      </w:pPr>
      <w:r w:rsidRPr="00E35A18">
        <w:rPr>
          <w:rFonts w:ascii="Arial" w:hAnsi="Arial" w:cs="Arial"/>
          <w:b/>
          <w:lang w:val="en-US"/>
        </w:rPr>
        <w:t>TERMINATION OF THE CONTRACT</w:t>
      </w:r>
    </w:p>
    <w:p w14:paraId="70D9B6EC" w14:textId="77777777" w:rsidR="00DA6D5C" w:rsidRPr="00E60624" w:rsidRDefault="00DA6D5C" w:rsidP="00DA6D5C">
      <w:pPr>
        <w:pStyle w:val="P68B1DB1-Normal6"/>
        <w:spacing w:before="240" w:after="180" w:line="250" w:lineRule="auto"/>
        <w:rPr>
          <w:lang w:val="en-US"/>
        </w:rPr>
      </w:pPr>
      <w:bookmarkStart w:id="61" w:name="_Toc375262121"/>
      <w:bookmarkStart w:id="62" w:name="_Toc375268233"/>
      <w:bookmarkStart w:id="63" w:name="_Toc375270137"/>
      <w:bookmarkStart w:id="64" w:name="_Toc493758762"/>
      <w:bookmarkStart w:id="65" w:name="_Toc490322661"/>
      <w:bookmarkStart w:id="66" w:name="_Toc372552514"/>
      <w:bookmarkStart w:id="67" w:name="_Toc272265350"/>
      <w:bookmarkStart w:id="68" w:name="_Toc272265374"/>
      <w:bookmarkEnd w:id="61"/>
      <w:bookmarkEnd w:id="62"/>
      <w:bookmarkEnd w:id="63"/>
      <w:r w:rsidRPr="00E60624">
        <w:rPr>
          <w:lang w:val="en-US"/>
        </w:rPr>
        <w:t xml:space="preserve">Causes for termination and classification </w:t>
      </w:r>
    </w:p>
    <w:p w14:paraId="6B4B727E"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 xml:space="preserve">The Contract shall terminate by: </w:t>
      </w:r>
    </w:p>
    <w:p w14:paraId="4874483B" w14:textId="77777777" w:rsidR="00DA6D5C" w:rsidRPr="00E60624" w:rsidRDefault="00DA6D5C" w:rsidP="00DA6D5C">
      <w:pPr>
        <w:pStyle w:val="P68B1DB1-Literal110"/>
        <w:numPr>
          <w:ilvl w:val="0"/>
          <w:numId w:val="86"/>
        </w:numPr>
        <w:spacing w:before="0" w:after="60" w:line="250" w:lineRule="auto"/>
        <w:ind w:left="992" w:hanging="425"/>
        <w:textAlignment w:val="baseline"/>
        <w:rPr>
          <w:lang w:val="en-US"/>
        </w:rPr>
      </w:pPr>
      <w:r w:rsidRPr="00E60624">
        <w:rPr>
          <w:lang w:val="en-US"/>
        </w:rPr>
        <w:t xml:space="preserve">Expiration of the </w:t>
      </w:r>
      <w:proofErr w:type="gramStart"/>
      <w:r w:rsidRPr="00E60624">
        <w:rPr>
          <w:lang w:val="en-US"/>
        </w:rPr>
        <w:t>term;</w:t>
      </w:r>
      <w:proofErr w:type="gramEnd"/>
      <w:r w:rsidRPr="00E60624">
        <w:rPr>
          <w:lang w:val="en-US"/>
        </w:rPr>
        <w:t xml:space="preserve"> </w:t>
      </w:r>
    </w:p>
    <w:p w14:paraId="3003CE09" w14:textId="77777777" w:rsidR="00DA6D5C" w:rsidRPr="00E60624" w:rsidRDefault="00DA6D5C" w:rsidP="00DA6D5C">
      <w:pPr>
        <w:pStyle w:val="P68B1DB1-Literal110"/>
        <w:numPr>
          <w:ilvl w:val="0"/>
          <w:numId w:val="86"/>
        </w:numPr>
        <w:spacing w:before="0" w:after="60" w:line="250" w:lineRule="auto"/>
        <w:ind w:left="992" w:hanging="425"/>
        <w:textAlignment w:val="baseline"/>
        <w:rPr>
          <w:lang w:val="en-US"/>
        </w:rPr>
      </w:pPr>
      <w:r w:rsidRPr="00E60624">
        <w:rPr>
          <w:lang w:val="en-US"/>
        </w:rPr>
        <w:t xml:space="preserve">Mutual </w:t>
      </w:r>
      <w:proofErr w:type="gramStart"/>
      <w:r w:rsidRPr="00E60624">
        <w:rPr>
          <w:lang w:val="en-US"/>
        </w:rPr>
        <w:t>dissent;</w:t>
      </w:r>
      <w:proofErr w:type="gramEnd"/>
    </w:p>
    <w:p w14:paraId="1D03F781" w14:textId="77777777" w:rsidR="00DA6D5C" w:rsidRPr="00E60624" w:rsidRDefault="00DA6D5C" w:rsidP="00DA6D5C">
      <w:pPr>
        <w:pStyle w:val="P68B1DB1-Literal110"/>
        <w:numPr>
          <w:ilvl w:val="0"/>
          <w:numId w:val="86"/>
        </w:numPr>
        <w:spacing w:before="0" w:after="60" w:line="250" w:lineRule="auto"/>
        <w:ind w:left="992" w:hanging="425"/>
        <w:textAlignment w:val="baseline"/>
        <w:rPr>
          <w:lang w:val="en-US"/>
        </w:rPr>
      </w:pPr>
      <w:r w:rsidRPr="00E60624">
        <w:rPr>
          <w:lang w:val="en-US"/>
        </w:rPr>
        <w:t xml:space="preserve">Non-compliance of the </w:t>
      </w:r>
      <w:proofErr w:type="gramStart"/>
      <w:r w:rsidRPr="00E60624">
        <w:rPr>
          <w:lang w:val="en-US"/>
        </w:rPr>
        <w:t>CONCESSIONAIRE;</w:t>
      </w:r>
      <w:proofErr w:type="gramEnd"/>
      <w:r w:rsidRPr="00E60624">
        <w:rPr>
          <w:lang w:val="en-US"/>
        </w:rPr>
        <w:t xml:space="preserve"> </w:t>
      </w:r>
    </w:p>
    <w:p w14:paraId="3C3AC73C" w14:textId="77777777" w:rsidR="00DA6D5C" w:rsidRPr="00E60624" w:rsidRDefault="00DA6D5C" w:rsidP="00DA6D5C">
      <w:pPr>
        <w:pStyle w:val="P68B1DB1-Literal110"/>
        <w:numPr>
          <w:ilvl w:val="0"/>
          <w:numId w:val="86"/>
        </w:numPr>
        <w:spacing w:before="0" w:after="60" w:line="250" w:lineRule="auto"/>
        <w:ind w:left="992" w:hanging="425"/>
        <w:textAlignment w:val="baseline"/>
        <w:rPr>
          <w:lang w:val="en-US"/>
        </w:rPr>
      </w:pPr>
      <w:r w:rsidRPr="00E60624">
        <w:rPr>
          <w:lang w:val="en-US"/>
        </w:rPr>
        <w:t xml:space="preserve">Non-compliance of the </w:t>
      </w:r>
      <w:proofErr w:type="gramStart"/>
      <w:r w:rsidRPr="00E60624">
        <w:rPr>
          <w:lang w:val="en-US"/>
        </w:rPr>
        <w:t>GRANTOR;</w:t>
      </w:r>
      <w:proofErr w:type="gramEnd"/>
      <w:r w:rsidRPr="00E60624">
        <w:rPr>
          <w:lang w:val="en-US"/>
        </w:rPr>
        <w:t xml:space="preserve"> </w:t>
      </w:r>
    </w:p>
    <w:p w14:paraId="35FA2B8E" w14:textId="77777777" w:rsidR="00DA6D5C" w:rsidRPr="00E60624" w:rsidRDefault="00DA6D5C" w:rsidP="00DA6D5C">
      <w:pPr>
        <w:pStyle w:val="P68B1DB1-Literal110"/>
        <w:numPr>
          <w:ilvl w:val="0"/>
          <w:numId w:val="86"/>
        </w:numPr>
        <w:spacing w:before="0" w:after="60" w:line="250" w:lineRule="auto"/>
        <w:ind w:left="992" w:hanging="425"/>
        <w:textAlignment w:val="baseline"/>
        <w:rPr>
          <w:lang w:val="en-US"/>
        </w:rPr>
      </w:pPr>
      <w:r w:rsidRPr="00E60624">
        <w:rPr>
          <w:lang w:val="en-US"/>
        </w:rPr>
        <w:t xml:space="preserve">Unilateral decision of the </w:t>
      </w:r>
      <w:proofErr w:type="gramStart"/>
      <w:r w:rsidRPr="00E60624">
        <w:rPr>
          <w:lang w:val="en-US"/>
        </w:rPr>
        <w:t>GRANTOR;</w:t>
      </w:r>
      <w:proofErr w:type="gramEnd"/>
      <w:r w:rsidRPr="00E60624">
        <w:rPr>
          <w:lang w:val="en-US"/>
        </w:rPr>
        <w:t xml:space="preserve"> </w:t>
      </w:r>
    </w:p>
    <w:p w14:paraId="5965A97F" w14:textId="77777777" w:rsidR="00DA6D5C" w:rsidRPr="00E60624" w:rsidRDefault="00DA6D5C" w:rsidP="00DA6D5C">
      <w:pPr>
        <w:pStyle w:val="P68B1DB1-Literal110"/>
        <w:numPr>
          <w:ilvl w:val="0"/>
          <w:numId w:val="86"/>
        </w:numPr>
        <w:tabs>
          <w:tab w:val="left" w:pos="993"/>
        </w:tabs>
        <w:spacing w:before="0" w:after="60" w:line="250" w:lineRule="auto"/>
        <w:ind w:left="993" w:hanging="426"/>
        <w:textAlignment w:val="baseline"/>
        <w:rPr>
          <w:lang w:val="en-US"/>
        </w:rPr>
      </w:pPr>
      <w:r w:rsidRPr="00E60624">
        <w:rPr>
          <w:lang w:val="en-US"/>
        </w:rPr>
        <w:t xml:space="preserve">Force majeure or fortuitous </w:t>
      </w:r>
      <w:proofErr w:type="gramStart"/>
      <w:r w:rsidRPr="00E60624">
        <w:rPr>
          <w:lang w:val="en-US"/>
        </w:rPr>
        <w:t>event;</w:t>
      </w:r>
      <w:proofErr w:type="gramEnd"/>
      <w:r w:rsidRPr="00E60624">
        <w:rPr>
          <w:lang w:val="en-US"/>
        </w:rPr>
        <w:t xml:space="preserve"> </w:t>
      </w:r>
    </w:p>
    <w:p w14:paraId="2C244ED8" w14:textId="77777777" w:rsidR="00DA6D5C" w:rsidRPr="00E60624" w:rsidRDefault="00DA6D5C" w:rsidP="00DA6D5C">
      <w:pPr>
        <w:pStyle w:val="P68B1DB1-Literal110"/>
        <w:numPr>
          <w:ilvl w:val="0"/>
          <w:numId w:val="86"/>
        </w:numPr>
        <w:spacing w:before="0" w:after="60" w:line="250" w:lineRule="auto"/>
        <w:ind w:left="992" w:hanging="425"/>
        <w:textAlignment w:val="baseline"/>
        <w:rPr>
          <w:lang w:val="en-US"/>
        </w:rPr>
      </w:pPr>
      <w:r w:rsidRPr="00E60624">
        <w:rPr>
          <w:lang w:val="en-US"/>
        </w:rPr>
        <w:t xml:space="preserve">Total </w:t>
      </w:r>
      <w:proofErr w:type="gramStart"/>
      <w:r w:rsidRPr="00E60624">
        <w:rPr>
          <w:lang w:val="en-US"/>
        </w:rPr>
        <w:t>Destruction;</w:t>
      </w:r>
      <w:proofErr w:type="gramEnd"/>
      <w:r w:rsidRPr="00E60624">
        <w:rPr>
          <w:lang w:val="en-US"/>
        </w:rPr>
        <w:t xml:space="preserve"> </w:t>
      </w:r>
    </w:p>
    <w:p w14:paraId="07F188EB" w14:textId="77777777" w:rsidR="00DA6D5C" w:rsidRPr="00E60624" w:rsidRDefault="00DA6D5C" w:rsidP="00DA6D5C">
      <w:pPr>
        <w:pStyle w:val="P68B1DB1-Literal110"/>
        <w:numPr>
          <w:ilvl w:val="0"/>
          <w:numId w:val="86"/>
        </w:numPr>
        <w:spacing w:before="0" w:line="250" w:lineRule="auto"/>
        <w:ind w:left="992" w:hanging="425"/>
        <w:textAlignment w:val="baseline"/>
        <w:rPr>
          <w:lang w:val="en-US"/>
        </w:rPr>
      </w:pPr>
      <w:r w:rsidRPr="00E60624">
        <w:rPr>
          <w:lang w:val="en-US"/>
        </w:rPr>
        <w:t xml:space="preserve">Application of anti-corruption clause. </w:t>
      </w:r>
    </w:p>
    <w:p w14:paraId="581E47AE" w14:textId="77777777" w:rsidR="00DA6D5C" w:rsidRPr="00E60624" w:rsidRDefault="00DA6D5C" w:rsidP="00DA6D5C">
      <w:pPr>
        <w:pStyle w:val="ListParagraph"/>
        <w:numPr>
          <w:ilvl w:val="1"/>
          <w:numId w:val="78"/>
        </w:numPr>
        <w:spacing w:after="120" w:line="250" w:lineRule="auto"/>
        <w:ind w:left="567" w:hanging="567"/>
        <w:contextualSpacing w:val="0"/>
        <w:jc w:val="both"/>
        <w:textAlignment w:val="baseline"/>
        <w:rPr>
          <w:rFonts w:ascii="Arial" w:hAnsi="Arial" w:cs="Arial"/>
          <w:lang w:val="en-US"/>
        </w:rPr>
      </w:pPr>
      <w:r w:rsidRPr="00E60624">
        <w:rPr>
          <w:rFonts w:ascii="Arial" w:hAnsi="Arial" w:cs="Arial"/>
          <w:lang w:val="en-US"/>
        </w:rPr>
        <w:t>The CONCESSIONAIRE shall be attributed with the following grounds: c) (non-compliance by the CONCESSIONAIRE) and h) (application of the anti-corruption clause). The GRANTOR shall be attributable to the GRANTOR on the grounds set forth in letters d) (non-compliance of the GRANTOR) and e) (unilateral decision of the GRANTOR). The rest of the causes are not attributable to the Parties.</w:t>
      </w:r>
    </w:p>
    <w:p w14:paraId="1CB0D3C7" w14:textId="77777777" w:rsidR="00DA6D5C" w:rsidRPr="00E60624" w:rsidRDefault="00DA6D5C" w:rsidP="00DA6D5C">
      <w:pPr>
        <w:pStyle w:val="P68B1DB1-Normal6"/>
        <w:spacing w:before="240" w:after="180" w:line="250" w:lineRule="auto"/>
        <w:rPr>
          <w:lang w:val="en-US"/>
        </w:rPr>
      </w:pPr>
      <w:r w:rsidRPr="00E60624">
        <w:rPr>
          <w:lang w:val="en-US"/>
        </w:rPr>
        <w:t xml:space="preserve">Configuration of the grounds for termination </w:t>
      </w:r>
    </w:p>
    <w:p w14:paraId="46B92C8B" w14:textId="32B62ED6"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The Contract terminates upon expiration of the term set forth in Clause</w:t>
      </w:r>
      <w:r w:rsidR="00F60427" w:rsidRPr="00E60624">
        <w:rPr>
          <w:lang w:val="en-US"/>
        </w:rPr>
        <w:t xml:space="preserve"> No.</w:t>
      </w:r>
      <w:r w:rsidRPr="00E60624">
        <w:rPr>
          <w:lang w:val="en-US"/>
        </w:rPr>
        <w:t xml:space="preserve"> 3, unless there has been an extension or suspension of the concession term.</w:t>
      </w:r>
    </w:p>
    <w:p w14:paraId="48EEB3A0"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The Contract terminates, at any time, by written agreement between the CONCESSIONAIRE and the GRANTOR.</w:t>
      </w:r>
    </w:p>
    <w:p w14:paraId="086DE6E2"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 xml:space="preserve">The Contract is terminated for serious breach by the CONCESSIONAIRE and at the request of the GRANTOR. </w:t>
      </w:r>
    </w:p>
    <w:p w14:paraId="7B3F12D6" w14:textId="77777777" w:rsidR="00DA6D5C" w:rsidRPr="00E60624" w:rsidRDefault="00DA6D5C" w:rsidP="00DA6D5C">
      <w:pPr>
        <w:pStyle w:val="P68B1DB1-Subttulo11"/>
        <w:numPr>
          <w:ilvl w:val="2"/>
          <w:numId w:val="78"/>
        </w:numPr>
        <w:spacing w:before="0" w:after="120" w:line="250" w:lineRule="auto"/>
        <w:ind w:left="1276" w:hanging="709"/>
        <w:textAlignment w:val="baseline"/>
        <w:rPr>
          <w:lang w:val="en-US"/>
        </w:rPr>
      </w:pPr>
      <w:r w:rsidRPr="00E60624">
        <w:rPr>
          <w:lang w:val="en-US"/>
        </w:rPr>
        <w:t>Serious breaches by the CONCESSIONAIRE, by their sole occurrence, are those listed below:</w:t>
      </w:r>
    </w:p>
    <w:p w14:paraId="3DC2986C" w14:textId="47904BB9" w:rsidR="00DA6D5C" w:rsidRPr="00E60624" w:rsidRDefault="00DA6D5C" w:rsidP="00DA6D5C">
      <w:pPr>
        <w:pStyle w:val="P68B1DB1-Literal110"/>
        <w:numPr>
          <w:ilvl w:val="0"/>
          <w:numId w:val="79"/>
        </w:numPr>
        <w:spacing w:before="0" w:after="60" w:line="250" w:lineRule="auto"/>
        <w:ind w:left="1560" w:hanging="284"/>
        <w:textAlignment w:val="baseline"/>
        <w:rPr>
          <w:lang w:val="en-US"/>
        </w:rPr>
      </w:pPr>
      <w:r w:rsidRPr="00E60624">
        <w:rPr>
          <w:lang w:val="en-US"/>
        </w:rPr>
        <w:t>The verification, after signing the Contract, of the lack of truthfulness of any of the statements made in Clause</w:t>
      </w:r>
      <w:r w:rsidR="00F60427" w:rsidRPr="00E60624">
        <w:rPr>
          <w:lang w:val="en-US"/>
        </w:rPr>
        <w:t xml:space="preserve"> No.</w:t>
      </w:r>
      <w:r w:rsidRPr="00E60624">
        <w:rPr>
          <w:lang w:val="en-US"/>
        </w:rPr>
        <w:t xml:space="preserve"> 2.5.</w:t>
      </w:r>
    </w:p>
    <w:p w14:paraId="6D5E4AA9" w14:textId="7B3995C6" w:rsidR="00DA6D5C" w:rsidRPr="00E60624" w:rsidRDefault="00DA6D5C" w:rsidP="00DA6D5C">
      <w:pPr>
        <w:pStyle w:val="P68B1DB1-Literal110"/>
        <w:numPr>
          <w:ilvl w:val="0"/>
          <w:numId w:val="79"/>
        </w:numPr>
        <w:spacing w:before="0" w:after="60" w:line="250" w:lineRule="auto"/>
        <w:ind w:left="1560" w:hanging="284"/>
        <w:textAlignment w:val="baseline"/>
        <w:rPr>
          <w:lang w:val="en-US"/>
        </w:rPr>
      </w:pPr>
      <w:r w:rsidRPr="00E60624">
        <w:rPr>
          <w:lang w:val="en-US"/>
        </w:rPr>
        <w:t>The delay of more than one hundred and fifty (150) calendar days with respect to the term in which any of the milestones indicated in Annex</w:t>
      </w:r>
      <w:r w:rsidR="00A4454B" w:rsidRPr="00E60624">
        <w:rPr>
          <w:lang w:val="en-US"/>
        </w:rPr>
        <w:t xml:space="preserve"> No.</w:t>
      </w:r>
      <w:r w:rsidRPr="00E60624">
        <w:rPr>
          <w:lang w:val="en-US"/>
        </w:rPr>
        <w:t xml:space="preserve"> 7 must be met. The verification of </w:t>
      </w:r>
      <w:r w:rsidRPr="00E60624">
        <w:rPr>
          <w:lang w:val="en-US"/>
        </w:rPr>
        <w:lastRenderedPageBreak/>
        <w:t xml:space="preserve">this term shall </w:t>
      </w:r>
      <w:proofErr w:type="gramStart"/>
      <w:r w:rsidRPr="00E60624">
        <w:rPr>
          <w:lang w:val="en-US"/>
        </w:rPr>
        <w:t>take into account</w:t>
      </w:r>
      <w:proofErr w:type="gramEnd"/>
      <w:r w:rsidRPr="00E60624">
        <w:rPr>
          <w:lang w:val="en-US"/>
        </w:rPr>
        <w:t xml:space="preserve"> any suspensions that may have occurred due to the application of Clause</w:t>
      </w:r>
      <w:r w:rsidR="00F60427" w:rsidRPr="00E60624">
        <w:rPr>
          <w:lang w:val="en-US"/>
        </w:rPr>
        <w:t xml:space="preserve"> No.</w:t>
      </w:r>
      <w:r w:rsidRPr="00E60624">
        <w:rPr>
          <w:lang w:val="en-US"/>
        </w:rPr>
        <w:t xml:space="preserve"> 4.12.</w:t>
      </w:r>
    </w:p>
    <w:p w14:paraId="55633705" w14:textId="77777777" w:rsidR="00DA6D5C" w:rsidRPr="00E60624" w:rsidRDefault="00DA6D5C" w:rsidP="00DA6D5C">
      <w:pPr>
        <w:pStyle w:val="P68B1DB1-Literal110"/>
        <w:numPr>
          <w:ilvl w:val="0"/>
          <w:numId w:val="79"/>
        </w:numPr>
        <w:spacing w:before="0" w:after="60" w:line="250" w:lineRule="auto"/>
        <w:ind w:left="1560" w:hanging="284"/>
        <w:textAlignment w:val="baseline"/>
        <w:rPr>
          <w:lang w:val="en-US"/>
        </w:rPr>
      </w:pPr>
      <w:r w:rsidRPr="00E60624">
        <w:rPr>
          <w:lang w:val="en-US"/>
        </w:rPr>
        <w:t xml:space="preserve">The partial or total transfer of the Contract, by any title, of the CONCESSIONAIRE's rights derived from the Contract or the assignment of its contractual position without the prior and written authorization of the GRANTOR. </w:t>
      </w:r>
    </w:p>
    <w:p w14:paraId="5A429DF2" w14:textId="0C1ACA18" w:rsidR="00DA6D5C" w:rsidRPr="00E60624" w:rsidRDefault="00DA6D5C" w:rsidP="00DA6D5C">
      <w:pPr>
        <w:pStyle w:val="P68B1DB1-Literal110"/>
        <w:numPr>
          <w:ilvl w:val="0"/>
          <w:numId w:val="79"/>
        </w:numPr>
        <w:spacing w:before="0" w:after="60" w:line="250" w:lineRule="auto"/>
        <w:ind w:left="1560" w:hanging="284"/>
        <w:textAlignment w:val="baseline"/>
        <w:rPr>
          <w:lang w:val="en-US"/>
        </w:rPr>
      </w:pPr>
      <w:r w:rsidRPr="00E60624">
        <w:rPr>
          <w:lang w:val="en-US"/>
        </w:rPr>
        <w:t xml:space="preserve">The sanction with non-tax administrative fines issued by the GRANTOR or OSINERGMIN with respect to the Concession, which in one (1) calendar year (calendar year being understood as each period between January 1st and December 31st) exceeds ten percent (10%) of the </w:t>
      </w:r>
      <w:r w:rsidR="00762BCB" w:rsidRPr="00E60624">
        <w:rPr>
          <w:lang w:val="en-US"/>
        </w:rPr>
        <w:t>Rate</w:t>
      </w:r>
      <w:r w:rsidRPr="00E60624">
        <w:rPr>
          <w:lang w:val="en-US"/>
        </w:rPr>
        <w:t xml:space="preserve"> Base of the previous year, provided that such fines had been final in administrative or judicial venue. This cause is applicable as from the second year of the commercial start-up. </w:t>
      </w:r>
    </w:p>
    <w:p w14:paraId="48B232AB" w14:textId="77777777" w:rsidR="00DA6D5C" w:rsidRPr="00E60624" w:rsidRDefault="00DA6D5C" w:rsidP="00DA6D5C">
      <w:pPr>
        <w:pStyle w:val="P68B1DB1-Literal110"/>
        <w:numPr>
          <w:ilvl w:val="0"/>
          <w:numId w:val="79"/>
        </w:numPr>
        <w:spacing w:before="0" w:after="60" w:line="250" w:lineRule="auto"/>
        <w:ind w:left="1560" w:hanging="284"/>
        <w:textAlignment w:val="baseline"/>
        <w:rPr>
          <w:lang w:val="en-US"/>
        </w:rPr>
      </w:pPr>
      <w:r w:rsidRPr="00E60624">
        <w:rPr>
          <w:lang w:val="en-US"/>
        </w:rPr>
        <w:t xml:space="preserve">The declaration of insolvency, dissolution, </w:t>
      </w:r>
      <w:proofErr w:type="gramStart"/>
      <w:r w:rsidRPr="00E60624">
        <w:rPr>
          <w:lang w:val="en-US"/>
        </w:rPr>
        <w:t>liquidation</w:t>
      </w:r>
      <w:proofErr w:type="gramEnd"/>
      <w:r w:rsidRPr="00E60624">
        <w:rPr>
          <w:lang w:val="en-US"/>
        </w:rPr>
        <w:t xml:space="preserve"> or bankruptcy of the CONCESSIONAIRE.</w:t>
      </w:r>
    </w:p>
    <w:p w14:paraId="774E9738" w14:textId="77777777" w:rsidR="00DA6D5C" w:rsidRPr="00E60624" w:rsidRDefault="00DA6D5C" w:rsidP="00DA6D5C">
      <w:pPr>
        <w:pStyle w:val="P68B1DB1-Literal110"/>
        <w:numPr>
          <w:ilvl w:val="0"/>
          <w:numId w:val="79"/>
        </w:numPr>
        <w:tabs>
          <w:tab w:val="left" w:pos="1560"/>
        </w:tabs>
        <w:spacing w:before="0" w:after="60" w:line="250" w:lineRule="auto"/>
        <w:ind w:left="1560" w:hanging="284"/>
        <w:textAlignment w:val="baseline"/>
        <w:rPr>
          <w:lang w:val="en-US"/>
        </w:rPr>
      </w:pPr>
      <w:r w:rsidRPr="00E60624">
        <w:rPr>
          <w:lang w:val="en-US"/>
        </w:rPr>
        <w:t>The commission of any act or omission that constitutes a fraudulent breach by the CONCESSIONAIRE resulting in the commission of a public action crime to the detriment of the GRANTOR when so ordered by a final or consented court judgment.</w:t>
      </w:r>
    </w:p>
    <w:p w14:paraId="1D0C3C07" w14:textId="77777777" w:rsidR="00DA6D5C" w:rsidRPr="00E60624" w:rsidRDefault="00DA6D5C" w:rsidP="00DA6D5C">
      <w:pPr>
        <w:pStyle w:val="P68B1DB1-Literal110"/>
        <w:numPr>
          <w:ilvl w:val="0"/>
          <w:numId w:val="79"/>
        </w:numPr>
        <w:spacing w:before="0" w:after="60" w:line="250" w:lineRule="auto"/>
        <w:ind w:left="1560" w:hanging="284"/>
        <w:textAlignment w:val="baseline"/>
        <w:rPr>
          <w:lang w:val="en-US"/>
        </w:rPr>
      </w:pPr>
      <w:r w:rsidRPr="00E60624">
        <w:rPr>
          <w:lang w:val="en-US"/>
        </w:rPr>
        <w:t>The issuance of a final or consented court order or a final administrative decision that prevents the CONCESSIONAIRE from carrying out a substantial part of its business, provided that such measure remains in force for more than sixty (60) calendar days. The facts considered for the issuance of the judicial or administrative decision must be related to circumstances attributable to the CONCESSIONAIRE.</w:t>
      </w:r>
    </w:p>
    <w:p w14:paraId="7967959B" w14:textId="27CCC5C6" w:rsidR="00DA6D5C" w:rsidRPr="00E60624" w:rsidRDefault="00DA6D5C" w:rsidP="00DA6D5C">
      <w:pPr>
        <w:pStyle w:val="P68B1DB1-Literal110"/>
        <w:numPr>
          <w:ilvl w:val="0"/>
          <w:numId w:val="79"/>
        </w:numPr>
        <w:spacing w:before="0" w:after="60" w:line="250" w:lineRule="auto"/>
        <w:ind w:left="1560" w:hanging="284"/>
        <w:textAlignment w:val="baseline"/>
        <w:rPr>
          <w:lang w:val="en-US"/>
        </w:rPr>
      </w:pPr>
      <w:r w:rsidRPr="00E60624">
        <w:rPr>
          <w:lang w:val="en-US"/>
        </w:rPr>
        <w:t>Failure to comply with the provisions of Article</w:t>
      </w:r>
      <w:r w:rsidR="00E50E21" w:rsidRPr="00E60624">
        <w:rPr>
          <w:lang w:val="en-US"/>
        </w:rPr>
        <w:t xml:space="preserve"> No.</w:t>
      </w:r>
      <w:r w:rsidRPr="00E60624">
        <w:rPr>
          <w:lang w:val="en-US"/>
        </w:rPr>
        <w:t xml:space="preserve"> 33 of the Regulations of Legislative Decree No. 1362, approved by Supreme Decree No. 240-2018-EF, referring to the contracting of natural or legal persons from the private sector, for the preparation of studies and consultancies for the Project, during the promotion process of the Project.</w:t>
      </w:r>
    </w:p>
    <w:p w14:paraId="15E35CF0" w14:textId="77777777" w:rsidR="00DA6D5C" w:rsidRPr="00E60624" w:rsidRDefault="00DA6D5C" w:rsidP="00DA6D5C">
      <w:pPr>
        <w:pStyle w:val="P68B1DB1-Literal110"/>
        <w:numPr>
          <w:ilvl w:val="0"/>
          <w:numId w:val="79"/>
        </w:numPr>
        <w:tabs>
          <w:tab w:val="left" w:pos="1560"/>
        </w:tabs>
        <w:spacing w:before="0" w:line="250" w:lineRule="auto"/>
        <w:ind w:left="1560" w:hanging="283"/>
        <w:textAlignment w:val="baseline"/>
        <w:rPr>
          <w:lang w:val="en-US"/>
        </w:rPr>
      </w:pPr>
      <w:r w:rsidRPr="00E60624">
        <w:rPr>
          <w:lang w:val="en-US"/>
        </w:rPr>
        <w:t>The expiration of the Definitive Electricity Transmission Concession by means of a final administrative or judicial resolution.</w:t>
      </w:r>
    </w:p>
    <w:p w14:paraId="4E711FF4" w14:textId="77777777" w:rsidR="00DA6D5C" w:rsidRPr="00E60624" w:rsidRDefault="00DA6D5C" w:rsidP="00DA6D5C">
      <w:pPr>
        <w:pStyle w:val="P68B1DB1-Subttulo11"/>
        <w:numPr>
          <w:ilvl w:val="2"/>
          <w:numId w:val="78"/>
        </w:numPr>
        <w:spacing w:before="0" w:after="120" w:line="250" w:lineRule="auto"/>
        <w:ind w:left="1276" w:hanging="709"/>
        <w:textAlignment w:val="baseline"/>
        <w:rPr>
          <w:lang w:val="en-US"/>
        </w:rPr>
      </w:pPr>
      <w:r w:rsidRPr="00E60624">
        <w:rPr>
          <w:lang w:val="en-US"/>
        </w:rPr>
        <w:t>Serious breaches of the CONCESSIONAIRE are those listed below, provided that the CONCESSIONAIRE does not remedy them within thirty (30) calendar days following the requirement of the GRANTOR or within the extended term in case it has been granted by the latter Party. The extension shall be calculated immediately after the end of the original term and shall not exceed thirty (30) calendar days:</w:t>
      </w:r>
    </w:p>
    <w:p w14:paraId="64E3B964" w14:textId="3BB095ED" w:rsidR="00DA6D5C" w:rsidRPr="00E60624" w:rsidRDefault="00DA6D5C" w:rsidP="00DA6D5C">
      <w:pPr>
        <w:pStyle w:val="P68B1DB1-Literal110"/>
        <w:numPr>
          <w:ilvl w:val="0"/>
          <w:numId w:val="80"/>
        </w:numPr>
        <w:spacing w:before="0" w:after="60" w:line="250" w:lineRule="auto"/>
        <w:ind w:left="1559" w:hanging="283"/>
        <w:textAlignment w:val="baseline"/>
        <w:rPr>
          <w:lang w:val="en-US"/>
        </w:rPr>
      </w:pPr>
      <w:r w:rsidRPr="00E60624">
        <w:rPr>
          <w:lang w:val="en-US"/>
        </w:rPr>
        <w:t xml:space="preserve">Failure to grant, renew, </w:t>
      </w:r>
      <w:proofErr w:type="gramStart"/>
      <w:r w:rsidRPr="00E60624">
        <w:rPr>
          <w:lang w:val="en-US"/>
        </w:rPr>
        <w:t>extend</w:t>
      </w:r>
      <w:proofErr w:type="gramEnd"/>
      <w:r w:rsidRPr="00E60624">
        <w:rPr>
          <w:lang w:val="en-US"/>
        </w:rPr>
        <w:t xml:space="preserve"> or reimburse the Performance Guarantee, as provided in Clause</w:t>
      </w:r>
      <w:r w:rsidR="00F60427" w:rsidRPr="00E60624">
        <w:rPr>
          <w:lang w:val="en-US"/>
        </w:rPr>
        <w:t xml:space="preserve"> No.</w:t>
      </w:r>
      <w:r w:rsidRPr="00E60624">
        <w:rPr>
          <w:lang w:val="en-US"/>
        </w:rPr>
        <w:t xml:space="preserve"> 12 of the Contract. </w:t>
      </w:r>
    </w:p>
    <w:p w14:paraId="0F4C24CC" w14:textId="77777777" w:rsidR="00DA6D5C" w:rsidRPr="00E60624" w:rsidRDefault="00DA6D5C" w:rsidP="00DA6D5C">
      <w:pPr>
        <w:pStyle w:val="P68B1DB1-Literal110"/>
        <w:numPr>
          <w:ilvl w:val="0"/>
          <w:numId w:val="80"/>
        </w:numPr>
        <w:spacing w:before="0" w:after="60" w:line="250" w:lineRule="auto"/>
        <w:ind w:left="1559" w:hanging="283"/>
        <w:textAlignment w:val="baseline"/>
        <w:rPr>
          <w:lang w:val="en-US"/>
        </w:rPr>
      </w:pPr>
      <w:r w:rsidRPr="00E60624">
        <w:rPr>
          <w:lang w:val="en-US"/>
        </w:rPr>
        <w:t xml:space="preserve">To cease operating the Project, without just cause, as indicated in the Applicable Laws and Provisions. </w:t>
      </w:r>
    </w:p>
    <w:p w14:paraId="772C560F" w14:textId="77777777" w:rsidR="00DA6D5C" w:rsidRPr="00E60624" w:rsidRDefault="00DA6D5C" w:rsidP="00DA6D5C">
      <w:pPr>
        <w:pStyle w:val="P68B1DB1-Literal110"/>
        <w:numPr>
          <w:ilvl w:val="0"/>
          <w:numId w:val="80"/>
        </w:numPr>
        <w:spacing w:before="0" w:after="60" w:line="250" w:lineRule="auto"/>
        <w:ind w:left="1559" w:hanging="283"/>
        <w:textAlignment w:val="baseline"/>
        <w:rPr>
          <w:lang w:val="en-US"/>
        </w:rPr>
      </w:pPr>
      <w:r w:rsidRPr="00E60624">
        <w:rPr>
          <w:lang w:val="en-US"/>
        </w:rPr>
        <w:t>Failure to comply with its obligations to provide the Service in accordance with the safety standards and quality standards established in the Contract and the Applicable Laws and Provisions, despite having been administratively sanctioned by OSINERGMIN, provided that such sanctions have been final in administrative or judicial proceedings.</w:t>
      </w:r>
    </w:p>
    <w:p w14:paraId="7AEE873D" w14:textId="77777777" w:rsidR="00DA6D5C" w:rsidRPr="00E60624" w:rsidRDefault="00DA6D5C" w:rsidP="00DA6D5C">
      <w:pPr>
        <w:pStyle w:val="P68B1DB1-Literal110"/>
        <w:numPr>
          <w:ilvl w:val="0"/>
          <w:numId w:val="80"/>
        </w:numPr>
        <w:spacing w:before="0" w:after="60" w:line="250" w:lineRule="auto"/>
        <w:ind w:left="1559" w:hanging="283"/>
        <w:textAlignment w:val="baseline"/>
        <w:rPr>
          <w:lang w:val="en-US"/>
        </w:rPr>
      </w:pPr>
      <w:r w:rsidRPr="00E60624">
        <w:rPr>
          <w:lang w:val="en-US"/>
        </w:rPr>
        <w:t xml:space="preserve">The initiation, at the CONCESSIONAIRE's request, of a corporate, </w:t>
      </w:r>
      <w:proofErr w:type="gramStart"/>
      <w:r w:rsidRPr="00E60624">
        <w:rPr>
          <w:lang w:val="en-US"/>
        </w:rPr>
        <w:t>administrative</w:t>
      </w:r>
      <w:proofErr w:type="gramEnd"/>
      <w:r w:rsidRPr="00E60624">
        <w:rPr>
          <w:lang w:val="en-US"/>
        </w:rPr>
        <w:t xml:space="preserve"> or judicial process for its dissolution or liquidation. </w:t>
      </w:r>
    </w:p>
    <w:p w14:paraId="2BC730DD" w14:textId="77777777" w:rsidR="00DA6D5C" w:rsidRPr="00E60624" w:rsidRDefault="00DA6D5C" w:rsidP="00DA6D5C">
      <w:pPr>
        <w:pStyle w:val="P68B1DB1-Literal110"/>
        <w:numPr>
          <w:ilvl w:val="0"/>
          <w:numId w:val="80"/>
        </w:numPr>
        <w:spacing w:before="0" w:after="60" w:line="250" w:lineRule="auto"/>
        <w:ind w:left="1559" w:hanging="283"/>
        <w:textAlignment w:val="baseline"/>
        <w:rPr>
          <w:lang w:val="en-US"/>
        </w:rPr>
      </w:pPr>
      <w:r w:rsidRPr="00E60624">
        <w:rPr>
          <w:lang w:val="en-US"/>
        </w:rPr>
        <w:t xml:space="preserve">The initiation, at the request of the CONCESSIONAIRE or its shareholders, of a merger, spin-off or transformation procedure of companies or other corporate reorganization, without the prior written authorization of the GRANTOR. </w:t>
      </w:r>
    </w:p>
    <w:p w14:paraId="13AA51F3" w14:textId="77777777" w:rsidR="00DA6D5C" w:rsidRPr="00E60624" w:rsidRDefault="00DA6D5C" w:rsidP="00DA6D5C">
      <w:pPr>
        <w:pStyle w:val="P68B1DB1-Literal110"/>
        <w:numPr>
          <w:ilvl w:val="0"/>
          <w:numId w:val="80"/>
        </w:numPr>
        <w:tabs>
          <w:tab w:val="left" w:pos="1560"/>
        </w:tabs>
        <w:spacing w:before="0" w:after="60" w:line="250" w:lineRule="auto"/>
        <w:ind w:left="1560" w:hanging="284"/>
        <w:textAlignment w:val="baseline"/>
        <w:rPr>
          <w:lang w:val="en-US"/>
        </w:rPr>
      </w:pPr>
      <w:r w:rsidRPr="00E60624">
        <w:rPr>
          <w:lang w:val="en-US"/>
        </w:rPr>
        <w:t>The disposition of the Concession Assets in a manner different from that provided for in the Contract by the CONCESSIONAIRE, without the prior written authorization of the GRANTOR.</w:t>
      </w:r>
    </w:p>
    <w:p w14:paraId="08168B95" w14:textId="0FCF1385" w:rsidR="00DA6D5C" w:rsidRPr="00E60624" w:rsidRDefault="00DA6D5C" w:rsidP="00DA6D5C">
      <w:pPr>
        <w:pStyle w:val="P68B1DB1-Literal110"/>
        <w:numPr>
          <w:ilvl w:val="0"/>
          <w:numId w:val="80"/>
        </w:numPr>
        <w:spacing w:before="0" w:after="60" w:line="250" w:lineRule="auto"/>
        <w:ind w:left="1559" w:hanging="283"/>
        <w:textAlignment w:val="baseline"/>
        <w:rPr>
          <w:lang w:val="en-US"/>
        </w:rPr>
      </w:pPr>
      <w:r w:rsidRPr="00E60624">
        <w:rPr>
          <w:lang w:val="en-US"/>
        </w:rPr>
        <w:lastRenderedPageBreak/>
        <w:t>Failure to contract, reinstate or renew the insurance policies required in the Contract or the contracting of such policies without contemplating the terms and conditions set forth in Clause</w:t>
      </w:r>
      <w:r w:rsidR="00F60427" w:rsidRPr="00E60624">
        <w:rPr>
          <w:lang w:val="en-US"/>
        </w:rPr>
        <w:t xml:space="preserve"> No.</w:t>
      </w:r>
      <w:r w:rsidRPr="00E60624">
        <w:rPr>
          <w:lang w:val="en-US"/>
        </w:rPr>
        <w:t xml:space="preserve"> 7.</w:t>
      </w:r>
    </w:p>
    <w:p w14:paraId="63F57E5C" w14:textId="44B3FA7D" w:rsidR="00DA6D5C" w:rsidRPr="00E60624" w:rsidRDefault="00DA6D5C" w:rsidP="00DA6D5C">
      <w:pPr>
        <w:pStyle w:val="P68B1DB1-Literal110"/>
        <w:numPr>
          <w:ilvl w:val="0"/>
          <w:numId w:val="80"/>
        </w:numPr>
        <w:spacing w:before="0" w:after="60" w:line="250" w:lineRule="auto"/>
        <w:ind w:left="1559" w:hanging="283"/>
        <w:textAlignment w:val="baseline"/>
        <w:rPr>
          <w:lang w:val="en-US"/>
        </w:rPr>
      </w:pPr>
      <w:r w:rsidRPr="00E60624">
        <w:rPr>
          <w:lang w:val="en-US"/>
        </w:rPr>
        <w:t>The execution of the Permitted Secured Indebtedness agreements without including the stipulations indicated in Clause</w:t>
      </w:r>
      <w:r w:rsidR="00F60427" w:rsidRPr="00E60624">
        <w:rPr>
          <w:lang w:val="en-US"/>
        </w:rPr>
        <w:t xml:space="preserve"> No.</w:t>
      </w:r>
      <w:r w:rsidRPr="00E60624">
        <w:rPr>
          <w:lang w:val="en-US"/>
        </w:rPr>
        <w:t xml:space="preserve"> 9.9, or having included them, failing to comply with them.</w:t>
      </w:r>
    </w:p>
    <w:p w14:paraId="5BFD8834" w14:textId="7E64CED0" w:rsidR="00DA6D5C" w:rsidRPr="00E60624" w:rsidRDefault="00DA6D5C" w:rsidP="00DA6D5C">
      <w:pPr>
        <w:pStyle w:val="P68B1DB1-Literal110"/>
        <w:numPr>
          <w:ilvl w:val="0"/>
          <w:numId w:val="80"/>
        </w:numPr>
        <w:tabs>
          <w:tab w:val="left" w:pos="1560"/>
        </w:tabs>
        <w:spacing w:before="0" w:after="60" w:line="250" w:lineRule="auto"/>
        <w:ind w:left="1560" w:hanging="284"/>
        <w:textAlignment w:val="baseline"/>
        <w:rPr>
          <w:lang w:val="en-US"/>
        </w:rPr>
      </w:pPr>
      <w:r w:rsidRPr="00E60624">
        <w:rPr>
          <w:lang w:val="en-US"/>
        </w:rPr>
        <w:t>The unjustified breach of any of the activities requested by the GRANTOR, indicated in the second paragraph of Clause</w:t>
      </w:r>
      <w:r w:rsidR="00F60427" w:rsidRPr="00E60624">
        <w:rPr>
          <w:lang w:val="en-US"/>
        </w:rPr>
        <w:t xml:space="preserve"> No.</w:t>
      </w:r>
      <w:r w:rsidRPr="00E60624">
        <w:rPr>
          <w:lang w:val="en-US"/>
        </w:rPr>
        <w:t xml:space="preserve"> 5.12.</w:t>
      </w:r>
    </w:p>
    <w:p w14:paraId="285F2B9A" w14:textId="7AC1CD04" w:rsidR="00DA6D5C" w:rsidRPr="00E60624" w:rsidRDefault="00DA6D5C" w:rsidP="00DA6D5C">
      <w:pPr>
        <w:pStyle w:val="P68B1DB1-Literal110"/>
        <w:numPr>
          <w:ilvl w:val="0"/>
          <w:numId w:val="80"/>
        </w:numPr>
        <w:tabs>
          <w:tab w:val="left" w:pos="1560"/>
        </w:tabs>
        <w:spacing w:before="0" w:after="60" w:line="250" w:lineRule="auto"/>
        <w:ind w:left="1560" w:hanging="284"/>
        <w:textAlignment w:val="baseline"/>
        <w:rPr>
          <w:lang w:val="en-US"/>
        </w:rPr>
      </w:pPr>
      <w:r w:rsidRPr="00E60624">
        <w:rPr>
          <w:lang w:val="en-US"/>
        </w:rPr>
        <w:t xml:space="preserve">The declaration made by the </w:t>
      </w:r>
      <w:r w:rsidR="00035412" w:rsidRPr="00E60624">
        <w:rPr>
          <w:lang w:val="en-US"/>
        </w:rPr>
        <w:t xml:space="preserve">Relevant </w:t>
      </w:r>
      <w:r w:rsidRPr="00E60624">
        <w:rPr>
          <w:lang w:val="en-US"/>
        </w:rPr>
        <w:t xml:space="preserve">Governmental Authority by means of a firm administrative or judicial resolution that determines the serious alteration of the environment, of the nation's cultural heritage and/or of the natural resources, </w:t>
      </w:r>
      <w:proofErr w:type="gramStart"/>
      <w:r w:rsidRPr="00E60624">
        <w:rPr>
          <w:lang w:val="en-US"/>
        </w:rPr>
        <w:t>as a result of</w:t>
      </w:r>
      <w:proofErr w:type="gramEnd"/>
      <w:r w:rsidRPr="00E60624">
        <w:rPr>
          <w:lang w:val="en-US"/>
        </w:rPr>
        <w:t xml:space="preserve"> the fraudulent or culpable violation of the obligations of the corresponding Environmental Management Instrument.</w:t>
      </w:r>
    </w:p>
    <w:p w14:paraId="66187E52" w14:textId="40097B30" w:rsidR="00DA6D5C" w:rsidRPr="00E60624" w:rsidRDefault="00DA6D5C" w:rsidP="00DA6D5C">
      <w:pPr>
        <w:pStyle w:val="P68B1DB1-Literal110"/>
        <w:numPr>
          <w:ilvl w:val="0"/>
          <w:numId w:val="80"/>
        </w:numPr>
        <w:spacing w:before="0" w:after="60" w:line="250" w:lineRule="auto"/>
        <w:ind w:left="1559" w:hanging="283"/>
        <w:textAlignment w:val="baseline"/>
        <w:rPr>
          <w:lang w:val="en-US"/>
        </w:rPr>
      </w:pPr>
      <w:r w:rsidRPr="00E60624">
        <w:rPr>
          <w:lang w:val="en-US"/>
        </w:rPr>
        <w:t>Failure to comply with the obligations of the Qualified Operator during the term required in the Contract, related to (</w:t>
      </w:r>
      <w:proofErr w:type="spellStart"/>
      <w:r w:rsidRPr="00E60624">
        <w:rPr>
          <w:lang w:val="en-US"/>
        </w:rPr>
        <w:t>i</w:t>
      </w:r>
      <w:proofErr w:type="spellEnd"/>
      <w:r w:rsidRPr="00E60624">
        <w:rPr>
          <w:lang w:val="en-US"/>
        </w:rPr>
        <w:t xml:space="preserve">) Maintain the </w:t>
      </w:r>
      <w:r w:rsidR="00250FFE" w:rsidRPr="00E60624">
        <w:rPr>
          <w:lang w:val="en-US"/>
        </w:rPr>
        <w:t xml:space="preserve">Minimum Interest </w:t>
      </w:r>
      <w:r w:rsidRPr="00E60624">
        <w:rPr>
          <w:lang w:val="en-US"/>
        </w:rPr>
        <w:t>and/</w:t>
      </w:r>
      <w:proofErr w:type="gramStart"/>
      <w:r w:rsidRPr="00E60624">
        <w:rPr>
          <w:lang w:val="en-US"/>
        </w:rPr>
        <w:t>or;</w:t>
      </w:r>
      <w:proofErr w:type="gramEnd"/>
      <w:r w:rsidRPr="00E60624">
        <w:rPr>
          <w:lang w:val="en-US"/>
        </w:rPr>
        <w:t xml:space="preserve"> (ii) Maintain or exercise the right and obligation to control the technical operations.</w:t>
      </w:r>
    </w:p>
    <w:p w14:paraId="54B305A6" w14:textId="77777777" w:rsidR="00DA6D5C" w:rsidRPr="00E60624" w:rsidRDefault="00DA6D5C" w:rsidP="00DA6D5C">
      <w:pPr>
        <w:pStyle w:val="P68B1DB1-Literal110"/>
        <w:numPr>
          <w:ilvl w:val="0"/>
          <w:numId w:val="80"/>
        </w:numPr>
        <w:tabs>
          <w:tab w:val="left" w:pos="1560"/>
        </w:tabs>
        <w:spacing w:before="0" w:after="60" w:line="250" w:lineRule="auto"/>
        <w:ind w:left="1560" w:hanging="284"/>
        <w:textAlignment w:val="baseline"/>
        <w:rPr>
          <w:lang w:val="en-US"/>
        </w:rPr>
      </w:pPr>
      <w:r w:rsidRPr="00E60624">
        <w:rPr>
          <w:lang w:val="en-US"/>
        </w:rPr>
        <w:t>The unjustified and repeated failure to comply with any substantial obligation established in the Contract or the Applicable Laws and Provisions, other than those contained in the preceding paragraphs.</w:t>
      </w:r>
    </w:p>
    <w:p w14:paraId="72ECA6CA" w14:textId="610AAE05" w:rsidR="00DA6D5C" w:rsidRPr="00E60624" w:rsidRDefault="00DA6D5C" w:rsidP="00DA6D5C">
      <w:pPr>
        <w:pStyle w:val="P68B1DB1-Literal110"/>
        <w:spacing w:before="0" w:after="60" w:line="250" w:lineRule="auto"/>
        <w:ind w:left="1559"/>
        <w:rPr>
          <w:lang w:val="en-US"/>
        </w:rPr>
      </w:pPr>
      <w:proofErr w:type="gramStart"/>
      <w:r w:rsidRPr="00E60624">
        <w:rPr>
          <w:lang w:val="en-US"/>
        </w:rPr>
        <w:t>For the purpose of</w:t>
      </w:r>
      <w:proofErr w:type="gramEnd"/>
      <w:r w:rsidRPr="00E60624">
        <w:rPr>
          <w:lang w:val="en-US"/>
        </w:rPr>
        <w:t xml:space="preserve"> this paragraph, material breaches are those related to the achievement of the object of the Contract, as expressed in Clause</w:t>
      </w:r>
      <w:r w:rsidR="00F60427" w:rsidRPr="00E60624">
        <w:rPr>
          <w:lang w:val="en-US"/>
        </w:rPr>
        <w:t xml:space="preserve"> No.</w:t>
      </w:r>
      <w:r w:rsidRPr="00E60624">
        <w:rPr>
          <w:lang w:val="en-US"/>
        </w:rPr>
        <w:t xml:space="preserve"> 3.2 and/or the obligations established by Applicable Laws and Provisions that have become final in administrative or judicial proceedings, provided that such breaches are unjustified. </w:t>
      </w:r>
    </w:p>
    <w:p w14:paraId="7BC78C64" w14:textId="77777777" w:rsidR="00DA6D5C" w:rsidRPr="00E60624" w:rsidRDefault="00DA6D5C" w:rsidP="00DA6D5C">
      <w:pPr>
        <w:pStyle w:val="P68B1DB1-Literal110"/>
        <w:spacing w:before="0" w:after="60" w:line="250" w:lineRule="auto"/>
        <w:ind w:left="1559"/>
        <w:rPr>
          <w:lang w:val="en-US"/>
        </w:rPr>
      </w:pPr>
      <w:r w:rsidRPr="00E60624">
        <w:rPr>
          <w:lang w:val="en-US"/>
        </w:rPr>
        <w:t xml:space="preserve">The non-compliance shall be understood as reiterative if it has occurred: </w:t>
      </w:r>
      <w:proofErr w:type="spellStart"/>
      <w:r w:rsidRPr="00E60624">
        <w:rPr>
          <w:lang w:val="en-US"/>
        </w:rPr>
        <w:t>i</w:t>
      </w:r>
      <w:proofErr w:type="spellEnd"/>
      <w:r w:rsidRPr="00E60624">
        <w:rPr>
          <w:lang w:val="en-US"/>
        </w:rPr>
        <w:t>) three (3) times since the Closing Date for all the obligations of the Contract or, ii) by means of two (2) firm administrative resolutions, it has been determined that the CONCESSIONAIRE committed a serious fault to the detriment of other agents of the electricity market for two (2) consecutive years.</w:t>
      </w:r>
    </w:p>
    <w:p w14:paraId="3161BFA8" w14:textId="77777777" w:rsidR="00DA6D5C" w:rsidRPr="00E60624" w:rsidRDefault="00DA6D5C" w:rsidP="00DA6D5C">
      <w:pPr>
        <w:pStyle w:val="P68B1DB1-Prrafodelista5"/>
        <w:numPr>
          <w:ilvl w:val="1"/>
          <w:numId w:val="78"/>
        </w:numPr>
        <w:spacing w:before="120" w:after="120" w:line="250" w:lineRule="auto"/>
        <w:ind w:left="567" w:hanging="567"/>
        <w:contextualSpacing w:val="0"/>
        <w:jc w:val="both"/>
        <w:textAlignment w:val="baseline"/>
        <w:rPr>
          <w:lang w:val="en-US"/>
        </w:rPr>
      </w:pPr>
      <w:r w:rsidRPr="00E60624">
        <w:rPr>
          <w:lang w:val="en-US"/>
        </w:rPr>
        <w:t xml:space="preserve">The Contract is terminated for serious breach by the GRANTOR and at the request of the CONCESSIONAIRE. </w:t>
      </w:r>
    </w:p>
    <w:p w14:paraId="0E025618" w14:textId="77777777" w:rsidR="00DA6D5C" w:rsidRPr="00E60624" w:rsidRDefault="00DA6D5C" w:rsidP="00DA6D5C">
      <w:pPr>
        <w:pStyle w:val="P68B1DB1-Subttulo11"/>
        <w:spacing w:before="0" w:after="120" w:line="250" w:lineRule="auto"/>
        <w:ind w:left="567"/>
        <w:textAlignment w:val="baseline"/>
        <w:rPr>
          <w:lang w:val="en-US"/>
        </w:rPr>
      </w:pPr>
      <w:r w:rsidRPr="00E60624">
        <w:rPr>
          <w:lang w:val="en-US"/>
        </w:rPr>
        <w:t xml:space="preserve">Serious breaches of the GRANTOR are those listed below, provided that the GRANTOR does not remedy them within thirty (30) calendar days after the requirement of the CONCESSIONAIRE or within the extended term in case the latter had been granted by the latter Party. The extension shall be computed immediately upon expiration of the original term and shall not exceed thirty (30) calendar days: </w:t>
      </w:r>
    </w:p>
    <w:p w14:paraId="0AAD83D4" w14:textId="34574468" w:rsidR="00DA6D5C" w:rsidRPr="00E60624" w:rsidRDefault="00DA6D5C" w:rsidP="00DA6D5C">
      <w:pPr>
        <w:pStyle w:val="P68B1DB1-Subttulo11"/>
        <w:numPr>
          <w:ilvl w:val="2"/>
          <w:numId w:val="78"/>
        </w:numPr>
        <w:spacing w:before="0" w:after="120" w:line="250" w:lineRule="auto"/>
        <w:ind w:left="1276" w:hanging="709"/>
        <w:textAlignment w:val="baseline"/>
        <w:rPr>
          <w:lang w:val="en-US"/>
        </w:rPr>
      </w:pPr>
      <w:r w:rsidRPr="00E60624">
        <w:rPr>
          <w:lang w:val="en-US"/>
        </w:rPr>
        <w:t>If any of the terms indicated in Annex</w:t>
      </w:r>
      <w:r w:rsidR="00A4454B" w:rsidRPr="00E60624">
        <w:rPr>
          <w:lang w:val="en-US"/>
        </w:rPr>
        <w:t xml:space="preserve"> No.</w:t>
      </w:r>
      <w:r w:rsidRPr="00E60624">
        <w:rPr>
          <w:lang w:val="en-US"/>
        </w:rPr>
        <w:t xml:space="preserve"> 7 were extended for more than twelve (12) months, due to an undue action or omission attributable to the GRANTOR.</w:t>
      </w:r>
    </w:p>
    <w:p w14:paraId="3DA71CD4" w14:textId="5E50FBE7" w:rsidR="00DA6D5C" w:rsidRPr="00E60624" w:rsidRDefault="00DA6D5C" w:rsidP="00DA6D5C">
      <w:pPr>
        <w:pStyle w:val="P68B1DB1-Subttulo11"/>
        <w:numPr>
          <w:ilvl w:val="2"/>
          <w:numId w:val="78"/>
        </w:numPr>
        <w:spacing w:before="0" w:after="120" w:line="250" w:lineRule="auto"/>
        <w:ind w:left="1276" w:hanging="709"/>
        <w:textAlignment w:val="baseline"/>
        <w:rPr>
          <w:lang w:val="en-US"/>
        </w:rPr>
      </w:pPr>
      <w:r w:rsidRPr="00E60624">
        <w:rPr>
          <w:lang w:val="en-US"/>
        </w:rPr>
        <w:t>Unjustified failure to comply with the procedure foreseen for the reestablishment of the economic-financial equilibrium established in Clause</w:t>
      </w:r>
      <w:r w:rsidR="00F60427" w:rsidRPr="00E60624">
        <w:rPr>
          <w:lang w:val="en-US"/>
        </w:rPr>
        <w:t xml:space="preserve"> No.</w:t>
      </w:r>
      <w:r w:rsidRPr="00E60624">
        <w:rPr>
          <w:lang w:val="en-US"/>
        </w:rPr>
        <w:t xml:space="preserve"> 15 of the Contract. </w:t>
      </w:r>
    </w:p>
    <w:p w14:paraId="4F09CF6D" w14:textId="5E4F5D31"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 xml:space="preserve">The Contract terminates by unilateral decision of the GRANTOR based on duly motivated reasons of public interest. For the configuration of this cause, the GRANTOR shall notify its decision previously and in writing, both to the CONCESSIONAIRE and to the Permitted Creditors, no less than six (6) months prior to the term foreseen for the termination of the Contract. This communication must also be signed by the </w:t>
      </w:r>
      <w:r w:rsidR="00035412" w:rsidRPr="00E60624">
        <w:rPr>
          <w:lang w:val="en-US"/>
        </w:rPr>
        <w:t xml:space="preserve">Relevant </w:t>
      </w:r>
      <w:r w:rsidRPr="00E60624">
        <w:rPr>
          <w:lang w:val="en-US"/>
        </w:rPr>
        <w:t>Governmental Authority in charge of addressing the public interest problem invoked.</w:t>
      </w:r>
    </w:p>
    <w:p w14:paraId="46675D57" w14:textId="24B69DFA"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The Contract terminates for reasons not attributable to the Parties, at the request of any of the Parties, when an event of force majeure or fortuitous event referred to in Clause</w:t>
      </w:r>
      <w:r w:rsidR="00F60427" w:rsidRPr="00E60624">
        <w:rPr>
          <w:lang w:val="en-US"/>
        </w:rPr>
        <w:t xml:space="preserve"> No.</w:t>
      </w:r>
      <w:r w:rsidRPr="00E60624">
        <w:rPr>
          <w:lang w:val="en-US"/>
        </w:rPr>
        <w:t xml:space="preserve"> 10 occurs and this, or its effects, could not be overcome despite twelve (12) continuous months have elapsed since the beginning of such event. Once the Commercial Start-up has begun, for the configuration of this cause, there must be a loss in the operative capacity of more than sixty percent (60%) of the capacity </w:t>
      </w:r>
      <w:r w:rsidRPr="00E60624">
        <w:rPr>
          <w:lang w:val="en-US"/>
        </w:rPr>
        <w:lastRenderedPageBreak/>
        <w:t>reached at the time of the occurrence of the event of force majeure or fortuitous event, except in the case of Total Destruction.</w:t>
      </w:r>
    </w:p>
    <w:p w14:paraId="0674BD28"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The Contract terminates if sixty (60) Days have elapsed since the Total Destruction occurred without the Parties having agreed on the technical and economic convenience of restoring the damages occurred, as well as the establishment of the terms and conditions under which the corresponding reconstruction and the resumption of the Service would be carried out.</w:t>
      </w:r>
    </w:p>
    <w:p w14:paraId="4789663F"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Anti-corruption clause</w:t>
      </w:r>
    </w:p>
    <w:p w14:paraId="4B8CE176" w14:textId="77777777" w:rsidR="00E35A18" w:rsidRDefault="00DA6D5C" w:rsidP="00E35A18">
      <w:pPr>
        <w:pStyle w:val="P68B1DB1-Normal3"/>
        <w:spacing w:after="120" w:line="250" w:lineRule="auto"/>
        <w:ind w:left="556"/>
        <w:jc w:val="both"/>
        <w:textAlignment w:val="baseline"/>
        <w:rPr>
          <w:lang w:val="en-US"/>
        </w:rPr>
      </w:pPr>
      <w:r w:rsidRPr="00E60624">
        <w:rPr>
          <w:lang w:val="en-US"/>
        </w:rPr>
        <w:t xml:space="preserve">The CONCESSIONAIRE declares that neither it, nor its shareholders, partners or related companies, nor any of their respective directors, officers, employees, nor any of their advisors, representatives or agents, have paid, offered, or attempted to pay or offer, or </w:t>
      </w:r>
      <w:r w:rsidR="00762BCB" w:rsidRPr="00E60624">
        <w:rPr>
          <w:lang w:val="en-US"/>
        </w:rPr>
        <w:t>shall</w:t>
      </w:r>
      <w:r w:rsidRPr="00E60624">
        <w:rPr>
          <w:lang w:val="en-US"/>
        </w:rPr>
        <w:t xml:space="preserve"> attempt to pay or offer in the future any illegal payment or commission to any authority related to the awarding of the successful bid for the bidding process, the Concession or the execution of this Contract.</w:t>
      </w:r>
    </w:p>
    <w:p w14:paraId="769D870A" w14:textId="2136BA11" w:rsidR="00DA6D5C" w:rsidRPr="00E60624" w:rsidRDefault="00E35A18" w:rsidP="00E35A18">
      <w:pPr>
        <w:pStyle w:val="P68B1DB1-Normal3"/>
        <w:spacing w:after="120" w:line="250" w:lineRule="auto"/>
        <w:ind w:left="556"/>
        <w:jc w:val="both"/>
        <w:textAlignment w:val="baseline"/>
        <w:rPr>
          <w:lang w:val="en-US"/>
        </w:rPr>
      </w:pPr>
      <w:r w:rsidRPr="00E60624">
        <w:rPr>
          <w:lang w:val="en-US"/>
        </w:rPr>
        <w:t xml:space="preserve"> </w:t>
      </w:r>
      <w:r w:rsidR="00DA6D5C" w:rsidRPr="00E60624">
        <w:rPr>
          <w:lang w:val="en-US"/>
        </w:rPr>
        <w:t xml:space="preserve">It </w:t>
      </w:r>
      <w:proofErr w:type="spellStart"/>
      <w:r w:rsidR="00DA6D5C" w:rsidRPr="00E60624">
        <w:rPr>
          <w:lang w:val="en-US"/>
        </w:rPr>
        <w:t>i</w:t>
      </w:r>
      <w:proofErr w:type="spellEnd"/>
      <w:r w:rsidR="00DA6D5C" w:rsidRPr="00E60624">
        <w:rPr>
          <w:lang w:val="en-US"/>
        </w:rPr>
        <w:t xml:space="preserve"> is expressly established that in the event that it is verified that any of the natural or legal persons mentioned in the preceding paragraph have been convicted by a final or enforceable judgment, or have admitted and/or acknowledged the commission of any of the crimes defined in Section IV of Chapter II of Title XVIII of the Peruvian Criminal Code, or equivalent crimes in the event that they have been committed in other countries, before any national or foreign competent authority, in relation to the execution of this Contract, the Concession or the awarding of the successful bid, the Contract shall be terminated by operation of law and the CONCESSIONAIRE shall pay the GRANTOR a penalty equivalent to ten percent (10)% of the amount resulting from the application of the Contract liquidation procedure set forth in Clause</w:t>
      </w:r>
      <w:r w:rsidR="00F60427" w:rsidRPr="00E60624">
        <w:rPr>
          <w:lang w:val="en-US"/>
        </w:rPr>
        <w:t xml:space="preserve"> No.</w:t>
      </w:r>
      <w:r w:rsidR="00DA6D5C" w:rsidRPr="00E60624">
        <w:rPr>
          <w:lang w:val="en-US"/>
        </w:rPr>
        <w:t xml:space="preserve"> 13.32.3, without prejudice to the execution of the Performance Guarantee. </w:t>
      </w:r>
    </w:p>
    <w:p w14:paraId="14529122" w14:textId="77777777" w:rsidR="00DA6D5C" w:rsidRPr="00E60624" w:rsidRDefault="00DA6D5C" w:rsidP="00DA6D5C">
      <w:pPr>
        <w:pStyle w:val="P68B1DB1-Normal3"/>
        <w:spacing w:after="120" w:line="250" w:lineRule="auto"/>
        <w:ind w:left="556"/>
        <w:jc w:val="both"/>
        <w:textAlignment w:val="baseline"/>
        <w:rPr>
          <w:lang w:val="en-US"/>
        </w:rPr>
      </w:pPr>
      <w:r w:rsidRPr="00E60624">
        <w:rPr>
          <w:lang w:val="en-US"/>
        </w:rPr>
        <w:t>For the determination of the economic linkage referred to in the first paragraph, the provisions of SMV Resolution No. 019-2015-SMV/01 or rule that replaces it shall apply.</w:t>
      </w:r>
    </w:p>
    <w:p w14:paraId="3E967AA0" w14:textId="77777777" w:rsidR="00DA6D5C" w:rsidRPr="00E60624" w:rsidRDefault="00DA6D5C" w:rsidP="00DA6D5C">
      <w:pPr>
        <w:pStyle w:val="P68B1DB1-Normal6"/>
        <w:spacing w:before="240" w:after="180" w:line="250" w:lineRule="auto"/>
        <w:rPr>
          <w:lang w:val="en-US"/>
        </w:rPr>
      </w:pPr>
      <w:r w:rsidRPr="00E60624">
        <w:rPr>
          <w:lang w:val="en-US"/>
        </w:rPr>
        <w:t>Contract termination procedure</w:t>
      </w:r>
    </w:p>
    <w:p w14:paraId="2DEB2B96" w14:textId="55815FB1"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 xml:space="preserve">The termination procedure of the Contract begins with the invocation of the termination of the Contract (except when the termination process is automatic) and continues with the Intervention of the Concession and with the Liquidation of the Concession. During the Intervention of the Concession, the GRANTOR </w:t>
      </w:r>
      <w:r w:rsidR="00762BCB" w:rsidRPr="00E60624">
        <w:rPr>
          <w:lang w:val="en-US"/>
        </w:rPr>
        <w:t>shall</w:t>
      </w:r>
      <w:r w:rsidRPr="00E60624">
        <w:rPr>
          <w:lang w:val="en-US"/>
        </w:rPr>
        <w:t xml:space="preserve"> decide if it is appropriate to carry out the </w:t>
      </w:r>
      <w:r w:rsidR="00040521" w:rsidRPr="00E60624">
        <w:rPr>
          <w:lang w:val="en-US"/>
        </w:rPr>
        <w:t xml:space="preserve">Concession Bidding </w:t>
      </w:r>
      <w:r w:rsidRPr="00E60624">
        <w:rPr>
          <w:lang w:val="en-US"/>
        </w:rPr>
        <w:t xml:space="preserve">and the Transfer of the Concession Assets </w:t>
      </w:r>
      <w:r w:rsidR="00762BCB" w:rsidRPr="00E60624">
        <w:rPr>
          <w:lang w:val="en-US"/>
        </w:rPr>
        <w:t>shall</w:t>
      </w:r>
      <w:r w:rsidRPr="00E60624">
        <w:rPr>
          <w:lang w:val="en-US"/>
        </w:rPr>
        <w:t xml:space="preserve"> also be carried out.</w:t>
      </w:r>
    </w:p>
    <w:p w14:paraId="31F3DCB4" w14:textId="77777777" w:rsidR="00DA6D5C" w:rsidRPr="00E60624" w:rsidRDefault="00DA6D5C" w:rsidP="00DA6D5C">
      <w:pPr>
        <w:pStyle w:val="P68B1DB1-Prrafodelista5"/>
        <w:numPr>
          <w:ilvl w:val="1"/>
          <w:numId w:val="78"/>
        </w:numPr>
        <w:spacing w:after="120" w:line="245" w:lineRule="auto"/>
        <w:ind w:left="567" w:hanging="567"/>
        <w:contextualSpacing w:val="0"/>
        <w:jc w:val="both"/>
        <w:textAlignment w:val="baseline"/>
        <w:rPr>
          <w:lang w:val="en-US"/>
        </w:rPr>
      </w:pPr>
      <w:r w:rsidRPr="00E60624">
        <w:rPr>
          <w:lang w:val="en-US"/>
        </w:rPr>
        <w:t>The Parties may invoke the termination of the Contract up to a maximum of six (6) months after the termination cause invoked, except when, according to the Contract, it is not necessary to do so. After said term without any invocation having been made, it shall be understood that the Parties have waived their right to request the termination of the Contract by resorting to the facts that constituted any of the grounds for termination.</w:t>
      </w:r>
    </w:p>
    <w:p w14:paraId="7366BC9B" w14:textId="1AE4AABA" w:rsidR="00DA6D5C" w:rsidRPr="00E60624" w:rsidRDefault="00DA6D5C" w:rsidP="00DA6D5C">
      <w:pPr>
        <w:pStyle w:val="P68B1DB1-Prrafodelista5"/>
        <w:numPr>
          <w:ilvl w:val="1"/>
          <w:numId w:val="78"/>
        </w:numPr>
        <w:spacing w:after="120" w:line="245" w:lineRule="auto"/>
        <w:ind w:left="567" w:hanging="567"/>
        <w:contextualSpacing w:val="0"/>
        <w:jc w:val="both"/>
        <w:textAlignment w:val="baseline"/>
        <w:rPr>
          <w:lang w:val="en-US"/>
        </w:rPr>
      </w:pPr>
      <w:r w:rsidRPr="00E60624">
        <w:rPr>
          <w:lang w:val="en-US"/>
        </w:rPr>
        <w:t xml:space="preserve">In the case of the causes of expiration of the term, unilateral decision of the GRANTOR, </w:t>
      </w:r>
      <w:proofErr w:type="gramStart"/>
      <w:r w:rsidRPr="00E60624">
        <w:rPr>
          <w:lang w:val="en-US"/>
        </w:rPr>
        <w:t>Total Destruction</w:t>
      </w:r>
      <w:proofErr w:type="gramEnd"/>
      <w:r w:rsidRPr="00E60624">
        <w:rPr>
          <w:lang w:val="en-US"/>
        </w:rPr>
        <w:t xml:space="preserve"> and application of the anti-corruption clause, it shall not be necessary to invoke the termination of the Contract, since it shall occur automatically once said causes are configured according to the provisions of Clause</w:t>
      </w:r>
      <w:r w:rsidR="00F60427" w:rsidRPr="00E60624">
        <w:rPr>
          <w:lang w:val="en-US"/>
        </w:rPr>
        <w:t xml:space="preserve"> No.</w:t>
      </w:r>
      <w:r w:rsidRPr="00E60624">
        <w:rPr>
          <w:lang w:val="en-US"/>
        </w:rPr>
        <w:t xml:space="preserve"> 13.3 and Clause</w:t>
      </w:r>
      <w:r w:rsidR="00F60427" w:rsidRPr="00E60624">
        <w:rPr>
          <w:lang w:val="en-US"/>
        </w:rPr>
        <w:t xml:space="preserve"> No.</w:t>
      </w:r>
      <w:r w:rsidRPr="00E60624">
        <w:rPr>
          <w:lang w:val="en-US"/>
        </w:rPr>
        <w:t xml:space="preserve"> 13.10, as the case may be.</w:t>
      </w:r>
    </w:p>
    <w:p w14:paraId="475E70A2" w14:textId="77777777" w:rsidR="00DA6D5C" w:rsidRPr="00E60624" w:rsidRDefault="00DA6D5C" w:rsidP="00DA6D5C">
      <w:pPr>
        <w:pStyle w:val="P68B1DB1-Prrafodelista5"/>
        <w:numPr>
          <w:ilvl w:val="1"/>
          <w:numId w:val="78"/>
        </w:numPr>
        <w:spacing w:after="120" w:line="245" w:lineRule="auto"/>
        <w:ind w:left="567" w:hanging="567"/>
        <w:contextualSpacing w:val="0"/>
        <w:jc w:val="both"/>
        <w:textAlignment w:val="baseline"/>
        <w:rPr>
          <w:lang w:val="en-US"/>
        </w:rPr>
      </w:pPr>
      <w:r w:rsidRPr="00E60624">
        <w:rPr>
          <w:lang w:val="en-US"/>
        </w:rPr>
        <w:t>In the case of mutual dissent, the termination of the contract shall be invoked with the first communication that initiates the negotiations between the Parties for these purposes. Within five (5) days of the commencement of the negotiations, the CONCESSIONAIRE shall notify the Permitted Creditors of this fact.</w:t>
      </w:r>
    </w:p>
    <w:p w14:paraId="0D13C71A" w14:textId="77777777" w:rsidR="00DA6D5C" w:rsidRPr="00E60624" w:rsidRDefault="00DA6D5C" w:rsidP="00DA6D5C">
      <w:pPr>
        <w:pStyle w:val="P68B1DB1-Prrafodelista5"/>
        <w:numPr>
          <w:ilvl w:val="1"/>
          <w:numId w:val="78"/>
        </w:numPr>
        <w:spacing w:after="120" w:line="245" w:lineRule="auto"/>
        <w:ind w:left="567" w:hanging="567"/>
        <w:contextualSpacing w:val="0"/>
        <w:jc w:val="both"/>
        <w:textAlignment w:val="baseline"/>
        <w:rPr>
          <w:lang w:val="en-US"/>
        </w:rPr>
      </w:pPr>
      <w:r w:rsidRPr="00E60624">
        <w:rPr>
          <w:lang w:val="en-US"/>
        </w:rPr>
        <w:t>In the case of non-compliance of the CONCESSIONAIRE, non-compliance of the GRANTOR and force majeure or fortuitous event, the invocation shall be made in accordance with the procedure described below:</w:t>
      </w:r>
    </w:p>
    <w:p w14:paraId="4AC9F887" w14:textId="77777777" w:rsidR="00DA6D5C" w:rsidRPr="00E60624" w:rsidRDefault="00DA6D5C" w:rsidP="00DA6D5C">
      <w:pPr>
        <w:pStyle w:val="P68B1DB1-Subttulo11"/>
        <w:numPr>
          <w:ilvl w:val="2"/>
          <w:numId w:val="78"/>
        </w:numPr>
        <w:spacing w:before="0" w:after="60" w:line="245" w:lineRule="auto"/>
        <w:ind w:left="1418" w:hanging="851"/>
        <w:textAlignment w:val="baseline"/>
        <w:rPr>
          <w:lang w:val="en-US"/>
        </w:rPr>
      </w:pPr>
      <w:r w:rsidRPr="00E60624">
        <w:rPr>
          <w:lang w:val="en-US"/>
        </w:rPr>
        <w:lastRenderedPageBreak/>
        <w:t>The Party invoking the corresponding cause for termination shall communicate in writing to the other Party through a notary public its intention to terminate the Contract, describing the breach or event and indicating the respective termination clause.</w:t>
      </w:r>
    </w:p>
    <w:p w14:paraId="415022D8" w14:textId="77777777" w:rsidR="00DA6D5C" w:rsidRPr="00E60624" w:rsidRDefault="00DA6D5C" w:rsidP="00DA6D5C">
      <w:pPr>
        <w:pStyle w:val="P68B1DB1-Subttulo11"/>
        <w:numPr>
          <w:ilvl w:val="2"/>
          <w:numId w:val="78"/>
        </w:numPr>
        <w:spacing w:before="0" w:after="60" w:line="245" w:lineRule="auto"/>
        <w:ind w:left="1418" w:hanging="851"/>
        <w:textAlignment w:val="baseline"/>
        <w:rPr>
          <w:lang w:val="en-US"/>
        </w:rPr>
      </w:pPr>
      <w:r w:rsidRPr="00E60624">
        <w:rPr>
          <w:lang w:val="en-US"/>
        </w:rPr>
        <w:t xml:space="preserve">Upon receipt of the notarized letter of termination of the Contract, the addressee of such letter may express its disagreement with the existence of a cause for termination, for which purpose it must send a notarized letter to the other Party, which must be received within a maximum period of fifteen (15) days, counted from the date of receipt of the first notarized letter. </w:t>
      </w:r>
    </w:p>
    <w:p w14:paraId="3A557D1B" w14:textId="77777777" w:rsidR="00DA6D5C" w:rsidRPr="00E60624" w:rsidRDefault="00DA6D5C" w:rsidP="00DA6D5C">
      <w:pPr>
        <w:pStyle w:val="P68B1DB1-Subttulo11"/>
        <w:numPr>
          <w:ilvl w:val="2"/>
          <w:numId w:val="78"/>
        </w:numPr>
        <w:spacing w:before="0" w:after="120" w:line="245" w:lineRule="auto"/>
        <w:ind w:left="1418" w:hanging="851"/>
        <w:textAlignment w:val="baseline"/>
        <w:rPr>
          <w:lang w:val="en-US"/>
        </w:rPr>
      </w:pPr>
      <w:r w:rsidRPr="00E60624">
        <w:rPr>
          <w:lang w:val="en-US"/>
        </w:rPr>
        <w:t xml:space="preserve">Upon expiration of the </w:t>
      </w:r>
      <w:proofErr w:type="gramStart"/>
      <w:r w:rsidRPr="00E60624">
        <w:rPr>
          <w:lang w:val="en-US"/>
        </w:rPr>
        <w:t>aforementioned period</w:t>
      </w:r>
      <w:proofErr w:type="gramEnd"/>
      <w:r w:rsidRPr="00E60624">
        <w:rPr>
          <w:lang w:val="en-US"/>
        </w:rPr>
        <w:t xml:space="preserve"> of fifteen (15) days without the addressee of the first notarized letter expressing its disagreement, the configuration and/or invocation of the cause shall be irrefutable and uncontroverted for the Parties.</w:t>
      </w:r>
    </w:p>
    <w:p w14:paraId="7CAD36F8" w14:textId="47C2AFD4" w:rsidR="00DA6D5C" w:rsidRPr="00E60624" w:rsidRDefault="00DA6D5C" w:rsidP="00DA6D5C">
      <w:pPr>
        <w:pStyle w:val="P68B1DB1-Prrafodelista5"/>
        <w:numPr>
          <w:ilvl w:val="1"/>
          <w:numId w:val="78"/>
        </w:numPr>
        <w:spacing w:after="120" w:line="245" w:lineRule="auto"/>
        <w:ind w:left="567" w:hanging="567"/>
        <w:contextualSpacing w:val="0"/>
        <w:jc w:val="both"/>
        <w:textAlignment w:val="baseline"/>
        <w:rPr>
          <w:lang w:val="en-US"/>
        </w:rPr>
      </w:pPr>
      <w:r w:rsidRPr="00E60624">
        <w:rPr>
          <w:lang w:val="en-US"/>
        </w:rPr>
        <w:t>In the event the Party does not agree with the configuration and/or invocation of the termination of the Contract, such Party may discuss them by applying Clause</w:t>
      </w:r>
      <w:r w:rsidR="00F60427" w:rsidRPr="00E60624">
        <w:rPr>
          <w:lang w:val="en-US"/>
        </w:rPr>
        <w:t xml:space="preserve"> No.</w:t>
      </w:r>
      <w:r w:rsidRPr="00E60624">
        <w:rPr>
          <w:lang w:val="en-US"/>
        </w:rPr>
        <w:t xml:space="preserve"> 14. However, this shall not limit or postpone the intervention of the Concession or the effective termination of the Contract.</w:t>
      </w:r>
    </w:p>
    <w:p w14:paraId="1C22B0D9" w14:textId="3CA09ED8" w:rsidR="00DA6D5C" w:rsidRPr="00E60624" w:rsidRDefault="00DA6D5C" w:rsidP="00DA6D5C">
      <w:pPr>
        <w:pStyle w:val="P68B1DB1-Prrafodelista5"/>
        <w:numPr>
          <w:ilvl w:val="1"/>
          <w:numId w:val="78"/>
        </w:numPr>
        <w:spacing w:after="120" w:line="245" w:lineRule="auto"/>
        <w:ind w:left="567" w:hanging="567"/>
        <w:contextualSpacing w:val="0"/>
        <w:jc w:val="both"/>
        <w:textAlignment w:val="baseline"/>
        <w:rPr>
          <w:lang w:val="en-US"/>
        </w:rPr>
      </w:pPr>
      <w:r w:rsidRPr="00E60624">
        <w:rPr>
          <w:lang w:val="en-US"/>
        </w:rPr>
        <w:t>From the invocation of termination of the Contract until the effective termination of the Contract pursuant to Clause</w:t>
      </w:r>
      <w:r w:rsidR="00F60427" w:rsidRPr="00E60624">
        <w:rPr>
          <w:lang w:val="en-US"/>
        </w:rPr>
        <w:t xml:space="preserve"> No.</w:t>
      </w:r>
      <w:r w:rsidRPr="00E60624">
        <w:rPr>
          <w:lang w:val="en-US"/>
        </w:rPr>
        <w:t xml:space="preserve"> 13.31, the CONCESSIONAIRE shall continue providing the Service under the same conditions established in the Contract and shall continue receiving the Rate Base as long as it effectively provides the Service. </w:t>
      </w:r>
    </w:p>
    <w:p w14:paraId="79E725E8" w14:textId="77777777" w:rsidR="00DA6D5C" w:rsidRPr="00E60624" w:rsidRDefault="00DA6D5C" w:rsidP="00DA6D5C">
      <w:pPr>
        <w:pStyle w:val="P68B1DB1-Normal6"/>
        <w:spacing w:before="240" w:after="180" w:line="245" w:lineRule="auto"/>
        <w:rPr>
          <w:lang w:val="en-US"/>
        </w:rPr>
      </w:pPr>
      <w:r w:rsidRPr="00E60624">
        <w:rPr>
          <w:lang w:val="en-US"/>
        </w:rPr>
        <w:t>Concession Intervention</w:t>
      </w:r>
    </w:p>
    <w:p w14:paraId="33A63483" w14:textId="4252E5F7" w:rsidR="00DA6D5C" w:rsidRPr="00E60624" w:rsidRDefault="00DA6D5C" w:rsidP="00DA6D5C">
      <w:pPr>
        <w:pStyle w:val="P68B1DB1-Prrafodelista5"/>
        <w:numPr>
          <w:ilvl w:val="1"/>
          <w:numId w:val="78"/>
        </w:numPr>
        <w:spacing w:after="120" w:line="245" w:lineRule="auto"/>
        <w:ind w:left="567" w:hanging="567"/>
        <w:contextualSpacing w:val="0"/>
        <w:jc w:val="both"/>
        <w:textAlignment w:val="baseline"/>
        <w:rPr>
          <w:lang w:val="en-US"/>
        </w:rPr>
      </w:pPr>
      <w:r w:rsidRPr="00E60624">
        <w:rPr>
          <w:lang w:val="en-US"/>
        </w:rPr>
        <w:t>The intervention of the Concession shall commence: (</w:t>
      </w:r>
      <w:proofErr w:type="spellStart"/>
      <w:r w:rsidRPr="00E60624">
        <w:rPr>
          <w:lang w:val="en-US"/>
        </w:rPr>
        <w:t>i</w:t>
      </w:r>
      <w:proofErr w:type="spellEnd"/>
      <w:r w:rsidRPr="00E60624">
        <w:rPr>
          <w:lang w:val="en-US"/>
        </w:rPr>
        <w:t>) twelve (12) months before the date foreseen for the expiration of the term of the Contract, in the case of the cause for expiration of the term; (ii) on the date established by the Parties, in the case of the cause for mutual dissent or; (iii) on the date indicated by the GRANTOR, for the rest of the termination causes; or (iv) on the date indicated by the GRANTOR after acceptance of the CONCESSIONAIRE's substitution request referred to in Clause</w:t>
      </w:r>
      <w:r w:rsidR="00F60427" w:rsidRPr="00E60624">
        <w:rPr>
          <w:lang w:val="en-US"/>
        </w:rPr>
        <w:t xml:space="preserve"> No.</w:t>
      </w:r>
      <w:r w:rsidRPr="00E60624">
        <w:rPr>
          <w:lang w:val="en-US"/>
        </w:rPr>
        <w:t xml:space="preserve"> 9(b).9.</w:t>
      </w:r>
    </w:p>
    <w:p w14:paraId="0A39498E" w14:textId="77777777" w:rsidR="00DA6D5C" w:rsidRPr="00E60624" w:rsidRDefault="00DA6D5C" w:rsidP="00DA6D5C">
      <w:pPr>
        <w:pStyle w:val="P68B1DB1-Prrafodelista5"/>
        <w:numPr>
          <w:ilvl w:val="1"/>
          <w:numId w:val="78"/>
        </w:numPr>
        <w:spacing w:after="120" w:line="245" w:lineRule="auto"/>
        <w:ind w:left="567" w:hanging="567"/>
        <w:contextualSpacing w:val="0"/>
        <w:jc w:val="both"/>
        <w:textAlignment w:val="baseline"/>
        <w:rPr>
          <w:lang w:val="en-US"/>
        </w:rPr>
      </w:pPr>
      <w:r w:rsidRPr="00E60624">
        <w:rPr>
          <w:lang w:val="en-US"/>
        </w:rPr>
        <w:t>In the case of termination causes, the intervenor may be a legal entity, a committee of natural persons or a management or line organ of the Ministry of Energy and Mines, at the choice of the latter in its capacity as GRANTOR, and shall hold, by the sole merit of its designation, the broadest powers to determine the actions of an administrative and/or technical nature that allow the continuation of the construction phase of the Project or the provision of the Service, as the case may be.</w:t>
      </w:r>
    </w:p>
    <w:p w14:paraId="52C77665" w14:textId="7797E0C2"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In the case of the case indicated in paragraph b) of Clause</w:t>
      </w:r>
      <w:r w:rsidR="00F60427" w:rsidRPr="00E60624">
        <w:rPr>
          <w:lang w:val="en-US"/>
        </w:rPr>
        <w:t xml:space="preserve"> No.</w:t>
      </w:r>
      <w:r w:rsidRPr="00E60624">
        <w:rPr>
          <w:lang w:val="en-US"/>
        </w:rPr>
        <w:t xml:space="preserve"> 9.9, the intervenor shall be elected by the GRANTOR from a list of three names proposed by the Permitted Creditors, within a maximum term of thirty (30) days after the list of three names has been proposed. If the GRANTOR does not choose the intervenor within the established term, the Permitted Creditors may choose the intervenor from the list that was proposed. In this case, the intervenor, by the sole merit of his appointment, shall have the powers described in Clause</w:t>
      </w:r>
      <w:r w:rsidR="00F60427" w:rsidRPr="00E60624">
        <w:rPr>
          <w:lang w:val="en-US"/>
        </w:rPr>
        <w:t xml:space="preserve"> No.</w:t>
      </w:r>
      <w:r w:rsidRPr="00E60624">
        <w:rPr>
          <w:lang w:val="en-US"/>
        </w:rPr>
        <w:t xml:space="preserve"> 13.19.</w:t>
      </w:r>
    </w:p>
    <w:p w14:paraId="4915E82B"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 xml:space="preserve">The intervention of the Concession shall end with the transfer of the Concession Assets, except in the following cases: </w:t>
      </w:r>
    </w:p>
    <w:p w14:paraId="68788D8A" w14:textId="5B8E4387"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When by application of Clause</w:t>
      </w:r>
      <w:r w:rsidR="00F60427" w:rsidRPr="00E60624">
        <w:rPr>
          <w:lang w:val="en-US"/>
        </w:rPr>
        <w:t xml:space="preserve"> No.</w:t>
      </w:r>
      <w:r w:rsidRPr="00E60624">
        <w:rPr>
          <w:lang w:val="en-US"/>
        </w:rPr>
        <w:t xml:space="preserve"> 9.9 b), the Permitted Creditors have requested the change of the Qualified Operator without a change of the CONCESSIONAIRE, the intervention of the concession shall terminate with such change.</w:t>
      </w:r>
    </w:p>
    <w:p w14:paraId="73DAD1C1" w14:textId="77777777"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 xml:space="preserve">If the termination of the Contract is caused by a declaration of expiration of the Definitive Electric Transmission Concession and the CONCESSIONAIRE has decided to judicially contradict such declaration, the intervention of the Concession shall be extended for the entire </w:t>
      </w:r>
      <w:proofErr w:type="gramStart"/>
      <w:r w:rsidRPr="00E60624">
        <w:rPr>
          <w:lang w:val="en-US"/>
        </w:rPr>
        <w:t>period of time</w:t>
      </w:r>
      <w:proofErr w:type="gramEnd"/>
      <w:r w:rsidRPr="00E60624">
        <w:rPr>
          <w:lang w:val="en-US"/>
        </w:rPr>
        <w:t xml:space="preserve"> that delays the conclusion of the contradiction. If the result confirms the expiration of the Definitive Electric Transmission Concession, the clauses leading to the effective termination of the Contract shall be applied without restrictions. </w:t>
      </w:r>
    </w:p>
    <w:p w14:paraId="2CADC529"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 xml:space="preserve">The CONCESSIONAIRE may request reconsideration of the controller's instructions before the General Directorate of Electricity of the Ministry of Energy and Mines. To do so, the </w:t>
      </w:r>
      <w:r w:rsidRPr="00E60624">
        <w:rPr>
          <w:lang w:val="en-US"/>
        </w:rPr>
        <w:lastRenderedPageBreak/>
        <w:t xml:space="preserve">CONCESSIONAIRE must send a formal communication supporting the reason for the reconsideration. The General Directorate of Electricity shall resolve the request within a maximum period of ten (10) days; otherwise, the </w:t>
      </w:r>
      <w:proofErr w:type="gramStart"/>
      <w:r w:rsidRPr="00E60624">
        <w:rPr>
          <w:lang w:val="en-US"/>
        </w:rPr>
        <w:t>aforementioned request</w:t>
      </w:r>
      <w:proofErr w:type="gramEnd"/>
      <w:r w:rsidRPr="00E60624">
        <w:rPr>
          <w:lang w:val="en-US"/>
        </w:rPr>
        <w:t xml:space="preserve"> shall be understood to be accepted. During the first five (5) Days, the General Electricity Directorate may request additional information from the CONCESSIONAIRE. The resolution term shall be suspended until the delivery of the required information, and the remaining term for the pronouncement of the General Electricity Directorate shall be resumed.</w:t>
      </w:r>
    </w:p>
    <w:p w14:paraId="21718D0A"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The CONCESSIONAIRE shall not be liable for damages resulting from the instructions of the controller.</w:t>
      </w:r>
    </w:p>
    <w:p w14:paraId="1C3C75A1"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 xml:space="preserve">During the intervention of the Concession, the CONCESSIONAIRE may not make new investments without the express authorization of the GRANTOR. </w:t>
      </w:r>
    </w:p>
    <w:p w14:paraId="56794F6B" w14:textId="49D2868E"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The total expenses demanded by the Concession Intervention shall be borne by the CONCESSIONAIRE, without the right to reimbursement, except when Clause</w:t>
      </w:r>
      <w:r w:rsidR="00F60427" w:rsidRPr="00E60624">
        <w:rPr>
          <w:lang w:val="en-US"/>
        </w:rPr>
        <w:t xml:space="preserve"> No.</w:t>
      </w:r>
      <w:r w:rsidRPr="00E60624">
        <w:rPr>
          <w:lang w:val="en-US"/>
        </w:rPr>
        <w:t xml:space="preserve"> 13.32 expressly indicates a different treatment.</w:t>
      </w:r>
    </w:p>
    <w:p w14:paraId="06E8A2FA" w14:textId="77777777" w:rsidR="00DA6D5C" w:rsidRPr="00E60624" w:rsidRDefault="00DA6D5C" w:rsidP="00DA6D5C">
      <w:pPr>
        <w:pStyle w:val="P68B1DB1-Normal6"/>
        <w:spacing w:before="240" w:after="180" w:line="250" w:lineRule="auto"/>
        <w:rPr>
          <w:lang w:val="en-US"/>
        </w:rPr>
      </w:pPr>
      <w:bookmarkStart w:id="69" w:name="_Hlk106306844"/>
      <w:r w:rsidRPr="00E60624">
        <w:rPr>
          <w:lang w:val="en-US"/>
        </w:rPr>
        <w:t>Concession Bidding</w:t>
      </w:r>
    </w:p>
    <w:bookmarkEnd w:id="69"/>
    <w:p w14:paraId="25C101E6" w14:textId="17DFF564"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 xml:space="preserve">From the invocation of the termination of the Contract, the GRANTOR may evaluate the convenience of organizing and carrying out the </w:t>
      </w:r>
      <w:r w:rsidR="00040521" w:rsidRPr="00E60624">
        <w:rPr>
          <w:lang w:val="en-US"/>
        </w:rPr>
        <w:t xml:space="preserve">Concession Bidding </w:t>
      </w:r>
      <w:r w:rsidRPr="00E60624">
        <w:rPr>
          <w:lang w:val="en-US"/>
        </w:rPr>
        <w:t xml:space="preserve">for a new concessionaire to </w:t>
      </w:r>
      <w:proofErr w:type="gramStart"/>
      <w:r w:rsidRPr="00E60624">
        <w:rPr>
          <w:lang w:val="en-US"/>
        </w:rPr>
        <w:t>be in charge of</w:t>
      </w:r>
      <w:proofErr w:type="gramEnd"/>
      <w:r w:rsidRPr="00E60624">
        <w:rPr>
          <w:lang w:val="en-US"/>
        </w:rPr>
        <w:t xml:space="preserve"> the provision of the Service and thus subscribe a new concession contract or </w:t>
      </w:r>
      <w:r w:rsidR="00762BCB" w:rsidRPr="00E60624">
        <w:rPr>
          <w:lang w:val="en-US"/>
        </w:rPr>
        <w:t>shall</w:t>
      </w:r>
      <w:r w:rsidRPr="00E60624">
        <w:rPr>
          <w:lang w:val="en-US"/>
        </w:rPr>
        <w:t xml:space="preserve"> determine the best way to continue with the provision of the Service, in accordance with the Applicable Laws and Provisions. </w:t>
      </w:r>
    </w:p>
    <w:p w14:paraId="7872AD6B"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In case the GRANTOR decides to carry out a bidding process, it shall observe the following rules, unless the Applicable Laws and Provisions have provided a specific form for this type of bidding process:</w:t>
      </w:r>
    </w:p>
    <w:p w14:paraId="6273CC0B" w14:textId="623B35F2" w:rsidR="00DA6D5C" w:rsidRPr="00E60624" w:rsidRDefault="00DA6D5C" w:rsidP="00DA6D5C">
      <w:pPr>
        <w:pStyle w:val="P68B1DB1-Subttulo12"/>
        <w:numPr>
          <w:ilvl w:val="2"/>
          <w:numId w:val="78"/>
        </w:numPr>
        <w:spacing w:before="0" w:after="120" w:line="250" w:lineRule="auto"/>
        <w:ind w:left="1418" w:hanging="851"/>
        <w:textAlignment w:val="baseline"/>
        <w:rPr>
          <w:b w:val="0"/>
          <w:i w:val="0"/>
          <w:lang w:val="en-US"/>
        </w:rPr>
      </w:pPr>
      <w:r w:rsidRPr="00E60624">
        <w:rPr>
          <w:b w:val="0"/>
          <w:i w:val="0"/>
          <w:lang w:val="en-US"/>
        </w:rPr>
        <w:t xml:space="preserve">The </w:t>
      </w:r>
      <w:r w:rsidRPr="00E60624">
        <w:rPr>
          <w:b w:val="0"/>
          <w:bCs/>
          <w:i w:val="0"/>
          <w:iCs/>
          <w:lang w:val="en-US"/>
        </w:rPr>
        <w:t>GRANTOR</w:t>
      </w:r>
      <w:r w:rsidRPr="00E60624">
        <w:rPr>
          <w:b w:val="0"/>
          <w:i w:val="0"/>
          <w:lang w:val="en-US"/>
        </w:rPr>
        <w:t xml:space="preserve">, or </w:t>
      </w:r>
      <w:r w:rsidR="00493095" w:rsidRPr="00E60624">
        <w:rPr>
          <w:b w:val="0"/>
          <w:bCs/>
          <w:i w:val="0"/>
          <w:iCs/>
          <w:lang w:val="en-US"/>
        </w:rPr>
        <w:t>PROINVERSIÓN</w:t>
      </w:r>
      <w:r w:rsidR="00493095" w:rsidRPr="00E60624">
        <w:rPr>
          <w:lang w:val="en-US"/>
        </w:rPr>
        <w:t xml:space="preserve"> </w:t>
      </w:r>
      <w:r w:rsidRPr="00E60624">
        <w:rPr>
          <w:b w:val="0"/>
          <w:i w:val="0"/>
          <w:lang w:val="en-US"/>
        </w:rPr>
        <w:t>on behalf of the former, has the broadest powers to organize, call and execute a public bidding for the transfer of the Concession and delivery of the Concession Assets to the new Concessionaire, within a term no longer than twelve (12) months from the date of having initiated the termination procedure pursuant to Clause</w:t>
      </w:r>
      <w:r w:rsidR="00F60427" w:rsidRPr="00E60624">
        <w:rPr>
          <w:b w:val="0"/>
          <w:i w:val="0"/>
          <w:lang w:val="en-US"/>
        </w:rPr>
        <w:t xml:space="preserve"> No.</w:t>
      </w:r>
      <w:r w:rsidRPr="00E60624">
        <w:rPr>
          <w:b w:val="0"/>
          <w:i w:val="0"/>
          <w:lang w:val="en-US"/>
        </w:rPr>
        <w:t xml:space="preserve"> 13.11 and following. </w:t>
      </w:r>
    </w:p>
    <w:p w14:paraId="0F67AAAD" w14:textId="2ACA1ACB"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 xml:space="preserve">The bidders in the bidding shall be qualified by the GRANTOR or </w:t>
      </w:r>
      <w:proofErr w:type="gramStart"/>
      <w:r w:rsidR="00493095" w:rsidRPr="00E60624">
        <w:rPr>
          <w:lang w:val="en-US"/>
        </w:rPr>
        <w:t>PROINVERSIÓN</w:t>
      </w:r>
      <w:r w:rsidRPr="00E60624">
        <w:rPr>
          <w:lang w:val="en-US"/>
        </w:rPr>
        <w:t>, as the case may be</w:t>
      </w:r>
      <w:proofErr w:type="gramEnd"/>
      <w:r w:rsidRPr="00E60624">
        <w:rPr>
          <w:lang w:val="en-US"/>
        </w:rPr>
        <w:t xml:space="preserve">. In the event of termination of the Contract for causes attributable to the CONCESSIONAIRE, the CONCESSIONAIRE, its main </w:t>
      </w:r>
      <w:r w:rsidR="006466E7" w:rsidRPr="00E60624">
        <w:rPr>
          <w:lang w:val="en-US"/>
        </w:rPr>
        <w:t>partners,</w:t>
      </w:r>
      <w:r w:rsidRPr="00E60624">
        <w:rPr>
          <w:lang w:val="en-US"/>
        </w:rPr>
        <w:t xml:space="preserve"> and the related companies of both may not present themselves as bidders.</w:t>
      </w:r>
    </w:p>
    <w:p w14:paraId="170B58CF" w14:textId="39B9B901"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 xml:space="preserve">The competition factor for the bidding </w:t>
      </w:r>
      <w:r w:rsidR="00762BCB" w:rsidRPr="00E60624">
        <w:rPr>
          <w:lang w:val="en-US"/>
        </w:rPr>
        <w:t>shall</w:t>
      </w:r>
      <w:r w:rsidRPr="00E60624">
        <w:rPr>
          <w:lang w:val="en-US"/>
        </w:rPr>
        <w:t xml:space="preserve"> be determined in accordance with the conditions established in the bidding documents and </w:t>
      </w:r>
      <w:r w:rsidR="006466E7" w:rsidRPr="00E60624">
        <w:rPr>
          <w:lang w:val="en-US"/>
        </w:rPr>
        <w:t>considering</w:t>
      </w:r>
      <w:r w:rsidRPr="00E60624">
        <w:rPr>
          <w:lang w:val="en-US"/>
        </w:rPr>
        <w:t xml:space="preserve"> the Applicable Laws and Provisions. In the absence of an applicable regulatory provision, the competition factor </w:t>
      </w:r>
      <w:r w:rsidR="00762BCB" w:rsidRPr="00E60624">
        <w:rPr>
          <w:lang w:val="en-US"/>
        </w:rPr>
        <w:t>shall</w:t>
      </w:r>
      <w:r w:rsidRPr="00E60624">
        <w:rPr>
          <w:lang w:val="en-US"/>
        </w:rPr>
        <w:t xml:space="preserve"> be the highest amount of money </w:t>
      </w:r>
      <w:r w:rsidR="00630191" w:rsidRPr="00E60624">
        <w:rPr>
          <w:lang w:val="en-US"/>
        </w:rPr>
        <w:t>offer</w:t>
      </w:r>
      <w:r w:rsidRPr="00E60624">
        <w:rPr>
          <w:lang w:val="en-US"/>
        </w:rPr>
        <w:t xml:space="preserve"> from a base amount.</w:t>
      </w:r>
    </w:p>
    <w:p w14:paraId="295ACC40" w14:textId="6C832E04"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 xml:space="preserve">The base amount of the </w:t>
      </w:r>
      <w:r w:rsidR="00040521" w:rsidRPr="00E60624">
        <w:rPr>
          <w:lang w:val="en-US"/>
        </w:rPr>
        <w:t xml:space="preserve">Concession Bidding </w:t>
      </w:r>
      <w:r w:rsidRPr="00E60624">
        <w:rPr>
          <w:lang w:val="en-US"/>
        </w:rPr>
        <w:t xml:space="preserve">shall be determined by the GRANTOR. When the termination is due to a cause attributable to the CONCESSIONAIRE, the following shall be observed: </w:t>
      </w:r>
      <w:proofErr w:type="spellStart"/>
      <w:r w:rsidRPr="00E60624">
        <w:rPr>
          <w:lang w:val="en-US"/>
        </w:rPr>
        <w:t>i</w:t>
      </w:r>
      <w:proofErr w:type="spellEnd"/>
      <w:r w:rsidRPr="00E60624">
        <w:rPr>
          <w:lang w:val="en-US"/>
        </w:rPr>
        <w:t>) In case the termination occurs after the Commercial Start-Up, the base amount shall not be less than the Book Value. ii) In case the termination occurs before the Commercial Start-Up, the base amount shall be the Book Value plus the Pre-operating Expenses.</w:t>
      </w:r>
    </w:p>
    <w:p w14:paraId="1B5A7EEE" w14:textId="77777777"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In case the first bidding is void or the concession contract is not subscribed, no more than sixty (60) days may elapse for the publication of the second call for bids. For this second call, the GRANTOR may reduce up to twenty-five percent (25%) of the base amount of the first bidding.</w:t>
      </w:r>
    </w:p>
    <w:p w14:paraId="79C43577" w14:textId="77777777"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 xml:space="preserve">When the termination of the Contract has been invoked due to a cause attributable to the CONCESSIONAIRE, the term of the new contract to be entered into with the new </w:t>
      </w:r>
      <w:r w:rsidRPr="00E60624">
        <w:rPr>
          <w:lang w:val="en-US"/>
        </w:rPr>
        <w:lastRenderedPageBreak/>
        <w:t xml:space="preserve">Concessionaire shall be the remaining term of the Contract as of the date of </w:t>
      </w:r>
      <w:proofErr w:type="gramStart"/>
      <w:r w:rsidRPr="00E60624">
        <w:rPr>
          <w:lang w:val="en-US"/>
        </w:rPr>
        <w:t>termination, and</w:t>
      </w:r>
      <w:proofErr w:type="gramEnd"/>
      <w:r w:rsidRPr="00E60624">
        <w:rPr>
          <w:lang w:val="en-US"/>
        </w:rPr>
        <w:t xml:space="preserve"> shall consider the same terms and conditions of the latter.</w:t>
      </w:r>
    </w:p>
    <w:p w14:paraId="77442198" w14:textId="77777777" w:rsidR="00DA6D5C" w:rsidRPr="00E60624" w:rsidRDefault="00DA6D5C" w:rsidP="00DA6D5C">
      <w:pPr>
        <w:pStyle w:val="P68B1DB1-Subttulo11"/>
        <w:numPr>
          <w:ilvl w:val="2"/>
          <w:numId w:val="78"/>
        </w:numPr>
        <w:spacing w:before="0" w:after="120" w:line="250" w:lineRule="auto"/>
        <w:ind w:left="1418" w:hanging="862"/>
        <w:textAlignment w:val="baseline"/>
        <w:rPr>
          <w:lang w:val="en-US"/>
        </w:rPr>
      </w:pPr>
      <w:r w:rsidRPr="00E60624">
        <w:rPr>
          <w:lang w:val="en-US"/>
        </w:rPr>
        <w:t>The amount bid by the winning bidder must be paid in cash, in U.S. dollars, and within the term and other conditions established in the bidding documents.</w:t>
      </w:r>
    </w:p>
    <w:p w14:paraId="55A6BECF" w14:textId="76B24A0D" w:rsidR="00DA6D5C" w:rsidRPr="00E60624" w:rsidRDefault="00DA6D5C" w:rsidP="00E35A18">
      <w:pPr>
        <w:pStyle w:val="P68B1DB1-Subttulo12"/>
        <w:numPr>
          <w:ilvl w:val="2"/>
          <w:numId w:val="78"/>
        </w:numPr>
        <w:spacing w:before="0" w:after="120" w:line="250" w:lineRule="auto"/>
        <w:ind w:left="1418" w:hanging="851"/>
        <w:textAlignment w:val="baseline"/>
        <w:rPr>
          <w:lang w:val="en-US"/>
        </w:rPr>
      </w:pPr>
      <w:r w:rsidRPr="00E60624">
        <w:rPr>
          <w:b w:val="0"/>
          <w:i w:val="0"/>
          <w:lang w:val="en-US"/>
        </w:rPr>
        <w:t xml:space="preserve">All costs associated with the </w:t>
      </w:r>
      <w:r w:rsidR="00040521" w:rsidRPr="00E60624">
        <w:rPr>
          <w:b w:val="0"/>
          <w:i w:val="0"/>
          <w:lang w:val="en-US"/>
        </w:rPr>
        <w:t xml:space="preserve">Concession Bidding </w:t>
      </w:r>
      <w:r w:rsidRPr="00E60624">
        <w:rPr>
          <w:b w:val="0"/>
          <w:i w:val="0"/>
          <w:lang w:val="en-US"/>
        </w:rPr>
        <w:t xml:space="preserve">shall be borne by the </w:t>
      </w:r>
      <w:r w:rsidRPr="00E60624">
        <w:rPr>
          <w:b w:val="0"/>
          <w:bCs/>
          <w:i w:val="0"/>
          <w:iCs/>
          <w:lang w:val="en-US"/>
        </w:rPr>
        <w:t>CONCESSIONAIRE</w:t>
      </w:r>
      <w:r w:rsidRPr="00E60624">
        <w:rPr>
          <w:b w:val="0"/>
          <w:i w:val="0"/>
          <w:lang w:val="en-US"/>
        </w:rPr>
        <w:t>, without the right to reimbursement, except when a different treatment is expressly indicated in Clause</w:t>
      </w:r>
      <w:r w:rsidR="00F60427" w:rsidRPr="00E60624">
        <w:rPr>
          <w:lang w:val="en-US"/>
        </w:rPr>
        <w:t xml:space="preserve"> </w:t>
      </w:r>
      <w:r w:rsidR="00F60427" w:rsidRPr="00E60624">
        <w:rPr>
          <w:b w:val="0"/>
          <w:bCs/>
          <w:i w:val="0"/>
          <w:iCs/>
          <w:lang w:val="en-US"/>
        </w:rPr>
        <w:t>No</w:t>
      </w:r>
      <w:r w:rsidR="00F60427" w:rsidRPr="00E60624">
        <w:rPr>
          <w:lang w:val="en-US"/>
        </w:rPr>
        <w:t>.</w:t>
      </w:r>
      <w:r w:rsidRPr="00E60624">
        <w:rPr>
          <w:b w:val="0"/>
          <w:i w:val="0"/>
          <w:lang w:val="en-US"/>
        </w:rPr>
        <w:t xml:space="preserve"> 13.32. </w:t>
      </w:r>
      <w:r w:rsidRPr="00E60624">
        <w:rPr>
          <w:lang w:val="en-US"/>
        </w:rPr>
        <w:t>Transfer of Concession Assets</w:t>
      </w:r>
    </w:p>
    <w:p w14:paraId="78F2F1D9" w14:textId="77777777" w:rsidR="00DA6D5C" w:rsidRPr="00E60624" w:rsidRDefault="00DA6D5C" w:rsidP="00DA6D5C">
      <w:pPr>
        <w:pStyle w:val="P68B1DB1-Prrafodelista5"/>
        <w:numPr>
          <w:ilvl w:val="1"/>
          <w:numId w:val="78"/>
        </w:numPr>
        <w:spacing w:after="120" w:line="240" w:lineRule="auto"/>
        <w:ind w:left="567" w:hanging="567"/>
        <w:contextualSpacing w:val="0"/>
        <w:jc w:val="both"/>
        <w:textAlignment w:val="baseline"/>
        <w:rPr>
          <w:lang w:val="en-US"/>
        </w:rPr>
      </w:pPr>
      <w:r w:rsidRPr="00E60624">
        <w:rPr>
          <w:lang w:val="en-US"/>
        </w:rPr>
        <w:t>The CONCESSIONAIRE shall transfer the Concession Assets, in accordance with the following:</w:t>
      </w:r>
    </w:p>
    <w:p w14:paraId="1B350C31" w14:textId="77777777" w:rsidR="00DA6D5C" w:rsidRPr="00E60624" w:rsidRDefault="00DA6D5C" w:rsidP="00DA6D5C">
      <w:pPr>
        <w:pStyle w:val="P68B1DB1-Subttulo11"/>
        <w:numPr>
          <w:ilvl w:val="2"/>
          <w:numId w:val="78"/>
        </w:numPr>
        <w:spacing w:before="0" w:after="120"/>
        <w:ind w:left="1418" w:hanging="851"/>
        <w:textAlignment w:val="baseline"/>
        <w:rPr>
          <w:lang w:val="en-US"/>
        </w:rPr>
      </w:pPr>
      <w:r w:rsidRPr="00E60624">
        <w:rPr>
          <w:lang w:val="en-US"/>
        </w:rPr>
        <w:t xml:space="preserve">The Concession Assets, in any case, must be transferred to the new Concessionaire, to the GRANTOR or to whoever the latter designates, as appropriate; </w:t>
      </w:r>
      <w:proofErr w:type="gramStart"/>
      <w:r w:rsidRPr="00E60624">
        <w:rPr>
          <w:lang w:val="en-US"/>
        </w:rPr>
        <w:t>so as to</w:t>
      </w:r>
      <w:proofErr w:type="gramEnd"/>
      <w:r w:rsidRPr="00E60624">
        <w:rPr>
          <w:lang w:val="en-US"/>
        </w:rPr>
        <w:t xml:space="preserve"> guarantee the reliability and continuity of the Service with the Service Levels.</w:t>
      </w:r>
    </w:p>
    <w:p w14:paraId="5D217F1A" w14:textId="77777777" w:rsidR="00DA6D5C" w:rsidRPr="00E60624" w:rsidRDefault="00DA6D5C" w:rsidP="00DA6D5C">
      <w:pPr>
        <w:pStyle w:val="P68B1DB1-Subttulo11"/>
        <w:numPr>
          <w:ilvl w:val="2"/>
          <w:numId w:val="78"/>
        </w:numPr>
        <w:spacing w:before="0" w:after="120"/>
        <w:ind w:left="1418" w:hanging="851"/>
        <w:textAlignment w:val="baseline"/>
        <w:rPr>
          <w:lang w:val="en-US"/>
        </w:rPr>
      </w:pPr>
      <w:r w:rsidRPr="00E60624">
        <w:rPr>
          <w:lang w:val="en-US"/>
        </w:rPr>
        <w:t>The CONCESSIONAIRE shall transfer the Concession Assets free of any liens or encumbrances and in good operating condition and shall also deliver the following technical information:</w:t>
      </w:r>
    </w:p>
    <w:p w14:paraId="6915F756" w14:textId="77777777" w:rsidR="00DA6D5C" w:rsidRPr="00E60624" w:rsidRDefault="00DA6D5C" w:rsidP="00DA6D5C">
      <w:pPr>
        <w:pStyle w:val="P68B1DB1-Literal110"/>
        <w:numPr>
          <w:ilvl w:val="0"/>
          <w:numId w:val="81"/>
        </w:numPr>
        <w:spacing w:before="0" w:after="60"/>
        <w:ind w:left="1702" w:hanging="284"/>
        <w:textAlignment w:val="baseline"/>
        <w:rPr>
          <w:lang w:val="en-US"/>
        </w:rPr>
      </w:pPr>
      <w:r w:rsidRPr="00E60624">
        <w:rPr>
          <w:lang w:val="en-US"/>
        </w:rPr>
        <w:t>File of construction drawings of the Project, updated with the extensions and modifications that have been executed.</w:t>
      </w:r>
    </w:p>
    <w:p w14:paraId="0ABE97DB" w14:textId="77777777" w:rsidR="00DA6D5C" w:rsidRPr="00E60624" w:rsidRDefault="00DA6D5C" w:rsidP="00DA6D5C">
      <w:pPr>
        <w:pStyle w:val="P68B1DB1-Literal110"/>
        <w:numPr>
          <w:ilvl w:val="0"/>
          <w:numId w:val="81"/>
        </w:numPr>
        <w:spacing w:before="0" w:after="60"/>
        <w:ind w:left="1702" w:hanging="284"/>
        <w:textAlignment w:val="baseline"/>
        <w:rPr>
          <w:lang w:val="en-US"/>
        </w:rPr>
      </w:pPr>
      <w:r w:rsidRPr="00E60624">
        <w:rPr>
          <w:lang w:val="en-US"/>
        </w:rPr>
        <w:t>Projects and studies carried out that are related to the Project.</w:t>
      </w:r>
    </w:p>
    <w:p w14:paraId="4CD45877" w14:textId="77777777" w:rsidR="00DA6D5C" w:rsidRPr="00E60624" w:rsidRDefault="00DA6D5C" w:rsidP="00DA6D5C">
      <w:pPr>
        <w:pStyle w:val="P68B1DB1-Literal110"/>
        <w:numPr>
          <w:ilvl w:val="0"/>
          <w:numId w:val="81"/>
        </w:numPr>
        <w:spacing w:before="0" w:after="60"/>
        <w:ind w:left="1702" w:hanging="284"/>
        <w:textAlignment w:val="baseline"/>
        <w:rPr>
          <w:lang w:val="en-US"/>
        </w:rPr>
      </w:pPr>
      <w:r w:rsidRPr="00E60624">
        <w:rPr>
          <w:lang w:val="en-US"/>
        </w:rPr>
        <w:t>Updated inventory list and technical information on each of the assets. It shall contain, among others, the remaining useful life of the equipment, major maintenance (</w:t>
      </w:r>
      <w:r w:rsidRPr="00E60624">
        <w:rPr>
          <w:i/>
          <w:lang w:val="en-US"/>
        </w:rPr>
        <w:t>overhaul</w:t>
      </w:r>
      <w:r w:rsidRPr="00E60624">
        <w:rPr>
          <w:lang w:val="en-US"/>
        </w:rPr>
        <w:t>) and tests performed; in general, information on the operating status of the equipment.</w:t>
      </w:r>
    </w:p>
    <w:p w14:paraId="0952B802" w14:textId="77777777" w:rsidR="00DA6D5C" w:rsidRPr="00E60624" w:rsidRDefault="00DA6D5C" w:rsidP="00DA6D5C">
      <w:pPr>
        <w:pStyle w:val="P68B1DB1-Literal110"/>
        <w:numPr>
          <w:ilvl w:val="0"/>
          <w:numId w:val="81"/>
        </w:numPr>
        <w:spacing w:before="0" w:after="60"/>
        <w:ind w:left="1702" w:hanging="284"/>
        <w:textAlignment w:val="baseline"/>
        <w:rPr>
          <w:lang w:val="en-US"/>
        </w:rPr>
      </w:pPr>
      <w:r w:rsidRPr="00E60624">
        <w:rPr>
          <w:lang w:val="en-US"/>
        </w:rPr>
        <w:t>The Project's operation and maintenance procedures and manuals.</w:t>
      </w:r>
    </w:p>
    <w:p w14:paraId="4569D1FC" w14:textId="77777777" w:rsidR="00DA6D5C" w:rsidRPr="00E60624" w:rsidRDefault="00DA6D5C" w:rsidP="00DA6D5C">
      <w:pPr>
        <w:pStyle w:val="P68B1DB1-Literal110"/>
        <w:numPr>
          <w:ilvl w:val="0"/>
          <w:numId w:val="81"/>
        </w:numPr>
        <w:spacing w:before="0" w:after="60"/>
        <w:ind w:left="1702" w:hanging="284"/>
        <w:textAlignment w:val="baseline"/>
        <w:rPr>
          <w:lang w:val="en-US"/>
        </w:rPr>
      </w:pPr>
      <w:r w:rsidRPr="00E60624">
        <w:rPr>
          <w:lang w:val="en-US"/>
        </w:rPr>
        <w:t>Service quality assurance manuals.</w:t>
      </w:r>
    </w:p>
    <w:p w14:paraId="07A97F4D" w14:textId="77777777" w:rsidR="00DA6D5C" w:rsidRPr="00E60624" w:rsidRDefault="00DA6D5C" w:rsidP="00DA6D5C">
      <w:pPr>
        <w:pStyle w:val="P68B1DB1-Literal110"/>
        <w:numPr>
          <w:ilvl w:val="0"/>
          <w:numId w:val="81"/>
        </w:numPr>
        <w:spacing w:before="0"/>
        <w:ind w:left="1701" w:hanging="283"/>
        <w:textAlignment w:val="baseline"/>
        <w:rPr>
          <w:lang w:val="en-US"/>
        </w:rPr>
      </w:pPr>
      <w:r w:rsidRPr="00E60624">
        <w:rPr>
          <w:lang w:val="en-US"/>
        </w:rPr>
        <w:t>Any other information relevant to the continuity of the Service.</w:t>
      </w:r>
    </w:p>
    <w:p w14:paraId="0C855CC8" w14:textId="77777777" w:rsidR="00DA6D5C" w:rsidRPr="00E60624" w:rsidRDefault="00DA6D5C" w:rsidP="00DA6D5C">
      <w:pPr>
        <w:pStyle w:val="P68B1DB1-Subttulo11"/>
        <w:numPr>
          <w:ilvl w:val="2"/>
          <w:numId w:val="78"/>
        </w:numPr>
        <w:spacing w:before="0" w:after="120"/>
        <w:ind w:left="1418" w:hanging="851"/>
        <w:textAlignment w:val="baseline"/>
        <w:rPr>
          <w:lang w:val="en-US"/>
        </w:rPr>
      </w:pPr>
      <w:r w:rsidRPr="00E60624">
        <w:rPr>
          <w:lang w:val="en-US"/>
        </w:rPr>
        <w:t xml:space="preserve">The CONCESSIONAIRE shall grant the public deeds and other private or public documents required for the transfer of the Concession, including, if applicable, assignments of rights, assignments of contractual position, among others. This obligation includes contracts </w:t>
      </w:r>
      <w:proofErr w:type="gramStart"/>
      <w:r w:rsidRPr="00E60624">
        <w:rPr>
          <w:lang w:val="en-US"/>
        </w:rPr>
        <w:t>entered into</w:t>
      </w:r>
      <w:proofErr w:type="gramEnd"/>
      <w:r w:rsidRPr="00E60624">
        <w:rPr>
          <w:lang w:val="en-US"/>
        </w:rPr>
        <w:t xml:space="preserve"> with third parties to the extent that the GRANTOR or the new concessionaire accepts the assignment of contractual position.</w:t>
      </w:r>
    </w:p>
    <w:p w14:paraId="734513C9" w14:textId="77777777" w:rsidR="00DA6D5C" w:rsidRPr="00E60624" w:rsidRDefault="00DA6D5C" w:rsidP="00DA6D5C">
      <w:pPr>
        <w:pStyle w:val="P68B1DB1-Subttulo11"/>
        <w:numPr>
          <w:ilvl w:val="2"/>
          <w:numId w:val="78"/>
        </w:numPr>
        <w:spacing w:before="0" w:after="120"/>
        <w:ind w:left="1418" w:hanging="851"/>
        <w:textAlignment w:val="baseline"/>
        <w:rPr>
          <w:lang w:val="en-US"/>
        </w:rPr>
      </w:pPr>
      <w:r w:rsidRPr="00E60624">
        <w:rPr>
          <w:lang w:val="en-US"/>
        </w:rPr>
        <w:t xml:space="preserve">The CONCESSIONAIRE shall provide its full cooperation, </w:t>
      </w:r>
      <w:proofErr w:type="gramStart"/>
      <w:r w:rsidRPr="00E60624">
        <w:rPr>
          <w:lang w:val="en-US"/>
        </w:rPr>
        <w:t>in order to</w:t>
      </w:r>
      <w:proofErr w:type="gramEnd"/>
      <w:r w:rsidRPr="00E60624">
        <w:rPr>
          <w:lang w:val="en-US"/>
        </w:rPr>
        <w:t xml:space="preserve"> ensure an orderly delivery of the Concession Assets, so that there is no interruption in the provision of the Service. </w:t>
      </w:r>
    </w:p>
    <w:p w14:paraId="3C14E986" w14:textId="77777777" w:rsidR="00DA6D5C" w:rsidRPr="00E60624" w:rsidRDefault="00DA6D5C" w:rsidP="00DA6D5C">
      <w:pPr>
        <w:pStyle w:val="P68B1DB1-Subttulo11"/>
        <w:numPr>
          <w:ilvl w:val="2"/>
          <w:numId w:val="78"/>
        </w:numPr>
        <w:spacing w:before="0" w:after="120"/>
        <w:ind w:left="1418" w:hanging="851"/>
        <w:textAlignment w:val="baseline"/>
        <w:rPr>
          <w:lang w:val="en-US"/>
        </w:rPr>
      </w:pPr>
      <w:r w:rsidRPr="00E60624">
        <w:rPr>
          <w:lang w:val="en-US"/>
        </w:rPr>
        <w:t>All costs and expenses involved in the transfer of the Concession Assets shall be borne by the CONCESSIONAIRE, without the right to reimbursement.</w:t>
      </w:r>
    </w:p>
    <w:p w14:paraId="094F9BEA" w14:textId="22A53C1B" w:rsidR="00DA6D5C" w:rsidRPr="00E60624" w:rsidRDefault="00DA6D5C" w:rsidP="00DA6D5C">
      <w:pPr>
        <w:pStyle w:val="P68B1DB1-Prrafodelista5"/>
        <w:numPr>
          <w:ilvl w:val="1"/>
          <w:numId w:val="78"/>
        </w:numPr>
        <w:spacing w:after="120" w:line="240" w:lineRule="auto"/>
        <w:ind w:left="567" w:hanging="567"/>
        <w:contextualSpacing w:val="0"/>
        <w:jc w:val="both"/>
        <w:textAlignment w:val="baseline"/>
        <w:rPr>
          <w:lang w:val="en-US"/>
        </w:rPr>
      </w:pPr>
      <w:r w:rsidRPr="00E60624">
        <w:rPr>
          <w:lang w:val="en-US"/>
        </w:rPr>
        <w:t xml:space="preserve">The procedure for the transfer of the Concession Assets culminates upon the concurrent fulfillment of the following conditions: </w:t>
      </w:r>
      <w:proofErr w:type="spellStart"/>
      <w:r w:rsidRPr="00E60624">
        <w:rPr>
          <w:lang w:val="en-US"/>
        </w:rPr>
        <w:t>i</w:t>
      </w:r>
      <w:proofErr w:type="spellEnd"/>
      <w:r w:rsidRPr="00E60624">
        <w:rPr>
          <w:lang w:val="en-US"/>
        </w:rPr>
        <w:t>) the GRANTOR has issued a transfer deed in which the fulfillment of the transfer is recorded in accordance with Clause</w:t>
      </w:r>
      <w:r w:rsidR="00F60427" w:rsidRPr="00E60624">
        <w:rPr>
          <w:lang w:val="en-US"/>
        </w:rPr>
        <w:t xml:space="preserve"> No.</w:t>
      </w:r>
      <w:r w:rsidRPr="00E60624">
        <w:rPr>
          <w:lang w:val="en-US"/>
        </w:rPr>
        <w:t xml:space="preserve"> 13.28 </w:t>
      </w:r>
      <w:proofErr w:type="gramStart"/>
      <w:r w:rsidRPr="00E60624">
        <w:rPr>
          <w:lang w:val="en-US"/>
        </w:rPr>
        <w:t>and;</w:t>
      </w:r>
      <w:proofErr w:type="gramEnd"/>
      <w:r w:rsidRPr="00E60624">
        <w:rPr>
          <w:lang w:val="en-US"/>
        </w:rPr>
        <w:t xml:space="preserve"> ii) the new Concessionaire assumes the provision of the Service or the GRANTOR assumes the full and direct administration of the Concession Assets and the provision of the Service in accordance with Clause </w:t>
      </w:r>
      <w:r w:rsidR="00F60427" w:rsidRPr="00E60624">
        <w:rPr>
          <w:lang w:val="en-US"/>
        </w:rPr>
        <w:t>No.</w:t>
      </w:r>
      <w:r w:rsidRPr="00E60624">
        <w:rPr>
          <w:lang w:val="en-US"/>
        </w:rPr>
        <w:t>13.30.</w:t>
      </w:r>
    </w:p>
    <w:p w14:paraId="4E1D1881" w14:textId="77777777" w:rsidR="00DA6D5C" w:rsidRPr="00E60624" w:rsidRDefault="00DA6D5C" w:rsidP="00DA6D5C">
      <w:pPr>
        <w:pStyle w:val="P68B1DB1-Prrafodelista5"/>
        <w:numPr>
          <w:ilvl w:val="1"/>
          <w:numId w:val="78"/>
        </w:numPr>
        <w:spacing w:after="120" w:line="240" w:lineRule="auto"/>
        <w:ind w:left="567" w:hanging="567"/>
        <w:contextualSpacing w:val="0"/>
        <w:jc w:val="both"/>
        <w:textAlignment w:val="baseline"/>
        <w:rPr>
          <w:lang w:val="en-US"/>
        </w:rPr>
      </w:pPr>
      <w:r w:rsidRPr="00E60624">
        <w:rPr>
          <w:lang w:val="en-US"/>
        </w:rPr>
        <w:t>The GRANTOR shall assume the full and direct administration of the Concession Assets and the provision of the Service when:</w:t>
      </w:r>
    </w:p>
    <w:p w14:paraId="4D41E50E" w14:textId="77777777" w:rsidR="00DA6D5C" w:rsidRPr="00E60624" w:rsidRDefault="00DA6D5C" w:rsidP="00DA6D5C">
      <w:pPr>
        <w:pStyle w:val="P68B1DB1-Subttulo11"/>
        <w:numPr>
          <w:ilvl w:val="2"/>
          <w:numId w:val="78"/>
        </w:numPr>
        <w:spacing w:before="0" w:after="120"/>
        <w:ind w:left="1418" w:hanging="851"/>
        <w:textAlignment w:val="baseline"/>
        <w:rPr>
          <w:lang w:val="en-US"/>
        </w:rPr>
      </w:pPr>
      <w:r w:rsidRPr="00E60624">
        <w:rPr>
          <w:lang w:val="en-US"/>
        </w:rPr>
        <w:t>The new Concessionaire has not assumed the effective provision of the service at the date of termination of the term of the Contract or eighteen (18) months after the commencement of the intervention for other reasons, unless, in both cases, the Parties agree on the continuation of the provision of the Service with the participation of the CONCESSIONAIRE.</w:t>
      </w:r>
    </w:p>
    <w:p w14:paraId="73FD1BE8" w14:textId="77777777" w:rsidR="00DA6D5C" w:rsidRPr="00E60624" w:rsidRDefault="00DA6D5C" w:rsidP="00DA6D5C">
      <w:pPr>
        <w:pStyle w:val="P68B1DB1-Subttulo11"/>
        <w:numPr>
          <w:ilvl w:val="2"/>
          <w:numId w:val="78"/>
        </w:numPr>
        <w:spacing w:before="0" w:after="120"/>
        <w:ind w:left="1418" w:hanging="851"/>
        <w:textAlignment w:val="baseline"/>
        <w:rPr>
          <w:lang w:val="en-US"/>
        </w:rPr>
      </w:pPr>
      <w:r w:rsidRPr="00E60624">
        <w:rPr>
          <w:lang w:val="en-US"/>
        </w:rPr>
        <w:t>During the intervention process, the CONCESSIONAIRE becomes insolvent, or if for any other reason it is unable to maintain the Service or implement the instructions provided by the intervenor.</w:t>
      </w:r>
    </w:p>
    <w:p w14:paraId="50247A9B" w14:textId="648AB540" w:rsidR="00DA6D5C" w:rsidRDefault="00DA6D5C" w:rsidP="00DA6D5C">
      <w:pPr>
        <w:pStyle w:val="P68B1DB1-Prrafodelista5"/>
        <w:numPr>
          <w:ilvl w:val="1"/>
          <w:numId w:val="78"/>
        </w:numPr>
        <w:spacing w:after="120" w:line="240" w:lineRule="auto"/>
        <w:ind w:left="567" w:hanging="567"/>
        <w:contextualSpacing w:val="0"/>
        <w:jc w:val="both"/>
        <w:textAlignment w:val="baseline"/>
        <w:rPr>
          <w:lang w:val="en-US"/>
        </w:rPr>
      </w:pPr>
      <w:r w:rsidRPr="00E60624">
        <w:rPr>
          <w:lang w:val="en-US"/>
        </w:rPr>
        <w:lastRenderedPageBreak/>
        <w:t>With the completion of the transfer of the Concession Assets, the Contract shall be effectively terminated. If the transfer of the Concession Assets cannot be completed due to a cause attributable to the CONCESSIONAIRE pursuant to Clause</w:t>
      </w:r>
      <w:r w:rsidR="00F60427" w:rsidRPr="00E60624">
        <w:rPr>
          <w:lang w:val="en-US"/>
        </w:rPr>
        <w:t xml:space="preserve"> No.</w:t>
      </w:r>
      <w:r w:rsidRPr="00E60624">
        <w:rPr>
          <w:lang w:val="en-US"/>
        </w:rPr>
        <w:t xml:space="preserve"> 13.37.4, the effective termination of the Contract shall occur on the date determined by the GRANTOR, without prejudice to the possible existence of a dispute as set forth in such clause.</w:t>
      </w:r>
    </w:p>
    <w:p w14:paraId="38583649" w14:textId="77777777" w:rsidR="001E082D" w:rsidRPr="00E60624" w:rsidRDefault="001E082D" w:rsidP="001E082D">
      <w:pPr>
        <w:pStyle w:val="P68B1DB1-Prrafodelista5"/>
        <w:spacing w:after="120" w:line="240" w:lineRule="auto"/>
        <w:ind w:left="567"/>
        <w:contextualSpacing w:val="0"/>
        <w:jc w:val="both"/>
        <w:textAlignment w:val="baseline"/>
        <w:rPr>
          <w:lang w:val="en-US"/>
        </w:rPr>
      </w:pPr>
    </w:p>
    <w:p w14:paraId="228078BB" w14:textId="77777777" w:rsidR="00DA6D5C" w:rsidRPr="00E60624" w:rsidRDefault="00DA6D5C" w:rsidP="00DA6D5C">
      <w:pPr>
        <w:pStyle w:val="P68B1DB1-Normal6"/>
        <w:spacing w:before="240" w:after="180" w:line="240" w:lineRule="auto"/>
        <w:rPr>
          <w:lang w:val="en-US"/>
        </w:rPr>
      </w:pPr>
      <w:r w:rsidRPr="00E60624">
        <w:rPr>
          <w:lang w:val="en-US"/>
        </w:rPr>
        <w:t>Settlement of the Contract</w:t>
      </w:r>
    </w:p>
    <w:p w14:paraId="35A47168" w14:textId="77777777" w:rsidR="00DA6D5C" w:rsidRPr="00E60624" w:rsidRDefault="00DA6D5C" w:rsidP="00DA6D5C">
      <w:pPr>
        <w:pStyle w:val="P68B1DB1-Prrafodelista5"/>
        <w:numPr>
          <w:ilvl w:val="1"/>
          <w:numId w:val="78"/>
        </w:numPr>
        <w:spacing w:after="120" w:line="240" w:lineRule="auto"/>
        <w:ind w:left="567" w:hanging="567"/>
        <w:contextualSpacing w:val="0"/>
        <w:jc w:val="both"/>
        <w:textAlignment w:val="baseline"/>
        <w:rPr>
          <w:lang w:val="en-US"/>
        </w:rPr>
      </w:pPr>
      <w:r w:rsidRPr="00E60624">
        <w:rPr>
          <w:lang w:val="en-US"/>
        </w:rPr>
        <w:t xml:space="preserve">The Settlement Amount shall be the only concept recognized by the GRANTOR in favor of the CONCESSIONAIRE for the termination of the Contract and shall depend on the reason for such termination, as indicated below: </w:t>
      </w:r>
    </w:p>
    <w:p w14:paraId="009F6399" w14:textId="77777777" w:rsidR="00DA6D5C" w:rsidRPr="00E60624" w:rsidRDefault="00DA6D5C" w:rsidP="00DA6D5C">
      <w:pPr>
        <w:pStyle w:val="P68B1DB1-Subttulo11"/>
        <w:numPr>
          <w:ilvl w:val="2"/>
          <w:numId w:val="78"/>
        </w:numPr>
        <w:spacing w:before="0" w:after="120"/>
        <w:ind w:left="1418" w:hanging="851"/>
        <w:textAlignment w:val="baseline"/>
        <w:rPr>
          <w:lang w:val="en-US"/>
        </w:rPr>
      </w:pPr>
      <w:r w:rsidRPr="00E60624">
        <w:rPr>
          <w:lang w:val="en-US"/>
        </w:rPr>
        <w:t>In the case of termination due to expiration of the term, the Settlement Amount shall be equal to zero (0), unless there is a remaining value of the Reinforcements executed during the term of the Contract and which has been calculated by OSINERGMIN.</w:t>
      </w:r>
    </w:p>
    <w:p w14:paraId="7DBC9CA0" w14:textId="3A5E4C6F" w:rsidR="00DA6D5C" w:rsidRPr="00E60624" w:rsidRDefault="00DA6D5C" w:rsidP="00DA6D5C">
      <w:pPr>
        <w:pStyle w:val="P68B1DB1-Subttulo11"/>
        <w:numPr>
          <w:ilvl w:val="2"/>
          <w:numId w:val="78"/>
        </w:numPr>
        <w:spacing w:before="0" w:after="120"/>
        <w:ind w:left="1418" w:hanging="851"/>
        <w:textAlignment w:val="baseline"/>
        <w:rPr>
          <w:lang w:val="en-US"/>
        </w:rPr>
      </w:pPr>
      <w:r w:rsidRPr="00E60624">
        <w:rPr>
          <w:lang w:val="en-US"/>
        </w:rPr>
        <w:t xml:space="preserve">In the event of termination by mutual dissent, the Liquidation Amount shall be the Book Value. If the Contract is terminated prior to Commercial </w:t>
      </w:r>
      <w:r w:rsidR="00A46223" w:rsidRPr="00E60624">
        <w:rPr>
          <w:lang w:val="en-US"/>
        </w:rPr>
        <w:t>Start-up</w:t>
      </w:r>
      <w:r w:rsidRPr="00E60624">
        <w:rPr>
          <w:lang w:val="en-US"/>
        </w:rPr>
        <w:t xml:space="preserve">, the Settlement Amount shall be the </w:t>
      </w:r>
      <w:proofErr w:type="gramStart"/>
      <w:r w:rsidRPr="00E60624">
        <w:rPr>
          <w:lang w:val="en-US"/>
        </w:rPr>
        <w:t>aforementioned value</w:t>
      </w:r>
      <w:proofErr w:type="gramEnd"/>
      <w:r w:rsidRPr="00E60624">
        <w:rPr>
          <w:lang w:val="en-US"/>
        </w:rPr>
        <w:t xml:space="preserve"> plus Pre-operating Expenses.</w:t>
      </w:r>
    </w:p>
    <w:p w14:paraId="47D1A13C" w14:textId="2673E151" w:rsidR="00DA6D5C" w:rsidRPr="00E60624" w:rsidRDefault="00DA6D5C" w:rsidP="00DA6D5C">
      <w:pPr>
        <w:pStyle w:val="P68B1DB1-Subttulo11"/>
        <w:numPr>
          <w:ilvl w:val="2"/>
          <w:numId w:val="78"/>
        </w:numPr>
        <w:spacing w:before="0" w:after="120"/>
        <w:ind w:left="1418" w:hanging="851"/>
        <w:textAlignment w:val="baseline"/>
        <w:rPr>
          <w:lang w:val="en-US"/>
        </w:rPr>
      </w:pPr>
      <w:r w:rsidRPr="00E60624">
        <w:rPr>
          <w:lang w:val="en-US"/>
        </w:rPr>
        <w:t xml:space="preserve">In the event of termination due to non-compliance by the CONCESSIONAIRE, the Settlement Amount shall be the amount determined </w:t>
      </w:r>
      <w:proofErr w:type="gramStart"/>
      <w:r w:rsidRPr="00E60624">
        <w:rPr>
          <w:lang w:val="en-US"/>
        </w:rPr>
        <w:t>as a result of</w:t>
      </w:r>
      <w:proofErr w:type="gramEnd"/>
      <w:r w:rsidRPr="00E60624">
        <w:rPr>
          <w:lang w:val="en-US"/>
        </w:rPr>
        <w:t xml:space="preserve"> the Concession Bidding, pursuant to Clause</w:t>
      </w:r>
      <w:r w:rsidR="00F60427" w:rsidRPr="00E60624">
        <w:rPr>
          <w:lang w:val="en-US"/>
        </w:rPr>
        <w:t xml:space="preserve"> No.</w:t>
      </w:r>
      <w:r w:rsidRPr="00E60624">
        <w:rPr>
          <w:lang w:val="en-US"/>
        </w:rPr>
        <w:t xml:space="preserve"> 13.27, and in no case may it be greater than (</w:t>
      </w:r>
      <w:proofErr w:type="spellStart"/>
      <w:r w:rsidRPr="00E60624">
        <w:rPr>
          <w:lang w:val="en-US"/>
        </w:rPr>
        <w:t>i</w:t>
      </w:r>
      <w:proofErr w:type="spellEnd"/>
      <w:r w:rsidRPr="00E60624">
        <w:rPr>
          <w:lang w:val="en-US"/>
        </w:rPr>
        <w:t>) the Book Value plus the Pre-operating Expenses if the event is prior to the Commercial Start-up, or (ii) the Book Value if the event is subsequent to the Commercial Start-up.</w:t>
      </w:r>
    </w:p>
    <w:p w14:paraId="50234A98" w14:textId="6246E5A8" w:rsidR="00DA6D5C" w:rsidRPr="00E60624" w:rsidRDefault="00DA6D5C" w:rsidP="00DA6D5C">
      <w:pPr>
        <w:pStyle w:val="P68B1DB1-Normal3"/>
        <w:spacing w:after="120" w:line="240" w:lineRule="auto"/>
        <w:ind w:left="1416"/>
        <w:jc w:val="both"/>
        <w:rPr>
          <w:lang w:val="en-US"/>
        </w:rPr>
      </w:pPr>
      <w:proofErr w:type="gramStart"/>
      <w:r w:rsidRPr="00E60624">
        <w:rPr>
          <w:lang w:val="en-US"/>
        </w:rPr>
        <w:t>In the event that</w:t>
      </w:r>
      <w:proofErr w:type="gramEnd"/>
      <w:r w:rsidRPr="00E60624">
        <w:rPr>
          <w:lang w:val="en-US"/>
        </w:rPr>
        <w:t xml:space="preserve"> the first call for bids does not materialize, the second call for bids is not successful or the concession contract resulting from the bidding is not signed, the Settlement Amount </w:t>
      </w:r>
      <w:r w:rsidR="00762BCB" w:rsidRPr="00E60624">
        <w:rPr>
          <w:lang w:val="en-US"/>
        </w:rPr>
        <w:t>shall</w:t>
      </w:r>
      <w:r w:rsidRPr="00E60624">
        <w:rPr>
          <w:lang w:val="en-US"/>
        </w:rPr>
        <w:t xml:space="preserve"> be the lesser of the amount resulting from the first call for bids or the amount of the concession contract resulting from the bidding:</w:t>
      </w:r>
    </w:p>
    <w:p w14:paraId="74F19437" w14:textId="09DAAFD4" w:rsidR="00DA6D5C" w:rsidRPr="00E60624" w:rsidRDefault="00DA6D5C" w:rsidP="00DA6D5C">
      <w:pPr>
        <w:pStyle w:val="P68B1DB1-Literal110"/>
        <w:numPr>
          <w:ilvl w:val="0"/>
          <w:numId w:val="82"/>
        </w:numPr>
        <w:spacing w:before="0" w:after="60"/>
        <w:ind w:left="1702" w:hanging="284"/>
        <w:textAlignment w:val="baseline"/>
        <w:rPr>
          <w:lang w:val="en-US"/>
        </w:rPr>
      </w:pPr>
      <w:r w:rsidRPr="00E60624">
        <w:rPr>
          <w:lang w:val="en-US"/>
        </w:rPr>
        <w:t>The base amount of the first or second call for</w:t>
      </w:r>
      <w:r w:rsidR="00040521" w:rsidRPr="00E60624">
        <w:rPr>
          <w:lang w:val="en-US"/>
        </w:rPr>
        <w:t xml:space="preserve"> the</w:t>
      </w:r>
      <w:r w:rsidRPr="00E60624">
        <w:rPr>
          <w:lang w:val="en-US"/>
        </w:rPr>
        <w:t xml:space="preserve"> </w:t>
      </w:r>
      <w:r w:rsidR="00040521" w:rsidRPr="00E60624">
        <w:rPr>
          <w:lang w:val="en-US"/>
        </w:rPr>
        <w:t>Concession bidding process</w:t>
      </w:r>
      <w:r w:rsidRPr="00E60624">
        <w:rPr>
          <w:lang w:val="en-US"/>
        </w:rPr>
        <w:t xml:space="preserve">, and: </w:t>
      </w:r>
    </w:p>
    <w:p w14:paraId="72CFEA81" w14:textId="77777777" w:rsidR="00DA6D5C" w:rsidRPr="00E60624" w:rsidRDefault="00DA6D5C" w:rsidP="00DA6D5C">
      <w:pPr>
        <w:pStyle w:val="P68B1DB1-Literal110"/>
        <w:numPr>
          <w:ilvl w:val="0"/>
          <w:numId w:val="82"/>
        </w:numPr>
        <w:spacing w:before="0" w:after="60"/>
        <w:ind w:left="1702" w:hanging="284"/>
        <w:textAlignment w:val="baseline"/>
        <w:rPr>
          <w:lang w:val="en-US"/>
        </w:rPr>
      </w:pPr>
      <w:r w:rsidRPr="00E60624">
        <w:rPr>
          <w:lang w:val="en-US"/>
        </w:rPr>
        <w:t xml:space="preserve">The Book Value plus Pre-operating Expenses, if the event is prior to Commercial Start-up; or, </w:t>
      </w:r>
    </w:p>
    <w:p w14:paraId="2D643FB0" w14:textId="77777777" w:rsidR="00DA6D5C" w:rsidRPr="00E60624" w:rsidRDefault="00DA6D5C" w:rsidP="00DA6D5C">
      <w:pPr>
        <w:pStyle w:val="P68B1DB1-Literal110"/>
        <w:numPr>
          <w:ilvl w:val="0"/>
          <w:numId w:val="82"/>
        </w:numPr>
        <w:spacing w:before="0"/>
        <w:ind w:left="1701" w:hanging="283"/>
        <w:textAlignment w:val="baseline"/>
        <w:rPr>
          <w:lang w:val="en-US"/>
        </w:rPr>
      </w:pPr>
      <w:r w:rsidRPr="00E60624">
        <w:rPr>
          <w:lang w:val="en-US"/>
        </w:rPr>
        <w:t>The Book Value, if the event occurs after Commercial Start-up.</w:t>
      </w:r>
    </w:p>
    <w:p w14:paraId="79EC2145" w14:textId="4C4F6062" w:rsidR="00DA6D5C" w:rsidRPr="00E60624" w:rsidRDefault="00DA6D5C" w:rsidP="00DA6D5C">
      <w:pPr>
        <w:pStyle w:val="P68B1DB1-Normal3"/>
        <w:spacing w:after="120" w:line="240" w:lineRule="auto"/>
        <w:ind w:left="1416"/>
        <w:rPr>
          <w:lang w:val="en-US"/>
        </w:rPr>
      </w:pPr>
      <w:r w:rsidRPr="00E60624">
        <w:rPr>
          <w:lang w:val="en-US"/>
        </w:rPr>
        <w:t xml:space="preserve">In case the GRANTOR decides not to carry out the </w:t>
      </w:r>
      <w:r w:rsidR="006C3225" w:rsidRPr="00E60624">
        <w:rPr>
          <w:lang w:val="en-US"/>
        </w:rPr>
        <w:t>Concession bidding</w:t>
      </w:r>
      <w:r w:rsidRPr="00E60624">
        <w:rPr>
          <w:lang w:val="en-US"/>
        </w:rPr>
        <w:t xml:space="preserve">, the Settlement Amount shall be the one indicated in Letter b) or c) </w:t>
      </w:r>
      <w:proofErr w:type="gramStart"/>
      <w:r w:rsidRPr="00E60624">
        <w:rPr>
          <w:lang w:val="en-US"/>
        </w:rPr>
        <w:t>above, as the case may be</w:t>
      </w:r>
      <w:proofErr w:type="gramEnd"/>
      <w:r w:rsidRPr="00E60624">
        <w:rPr>
          <w:lang w:val="en-US"/>
        </w:rPr>
        <w:t>.</w:t>
      </w:r>
    </w:p>
    <w:p w14:paraId="72C54834" w14:textId="77777777" w:rsidR="00DA6D5C" w:rsidRPr="00E60624" w:rsidRDefault="00DA6D5C" w:rsidP="00DA6D5C">
      <w:pPr>
        <w:pStyle w:val="P68B1DB1-Subttulo11"/>
        <w:numPr>
          <w:ilvl w:val="2"/>
          <w:numId w:val="78"/>
        </w:numPr>
        <w:spacing w:before="0" w:after="120"/>
        <w:ind w:left="1418" w:hanging="851"/>
        <w:textAlignment w:val="baseline"/>
        <w:rPr>
          <w:lang w:val="en-US"/>
        </w:rPr>
      </w:pPr>
      <w:r w:rsidRPr="00E60624">
        <w:rPr>
          <w:lang w:val="en-US"/>
        </w:rPr>
        <w:t>In case of termination for cause attributable to the GRANTOR, the Settlement Amount shall be:</w:t>
      </w:r>
    </w:p>
    <w:p w14:paraId="156FE1B6" w14:textId="7CDAE378" w:rsidR="00DA6D5C" w:rsidRPr="00E60624" w:rsidRDefault="00DA6D5C" w:rsidP="00DA6D5C">
      <w:pPr>
        <w:pStyle w:val="P68B1DB1-Literal110"/>
        <w:numPr>
          <w:ilvl w:val="0"/>
          <w:numId w:val="83"/>
        </w:numPr>
        <w:spacing w:before="0" w:after="60"/>
        <w:ind w:left="1702" w:hanging="284"/>
        <w:textAlignment w:val="baseline"/>
        <w:rPr>
          <w:b/>
          <w:i/>
          <w:lang w:val="en-US"/>
        </w:rPr>
      </w:pPr>
      <w:r w:rsidRPr="00E60624">
        <w:rPr>
          <w:lang w:val="en-US"/>
        </w:rPr>
        <w:t xml:space="preserve">The Book Value plus the Pre-operating Expenses plus the total costs of the Concession Intervention and the Concession Bidding, if applicable, if the termination of the Contract occurs before the Commercial </w:t>
      </w:r>
      <w:proofErr w:type="gramStart"/>
      <w:r w:rsidR="00A46223" w:rsidRPr="00E60624">
        <w:rPr>
          <w:lang w:val="en-US"/>
        </w:rPr>
        <w:t>Start-up</w:t>
      </w:r>
      <w:r w:rsidRPr="00E60624">
        <w:rPr>
          <w:lang w:val="en-US"/>
        </w:rPr>
        <w:t>;</w:t>
      </w:r>
      <w:proofErr w:type="gramEnd"/>
      <w:r w:rsidRPr="00E60624">
        <w:rPr>
          <w:lang w:val="en-US"/>
        </w:rPr>
        <w:t xml:space="preserve"> </w:t>
      </w:r>
    </w:p>
    <w:p w14:paraId="0032CF79" w14:textId="77777777" w:rsidR="00DA6D5C" w:rsidRPr="00E60624" w:rsidRDefault="00DA6D5C" w:rsidP="00DA6D5C">
      <w:pPr>
        <w:pStyle w:val="P68B1DB1-Literal110"/>
        <w:numPr>
          <w:ilvl w:val="0"/>
          <w:numId w:val="83"/>
        </w:numPr>
        <w:spacing w:before="0"/>
        <w:ind w:left="1701" w:hanging="283"/>
        <w:textAlignment w:val="baseline"/>
        <w:rPr>
          <w:lang w:val="en-US"/>
        </w:rPr>
      </w:pPr>
      <w:r w:rsidRPr="00E60624">
        <w:rPr>
          <w:lang w:val="en-US"/>
        </w:rPr>
        <w:t>The greater of (</w:t>
      </w:r>
      <w:proofErr w:type="spellStart"/>
      <w:r w:rsidRPr="00E60624">
        <w:rPr>
          <w:lang w:val="en-US"/>
        </w:rPr>
        <w:t>i</w:t>
      </w:r>
      <w:proofErr w:type="spellEnd"/>
      <w:r w:rsidRPr="00E60624">
        <w:rPr>
          <w:lang w:val="en-US"/>
        </w:rPr>
        <w:t>) the Book Value and (ii) the present value of the economic (nominal) cash flows of the Project that would have been generated during the balance of the term of the Contract using a discount rate of 12% nominal in Dollars, plus the full costs of the Concession Intervention and the Concession Bidding, if any, if the termination of the Contract occurs after Commercial Start-up.</w:t>
      </w:r>
    </w:p>
    <w:p w14:paraId="384E0BF5" w14:textId="45C8F4C3" w:rsidR="00DA6D5C" w:rsidRPr="00E60624" w:rsidRDefault="00DA6D5C" w:rsidP="00DA6D5C">
      <w:pPr>
        <w:pStyle w:val="P68B1DB1-Subttulo11"/>
        <w:numPr>
          <w:ilvl w:val="2"/>
          <w:numId w:val="78"/>
        </w:numPr>
        <w:spacing w:before="0" w:after="120"/>
        <w:ind w:left="1418" w:hanging="851"/>
        <w:textAlignment w:val="baseline"/>
        <w:rPr>
          <w:lang w:val="en-US"/>
        </w:rPr>
      </w:pPr>
      <w:r w:rsidRPr="00E60624">
        <w:rPr>
          <w:lang w:val="en-US"/>
        </w:rPr>
        <w:t>In the event of termination by Total Destruction, the Liquidation Amount shall be equal to the amount delivered by the insurance company pursuant to Paragraph b) of Clause</w:t>
      </w:r>
      <w:r w:rsidR="00F60427" w:rsidRPr="00E60624">
        <w:rPr>
          <w:lang w:val="en-US"/>
        </w:rPr>
        <w:t xml:space="preserve"> No.</w:t>
      </w:r>
      <w:r w:rsidRPr="00E60624">
        <w:rPr>
          <w:lang w:val="en-US"/>
        </w:rPr>
        <w:t xml:space="preserve"> 7.6 for the destroyed Concession Property and the Book Value for the remaining Concession Property, plus one-half of the costs of the Concession Intervention and the Concession Bidding, if any. If the Contract terminates prior to Commercial Start-up, the Liquidation Value </w:t>
      </w:r>
      <w:r w:rsidR="00762BCB" w:rsidRPr="00E60624">
        <w:rPr>
          <w:lang w:val="en-US"/>
        </w:rPr>
        <w:t>shall</w:t>
      </w:r>
      <w:r w:rsidRPr="00E60624">
        <w:rPr>
          <w:lang w:val="en-US"/>
        </w:rPr>
        <w:t xml:space="preserve"> be the amounts indicated above plus Pre-operating Expenses.</w:t>
      </w:r>
    </w:p>
    <w:p w14:paraId="252D75EC" w14:textId="3F3778C3" w:rsidR="00DA6D5C" w:rsidRPr="00E60624" w:rsidRDefault="00DA6D5C" w:rsidP="00DA6D5C">
      <w:pPr>
        <w:pStyle w:val="P68B1DB1-Subttulo11"/>
        <w:numPr>
          <w:ilvl w:val="2"/>
          <w:numId w:val="78"/>
        </w:numPr>
        <w:spacing w:before="0" w:after="120"/>
        <w:ind w:left="1418" w:hanging="851"/>
        <w:textAlignment w:val="baseline"/>
        <w:rPr>
          <w:lang w:val="en-US"/>
        </w:rPr>
      </w:pPr>
      <w:r w:rsidRPr="00E60624">
        <w:rPr>
          <w:lang w:val="en-US"/>
        </w:rPr>
        <w:lastRenderedPageBreak/>
        <w:t xml:space="preserve">In case of termination due to Force Majeure or Act of God, the Liquidation Amount </w:t>
      </w:r>
      <w:r w:rsidR="00762BCB" w:rsidRPr="00E60624">
        <w:rPr>
          <w:lang w:val="en-US"/>
        </w:rPr>
        <w:t>shall</w:t>
      </w:r>
      <w:r w:rsidRPr="00E60624">
        <w:rPr>
          <w:lang w:val="en-US"/>
        </w:rPr>
        <w:t xml:space="preserve"> be the Book Value plus half of the costs of the Concession Intervention and the Concession Bidding, if applicable. If the Contract terminates before Commercial Start-up, the Liquidation Value </w:t>
      </w:r>
      <w:r w:rsidR="00762BCB" w:rsidRPr="00E60624">
        <w:rPr>
          <w:lang w:val="en-US"/>
        </w:rPr>
        <w:t>shall</w:t>
      </w:r>
      <w:r w:rsidRPr="00E60624">
        <w:rPr>
          <w:lang w:val="en-US"/>
        </w:rPr>
        <w:t xml:space="preserve"> be the amounts indicated above plus the Pre-operating Expenses. </w:t>
      </w:r>
    </w:p>
    <w:p w14:paraId="5C119E46" w14:textId="29A28D3D"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In the event of termination due to the application of the anti-corruption clause, the Settlement Amount shall be the determined according to Clause</w:t>
      </w:r>
      <w:r w:rsidR="00F60427" w:rsidRPr="00E60624">
        <w:rPr>
          <w:lang w:val="en-US"/>
        </w:rPr>
        <w:t xml:space="preserve"> No.</w:t>
      </w:r>
      <w:r w:rsidRPr="00E60624">
        <w:rPr>
          <w:lang w:val="en-US"/>
        </w:rPr>
        <w:t xml:space="preserve"> 13.32.3 (termination due to CONCESSIONAIRE's breach); without prejudice of the penalty stipulated in Clause</w:t>
      </w:r>
      <w:r w:rsidR="00F60427" w:rsidRPr="00E60624">
        <w:rPr>
          <w:lang w:val="en-US"/>
        </w:rPr>
        <w:t xml:space="preserve"> No.</w:t>
      </w:r>
      <w:r w:rsidRPr="00E60624">
        <w:rPr>
          <w:lang w:val="en-US"/>
        </w:rPr>
        <w:t xml:space="preserve"> 13.10.</w:t>
      </w:r>
    </w:p>
    <w:p w14:paraId="2AF1BE78"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 xml:space="preserve">The Book Value and the Preoperative Expenses, if applicable, shall be determined by the Expert. The Expert shall be a natural or legal person chosen by the Parties, who shall comply at least with the following characteristics: </w:t>
      </w:r>
      <w:proofErr w:type="spellStart"/>
      <w:r w:rsidRPr="00E60624">
        <w:rPr>
          <w:lang w:val="en-US"/>
        </w:rPr>
        <w:t>i</w:t>
      </w:r>
      <w:proofErr w:type="spellEnd"/>
      <w:r w:rsidRPr="00E60624">
        <w:rPr>
          <w:lang w:val="en-US"/>
        </w:rPr>
        <w:t xml:space="preserve">) have no economic relationship with the CONCESSIONAIRE, in accordance with the provisions of SMV Resolution No. 019-2015-SMV/01 or rule replacing it; ii) have not contracted with the CONCESSIONAIRE in the twelve (12) months prior to its election; and iii) have at least five (5) years of experience in financial valuation of companies or infrastructure projects. The fees of the Expert shall be assumed by the Parties in equal proportion. </w:t>
      </w:r>
    </w:p>
    <w:p w14:paraId="1724CFAC" w14:textId="77777777" w:rsidR="00DA6D5C" w:rsidRPr="00E60624" w:rsidRDefault="00DA6D5C" w:rsidP="00DA6D5C">
      <w:pPr>
        <w:pStyle w:val="P68B1DB1-Prrafodelista5"/>
        <w:spacing w:after="120" w:line="250" w:lineRule="auto"/>
        <w:ind w:left="567"/>
        <w:contextualSpacing w:val="0"/>
        <w:jc w:val="both"/>
        <w:textAlignment w:val="baseline"/>
        <w:rPr>
          <w:lang w:val="en-US"/>
        </w:rPr>
      </w:pPr>
      <w:r w:rsidRPr="00E60624">
        <w:rPr>
          <w:lang w:val="en-US"/>
        </w:rPr>
        <w:t xml:space="preserve">For the determination of these values, the appraiser must consider that: </w:t>
      </w:r>
    </w:p>
    <w:p w14:paraId="7A3FB74C" w14:textId="77777777"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The Book Value and Pre-Operating Expenses, if any, shall be determined as of the effective date of termination of the Contract in accordance with Clause 13.31.</w:t>
      </w:r>
    </w:p>
    <w:p w14:paraId="7967D930" w14:textId="6EE4D9D8"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 xml:space="preserve">The GRANTOR may question those </w:t>
      </w:r>
      <w:r w:rsidR="00D2741E" w:rsidRPr="00E60624">
        <w:rPr>
          <w:lang w:val="en-US"/>
        </w:rPr>
        <w:t xml:space="preserve">Concession </w:t>
      </w:r>
      <w:r w:rsidRPr="00E60624">
        <w:rPr>
          <w:lang w:val="en-US"/>
        </w:rPr>
        <w:t>Assets that are oversized with respect to what is required in Annex</w:t>
      </w:r>
      <w:r w:rsidR="00A4454B" w:rsidRPr="00E60624">
        <w:rPr>
          <w:lang w:val="en-US"/>
        </w:rPr>
        <w:t xml:space="preserve"> No.</w:t>
      </w:r>
      <w:r w:rsidRPr="00E60624">
        <w:rPr>
          <w:lang w:val="en-US"/>
        </w:rPr>
        <w:t xml:space="preserve"> 1 or notoriously overvalued with respect to their market value.</w:t>
      </w:r>
    </w:p>
    <w:p w14:paraId="20040CF0" w14:textId="77777777" w:rsidR="00DA6D5C" w:rsidRPr="00E60624" w:rsidRDefault="00DA6D5C" w:rsidP="00DA6D5C">
      <w:pPr>
        <w:pStyle w:val="Subtitle"/>
        <w:numPr>
          <w:ilvl w:val="2"/>
          <w:numId w:val="78"/>
        </w:numPr>
        <w:spacing w:before="0" w:after="120" w:line="250" w:lineRule="auto"/>
        <w:ind w:left="1418" w:hanging="851"/>
        <w:textAlignment w:val="baseline"/>
        <w:rPr>
          <w:rFonts w:cs="Arial"/>
          <w:b w:val="0"/>
          <w:i w:val="0"/>
          <w:sz w:val="20"/>
          <w:lang w:val="en-US"/>
        </w:rPr>
      </w:pPr>
      <w:r w:rsidRPr="00E60624">
        <w:rPr>
          <w:rFonts w:cs="Arial"/>
          <w:b w:val="0"/>
          <w:i w:val="0"/>
          <w:sz w:val="20"/>
          <w:lang w:val="en-US"/>
        </w:rPr>
        <w:t xml:space="preserve">The GRANTOR would have authorized the </w:t>
      </w:r>
      <w:r w:rsidRPr="00E60624">
        <w:rPr>
          <w:rFonts w:cs="Arial"/>
          <w:b w:val="0"/>
          <w:bCs/>
          <w:i w:val="0"/>
          <w:iCs/>
          <w:lang w:val="en-US"/>
        </w:rPr>
        <w:t>CONCESSIONAIRE</w:t>
      </w:r>
      <w:r w:rsidRPr="00E60624">
        <w:rPr>
          <w:rFonts w:cs="Arial"/>
          <w:lang w:val="en-US"/>
        </w:rPr>
        <w:t xml:space="preserve"> </w:t>
      </w:r>
      <w:r w:rsidRPr="00E60624">
        <w:rPr>
          <w:rFonts w:cs="Arial"/>
          <w:b w:val="0"/>
          <w:i w:val="0"/>
          <w:sz w:val="20"/>
          <w:lang w:val="en-US"/>
        </w:rPr>
        <w:t xml:space="preserve">to make new investments. In the absence of such authorization, the values of such investments shall not be </w:t>
      </w:r>
      <w:proofErr w:type="gramStart"/>
      <w:r w:rsidRPr="00E60624">
        <w:rPr>
          <w:rFonts w:cs="Arial"/>
          <w:b w:val="0"/>
          <w:i w:val="0"/>
          <w:sz w:val="20"/>
          <w:lang w:val="en-US"/>
        </w:rPr>
        <w:t>taken into account</w:t>
      </w:r>
      <w:proofErr w:type="gramEnd"/>
      <w:r w:rsidRPr="00E60624">
        <w:rPr>
          <w:rFonts w:cs="Arial"/>
          <w:b w:val="0"/>
          <w:i w:val="0"/>
          <w:sz w:val="20"/>
          <w:lang w:val="en-US"/>
        </w:rPr>
        <w:t xml:space="preserve"> for these purposes.</w:t>
      </w:r>
    </w:p>
    <w:p w14:paraId="56710876"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The GRANTOR shall deliver the Settlement Amount to a trust previously constituted by the CONCESSIONAIRE, who shall assume the corresponding expenses. The time of delivery of money to the trust shall be as indicated below and the delay in delivery shall generate interest in favor of the CONCESSIONAIRE:</w:t>
      </w:r>
    </w:p>
    <w:p w14:paraId="495E7653" w14:textId="3110E9EB"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 xml:space="preserve">If the monetary source for the liquidation of the Contract is the </w:t>
      </w:r>
      <w:r w:rsidR="006C3225" w:rsidRPr="00E60624">
        <w:rPr>
          <w:lang w:val="en-US"/>
        </w:rPr>
        <w:t>Concession bidding</w:t>
      </w:r>
      <w:r w:rsidRPr="00E60624">
        <w:rPr>
          <w:lang w:val="en-US"/>
        </w:rPr>
        <w:t>, the GRANTOR shall deliver the Liquidation Amount to the trust no later than thirty (30) calendar days after the new Concessionaire has cancelled its offer pursuant to Clause</w:t>
      </w:r>
      <w:r w:rsidR="00A85449" w:rsidRPr="00E60624">
        <w:rPr>
          <w:lang w:val="en-US"/>
        </w:rPr>
        <w:t xml:space="preserve"> No. </w:t>
      </w:r>
      <w:r w:rsidRPr="00E60624">
        <w:rPr>
          <w:lang w:val="en-US"/>
        </w:rPr>
        <w:t>13.27.7.</w:t>
      </w:r>
    </w:p>
    <w:p w14:paraId="47EE37BA" w14:textId="3C1C0F37"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If the monetary source is different from the one indicated in Clause</w:t>
      </w:r>
      <w:r w:rsidR="00A85449" w:rsidRPr="00E60624">
        <w:rPr>
          <w:lang w:val="en-US"/>
        </w:rPr>
        <w:t xml:space="preserve"> No.</w:t>
      </w:r>
      <w:r w:rsidRPr="00E60624">
        <w:rPr>
          <w:lang w:val="en-US"/>
        </w:rPr>
        <w:t xml:space="preserve"> 13.34.1 or the event of Clause</w:t>
      </w:r>
      <w:r w:rsidR="00A85449" w:rsidRPr="00E60624">
        <w:rPr>
          <w:lang w:val="en-US"/>
        </w:rPr>
        <w:t xml:space="preserve"> No.</w:t>
      </w:r>
      <w:r w:rsidRPr="00E60624">
        <w:rPr>
          <w:lang w:val="en-US"/>
        </w:rPr>
        <w:t xml:space="preserve"> 13.29 has occurred, the GRANTOR shall schedule and make this payment at the latest until the first quarter of the fiscal year following the effective termination of the Contract when the Contract has been terminated for causes not attributable to the CONCESSIONAIRE; and for the rest of the causes, it shall schedule the delivery at the latest until the third quarter of such fiscal year. </w:t>
      </w:r>
    </w:p>
    <w:p w14:paraId="18DCB1CA" w14:textId="2EA7DCF6"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The GRANTOR, when the Contract has been terminated for cause attributable to it, shall pay interest from the completion of the Transfer of the Concession Assets until the effective delivery of money to the trust. In the case of other causes, the GRANTOR shall pay interests in case of delay in the delivery of money to the trust according to the moments indicated in Clauses</w:t>
      </w:r>
      <w:r w:rsidR="00A85449" w:rsidRPr="00E60624">
        <w:rPr>
          <w:lang w:val="en-US"/>
        </w:rPr>
        <w:t xml:space="preserve"> No.</w:t>
      </w:r>
      <w:r w:rsidRPr="00E60624">
        <w:rPr>
          <w:lang w:val="en-US"/>
        </w:rPr>
        <w:t xml:space="preserve"> 13.34.1 and 13.34.2. </w:t>
      </w:r>
    </w:p>
    <w:p w14:paraId="659D5657" w14:textId="34610291" w:rsidR="00DA6D5C" w:rsidRPr="00E60624" w:rsidRDefault="00DA6D5C" w:rsidP="00DA6D5C">
      <w:pPr>
        <w:pStyle w:val="P68B1DB1-Subttulo13"/>
        <w:numPr>
          <w:ilvl w:val="2"/>
          <w:numId w:val="78"/>
        </w:numPr>
        <w:spacing w:before="0" w:after="120" w:line="250" w:lineRule="auto"/>
        <w:ind w:left="1418" w:hanging="851"/>
        <w:textAlignment w:val="baseline"/>
        <w:rPr>
          <w:b w:val="0"/>
          <w:i w:val="0"/>
          <w:sz w:val="20"/>
          <w:lang w:val="en-US"/>
        </w:rPr>
      </w:pPr>
      <w:r w:rsidRPr="00E60624">
        <w:rPr>
          <w:b w:val="0"/>
          <w:i w:val="0"/>
          <w:sz w:val="20"/>
          <w:lang w:val="en-US"/>
        </w:rPr>
        <w:t>The interest indicated in Clause</w:t>
      </w:r>
      <w:r w:rsidR="00A85449" w:rsidRPr="00E60624">
        <w:rPr>
          <w:b w:val="0"/>
          <w:i w:val="0"/>
          <w:sz w:val="20"/>
          <w:lang w:val="en-US"/>
        </w:rPr>
        <w:t xml:space="preserve"> No.</w:t>
      </w:r>
      <w:r w:rsidRPr="00E60624">
        <w:rPr>
          <w:b w:val="0"/>
          <w:i w:val="0"/>
          <w:sz w:val="20"/>
          <w:lang w:val="en-US"/>
        </w:rPr>
        <w:t xml:space="preserve"> 13.34.3 shall accrue at a rate equivalent to the average of the six (6) months, prior to the payment date, of the effective legal interest rate in foreign currency published by the Superintendence of Banking, Insurance and AFP plus a spread of 2%.</w:t>
      </w:r>
    </w:p>
    <w:p w14:paraId="60063E24"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br w:type="page"/>
      </w:r>
      <w:r w:rsidRPr="00E60624">
        <w:rPr>
          <w:lang w:val="en-US"/>
        </w:rPr>
        <w:lastRenderedPageBreak/>
        <w:t>The Trustee, in accordance with the instructions of the CONCESSIONAIRE, shall first pay the following items in the following order of priority: (</w:t>
      </w:r>
      <w:proofErr w:type="spellStart"/>
      <w:r w:rsidRPr="00E60624">
        <w:rPr>
          <w:lang w:val="en-US"/>
        </w:rPr>
        <w:t>i</w:t>
      </w:r>
      <w:proofErr w:type="spellEnd"/>
      <w:r w:rsidRPr="00E60624">
        <w:rPr>
          <w:lang w:val="en-US"/>
        </w:rPr>
        <w:t xml:space="preserve">) the remunerations and other labor rights of the CONCESSIONAIRE's workers, accrued up to the date of payment and pending payment; (ii) the sums of money that must be delivered to the Permitted Creditors to satisfy the totality of the financial obligations, including the principal in force and the interest and commissions accrued up to the date of payment; iii) taxes related to the Project, except those guaranteed under the Applicable Laws and Provisions; iv) any fines or penalties that have not been paid by the CONCESSIONAIRE; v) any other liabilities of the CONCESSIONAIRE related to the Project that are in favor of the State and; vi) other liabilities not considered in the preceding paragraphs. The remainder shall be delivered to the CONCESSIONAIRE. In case the Applicable Laws and Provisions provide for an order of priority different from </w:t>
      </w:r>
      <w:proofErr w:type="gramStart"/>
      <w:r w:rsidRPr="00E60624">
        <w:rPr>
          <w:lang w:val="en-US"/>
        </w:rPr>
        <w:t>the aforementioned, the</w:t>
      </w:r>
      <w:proofErr w:type="gramEnd"/>
      <w:r w:rsidRPr="00E60624">
        <w:rPr>
          <w:lang w:val="en-US"/>
        </w:rPr>
        <w:t xml:space="preserve"> order of priority contemplated therein shall prevail.</w:t>
      </w:r>
    </w:p>
    <w:p w14:paraId="6A8AD28D" w14:textId="3A2EC8A4"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The payment instructions to the trustee indicated in Clause</w:t>
      </w:r>
      <w:r w:rsidR="00A85449" w:rsidRPr="00E60624">
        <w:rPr>
          <w:lang w:val="en-US"/>
        </w:rPr>
        <w:t xml:space="preserve"> No.</w:t>
      </w:r>
      <w:r w:rsidRPr="00E60624">
        <w:rPr>
          <w:lang w:val="en-US"/>
        </w:rPr>
        <w:t xml:space="preserve"> 13.35 shall be made by the CONCESSIONAIRE, subject to the approval of the GRANTOR. The CONCESSIONAIRE shall deliver such instructions to the GRANTOR and the Permitted Creditors. Any dispute or controversy as to the determination of the values indicated in Clause</w:t>
      </w:r>
      <w:r w:rsidR="00A85449" w:rsidRPr="00E60624">
        <w:rPr>
          <w:lang w:val="en-US"/>
        </w:rPr>
        <w:t xml:space="preserve"> No.</w:t>
      </w:r>
      <w:r w:rsidRPr="00E60624">
        <w:rPr>
          <w:lang w:val="en-US"/>
        </w:rPr>
        <w:t xml:space="preserve"> 13.33 shall be treated as a Technical Dispute, pursuant to Clause</w:t>
      </w:r>
      <w:r w:rsidR="00A85449" w:rsidRPr="00E60624">
        <w:rPr>
          <w:lang w:val="en-US"/>
        </w:rPr>
        <w:t xml:space="preserve"> No.</w:t>
      </w:r>
      <w:r w:rsidRPr="00E60624">
        <w:rPr>
          <w:lang w:val="en-US"/>
        </w:rPr>
        <w:t xml:space="preserve"> 14.</w:t>
      </w:r>
    </w:p>
    <w:p w14:paraId="6ABC6581" w14:textId="77777777" w:rsidR="00DA6D5C" w:rsidRPr="00E60624" w:rsidRDefault="00DA6D5C" w:rsidP="00DA6D5C">
      <w:pPr>
        <w:pStyle w:val="P68B1DB1-Prrafodelista5"/>
        <w:numPr>
          <w:ilvl w:val="1"/>
          <w:numId w:val="78"/>
        </w:numPr>
        <w:spacing w:after="120" w:line="250" w:lineRule="auto"/>
        <w:ind w:left="567" w:hanging="567"/>
        <w:contextualSpacing w:val="0"/>
        <w:jc w:val="both"/>
        <w:textAlignment w:val="baseline"/>
        <w:rPr>
          <w:lang w:val="en-US"/>
        </w:rPr>
      </w:pPr>
      <w:r w:rsidRPr="00E60624">
        <w:rPr>
          <w:lang w:val="en-US"/>
        </w:rPr>
        <w:t xml:space="preserve">For the purposes of the termination of the Contract and in particular the liquidation thereof, the Parties agree as follows: </w:t>
      </w:r>
    </w:p>
    <w:p w14:paraId="588EF07C" w14:textId="77777777"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Termination of the Contract for causes attributable to the CONCESSIONAIRE shall not give rise to any right of indemnity in favor of the CONCESSIONAIRE. Likewise, the GRANTOR shall execute the Contract Performance Bond, without the CONCESSIONAIRE being entitled to its reimbursement.</w:t>
      </w:r>
    </w:p>
    <w:p w14:paraId="7EACB117" w14:textId="77777777"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The GRANTOR may demand compensation for damages, without prejudice to the application of the corresponding penalties, when the Contract is terminated due to a cause attributable to the CONCESSIONAIRE.</w:t>
      </w:r>
    </w:p>
    <w:p w14:paraId="4212BCB6" w14:textId="74F90A8B"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The GRANTOR shall return to the CONCESSIONAIRE the Contract Performance Guarantee no later than thirty (30) days after the occurrence of the moment indicated in Clause</w:t>
      </w:r>
      <w:r w:rsidR="00A85449" w:rsidRPr="00E60624">
        <w:rPr>
          <w:lang w:val="en-US"/>
        </w:rPr>
        <w:t xml:space="preserve"> No.</w:t>
      </w:r>
      <w:r w:rsidRPr="00E60624">
        <w:rPr>
          <w:lang w:val="en-US"/>
        </w:rPr>
        <w:t xml:space="preserve"> 13.31, unless it has been executed or should be executed in accordance with the rules of the Contract.</w:t>
      </w:r>
    </w:p>
    <w:p w14:paraId="63DE679C" w14:textId="5AFDFBA2" w:rsidR="00DA6D5C" w:rsidRPr="00E60624" w:rsidRDefault="00DA6D5C" w:rsidP="00DA6D5C">
      <w:pPr>
        <w:pStyle w:val="P68B1DB1-Subttulo11"/>
        <w:numPr>
          <w:ilvl w:val="2"/>
          <w:numId w:val="78"/>
        </w:numPr>
        <w:spacing w:before="0" w:after="120" w:line="250" w:lineRule="auto"/>
        <w:ind w:left="1418" w:hanging="851"/>
        <w:textAlignment w:val="baseline"/>
        <w:rPr>
          <w:lang w:val="en-US"/>
        </w:rPr>
      </w:pPr>
      <w:r w:rsidRPr="00E60624">
        <w:rPr>
          <w:lang w:val="en-US"/>
        </w:rPr>
        <w:t>Any cause attributable to the CONCESSIONAIRE that has the purpose and/or effect of delaying the termination procedure of the Contract shall generate an additional daily penalty equivalent to the amount indicated in Paragraph a) of Subsection</w:t>
      </w:r>
      <w:r w:rsidR="00E50E21" w:rsidRPr="00E60624">
        <w:rPr>
          <w:lang w:val="en-US"/>
        </w:rPr>
        <w:t xml:space="preserve"> No.</w:t>
      </w:r>
      <w:r w:rsidR="00A85449" w:rsidRPr="00E60624">
        <w:rPr>
          <w:lang w:val="en-US"/>
        </w:rPr>
        <w:t xml:space="preserve"> No.</w:t>
      </w:r>
      <w:r w:rsidRPr="00E60624">
        <w:rPr>
          <w:lang w:val="en-US"/>
        </w:rPr>
        <w:t xml:space="preserve"> 4 of Annex</w:t>
      </w:r>
      <w:r w:rsidR="00A4454B" w:rsidRPr="00E60624">
        <w:rPr>
          <w:lang w:val="en-US"/>
        </w:rPr>
        <w:t xml:space="preserve"> No.</w:t>
      </w:r>
      <w:r w:rsidRPr="00E60624">
        <w:rPr>
          <w:lang w:val="en-US"/>
        </w:rPr>
        <w:t xml:space="preserve"> 11. For these purposes, the GRANTOR shall request in writing to the CONCESSIONAIRE the correction of any action or omission that is delaying the termination procedure and shall grant a maximum term of ten (10) days for this purpose. If the CONCESSIONAIRE does not agree with the requested correction, a dispute shall arise and shall be settled in accordance with the rules of Clause</w:t>
      </w:r>
      <w:r w:rsidR="00A85449" w:rsidRPr="00E60624">
        <w:rPr>
          <w:lang w:val="en-US"/>
        </w:rPr>
        <w:t xml:space="preserve"> No.</w:t>
      </w:r>
      <w:r w:rsidRPr="00E60624">
        <w:rPr>
          <w:lang w:val="en-US"/>
        </w:rPr>
        <w:t xml:space="preserve"> 14 for national arbitration. The initiation of direct treatment or arbitration shall not suspend the collection of the </w:t>
      </w:r>
      <w:proofErr w:type="gramStart"/>
      <w:r w:rsidRPr="00E60624">
        <w:rPr>
          <w:lang w:val="en-US"/>
        </w:rPr>
        <w:t>aforementioned penalty</w:t>
      </w:r>
      <w:proofErr w:type="gramEnd"/>
      <w:r w:rsidRPr="00E60624">
        <w:rPr>
          <w:lang w:val="en-US"/>
        </w:rPr>
        <w:t>.</w:t>
      </w:r>
    </w:p>
    <w:p w14:paraId="6639AF2D" w14:textId="5A50911B" w:rsidR="00DA6D5C" w:rsidRPr="00E60624" w:rsidRDefault="00DA6D5C" w:rsidP="00A550B3">
      <w:pPr>
        <w:pStyle w:val="P68B1DB1-Prrafodelista2"/>
        <w:keepNext/>
        <w:keepLines/>
        <w:numPr>
          <w:ilvl w:val="0"/>
          <w:numId w:val="78"/>
        </w:numPr>
        <w:spacing w:before="360" w:after="240" w:line="250" w:lineRule="auto"/>
        <w:contextualSpacing w:val="0"/>
        <w:outlineLvl w:val="0"/>
        <w:rPr>
          <w:highlight w:val="none"/>
          <w:lang w:val="en-US"/>
        </w:rPr>
      </w:pPr>
      <w:r w:rsidRPr="00E60624">
        <w:rPr>
          <w:highlight w:val="none"/>
          <w:lang w:val="en-US"/>
        </w:rPr>
        <w:t>DISPUTE RESOLUTION</w:t>
      </w:r>
    </w:p>
    <w:p w14:paraId="4E023394" w14:textId="77777777" w:rsidR="00DA6D5C" w:rsidRPr="00E60624" w:rsidRDefault="00DA6D5C" w:rsidP="00DA6D5C">
      <w:pPr>
        <w:pStyle w:val="P68B1DB1-Normal3"/>
        <w:numPr>
          <w:ilvl w:val="0"/>
          <w:numId w:val="29"/>
        </w:numPr>
        <w:spacing w:after="120" w:line="250" w:lineRule="auto"/>
        <w:ind w:left="567" w:hanging="567"/>
        <w:jc w:val="both"/>
        <w:rPr>
          <w:lang w:val="en-US"/>
        </w:rPr>
      </w:pPr>
      <w:r w:rsidRPr="00E60624">
        <w:rPr>
          <w:lang w:val="en-US"/>
        </w:rPr>
        <w:t>Applicable Laws and Provisions</w:t>
      </w:r>
    </w:p>
    <w:p w14:paraId="17093952" w14:textId="2C42E6A6" w:rsidR="00DA6D5C" w:rsidRPr="00E60624" w:rsidRDefault="00DA6D5C" w:rsidP="00E35A18">
      <w:pPr>
        <w:pStyle w:val="P68B1DB1-Normal3"/>
        <w:spacing w:after="120" w:line="250" w:lineRule="auto"/>
        <w:ind w:left="567"/>
        <w:jc w:val="both"/>
        <w:rPr>
          <w:lang w:val="en-US"/>
        </w:rPr>
      </w:pPr>
      <w:r w:rsidRPr="00E60624">
        <w:rPr>
          <w:lang w:val="en-US"/>
        </w:rPr>
        <w:t xml:space="preserve">The Contract shall be governed and interpreted in accordance with the Applicable Laws and Provisions. Therefore, the Parties express that the content, execution, </w:t>
      </w:r>
      <w:proofErr w:type="gramStart"/>
      <w:r w:rsidRPr="00E60624">
        <w:rPr>
          <w:lang w:val="en-US"/>
        </w:rPr>
        <w:t>controversies</w:t>
      </w:r>
      <w:proofErr w:type="gramEnd"/>
      <w:r w:rsidRPr="00E60624">
        <w:rPr>
          <w:lang w:val="en-US"/>
        </w:rPr>
        <w:t xml:space="preserve"> and other consequences arising therefrom shall be governed by such laws.</w:t>
      </w:r>
      <w:r w:rsidR="00E35A18" w:rsidRPr="00E60624">
        <w:rPr>
          <w:lang w:val="en-US"/>
        </w:rPr>
        <w:t xml:space="preserve"> </w:t>
      </w:r>
      <w:r w:rsidRPr="00E60624">
        <w:rPr>
          <w:lang w:val="en-US"/>
        </w:rPr>
        <w:t>Scope of Application</w:t>
      </w:r>
    </w:p>
    <w:p w14:paraId="57E8AA3F" w14:textId="219F05D0" w:rsidR="00DA6D5C" w:rsidRPr="00E60624" w:rsidRDefault="00DA6D5C" w:rsidP="00DA6D5C">
      <w:pPr>
        <w:pStyle w:val="P68B1DB1-Normal3"/>
        <w:spacing w:after="120" w:line="250" w:lineRule="auto"/>
        <w:ind w:left="567"/>
        <w:jc w:val="both"/>
        <w:rPr>
          <w:lang w:val="en-US"/>
        </w:rPr>
      </w:pPr>
      <w:r w:rsidRPr="00E60624">
        <w:rPr>
          <w:lang w:val="en-US"/>
        </w:rPr>
        <w:t xml:space="preserve">This clause regulates the solution of all those controversies that are derived from the present Contract, </w:t>
      </w:r>
      <w:r w:rsidR="001E082D" w:rsidRPr="00E60624">
        <w:rPr>
          <w:lang w:val="en-US"/>
        </w:rPr>
        <w:t>as well as</w:t>
      </w:r>
      <w:r w:rsidRPr="00E60624">
        <w:rPr>
          <w:lang w:val="en-US"/>
        </w:rPr>
        <w:t xml:space="preserve"> those related to the execution, interpretation, resolution, ineffectiveness, </w:t>
      </w:r>
      <w:proofErr w:type="gramStart"/>
      <w:r w:rsidRPr="00E60624">
        <w:rPr>
          <w:lang w:val="en-US"/>
        </w:rPr>
        <w:t>nullity</w:t>
      </w:r>
      <w:proofErr w:type="gramEnd"/>
      <w:r w:rsidRPr="00E60624">
        <w:rPr>
          <w:lang w:val="en-US"/>
        </w:rPr>
        <w:t xml:space="preserve"> or invalidity of the Contract.</w:t>
      </w:r>
    </w:p>
    <w:p w14:paraId="13D81A37" w14:textId="77777777" w:rsidR="00DA6D5C" w:rsidRPr="00E60624" w:rsidRDefault="00DA6D5C" w:rsidP="00DA6D5C">
      <w:pPr>
        <w:pStyle w:val="P68B1DB1-Normal3"/>
        <w:numPr>
          <w:ilvl w:val="0"/>
          <w:numId w:val="29"/>
        </w:numPr>
        <w:spacing w:after="120" w:line="250" w:lineRule="auto"/>
        <w:ind w:left="567" w:hanging="566"/>
        <w:jc w:val="both"/>
        <w:rPr>
          <w:lang w:val="en-US"/>
        </w:rPr>
      </w:pPr>
      <w:r w:rsidRPr="00E60624">
        <w:rPr>
          <w:lang w:val="en-US"/>
        </w:rPr>
        <w:lastRenderedPageBreak/>
        <w:t>The decisions of OSINERGMIN or other Competent Governmental Authorities that are issued in execution of their administrative competencies attributed by express norm, whose claim is through administrative channels, may not be subject to direct treatment or arbitration.</w:t>
      </w:r>
    </w:p>
    <w:p w14:paraId="647275F6" w14:textId="77777777" w:rsidR="00DA6D5C" w:rsidRPr="00E60624" w:rsidRDefault="00DA6D5C" w:rsidP="00DA6D5C">
      <w:pPr>
        <w:pStyle w:val="P68B1DB1-Normal3"/>
        <w:numPr>
          <w:ilvl w:val="0"/>
          <w:numId w:val="29"/>
        </w:numPr>
        <w:spacing w:after="120" w:line="250" w:lineRule="auto"/>
        <w:ind w:left="567" w:hanging="567"/>
        <w:jc w:val="both"/>
        <w:rPr>
          <w:lang w:val="en-US"/>
        </w:rPr>
      </w:pPr>
      <w:r w:rsidRPr="00E60624">
        <w:rPr>
          <w:lang w:val="en-US"/>
        </w:rPr>
        <w:t>Interpretation Criteria</w:t>
      </w:r>
    </w:p>
    <w:p w14:paraId="1624513C" w14:textId="77777777" w:rsidR="00DA6D5C" w:rsidRPr="00E60624" w:rsidRDefault="00DA6D5C" w:rsidP="00DA6D5C">
      <w:pPr>
        <w:pStyle w:val="P68B1DB1-Normal3"/>
        <w:spacing w:after="120" w:line="250" w:lineRule="auto"/>
        <w:ind w:left="567"/>
        <w:jc w:val="both"/>
        <w:rPr>
          <w:lang w:val="en-US"/>
        </w:rPr>
      </w:pPr>
      <w:r w:rsidRPr="00E60624">
        <w:rPr>
          <w:lang w:val="en-US"/>
        </w:rPr>
        <w:t>The Contract shall be interpreted as a unit and in no case shall each of its clauses be interpreted independently.</w:t>
      </w:r>
    </w:p>
    <w:p w14:paraId="0A4D2FBC" w14:textId="77777777" w:rsidR="00DA6D5C" w:rsidRPr="00E60624" w:rsidRDefault="00DA6D5C" w:rsidP="00DA6D5C">
      <w:pPr>
        <w:pStyle w:val="P68B1DB1-Normal3"/>
        <w:spacing w:after="120" w:line="250" w:lineRule="auto"/>
        <w:ind w:left="567"/>
        <w:jc w:val="both"/>
        <w:rPr>
          <w:lang w:val="en-US"/>
        </w:rPr>
      </w:pPr>
      <w:r w:rsidRPr="00E60624">
        <w:rPr>
          <w:lang w:val="en-US"/>
        </w:rPr>
        <w:t>In case of divergence in the interpretation of this Agreement, the following order of priority shall be followed to resolve such situation:</w:t>
      </w:r>
    </w:p>
    <w:p w14:paraId="4E2CF6F8" w14:textId="77777777" w:rsidR="00DA6D5C" w:rsidRPr="00E60624" w:rsidRDefault="00DA6D5C" w:rsidP="00DA6D5C">
      <w:pPr>
        <w:pStyle w:val="P68B1DB1-Normal3"/>
        <w:numPr>
          <w:ilvl w:val="0"/>
          <w:numId w:val="9"/>
        </w:numPr>
        <w:spacing w:after="60" w:line="250" w:lineRule="auto"/>
        <w:ind w:left="1134" w:hanging="425"/>
        <w:jc w:val="both"/>
        <w:rPr>
          <w:lang w:val="en-US"/>
        </w:rPr>
      </w:pPr>
      <w:r w:rsidRPr="00E60624">
        <w:rPr>
          <w:lang w:val="en-US"/>
        </w:rPr>
        <w:t xml:space="preserve">The Contract and its </w:t>
      </w:r>
      <w:proofErr w:type="gramStart"/>
      <w:r w:rsidRPr="00E60624">
        <w:rPr>
          <w:lang w:val="en-US"/>
        </w:rPr>
        <w:t>amendments;</w:t>
      </w:r>
      <w:proofErr w:type="gramEnd"/>
    </w:p>
    <w:p w14:paraId="2E0B605C" w14:textId="621ACB65" w:rsidR="00DA6D5C" w:rsidRPr="00E60624" w:rsidRDefault="00DA6D5C" w:rsidP="00DA6D5C">
      <w:pPr>
        <w:pStyle w:val="P68B1DB1-Normal3"/>
        <w:numPr>
          <w:ilvl w:val="0"/>
          <w:numId w:val="9"/>
        </w:numPr>
        <w:spacing w:after="60" w:line="250" w:lineRule="auto"/>
        <w:ind w:left="1134" w:hanging="425"/>
        <w:jc w:val="both"/>
        <w:rPr>
          <w:lang w:val="en-US"/>
        </w:rPr>
      </w:pPr>
      <w:r w:rsidRPr="00E60624">
        <w:rPr>
          <w:lang w:val="en-US"/>
        </w:rPr>
        <w:t xml:space="preserve">The </w:t>
      </w:r>
      <w:r w:rsidR="00763958" w:rsidRPr="00E60624">
        <w:rPr>
          <w:lang w:val="en-US"/>
        </w:rPr>
        <w:t xml:space="preserve">Official Letters </w:t>
      </w:r>
      <w:r w:rsidRPr="00E60624">
        <w:rPr>
          <w:lang w:val="en-US"/>
        </w:rPr>
        <w:t>referred to in the Bidding Terms; and</w:t>
      </w:r>
    </w:p>
    <w:p w14:paraId="057C8237" w14:textId="77777777" w:rsidR="00DA6D5C" w:rsidRPr="00E60624" w:rsidRDefault="00DA6D5C" w:rsidP="00DA6D5C">
      <w:pPr>
        <w:pStyle w:val="P68B1DB1-Normal3"/>
        <w:numPr>
          <w:ilvl w:val="0"/>
          <w:numId w:val="9"/>
        </w:numPr>
        <w:spacing w:after="120" w:line="250" w:lineRule="auto"/>
        <w:ind w:left="1134" w:hanging="425"/>
        <w:jc w:val="both"/>
        <w:rPr>
          <w:lang w:val="en-US"/>
        </w:rPr>
      </w:pPr>
      <w:r w:rsidRPr="00E60624">
        <w:rPr>
          <w:lang w:val="en-US"/>
        </w:rPr>
        <w:t>The Bidding Terms.</w:t>
      </w:r>
    </w:p>
    <w:p w14:paraId="149C34D3" w14:textId="77777777" w:rsidR="00DA6D5C" w:rsidRPr="00E60624" w:rsidRDefault="00DA6D5C" w:rsidP="00DA6D5C">
      <w:pPr>
        <w:pStyle w:val="P68B1DB1-Normal3"/>
        <w:spacing w:after="120" w:line="250" w:lineRule="auto"/>
        <w:ind w:left="567"/>
        <w:jc w:val="both"/>
        <w:rPr>
          <w:lang w:val="en-US"/>
        </w:rPr>
      </w:pPr>
      <w:r w:rsidRPr="00E60624">
        <w:rPr>
          <w:lang w:val="en-US"/>
        </w:rPr>
        <w:t>The Contract is entered into only in the Spanish language. In the event of any difference between any translation of the Contract and this Contract, the text of the Contract in Spanish shall prevail. Translations of this Contract shall not be considered for purposes of interpretation.</w:t>
      </w:r>
    </w:p>
    <w:p w14:paraId="47A34903" w14:textId="77777777" w:rsidR="00DA6D5C" w:rsidRPr="00E60624" w:rsidRDefault="00DA6D5C" w:rsidP="00DA6D5C">
      <w:pPr>
        <w:pStyle w:val="P68B1DB1-Normal3"/>
        <w:spacing w:after="120" w:line="250" w:lineRule="auto"/>
        <w:ind w:left="567"/>
        <w:jc w:val="both"/>
        <w:rPr>
          <w:lang w:val="en-US"/>
        </w:rPr>
      </w:pPr>
      <w:r w:rsidRPr="00E60624">
        <w:rPr>
          <w:lang w:val="en-US"/>
        </w:rPr>
        <w:t>The terms "Clause" or "Letter" are understood to refer to the Contract, unless expressly indicated to the contrary or, from the context, it is unequivocally and undoubtedly deduced that they refer to another document.</w:t>
      </w:r>
    </w:p>
    <w:p w14:paraId="5E34C112" w14:textId="77777777" w:rsidR="00DA6D5C" w:rsidRPr="00E60624" w:rsidRDefault="00DA6D5C" w:rsidP="00DA6D5C">
      <w:pPr>
        <w:pStyle w:val="P68B1DB1-Normal3"/>
        <w:spacing w:after="120" w:line="250" w:lineRule="auto"/>
        <w:ind w:left="567"/>
        <w:jc w:val="both"/>
        <w:rPr>
          <w:lang w:val="en-US"/>
        </w:rPr>
      </w:pPr>
      <w:r w:rsidRPr="00E60624">
        <w:rPr>
          <w:lang w:val="en-US"/>
        </w:rPr>
        <w:t xml:space="preserve">The time periods established shall be computed in days, calendar days, </w:t>
      </w:r>
      <w:proofErr w:type="gramStart"/>
      <w:r w:rsidRPr="00E60624">
        <w:rPr>
          <w:lang w:val="en-US"/>
        </w:rPr>
        <w:t>months</w:t>
      </w:r>
      <w:proofErr w:type="gramEnd"/>
      <w:r w:rsidRPr="00E60624">
        <w:rPr>
          <w:lang w:val="en-US"/>
        </w:rPr>
        <w:t xml:space="preserve"> or years, as appropriate.</w:t>
      </w:r>
    </w:p>
    <w:p w14:paraId="28DFA63C" w14:textId="77777777" w:rsidR="00DA6D5C" w:rsidRPr="00E60624" w:rsidRDefault="00DA6D5C" w:rsidP="00DA6D5C">
      <w:pPr>
        <w:pStyle w:val="P68B1DB1-Normal3"/>
        <w:numPr>
          <w:ilvl w:val="0"/>
          <w:numId w:val="29"/>
        </w:numPr>
        <w:spacing w:after="120" w:line="250" w:lineRule="auto"/>
        <w:ind w:left="567" w:hanging="567"/>
        <w:jc w:val="both"/>
        <w:rPr>
          <w:lang w:val="en-US"/>
        </w:rPr>
      </w:pPr>
      <w:r w:rsidRPr="00E60624">
        <w:rPr>
          <w:lang w:val="en-US"/>
        </w:rPr>
        <w:t>Waiver of Diplomatic Claims</w:t>
      </w:r>
    </w:p>
    <w:p w14:paraId="26F90558" w14:textId="77777777" w:rsidR="00DA6D5C" w:rsidRPr="00E60624" w:rsidRDefault="00DA6D5C" w:rsidP="00DA6D5C">
      <w:pPr>
        <w:pStyle w:val="P68B1DB1-Normal3"/>
        <w:spacing w:after="120" w:line="250" w:lineRule="auto"/>
        <w:ind w:left="567"/>
        <w:jc w:val="both"/>
        <w:rPr>
          <w:lang w:val="en-US"/>
        </w:rPr>
      </w:pPr>
      <w:r w:rsidRPr="00E60624">
        <w:rPr>
          <w:lang w:val="en-US"/>
        </w:rPr>
        <w:t xml:space="preserve">The CONCESSIONAIRE and its partners, shareholders or stockholders expressly, </w:t>
      </w:r>
      <w:proofErr w:type="gramStart"/>
      <w:r w:rsidRPr="00E60624">
        <w:rPr>
          <w:lang w:val="en-US"/>
        </w:rPr>
        <w:t>unconditionally</w:t>
      </w:r>
      <w:proofErr w:type="gramEnd"/>
      <w:r w:rsidRPr="00E60624">
        <w:rPr>
          <w:lang w:val="en-US"/>
        </w:rPr>
        <w:t xml:space="preserve"> and irrevocably waive any diplomatic claim for controversies or conflicts that may arise from the Contract.</w:t>
      </w:r>
    </w:p>
    <w:p w14:paraId="3A4EC7A0" w14:textId="77777777" w:rsidR="00DA6D5C" w:rsidRPr="00E60624" w:rsidRDefault="00DA6D5C" w:rsidP="00DA6D5C">
      <w:pPr>
        <w:pStyle w:val="P68B1DB1-Normal3"/>
        <w:numPr>
          <w:ilvl w:val="0"/>
          <w:numId w:val="29"/>
        </w:numPr>
        <w:spacing w:after="120" w:line="250" w:lineRule="auto"/>
        <w:ind w:left="567" w:hanging="567"/>
        <w:jc w:val="both"/>
        <w:rPr>
          <w:lang w:val="en-US"/>
        </w:rPr>
      </w:pPr>
      <w:r w:rsidRPr="00E60624">
        <w:rPr>
          <w:lang w:val="en-US"/>
        </w:rPr>
        <w:t>Direct Deal</w:t>
      </w:r>
    </w:p>
    <w:p w14:paraId="7B4D29FA" w14:textId="538D2D35" w:rsidR="00DA6D5C" w:rsidRPr="00E60624" w:rsidRDefault="00DA6D5C" w:rsidP="00DA6D5C">
      <w:pPr>
        <w:pStyle w:val="P68B1DB1-Normal3"/>
        <w:spacing w:after="120" w:line="250" w:lineRule="auto"/>
        <w:ind w:left="567"/>
        <w:jc w:val="both"/>
        <w:rPr>
          <w:lang w:val="en-US"/>
        </w:rPr>
      </w:pPr>
      <w:r w:rsidRPr="00E60624">
        <w:rPr>
          <w:lang w:val="en-US"/>
        </w:rPr>
        <w:t xml:space="preserve">The Parties declare that it is their </w:t>
      </w:r>
      <w:r w:rsidR="00762BCB" w:rsidRPr="00E60624">
        <w:rPr>
          <w:lang w:val="en-US"/>
        </w:rPr>
        <w:t>shall</w:t>
      </w:r>
      <w:r w:rsidRPr="00E60624">
        <w:rPr>
          <w:lang w:val="en-US"/>
        </w:rPr>
        <w:t xml:space="preserve"> that all conflicts or uncertainties of arbitrable nature, with legal relevance that may arise with respect to the interpretation, execution, fulfillment, existence, validity, effectiveness or termination of the Contract and any other aspect related to the Contract, shall be resolved by direct agreement between the Parties, in a term no longer than three (03) months counted from the date on which one Party communicates to the other, in writing, the existence of the conflict or uncertainty with legal relevance. The </w:t>
      </w:r>
      <w:proofErr w:type="gramStart"/>
      <w:r w:rsidRPr="00E60624">
        <w:rPr>
          <w:lang w:val="en-US"/>
        </w:rPr>
        <w:t>aforementioned request</w:t>
      </w:r>
      <w:proofErr w:type="gramEnd"/>
      <w:r w:rsidRPr="00E60624">
        <w:rPr>
          <w:lang w:val="en-US"/>
        </w:rPr>
        <w:t xml:space="preserve"> for initiation of direct treatment must include a comprehensive description of the dispute and its due substantiation, as well as be accompanied by all the corresponding means of evidence.</w:t>
      </w:r>
    </w:p>
    <w:p w14:paraId="5A504864" w14:textId="77777777" w:rsidR="00DA6D5C" w:rsidRPr="00E60624" w:rsidRDefault="00DA6D5C" w:rsidP="00DA6D5C">
      <w:pPr>
        <w:pStyle w:val="P68B1DB1-Normal3"/>
        <w:spacing w:after="120" w:line="250" w:lineRule="auto"/>
        <w:ind w:left="567"/>
        <w:jc w:val="both"/>
        <w:rPr>
          <w:lang w:val="en-US"/>
        </w:rPr>
      </w:pPr>
      <w:r w:rsidRPr="00E60624">
        <w:rPr>
          <w:lang w:val="en-US"/>
        </w:rPr>
        <w:t xml:space="preserve">The term referred to in the preceding paragraph may be modified by joint decision of the Parties, in view of the circumstances of each dispute, and an early termination of the direct agreement may also be agreed. Such agreement shall be in writing. </w:t>
      </w:r>
    </w:p>
    <w:p w14:paraId="54F605CF" w14:textId="77777777" w:rsidR="00DA6D5C" w:rsidRPr="00E60624" w:rsidRDefault="00DA6D5C" w:rsidP="00DA6D5C">
      <w:pPr>
        <w:pStyle w:val="P68B1DB1-Normal3"/>
        <w:spacing w:after="120" w:line="250" w:lineRule="auto"/>
        <w:ind w:left="567"/>
        <w:jc w:val="both"/>
        <w:rPr>
          <w:lang w:val="en-US"/>
        </w:rPr>
      </w:pPr>
      <w:proofErr w:type="gramStart"/>
      <w:r w:rsidRPr="00E60624">
        <w:rPr>
          <w:lang w:val="en-US"/>
        </w:rPr>
        <w:t>In the event that</w:t>
      </w:r>
      <w:proofErr w:type="gramEnd"/>
      <w:r w:rsidRPr="00E60624">
        <w:rPr>
          <w:lang w:val="en-US"/>
        </w:rPr>
        <w:t xml:space="preserve"> the Parties reach an agreement during the direct dealings, they shall sign a minute in which all the adopted agreements shall be recorded. For these purposes, within a maximum term of ten (10) days, the CONCESSIONAIRE shall send a draft of the corresponding minutes to the GRANTOR, and the latter, within the same term as indicated above, shall express its conformity, and shall send the CONCESSIONAIRE signed copies of the minutes at the same time. The modifications due to material, linguistic and similar issues may be solved directly between the Parties before the expiration of the term that the GRANTOR must answer.</w:t>
      </w:r>
    </w:p>
    <w:p w14:paraId="7D49BC19" w14:textId="77777777" w:rsidR="00DA6D5C" w:rsidRPr="00E60624" w:rsidRDefault="00DA6D5C" w:rsidP="00DA6D5C">
      <w:pPr>
        <w:pStyle w:val="P68B1DB1-Normal3"/>
        <w:spacing w:after="120" w:line="250" w:lineRule="auto"/>
        <w:ind w:left="567"/>
        <w:jc w:val="both"/>
        <w:rPr>
          <w:lang w:val="en-US"/>
        </w:rPr>
      </w:pPr>
      <w:r w:rsidRPr="00E60624">
        <w:rPr>
          <w:lang w:val="en-US"/>
        </w:rPr>
        <w:t>Only the substantial observations shall be made in writing by the GRANTOR, indicating the reasons for its disagreement and proposal of the alternative text. In this last case, the Parties shall have ten (10) days to agree on the final text of the minutes.</w:t>
      </w:r>
    </w:p>
    <w:p w14:paraId="10C20C7D" w14:textId="0305BB23" w:rsidR="00DA6D5C" w:rsidRPr="00E60624" w:rsidRDefault="00DA6D5C" w:rsidP="00DA6D5C">
      <w:pPr>
        <w:pStyle w:val="P68B1DB1-Normal3"/>
        <w:spacing w:after="120" w:line="250" w:lineRule="auto"/>
        <w:ind w:left="567"/>
        <w:jc w:val="both"/>
        <w:rPr>
          <w:lang w:val="en-US"/>
        </w:rPr>
      </w:pPr>
      <w:r w:rsidRPr="00E60624">
        <w:rPr>
          <w:lang w:val="en-US"/>
        </w:rPr>
        <w:lastRenderedPageBreak/>
        <w:t xml:space="preserve">In case the Parties, within the direct dealing period, do not resolve the conflict or uncertainty raised, they shall define it as a conflict or uncertainty of a technical or non-technical </w:t>
      </w:r>
      <w:proofErr w:type="gramStart"/>
      <w:r w:rsidRPr="00E60624">
        <w:rPr>
          <w:lang w:val="en-US"/>
        </w:rPr>
        <w:t>nature, as the case may be</w:t>
      </w:r>
      <w:proofErr w:type="gramEnd"/>
      <w:r w:rsidRPr="00E60624">
        <w:rPr>
          <w:lang w:val="en-US"/>
        </w:rPr>
        <w:t>. Technical conflicts or uncertainties shall be resolved in accordance with the procedure set forth in Clause</w:t>
      </w:r>
      <w:r w:rsidR="00A85449" w:rsidRPr="00E60624">
        <w:rPr>
          <w:lang w:val="en-US"/>
        </w:rPr>
        <w:t xml:space="preserve"> No.</w:t>
      </w:r>
      <w:r w:rsidRPr="00E60624">
        <w:rPr>
          <w:lang w:val="en-US"/>
        </w:rPr>
        <w:t xml:space="preserve"> 14.7, Letter a). Conflicts or uncertainties of a non-technical nature shall be resolved in accordance with the procedure set forth in Clause</w:t>
      </w:r>
      <w:r w:rsidR="00A85449" w:rsidRPr="00E60624">
        <w:rPr>
          <w:lang w:val="en-US"/>
        </w:rPr>
        <w:t xml:space="preserve"> No.</w:t>
      </w:r>
      <w:r w:rsidRPr="00E60624">
        <w:rPr>
          <w:lang w:val="en-US"/>
        </w:rPr>
        <w:t xml:space="preserve"> 14.7, Letter b).</w:t>
      </w:r>
    </w:p>
    <w:p w14:paraId="7F65BF32" w14:textId="77777777" w:rsidR="00DA6D5C" w:rsidRPr="00E60624" w:rsidRDefault="00DA6D5C" w:rsidP="00DA6D5C">
      <w:pPr>
        <w:pStyle w:val="P68B1DB1-Normal3"/>
        <w:spacing w:after="120" w:line="250" w:lineRule="auto"/>
        <w:ind w:left="567"/>
        <w:jc w:val="both"/>
        <w:rPr>
          <w:lang w:val="en-US"/>
        </w:rPr>
      </w:pPr>
      <w:r w:rsidRPr="00E60624">
        <w:rPr>
          <w:lang w:val="en-US"/>
        </w:rPr>
        <w:t>When the Parties do not agree on the nature of the dispute, both Parties shall support their position in a written communication to be sent to their counterpart. In this they shall explain the reasons why they consider the dispute to be of a technical or non-technical nature.</w:t>
      </w:r>
    </w:p>
    <w:p w14:paraId="7D64CC4F" w14:textId="38257CB8" w:rsidR="00DA6D5C" w:rsidRPr="00E60624" w:rsidRDefault="00DA6D5C" w:rsidP="00DA6D5C">
      <w:pPr>
        <w:pStyle w:val="P68B1DB1-Normal3"/>
        <w:spacing w:after="120" w:line="250" w:lineRule="auto"/>
        <w:ind w:left="567"/>
        <w:jc w:val="both"/>
        <w:rPr>
          <w:lang w:val="en-US"/>
        </w:rPr>
      </w:pPr>
      <w:r w:rsidRPr="00E60624">
        <w:rPr>
          <w:lang w:val="en-US"/>
        </w:rPr>
        <w:t>In the event of persistent disagreement between the Parties as to whether the dispute raised is a Technical Dispute or a Non-Technical Dispute, or in the event the dispute has Technical Dispute and Non-Technical Dispute components, then such dispute or uncertainty shall be considered a Non-Technical Dispute and shall be resolved in accordance with the respective procedure set forth in Clause</w:t>
      </w:r>
      <w:r w:rsidR="00A85449" w:rsidRPr="00E60624">
        <w:rPr>
          <w:lang w:val="en-US"/>
        </w:rPr>
        <w:t xml:space="preserve"> No.</w:t>
      </w:r>
      <w:r w:rsidRPr="00E60624">
        <w:rPr>
          <w:lang w:val="en-US"/>
        </w:rPr>
        <w:t xml:space="preserve"> 14.7 b).</w:t>
      </w:r>
    </w:p>
    <w:p w14:paraId="1EFEE950" w14:textId="77777777" w:rsidR="00DA6D5C" w:rsidRPr="00E60624" w:rsidRDefault="00DA6D5C" w:rsidP="00DA6D5C">
      <w:pPr>
        <w:pStyle w:val="P68B1DB1-Normal3"/>
        <w:numPr>
          <w:ilvl w:val="0"/>
          <w:numId w:val="29"/>
        </w:numPr>
        <w:spacing w:after="120" w:line="250" w:lineRule="auto"/>
        <w:ind w:left="567" w:hanging="567"/>
        <w:jc w:val="both"/>
        <w:rPr>
          <w:lang w:val="en-US"/>
        </w:rPr>
      </w:pPr>
      <w:r w:rsidRPr="00E60624">
        <w:rPr>
          <w:lang w:val="en-US"/>
        </w:rPr>
        <w:t>Arbitration</w:t>
      </w:r>
    </w:p>
    <w:p w14:paraId="34496A38" w14:textId="0CCA9A3F" w:rsidR="00DA6D5C" w:rsidRPr="00E60624" w:rsidRDefault="00DA6D5C" w:rsidP="00DA6D5C">
      <w:pPr>
        <w:pStyle w:val="P68B1DB1-Normal3"/>
        <w:numPr>
          <w:ilvl w:val="0"/>
          <w:numId w:val="10"/>
        </w:numPr>
        <w:tabs>
          <w:tab w:val="left" w:pos="993"/>
        </w:tabs>
        <w:spacing w:after="60" w:line="245" w:lineRule="auto"/>
        <w:ind w:left="992" w:hanging="426"/>
        <w:jc w:val="both"/>
        <w:rPr>
          <w:lang w:val="en-US"/>
        </w:rPr>
      </w:pPr>
      <w:r w:rsidRPr="00E60624">
        <w:rPr>
          <w:lang w:val="en-US"/>
        </w:rPr>
        <w:t xml:space="preserve">Conscientious Arbitration: </w:t>
      </w:r>
      <w:proofErr w:type="gramStart"/>
      <w:r w:rsidRPr="00E60624">
        <w:rPr>
          <w:lang w:val="en-US"/>
        </w:rPr>
        <w:t>Any and all</w:t>
      </w:r>
      <w:proofErr w:type="gramEnd"/>
      <w:r w:rsidRPr="00E60624">
        <w:rPr>
          <w:lang w:val="en-US"/>
        </w:rPr>
        <w:t xml:space="preserve"> Technical Disputes that cannot be resolved directly by the Parties within the direct dealing period shall be submitted to conscientious arbitration, pursuant to </w:t>
      </w:r>
      <w:r w:rsidR="00B93745" w:rsidRPr="00E60624">
        <w:rPr>
          <w:color w:val="000000"/>
          <w:shd w:val="clear" w:color="auto" w:fill="FFFFFF"/>
          <w:lang w:val="en-US"/>
        </w:rPr>
        <w:t>subsection</w:t>
      </w:r>
      <w:r w:rsidR="00E50E21" w:rsidRPr="00E60624">
        <w:rPr>
          <w:lang w:val="en-US"/>
        </w:rPr>
        <w:t xml:space="preserve"> No.</w:t>
      </w:r>
      <w:r w:rsidR="00B93745" w:rsidRPr="00E60624">
        <w:rPr>
          <w:color w:val="000000"/>
          <w:shd w:val="clear" w:color="auto" w:fill="FFFFFF"/>
          <w:lang w:val="en-US"/>
        </w:rPr>
        <w:t xml:space="preserve"> </w:t>
      </w:r>
      <w:r w:rsidRPr="00E60624">
        <w:rPr>
          <w:lang w:val="en-US"/>
        </w:rPr>
        <w:t>3 of Article</w:t>
      </w:r>
      <w:r w:rsidR="00E50E21" w:rsidRPr="00E60624">
        <w:rPr>
          <w:lang w:val="en-US"/>
        </w:rPr>
        <w:t xml:space="preserve"> No.</w:t>
      </w:r>
      <w:r w:rsidRPr="00E60624">
        <w:rPr>
          <w:lang w:val="en-US"/>
        </w:rPr>
        <w:t xml:space="preserve"> 57 of Legislative Decree No. 1071, in which the arbitrators shall resolve them according to their knowledge and best knowledge and understanding.</w:t>
      </w:r>
    </w:p>
    <w:p w14:paraId="7F7CBD1B" w14:textId="474FADEE" w:rsidR="00DA6D5C" w:rsidRPr="00E60624" w:rsidRDefault="00DA6D5C" w:rsidP="00DA6D5C">
      <w:pPr>
        <w:pStyle w:val="P68B1DB1-Normal3"/>
        <w:spacing w:after="60" w:line="245" w:lineRule="auto"/>
        <w:ind w:left="992"/>
        <w:jc w:val="both"/>
        <w:rPr>
          <w:lang w:val="en-US"/>
        </w:rPr>
      </w:pPr>
      <w:r w:rsidRPr="00E60624">
        <w:rPr>
          <w:lang w:val="en-US"/>
        </w:rPr>
        <w:t xml:space="preserve">The arbitrators may be national or foreign experts, but in all </w:t>
      </w:r>
      <w:r w:rsidR="00ED471C" w:rsidRPr="00E60624">
        <w:rPr>
          <w:lang w:val="en-US"/>
        </w:rPr>
        <w:t>cases,</w:t>
      </w:r>
      <w:r w:rsidRPr="00E60624">
        <w:rPr>
          <w:lang w:val="en-US"/>
        </w:rPr>
        <w:t xml:space="preserve"> they must have ample experience in the subject matter of the respective Technical </w:t>
      </w:r>
      <w:r w:rsidR="00ED471C" w:rsidRPr="00E60624">
        <w:rPr>
          <w:lang w:val="en-US"/>
        </w:rPr>
        <w:t>Dispute and</w:t>
      </w:r>
      <w:r w:rsidRPr="00E60624">
        <w:rPr>
          <w:lang w:val="en-US"/>
        </w:rPr>
        <w:t xml:space="preserve"> must not have any conflict of interest with any of the Parties at the time and after their appointment as arbitrators.</w:t>
      </w:r>
    </w:p>
    <w:p w14:paraId="6F6FC20C" w14:textId="6D7ABACC" w:rsidR="00DA6D5C" w:rsidRPr="00E60624" w:rsidRDefault="00DA6D5C" w:rsidP="00DA6D5C">
      <w:pPr>
        <w:pStyle w:val="P68B1DB1-Normal3"/>
        <w:spacing w:after="60" w:line="245" w:lineRule="auto"/>
        <w:ind w:left="992"/>
        <w:jc w:val="both"/>
        <w:rPr>
          <w:lang w:val="en-US"/>
        </w:rPr>
      </w:pPr>
      <w:r w:rsidRPr="00E60624">
        <w:rPr>
          <w:lang w:val="en-US"/>
        </w:rPr>
        <w:t xml:space="preserve">The Arbitral Tribunal may request from the Parties such information as it deems necessary to resolve the Technical Dispute before it, and </w:t>
      </w:r>
      <w:r w:rsidR="00ED471C" w:rsidRPr="00E60624">
        <w:rPr>
          <w:lang w:val="en-US"/>
        </w:rPr>
        <w:t>therefore</w:t>
      </w:r>
      <w:r w:rsidRPr="00E60624">
        <w:rPr>
          <w:lang w:val="en-US"/>
        </w:rPr>
        <w:t xml:space="preserve"> may submit to the Parties a proposal for conciliation, which may or may not be accepted by them. The Arbitral Tribunal may act on all evidence and request the Parties or third parties to provide such evidence as it deems necessary to resolve the claims raised.</w:t>
      </w:r>
    </w:p>
    <w:p w14:paraId="2D742F56" w14:textId="77777777" w:rsidR="00DA6D5C" w:rsidRPr="00E60624" w:rsidRDefault="00DA6D5C" w:rsidP="00DA6D5C">
      <w:pPr>
        <w:pStyle w:val="P68B1DB1-Normal3"/>
        <w:spacing w:after="60" w:line="245" w:lineRule="auto"/>
        <w:ind w:left="992"/>
        <w:jc w:val="both"/>
        <w:rPr>
          <w:lang w:val="en-US"/>
        </w:rPr>
      </w:pPr>
      <w:r w:rsidRPr="00E60624">
        <w:rPr>
          <w:lang w:val="en-US"/>
        </w:rPr>
        <w:t xml:space="preserve">The Arbitral Tribunal shall prepare a preliminary decision which it shall notify to the Parties within thirty (30) Days after its installation, and the Parties shall have five (5) Days to prepare and deliver to the Tribunal their comments to such preliminary decision. </w:t>
      </w:r>
    </w:p>
    <w:p w14:paraId="5D48BC26" w14:textId="77777777" w:rsidR="00DA6D5C" w:rsidRPr="00E60624" w:rsidRDefault="00DA6D5C" w:rsidP="00DA6D5C">
      <w:pPr>
        <w:pStyle w:val="P68B1DB1-Normal3"/>
        <w:spacing w:after="60" w:line="245" w:lineRule="auto"/>
        <w:ind w:left="992"/>
        <w:jc w:val="both"/>
        <w:rPr>
          <w:lang w:val="en-US"/>
        </w:rPr>
      </w:pPr>
      <w:r w:rsidRPr="00E60624">
        <w:rPr>
          <w:lang w:val="en-US"/>
        </w:rPr>
        <w:t xml:space="preserve">The Arbitral Tribunal shall issue its final decision on the Technical Dispute raised within ten (10) Days following: </w:t>
      </w:r>
      <w:proofErr w:type="spellStart"/>
      <w:r w:rsidRPr="00E60624">
        <w:rPr>
          <w:lang w:val="en-US"/>
        </w:rPr>
        <w:t>i</w:t>
      </w:r>
      <w:proofErr w:type="spellEnd"/>
      <w:r w:rsidRPr="00E60624">
        <w:rPr>
          <w:lang w:val="en-US"/>
        </w:rPr>
        <w:t xml:space="preserve">. the receipt of the Parties' comments to its preliminary decision or ii. the expiration of the time limit for submitting such comments, whichever occurs first. </w:t>
      </w:r>
    </w:p>
    <w:p w14:paraId="4A66E9B3" w14:textId="77777777" w:rsidR="00DA6D5C" w:rsidRPr="00E60624" w:rsidRDefault="00DA6D5C" w:rsidP="00DA6D5C">
      <w:pPr>
        <w:pStyle w:val="P68B1DB1-Normal3"/>
        <w:spacing w:after="60" w:line="245" w:lineRule="auto"/>
        <w:ind w:left="992"/>
        <w:jc w:val="both"/>
        <w:rPr>
          <w:lang w:val="en-US"/>
        </w:rPr>
      </w:pPr>
      <w:r w:rsidRPr="00E60624">
        <w:rPr>
          <w:lang w:val="en-US"/>
        </w:rPr>
        <w:t>The proceedings for the resolution of a Technical Dispute shall take place in the city of Lima, Peru. Exceptionally, and due to the nature of the specific case, the Arbitral Tribunal shall move to another location only for the purpose of acting evidentiary means such as an expert opinion, an ocular inspection or any other evidentiary means that is necessary to act in another location, for a term not exceeding ten (10) days.</w:t>
      </w:r>
    </w:p>
    <w:p w14:paraId="719B6FE1" w14:textId="77777777" w:rsidR="00E35A18" w:rsidRDefault="00DA6D5C" w:rsidP="00E35A18">
      <w:pPr>
        <w:pStyle w:val="P68B1DB1-Normal3"/>
        <w:spacing w:after="60" w:line="245" w:lineRule="auto"/>
        <w:ind w:left="992"/>
        <w:jc w:val="both"/>
        <w:rPr>
          <w:lang w:val="en-US"/>
        </w:rPr>
      </w:pPr>
      <w:r w:rsidRPr="00E60624">
        <w:rPr>
          <w:lang w:val="en-US"/>
        </w:rPr>
        <w:t xml:space="preserve">The members of the Arbitral Tribunal shall maintain absolute confidentiality and secrecy regarding all information they become aware of </w:t>
      </w:r>
      <w:proofErr w:type="gramStart"/>
      <w:r w:rsidRPr="00E60624">
        <w:rPr>
          <w:lang w:val="en-US"/>
        </w:rPr>
        <w:t>as a result of</w:t>
      </w:r>
      <w:proofErr w:type="gramEnd"/>
      <w:r w:rsidRPr="00E60624">
        <w:rPr>
          <w:lang w:val="en-US"/>
        </w:rPr>
        <w:t xml:space="preserve"> their participation in the resolution of a Technical Dispute.</w:t>
      </w:r>
    </w:p>
    <w:p w14:paraId="1B2D5E14" w14:textId="2FE6E972" w:rsidR="00DA6D5C" w:rsidRPr="00E60624" w:rsidRDefault="00DA6D5C" w:rsidP="00E35A18">
      <w:pPr>
        <w:pStyle w:val="P68B1DB1-Normal3"/>
        <w:spacing w:after="60" w:line="245" w:lineRule="auto"/>
        <w:ind w:left="992"/>
        <w:jc w:val="both"/>
        <w:rPr>
          <w:lang w:val="en-US"/>
        </w:rPr>
      </w:pPr>
      <w:r w:rsidRPr="00E60624">
        <w:rPr>
          <w:lang w:val="en-US"/>
        </w:rPr>
        <w:t>The dispute shall be resolved through arbitration which shall take place in the city of Lima, Peru, in Spanish language, and shall be administered by the Arbitration Center of the Lima Chamber of Commerce. The Rules of said institution shall be applicable in all matters not provided for in this Agreement.</w:t>
      </w:r>
    </w:p>
    <w:p w14:paraId="367EDAB1" w14:textId="2FE328A3" w:rsidR="00DA6D5C" w:rsidRPr="00E60624" w:rsidRDefault="00DA6D5C" w:rsidP="00DA6D5C">
      <w:pPr>
        <w:pStyle w:val="P68B1DB1-Normal3"/>
        <w:numPr>
          <w:ilvl w:val="0"/>
          <w:numId w:val="10"/>
        </w:numPr>
        <w:tabs>
          <w:tab w:val="left" w:pos="993"/>
        </w:tabs>
        <w:spacing w:after="60" w:line="245" w:lineRule="auto"/>
        <w:ind w:left="992" w:hanging="426"/>
        <w:jc w:val="both"/>
        <w:rPr>
          <w:lang w:val="en-US"/>
        </w:rPr>
      </w:pPr>
      <w:r w:rsidRPr="00E60624">
        <w:rPr>
          <w:lang w:val="en-US"/>
        </w:rPr>
        <w:t>Arbitration at Law: Non-Technical Disputes shall be resolved through arbitration at law, in accordance with Article</w:t>
      </w:r>
      <w:r w:rsidR="00E50E21" w:rsidRPr="00E60624">
        <w:rPr>
          <w:lang w:val="en-US"/>
        </w:rPr>
        <w:t xml:space="preserve"> No.</w:t>
      </w:r>
      <w:r w:rsidRPr="00E60624">
        <w:rPr>
          <w:lang w:val="en-US"/>
        </w:rPr>
        <w:t xml:space="preserve"> 57, paragraphs 1 and 2 of Legislative Decree No. 1071, procedure in which the arbitrators shall analyze and resolve in accordance with the applicable Peruvian legislation, including Legislative Decree No. 1362 and its Regulations, approved by Supreme Decree No. 240-2018-EF, and rules that modify or replace them, and the following shall be considered:</w:t>
      </w:r>
    </w:p>
    <w:p w14:paraId="3B987F55" w14:textId="3F377EFB" w:rsidR="00DA6D5C" w:rsidRPr="00E60624" w:rsidRDefault="00DA6D5C" w:rsidP="00DA6D5C">
      <w:pPr>
        <w:pStyle w:val="P68B1DB1-Prrafodelista5"/>
        <w:numPr>
          <w:ilvl w:val="0"/>
          <w:numId w:val="42"/>
        </w:numPr>
        <w:spacing w:after="60" w:line="245" w:lineRule="auto"/>
        <w:ind w:left="1276" w:hanging="142"/>
        <w:contextualSpacing w:val="0"/>
        <w:jc w:val="both"/>
        <w:rPr>
          <w:lang w:val="en-US"/>
        </w:rPr>
      </w:pPr>
      <w:r w:rsidRPr="00E60624">
        <w:rPr>
          <w:lang w:val="en-US"/>
        </w:rPr>
        <w:lastRenderedPageBreak/>
        <w:t>In the event that the Parties do not reach an agreement within the term of the direct treatment referred to in Clause</w:t>
      </w:r>
      <w:r w:rsidR="00A85449" w:rsidRPr="00E60624">
        <w:rPr>
          <w:lang w:val="en-US"/>
        </w:rPr>
        <w:t xml:space="preserve"> No.</w:t>
      </w:r>
      <w:r w:rsidRPr="00E60624">
        <w:rPr>
          <w:lang w:val="en-US"/>
        </w:rPr>
        <w:t xml:space="preserve"> 14.6, the disputes arising shall be resolved by arbitration at </w:t>
      </w:r>
      <w:proofErr w:type="gramStart"/>
      <w:r w:rsidRPr="00E60624">
        <w:rPr>
          <w:lang w:val="en-US"/>
        </w:rPr>
        <w:t>law, and</w:t>
      </w:r>
      <w:proofErr w:type="gramEnd"/>
      <w:r w:rsidRPr="00E60624">
        <w:rPr>
          <w:lang w:val="en-US"/>
        </w:rPr>
        <w:t xml:space="preserve"> shall be administered by the Arbitration Center of the Lima Chamber of Commerce.</w:t>
      </w:r>
    </w:p>
    <w:p w14:paraId="6459C135" w14:textId="77777777" w:rsidR="00DA6D5C" w:rsidRPr="00E60624" w:rsidRDefault="00DA6D5C" w:rsidP="00DA6D5C">
      <w:pPr>
        <w:pStyle w:val="P68B1DB1-Prrafodelista5"/>
        <w:numPr>
          <w:ilvl w:val="0"/>
          <w:numId w:val="42"/>
        </w:numPr>
        <w:spacing w:after="60" w:line="245" w:lineRule="auto"/>
        <w:ind w:left="1276" w:hanging="142"/>
        <w:contextualSpacing w:val="0"/>
        <w:jc w:val="both"/>
        <w:rPr>
          <w:lang w:val="en-US"/>
        </w:rPr>
      </w:pPr>
      <w:r w:rsidRPr="00E60624">
        <w:rPr>
          <w:lang w:val="en-US"/>
        </w:rPr>
        <w:t>The arbitration shall take place in the city of Lima, Peru, and shall be conducted in Spanish. The Rules of said institution shall apply in all matters not provided for in this Contract.</w:t>
      </w:r>
    </w:p>
    <w:p w14:paraId="62560C95" w14:textId="77777777" w:rsidR="00DA6D5C" w:rsidRPr="00E60624" w:rsidRDefault="00DA6D5C" w:rsidP="00DA6D5C">
      <w:pPr>
        <w:pStyle w:val="P68B1DB1-Prrafodelista5"/>
        <w:numPr>
          <w:ilvl w:val="0"/>
          <w:numId w:val="42"/>
        </w:numPr>
        <w:spacing w:after="60" w:line="245" w:lineRule="auto"/>
        <w:ind w:left="1276" w:hanging="141"/>
        <w:contextualSpacing w:val="0"/>
        <w:jc w:val="both"/>
        <w:rPr>
          <w:lang w:val="en-US"/>
        </w:rPr>
      </w:pPr>
      <w:r w:rsidRPr="00E60624">
        <w:rPr>
          <w:lang w:val="en-US"/>
        </w:rPr>
        <w:t>The Parties agree that the provisions of "Emergency Arbitration", "Expedited Arbitration", "Expedited Arbitration", "Express Arbitration", "Expedited Arbitration", "Expedited Arbitration" or similar shall not apply, and therefore no party to this Agreement may request the application of their provisions under the Center's rules.</w:t>
      </w:r>
    </w:p>
    <w:p w14:paraId="1A2D9369" w14:textId="77777777" w:rsidR="00DA6D5C" w:rsidRPr="00E60624" w:rsidRDefault="00DA6D5C" w:rsidP="00DA6D5C">
      <w:pPr>
        <w:pStyle w:val="P68B1DB1-Normal3"/>
        <w:numPr>
          <w:ilvl w:val="0"/>
          <w:numId w:val="29"/>
        </w:numPr>
        <w:spacing w:before="120" w:after="120" w:line="250" w:lineRule="auto"/>
        <w:ind w:left="567" w:hanging="567"/>
        <w:jc w:val="both"/>
        <w:rPr>
          <w:lang w:val="en-US"/>
        </w:rPr>
      </w:pPr>
      <w:r w:rsidRPr="00E60624">
        <w:rPr>
          <w:lang w:val="en-US"/>
        </w:rPr>
        <w:t>Common Procedural Rules</w:t>
      </w:r>
    </w:p>
    <w:p w14:paraId="617CF078" w14:textId="77777777" w:rsidR="00DA6D5C" w:rsidRPr="00E60624" w:rsidRDefault="00DA6D5C" w:rsidP="00DA6D5C">
      <w:pPr>
        <w:pStyle w:val="P68B1DB1-Normal3"/>
        <w:spacing w:after="120" w:line="250" w:lineRule="auto"/>
        <w:ind w:left="567"/>
        <w:jc w:val="both"/>
        <w:rPr>
          <w:lang w:val="en-US"/>
        </w:rPr>
      </w:pPr>
      <w:r w:rsidRPr="00E60624">
        <w:rPr>
          <w:lang w:val="en-US"/>
        </w:rPr>
        <w:t>For both Conscientious Arbitration and Arbitration at Law referred to in this clause, the following general provisions shall apply:</w:t>
      </w:r>
    </w:p>
    <w:p w14:paraId="112216D2" w14:textId="77777777" w:rsidR="00DA6D5C" w:rsidRPr="00E60624" w:rsidRDefault="00DA6D5C" w:rsidP="00DA6D5C">
      <w:pPr>
        <w:pStyle w:val="P68B1DB1-Normal3"/>
        <w:numPr>
          <w:ilvl w:val="0"/>
          <w:numId w:val="11"/>
        </w:numPr>
        <w:tabs>
          <w:tab w:val="left" w:pos="709"/>
        </w:tabs>
        <w:spacing w:after="60" w:line="250" w:lineRule="auto"/>
        <w:ind w:left="992" w:hanging="425"/>
        <w:jc w:val="both"/>
        <w:rPr>
          <w:lang w:val="en-US"/>
        </w:rPr>
      </w:pPr>
      <w:r w:rsidRPr="00E60624">
        <w:rPr>
          <w:lang w:val="en-US"/>
        </w:rPr>
        <w:t xml:space="preserve">The Arbitral Tribunal shall be composed of three (3) members. The Party filing a request for arbitration must include in it the designation of its arbitrator and request the other party to comply with the appointment of its arbitrator within thirty (30) days from the date of receipt of the respective request for appointment. </w:t>
      </w:r>
    </w:p>
    <w:p w14:paraId="63D226FE" w14:textId="77777777" w:rsidR="00DA6D5C" w:rsidRPr="00E60624" w:rsidRDefault="00DA6D5C" w:rsidP="00DA6D5C">
      <w:pPr>
        <w:pStyle w:val="P68B1DB1-Normal3"/>
        <w:spacing w:after="60" w:line="250" w:lineRule="auto"/>
        <w:ind w:left="993"/>
        <w:jc w:val="both"/>
        <w:rPr>
          <w:lang w:val="en-US"/>
        </w:rPr>
      </w:pPr>
      <w:r w:rsidRPr="00E60624">
        <w:rPr>
          <w:lang w:val="en-US"/>
        </w:rPr>
        <w:t xml:space="preserve">Within thirty (30) days from the date of the appointment of the second arbitrator, the Parties shall consult </w:t>
      </w:r>
      <w:proofErr w:type="gramStart"/>
      <w:r w:rsidRPr="00E60624">
        <w:rPr>
          <w:lang w:val="en-US"/>
        </w:rPr>
        <w:t>in order to</w:t>
      </w:r>
      <w:proofErr w:type="gramEnd"/>
      <w:r w:rsidRPr="00E60624">
        <w:rPr>
          <w:lang w:val="en-US"/>
        </w:rPr>
        <w:t xml:space="preserve"> designate by mutual agreement the Chairman of the Arbitral Tribunal. The Parties may extend this time limit by mutual agreement. If one of the Parties fails to designate its Arbitrator, or if the Parties do not reach an agreement on the appointment of the Chairman of the Arbitral Tribunal within the established time limit, the arbitrators not appointed by such date shall be appointed, at the request of any of the Parties, by the arbitration center. </w:t>
      </w:r>
    </w:p>
    <w:p w14:paraId="102EBAAA" w14:textId="77777777" w:rsidR="00DA6D5C" w:rsidRPr="00E60624" w:rsidRDefault="00DA6D5C" w:rsidP="00DA6D5C">
      <w:pPr>
        <w:pStyle w:val="P68B1DB1-Normal3"/>
        <w:numPr>
          <w:ilvl w:val="0"/>
          <w:numId w:val="11"/>
        </w:numPr>
        <w:tabs>
          <w:tab w:val="left" w:pos="709"/>
        </w:tabs>
        <w:spacing w:after="60" w:line="250" w:lineRule="auto"/>
        <w:ind w:left="992" w:hanging="425"/>
        <w:jc w:val="both"/>
        <w:rPr>
          <w:lang w:val="en-US"/>
        </w:rPr>
      </w:pPr>
      <w:r w:rsidRPr="00E60624">
        <w:rPr>
          <w:lang w:val="en-US"/>
        </w:rPr>
        <w:t>The Arbitral Tribunal may, at its discretion, fill any difference or gap in the law or the Contract by applying general principles of law.</w:t>
      </w:r>
    </w:p>
    <w:p w14:paraId="6BBBBDCF" w14:textId="269B9709" w:rsidR="00DA6D5C" w:rsidRPr="00E60624" w:rsidRDefault="00DA6D5C" w:rsidP="00DA6D5C">
      <w:pPr>
        <w:pStyle w:val="P68B1DB1-Normal3"/>
        <w:numPr>
          <w:ilvl w:val="0"/>
          <w:numId w:val="11"/>
        </w:numPr>
        <w:tabs>
          <w:tab w:val="left" w:pos="709"/>
        </w:tabs>
        <w:spacing w:after="60" w:line="250" w:lineRule="auto"/>
        <w:ind w:left="992" w:hanging="425"/>
        <w:jc w:val="both"/>
        <w:rPr>
          <w:lang w:val="en-US"/>
        </w:rPr>
      </w:pPr>
      <w:r w:rsidRPr="00E60624">
        <w:rPr>
          <w:lang w:val="en-US"/>
        </w:rPr>
        <w:t>Pursuant to the provisions of paragraph 133.2 of Article</w:t>
      </w:r>
      <w:r w:rsidR="00E50E21" w:rsidRPr="00E60624">
        <w:rPr>
          <w:lang w:val="en-US"/>
        </w:rPr>
        <w:t xml:space="preserve"> No.</w:t>
      </w:r>
      <w:r w:rsidRPr="00E60624">
        <w:rPr>
          <w:lang w:val="en-US"/>
        </w:rPr>
        <w:t xml:space="preserve"> 133 of the Regulations of Legislative Decree No. 1362, approved by Supreme Decree No. 240-2018-EF, arbitrators must allow the participation of the Regulator for arbitration proceedings in which decisions and matters related to the competence of such Regulator are discussed. </w:t>
      </w:r>
    </w:p>
    <w:p w14:paraId="1C6D94EE" w14:textId="5F00816A" w:rsidR="00DA6D5C" w:rsidRPr="00E60624" w:rsidRDefault="00DA6D5C" w:rsidP="00DA6D5C">
      <w:pPr>
        <w:pStyle w:val="P68B1DB1-Normal3"/>
        <w:tabs>
          <w:tab w:val="left" w:pos="709"/>
        </w:tabs>
        <w:spacing w:after="60" w:line="250" w:lineRule="auto"/>
        <w:ind w:left="992"/>
        <w:jc w:val="both"/>
        <w:rPr>
          <w:lang w:val="en-US"/>
        </w:rPr>
      </w:pPr>
      <w:r w:rsidRPr="00E60624">
        <w:rPr>
          <w:lang w:val="en-US"/>
        </w:rPr>
        <w:t>The Parties agree that the award rendered by the Arbitral Tribunal shall be final and not subject to appeal. In this sense, the Parties must consider it as a final judgment, with the authority of res judicata. Consequently, the Parties declare that said award shall be binding, of definitive compliance and of immediate execution, except in the case of the causes listed in Article</w:t>
      </w:r>
      <w:r w:rsidR="00E50E21" w:rsidRPr="00E60624">
        <w:rPr>
          <w:lang w:val="en-US"/>
        </w:rPr>
        <w:t xml:space="preserve"> No.</w:t>
      </w:r>
      <w:r w:rsidRPr="00E60624">
        <w:rPr>
          <w:lang w:val="en-US"/>
        </w:rPr>
        <w:t xml:space="preserve"> 63 of Legislative Decree No. 1071, as the case may be. Arbitration awards resulting from the </w:t>
      </w:r>
      <w:proofErr w:type="gramStart"/>
      <w:r w:rsidRPr="00E60624">
        <w:rPr>
          <w:lang w:val="en-US"/>
        </w:rPr>
        <w:t>aforementioned mechanism</w:t>
      </w:r>
      <w:proofErr w:type="gramEnd"/>
      <w:r w:rsidRPr="00E60624">
        <w:rPr>
          <w:lang w:val="en-US"/>
        </w:rPr>
        <w:t xml:space="preserve"> must be published by the corresponding Arbitration Center in their respective institutional portals, without prejudice to the exceptions established in the applicable rules of transparency and access to public information in force.</w:t>
      </w:r>
    </w:p>
    <w:p w14:paraId="32F72323" w14:textId="1371A5B6" w:rsidR="00DA6D5C" w:rsidRPr="00E60624" w:rsidRDefault="00DA6D5C" w:rsidP="00DA6D5C">
      <w:pPr>
        <w:pStyle w:val="P68B1DB1-Normal3"/>
        <w:numPr>
          <w:ilvl w:val="0"/>
          <w:numId w:val="11"/>
        </w:numPr>
        <w:tabs>
          <w:tab w:val="left" w:pos="993"/>
        </w:tabs>
        <w:spacing w:after="60" w:line="250" w:lineRule="auto"/>
        <w:ind w:left="992" w:hanging="426"/>
        <w:jc w:val="both"/>
        <w:rPr>
          <w:lang w:val="en-US"/>
        </w:rPr>
      </w:pPr>
      <w:r w:rsidRPr="00E60624">
        <w:rPr>
          <w:lang w:val="en-US"/>
        </w:rPr>
        <w:t>During the arbitration proceedings, the Parties shall continue with the performance of their contractual obligations, to the extent possible, including those that are the subject matter of the arbitration. If the subject matter of the arbitration is the performance of the obligations guaranteed under Clause</w:t>
      </w:r>
      <w:r w:rsidR="00A85449" w:rsidRPr="00E60624">
        <w:rPr>
          <w:lang w:val="en-US"/>
        </w:rPr>
        <w:t xml:space="preserve"> No.</w:t>
      </w:r>
      <w:r w:rsidRPr="00E60624">
        <w:rPr>
          <w:lang w:val="en-US"/>
        </w:rPr>
        <w:t xml:space="preserve"> 12, the guarantees required from the CONCESSIONAIRE shall remain in force until the end of the arbitration proceedings.</w:t>
      </w:r>
    </w:p>
    <w:p w14:paraId="4E0BC3CA" w14:textId="77777777" w:rsidR="00DA6D5C" w:rsidRPr="00E60624" w:rsidRDefault="00DA6D5C" w:rsidP="00DA6D5C">
      <w:pPr>
        <w:pStyle w:val="P68B1DB1-Normal3"/>
        <w:numPr>
          <w:ilvl w:val="0"/>
          <w:numId w:val="11"/>
        </w:numPr>
        <w:tabs>
          <w:tab w:val="left" w:pos="993"/>
        </w:tabs>
        <w:spacing w:after="60" w:line="250" w:lineRule="auto"/>
        <w:ind w:left="992" w:hanging="425"/>
        <w:jc w:val="both"/>
        <w:rPr>
          <w:lang w:val="en-US"/>
        </w:rPr>
      </w:pPr>
      <w:r w:rsidRPr="00E60624">
        <w:rPr>
          <w:lang w:val="en-US"/>
        </w:rPr>
        <w:t xml:space="preserve">All expenses incurred in the resolution of a Technical or Non-Technical Dispute, including the fees of the arbitrators involved in the resolution of a dispute, shall be borne by both Parties in equal proportions, unless otherwise determined by the Arbitral Tribunal. The same rule applies </w:t>
      </w:r>
      <w:proofErr w:type="gramStart"/>
      <w:r w:rsidRPr="00E60624">
        <w:rPr>
          <w:lang w:val="en-US"/>
        </w:rPr>
        <w:t>in the event that</w:t>
      </w:r>
      <w:proofErr w:type="gramEnd"/>
      <w:r w:rsidRPr="00E60624">
        <w:rPr>
          <w:lang w:val="en-US"/>
        </w:rPr>
        <w:t xml:space="preserve"> the respondent or counterclaimant accepts or recognizes the claim of the claimant or counterclaimant. Likewise, if the award is partially in favor of the Parties, the Arbitral Tribunal shall decide on the distribution of such costs, </w:t>
      </w:r>
      <w:proofErr w:type="gramStart"/>
      <w:r w:rsidRPr="00E60624">
        <w:rPr>
          <w:lang w:val="en-US"/>
        </w:rPr>
        <w:t>taking into account</w:t>
      </w:r>
      <w:proofErr w:type="gramEnd"/>
      <w:r w:rsidRPr="00E60624">
        <w:rPr>
          <w:lang w:val="en-US"/>
        </w:rPr>
        <w:t xml:space="preserve"> the circumstances of the case.</w:t>
      </w:r>
    </w:p>
    <w:p w14:paraId="34630090" w14:textId="77777777" w:rsidR="00DA6D5C" w:rsidRPr="00E60624" w:rsidRDefault="00DA6D5C" w:rsidP="00DA6D5C">
      <w:pPr>
        <w:pStyle w:val="P68B1DB1-Normal3"/>
        <w:spacing w:after="60" w:line="250" w:lineRule="auto"/>
        <w:ind w:left="992"/>
        <w:jc w:val="both"/>
        <w:rPr>
          <w:lang w:val="en-US"/>
        </w:rPr>
      </w:pPr>
      <w:proofErr w:type="gramStart"/>
      <w:r w:rsidRPr="00E60624">
        <w:rPr>
          <w:lang w:val="en-US"/>
        </w:rPr>
        <w:t>In the event that</w:t>
      </w:r>
      <w:proofErr w:type="gramEnd"/>
      <w:r w:rsidRPr="00E60624">
        <w:rPr>
          <w:lang w:val="en-US"/>
        </w:rPr>
        <w:t xml:space="preserve"> the proceeding is terminated without a decision on the merits of the claims due to settlement or conciliation, such agreement shall establish the responsibility to assume the </w:t>
      </w:r>
      <w:r w:rsidRPr="00E60624">
        <w:rPr>
          <w:lang w:val="en-US"/>
        </w:rPr>
        <w:lastRenderedPageBreak/>
        <w:t>referred expenses. If the settlement or conciliation does not so provide, each party shall cover its own expenses.</w:t>
      </w:r>
    </w:p>
    <w:p w14:paraId="55196888" w14:textId="77777777" w:rsidR="00DA6D5C" w:rsidRPr="00E60624" w:rsidRDefault="00DA6D5C" w:rsidP="00DA6D5C">
      <w:pPr>
        <w:pStyle w:val="P68B1DB1-Normal3"/>
        <w:spacing w:after="60" w:line="250" w:lineRule="auto"/>
        <w:ind w:left="993"/>
        <w:jc w:val="both"/>
        <w:rPr>
          <w:lang w:val="en-US"/>
        </w:rPr>
      </w:pPr>
      <w:r w:rsidRPr="00E60624">
        <w:rPr>
          <w:lang w:val="en-US"/>
        </w:rPr>
        <w:t>Excluded from the provisions of this clause are costs and expenses such as internal costs or others that are attributable to an individual Party.</w:t>
      </w:r>
    </w:p>
    <w:p w14:paraId="4ACC098A" w14:textId="77777777" w:rsidR="00DA6D5C" w:rsidRPr="00E60624" w:rsidRDefault="00DA6D5C" w:rsidP="00A550B3">
      <w:pPr>
        <w:pStyle w:val="P68B1DB1-Prrafodelista2"/>
        <w:keepNext/>
        <w:keepLines/>
        <w:numPr>
          <w:ilvl w:val="0"/>
          <w:numId w:val="78"/>
        </w:numPr>
        <w:spacing w:before="360" w:after="240" w:line="240" w:lineRule="auto"/>
        <w:ind w:left="567" w:hanging="567"/>
        <w:contextualSpacing w:val="0"/>
        <w:outlineLvl w:val="0"/>
        <w:rPr>
          <w:highlight w:val="none"/>
          <w:lang w:val="en-US"/>
        </w:rPr>
      </w:pPr>
      <w:r w:rsidRPr="00E60624">
        <w:rPr>
          <w:highlight w:val="none"/>
          <w:lang w:val="en-US"/>
        </w:rPr>
        <w:t>ECONOMIC FINANCIAL BALANCE</w:t>
      </w:r>
    </w:p>
    <w:p w14:paraId="1096CEB3" w14:textId="77777777" w:rsidR="00DA6D5C" w:rsidRPr="00E60624" w:rsidRDefault="00DA6D5C" w:rsidP="00DA6D5C">
      <w:pPr>
        <w:pStyle w:val="P68B1DB1-Normal3"/>
        <w:numPr>
          <w:ilvl w:val="0"/>
          <w:numId w:val="30"/>
        </w:numPr>
        <w:spacing w:after="120" w:line="240" w:lineRule="auto"/>
        <w:ind w:left="567" w:hanging="567"/>
        <w:jc w:val="both"/>
        <w:rPr>
          <w:lang w:val="en-US"/>
        </w:rPr>
      </w:pPr>
      <w:r w:rsidRPr="00E60624">
        <w:rPr>
          <w:lang w:val="en-US"/>
        </w:rPr>
        <w:t>The Parties acknowledge that the economic and financial equilibrium situation of the Contract, in terms of rights, responsibilities, and risks assigned to the Parties, is that in force at the Closing Date. The Parties undertake to maintain the economic and financial balance of the Contract during its term.</w:t>
      </w:r>
    </w:p>
    <w:p w14:paraId="04845B29" w14:textId="77777777" w:rsidR="00DA6D5C" w:rsidRPr="00E60624" w:rsidRDefault="00DA6D5C" w:rsidP="00DA6D5C">
      <w:pPr>
        <w:pStyle w:val="P68B1DB1-Normal3"/>
        <w:numPr>
          <w:ilvl w:val="0"/>
          <w:numId w:val="30"/>
        </w:numPr>
        <w:spacing w:after="120" w:line="240" w:lineRule="auto"/>
        <w:ind w:left="567" w:hanging="567"/>
        <w:jc w:val="both"/>
        <w:rPr>
          <w:lang w:val="en-US"/>
        </w:rPr>
      </w:pPr>
      <w:r w:rsidRPr="00E60624">
        <w:rPr>
          <w:lang w:val="en-US"/>
        </w:rPr>
        <w:t xml:space="preserve">This clause stipulates a mechanism for the reestablishment of the economic and financial equilibrium, to which the CONCESSIONAIRE and the GRANTOR shall be entitled, in the event that the Concession is affected, exclusively and explicitly due to changes in the Applicable Laws and Provisions, insofar as it is exclusively related to financial economic aspects linked to the variation of: </w:t>
      </w:r>
      <w:proofErr w:type="spellStart"/>
      <w:r w:rsidRPr="00E60624">
        <w:rPr>
          <w:lang w:val="en-US"/>
        </w:rPr>
        <w:t>i</w:t>
      </w:r>
      <w:proofErr w:type="spellEnd"/>
      <w:r w:rsidRPr="00E60624">
        <w:rPr>
          <w:lang w:val="en-US"/>
        </w:rPr>
        <w:t>) investment costs, ii) income or iii) operation and maintenance costs related to the rendering of the Service.</w:t>
      </w:r>
    </w:p>
    <w:p w14:paraId="64A9D4DC" w14:textId="3122D2EE" w:rsidR="00DA6D5C" w:rsidRPr="00E60624" w:rsidRDefault="00DA6D5C" w:rsidP="00DA6D5C">
      <w:pPr>
        <w:pStyle w:val="P68B1DB1-Normal3"/>
        <w:numPr>
          <w:ilvl w:val="0"/>
          <w:numId w:val="30"/>
        </w:numPr>
        <w:spacing w:after="120" w:line="240" w:lineRule="auto"/>
        <w:ind w:left="567" w:hanging="567"/>
        <w:jc w:val="both"/>
        <w:rPr>
          <w:lang w:val="en-US"/>
        </w:rPr>
      </w:pPr>
      <w:r w:rsidRPr="00E60624">
        <w:rPr>
          <w:lang w:val="en-US"/>
        </w:rPr>
        <w:t>Any of the Parties that considers that the economic-financial balance of the Contract has been affected, may invoke its reestablishment when the percentage established in Clause</w:t>
      </w:r>
      <w:r w:rsidR="00A85449" w:rsidRPr="00E60624">
        <w:rPr>
          <w:lang w:val="en-US"/>
        </w:rPr>
        <w:t xml:space="preserve"> No.</w:t>
      </w:r>
      <w:r w:rsidRPr="00E60624">
        <w:rPr>
          <w:lang w:val="en-US"/>
        </w:rPr>
        <w:t xml:space="preserve"> 15.6 has been reached, proposing in writing to the other Party and with sufficient support the solutions and procedures to be followed for its reestablishment. The copy of the request shall be sent to OSINERGMIN, so that it issues a technical-economic opinion in relation to the request within twenty (20) days, which shall be evaluated by the GRANTOR without such opinion being binding.</w:t>
      </w:r>
    </w:p>
    <w:p w14:paraId="6257F920" w14:textId="25835F3A" w:rsidR="00DA6D5C" w:rsidRPr="00E60624" w:rsidRDefault="00DA6D5C" w:rsidP="00DA6D5C">
      <w:pPr>
        <w:pStyle w:val="P68B1DB1-Normal3"/>
        <w:spacing w:after="120" w:line="240" w:lineRule="auto"/>
        <w:ind w:left="567"/>
        <w:jc w:val="both"/>
        <w:rPr>
          <w:lang w:val="en-US"/>
        </w:rPr>
      </w:pPr>
      <w:r w:rsidRPr="00E60624">
        <w:rPr>
          <w:lang w:val="en-US"/>
        </w:rPr>
        <w:t>The Party receiving the request must respond within thirty (30) days. In case there are observations, these shall be resolved within a maximum period of thirty (30) days of receipt of the notification, and the pronouncement shall be communicated within the following thirty (30) days. If the requesting Party does not agree with the decision, it may consider that a non-technical dispute has arisen, which shall be resolved in accordance with Clause</w:t>
      </w:r>
      <w:r w:rsidR="00A85449" w:rsidRPr="00E60624">
        <w:rPr>
          <w:lang w:val="en-US"/>
        </w:rPr>
        <w:t xml:space="preserve"> No.</w:t>
      </w:r>
      <w:r w:rsidRPr="00E60624">
        <w:rPr>
          <w:lang w:val="en-US"/>
        </w:rPr>
        <w:t xml:space="preserve"> 14. The time limits provided for in this clause may be extended by agreement between the Parties.</w:t>
      </w:r>
    </w:p>
    <w:p w14:paraId="63FD2E78" w14:textId="77777777" w:rsidR="00DA6D5C" w:rsidRPr="00E60624" w:rsidRDefault="00DA6D5C" w:rsidP="00DA6D5C">
      <w:pPr>
        <w:pStyle w:val="P68B1DB1-Normal3"/>
        <w:numPr>
          <w:ilvl w:val="0"/>
          <w:numId w:val="30"/>
        </w:numPr>
        <w:spacing w:after="120" w:line="240" w:lineRule="auto"/>
        <w:ind w:left="567" w:hanging="567"/>
        <w:jc w:val="both"/>
        <w:rPr>
          <w:lang w:val="en-US"/>
        </w:rPr>
      </w:pPr>
      <w:r w:rsidRPr="00E60624">
        <w:rPr>
          <w:lang w:val="en-US"/>
        </w:rPr>
        <w:t>The affected Party may invoke breach of the economic-financial equilibrium at the following times:</w:t>
      </w:r>
    </w:p>
    <w:p w14:paraId="02EC9660" w14:textId="729185D0" w:rsidR="00DA6D5C" w:rsidRPr="00E60624" w:rsidRDefault="00DA6D5C" w:rsidP="00DA6D5C">
      <w:pPr>
        <w:pStyle w:val="P68B1DB1-Normal3"/>
        <w:numPr>
          <w:ilvl w:val="0"/>
          <w:numId w:val="43"/>
        </w:numPr>
        <w:spacing w:after="60" w:line="240" w:lineRule="auto"/>
        <w:ind w:left="992" w:hanging="425"/>
        <w:jc w:val="both"/>
        <w:rPr>
          <w:lang w:val="en-US"/>
        </w:rPr>
      </w:pPr>
      <w:r w:rsidRPr="00E60624">
        <w:rPr>
          <w:lang w:val="en-US"/>
        </w:rPr>
        <w:t>Within the first six (6) months counted as from the Commercial Start-Up, for the provisions of Clause</w:t>
      </w:r>
      <w:r w:rsidR="00A85449" w:rsidRPr="00E60624">
        <w:rPr>
          <w:lang w:val="en-US"/>
        </w:rPr>
        <w:t xml:space="preserve"> No.</w:t>
      </w:r>
      <w:r w:rsidRPr="00E60624">
        <w:rPr>
          <w:lang w:val="en-US"/>
        </w:rPr>
        <w:t xml:space="preserve"> 15.6, Paragraph a).</w:t>
      </w:r>
    </w:p>
    <w:p w14:paraId="4951A01D" w14:textId="22DA0D44" w:rsidR="00DA6D5C" w:rsidRPr="00E60624" w:rsidRDefault="00DA6D5C" w:rsidP="00DA6D5C">
      <w:pPr>
        <w:pStyle w:val="P68B1DB1-Normal3"/>
        <w:numPr>
          <w:ilvl w:val="0"/>
          <w:numId w:val="43"/>
        </w:numPr>
        <w:spacing w:after="120" w:line="240" w:lineRule="auto"/>
        <w:ind w:left="993" w:hanging="425"/>
        <w:jc w:val="both"/>
        <w:rPr>
          <w:lang w:val="en-US"/>
        </w:rPr>
      </w:pPr>
      <w:r w:rsidRPr="00E60624">
        <w:rPr>
          <w:lang w:val="en-US"/>
        </w:rPr>
        <w:t>After the expiration of twelve (12) months counted from the Commercial Start-Up and during the term of the Contract, for the provisions of Clause</w:t>
      </w:r>
      <w:r w:rsidR="00A85449" w:rsidRPr="00E60624">
        <w:rPr>
          <w:lang w:val="en-US"/>
        </w:rPr>
        <w:t xml:space="preserve"> No.</w:t>
      </w:r>
      <w:r w:rsidRPr="00E60624">
        <w:rPr>
          <w:lang w:val="en-US"/>
        </w:rPr>
        <w:t xml:space="preserve"> 15.6, Letter b).</w:t>
      </w:r>
    </w:p>
    <w:p w14:paraId="5B785E10" w14:textId="77777777" w:rsidR="00DA6D5C" w:rsidRPr="00E60624" w:rsidRDefault="00DA6D5C" w:rsidP="00DA6D5C">
      <w:pPr>
        <w:pStyle w:val="P68B1DB1-Normal3"/>
        <w:numPr>
          <w:ilvl w:val="0"/>
          <w:numId w:val="30"/>
        </w:numPr>
        <w:spacing w:after="120" w:line="240" w:lineRule="auto"/>
        <w:ind w:left="567" w:hanging="567"/>
        <w:jc w:val="both"/>
        <w:rPr>
          <w:lang w:val="en-US"/>
        </w:rPr>
      </w:pPr>
      <w:r w:rsidRPr="00E60624">
        <w:rPr>
          <w:lang w:val="en-US"/>
        </w:rPr>
        <w:t xml:space="preserve">The reestablishment of the economic financial equilibrium shall be made </w:t>
      </w:r>
      <w:proofErr w:type="gramStart"/>
      <w:r w:rsidRPr="00E60624">
        <w:rPr>
          <w:lang w:val="en-US"/>
        </w:rPr>
        <w:t>on the basis of</w:t>
      </w:r>
      <w:proofErr w:type="gramEnd"/>
      <w:r w:rsidRPr="00E60624">
        <w:rPr>
          <w:lang w:val="en-US"/>
        </w:rPr>
        <w:t xml:space="preserve"> the audited financial statements (or the information used in the preparation thereof) of the CONCESSIONAIRE for the period in which the variations in revenues, investment costs or operation and maintenance costs referred to above are verified or other documentation agreed upon by the Parties.</w:t>
      </w:r>
    </w:p>
    <w:p w14:paraId="33BD8160" w14:textId="77777777" w:rsidR="00DA6D5C" w:rsidRPr="00E60624" w:rsidRDefault="00DA6D5C" w:rsidP="00DA6D5C">
      <w:pPr>
        <w:pStyle w:val="P68B1DB1-Normal3"/>
        <w:spacing w:after="120" w:line="240" w:lineRule="auto"/>
        <w:ind w:left="567"/>
        <w:jc w:val="both"/>
        <w:rPr>
          <w:lang w:val="en-US"/>
        </w:rPr>
      </w:pPr>
      <w:r w:rsidRPr="00E60624">
        <w:rPr>
          <w:lang w:val="en-US"/>
        </w:rPr>
        <w:t>If the CONCESSIONAIRE has several concessions, it must submit the additional information necessary to support the division of income or costs, as appropriate, among its various concessions.</w:t>
      </w:r>
    </w:p>
    <w:p w14:paraId="0819197E" w14:textId="6673C393" w:rsidR="00DA6D5C" w:rsidRPr="00E60624" w:rsidRDefault="00DA6D5C" w:rsidP="00DA6D5C">
      <w:pPr>
        <w:pStyle w:val="P68B1DB1-Normal3"/>
        <w:numPr>
          <w:ilvl w:val="0"/>
          <w:numId w:val="30"/>
        </w:numPr>
        <w:spacing w:after="120" w:line="240" w:lineRule="auto"/>
        <w:ind w:left="567" w:hanging="567"/>
        <w:jc w:val="both"/>
        <w:rPr>
          <w:lang w:val="en-US"/>
        </w:rPr>
      </w:pPr>
      <w:r w:rsidRPr="00E60624">
        <w:rPr>
          <w:lang w:val="en-US"/>
        </w:rPr>
        <w:t>The economic and financial equilibrium shall be reestablished if, as a consequence of the provisions of Clause</w:t>
      </w:r>
      <w:r w:rsidR="00A85449" w:rsidRPr="00E60624">
        <w:rPr>
          <w:lang w:val="en-US"/>
        </w:rPr>
        <w:t xml:space="preserve"> No.</w:t>
      </w:r>
      <w:r w:rsidRPr="00E60624">
        <w:rPr>
          <w:lang w:val="en-US"/>
        </w:rPr>
        <w:t xml:space="preserve"> 15.2, </w:t>
      </w:r>
      <w:proofErr w:type="gramStart"/>
      <w:r w:rsidRPr="00E60624">
        <w:rPr>
          <w:lang w:val="en-US"/>
        </w:rPr>
        <w:t xml:space="preserve">and in comparison </w:t>
      </w:r>
      <w:proofErr w:type="gramEnd"/>
      <w:r w:rsidRPr="00E60624">
        <w:rPr>
          <w:lang w:val="en-US"/>
        </w:rPr>
        <w:t>with what would have happened in the same period had the changes referred to in said clause not occurred:</w:t>
      </w:r>
    </w:p>
    <w:p w14:paraId="45F3B38A" w14:textId="0E249919" w:rsidR="00DA6D5C" w:rsidRPr="00E60624" w:rsidRDefault="00DA6D5C" w:rsidP="00DA6D5C">
      <w:pPr>
        <w:pStyle w:val="P68B1DB1-Normal3"/>
        <w:numPr>
          <w:ilvl w:val="0"/>
          <w:numId w:val="44"/>
        </w:numPr>
        <w:spacing w:after="60" w:line="240" w:lineRule="auto"/>
        <w:ind w:left="992" w:hanging="425"/>
        <w:jc w:val="both"/>
        <w:rPr>
          <w:lang w:val="en-US"/>
        </w:rPr>
      </w:pPr>
      <w:r w:rsidRPr="00E60624">
        <w:rPr>
          <w:lang w:val="en-US"/>
        </w:rPr>
        <w:t>Vary the investment costs incurred by the CONCESSIONAIRE from the Closing Date until the Commercial Start-Up by an amount equivalent to ten percent (10%) or more of the Investment Cost set forth in Section b) of Clause</w:t>
      </w:r>
      <w:r w:rsidR="00A85449" w:rsidRPr="00E60624">
        <w:rPr>
          <w:lang w:val="en-US"/>
        </w:rPr>
        <w:t xml:space="preserve"> No.</w:t>
      </w:r>
      <w:r w:rsidRPr="00E60624">
        <w:rPr>
          <w:lang w:val="en-US"/>
        </w:rPr>
        <w:t xml:space="preserve"> 8.1, and the totality of the variation shall be considered for the reestablishment of the economic and financial equilibrium; or,</w:t>
      </w:r>
    </w:p>
    <w:p w14:paraId="313B9AE3" w14:textId="77777777" w:rsidR="00DA6D5C" w:rsidRPr="00E60624" w:rsidRDefault="00DA6D5C" w:rsidP="00DA6D5C">
      <w:pPr>
        <w:pStyle w:val="P68B1DB1-Normal3"/>
        <w:numPr>
          <w:ilvl w:val="0"/>
          <w:numId w:val="44"/>
        </w:numPr>
        <w:spacing w:after="120" w:line="240" w:lineRule="auto"/>
        <w:ind w:left="993" w:hanging="425"/>
        <w:jc w:val="both"/>
        <w:rPr>
          <w:lang w:val="en-US"/>
        </w:rPr>
      </w:pPr>
      <w:r w:rsidRPr="00E60624">
        <w:rPr>
          <w:lang w:val="en-US"/>
        </w:rPr>
        <w:t>The income or operation and maintenance costs of the Service are affected in such a way that the difference between the income minus the operation and maintenance costs of the CONCESSIONAIRE in the operation of the Service, during a period of twelve (12) consecutive months or more, varies in the equivalent to ten percent (10%) or more of the current Rate Base.</w:t>
      </w:r>
    </w:p>
    <w:p w14:paraId="56B1C391" w14:textId="2720887B" w:rsidR="00DA6D5C" w:rsidRPr="00E60624" w:rsidRDefault="00DA6D5C" w:rsidP="00DA6D5C">
      <w:pPr>
        <w:pStyle w:val="P68B1DB1-Normal3"/>
        <w:numPr>
          <w:ilvl w:val="0"/>
          <w:numId w:val="30"/>
        </w:numPr>
        <w:spacing w:after="120" w:line="250" w:lineRule="auto"/>
        <w:ind w:left="567" w:hanging="567"/>
        <w:jc w:val="both"/>
        <w:rPr>
          <w:lang w:val="en-US"/>
        </w:rPr>
      </w:pPr>
      <w:r w:rsidRPr="00E60624">
        <w:rPr>
          <w:lang w:val="en-US"/>
        </w:rPr>
        <w:lastRenderedPageBreak/>
        <w:t>The calculation of the impact of a change in the Applicable Laws and Provisions is made in comparison with what would have happened in the same period if the changes had not occurred. In the case of Paragraph b) of Clause</w:t>
      </w:r>
      <w:r w:rsidR="00A85449" w:rsidRPr="00E60624">
        <w:rPr>
          <w:lang w:val="en-US"/>
        </w:rPr>
        <w:t xml:space="preserve"> No.</w:t>
      </w:r>
      <w:r w:rsidRPr="00E60624">
        <w:rPr>
          <w:lang w:val="en-US"/>
        </w:rPr>
        <w:t xml:space="preserve"> 15.6, if the change in Applicable Laws and Provisions has effects in subsequent years, the affected Party may again request the reestablishment of the economic equilibrium, provided that the imbalance reaches the percentage indicated in said Letter.</w:t>
      </w:r>
    </w:p>
    <w:p w14:paraId="7CA867FD" w14:textId="45D5C7BF" w:rsidR="00DA6D5C" w:rsidRPr="00E60624" w:rsidRDefault="00DA6D5C" w:rsidP="00DA6D5C">
      <w:pPr>
        <w:pStyle w:val="P68B1DB1-Normal3"/>
        <w:numPr>
          <w:ilvl w:val="0"/>
          <w:numId w:val="30"/>
        </w:numPr>
        <w:spacing w:after="120" w:line="250" w:lineRule="auto"/>
        <w:ind w:left="567" w:hanging="567"/>
        <w:jc w:val="both"/>
        <w:rPr>
          <w:lang w:val="en-US"/>
        </w:rPr>
      </w:pPr>
      <w:r w:rsidRPr="00E60624">
        <w:rPr>
          <w:lang w:val="en-US"/>
        </w:rPr>
        <w:t xml:space="preserve">The provisions of this clause shall not be deemed applicable to those changes produced </w:t>
      </w:r>
      <w:proofErr w:type="gramStart"/>
      <w:r w:rsidRPr="00E60624">
        <w:rPr>
          <w:lang w:val="en-US"/>
        </w:rPr>
        <w:t>as a consequence of</w:t>
      </w:r>
      <w:proofErr w:type="gramEnd"/>
      <w:r w:rsidRPr="00E60624">
        <w:rPr>
          <w:lang w:val="en-US"/>
        </w:rPr>
        <w:t xml:space="preserve"> provisions issued by the </w:t>
      </w:r>
      <w:r w:rsidR="00035412" w:rsidRPr="00E60624">
        <w:rPr>
          <w:lang w:val="en-US"/>
        </w:rPr>
        <w:t xml:space="preserve">Relevant </w:t>
      </w:r>
      <w:r w:rsidRPr="00E60624">
        <w:rPr>
          <w:lang w:val="en-US"/>
        </w:rPr>
        <w:t>Governmental Authority, which establish infractions or sanctions, or the application of penalties that were contemplated in the Contract or that were as a consequence of acts, facts attributable to or resulting from the performance of the CONCESSIONAIRE.</w:t>
      </w:r>
    </w:p>
    <w:p w14:paraId="63AA5EB4" w14:textId="77777777" w:rsidR="00DA6D5C" w:rsidRPr="00E60624" w:rsidRDefault="00DA6D5C" w:rsidP="00DA6D5C">
      <w:pPr>
        <w:pStyle w:val="P68B1DB1-Normal3"/>
        <w:numPr>
          <w:ilvl w:val="0"/>
          <w:numId w:val="30"/>
        </w:numPr>
        <w:spacing w:after="120" w:line="250" w:lineRule="auto"/>
        <w:ind w:left="567" w:hanging="567"/>
        <w:jc w:val="both"/>
        <w:rPr>
          <w:lang w:val="en-US"/>
        </w:rPr>
      </w:pPr>
      <w:r w:rsidRPr="00E60624">
        <w:rPr>
          <w:lang w:val="en-US"/>
        </w:rPr>
        <w:t>The existence of an imbalance may only give rise to the modification of the provisions contained in this Contract for the purpose of restoring the balance but shall not give rise to the suspension or termination of the Contract.</w:t>
      </w:r>
    </w:p>
    <w:p w14:paraId="19FFFABB" w14:textId="2C185B34" w:rsidR="00DA6D5C" w:rsidRPr="00E60624" w:rsidRDefault="00DA6D5C" w:rsidP="00A550B3">
      <w:pPr>
        <w:pStyle w:val="P68B1DB1-Prrafodelista2"/>
        <w:keepNext/>
        <w:keepLines/>
        <w:numPr>
          <w:ilvl w:val="0"/>
          <w:numId w:val="78"/>
        </w:numPr>
        <w:spacing w:before="360" w:after="240" w:line="250" w:lineRule="auto"/>
        <w:ind w:left="567" w:hanging="567"/>
        <w:contextualSpacing w:val="0"/>
        <w:outlineLvl w:val="0"/>
        <w:rPr>
          <w:highlight w:val="none"/>
          <w:lang w:val="en-US"/>
        </w:rPr>
      </w:pPr>
      <w:r w:rsidRPr="00E60624">
        <w:rPr>
          <w:highlight w:val="none"/>
          <w:lang w:val="en-US"/>
        </w:rPr>
        <w:t>TAX REGIME</w:t>
      </w:r>
    </w:p>
    <w:p w14:paraId="0C429B86" w14:textId="29469D4F" w:rsidR="00DA6D5C" w:rsidRPr="00E60624" w:rsidRDefault="00DA6D5C" w:rsidP="00DA6D5C">
      <w:pPr>
        <w:pStyle w:val="P68B1DB1-Normal3"/>
        <w:numPr>
          <w:ilvl w:val="0"/>
          <w:numId w:val="31"/>
        </w:numPr>
        <w:spacing w:after="120" w:line="250" w:lineRule="auto"/>
        <w:ind w:left="567" w:hanging="567"/>
        <w:jc w:val="both"/>
        <w:rPr>
          <w:lang w:val="en-US"/>
        </w:rPr>
      </w:pPr>
      <w:r w:rsidRPr="00E60624">
        <w:rPr>
          <w:lang w:val="en-US"/>
        </w:rPr>
        <w:t xml:space="preserve">The CONCESSIONAIRE shall be subject to the applicable national, </w:t>
      </w:r>
      <w:proofErr w:type="gramStart"/>
      <w:r w:rsidRPr="00E60624">
        <w:rPr>
          <w:lang w:val="en-US"/>
        </w:rPr>
        <w:t>regional</w:t>
      </w:r>
      <w:proofErr w:type="gramEnd"/>
      <w:r w:rsidRPr="00E60624">
        <w:rPr>
          <w:lang w:val="en-US"/>
        </w:rPr>
        <w:t xml:space="preserve"> and municipal tax legislation, and shall comply with all tax obligations corresponding to the exercise of its activity.</w:t>
      </w:r>
    </w:p>
    <w:p w14:paraId="3EF24AE1" w14:textId="77777777" w:rsidR="00E35A18" w:rsidRDefault="00DA6D5C" w:rsidP="00E35A18">
      <w:pPr>
        <w:pStyle w:val="P68B1DB1-Normal3"/>
        <w:spacing w:after="120" w:line="250" w:lineRule="auto"/>
        <w:ind w:left="567"/>
        <w:jc w:val="both"/>
        <w:rPr>
          <w:lang w:val="en-US"/>
        </w:rPr>
      </w:pPr>
      <w:r w:rsidRPr="00E60624">
        <w:rPr>
          <w:lang w:val="en-US"/>
        </w:rPr>
        <w:t xml:space="preserve">The CONCESSIONAIRE shall be obliged, under the terms set forth in the Applicable Laws and Provisions, to pay all taxes, </w:t>
      </w:r>
      <w:proofErr w:type="gramStart"/>
      <w:r w:rsidRPr="00E60624">
        <w:rPr>
          <w:lang w:val="en-US"/>
        </w:rPr>
        <w:t>contributions</w:t>
      </w:r>
      <w:proofErr w:type="gramEnd"/>
      <w:r w:rsidRPr="00E60624">
        <w:rPr>
          <w:lang w:val="en-US"/>
        </w:rPr>
        <w:t xml:space="preserve"> and fees applicable, among others, to the Concession Assets or those to be constructed or incorporated to the Concession, whether such taxes are administered by the national, regional or municipal government, provided that such taxes, contributions and fees are directly related to the exercise of the activities under the Contract.</w:t>
      </w:r>
    </w:p>
    <w:p w14:paraId="447A75CF" w14:textId="702F724D" w:rsidR="00DA6D5C" w:rsidRPr="00E60624" w:rsidRDefault="00DA6D5C" w:rsidP="00E35A18">
      <w:pPr>
        <w:pStyle w:val="P68B1DB1-Normal3"/>
        <w:spacing w:after="120" w:line="250" w:lineRule="auto"/>
        <w:ind w:left="567"/>
        <w:jc w:val="both"/>
        <w:rPr>
          <w:lang w:val="en-US"/>
        </w:rPr>
      </w:pPr>
      <w:r w:rsidRPr="00E60624">
        <w:rPr>
          <w:lang w:val="en-US"/>
        </w:rPr>
        <w:t>The CONCESSIONAIRE may enter into a legal stability agreement with the GRANTOR, which in accordance with the applicable regulations has the status of a legal contract, pursuant to the provisions of Legislative Decrees No. 662 and No. 757 and the first and second paragraph of Article</w:t>
      </w:r>
      <w:r w:rsidR="00E50E21" w:rsidRPr="00E60624">
        <w:rPr>
          <w:lang w:val="en-US"/>
        </w:rPr>
        <w:t xml:space="preserve"> No.</w:t>
      </w:r>
      <w:r w:rsidRPr="00E60624">
        <w:rPr>
          <w:lang w:val="en-US"/>
        </w:rPr>
        <w:t xml:space="preserve"> 19 of the Sole Ordered Text of the regulations with the status of Law that regulate the concession to the private sector of public infrastructure and public service works approved by Supreme Decree No. 059-96-PCM, subject to compliance with the conditions and requirements established in said regulations.</w:t>
      </w:r>
    </w:p>
    <w:p w14:paraId="64CE6E78" w14:textId="474AEABE" w:rsidR="00A550B3" w:rsidRPr="00E60624" w:rsidRDefault="00DA6D5C" w:rsidP="00A550B3">
      <w:pPr>
        <w:pStyle w:val="P68B1DB1-Normal3"/>
        <w:numPr>
          <w:ilvl w:val="0"/>
          <w:numId w:val="31"/>
        </w:numPr>
        <w:spacing w:after="120" w:line="250" w:lineRule="auto"/>
        <w:ind w:left="567" w:hanging="567"/>
        <w:jc w:val="both"/>
        <w:rPr>
          <w:lang w:val="en-US"/>
        </w:rPr>
      </w:pPr>
      <w:r w:rsidRPr="00E60624">
        <w:rPr>
          <w:lang w:val="en-US"/>
        </w:rPr>
        <w:t xml:space="preserve">Likewise, the CONCESSIONAIRE may access the corresponding tax benefits, </w:t>
      </w:r>
      <w:proofErr w:type="gramStart"/>
      <w:r w:rsidRPr="00E60624">
        <w:rPr>
          <w:lang w:val="en-US"/>
        </w:rPr>
        <w:t>provided that</w:t>
      </w:r>
      <w:proofErr w:type="gramEnd"/>
      <w:r w:rsidRPr="00E60624">
        <w:rPr>
          <w:lang w:val="en-US"/>
        </w:rPr>
        <w:t xml:space="preserve"> it complies with the procedures, requirements and substantial and formal conditions set forth in the Applicable Laws and Provisions.</w:t>
      </w:r>
    </w:p>
    <w:p w14:paraId="73743EC0" w14:textId="1D8F9A5C" w:rsidR="00DA6D5C" w:rsidRPr="00E60624" w:rsidRDefault="00DA6D5C" w:rsidP="00A550B3">
      <w:pPr>
        <w:pStyle w:val="P68B1DB1-Prrafodelista2"/>
        <w:keepNext/>
        <w:keepLines/>
        <w:numPr>
          <w:ilvl w:val="0"/>
          <w:numId w:val="78"/>
        </w:numPr>
        <w:spacing w:before="360" w:after="240" w:line="250" w:lineRule="auto"/>
        <w:contextualSpacing w:val="0"/>
        <w:outlineLvl w:val="0"/>
        <w:rPr>
          <w:highlight w:val="none"/>
          <w:lang w:val="en-US"/>
        </w:rPr>
      </w:pPr>
      <w:r w:rsidRPr="00E60624">
        <w:rPr>
          <w:highlight w:val="none"/>
          <w:lang w:val="en-US"/>
        </w:rPr>
        <w:t>ASSIGNMENT OF RIGHTS</w:t>
      </w:r>
    </w:p>
    <w:p w14:paraId="4D985219" w14:textId="77777777" w:rsidR="00DA6D5C" w:rsidRPr="00E60624" w:rsidRDefault="00DA6D5C" w:rsidP="00DA6D5C">
      <w:pPr>
        <w:pStyle w:val="P68B1DB1-Normal3"/>
        <w:numPr>
          <w:ilvl w:val="0"/>
          <w:numId w:val="32"/>
        </w:numPr>
        <w:spacing w:after="120" w:line="250" w:lineRule="auto"/>
        <w:ind w:left="567" w:hanging="567"/>
        <w:jc w:val="both"/>
        <w:rPr>
          <w:lang w:val="en-US"/>
        </w:rPr>
      </w:pPr>
      <w:r w:rsidRPr="00E60624">
        <w:rPr>
          <w:lang w:val="en-US"/>
        </w:rPr>
        <w:t xml:space="preserve">The CONCESSIONAIRE may transfer or assign its rights or obligations, assign its contractual </w:t>
      </w:r>
      <w:proofErr w:type="gramStart"/>
      <w:r w:rsidRPr="00E60624">
        <w:rPr>
          <w:lang w:val="en-US"/>
        </w:rPr>
        <w:t>position</w:t>
      </w:r>
      <w:proofErr w:type="gramEnd"/>
      <w:r w:rsidRPr="00E60624">
        <w:rPr>
          <w:lang w:val="en-US"/>
        </w:rPr>
        <w:t xml:space="preserve"> or novate all or any of its obligations, in accordance with the Contract, provided that it has the prior written consent of the GRANTOR, which may not be denied without express grounds.</w:t>
      </w:r>
    </w:p>
    <w:p w14:paraId="679256C8" w14:textId="77777777" w:rsidR="00DA6D5C" w:rsidRPr="00E60624" w:rsidRDefault="00DA6D5C" w:rsidP="00DA6D5C">
      <w:pPr>
        <w:pStyle w:val="P68B1DB1-Normal3"/>
        <w:numPr>
          <w:ilvl w:val="0"/>
          <w:numId w:val="32"/>
        </w:numPr>
        <w:spacing w:after="120" w:line="250" w:lineRule="auto"/>
        <w:ind w:left="567" w:hanging="567"/>
        <w:jc w:val="both"/>
        <w:rPr>
          <w:lang w:val="en-US"/>
        </w:rPr>
      </w:pPr>
      <w:r w:rsidRPr="00E60624">
        <w:rPr>
          <w:lang w:val="en-US"/>
        </w:rPr>
        <w:t>The waiver by either Party of one or more of its rights under the Contract shall only be effective if made in writing and with due notice to the other Party. If at any time one of the Parties waives or ceases to exercise a specific right set forth in the Contract, such conduct shall not be considered by the other Party as a permanent waiver to enforce the same or any other right to which it is entitled under the Contract.</w:t>
      </w:r>
    </w:p>
    <w:p w14:paraId="74181E5B" w14:textId="77777777" w:rsidR="00DA6D5C" w:rsidRPr="00E60624" w:rsidRDefault="00DA6D5C" w:rsidP="00A550B3">
      <w:pPr>
        <w:pStyle w:val="P68B1DB1-Prrafodelista2"/>
        <w:keepNext/>
        <w:keepLines/>
        <w:numPr>
          <w:ilvl w:val="0"/>
          <w:numId w:val="78"/>
        </w:numPr>
        <w:spacing w:before="360" w:after="240" w:line="250" w:lineRule="auto"/>
        <w:ind w:left="567" w:hanging="567"/>
        <w:contextualSpacing w:val="0"/>
        <w:outlineLvl w:val="0"/>
        <w:rPr>
          <w:highlight w:val="none"/>
          <w:lang w:val="en-US"/>
        </w:rPr>
      </w:pPr>
      <w:r w:rsidRPr="00E60624">
        <w:rPr>
          <w:highlight w:val="none"/>
          <w:lang w:val="en-US"/>
        </w:rPr>
        <w:t>AMENDMENTS TO THE CONTRACT</w:t>
      </w:r>
    </w:p>
    <w:p w14:paraId="5C5171E2" w14:textId="77777777" w:rsidR="00DA6D5C" w:rsidRPr="00E60624" w:rsidRDefault="00DA6D5C" w:rsidP="00DA6D5C">
      <w:pPr>
        <w:pStyle w:val="P68B1DB1-Normal3"/>
        <w:numPr>
          <w:ilvl w:val="0"/>
          <w:numId w:val="33"/>
        </w:numPr>
        <w:spacing w:after="120" w:line="250" w:lineRule="auto"/>
        <w:ind w:left="567" w:hanging="567"/>
        <w:jc w:val="both"/>
        <w:rPr>
          <w:lang w:val="en-US"/>
        </w:rPr>
      </w:pPr>
      <w:r w:rsidRPr="00E60624">
        <w:rPr>
          <w:lang w:val="en-US"/>
        </w:rPr>
        <w:t>Modifications and clarifications to the Contract shall only be valid when they are agreed in writing and signed by representatives with sufficient power of attorney of the Parties and comply with the relevant requirements of the Applicable Laws and Provisions.</w:t>
      </w:r>
    </w:p>
    <w:p w14:paraId="3B8AC970" w14:textId="77777777" w:rsidR="00DA6D5C" w:rsidRPr="00E60624" w:rsidRDefault="00DA6D5C" w:rsidP="00DA6D5C">
      <w:pPr>
        <w:pStyle w:val="P68B1DB1-Normal3"/>
        <w:numPr>
          <w:ilvl w:val="0"/>
          <w:numId w:val="33"/>
        </w:numPr>
        <w:spacing w:after="120" w:line="250" w:lineRule="auto"/>
        <w:ind w:left="567" w:hanging="567"/>
        <w:jc w:val="both"/>
        <w:rPr>
          <w:lang w:val="en-US"/>
        </w:rPr>
      </w:pPr>
      <w:r w:rsidRPr="00E60624">
        <w:rPr>
          <w:lang w:val="en-US"/>
        </w:rPr>
        <w:lastRenderedPageBreak/>
        <w:t>If any provision of the Contract is held to be void, invalid or unenforceable by an arbitration award, such decision shall be strictly construed as to such provision and shall not affect the validity of the other provisions of the Contract.</w:t>
      </w:r>
    </w:p>
    <w:p w14:paraId="565E9B76" w14:textId="77777777" w:rsidR="00DA6D5C" w:rsidRPr="00E60624" w:rsidRDefault="00DA6D5C" w:rsidP="00A550B3">
      <w:pPr>
        <w:pStyle w:val="P68B1DB1-Prrafodelista2"/>
        <w:keepNext/>
        <w:keepLines/>
        <w:numPr>
          <w:ilvl w:val="0"/>
          <w:numId w:val="78"/>
        </w:numPr>
        <w:spacing w:before="360" w:after="240" w:line="250" w:lineRule="auto"/>
        <w:ind w:left="567" w:hanging="567"/>
        <w:contextualSpacing w:val="0"/>
        <w:outlineLvl w:val="0"/>
        <w:rPr>
          <w:highlight w:val="none"/>
          <w:lang w:val="en-US"/>
        </w:rPr>
      </w:pPr>
      <w:r w:rsidRPr="00E60624">
        <w:rPr>
          <w:highlight w:val="none"/>
          <w:lang w:val="en-US"/>
        </w:rPr>
        <w:t>NOTIFICATIONS</w:t>
      </w:r>
    </w:p>
    <w:p w14:paraId="067EEC8A" w14:textId="77777777" w:rsidR="00DA6D5C" w:rsidRPr="00E60624" w:rsidRDefault="00DA6D5C" w:rsidP="00DA6D5C">
      <w:pPr>
        <w:pStyle w:val="P68B1DB1-Normal3"/>
        <w:spacing w:after="120" w:line="250" w:lineRule="auto"/>
        <w:jc w:val="both"/>
        <w:rPr>
          <w:lang w:val="en-US"/>
        </w:rPr>
      </w:pPr>
      <w:r w:rsidRPr="00E60624">
        <w:rPr>
          <w:lang w:val="en-US"/>
        </w:rPr>
        <w:t>Except as otherwise expressly provided in the Contract, notices, summons, petitions, demands and other communications due or permitted under the Contract shall be in writing, by personal service, to the following postal or electronic addresses:</w:t>
      </w:r>
    </w:p>
    <w:p w14:paraId="4E452879" w14:textId="77777777" w:rsidR="00DA6D5C" w:rsidRPr="00E60624" w:rsidRDefault="00DA6D5C" w:rsidP="00DA6D5C">
      <w:pPr>
        <w:spacing w:after="120" w:line="250" w:lineRule="auto"/>
        <w:ind w:left="567"/>
        <w:jc w:val="both"/>
        <w:rPr>
          <w:rFonts w:ascii="Arial" w:hAnsi="Arial" w:cs="Arial"/>
          <w:sz w:val="20"/>
          <w:lang w:val="en-US"/>
        </w:rPr>
      </w:pPr>
    </w:p>
    <w:p w14:paraId="4E2E8897" w14:textId="77777777" w:rsidR="00DA6D5C" w:rsidRPr="00E60624" w:rsidRDefault="00DA6D5C" w:rsidP="00DA6D5C">
      <w:pPr>
        <w:pStyle w:val="P68B1DB1-Prrafodelista5"/>
        <w:numPr>
          <w:ilvl w:val="0"/>
          <w:numId w:val="57"/>
        </w:numPr>
        <w:spacing w:after="120" w:line="250" w:lineRule="auto"/>
        <w:ind w:left="357" w:hanging="357"/>
        <w:contextualSpacing w:val="0"/>
        <w:jc w:val="both"/>
        <w:rPr>
          <w:lang w:val="en-US"/>
        </w:rPr>
      </w:pPr>
      <w:r w:rsidRPr="00E60624">
        <w:rPr>
          <w:lang w:val="en-US"/>
        </w:rPr>
        <w:t>If it is addressed to the GRANTOR:</w:t>
      </w:r>
    </w:p>
    <w:p w14:paraId="6A3AF281" w14:textId="77777777" w:rsidR="00DA6D5C" w:rsidRPr="00E60624" w:rsidRDefault="00DA6D5C" w:rsidP="00DA6D5C">
      <w:pPr>
        <w:pStyle w:val="P68B1DB1-Normal3"/>
        <w:spacing w:after="0" w:line="250" w:lineRule="auto"/>
        <w:ind w:left="360"/>
        <w:jc w:val="both"/>
        <w:rPr>
          <w:lang w:val="en-US"/>
        </w:rPr>
      </w:pPr>
      <w:r w:rsidRPr="00E60624">
        <w:rPr>
          <w:lang w:val="en-US"/>
        </w:rPr>
        <w:t xml:space="preserve">Name: </w:t>
      </w:r>
      <w:r w:rsidRPr="00E60624">
        <w:rPr>
          <w:lang w:val="en-US"/>
        </w:rPr>
        <w:tab/>
        <w:t>Ministry of Energy and Mines.</w:t>
      </w:r>
    </w:p>
    <w:p w14:paraId="72761D0C" w14:textId="0F5F4AB3" w:rsidR="00DA6D5C" w:rsidRPr="008F47EF" w:rsidRDefault="00DA6D5C" w:rsidP="00DA6D5C">
      <w:pPr>
        <w:pStyle w:val="P68B1DB1-Normal3"/>
        <w:spacing w:after="0" w:line="250" w:lineRule="auto"/>
        <w:ind w:left="360"/>
        <w:jc w:val="both"/>
        <w:rPr>
          <w:lang w:val="es-PE"/>
        </w:rPr>
      </w:pPr>
      <w:proofErr w:type="spellStart"/>
      <w:r w:rsidRPr="008F47EF">
        <w:rPr>
          <w:lang w:val="es-PE"/>
        </w:rPr>
        <w:t>Address</w:t>
      </w:r>
      <w:proofErr w:type="spellEnd"/>
      <w:r w:rsidRPr="008F47EF">
        <w:rPr>
          <w:lang w:val="es-PE"/>
        </w:rPr>
        <w:t>:</w:t>
      </w:r>
      <w:r w:rsidRPr="008F47EF">
        <w:rPr>
          <w:lang w:val="es-PE"/>
        </w:rPr>
        <w:tab/>
        <w:t xml:space="preserve">Av. De Las Artes Sur No. 260, Lima 15036 - </w:t>
      </w:r>
      <w:proofErr w:type="spellStart"/>
      <w:r w:rsidRPr="008F47EF">
        <w:rPr>
          <w:lang w:val="es-PE"/>
        </w:rPr>
        <w:t>Peru</w:t>
      </w:r>
      <w:proofErr w:type="spellEnd"/>
      <w:r w:rsidRPr="008F47EF">
        <w:rPr>
          <w:lang w:val="es-PE"/>
        </w:rPr>
        <w:t>.</w:t>
      </w:r>
    </w:p>
    <w:p w14:paraId="38453B90" w14:textId="77777777" w:rsidR="00DA6D5C" w:rsidRPr="00E60624" w:rsidRDefault="00DA6D5C" w:rsidP="00DA6D5C">
      <w:pPr>
        <w:pStyle w:val="P68B1DB1-Normal3"/>
        <w:spacing w:after="0" w:line="250" w:lineRule="auto"/>
        <w:ind w:left="360"/>
        <w:jc w:val="both"/>
        <w:rPr>
          <w:lang w:val="en-US"/>
        </w:rPr>
      </w:pPr>
      <w:r w:rsidRPr="00E60624">
        <w:rPr>
          <w:lang w:val="en-US"/>
        </w:rPr>
        <w:t>Attention:</w:t>
      </w:r>
    </w:p>
    <w:p w14:paraId="530AD3DC" w14:textId="31F29914" w:rsidR="00DA6D5C" w:rsidRDefault="00DA6D5C" w:rsidP="00DA6D5C">
      <w:pPr>
        <w:pStyle w:val="P68B1DB1-Normal3"/>
        <w:spacing w:after="0" w:line="250" w:lineRule="auto"/>
        <w:ind w:left="360"/>
        <w:jc w:val="both"/>
        <w:rPr>
          <w:lang w:val="en-US"/>
        </w:rPr>
      </w:pPr>
      <w:r w:rsidRPr="00E60624">
        <w:rPr>
          <w:lang w:val="en-US"/>
        </w:rPr>
        <w:t>E-mail:</w:t>
      </w:r>
    </w:p>
    <w:p w14:paraId="42E75FA5" w14:textId="77777777" w:rsidR="00F047F4" w:rsidRPr="00E60624" w:rsidRDefault="00F047F4" w:rsidP="00DA6D5C">
      <w:pPr>
        <w:pStyle w:val="P68B1DB1-Normal3"/>
        <w:spacing w:after="0" w:line="250" w:lineRule="auto"/>
        <w:ind w:left="360"/>
        <w:jc w:val="both"/>
        <w:rPr>
          <w:lang w:val="en-US"/>
        </w:rPr>
      </w:pPr>
    </w:p>
    <w:p w14:paraId="679FB10D" w14:textId="11D19FF8" w:rsidR="00DA6D5C" w:rsidRPr="00E60624" w:rsidRDefault="00DA6D5C" w:rsidP="00DA6D5C">
      <w:pPr>
        <w:pStyle w:val="P68B1DB1-Prrafodelista5"/>
        <w:numPr>
          <w:ilvl w:val="0"/>
          <w:numId w:val="57"/>
        </w:numPr>
        <w:spacing w:after="120" w:line="250" w:lineRule="auto"/>
        <w:ind w:left="357" w:hanging="357"/>
        <w:contextualSpacing w:val="0"/>
        <w:jc w:val="both"/>
        <w:rPr>
          <w:lang w:val="en-US"/>
        </w:rPr>
      </w:pPr>
      <w:r w:rsidRPr="00E60624">
        <w:rPr>
          <w:lang w:val="en-US"/>
        </w:rPr>
        <w:t>If addressed to the CONCESSIONAIRE:</w:t>
      </w:r>
    </w:p>
    <w:p w14:paraId="74582C37" w14:textId="77777777" w:rsidR="00DA6D5C" w:rsidRPr="00E60624" w:rsidRDefault="00DA6D5C" w:rsidP="00DA6D5C">
      <w:pPr>
        <w:pStyle w:val="P68B1DB1-Normal3"/>
        <w:spacing w:after="0" w:line="250" w:lineRule="auto"/>
        <w:ind w:left="360"/>
        <w:jc w:val="both"/>
        <w:rPr>
          <w:lang w:val="en-US"/>
        </w:rPr>
      </w:pPr>
      <w:r w:rsidRPr="00E60624">
        <w:rPr>
          <w:lang w:val="en-US"/>
        </w:rPr>
        <w:t>Name:</w:t>
      </w:r>
    </w:p>
    <w:p w14:paraId="75A53AC7" w14:textId="77777777" w:rsidR="00DA6D5C" w:rsidRPr="00E60624" w:rsidRDefault="00DA6D5C" w:rsidP="00DA6D5C">
      <w:pPr>
        <w:pStyle w:val="P68B1DB1-Normal3"/>
        <w:spacing w:after="0" w:line="250" w:lineRule="auto"/>
        <w:ind w:left="360"/>
        <w:jc w:val="both"/>
        <w:rPr>
          <w:lang w:val="en-US"/>
        </w:rPr>
      </w:pPr>
      <w:r w:rsidRPr="00E60624">
        <w:rPr>
          <w:lang w:val="en-US"/>
        </w:rPr>
        <w:t>Address:</w:t>
      </w:r>
    </w:p>
    <w:p w14:paraId="5ECCEDC9" w14:textId="77777777" w:rsidR="00DA6D5C" w:rsidRPr="00E60624" w:rsidRDefault="00DA6D5C" w:rsidP="00DA6D5C">
      <w:pPr>
        <w:pStyle w:val="P68B1DB1-Normal3"/>
        <w:spacing w:after="0" w:line="250" w:lineRule="auto"/>
        <w:ind w:left="360"/>
        <w:jc w:val="both"/>
        <w:rPr>
          <w:lang w:val="en-US"/>
        </w:rPr>
      </w:pPr>
      <w:r w:rsidRPr="00E60624">
        <w:rPr>
          <w:lang w:val="en-US"/>
        </w:rPr>
        <w:t>Attention:</w:t>
      </w:r>
    </w:p>
    <w:p w14:paraId="76CB1DD8" w14:textId="77777777" w:rsidR="00DA6D5C" w:rsidRPr="00E60624" w:rsidRDefault="00DA6D5C" w:rsidP="00DA6D5C">
      <w:pPr>
        <w:pStyle w:val="P68B1DB1-Normal3"/>
        <w:spacing w:after="0" w:line="250" w:lineRule="auto"/>
        <w:ind w:left="360"/>
        <w:jc w:val="both"/>
        <w:rPr>
          <w:lang w:val="en-US"/>
        </w:rPr>
      </w:pPr>
      <w:r w:rsidRPr="00E60624">
        <w:rPr>
          <w:lang w:val="en-US"/>
        </w:rPr>
        <w:t>E-mail:</w:t>
      </w:r>
    </w:p>
    <w:p w14:paraId="6944E1E6" w14:textId="77777777" w:rsidR="00DA6D5C" w:rsidRPr="00E60624" w:rsidRDefault="00DA6D5C" w:rsidP="00DA6D5C">
      <w:pPr>
        <w:spacing w:after="0" w:line="250" w:lineRule="auto"/>
        <w:ind w:left="567"/>
        <w:jc w:val="both"/>
        <w:rPr>
          <w:rFonts w:ascii="Arial" w:hAnsi="Arial" w:cs="Arial"/>
          <w:sz w:val="20"/>
          <w:lang w:val="en-US"/>
        </w:rPr>
      </w:pPr>
    </w:p>
    <w:p w14:paraId="129B2D44" w14:textId="77777777" w:rsidR="00DA6D5C" w:rsidRPr="00E60624" w:rsidRDefault="00DA6D5C" w:rsidP="00DA6D5C">
      <w:pPr>
        <w:pStyle w:val="P68B1DB1-Normal3"/>
        <w:spacing w:after="0" w:line="250" w:lineRule="auto"/>
        <w:ind w:left="360"/>
        <w:jc w:val="both"/>
        <w:rPr>
          <w:lang w:val="en-US"/>
        </w:rPr>
      </w:pPr>
      <w:r w:rsidRPr="00E60624">
        <w:rPr>
          <w:lang w:val="en-US"/>
        </w:rPr>
        <w:t xml:space="preserve">The addresses indicated above shall remain in full force and effect </w:t>
      </w:r>
      <w:proofErr w:type="gramStart"/>
      <w:r w:rsidRPr="00E60624">
        <w:rPr>
          <w:lang w:val="en-US"/>
        </w:rPr>
        <w:t>as long as</w:t>
      </w:r>
      <w:proofErr w:type="gramEnd"/>
      <w:r w:rsidRPr="00E60624">
        <w:rPr>
          <w:lang w:val="en-US"/>
        </w:rPr>
        <w:t xml:space="preserve"> their modification is not communicated to the other Party.</w:t>
      </w:r>
    </w:p>
    <w:p w14:paraId="66245514" w14:textId="77777777" w:rsidR="00DA6D5C" w:rsidRPr="00E60624" w:rsidRDefault="00DA6D5C" w:rsidP="00DA6D5C">
      <w:pPr>
        <w:spacing w:after="0" w:line="250" w:lineRule="auto"/>
        <w:ind w:left="567"/>
        <w:jc w:val="both"/>
        <w:rPr>
          <w:rFonts w:ascii="Arial" w:hAnsi="Arial" w:cs="Arial"/>
          <w:sz w:val="20"/>
          <w:lang w:val="en-US"/>
        </w:rPr>
      </w:pPr>
    </w:p>
    <w:p w14:paraId="1AE0D621" w14:textId="77777777" w:rsidR="00DA6D5C" w:rsidRPr="00E60624" w:rsidRDefault="00DA6D5C" w:rsidP="00DA6D5C">
      <w:pPr>
        <w:spacing w:after="0" w:line="250" w:lineRule="auto"/>
        <w:ind w:left="567"/>
        <w:jc w:val="both"/>
        <w:rPr>
          <w:rFonts w:ascii="Arial" w:hAnsi="Arial" w:cs="Arial"/>
          <w:sz w:val="20"/>
          <w:lang w:val="en-US"/>
        </w:rPr>
      </w:pPr>
    </w:p>
    <w:p w14:paraId="3E837F1D" w14:textId="77777777" w:rsidR="00DA6D5C" w:rsidRPr="00E60624" w:rsidRDefault="00DA6D5C" w:rsidP="00DA6D5C">
      <w:pPr>
        <w:spacing w:after="0" w:line="250" w:lineRule="auto"/>
        <w:ind w:left="567"/>
        <w:jc w:val="both"/>
        <w:rPr>
          <w:rFonts w:ascii="Arial" w:hAnsi="Arial" w:cs="Arial"/>
          <w:sz w:val="20"/>
          <w:lang w:val="en-US"/>
        </w:rPr>
      </w:pPr>
    </w:p>
    <w:p w14:paraId="55B04E2E" w14:textId="77777777" w:rsidR="00DA6D5C" w:rsidRPr="00E60624" w:rsidRDefault="00DA6D5C" w:rsidP="00DA6D5C">
      <w:pPr>
        <w:spacing w:after="0" w:line="250" w:lineRule="auto"/>
        <w:ind w:left="567"/>
        <w:jc w:val="both"/>
        <w:rPr>
          <w:rFonts w:ascii="Arial" w:hAnsi="Arial" w:cs="Arial"/>
          <w:sz w:val="20"/>
          <w:lang w:val="en-US"/>
        </w:rPr>
      </w:pPr>
    </w:p>
    <w:tbl>
      <w:tblPr>
        <w:tblW w:w="0" w:type="auto"/>
        <w:tblInd w:w="534" w:type="dxa"/>
        <w:tblLook w:val="04A0" w:firstRow="1" w:lastRow="0" w:firstColumn="1" w:lastColumn="0" w:noHBand="0" w:noVBand="1"/>
      </w:tblPr>
      <w:tblGrid>
        <w:gridCol w:w="3969"/>
        <w:gridCol w:w="567"/>
        <w:gridCol w:w="3969"/>
      </w:tblGrid>
      <w:tr w:rsidR="00DA6D5C" w:rsidRPr="00E60624" w14:paraId="077DD720" w14:textId="77777777" w:rsidTr="0058146B">
        <w:tc>
          <w:tcPr>
            <w:tcW w:w="3969" w:type="dxa"/>
            <w:tcBorders>
              <w:bottom w:val="single" w:sz="4" w:space="0" w:color="auto"/>
            </w:tcBorders>
          </w:tcPr>
          <w:p w14:paraId="67B421F6" w14:textId="77777777" w:rsidR="00DA6D5C" w:rsidRPr="00E60624" w:rsidRDefault="00DA6D5C" w:rsidP="0058146B">
            <w:pPr>
              <w:pStyle w:val="P68B1DB1-Normal6"/>
              <w:spacing w:after="0" w:line="250" w:lineRule="auto"/>
              <w:rPr>
                <w:lang w:val="en-US"/>
              </w:rPr>
            </w:pPr>
            <w:r w:rsidRPr="00E60624">
              <w:rPr>
                <w:lang w:val="en-US"/>
              </w:rPr>
              <w:t>By the GRANTOR:</w:t>
            </w:r>
          </w:p>
          <w:p w14:paraId="0487BFC0" w14:textId="77777777" w:rsidR="00DA6D5C" w:rsidRPr="00E60624" w:rsidRDefault="00DA6D5C" w:rsidP="0058146B">
            <w:pPr>
              <w:spacing w:after="0" w:line="250" w:lineRule="auto"/>
              <w:rPr>
                <w:rFonts w:ascii="Arial" w:hAnsi="Arial" w:cs="Arial"/>
                <w:b/>
                <w:sz w:val="20"/>
                <w:lang w:val="en-US"/>
              </w:rPr>
            </w:pPr>
          </w:p>
          <w:p w14:paraId="66D3D302" w14:textId="77777777" w:rsidR="00DA6D5C" w:rsidRPr="00E60624" w:rsidRDefault="00DA6D5C" w:rsidP="0058146B">
            <w:pPr>
              <w:spacing w:after="0" w:line="250" w:lineRule="auto"/>
              <w:rPr>
                <w:rFonts w:ascii="Arial" w:hAnsi="Arial" w:cs="Arial"/>
                <w:b/>
                <w:sz w:val="20"/>
                <w:lang w:val="en-US"/>
              </w:rPr>
            </w:pPr>
          </w:p>
          <w:p w14:paraId="6752DEA6" w14:textId="77777777" w:rsidR="00DA6D5C" w:rsidRPr="00E60624" w:rsidRDefault="00DA6D5C" w:rsidP="0058146B">
            <w:pPr>
              <w:spacing w:after="0" w:line="250" w:lineRule="auto"/>
              <w:rPr>
                <w:rFonts w:ascii="Arial" w:hAnsi="Arial" w:cs="Arial"/>
                <w:b/>
                <w:sz w:val="20"/>
                <w:lang w:val="en-US"/>
              </w:rPr>
            </w:pPr>
          </w:p>
          <w:p w14:paraId="713467DC" w14:textId="77777777" w:rsidR="00DA6D5C" w:rsidRPr="00E60624" w:rsidRDefault="00DA6D5C" w:rsidP="0058146B">
            <w:pPr>
              <w:spacing w:after="0" w:line="250" w:lineRule="auto"/>
              <w:rPr>
                <w:rFonts w:ascii="Arial" w:hAnsi="Arial" w:cs="Arial"/>
                <w:b/>
                <w:sz w:val="20"/>
                <w:lang w:val="en-US"/>
              </w:rPr>
            </w:pPr>
          </w:p>
          <w:p w14:paraId="02814FCC" w14:textId="77777777" w:rsidR="00DA6D5C" w:rsidRPr="00E60624" w:rsidRDefault="00DA6D5C" w:rsidP="0058146B">
            <w:pPr>
              <w:spacing w:after="0" w:line="250" w:lineRule="auto"/>
              <w:rPr>
                <w:rFonts w:ascii="Arial" w:hAnsi="Arial" w:cs="Arial"/>
                <w:b/>
                <w:sz w:val="20"/>
                <w:lang w:val="en-US"/>
              </w:rPr>
            </w:pPr>
          </w:p>
          <w:p w14:paraId="35DEF5BD" w14:textId="77777777" w:rsidR="00DA6D5C" w:rsidRPr="00E60624" w:rsidRDefault="00DA6D5C" w:rsidP="0058146B">
            <w:pPr>
              <w:spacing w:after="0" w:line="250" w:lineRule="auto"/>
              <w:rPr>
                <w:rFonts w:ascii="Arial" w:hAnsi="Arial" w:cs="Arial"/>
                <w:b/>
                <w:sz w:val="20"/>
                <w:lang w:val="en-US"/>
              </w:rPr>
            </w:pPr>
          </w:p>
        </w:tc>
        <w:tc>
          <w:tcPr>
            <w:tcW w:w="567" w:type="dxa"/>
          </w:tcPr>
          <w:p w14:paraId="45862915" w14:textId="77777777" w:rsidR="00DA6D5C" w:rsidRPr="00E60624" w:rsidRDefault="00DA6D5C" w:rsidP="0058146B">
            <w:pPr>
              <w:spacing w:after="0" w:line="250" w:lineRule="auto"/>
              <w:rPr>
                <w:rFonts w:ascii="Arial" w:hAnsi="Arial" w:cs="Arial"/>
                <w:b/>
                <w:sz w:val="20"/>
                <w:lang w:val="en-US"/>
              </w:rPr>
            </w:pPr>
          </w:p>
        </w:tc>
        <w:tc>
          <w:tcPr>
            <w:tcW w:w="3969" w:type="dxa"/>
            <w:tcBorders>
              <w:bottom w:val="single" w:sz="4" w:space="0" w:color="auto"/>
            </w:tcBorders>
          </w:tcPr>
          <w:p w14:paraId="46E2D7CE" w14:textId="77777777" w:rsidR="00DA6D5C" w:rsidRPr="00E60624" w:rsidRDefault="00DA6D5C" w:rsidP="0058146B">
            <w:pPr>
              <w:pStyle w:val="P68B1DB1-Normal6"/>
              <w:spacing w:after="0" w:line="250" w:lineRule="auto"/>
              <w:rPr>
                <w:lang w:val="en-US"/>
              </w:rPr>
            </w:pPr>
            <w:r w:rsidRPr="00E60624">
              <w:rPr>
                <w:lang w:val="en-US"/>
              </w:rPr>
              <w:t>By the CONCESSIONAIRE:</w:t>
            </w:r>
          </w:p>
        </w:tc>
      </w:tr>
      <w:tr w:rsidR="00DA6D5C" w:rsidRPr="00E60624" w14:paraId="133F83EA" w14:textId="77777777" w:rsidTr="0058146B">
        <w:tc>
          <w:tcPr>
            <w:tcW w:w="3969" w:type="dxa"/>
            <w:tcBorders>
              <w:top w:val="single" w:sz="4" w:space="0" w:color="auto"/>
            </w:tcBorders>
          </w:tcPr>
          <w:p w14:paraId="01B29F93" w14:textId="77777777" w:rsidR="00DA6D5C" w:rsidRPr="00E60624" w:rsidRDefault="00DA6D5C" w:rsidP="0058146B">
            <w:pPr>
              <w:pStyle w:val="P68B1DB1-Normal3"/>
              <w:spacing w:after="0" w:line="250" w:lineRule="auto"/>
              <w:rPr>
                <w:lang w:val="en-US"/>
              </w:rPr>
            </w:pPr>
            <w:r w:rsidRPr="00E60624">
              <w:rPr>
                <w:lang w:val="en-US"/>
              </w:rPr>
              <w:t>Representative's signature</w:t>
            </w:r>
          </w:p>
        </w:tc>
        <w:tc>
          <w:tcPr>
            <w:tcW w:w="567" w:type="dxa"/>
          </w:tcPr>
          <w:p w14:paraId="3CA07FAD" w14:textId="77777777" w:rsidR="00DA6D5C" w:rsidRPr="00E60624" w:rsidRDefault="00DA6D5C" w:rsidP="0058146B">
            <w:pPr>
              <w:spacing w:after="0" w:line="250" w:lineRule="auto"/>
              <w:rPr>
                <w:rFonts w:ascii="Arial" w:hAnsi="Arial" w:cs="Arial"/>
                <w:sz w:val="20"/>
                <w:lang w:val="en-US"/>
              </w:rPr>
            </w:pPr>
          </w:p>
        </w:tc>
        <w:tc>
          <w:tcPr>
            <w:tcW w:w="3969" w:type="dxa"/>
            <w:tcBorders>
              <w:top w:val="single" w:sz="4" w:space="0" w:color="auto"/>
            </w:tcBorders>
          </w:tcPr>
          <w:p w14:paraId="744EEF4E" w14:textId="77777777" w:rsidR="00DA6D5C" w:rsidRPr="00E60624" w:rsidRDefault="00DA6D5C" w:rsidP="0058146B">
            <w:pPr>
              <w:pStyle w:val="P68B1DB1-Normal3"/>
              <w:spacing w:after="0" w:line="250" w:lineRule="auto"/>
              <w:rPr>
                <w:lang w:val="en-US"/>
              </w:rPr>
            </w:pPr>
            <w:r w:rsidRPr="00E60624">
              <w:rPr>
                <w:lang w:val="en-US"/>
              </w:rPr>
              <w:t>Representative's signature</w:t>
            </w:r>
          </w:p>
        </w:tc>
      </w:tr>
      <w:tr w:rsidR="00DA6D5C" w:rsidRPr="00E60624" w14:paraId="2C7F6D35" w14:textId="77777777" w:rsidTr="0058146B">
        <w:tc>
          <w:tcPr>
            <w:tcW w:w="3969" w:type="dxa"/>
          </w:tcPr>
          <w:p w14:paraId="06B47629" w14:textId="77777777" w:rsidR="00DA6D5C" w:rsidRPr="00E60624" w:rsidRDefault="00DA6D5C" w:rsidP="0058146B">
            <w:pPr>
              <w:pStyle w:val="P68B1DB1-Normal3"/>
              <w:spacing w:after="0" w:line="250" w:lineRule="auto"/>
              <w:rPr>
                <w:lang w:val="en-US"/>
              </w:rPr>
            </w:pPr>
            <w:r w:rsidRPr="00E60624">
              <w:rPr>
                <w:lang w:val="en-US"/>
              </w:rPr>
              <w:t>Date of signature: ____ / ____ /20__.</w:t>
            </w:r>
          </w:p>
        </w:tc>
        <w:tc>
          <w:tcPr>
            <w:tcW w:w="567" w:type="dxa"/>
          </w:tcPr>
          <w:p w14:paraId="5425C7AE" w14:textId="77777777" w:rsidR="00DA6D5C" w:rsidRPr="00E60624" w:rsidRDefault="00DA6D5C" w:rsidP="0058146B">
            <w:pPr>
              <w:spacing w:after="0" w:line="250" w:lineRule="auto"/>
              <w:rPr>
                <w:rFonts w:ascii="Arial" w:hAnsi="Arial" w:cs="Arial"/>
                <w:sz w:val="20"/>
                <w:lang w:val="en-US"/>
              </w:rPr>
            </w:pPr>
          </w:p>
        </w:tc>
        <w:tc>
          <w:tcPr>
            <w:tcW w:w="3969" w:type="dxa"/>
          </w:tcPr>
          <w:p w14:paraId="486A2E4F" w14:textId="77777777" w:rsidR="00DA6D5C" w:rsidRPr="00E60624" w:rsidRDefault="00DA6D5C" w:rsidP="0058146B">
            <w:pPr>
              <w:pStyle w:val="P68B1DB1-Normal3"/>
              <w:spacing w:after="0" w:line="250" w:lineRule="auto"/>
              <w:rPr>
                <w:lang w:val="en-US"/>
              </w:rPr>
            </w:pPr>
            <w:r w:rsidRPr="00E60624">
              <w:rPr>
                <w:lang w:val="en-US"/>
              </w:rPr>
              <w:t>Date of signature: ____ / ____ /20__.</w:t>
            </w:r>
          </w:p>
        </w:tc>
      </w:tr>
    </w:tbl>
    <w:p w14:paraId="5D98DC58" w14:textId="63FD50B2" w:rsidR="00405F9A" w:rsidRPr="00E60624" w:rsidRDefault="00405F9A" w:rsidP="00936F99">
      <w:pPr>
        <w:spacing w:after="0" w:line="250" w:lineRule="auto"/>
        <w:jc w:val="center"/>
        <w:rPr>
          <w:rFonts w:ascii="Arial" w:hAnsi="Arial" w:cs="Arial"/>
          <w:b/>
          <w:lang w:val="en-US"/>
        </w:rPr>
      </w:pPr>
    </w:p>
    <w:p w14:paraId="080DA74A" w14:textId="0ED78792" w:rsidR="008F675B" w:rsidRPr="00E60624" w:rsidRDefault="008F675B" w:rsidP="00936F99">
      <w:pPr>
        <w:spacing w:after="0" w:line="250" w:lineRule="auto"/>
        <w:jc w:val="center"/>
        <w:rPr>
          <w:rFonts w:ascii="Arial" w:hAnsi="Arial" w:cs="Arial"/>
          <w:b/>
          <w:lang w:val="en-US"/>
        </w:rPr>
      </w:pPr>
    </w:p>
    <w:p w14:paraId="7D789CAA" w14:textId="171F218B" w:rsidR="008F675B" w:rsidRPr="00E60624" w:rsidRDefault="008F675B" w:rsidP="00936F99">
      <w:pPr>
        <w:spacing w:after="0" w:line="250" w:lineRule="auto"/>
        <w:jc w:val="center"/>
        <w:rPr>
          <w:rFonts w:ascii="Arial" w:hAnsi="Arial" w:cs="Arial"/>
          <w:b/>
          <w:lang w:val="en-US"/>
        </w:rPr>
      </w:pPr>
    </w:p>
    <w:p w14:paraId="205687AC" w14:textId="329F9179" w:rsidR="008F675B" w:rsidRPr="00E60624" w:rsidRDefault="008F675B" w:rsidP="00936F99">
      <w:pPr>
        <w:spacing w:after="0" w:line="250" w:lineRule="auto"/>
        <w:jc w:val="center"/>
        <w:rPr>
          <w:rFonts w:ascii="Arial" w:hAnsi="Arial" w:cs="Arial"/>
          <w:b/>
          <w:lang w:val="en-US"/>
        </w:rPr>
      </w:pPr>
    </w:p>
    <w:p w14:paraId="2E9CAD71" w14:textId="4BB6A3C3" w:rsidR="008F675B" w:rsidRPr="00E60624" w:rsidRDefault="008F675B" w:rsidP="00936F99">
      <w:pPr>
        <w:spacing w:after="0" w:line="250" w:lineRule="auto"/>
        <w:jc w:val="center"/>
        <w:rPr>
          <w:rFonts w:ascii="Arial" w:hAnsi="Arial" w:cs="Arial"/>
          <w:b/>
          <w:lang w:val="en-US"/>
        </w:rPr>
      </w:pPr>
    </w:p>
    <w:p w14:paraId="38B55645" w14:textId="1FBB5429" w:rsidR="008F675B" w:rsidRPr="00E60624" w:rsidRDefault="008F675B" w:rsidP="00936F99">
      <w:pPr>
        <w:spacing w:after="0" w:line="250" w:lineRule="auto"/>
        <w:jc w:val="center"/>
        <w:rPr>
          <w:rFonts w:ascii="Arial" w:hAnsi="Arial" w:cs="Arial"/>
          <w:b/>
          <w:lang w:val="en-US"/>
        </w:rPr>
      </w:pPr>
    </w:p>
    <w:p w14:paraId="70985A1F" w14:textId="1FC63E11" w:rsidR="008F675B" w:rsidRPr="00E60624" w:rsidRDefault="008F675B" w:rsidP="00936F99">
      <w:pPr>
        <w:spacing w:after="0" w:line="250" w:lineRule="auto"/>
        <w:jc w:val="center"/>
        <w:rPr>
          <w:rFonts w:ascii="Arial" w:hAnsi="Arial" w:cs="Arial"/>
          <w:b/>
          <w:lang w:val="en-US"/>
        </w:rPr>
      </w:pPr>
    </w:p>
    <w:p w14:paraId="1347CDBF" w14:textId="44ACDB5F" w:rsidR="008F675B" w:rsidRPr="00E60624" w:rsidRDefault="008F675B" w:rsidP="00936F99">
      <w:pPr>
        <w:spacing w:after="0" w:line="250" w:lineRule="auto"/>
        <w:jc w:val="center"/>
        <w:rPr>
          <w:rFonts w:ascii="Arial" w:hAnsi="Arial" w:cs="Arial"/>
          <w:b/>
          <w:lang w:val="en-US"/>
        </w:rPr>
      </w:pPr>
    </w:p>
    <w:p w14:paraId="3668B430" w14:textId="69D565C2" w:rsidR="008F675B" w:rsidRPr="00E60624" w:rsidRDefault="008F675B" w:rsidP="00936F99">
      <w:pPr>
        <w:spacing w:after="0" w:line="250" w:lineRule="auto"/>
        <w:jc w:val="center"/>
        <w:rPr>
          <w:rFonts w:ascii="Arial" w:hAnsi="Arial" w:cs="Arial"/>
          <w:b/>
          <w:lang w:val="en-US"/>
        </w:rPr>
      </w:pPr>
    </w:p>
    <w:p w14:paraId="3AADB8E4" w14:textId="359ACE82" w:rsidR="008F675B" w:rsidRPr="00E60624" w:rsidRDefault="008F675B" w:rsidP="00936F99">
      <w:pPr>
        <w:spacing w:after="0" w:line="250" w:lineRule="auto"/>
        <w:jc w:val="center"/>
        <w:rPr>
          <w:rFonts w:ascii="Arial" w:hAnsi="Arial" w:cs="Arial"/>
          <w:b/>
          <w:lang w:val="en-US"/>
        </w:rPr>
      </w:pPr>
    </w:p>
    <w:p w14:paraId="0EF1163D" w14:textId="51EEE0CD" w:rsidR="008F675B" w:rsidRPr="00E60624" w:rsidRDefault="008F675B" w:rsidP="00936F99">
      <w:pPr>
        <w:spacing w:after="0" w:line="250" w:lineRule="auto"/>
        <w:jc w:val="center"/>
        <w:rPr>
          <w:rFonts w:ascii="Arial" w:hAnsi="Arial" w:cs="Arial"/>
          <w:b/>
          <w:lang w:val="en-US"/>
        </w:rPr>
      </w:pPr>
    </w:p>
    <w:p w14:paraId="5432EC9E" w14:textId="40AC4290" w:rsidR="008F675B" w:rsidRPr="00E60624" w:rsidRDefault="008F675B" w:rsidP="00936F99">
      <w:pPr>
        <w:spacing w:after="0" w:line="250" w:lineRule="auto"/>
        <w:jc w:val="center"/>
        <w:rPr>
          <w:rFonts w:ascii="Arial" w:hAnsi="Arial" w:cs="Arial"/>
          <w:b/>
          <w:lang w:val="en-US"/>
        </w:rPr>
      </w:pPr>
    </w:p>
    <w:p w14:paraId="2B826DFF" w14:textId="45C2A7C1" w:rsidR="008F675B" w:rsidRPr="00E60624" w:rsidRDefault="008F675B" w:rsidP="00936F99">
      <w:pPr>
        <w:spacing w:after="0" w:line="250" w:lineRule="auto"/>
        <w:jc w:val="center"/>
        <w:rPr>
          <w:rFonts w:ascii="Arial" w:hAnsi="Arial" w:cs="Arial"/>
          <w:b/>
          <w:lang w:val="en-US"/>
        </w:rPr>
      </w:pPr>
    </w:p>
    <w:p w14:paraId="041B5E49" w14:textId="03C3573A" w:rsidR="008F675B" w:rsidRPr="00E60624" w:rsidRDefault="008F675B" w:rsidP="008F675B">
      <w:pPr>
        <w:pStyle w:val="P68B1DB1-Normal14"/>
        <w:keepNext/>
        <w:keepLines/>
        <w:spacing w:after="0" w:line="250" w:lineRule="auto"/>
        <w:jc w:val="center"/>
        <w:outlineLvl w:val="0"/>
        <w:rPr>
          <w:b/>
          <w:lang w:val="en-US"/>
        </w:rPr>
      </w:pPr>
      <w:r w:rsidRPr="00E60624">
        <w:rPr>
          <w:b/>
          <w:lang w:val="en-US"/>
        </w:rPr>
        <w:lastRenderedPageBreak/>
        <w:t>Annex</w:t>
      </w:r>
      <w:r w:rsidR="00A4454B" w:rsidRPr="00E60624">
        <w:rPr>
          <w:sz w:val="20"/>
          <w:lang w:val="en-US"/>
        </w:rPr>
        <w:t xml:space="preserve"> </w:t>
      </w:r>
      <w:r w:rsidR="00A4454B" w:rsidRPr="00E60624">
        <w:rPr>
          <w:b/>
          <w:lang w:val="en-US"/>
        </w:rPr>
        <w:t>No.</w:t>
      </w:r>
      <w:r w:rsidRPr="00E60624">
        <w:rPr>
          <w:b/>
          <w:lang w:val="en-US"/>
        </w:rPr>
        <w:t xml:space="preserve"> 1</w:t>
      </w:r>
    </w:p>
    <w:p w14:paraId="28FCC128" w14:textId="77777777" w:rsidR="008F675B" w:rsidRPr="00E60624" w:rsidRDefault="008F675B" w:rsidP="008F675B">
      <w:pPr>
        <w:spacing w:after="0" w:line="250" w:lineRule="auto"/>
        <w:jc w:val="center"/>
        <w:rPr>
          <w:rFonts w:ascii="Arial" w:hAnsi="Arial" w:cs="Arial"/>
          <w:b/>
          <w:sz w:val="24"/>
          <w:lang w:val="en-US"/>
        </w:rPr>
      </w:pPr>
    </w:p>
    <w:p w14:paraId="038ADC93" w14:textId="77777777" w:rsidR="008F675B" w:rsidRPr="00E60624" w:rsidRDefault="008F675B" w:rsidP="008F675B">
      <w:pPr>
        <w:pStyle w:val="P68B1DB1-Normal15"/>
        <w:spacing w:after="0" w:line="250" w:lineRule="auto"/>
        <w:jc w:val="center"/>
        <w:rPr>
          <w:lang w:val="en-US"/>
        </w:rPr>
      </w:pPr>
      <w:r w:rsidRPr="00E60624">
        <w:rPr>
          <w:lang w:val="en-US"/>
        </w:rPr>
        <w:t>TECHNICAL SPECIFICATIONS OF THE PROJECT</w:t>
      </w:r>
    </w:p>
    <w:p w14:paraId="013C99FF" w14:textId="77777777" w:rsidR="008F675B" w:rsidRPr="00E60624" w:rsidRDefault="008F675B" w:rsidP="008F675B">
      <w:pPr>
        <w:spacing w:after="0" w:line="250" w:lineRule="auto"/>
        <w:jc w:val="center"/>
        <w:rPr>
          <w:rFonts w:ascii="Arial" w:hAnsi="Arial" w:cs="Arial"/>
          <w:b/>
          <w:lang w:val="en-US"/>
        </w:rPr>
      </w:pPr>
    </w:p>
    <w:p w14:paraId="0CEC6DA8" w14:textId="671B3D98" w:rsidR="008F675B" w:rsidRPr="00E60624" w:rsidRDefault="008F675B" w:rsidP="008F675B">
      <w:pPr>
        <w:pStyle w:val="P68B1DB1-Prrafodelista16"/>
        <w:spacing w:after="120" w:line="240" w:lineRule="auto"/>
        <w:ind w:left="924" w:hanging="357"/>
        <w:contextualSpacing w:val="0"/>
        <w:jc w:val="center"/>
        <w:rPr>
          <w:lang w:val="en-US"/>
        </w:rPr>
      </w:pPr>
      <w:r w:rsidRPr="00E60624">
        <w:rPr>
          <w:lang w:val="en-US"/>
        </w:rPr>
        <w:t xml:space="preserve">"500 kV </w:t>
      </w:r>
      <w:r w:rsidR="00981C44" w:rsidRPr="00E60624">
        <w:rPr>
          <w:lang w:val="en-US"/>
        </w:rPr>
        <w:t>Huánuco</w:t>
      </w:r>
      <w:r w:rsidRPr="00E60624">
        <w:rPr>
          <w:lang w:val="en-US"/>
        </w:rPr>
        <w:t>-</w:t>
      </w:r>
      <w:proofErr w:type="spellStart"/>
      <w:r w:rsidRPr="00E60624">
        <w:rPr>
          <w:lang w:val="en-US"/>
        </w:rPr>
        <w:t>Tocache</w:t>
      </w:r>
      <w:proofErr w:type="spellEnd"/>
      <w:r w:rsidRPr="00E60624">
        <w:rPr>
          <w:lang w:val="en-US"/>
        </w:rPr>
        <w:t>-</w:t>
      </w:r>
      <w:proofErr w:type="spellStart"/>
      <w:r w:rsidRPr="00E60624">
        <w:rPr>
          <w:lang w:val="en-US"/>
        </w:rPr>
        <w:t>Celend</w:t>
      </w:r>
      <w:r w:rsidR="00981C44" w:rsidRPr="00E60624">
        <w:rPr>
          <w:lang w:val="en-US"/>
        </w:rPr>
        <w:t>í</w:t>
      </w:r>
      <w:r w:rsidRPr="00E60624">
        <w:rPr>
          <w:lang w:val="en-US"/>
        </w:rPr>
        <w:t>n</w:t>
      </w:r>
      <w:proofErr w:type="spellEnd"/>
      <w:r w:rsidRPr="00E60624">
        <w:rPr>
          <w:lang w:val="en-US"/>
        </w:rPr>
        <w:t xml:space="preserve">-Trujillo </w:t>
      </w:r>
      <w:r w:rsidR="002F48C7">
        <w:rPr>
          <w:lang w:val="en-US"/>
        </w:rPr>
        <w:t>L</w:t>
      </w:r>
      <w:r w:rsidRPr="00E60624">
        <w:rPr>
          <w:lang w:val="en-US"/>
        </w:rPr>
        <w:t xml:space="preserve">ink, </w:t>
      </w:r>
      <w:r w:rsidR="002F48C7">
        <w:rPr>
          <w:lang w:val="en-US"/>
        </w:rPr>
        <w:t>E</w:t>
      </w:r>
      <w:r w:rsidRPr="00E60624">
        <w:rPr>
          <w:lang w:val="en-US"/>
        </w:rPr>
        <w:t xml:space="preserve">xtensions and </w:t>
      </w:r>
      <w:r w:rsidR="002F48C7">
        <w:rPr>
          <w:lang w:val="en-US"/>
        </w:rPr>
        <w:t>A</w:t>
      </w:r>
      <w:r w:rsidRPr="00E60624">
        <w:rPr>
          <w:lang w:val="en-US"/>
        </w:rPr>
        <w:t xml:space="preserve">ssociated </w:t>
      </w:r>
      <w:r w:rsidR="002F48C7">
        <w:rPr>
          <w:lang w:val="en-US"/>
        </w:rPr>
        <w:t>S</w:t>
      </w:r>
      <w:r w:rsidRPr="00E60624">
        <w:rPr>
          <w:lang w:val="en-US"/>
        </w:rPr>
        <w:t>ubstations".</w:t>
      </w:r>
    </w:p>
    <w:p w14:paraId="65378B57" w14:textId="77777777" w:rsidR="008F675B" w:rsidRPr="00E60624" w:rsidRDefault="008F675B" w:rsidP="008F675B">
      <w:pPr>
        <w:spacing w:after="0" w:line="250" w:lineRule="auto"/>
        <w:jc w:val="center"/>
        <w:rPr>
          <w:rFonts w:ascii="Arial" w:hAnsi="Arial" w:cs="Arial"/>
          <w:b/>
          <w:sz w:val="24"/>
          <w:lang w:val="en-US"/>
        </w:rPr>
      </w:pPr>
    </w:p>
    <w:p w14:paraId="1EE96E9F" w14:textId="77777777" w:rsidR="008F675B" w:rsidRPr="00E60624" w:rsidRDefault="008F675B" w:rsidP="008F675B">
      <w:pPr>
        <w:pStyle w:val="P68B1DB1-Prrafodelista9"/>
        <w:numPr>
          <w:ilvl w:val="2"/>
          <w:numId w:val="106"/>
        </w:numPr>
        <w:spacing w:after="120" w:line="240" w:lineRule="auto"/>
        <w:ind w:left="567" w:hanging="567"/>
        <w:contextualSpacing w:val="0"/>
        <w:jc w:val="both"/>
        <w:rPr>
          <w:lang w:val="en-US"/>
        </w:rPr>
      </w:pPr>
      <w:r w:rsidRPr="00E60624">
        <w:rPr>
          <w:lang w:val="en-US"/>
        </w:rPr>
        <w:t>GENERAL CONFIGURATION OF THE PROJECT</w:t>
      </w:r>
    </w:p>
    <w:p w14:paraId="7C459C08" w14:textId="77777777" w:rsidR="008F675B" w:rsidRPr="00E60624" w:rsidRDefault="008F675B" w:rsidP="008F675B">
      <w:pPr>
        <w:pStyle w:val="P68B1DB1-Prrafodelista5"/>
        <w:spacing w:after="120" w:line="240" w:lineRule="auto"/>
        <w:ind w:left="924" w:hanging="357"/>
        <w:contextualSpacing w:val="0"/>
        <w:jc w:val="both"/>
        <w:rPr>
          <w:lang w:val="en-US"/>
        </w:rPr>
      </w:pPr>
      <w:r w:rsidRPr="00E60624">
        <w:rPr>
          <w:lang w:val="en-US"/>
        </w:rPr>
        <w:t xml:space="preserve">The Parties shall </w:t>
      </w:r>
      <w:proofErr w:type="gramStart"/>
      <w:r w:rsidRPr="00E60624">
        <w:rPr>
          <w:lang w:val="en-US"/>
        </w:rPr>
        <w:t>take into account</w:t>
      </w:r>
      <w:proofErr w:type="gramEnd"/>
      <w:r w:rsidRPr="00E60624">
        <w:rPr>
          <w:lang w:val="en-US"/>
        </w:rPr>
        <w:t xml:space="preserve"> the following general scopes: </w:t>
      </w:r>
    </w:p>
    <w:p w14:paraId="157FC9AF" w14:textId="77777777" w:rsidR="008F675B" w:rsidRPr="00E60624" w:rsidRDefault="008F675B" w:rsidP="006C6384">
      <w:pPr>
        <w:pStyle w:val="P68B1DB1-Prrafodelista5"/>
        <w:numPr>
          <w:ilvl w:val="1"/>
          <w:numId w:val="111"/>
        </w:numPr>
        <w:tabs>
          <w:tab w:val="left" w:pos="1134"/>
        </w:tabs>
        <w:spacing w:after="120" w:line="240" w:lineRule="auto"/>
        <w:ind w:left="1134" w:hanging="567"/>
        <w:contextualSpacing w:val="0"/>
        <w:jc w:val="both"/>
        <w:rPr>
          <w:lang w:val="en-US"/>
        </w:rPr>
      </w:pPr>
      <w:r w:rsidRPr="00E60624">
        <w:rPr>
          <w:lang w:val="en-US"/>
        </w:rPr>
        <w:t xml:space="preserve">The Project described in this annex has been included in the Transmission Plan for the period 2021-2030, approved by Ministerial Resolution No. 422-2020-MINEM/DM of December 30, 2020, and prepared </w:t>
      </w:r>
      <w:proofErr w:type="gramStart"/>
      <w:r w:rsidRPr="00E60624">
        <w:rPr>
          <w:lang w:val="en-US"/>
        </w:rPr>
        <w:t>on the basis of</w:t>
      </w:r>
      <w:proofErr w:type="gramEnd"/>
      <w:r w:rsidRPr="00E60624">
        <w:rPr>
          <w:lang w:val="en-US"/>
        </w:rPr>
        <w:t xml:space="preserve"> a preliminary engineering project of referential nature, with the purpose of delimiting its scope, as well as its connection with the existing facilities of the SEIN.</w:t>
      </w:r>
    </w:p>
    <w:p w14:paraId="6268EBE7" w14:textId="08BC938A" w:rsidR="008F675B" w:rsidRPr="00E60624" w:rsidRDefault="008F675B" w:rsidP="006C6384">
      <w:pPr>
        <w:pStyle w:val="P68B1DB1-Prrafodelista5"/>
        <w:numPr>
          <w:ilvl w:val="1"/>
          <w:numId w:val="111"/>
        </w:numPr>
        <w:tabs>
          <w:tab w:val="left" w:pos="1134"/>
        </w:tabs>
        <w:spacing w:after="120" w:line="240" w:lineRule="auto"/>
        <w:ind w:left="1134" w:hanging="567"/>
        <w:contextualSpacing w:val="0"/>
        <w:jc w:val="both"/>
        <w:rPr>
          <w:lang w:val="en-US"/>
        </w:rPr>
      </w:pPr>
      <w:r w:rsidRPr="00E60624">
        <w:rPr>
          <w:lang w:val="en-US"/>
        </w:rPr>
        <w:t>This Annex</w:t>
      </w:r>
      <w:r w:rsidR="00A4454B" w:rsidRPr="00E60624">
        <w:rPr>
          <w:lang w:val="en-US"/>
        </w:rPr>
        <w:t xml:space="preserve"> No.</w:t>
      </w:r>
      <w:r w:rsidRPr="00E60624">
        <w:rPr>
          <w:lang w:val="en-US"/>
        </w:rPr>
        <w:t xml:space="preserve"> 1 defines the Basic Project Configuration, which includes the characteristics of the facilities and main equipment, as well as the minimum required capacities. </w:t>
      </w:r>
    </w:p>
    <w:p w14:paraId="6E2EF8FF" w14:textId="77777777" w:rsidR="008F675B" w:rsidRPr="00E60624" w:rsidRDefault="008F675B" w:rsidP="006C6384">
      <w:pPr>
        <w:pStyle w:val="P68B1DB1-Prrafodelista5"/>
        <w:numPr>
          <w:ilvl w:val="1"/>
          <w:numId w:val="111"/>
        </w:numPr>
        <w:tabs>
          <w:tab w:val="left" w:pos="1134"/>
        </w:tabs>
        <w:spacing w:after="120" w:line="240" w:lineRule="auto"/>
        <w:ind w:left="1134" w:hanging="567"/>
        <w:contextualSpacing w:val="0"/>
        <w:jc w:val="both"/>
        <w:rPr>
          <w:lang w:val="en-US"/>
        </w:rPr>
      </w:pPr>
      <w:r w:rsidRPr="00E60624">
        <w:rPr>
          <w:lang w:val="en-US"/>
        </w:rPr>
        <w:t xml:space="preserve">The CONCESSIONAIRE, within the limits established in this Annex, shall carry out the corresponding designs, analyses, </w:t>
      </w:r>
      <w:proofErr w:type="gramStart"/>
      <w:r w:rsidRPr="00E60624">
        <w:rPr>
          <w:lang w:val="en-US"/>
        </w:rPr>
        <w:t>evaluations</w:t>
      </w:r>
      <w:proofErr w:type="gramEnd"/>
      <w:r w:rsidRPr="00E60624">
        <w:rPr>
          <w:lang w:val="en-US"/>
        </w:rPr>
        <w:t xml:space="preserve"> and investigations to define the Project's equipment and facilities. Likewise, it shall comply with the construction, safety, </w:t>
      </w:r>
      <w:proofErr w:type="gramStart"/>
      <w:r w:rsidRPr="00E60624">
        <w:rPr>
          <w:lang w:val="en-US"/>
        </w:rPr>
        <w:t>operation</w:t>
      </w:r>
      <w:proofErr w:type="gramEnd"/>
      <w:r w:rsidRPr="00E60624">
        <w:rPr>
          <w:lang w:val="en-US"/>
        </w:rPr>
        <w:t xml:space="preserve"> and maintenance regulations in force in order to provide an efficient, safe, reliable and quality service.</w:t>
      </w:r>
    </w:p>
    <w:p w14:paraId="1B13470D" w14:textId="77777777" w:rsidR="008F675B" w:rsidRPr="00E60624" w:rsidRDefault="008F675B" w:rsidP="006C6384">
      <w:pPr>
        <w:pStyle w:val="P68B1DB1-Prrafodelista5"/>
        <w:numPr>
          <w:ilvl w:val="1"/>
          <w:numId w:val="111"/>
        </w:numPr>
        <w:tabs>
          <w:tab w:val="left" w:pos="1134"/>
        </w:tabs>
        <w:spacing w:after="120" w:line="240" w:lineRule="auto"/>
        <w:ind w:left="1134" w:hanging="567"/>
        <w:contextualSpacing w:val="0"/>
        <w:jc w:val="both"/>
        <w:rPr>
          <w:lang w:val="en-US"/>
        </w:rPr>
      </w:pPr>
      <w:r w:rsidRPr="00E60624">
        <w:rPr>
          <w:lang w:val="en-US"/>
        </w:rPr>
        <w:t>The design criteria used in the development of the project must be consistent with the existing facilities, with the design criteria established in the COES Technical Procedure PR-20 "Entry, Modification and Withdrawal of Facilities in the SEIN", with the requirements of the National Electricity Code CNE-Supply and CNE-Utilization and other national and international standards, as indicated in this annex, in force at the date of signing the contract.</w:t>
      </w:r>
    </w:p>
    <w:p w14:paraId="4D996D4D" w14:textId="77777777" w:rsidR="008F675B" w:rsidRPr="00E60624" w:rsidRDefault="008F675B" w:rsidP="006C6384">
      <w:pPr>
        <w:pStyle w:val="P68B1DB1-Prrafodelista5"/>
        <w:numPr>
          <w:ilvl w:val="1"/>
          <w:numId w:val="111"/>
        </w:numPr>
        <w:tabs>
          <w:tab w:val="left" w:pos="1134"/>
        </w:tabs>
        <w:spacing w:after="120" w:line="240" w:lineRule="auto"/>
        <w:ind w:left="1134" w:hanging="567"/>
        <w:contextualSpacing w:val="0"/>
        <w:jc w:val="both"/>
        <w:rPr>
          <w:lang w:val="en-US"/>
        </w:rPr>
      </w:pPr>
      <w:r w:rsidRPr="00E60624">
        <w:rPr>
          <w:lang w:val="en-US"/>
        </w:rPr>
        <w:t>The CONCESSIONAIRE shall be responsible for including minor equipment complementary to the main equipment indicated in the Basic Project Configuration, not described in this annex, which are required to guarantee the correct operation of all the facilities and the provision of quality service in compliance with the standards applied in the National Interconnected Electric System (SEIN).</w:t>
      </w:r>
    </w:p>
    <w:p w14:paraId="120309ED" w14:textId="64E1CE8C" w:rsidR="008F675B" w:rsidRPr="00E60624" w:rsidRDefault="008F675B" w:rsidP="006C6384">
      <w:pPr>
        <w:pStyle w:val="P68B1DB1-Prrafodelista5"/>
        <w:numPr>
          <w:ilvl w:val="1"/>
          <w:numId w:val="111"/>
        </w:numPr>
        <w:tabs>
          <w:tab w:val="left" w:pos="1134"/>
        </w:tabs>
        <w:spacing w:after="120" w:line="240" w:lineRule="auto"/>
        <w:ind w:left="1134" w:hanging="567"/>
        <w:contextualSpacing w:val="0"/>
        <w:jc w:val="both"/>
        <w:rPr>
          <w:lang w:val="en-US"/>
        </w:rPr>
      </w:pPr>
      <w:r w:rsidRPr="00E60624">
        <w:rPr>
          <w:lang w:val="en-US"/>
        </w:rPr>
        <w:t>The CONCESSIONAIRE, pursuant to Letter c) of Subsection</w:t>
      </w:r>
      <w:r w:rsidR="00E50E21" w:rsidRPr="00E60624">
        <w:rPr>
          <w:lang w:val="en-US"/>
        </w:rPr>
        <w:t xml:space="preserve"> No.</w:t>
      </w:r>
      <w:r w:rsidRPr="00E60624">
        <w:rPr>
          <w:lang w:val="en-US"/>
        </w:rPr>
        <w:t xml:space="preserve"> 3.1 of this annex, may request the GRANTOR to make minor modifications to the definitive technical characteristics of the Project. In case the GRANTOR does not approve the requested minor modifications, according to the procedures established in this contract, the CONCESSIONAIRE shall comply with the technical specifications contained in this annex. The eventual modification indicated shall not imply, in any case, variation of the Basic Configuration of the Project described in Subsection</w:t>
      </w:r>
      <w:r w:rsidR="00E50E21" w:rsidRPr="00E60624">
        <w:rPr>
          <w:lang w:val="en-US"/>
        </w:rPr>
        <w:t xml:space="preserve"> No.</w:t>
      </w:r>
      <w:r w:rsidRPr="00E60624">
        <w:rPr>
          <w:lang w:val="en-US"/>
        </w:rPr>
        <w:t xml:space="preserve"> 2.</w:t>
      </w:r>
    </w:p>
    <w:p w14:paraId="19A0929B" w14:textId="77777777" w:rsidR="008F675B" w:rsidRPr="00E60624" w:rsidRDefault="008F675B" w:rsidP="006C6384">
      <w:pPr>
        <w:pStyle w:val="P68B1DB1-Prrafodelista5"/>
        <w:numPr>
          <w:ilvl w:val="1"/>
          <w:numId w:val="111"/>
        </w:numPr>
        <w:tabs>
          <w:tab w:val="left" w:pos="1134"/>
        </w:tabs>
        <w:spacing w:after="120" w:line="240" w:lineRule="auto"/>
        <w:ind w:left="1134" w:hanging="567"/>
        <w:contextualSpacing w:val="0"/>
        <w:jc w:val="both"/>
        <w:rPr>
          <w:lang w:val="en-US"/>
        </w:rPr>
      </w:pPr>
      <w:r w:rsidRPr="00E60624">
        <w:rPr>
          <w:lang w:val="en-US"/>
        </w:rPr>
        <w:t>This annex includes the scope, specifications, and technical characteristics of the Project. In case of any discrepancy with what is indicated in the preliminary engineering design, the provisions of this annex shall prevail. In this sense, the preliminary engineering design must be considered as a document with information of a referential nature.</w:t>
      </w:r>
    </w:p>
    <w:p w14:paraId="4024FF0D" w14:textId="1D18AF5A" w:rsidR="008F675B" w:rsidRPr="00E60624" w:rsidRDefault="008F675B" w:rsidP="006C6384">
      <w:pPr>
        <w:pStyle w:val="P68B1DB1-Prrafodelista5"/>
        <w:numPr>
          <w:ilvl w:val="1"/>
          <w:numId w:val="111"/>
        </w:numPr>
        <w:tabs>
          <w:tab w:val="left" w:pos="1134"/>
        </w:tabs>
        <w:spacing w:after="120" w:line="240" w:lineRule="auto"/>
        <w:ind w:left="1134" w:hanging="567"/>
        <w:contextualSpacing w:val="0"/>
        <w:jc w:val="both"/>
        <w:rPr>
          <w:lang w:val="en-US"/>
        </w:rPr>
      </w:pPr>
      <w:r w:rsidRPr="00E60624">
        <w:rPr>
          <w:lang w:val="en-US"/>
        </w:rPr>
        <w:t xml:space="preserve">Regarding the technical characteristics of the main equipment, including its sizing, these </w:t>
      </w:r>
      <w:r w:rsidR="00762BCB" w:rsidRPr="00E60624">
        <w:rPr>
          <w:lang w:val="en-US"/>
        </w:rPr>
        <w:t>sha</w:t>
      </w:r>
      <w:r w:rsidRPr="00E60624">
        <w:rPr>
          <w:lang w:val="en-US"/>
        </w:rPr>
        <w:t>ll be those approved by the COES in the Pre-Operational Study (EPO), in the areas of its competence as established in the COES Procedure PR-20, without this implying a modification of the Basic Project Configuration established in this Annex, as described in Subsection</w:t>
      </w:r>
      <w:r w:rsidR="00E50E21" w:rsidRPr="00E60624">
        <w:rPr>
          <w:lang w:val="en-US"/>
        </w:rPr>
        <w:t xml:space="preserve"> No.</w:t>
      </w:r>
      <w:r w:rsidRPr="00E60624">
        <w:rPr>
          <w:lang w:val="en-US"/>
        </w:rPr>
        <w:t xml:space="preserve"> 2.</w:t>
      </w:r>
    </w:p>
    <w:p w14:paraId="66597F25" w14:textId="77777777" w:rsidR="008F675B" w:rsidRPr="00E60624" w:rsidRDefault="008F675B" w:rsidP="008F675B">
      <w:pPr>
        <w:pStyle w:val="P68B1DB1-Prrafodelista5"/>
        <w:tabs>
          <w:tab w:val="left" w:pos="1134"/>
        </w:tabs>
        <w:spacing w:after="120" w:line="240" w:lineRule="auto"/>
        <w:ind w:left="1134"/>
        <w:contextualSpacing w:val="0"/>
        <w:jc w:val="both"/>
        <w:rPr>
          <w:lang w:val="en-US"/>
        </w:rPr>
      </w:pPr>
      <w:r w:rsidRPr="00E60624">
        <w:rPr>
          <w:lang w:val="en-US"/>
        </w:rPr>
        <w:t xml:space="preserve">The purpose of the EPO is to verify that the Project operates correctly within the SEIN. </w:t>
      </w:r>
      <w:proofErr w:type="gramStart"/>
      <w:r w:rsidRPr="00E60624">
        <w:rPr>
          <w:lang w:val="en-US"/>
        </w:rPr>
        <w:t>That is to say, to</w:t>
      </w:r>
      <w:proofErr w:type="gramEnd"/>
      <w:r w:rsidRPr="00E60624">
        <w:rPr>
          <w:lang w:val="en-US"/>
        </w:rPr>
        <w:t xml:space="preserve"> determine and evaluate the impact of the new facility on the operation of the SEIN, on the capacity of the transmission system, as well as on the reliability and quality of its </w:t>
      </w:r>
      <w:r w:rsidRPr="00E60624">
        <w:rPr>
          <w:lang w:val="en-US"/>
        </w:rPr>
        <w:lastRenderedPageBreak/>
        <w:t>operation. The proposal to be developed in the Final Engineering of the project must comply and agree with the approved EPO.</w:t>
      </w:r>
    </w:p>
    <w:p w14:paraId="126F9E16" w14:textId="77777777" w:rsidR="008F675B" w:rsidRPr="00E60624" w:rsidRDefault="008F675B" w:rsidP="008F675B">
      <w:pPr>
        <w:pStyle w:val="ListParagraph"/>
        <w:tabs>
          <w:tab w:val="left" w:pos="1134"/>
        </w:tabs>
        <w:spacing w:after="120" w:line="240" w:lineRule="auto"/>
        <w:ind w:left="1134"/>
        <w:contextualSpacing w:val="0"/>
        <w:jc w:val="both"/>
        <w:rPr>
          <w:rFonts w:ascii="Arial" w:hAnsi="Arial" w:cs="Arial"/>
          <w:lang w:val="en-US"/>
        </w:rPr>
      </w:pPr>
    </w:p>
    <w:p w14:paraId="5F107E31" w14:textId="77777777" w:rsidR="008F675B" w:rsidRPr="00E60624" w:rsidRDefault="008F675B" w:rsidP="008F675B">
      <w:pPr>
        <w:pStyle w:val="P68B1DB1-Prrafodelista9"/>
        <w:numPr>
          <w:ilvl w:val="2"/>
          <w:numId w:val="106"/>
        </w:numPr>
        <w:spacing w:after="120" w:line="240" w:lineRule="auto"/>
        <w:ind w:left="567" w:hanging="567"/>
        <w:contextualSpacing w:val="0"/>
        <w:jc w:val="both"/>
        <w:rPr>
          <w:lang w:val="en-US"/>
        </w:rPr>
      </w:pPr>
      <w:r w:rsidRPr="00E60624">
        <w:rPr>
          <w:lang w:val="en-US"/>
        </w:rPr>
        <w:t>BASIC CONFIGURATION</w:t>
      </w:r>
    </w:p>
    <w:p w14:paraId="16C61397" w14:textId="77777777" w:rsidR="008F675B" w:rsidRPr="00E60624" w:rsidRDefault="008F675B" w:rsidP="008F675B">
      <w:pPr>
        <w:pStyle w:val="P68B1DB1-Prrafodelista5"/>
        <w:tabs>
          <w:tab w:val="left" w:pos="1134"/>
        </w:tabs>
        <w:spacing w:after="120" w:line="240" w:lineRule="auto"/>
        <w:ind w:left="567"/>
        <w:contextualSpacing w:val="0"/>
        <w:jc w:val="both"/>
        <w:rPr>
          <w:lang w:val="en-US"/>
        </w:rPr>
      </w:pPr>
      <w:r w:rsidRPr="00E60624">
        <w:rPr>
          <w:lang w:val="en-US"/>
        </w:rPr>
        <w:t>The basic configuration of the Project, whose one-line diagram is shown in Diagram No. 1 (at the end of this Annex) comprises the following installations and main equipment:</w:t>
      </w:r>
    </w:p>
    <w:p w14:paraId="47EA5003" w14:textId="74084C7B" w:rsidR="008F675B" w:rsidRPr="00E60624" w:rsidRDefault="008F675B" w:rsidP="008F675B">
      <w:pPr>
        <w:pStyle w:val="P68B1DB1-Prrafodelista9"/>
        <w:numPr>
          <w:ilvl w:val="0"/>
          <w:numId w:val="109"/>
        </w:numPr>
        <w:spacing w:after="120" w:line="240" w:lineRule="auto"/>
        <w:ind w:left="851" w:hanging="142"/>
        <w:contextualSpacing w:val="0"/>
        <w:jc w:val="both"/>
        <w:rPr>
          <w:lang w:val="en-US"/>
        </w:rPr>
      </w:pPr>
      <w:r w:rsidRPr="00E60624">
        <w:rPr>
          <w:lang w:val="en-US"/>
        </w:rPr>
        <w:t xml:space="preserve">500 kV Nueva </w:t>
      </w:r>
      <w:r w:rsidR="00981C44" w:rsidRPr="00E60624">
        <w:rPr>
          <w:lang w:val="en-US"/>
        </w:rPr>
        <w:t>Huánuco</w:t>
      </w:r>
      <w:r w:rsidRPr="00E60624">
        <w:rPr>
          <w:lang w:val="en-US"/>
        </w:rPr>
        <w:t xml:space="preserve"> - </w:t>
      </w:r>
      <w:proofErr w:type="spellStart"/>
      <w:r w:rsidRPr="00E60624">
        <w:rPr>
          <w:lang w:val="en-US"/>
        </w:rPr>
        <w:t>Tocache</w:t>
      </w:r>
      <w:proofErr w:type="spellEnd"/>
      <w:r w:rsidRPr="00E60624">
        <w:rPr>
          <w:lang w:val="en-US"/>
        </w:rPr>
        <w:t xml:space="preserve"> Transmission Line</w:t>
      </w:r>
    </w:p>
    <w:p w14:paraId="030C59DC" w14:textId="77777777" w:rsidR="008F675B" w:rsidRPr="00E60624" w:rsidRDefault="008F675B" w:rsidP="008F675B">
      <w:pPr>
        <w:pStyle w:val="P68B1DB1-Prrafodelista5"/>
        <w:tabs>
          <w:tab w:val="left" w:pos="1134"/>
        </w:tabs>
        <w:spacing w:after="120" w:line="240" w:lineRule="auto"/>
        <w:ind w:left="850"/>
        <w:contextualSpacing w:val="0"/>
        <w:jc w:val="both"/>
        <w:rPr>
          <w:lang w:val="en-US"/>
        </w:rPr>
      </w:pPr>
      <w:r w:rsidRPr="00E60624">
        <w:rPr>
          <w:lang w:val="en-US"/>
        </w:rPr>
        <w:t>Single-terminal configuration and approximately 193.32 km long, with 1400 MVA of design power.</w:t>
      </w:r>
    </w:p>
    <w:p w14:paraId="0BE00D70" w14:textId="77777777" w:rsidR="008F675B" w:rsidRPr="00E60624" w:rsidRDefault="008F675B" w:rsidP="008F675B">
      <w:pPr>
        <w:pStyle w:val="P68B1DB1-Prrafodelista9"/>
        <w:numPr>
          <w:ilvl w:val="0"/>
          <w:numId w:val="109"/>
        </w:numPr>
        <w:spacing w:after="120" w:line="240" w:lineRule="auto"/>
        <w:ind w:left="851" w:hanging="142"/>
        <w:contextualSpacing w:val="0"/>
        <w:jc w:val="both"/>
        <w:rPr>
          <w:lang w:val="en-US"/>
        </w:rPr>
      </w:pPr>
      <w:r w:rsidRPr="00E60624">
        <w:rPr>
          <w:lang w:val="en-US"/>
        </w:rPr>
        <w:t xml:space="preserve">500 kV </w:t>
      </w:r>
      <w:proofErr w:type="spellStart"/>
      <w:r w:rsidRPr="00E60624">
        <w:rPr>
          <w:lang w:val="en-US"/>
        </w:rPr>
        <w:t>Tocache</w:t>
      </w:r>
      <w:proofErr w:type="spellEnd"/>
      <w:r w:rsidRPr="00E60624">
        <w:rPr>
          <w:lang w:val="en-US"/>
        </w:rPr>
        <w:t xml:space="preserve"> - </w:t>
      </w:r>
      <w:proofErr w:type="spellStart"/>
      <w:r w:rsidRPr="00E60624">
        <w:rPr>
          <w:lang w:val="en-US"/>
        </w:rPr>
        <w:t>Celendín</w:t>
      </w:r>
      <w:proofErr w:type="spellEnd"/>
      <w:r w:rsidRPr="00E60624">
        <w:rPr>
          <w:lang w:val="en-US"/>
        </w:rPr>
        <w:t xml:space="preserve"> Transmission Line</w:t>
      </w:r>
    </w:p>
    <w:p w14:paraId="2D70443A" w14:textId="77777777" w:rsidR="008F675B" w:rsidRPr="00E60624" w:rsidRDefault="008F675B" w:rsidP="008F675B">
      <w:pPr>
        <w:pStyle w:val="P68B1DB1-Prrafodelista5"/>
        <w:tabs>
          <w:tab w:val="left" w:pos="1134"/>
        </w:tabs>
        <w:spacing w:after="120" w:line="240" w:lineRule="auto"/>
        <w:ind w:left="850"/>
        <w:contextualSpacing w:val="0"/>
        <w:jc w:val="both"/>
        <w:rPr>
          <w:lang w:val="en-US"/>
        </w:rPr>
      </w:pPr>
      <w:r w:rsidRPr="00E60624">
        <w:rPr>
          <w:lang w:val="en-US"/>
        </w:rPr>
        <w:t>Single-terminal configuration and approximately 294.7 km long, with 1400 MVA of design power.</w:t>
      </w:r>
    </w:p>
    <w:p w14:paraId="46F63AEE" w14:textId="77777777" w:rsidR="008F675B" w:rsidRPr="008F47EF" w:rsidRDefault="008F675B" w:rsidP="008F675B">
      <w:pPr>
        <w:pStyle w:val="P68B1DB1-Prrafodelista9"/>
        <w:numPr>
          <w:ilvl w:val="0"/>
          <w:numId w:val="109"/>
        </w:numPr>
        <w:spacing w:after="120" w:line="240" w:lineRule="auto"/>
        <w:ind w:left="851" w:hanging="142"/>
        <w:contextualSpacing w:val="0"/>
        <w:jc w:val="both"/>
        <w:rPr>
          <w:lang w:val="es-PE"/>
        </w:rPr>
      </w:pPr>
      <w:r w:rsidRPr="008F47EF">
        <w:rPr>
          <w:lang w:val="es-PE"/>
        </w:rPr>
        <w:t xml:space="preserve">500 kV Celendín - Trujillo Nueva </w:t>
      </w:r>
      <w:proofErr w:type="spellStart"/>
      <w:r w:rsidRPr="008F47EF">
        <w:rPr>
          <w:lang w:val="es-PE"/>
        </w:rPr>
        <w:t>Transmission</w:t>
      </w:r>
      <w:proofErr w:type="spellEnd"/>
      <w:r w:rsidRPr="008F47EF">
        <w:rPr>
          <w:lang w:val="es-PE"/>
        </w:rPr>
        <w:t xml:space="preserve"> Line</w:t>
      </w:r>
    </w:p>
    <w:p w14:paraId="6F3F8D32" w14:textId="77777777" w:rsidR="008F675B" w:rsidRPr="00E60624" w:rsidRDefault="008F675B" w:rsidP="008F675B">
      <w:pPr>
        <w:pStyle w:val="P68B1DB1-Prrafodelista5"/>
        <w:tabs>
          <w:tab w:val="left" w:pos="1134"/>
        </w:tabs>
        <w:spacing w:after="120" w:line="240" w:lineRule="auto"/>
        <w:ind w:left="850"/>
        <w:contextualSpacing w:val="0"/>
        <w:jc w:val="both"/>
        <w:rPr>
          <w:lang w:val="en-US"/>
        </w:rPr>
      </w:pPr>
      <w:r w:rsidRPr="00E60624">
        <w:rPr>
          <w:lang w:val="en-US"/>
        </w:rPr>
        <w:t>Single-terminal configuration and approximately 174.33 km in length, with 1400 MVA of design power.</w:t>
      </w:r>
    </w:p>
    <w:p w14:paraId="74189951" w14:textId="0A6AF01C" w:rsidR="008F675B" w:rsidRPr="00E60624" w:rsidRDefault="008F675B" w:rsidP="008F675B">
      <w:pPr>
        <w:pStyle w:val="P68B1DB1-Prrafodelista9"/>
        <w:numPr>
          <w:ilvl w:val="0"/>
          <w:numId w:val="109"/>
        </w:numPr>
        <w:spacing w:after="120" w:line="240" w:lineRule="auto"/>
        <w:ind w:left="851" w:hanging="142"/>
        <w:contextualSpacing w:val="0"/>
        <w:jc w:val="both"/>
        <w:rPr>
          <w:lang w:val="en-US"/>
        </w:rPr>
      </w:pPr>
      <w:r w:rsidRPr="00E60624">
        <w:rPr>
          <w:lang w:val="en-US"/>
        </w:rPr>
        <w:t xml:space="preserve">220 kV Cajamarca Norte - </w:t>
      </w:r>
      <w:proofErr w:type="spellStart"/>
      <w:r w:rsidRPr="00E60624">
        <w:rPr>
          <w:lang w:val="en-US"/>
        </w:rPr>
        <w:t>Cáclic</w:t>
      </w:r>
      <w:proofErr w:type="spellEnd"/>
      <w:r w:rsidRPr="00E60624">
        <w:rPr>
          <w:lang w:val="en-US"/>
        </w:rPr>
        <w:t xml:space="preserve"> (L-2192) </w:t>
      </w:r>
      <w:r w:rsidR="0005387E">
        <w:rPr>
          <w:lang w:val="en-US"/>
        </w:rPr>
        <w:t xml:space="preserve">Alternative </w:t>
      </w:r>
      <w:r w:rsidRPr="00E60624">
        <w:rPr>
          <w:lang w:val="en-US"/>
        </w:rPr>
        <w:t>Transmission Line.</w:t>
      </w:r>
    </w:p>
    <w:p w14:paraId="6EBEB6D4" w14:textId="21CF3573" w:rsidR="008F675B" w:rsidRPr="00E60624" w:rsidRDefault="008F675B" w:rsidP="008F675B">
      <w:pPr>
        <w:pStyle w:val="P68B1DB1-Prrafodelista5"/>
        <w:tabs>
          <w:tab w:val="left" w:pos="1134"/>
        </w:tabs>
        <w:spacing w:after="120" w:line="240" w:lineRule="auto"/>
        <w:ind w:left="850"/>
        <w:contextualSpacing w:val="0"/>
        <w:jc w:val="both"/>
        <w:rPr>
          <w:lang w:val="en-US"/>
        </w:rPr>
      </w:pPr>
      <w:r w:rsidRPr="00E60624">
        <w:rPr>
          <w:lang w:val="en-US"/>
        </w:rPr>
        <w:t xml:space="preserve">It consists of two sections of line in double ternary configuration of approximately 11.1 km in length, of 220 MVA/line of design power that </w:t>
      </w:r>
      <w:r w:rsidR="00762BCB" w:rsidRPr="00E60624">
        <w:rPr>
          <w:lang w:val="en-US"/>
        </w:rPr>
        <w:t>shall</w:t>
      </w:r>
      <w:r w:rsidRPr="00E60624">
        <w:rPr>
          <w:lang w:val="en-US"/>
        </w:rPr>
        <w:t xml:space="preserve"> link this line with the </w:t>
      </w:r>
      <w:proofErr w:type="spellStart"/>
      <w:r w:rsidRPr="00E60624">
        <w:rPr>
          <w:lang w:val="en-US"/>
        </w:rPr>
        <w:t>Celendín</w:t>
      </w:r>
      <w:proofErr w:type="spellEnd"/>
      <w:r w:rsidRPr="00E60624">
        <w:rPr>
          <w:lang w:val="en-US"/>
        </w:rPr>
        <w:t xml:space="preserve"> substation from a derivation or sectioning point.</w:t>
      </w:r>
    </w:p>
    <w:p w14:paraId="2578CD57" w14:textId="3A27A77E" w:rsidR="008F675B" w:rsidRPr="00E60624" w:rsidRDefault="005925A9" w:rsidP="008F675B">
      <w:pPr>
        <w:pStyle w:val="P68B1DB1-Prrafodelista9"/>
        <w:numPr>
          <w:ilvl w:val="0"/>
          <w:numId w:val="109"/>
        </w:numPr>
        <w:spacing w:after="120" w:line="240" w:lineRule="auto"/>
        <w:ind w:left="851" w:hanging="142"/>
        <w:contextualSpacing w:val="0"/>
        <w:jc w:val="both"/>
        <w:rPr>
          <w:lang w:val="en-US"/>
        </w:rPr>
      </w:pPr>
      <w:r w:rsidRPr="00E60624">
        <w:rPr>
          <w:lang w:val="en-US"/>
        </w:rPr>
        <w:t xml:space="preserve">500/220/138 kV </w:t>
      </w:r>
      <w:r w:rsidR="008F675B" w:rsidRPr="00E60624">
        <w:rPr>
          <w:lang w:val="en-US"/>
        </w:rPr>
        <w:t xml:space="preserve">Nueva </w:t>
      </w:r>
      <w:r w:rsidR="00981C44" w:rsidRPr="00E60624">
        <w:rPr>
          <w:lang w:val="en-US"/>
        </w:rPr>
        <w:t>Huánuco</w:t>
      </w:r>
      <w:r w:rsidR="008F675B" w:rsidRPr="00E60624">
        <w:rPr>
          <w:lang w:val="en-US"/>
        </w:rPr>
        <w:t xml:space="preserve"> Substation</w:t>
      </w:r>
      <w:r w:rsidR="0005387E">
        <w:rPr>
          <w:lang w:val="en-US"/>
        </w:rPr>
        <w:t xml:space="preserve"> Extension</w:t>
      </w:r>
      <w:r w:rsidR="008F675B" w:rsidRPr="00E60624">
        <w:rPr>
          <w:lang w:val="en-US"/>
        </w:rPr>
        <w:t xml:space="preserve"> (*)</w:t>
      </w:r>
    </w:p>
    <w:p w14:paraId="266A52DB" w14:textId="77777777" w:rsidR="008F675B" w:rsidRPr="00E60624" w:rsidRDefault="008F675B" w:rsidP="008F675B">
      <w:pPr>
        <w:pStyle w:val="P68B1DB1-Prrafodelista5"/>
        <w:tabs>
          <w:tab w:val="left" w:pos="1134"/>
        </w:tabs>
        <w:spacing w:after="120" w:line="240" w:lineRule="auto"/>
        <w:ind w:left="850"/>
        <w:contextualSpacing w:val="0"/>
        <w:jc w:val="both"/>
        <w:rPr>
          <w:lang w:val="en-US"/>
        </w:rPr>
      </w:pPr>
      <w:r w:rsidRPr="00E60624">
        <w:rPr>
          <w:lang w:val="en-US"/>
        </w:rPr>
        <w:t>Of double busbar connection configuration with switch and medium with GIS equipment, comprising the following installations:</w:t>
      </w:r>
    </w:p>
    <w:p w14:paraId="57F963A3" w14:textId="77777777" w:rsidR="008F675B" w:rsidRPr="00E60624" w:rsidRDefault="008F675B" w:rsidP="006C6384">
      <w:pPr>
        <w:pStyle w:val="P68B1DB1-Prrafodelista5"/>
        <w:numPr>
          <w:ilvl w:val="0"/>
          <w:numId w:val="134"/>
        </w:numPr>
        <w:tabs>
          <w:tab w:val="left" w:pos="1134"/>
        </w:tabs>
        <w:spacing w:after="60" w:line="240" w:lineRule="auto"/>
        <w:ind w:left="1135" w:hanging="284"/>
        <w:contextualSpacing w:val="0"/>
        <w:jc w:val="both"/>
        <w:rPr>
          <w:lang w:val="en-US"/>
        </w:rPr>
      </w:pPr>
      <w:r w:rsidRPr="00E60624">
        <w:rPr>
          <w:lang w:val="en-US"/>
        </w:rPr>
        <w:t xml:space="preserve">One (01) diameter with two (02) cells equipped with GIS technology (equivalent to 2/3 diameter), for the line to the </w:t>
      </w:r>
      <w:proofErr w:type="spellStart"/>
      <w:r w:rsidRPr="00E60624">
        <w:rPr>
          <w:lang w:val="en-US"/>
        </w:rPr>
        <w:t>Tocache</w:t>
      </w:r>
      <w:proofErr w:type="spellEnd"/>
      <w:r w:rsidRPr="00E60624">
        <w:rPr>
          <w:lang w:val="en-US"/>
        </w:rPr>
        <w:t xml:space="preserve"> substation.</w:t>
      </w:r>
    </w:p>
    <w:p w14:paraId="15705A61" w14:textId="77777777" w:rsidR="008F675B" w:rsidRPr="00E60624" w:rsidRDefault="008F675B" w:rsidP="006C6384">
      <w:pPr>
        <w:pStyle w:val="P68B1DB1-Prrafodelista5"/>
        <w:numPr>
          <w:ilvl w:val="0"/>
          <w:numId w:val="134"/>
        </w:numPr>
        <w:tabs>
          <w:tab w:val="left" w:pos="1134"/>
        </w:tabs>
        <w:spacing w:after="60" w:line="240" w:lineRule="auto"/>
        <w:ind w:left="1135" w:hanging="284"/>
        <w:contextualSpacing w:val="0"/>
        <w:jc w:val="both"/>
        <w:rPr>
          <w:lang w:val="en-US"/>
        </w:rPr>
      </w:pPr>
      <w:r w:rsidRPr="00E60624">
        <w:rPr>
          <w:lang w:val="en-US"/>
        </w:rPr>
        <w:t>One (01) GIS technology cubicle for the 500 kV line reactor bank.</w:t>
      </w:r>
    </w:p>
    <w:p w14:paraId="1247FFE0" w14:textId="77777777" w:rsidR="008F675B" w:rsidRPr="00E60624" w:rsidRDefault="008F675B" w:rsidP="006C6384">
      <w:pPr>
        <w:pStyle w:val="P68B1DB1-Prrafodelista5"/>
        <w:numPr>
          <w:ilvl w:val="0"/>
          <w:numId w:val="134"/>
        </w:numPr>
        <w:tabs>
          <w:tab w:val="left" w:pos="1134"/>
        </w:tabs>
        <w:spacing w:after="60" w:line="240" w:lineRule="auto"/>
        <w:ind w:left="1135" w:hanging="284"/>
        <w:contextualSpacing w:val="0"/>
        <w:jc w:val="both"/>
        <w:rPr>
          <w:lang w:val="en-US"/>
        </w:rPr>
      </w:pPr>
      <w:r w:rsidRPr="00E60624">
        <w:rPr>
          <w:lang w:val="en-US"/>
        </w:rPr>
        <w:t>One (01) 500 kV line reactor bank, consisting of three single-phase units plus one standby unit, at voltage 500/√3 kV and with a three-phase power of 100 MVAR.</w:t>
      </w:r>
    </w:p>
    <w:p w14:paraId="6F2FF689" w14:textId="0D126015" w:rsidR="008F675B" w:rsidRPr="00E60624" w:rsidRDefault="008F675B" w:rsidP="008F675B">
      <w:pPr>
        <w:pStyle w:val="P68B1DB1-Prrafodelista17"/>
        <w:tabs>
          <w:tab w:val="left" w:pos="1134"/>
        </w:tabs>
        <w:spacing w:after="120" w:line="240" w:lineRule="auto"/>
        <w:ind w:left="1134"/>
        <w:contextualSpacing w:val="0"/>
        <w:jc w:val="both"/>
        <w:rPr>
          <w:lang w:val="en-US"/>
        </w:rPr>
      </w:pPr>
      <w:r w:rsidRPr="00E60624">
        <w:rPr>
          <w:lang w:val="en-US"/>
        </w:rPr>
        <w:t xml:space="preserve">(*)500/220/138 kV </w:t>
      </w:r>
      <w:r w:rsidR="0005387E" w:rsidRPr="00E60624">
        <w:rPr>
          <w:lang w:val="en-US"/>
        </w:rPr>
        <w:t xml:space="preserve">Nueva Huánuco </w:t>
      </w:r>
      <w:r w:rsidRPr="00E60624">
        <w:rPr>
          <w:lang w:val="en-US"/>
        </w:rPr>
        <w:t xml:space="preserve">substation name corresponds to </w:t>
      </w:r>
      <w:proofErr w:type="spellStart"/>
      <w:r w:rsidRPr="00E60624">
        <w:rPr>
          <w:lang w:val="en-US"/>
        </w:rPr>
        <w:t>Yaros</w:t>
      </w:r>
      <w:proofErr w:type="spellEnd"/>
      <w:r w:rsidRPr="00E60624">
        <w:rPr>
          <w:lang w:val="en-US"/>
        </w:rPr>
        <w:t xml:space="preserve"> 500/220/138 kV substation according to COES registry.</w:t>
      </w:r>
    </w:p>
    <w:p w14:paraId="1E11CE86" w14:textId="21ED5CAC" w:rsidR="008F675B" w:rsidRPr="00E60624" w:rsidRDefault="005925A9" w:rsidP="008F675B">
      <w:pPr>
        <w:pStyle w:val="P68B1DB1-Prrafodelista9"/>
        <w:numPr>
          <w:ilvl w:val="0"/>
          <w:numId w:val="109"/>
        </w:numPr>
        <w:spacing w:after="120" w:line="240" w:lineRule="auto"/>
        <w:ind w:left="851" w:hanging="142"/>
        <w:contextualSpacing w:val="0"/>
        <w:jc w:val="both"/>
        <w:rPr>
          <w:lang w:val="en-US"/>
        </w:rPr>
      </w:pPr>
      <w:r w:rsidRPr="00E60624">
        <w:rPr>
          <w:lang w:val="en-US"/>
        </w:rPr>
        <w:t xml:space="preserve">500 kV </w:t>
      </w:r>
      <w:proofErr w:type="spellStart"/>
      <w:r w:rsidR="008F675B" w:rsidRPr="00E60624">
        <w:rPr>
          <w:lang w:val="en-US"/>
        </w:rPr>
        <w:t>Tocache</w:t>
      </w:r>
      <w:proofErr w:type="spellEnd"/>
      <w:r w:rsidR="008F675B" w:rsidRPr="00E60624">
        <w:rPr>
          <w:lang w:val="en-US"/>
        </w:rPr>
        <w:t xml:space="preserve"> Substation</w:t>
      </w:r>
    </w:p>
    <w:p w14:paraId="2C2C9BC2" w14:textId="77777777" w:rsidR="008F675B" w:rsidRPr="00E60624" w:rsidRDefault="008F675B" w:rsidP="008F675B">
      <w:pPr>
        <w:pStyle w:val="P68B1DB1-Prrafodelista5"/>
        <w:tabs>
          <w:tab w:val="left" w:pos="1134"/>
        </w:tabs>
        <w:spacing w:after="120" w:line="240" w:lineRule="auto"/>
        <w:ind w:left="850"/>
        <w:contextualSpacing w:val="0"/>
        <w:jc w:val="both"/>
        <w:rPr>
          <w:lang w:val="en-US"/>
        </w:rPr>
      </w:pPr>
      <w:r w:rsidRPr="00E60624">
        <w:rPr>
          <w:lang w:val="en-US"/>
        </w:rPr>
        <w:t>Of double busbar connection configuration with switch and medium at 500 kV, comprising the following installations:</w:t>
      </w:r>
    </w:p>
    <w:p w14:paraId="46603A57" w14:textId="77777777" w:rsidR="008F675B" w:rsidRPr="00E60624" w:rsidRDefault="008F675B" w:rsidP="006C6384">
      <w:pPr>
        <w:pStyle w:val="P68B1DB1-Prrafodelista5"/>
        <w:numPr>
          <w:ilvl w:val="0"/>
          <w:numId w:val="135"/>
        </w:numPr>
        <w:tabs>
          <w:tab w:val="left" w:pos="1134"/>
        </w:tabs>
        <w:spacing w:after="60" w:line="240" w:lineRule="auto"/>
        <w:ind w:left="1135" w:hanging="284"/>
        <w:contextualSpacing w:val="0"/>
        <w:jc w:val="both"/>
        <w:rPr>
          <w:lang w:val="en-US"/>
        </w:rPr>
      </w:pPr>
      <w:r w:rsidRPr="00E60624">
        <w:rPr>
          <w:lang w:val="en-US"/>
        </w:rPr>
        <w:t xml:space="preserve">One (01) line cell to </w:t>
      </w:r>
      <w:proofErr w:type="spellStart"/>
      <w:r w:rsidRPr="00E60624">
        <w:rPr>
          <w:lang w:val="en-US"/>
        </w:rPr>
        <w:t>Celendín</w:t>
      </w:r>
      <w:proofErr w:type="spellEnd"/>
      <w:r w:rsidRPr="00E60624">
        <w:rPr>
          <w:lang w:val="en-US"/>
        </w:rPr>
        <w:t>, equivalent to one diameter.</w:t>
      </w:r>
    </w:p>
    <w:p w14:paraId="74AB05C7" w14:textId="77777777" w:rsidR="008F675B" w:rsidRPr="00E60624" w:rsidRDefault="008F675B" w:rsidP="006C6384">
      <w:pPr>
        <w:pStyle w:val="P68B1DB1-Prrafodelista5"/>
        <w:numPr>
          <w:ilvl w:val="0"/>
          <w:numId w:val="135"/>
        </w:numPr>
        <w:tabs>
          <w:tab w:val="left" w:pos="1134"/>
        </w:tabs>
        <w:spacing w:after="60" w:line="240" w:lineRule="auto"/>
        <w:ind w:left="1135" w:hanging="284"/>
        <w:contextualSpacing w:val="0"/>
        <w:jc w:val="both"/>
        <w:rPr>
          <w:lang w:val="en-US"/>
        </w:rPr>
      </w:pPr>
      <w:r w:rsidRPr="00E60624">
        <w:rPr>
          <w:lang w:val="en-US"/>
        </w:rPr>
        <w:t>One (01) line cell to Nueva Huánuco, equivalent to one diameter.</w:t>
      </w:r>
    </w:p>
    <w:p w14:paraId="60098BE4" w14:textId="77777777" w:rsidR="008F675B" w:rsidRPr="00E60624" w:rsidRDefault="008F675B" w:rsidP="006C6384">
      <w:pPr>
        <w:pStyle w:val="P68B1DB1-Prrafodelista5"/>
        <w:numPr>
          <w:ilvl w:val="0"/>
          <w:numId w:val="135"/>
        </w:numPr>
        <w:tabs>
          <w:tab w:val="left" w:pos="1134"/>
        </w:tabs>
        <w:spacing w:after="60" w:line="240" w:lineRule="auto"/>
        <w:ind w:left="1135" w:hanging="284"/>
        <w:contextualSpacing w:val="0"/>
        <w:jc w:val="both"/>
        <w:rPr>
          <w:lang w:val="en-US"/>
        </w:rPr>
      </w:pPr>
      <w:r w:rsidRPr="00E60624">
        <w:rPr>
          <w:lang w:val="en-US"/>
        </w:rPr>
        <w:t>One (01) 500 kV - 150 MVAr line reactor bank, consisting of 3 single-phase units of 50 MVAr each, plus a backup unit.</w:t>
      </w:r>
    </w:p>
    <w:p w14:paraId="6948998B" w14:textId="77777777" w:rsidR="008F675B" w:rsidRPr="00E60624" w:rsidRDefault="008F675B" w:rsidP="006C6384">
      <w:pPr>
        <w:pStyle w:val="P68B1DB1-Prrafodelista5"/>
        <w:numPr>
          <w:ilvl w:val="0"/>
          <w:numId w:val="135"/>
        </w:numPr>
        <w:tabs>
          <w:tab w:val="left" w:pos="1134"/>
        </w:tabs>
        <w:spacing w:after="60" w:line="240" w:lineRule="auto"/>
        <w:ind w:left="1135" w:hanging="284"/>
        <w:contextualSpacing w:val="0"/>
        <w:jc w:val="both"/>
        <w:rPr>
          <w:lang w:val="en-US"/>
        </w:rPr>
      </w:pPr>
      <w:r w:rsidRPr="00E60624">
        <w:rPr>
          <w:lang w:val="en-US"/>
        </w:rPr>
        <w:t>One (01) 500 kV - 100 MVAr line reactor bank, consisting of 3 single-phase units of 33.3 MVAr each, plus backup unit.</w:t>
      </w:r>
    </w:p>
    <w:p w14:paraId="21376308" w14:textId="77777777" w:rsidR="008F675B" w:rsidRPr="00E60624" w:rsidRDefault="008F675B" w:rsidP="006C6384">
      <w:pPr>
        <w:pStyle w:val="P68B1DB1-Prrafodelista5"/>
        <w:numPr>
          <w:ilvl w:val="0"/>
          <w:numId w:val="135"/>
        </w:numPr>
        <w:tabs>
          <w:tab w:val="left" w:pos="1134"/>
        </w:tabs>
        <w:spacing w:after="60" w:line="240" w:lineRule="auto"/>
        <w:ind w:left="1135" w:hanging="284"/>
        <w:contextualSpacing w:val="0"/>
        <w:jc w:val="both"/>
        <w:rPr>
          <w:lang w:val="en-US"/>
        </w:rPr>
      </w:pPr>
      <w:r w:rsidRPr="00E60624">
        <w:rPr>
          <w:lang w:val="en-US"/>
        </w:rPr>
        <w:t>Two (02) 500 kV - 120 MVAr bus reactor banks, consisting of 3 single-phase units of 40 MVAr each, plus backup unit.</w:t>
      </w:r>
    </w:p>
    <w:p w14:paraId="64DEF535" w14:textId="77777777" w:rsidR="008F675B" w:rsidRPr="00E60624" w:rsidRDefault="008F675B" w:rsidP="006C6384">
      <w:pPr>
        <w:pStyle w:val="P68B1DB1-Prrafodelista5"/>
        <w:numPr>
          <w:ilvl w:val="0"/>
          <w:numId w:val="135"/>
        </w:numPr>
        <w:tabs>
          <w:tab w:val="left" w:pos="1134"/>
        </w:tabs>
        <w:spacing w:after="60" w:line="240" w:lineRule="auto"/>
        <w:ind w:left="1135" w:hanging="284"/>
        <w:contextualSpacing w:val="0"/>
        <w:jc w:val="both"/>
        <w:rPr>
          <w:lang w:val="en-US"/>
        </w:rPr>
      </w:pPr>
      <w:r w:rsidRPr="00E60624">
        <w:rPr>
          <w:lang w:val="en-US"/>
        </w:rPr>
        <w:br w:type="page"/>
      </w:r>
      <w:r w:rsidRPr="00E60624">
        <w:rPr>
          <w:lang w:val="en-US"/>
        </w:rPr>
        <w:lastRenderedPageBreak/>
        <w:t>One (01) automatic series compensation equipment (EACS) at 500 kV (FACTS-Flexible AC Transmission System equipment</w:t>
      </w:r>
      <w:proofErr w:type="gramStart"/>
      <w:r w:rsidRPr="00E60624">
        <w:rPr>
          <w:lang w:val="en-US"/>
        </w:rPr>
        <w:t>) ,</w:t>
      </w:r>
      <w:proofErr w:type="gramEnd"/>
      <w:r w:rsidRPr="00E60624">
        <w:rPr>
          <w:lang w:val="en-US"/>
        </w:rPr>
        <w:t xml:space="preserve"> with regulation in the capacitive range up to a maximum of 50% of the series reactance of the </w:t>
      </w:r>
      <w:proofErr w:type="spellStart"/>
      <w:r w:rsidRPr="00E60624">
        <w:rPr>
          <w:lang w:val="en-US"/>
        </w:rPr>
        <w:t>Tocache</w:t>
      </w:r>
      <w:proofErr w:type="spellEnd"/>
      <w:r w:rsidRPr="00E60624">
        <w:rPr>
          <w:lang w:val="en-US"/>
        </w:rPr>
        <w:t>-Nueva Huánuco line, with a minimum capacity of 1400 MVA.</w:t>
      </w:r>
    </w:p>
    <w:p w14:paraId="5871E126" w14:textId="77777777" w:rsidR="008F675B" w:rsidRPr="00E60624" w:rsidRDefault="008F675B" w:rsidP="006C6384">
      <w:pPr>
        <w:pStyle w:val="P68B1DB1-Prrafodelista5"/>
        <w:numPr>
          <w:ilvl w:val="0"/>
          <w:numId w:val="135"/>
        </w:numPr>
        <w:tabs>
          <w:tab w:val="left" w:pos="1134"/>
        </w:tabs>
        <w:spacing w:after="60" w:line="240" w:lineRule="auto"/>
        <w:ind w:left="1135" w:hanging="284"/>
        <w:contextualSpacing w:val="0"/>
        <w:jc w:val="both"/>
        <w:rPr>
          <w:lang w:val="en-US"/>
        </w:rPr>
      </w:pPr>
      <w:r w:rsidRPr="00E60624">
        <w:rPr>
          <w:lang w:val="en-US"/>
        </w:rPr>
        <w:t xml:space="preserve">One (01) automatic series compensation equipment (EACS) at 500 kV (FACTS equipment), with regulation in the capacitive range up to a maximum of 50% of the series reactance of the </w:t>
      </w:r>
      <w:proofErr w:type="spellStart"/>
      <w:r w:rsidRPr="00E60624">
        <w:rPr>
          <w:lang w:val="en-US"/>
        </w:rPr>
        <w:t>Tocache-Celendín</w:t>
      </w:r>
      <w:proofErr w:type="spellEnd"/>
      <w:r w:rsidRPr="00E60624">
        <w:rPr>
          <w:lang w:val="en-US"/>
        </w:rPr>
        <w:t xml:space="preserve"> line, with a minimum capacity of 1400 MVA.</w:t>
      </w:r>
    </w:p>
    <w:p w14:paraId="23D7420D" w14:textId="77777777" w:rsidR="008F675B" w:rsidRPr="00E60624" w:rsidRDefault="008F675B" w:rsidP="008F675B">
      <w:pPr>
        <w:pStyle w:val="ListParagraph"/>
        <w:tabs>
          <w:tab w:val="left" w:pos="1134"/>
        </w:tabs>
        <w:spacing w:after="0" w:line="240" w:lineRule="auto"/>
        <w:ind w:left="1134"/>
        <w:contextualSpacing w:val="0"/>
        <w:jc w:val="both"/>
        <w:rPr>
          <w:rFonts w:ascii="Arial" w:hAnsi="Arial" w:cs="Arial"/>
          <w:lang w:val="en-US"/>
        </w:rPr>
      </w:pPr>
    </w:p>
    <w:p w14:paraId="140DBEFF" w14:textId="6E539B06" w:rsidR="008F675B" w:rsidRPr="00E60624" w:rsidRDefault="005925A9" w:rsidP="008F675B">
      <w:pPr>
        <w:pStyle w:val="P68B1DB1-Prrafodelista9"/>
        <w:numPr>
          <w:ilvl w:val="0"/>
          <w:numId w:val="109"/>
        </w:numPr>
        <w:spacing w:after="120" w:line="240" w:lineRule="auto"/>
        <w:ind w:left="851" w:hanging="142"/>
        <w:contextualSpacing w:val="0"/>
        <w:jc w:val="both"/>
        <w:rPr>
          <w:lang w:val="en-US"/>
        </w:rPr>
      </w:pPr>
      <w:r w:rsidRPr="00E60624">
        <w:rPr>
          <w:lang w:val="en-US"/>
        </w:rPr>
        <w:t xml:space="preserve">500/220 kV </w:t>
      </w:r>
      <w:proofErr w:type="spellStart"/>
      <w:r w:rsidR="008F675B" w:rsidRPr="00E60624">
        <w:rPr>
          <w:lang w:val="en-US"/>
        </w:rPr>
        <w:t>Celendín</w:t>
      </w:r>
      <w:proofErr w:type="spellEnd"/>
      <w:r w:rsidR="008F675B" w:rsidRPr="00E60624">
        <w:rPr>
          <w:lang w:val="en-US"/>
        </w:rPr>
        <w:t xml:space="preserve"> Substation</w:t>
      </w:r>
    </w:p>
    <w:p w14:paraId="6E65010B" w14:textId="77777777" w:rsidR="008F675B" w:rsidRPr="00E60624" w:rsidRDefault="008F675B" w:rsidP="006C6384">
      <w:pPr>
        <w:pStyle w:val="P68B1DB1-Prrafodelista9"/>
        <w:numPr>
          <w:ilvl w:val="0"/>
          <w:numId w:val="139"/>
        </w:numPr>
        <w:spacing w:after="120" w:line="240" w:lineRule="auto"/>
        <w:ind w:left="1276" w:hanging="283"/>
        <w:contextualSpacing w:val="0"/>
        <w:jc w:val="both"/>
        <w:rPr>
          <w:lang w:val="en-US"/>
        </w:rPr>
      </w:pPr>
      <w:r w:rsidRPr="00E60624">
        <w:rPr>
          <w:lang w:val="en-US"/>
        </w:rPr>
        <w:t>500 kV side</w:t>
      </w:r>
    </w:p>
    <w:p w14:paraId="33E5FCFB" w14:textId="77777777" w:rsidR="008F675B" w:rsidRPr="00E60624" w:rsidRDefault="008F675B" w:rsidP="008F675B">
      <w:pPr>
        <w:pStyle w:val="P68B1DB1-Prrafodelista5"/>
        <w:tabs>
          <w:tab w:val="left" w:pos="1134"/>
        </w:tabs>
        <w:spacing w:after="120" w:line="240" w:lineRule="auto"/>
        <w:ind w:left="1276"/>
        <w:contextualSpacing w:val="0"/>
        <w:jc w:val="both"/>
        <w:rPr>
          <w:lang w:val="en-US"/>
        </w:rPr>
      </w:pPr>
      <w:r w:rsidRPr="00E60624">
        <w:rPr>
          <w:lang w:val="en-US"/>
        </w:rPr>
        <w:t>Of double busbar connection configuration with switch and medium at 500 kV, comprising the following installations:</w:t>
      </w:r>
    </w:p>
    <w:p w14:paraId="1926F7F0" w14:textId="77777777" w:rsidR="008F675B" w:rsidRPr="00E60624" w:rsidRDefault="008F675B" w:rsidP="006C6384">
      <w:pPr>
        <w:pStyle w:val="P68B1DB1-Prrafodelista5"/>
        <w:numPr>
          <w:ilvl w:val="0"/>
          <w:numId w:val="136"/>
        </w:numPr>
        <w:tabs>
          <w:tab w:val="left" w:pos="1134"/>
        </w:tabs>
        <w:spacing w:after="60" w:line="240" w:lineRule="auto"/>
        <w:ind w:left="1560" w:hanging="284"/>
        <w:contextualSpacing w:val="0"/>
        <w:jc w:val="both"/>
        <w:rPr>
          <w:lang w:val="en-US"/>
        </w:rPr>
      </w:pPr>
      <w:r w:rsidRPr="00E60624">
        <w:rPr>
          <w:lang w:val="en-US"/>
        </w:rPr>
        <w:t>One (01) line cell to Trujillo Nueva, equivalent to one diameter.</w:t>
      </w:r>
    </w:p>
    <w:p w14:paraId="070261FF" w14:textId="77777777" w:rsidR="008F675B" w:rsidRPr="00E60624" w:rsidRDefault="008F675B" w:rsidP="006C6384">
      <w:pPr>
        <w:pStyle w:val="P68B1DB1-Prrafodelista5"/>
        <w:numPr>
          <w:ilvl w:val="0"/>
          <w:numId w:val="136"/>
        </w:numPr>
        <w:tabs>
          <w:tab w:val="left" w:pos="1134"/>
        </w:tabs>
        <w:spacing w:after="60" w:line="240" w:lineRule="auto"/>
        <w:ind w:left="1560" w:hanging="284"/>
        <w:contextualSpacing w:val="0"/>
        <w:jc w:val="both"/>
        <w:rPr>
          <w:lang w:val="en-US"/>
        </w:rPr>
      </w:pPr>
      <w:r w:rsidRPr="00E60624">
        <w:rPr>
          <w:lang w:val="en-US"/>
        </w:rPr>
        <w:t xml:space="preserve">One (01) line cell to </w:t>
      </w:r>
      <w:proofErr w:type="spellStart"/>
      <w:r w:rsidRPr="00E60624">
        <w:rPr>
          <w:lang w:val="en-US"/>
        </w:rPr>
        <w:t>Tocache</w:t>
      </w:r>
      <w:proofErr w:type="spellEnd"/>
      <w:r w:rsidRPr="00E60624">
        <w:rPr>
          <w:lang w:val="en-US"/>
        </w:rPr>
        <w:t>, equivalent to 2/3 of the diameter.</w:t>
      </w:r>
    </w:p>
    <w:p w14:paraId="017622C5" w14:textId="77777777" w:rsidR="008F675B" w:rsidRPr="00E60624" w:rsidRDefault="008F675B" w:rsidP="006C6384">
      <w:pPr>
        <w:pStyle w:val="P68B1DB1-Prrafodelista5"/>
        <w:numPr>
          <w:ilvl w:val="0"/>
          <w:numId w:val="136"/>
        </w:numPr>
        <w:tabs>
          <w:tab w:val="left" w:pos="1134"/>
        </w:tabs>
        <w:spacing w:after="60" w:line="240" w:lineRule="auto"/>
        <w:ind w:left="1560" w:hanging="284"/>
        <w:contextualSpacing w:val="0"/>
        <w:jc w:val="both"/>
        <w:rPr>
          <w:lang w:val="en-US"/>
        </w:rPr>
      </w:pPr>
      <w:r w:rsidRPr="00E60624">
        <w:rPr>
          <w:lang w:val="en-US"/>
        </w:rPr>
        <w:t>One (01) 500 kV / 220 kV transformer substation.</w:t>
      </w:r>
    </w:p>
    <w:p w14:paraId="2C209CB6" w14:textId="77777777" w:rsidR="008F675B" w:rsidRPr="00E60624" w:rsidRDefault="008F675B" w:rsidP="006C6384">
      <w:pPr>
        <w:pStyle w:val="P68B1DB1-Prrafodelista5"/>
        <w:numPr>
          <w:ilvl w:val="0"/>
          <w:numId w:val="136"/>
        </w:numPr>
        <w:tabs>
          <w:tab w:val="left" w:pos="1134"/>
        </w:tabs>
        <w:spacing w:after="60" w:line="240" w:lineRule="auto"/>
        <w:ind w:left="1560" w:hanging="284"/>
        <w:contextualSpacing w:val="0"/>
        <w:jc w:val="both"/>
        <w:rPr>
          <w:lang w:val="en-US"/>
        </w:rPr>
      </w:pPr>
      <w:r w:rsidRPr="00E60624">
        <w:rPr>
          <w:lang w:val="en-US"/>
        </w:rPr>
        <w:t>One (01) 500 kV - 150 MVAr line reactor bank, consisting of 3 single-phase units of 50 MVAr each, plus a backup unit.</w:t>
      </w:r>
    </w:p>
    <w:p w14:paraId="7A28ADFC" w14:textId="77777777" w:rsidR="008F675B" w:rsidRPr="00E60624" w:rsidRDefault="008F675B" w:rsidP="006C6384">
      <w:pPr>
        <w:pStyle w:val="P68B1DB1-Prrafodelista5"/>
        <w:numPr>
          <w:ilvl w:val="0"/>
          <w:numId w:val="136"/>
        </w:numPr>
        <w:tabs>
          <w:tab w:val="left" w:pos="1134"/>
        </w:tabs>
        <w:spacing w:after="60" w:line="240" w:lineRule="auto"/>
        <w:ind w:left="1560" w:hanging="284"/>
        <w:contextualSpacing w:val="0"/>
        <w:jc w:val="both"/>
        <w:rPr>
          <w:lang w:val="en-US"/>
        </w:rPr>
      </w:pPr>
      <w:r w:rsidRPr="00E60624">
        <w:rPr>
          <w:lang w:val="en-US"/>
        </w:rPr>
        <w:t>One (01) 500 kV - 87 MVAr line reactor bank, consisting of 3 single-phase units of 29 MVAr each, plus backup unit.</w:t>
      </w:r>
    </w:p>
    <w:p w14:paraId="05A786E9" w14:textId="77777777" w:rsidR="008F675B" w:rsidRPr="00E60624" w:rsidRDefault="008F675B" w:rsidP="006C6384">
      <w:pPr>
        <w:pStyle w:val="P68B1DB1-Prrafodelista5"/>
        <w:numPr>
          <w:ilvl w:val="0"/>
          <w:numId w:val="136"/>
        </w:numPr>
        <w:tabs>
          <w:tab w:val="left" w:pos="1134"/>
          <w:tab w:val="left" w:pos="1560"/>
        </w:tabs>
        <w:spacing w:after="0" w:line="240" w:lineRule="auto"/>
        <w:ind w:left="1560" w:hanging="284"/>
        <w:contextualSpacing w:val="0"/>
        <w:jc w:val="both"/>
        <w:rPr>
          <w:lang w:val="en-US"/>
        </w:rPr>
      </w:pPr>
      <w:r w:rsidRPr="00E60624">
        <w:rPr>
          <w:lang w:val="en-US"/>
        </w:rPr>
        <w:t>One (01) bank of autotransformers 500 kV / 220 kV / 33 kV - 600 / 600 / 200 MVA (ONAN) - 750 / 750 / 250 MVA (ONAF), consisting of 3 single-phase units of 200/200/66.6 MVA (ONAN) - 250/250/83.3 MVA (ONAF) each, plus backup unit.</w:t>
      </w:r>
    </w:p>
    <w:p w14:paraId="06EF5929" w14:textId="77777777" w:rsidR="008F675B" w:rsidRPr="00E60624" w:rsidRDefault="008F675B" w:rsidP="008F675B">
      <w:pPr>
        <w:pStyle w:val="ListParagraph"/>
        <w:tabs>
          <w:tab w:val="left" w:pos="1134"/>
        </w:tabs>
        <w:spacing w:after="0" w:line="240" w:lineRule="auto"/>
        <w:ind w:left="1560"/>
        <w:contextualSpacing w:val="0"/>
        <w:jc w:val="both"/>
        <w:rPr>
          <w:rFonts w:ascii="Arial" w:hAnsi="Arial" w:cs="Arial"/>
          <w:lang w:val="en-US"/>
        </w:rPr>
      </w:pPr>
    </w:p>
    <w:p w14:paraId="273C3C6F" w14:textId="77777777" w:rsidR="008F675B" w:rsidRPr="00E60624" w:rsidRDefault="008F675B" w:rsidP="006C6384">
      <w:pPr>
        <w:pStyle w:val="P68B1DB1-Prrafodelista9"/>
        <w:numPr>
          <w:ilvl w:val="0"/>
          <w:numId w:val="139"/>
        </w:numPr>
        <w:spacing w:after="120" w:line="240" w:lineRule="auto"/>
        <w:ind w:left="1276" w:hanging="283"/>
        <w:contextualSpacing w:val="0"/>
        <w:jc w:val="both"/>
        <w:rPr>
          <w:lang w:val="en-US"/>
        </w:rPr>
      </w:pPr>
      <w:r w:rsidRPr="00E60624">
        <w:rPr>
          <w:lang w:val="en-US"/>
        </w:rPr>
        <w:t>220 kV side</w:t>
      </w:r>
    </w:p>
    <w:p w14:paraId="4CE72D30" w14:textId="77777777" w:rsidR="008F675B" w:rsidRPr="00E60624" w:rsidRDefault="008F675B" w:rsidP="008F675B">
      <w:pPr>
        <w:pStyle w:val="P68B1DB1-Prrafodelista5"/>
        <w:tabs>
          <w:tab w:val="left" w:pos="1134"/>
        </w:tabs>
        <w:spacing w:after="120" w:line="240" w:lineRule="auto"/>
        <w:ind w:left="1276"/>
        <w:contextualSpacing w:val="0"/>
        <w:jc w:val="both"/>
        <w:rPr>
          <w:lang w:val="en-US"/>
        </w:rPr>
      </w:pPr>
      <w:r w:rsidRPr="00E60624">
        <w:rPr>
          <w:lang w:val="en-US"/>
        </w:rPr>
        <w:t>Also, a double bus connection configuration with a 220 kV transfer switch, comprising the following installations:</w:t>
      </w:r>
    </w:p>
    <w:p w14:paraId="5BBD737C" w14:textId="77777777" w:rsidR="008F675B" w:rsidRPr="00E60624" w:rsidRDefault="008F675B" w:rsidP="006C6384">
      <w:pPr>
        <w:pStyle w:val="P68B1DB1-Prrafodelista5"/>
        <w:numPr>
          <w:ilvl w:val="0"/>
          <w:numId w:val="137"/>
        </w:numPr>
        <w:tabs>
          <w:tab w:val="left" w:pos="1134"/>
        </w:tabs>
        <w:spacing w:after="60" w:line="240" w:lineRule="auto"/>
        <w:ind w:left="1560" w:hanging="284"/>
        <w:contextualSpacing w:val="0"/>
        <w:jc w:val="both"/>
        <w:rPr>
          <w:lang w:val="en-US"/>
        </w:rPr>
      </w:pPr>
      <w:r w:rsidRPr="00E60624">
        <w:rPr>
          <w:lang w:val="en-US"/>
        </w:rPr>
        <w:t>Four (04) 220 kV line cells.</w:t>
      </w:r>
    </w:p>
    <w:p w14:paraId="0E044F37" w14:textId="77777777" w:rsidR="008F675B" w:rsidRPr="00E60624" w:rsidRDefault="008F675B" w:rsidP="006C6384">
      <w:pPr>
        <w:pStyle w:val="P68B1DB1-Prrafodelista5"/>
        <w:numPr>
          <w:ilvl w:val="0"/>
          <w:numId w:val="137"/>
        </w:numPr>
        <w:tabs>
          <w:tab w:val="left" w:pos="1134"/>
        </w:tabs>
        <w:spacing w:after="60" w:line="240" w:lineRule="auto"/>
        <w:ind w:left="1560" w:hanging="284"/>
        <w:contextualSpacing w:val="0"/>
        <w:jc w:val="both"/>
        <w:rPr>
          <w:lang w:val="en-US"/>
        </w:rPr>
      </w:pPr>
      <w:r w:rsidRPr="00E60624">
        <w:rPr>
          <w:lang w:val="en-US"/>
        </w:rPr>
        <w:t>One (01) 220 kV coupling cubicle.</w:t>
      </w:r>
    </w:p>
    <w:p w14:paraId="565FAB6C" w14:textId="77777777" w:rsidR="008F675B" w:rsidRPr="00E60624" w:rsidRDefault="008F675B" w:rsidP="006C6384">
      <w:pPr>
        <w:pStyle w:val="P68B1DB1-Prrafodelista5"/>
        <w:numPr>
          <w:ilvl w:val="0"/>
          <w:numId w:val="137"/>
        </w:numPr>
        <w:tabs>
          <w:tab w:val="left" w:pos="1134"/>
        </w:tabs>
        <w:spacing w:after="0" w:line="240" w:lineRule="auto"/>
        <w:ind w:left="1560" w:hanging="284"/>
        <w:contextualSpacing w:val="0"/>
        <w:jc w:val="both"/>
        <w:rPr>
          <w:lang w:val="en-US"/>
        </w:rPr>
      </w:pPr>
      <w:r w:rsidRPr="00E60624">
        <w:rPr>
          <w:lang w:val="en-US"/>
        </w:rPr>
        <w:t>One (01) 220 kV transformer substation for a bank of 500 kV / 220 kV / 33 kV single-phase power autotransformers.</w:t>
      </w:r>
    </w:p>
    <w:p w14:paraId="2F404226" w14:textId="77777777" w:rsidR="008F675B" w:rsidRPr="00E60624" w:rsidRDefault="008F675B" w:rsidP="008F675B">
      <w:pPr>
        <w:pStyle w:val="ListParagraph"/>
        <w:tabs>
          <w:tab w:val="left" w:pos="1134"/>
        </w:tabs>
        <w:spacing w:after="0" w:line="240" w:lineRule="auto"/>
        <w:ind w:left="1560"/>
        <w:contextualSpacing w:val="0"/>
        <w:jc w:val="both"/>
        <w:rPr>
          <w:rFonts w:ascii="Arial" w:hAnsi="Arial" w:cs="Arial"/>
          <w:lang w:val="en-US"/>
        </w:rPr>
      </w:pPr>
    </w:p>
    <w:p w14:paraId="4F368591" w14:textId="1619EFA9" w:rsidR="008F675B" w:rsidRPr="00E60624" w:rsidRDefault="005925A9" w:rsidP="008F675B">
      <w:pPr>
        <w:pStyle w:val="P68B1DB1-Prrafodelista9"/>
        <w:numPr>
          <w:ilvl w:val="0"/>
          <w:numId w:val="109"/>
        </w:numPr>
        <w:spacing w:after="120" w:line="240" w:lineRule="auto"/>
        <w:ind w:left="851" w:hanging="142"/>
        <w:contextualSpacing w:val="0"/>
        <w:jc w:val="both"/>
        <w:rPr>
          <w:lang w:val="en-US"/>
        </w:rPr>
      </w:pPr>
      <w:r w:rsidRPr="00E60624">
        <w:rPr>
          <w:lang w:val="en-US"/>
        </w:rPr>
        <w:t xml:space="preserve">500/220 kV </w:t>
      </w:r>
      <w:r w:rsidR="008F675B" w:rsidRPr="00E60624">
        <w:rPr>
          <w:lang w:val="en-US"/>
        </w:rPr>
        <w:t xml:space="preserve">Trujillo Nueva </w:t>
      </w:r>
      <w:r w:rsidR="0005387E">
        <w:rPr>
          <w:lang w:val="en-US"/>
        </w:rPr>
        <w:t xml:space="preserve">expansion of the </w:t>
      </w:r>
      <w:r w:rsidR="008F675B" w:rsidRPr="00E60624">
        <w:rPr>
          <w:lang w:val="en-US"/>
        </w:rPr>
        <w:t>substation.</w:t>
      </w:r>
    </w:p>
    <w:p w14:paraId="79AEFCBD" w14:textId="77777777" w:rsidR="008F675B" w:rsidRPr="00E60624" w:rsidRDefault="008F675B" w:rsidP="008F675B">
      <w:pPr>
        <w:pStyle w:val="P68B1DB1-Prrafodelista5"/>
        <w:tabs>
          <w:tab w:val="left" w:pos="1134"/>
        </w:tabs>
        <w:spacing w:after="120" w:line="240" w:lineRule="auto"/>
        <w:ind w:left="850"/>
        <w:contextualSpacing w:val="0"/>
        <w:jc w:val="both"/>
        <w:rPr>
          <w:lang w:val="en-US"/>
        </w:rPr>
      </w:pPr>
      <w:r w:rsidRPr="00E60624">
        <w:rPr>
          <w:lang w:val="en-US"/>
        </w:rPr>
        <w:t>Of double busbar connection configuration with switch and medium with AIS equipment, comprising the following installations:</w:t>
      </w:r>
    </w:p>
    <w:p w14:paraId="4922E289" w14:textId="77777777" w:rsidR="008F675B" w:rsidRPr="00E60624" w:rsidRDefault="008F675B" w:rsidP="006C6384">
      <w:pPr>
        <w:pStyle w:val="P68B1DB1-Prrafodelista5"/>
        <w:numPr>
          <w:ilvl w:val="0"/>
          <w:numId w:val="138"/>
        </w:numPr>
        <w:tabs>
          <w:tab w:val="left" w:pos="1134"/>
        </w:tabs>
        <w:spacing w:after="60" w:line="240" w:lineRule="auto"/>
        <w:ind w:left="1276" w:hanging="284"/>
        <w:contextualSpacing w:val="0"/>
        <w:jc w:val="both"/>
        <w:rPr>
          <w:lang w:val="en-US"/>
        </w:rPr>
      </w:pPr>
      <w:r w:rsidRPr="00E60624">
        <w:rPr>
          <w:lang w:val="en-US"/>
        </w:rPr>
        <w:t xml:space="preserve">One (01) line cell to </w:t>
      </w:r>
      <w:proofErr w:type="spellStart"/>
      <w:r w:rsidRPr="00E60624">
        <w:rPr>
          <w:lang w:val="en-US"/>
        </w:rPr>
        <w:t>Celendín</w:t>
      </w:r>
      <w:proofErr w:type="spellEnd"/>
      <w:r w:rsidRPr="00E60624">
        <w:rPr>
          <w:lang w:val="en-US"/>
        </w:rPr>
        <w:t xml:space="preserve"> equivalent to 1/3 diameter.</w:t>
      </w:r>
    </w:p>
    <w:p w14:paraId="5A596F9E" w14:textId="77777777" w:rsidR="008F675B" w:rsidRPr="00E60624" w:rsidRDefault="008F675B" w:rsidP="006C6384">
      <w:pPr>
        <w:pStyle w:val="P68B1DB1-Prrafodelista5"/>
        <w:numPr>
          <w:ilvl w:val="0"/>
          <w:numId w:val="138"/>
        </w:numPr>
        <w:tabs>
          <w:tab w:val="left" w:pos="1134"/>
        </w:tabs>
        <w:spacing w:after="60" w:line="240" w:lineRule="auto"/>
        <w:ind w:left="1276" w:hanging="284"/>
        <w:contextualSpacing w:val="0"/>
        <w:jc w:val="both"/>
        <w:rPr>
          <w:lang w:val="en-US"/>
        </w:rPr>
      </w:pPr>
      <w:r w:rsidRPr="00E60624">
        <w:rPr>
          <w:lang w:val="en-US"/>
        </w:rPr>
        <w:t>One (01) three-phase bank of 500 kV - 87 MVAR line reactors, consisting of three single-phase units of 29 MVAR each, plus one standby unit.</w:t>
      </w:r>
    </w:p>
    <w:p w14:paraId="341BF609" w14:textId="77777777" w:rsidR="008F675B" w:rsidRPr="00E60624" w:rsidRDefault="008F675B" w:rsidP="006C6384">
      <w:pPr>
        <w:pStyle w:val="P68B1DB1-Prrafodelista5"/>
        <w:numPr>
          <w:ilvl w:val="0"/>
          <w:numId w:val="138"/>
        </w:numPr>
        <w:tabs>
          <w:tab w:val="left" w:pos="1134"/>
        </w:tabs>
        <w:spacing w:after="0" w:line="240" w:lineRule="auto"/>
        <w:ind w:left="1276" w:hanging="283"/>
        <w:contextualSpacing w:val="0"/>
        <w:jc w:val="both"/>
        <w:rPr>
          <w:lang w:val="en-US"/>
        </w:rPr>
      </w:pPr>
      <w:r w:rsidRPr="00E60624">
        <w:rPr>
          <w:lang w:val="en-US"/>
        </w:rPr>
        <w:t>One (01) cubicle for the three-phase bank of 500 kV line reactors.</w:t>
      </w:r>
    </w:p>
    <w:p w14:paraId="2FBA97DA" w14:textId="77777777" w:rsidR="008F675B" w:rsidRPr="00E60624" w:rsidRDefault="008F675B" w:rsidP="008F675B">
      <w:pPr>
        <w:pStyle w:val="ListParagraph"/>
        <w:spacing w:after="0" w:line="240" w:lineRule="auto"/>
        <w:ind w:left="1134"/>
        <w:contextualSpacing w:val="0"/>
        <w:jc w:val="both"/>
        <w:rPr>
          <w:rFonts w:ascii="Arial" w:hAnsi="Arial" w:cs="Arial"/>
          <w:lang w:val="en-US"/>
        </w:rPr>
      </w:pPr>
    </w:p>
    <w:p w14:paraId="24606535" w14:textId="77777777" w:rsidR="008F675B" w:rsidRPr="00E60624" w:rsidRDefault="008F675B" w:rsidP="008F675B">
      <w:pPr>
        <w:pStyle w:val="ListParagraph"/>
        <w:spacing w:after="0" w:line="240" w:lineRule="auto"/>
        <w:ind w:left="1134"/>
        <w:contextualSpacing w:val="0"/>
        <w:jc w:val="both"/>
        <w:rPr>
          <w:rFonts w:ascii="Arial" w:hAnsi="Arial" w:cs="Arial"/>
          <w:lang w:val="en-US"/>
        </w:rPr>
      </w:pPr>
    </w:p>
    <w:p w14:paraId="21176205" w14:textId="77777777" w:rsidR="008F675B" w:rsidRPr="00E60624" w:rsidRDefault="008F675B" w:rsidP="008F675B">
      <w:pPr>
        <w:pStyle w:val="P68B1DB1-Prrafodelista9"/>
        <w:numPr>
          <w:ilvl w:val="2"/>
          <w:numId w:val="106"/>
        </w:numPr>
        <w:spacing w:after="0" w:line="240" w:lineRule="auto"/>
        <w:ind w:left="567" w:hanging="567"/>
        <w:contextualSpacing w:val="0"/>
        <w:jc w:val="both"/>
        <w:rPr>
          <w:lang w:val="en-US"/>
        </w:rPr>
      </w:pPr>
      <w:r w:rsidRPr="00E60624">
        <w:rPr>
          <w:lang w:val="en-US"/>
        </w:rPr>
        <w:t xml:space="preserve">TECHNICAL CHARACTERISTICS OF THE PROJECT </w:t>
      </w:r>
    </w:p>
    <w:p w14:paraId="19182366" w14:textId="77777777" w:rsidR="008F675B" w:rsidRPr="00E60624" w:rsidRDefault="008F675B" w:rsidP="008F675B">
      <w:pPr>
        <w:pStyle w:val="ListParagraph"/>
        <w:spacing w:after="0" w:line="240" w:lineRule="auto"/>
        <w:ind w:left="567"/>
        <w:contextualSpacing w:val="0"/>
        <w:jc w:val="both"/>
        <w:rPr>
          <w:rFonts w:ascii="Arial" w:hAnsi="Arial" w:cs="Arial"/>
          <w:b/>
          <w:lang w:val="en-US"/>
        </w:rPr>
      </w:pPr>
    </w:p>
    <w:p w14:paraId="4E12C1C4" w14:textId="77777777" w:rsidR="008F675B" w:rsidRPr="00E60624" w:rsidRDefault="008F675B" w:rsidP="006C6384">
      <w:pPr>
        <w:pStyle w:val="P68B1DB1-Prrafodelista9"/>
        <w:numPr>
          <w:ilvl w:val="0"/>
          <w:numId w:val="143"/>
        </w:numPr>
        <w:spacing w:after="0" w:line="240" w:lineRule="auto"/>
        <w:ind w:left="567" w:hanging="567"/>
        <w:contextualSpacing w:val="0"/>
        <w:jc w:val="both"/>
        <w:rPr>
          <w:lang w:val="en-US"/>
        </w:rPr>
      </w:pPr>
      <w:r w:rsidRPr="00E60624">
        <w:rPr>
          <w:lang w:val="en-US"/>
        </w:rPr>
        <w:t>GENERAL TECHNICAL REQUIREMENTS</w:t>
      </w:r>
    </w:p>
    <w:p w14:paraId="40A06182" w14:textId="77777777" w:rsidR="008F675B" w:rsidRPr="00E60624" w:rsidRDefault="008F675B" w:rsidP="008F675B">
      <w:pPr>
        <w:pStyle w:val="ListParagraph"/>
        <w:tabs>
          <w:tab w:val="left" w:pos="567"/>
        </w:tabs>
        <w:spacing w:after="0" w:line="240" w:lineRule="auto"/>
        <w:ind w:left="567"/>
        <w:contextualSpacing w:val="0"/>
        <w:jc w:val="both"/>
        <w:rPr>
          <w:rFonts w:ascii="Arial" w:hAnsi="Arial" w:cs="Arial"/>
          <w:b/>
          <w:lang w:val="en-US"/>
        </w:rPr>
      </w:pPr>
    </w:p>
    <w:p w14:paraId="63C981E1" w14:textId="4F889C41" w:rsidR="008F675B" w:rsidRPr="00E60624" w:rsidRDefault="008F675B" w:rsidP="008F675B">
      <w:pPr>
        <w:pStyle w:val="P68B1DB1-Normal3"/>
        <w:numPr>
          <w:ilvl w:val="0"/>
          <w:numId w:val="84"/>
        </w:numPr>
        <w:tabs>
          <w:tab w:val="clear" w:pos="1211"/>
        </w:tabs>
        <w:spacing w:after="120" w:line="240" w:lineRule="auto"/>
        <w:ind w:left="992" w:hanging="425"/>
        <w:jc w:val="both"/>
        <w:rPr>
          <w:lang w:val="en-US"/>
        </w:rPr>
      </w:pPr>
      <w:r w:rsidRPr="00E60624">
        <w:rPr>
          <w:lang w:val="en-US"/>
        </w:rPr>
        <w:t xml:space="preserve">The CONCESSIONAIRE shall be responsible for the selection of the route and route of the transmission line. The preliminary route selected for the transmission line contained in the preliminary engineering project </w:t>
      </w:r>
      <w:r w:rsidR="00C5706C" w:rsidRPr="00E60624">
        <w:rPr>
          <w:lang w:val="en-US"/>
        </w:rPr>
        <w:t xml:space="preserve">shall </w:t>
      </w:r>
      <w:r w:rsidRPr="00E60624">
        <w:rPr>
          <w:lang w:val="en-US"/>
        </w:rPr>
        <w:t xml:space="preserve">be evaluated by the CONCESSIONAIRE, which </w:t>
      </w:r>
      <w:r w:rsidR="00C5706C" w:rsidRPr="00E60624">
        <w:rPr>
          <w:lang w:val="en-US"/>
        </w:rPr>
        <w:t xml:space="preserve">shall </w:t>
      </w:r>
      <w:r w:rsidRPr="00E60624">
        <w:rPr>
          <w:lang w:val="en-US"/>
        </w:rPr>
        <w:t>define the final route.</w:t>
      </w:r>
    </w:p>
    <w:p w14:paraId="448883C8" w14:textId="7E3CCA08" w:rsidR="008F675B" w:rsidRPr="00E60624" w:rsidRDefault="008F675B" w:rsidP="008F675B">
      <w:pPr>
        <w:pStyle w:val="P68B1DB1-Normal3"/>
        <w:spacing w:after="120" w:line="240" w:lineRule="auto"/>
        <w:ind w:left="992"/>
        <w:jc w:val="both"/>
        <w:rPr>
          <w:lang w:val="en-US"/>
        </w:rPr>
      </w:pPr>
      <w:r w:rsidRPr="00E60624">
        <w:rPr>
          <w:lang w:val="en-US"/>
        </w:rPr>
        <w:t xml:space="preserve">The line's route </w:t>
      </w:r>
      <w:r w:rsidR="00C5706C" w:rsidRPr="00E60624">
        <w:rPr>
          <w:lang w:val="en-US"/>
        </w:rPr>
        <w:t xml:space="preserve">shall </w:t>
      </w:r>
      <w:r w:rsidRPr="00E60624">
        <w:rPr>
          <w:lang w:val="en-US"/>
        </w:rPr>
        <w:t xml:space="preserve">avoid passing through archeological zones, national </w:t>
      </w:r>
      <w:proofErr w:type="gramStart"/>
      <w:r w:rsidRPr="00E60624">
        <w:rPr>
          <w:lang w:val="en-US"/>
        </w:rPr>
        <w:t>parks</w:t>
      </w:r>
      <w:proofErr w:type="gramEnd"/>
      <w:r w:rsidRPr="00E60624">
        <w:rPr>
          <w:lang w:val="en-US"/>
        </w:rPr>
        <w:t xml:space="preserve"> and restricted areas. </w:t>
      </w:r>
    </w:p>
    <w:p w14:paraId="443470D7" w14:textId="77777777" w:rsidR="008F675B" w:rsidRPr="00E60624" w:rsidRDefault="008F675B" w:rsidP="008F675B">
      <w:pPr>
        <w:pStyle w:val="P68B1DB1-Normal3"/>
        <w:numPr>
          <w:ilvl w:val="0"/>
          <w:numId w:val="84"/>
        </w:numPr>
        <w:tabs>
          <w:tab w:val="clear" w:pos="1211"/>
        </w:tabs>
        <w:spacing w:after="120" w:line="240" w:lineRule="auto"/>
        <w:ind w:left="992" w:hanging="426"/>
        <w:jc w:val="both"/>
        <w:rPr>
          <w:lang w:val="en-US"/>
        </w:rPr>
      </w:pPr>
      <w:r w:rsidRPr="00E60624">
        <w:rPr>
          <w:lang w:val="en-US"/>
        </w:rPr>
        <w:lastRenderedPageBreak/>
        <w:t>The CONCESSIONAIRE shall be responsible for everything related to the construction and maintenance of accesses to the substations, for which purpose it shall comply with the corresponding standards in force.</w:t>
      </w:r>
    </w:p>
    <w:p w14:paraId="2AD9B223" w14:textId="795C7FE1" w:rsidR="008F675B" w:rsidRPr="00E60624" w:rsidRDefault="008F675B" w:rsidP="008F675B">
      <w:pPr>
        <w:pStyle w:val="P68B1DB1-Normal3"/>
        <w:numPr>
          <w:ilvl w:val="0"/>
          <w:numId w:val="84"/>
        </w:numPr>
        <w:tabs>
          <w:tab w:val="clear" w:pos="1211"/>
        </w:tabs>
        <w:spacing w:after="120" w:line="240" w:lineRule="auto"/>
        <w:ind w:left="992" w:hanging="426"/>
        <w:jc w:val="both"/>
        <w:rPr>
          <w:lang w:val="en-US"/>
        </w:rPr>
      </w:pPr>
      <w:r w:rsidRPr="00E60624">
        <w:rPr>
          <w:lang w:val="en-US"/>
        </w:rPr>
        <w:t>No modifications to the requirements and technical specifications indicated in this Annex shall be accepted. Exceptionally, the CONCESSIONAIRE, at its own cost and risk, may request or propose minor modifications to the requirements and technical specifications indicated in Subsections</w:t>
      </w:r>
      <w:r w:rsidR="00E50E21" w:rsidRPr="00E60624">
        <w:rPr>
          <w:lang w:val="en-US"/>
        </w:rPr>
        <w:t xml:space="preserve"> No.</w:t>
      </w:r>
      <w:r w:rsidRPr="00E60624">
        <w:rPr>
          <w:lang w:val="en-US"/>
        </w:rPr>
        <w:t xml:space="preserve"> 3.2.6, 3.3.5, 4.1 and 4.2 of Annex</w:t>
      </w:r>
      <w:r w:rsidR="00A4454B" w:rsidRPr="00E60624">
        <w:rPr>
          <w:lang w:val="en-US"/>
        </w:rPr>
        <w:t xml:space="preserve"> No.</w:t>
      </w:r>
      <w:r w:rsidRPr="00E60624">
        <w:rPr>
          <w:lang w:val="en-US"/>
        </w:rPr>
        <w:t xml:space="preserve"> 1, submitting the due technical support and the GRANTOR approves them. The GRANTOR shall communicate to the CONCESSIONAIRE, with copy to OSINERGMIN, its decision to approve or not the requested minor changes within thirty (30) days. In case the GRANTOR does not </w:t>
      </w:r>
      <w:proofErr w:type="gramStart"/>
      <w:r w:rsidRPr="00E60624">
        <w:rPr>
          <w:lang w:val="en-US"/>
        </w:rPr>
        <w:t>make a decision</w:t>
      </w:r>
      <w:proofErr w:type="gramEnd"/>
      <w:r w:rsidRPr="00E60624">
        <w:rPr>
          <w:lang w:val="en-US"/>
        </w:rPr>
        <w:t xml:space="preserve"> within such term, it shall be understood that the request has been denied.</w:t>
      </w:r>
    </w:p>
    <w:p w14:paraId="7C93ADDF" w14:textId="77777777" w:rsidR="008F675B" w:rsidRPr="00E60624" w:rsidRDefault="008F675B" w:rsidP="008F675B">
      <w:pPr>
        <w:pStyle w:val="P68B1DB1-Normal3"/>
        <w:spacing w:after="120" w:line="240" w:lineRule="auto"/>
        <w:ind w:left="992"/>
        <w:jc w:val="both"/>
        <w:rPr>
          <w:lang w:val="en-US"/>
        </w:rPr>
      </w:pPr>
      <w:r w:rsidRPr="00E60624">
        <w:rPr>
          <w:lang w:val="en-US"/>
        </w:rPr>
        <w:t>The modifications indicated are of a minor nature and correspond to those that may be required to improve and/or specify the technical characteristics referred to in the preceding paragraph. They do not imply any variation of the main equipment and facilities that make up the Basic Configuration of the Project.</w:t>
      </w:r>
    </w:p>
    <w:p w14:paraId="488236F4" w14:textId="77777777" w:rsidR="008F675B" w:rsidRPr="00E60624" w:rsidRDefault="008F675B" w:rsidP="008F675B">
      <w:pPr>
        <w:pStyle w:val="P68B1DB1-Normal3"/>
        <w:numPr>
          <w:ilvl w:val="0"/>
          <w:numId w:val="84"/>
        </w:numPr>
        <w:tabs>
          <w:tab w:val="clear" w:pos="1211"/>
          <w:tab w:val="num" w:pos="993"/>
        </w:tabs>
        <w:spacing w:after="120" w:line="240" w:lineRule="auto"/>
        <w:ind w:left="992" w:hanging="426"/>
        <w:jc w:val="both"/>
        <w:rPr>
          <w:lang w:val="en-US"/>
        </w:rPr>
      </w:pPr>
      <w:r w:rsidRPr="00E60624">
        <w:rPr>
          <w:lang w:val="en-US"/>
        </w:rPr>
        <w:t>Among others, the CONCESSIONAIRE shall be responsible for the following activities:</w:t>
      </w:r>
    </w:p>
    <w:p w14:paraId="4682FAB1" w14:textId="77777777" w:rsidR="008F675B" w:rsidRPr="00E60624" w:rsidRDefault="008F675B" w:rsidP="006C6384">
      <w:pPr>
        <w:pStyle w:val="P68B1DB1-Normal3"/>
        <w:numPr>
          <w:ilvl w:val="0"/>
          <w:numId w:val="140"/>
        </w:numPr>
        <w:tabs>
          <w:tab w:val="clear" w:pos="1352"/>
        </w:tabs>
        <w:spacing w:after="0" w:line="240" w:lineRule="auto"/>
        <w:ind w:left="1276" w:hanging="283"/>
        <w:jc w:val="both"/>
        <w:rPr>
          <w:lang w:val="en-US"/>
        </w:rPr>
      </w:pPr>
      <w:r w:rsidRPr="00E60624">
        <w:rPr>
          <w:lang w:val="en-US"/>
        </w:rPr>
        <w:t xml:space="preserve">Management of easement rights and payment of compensation to the owners or possessors of the land. </w:t>
      </w:r>
    </w:p>
    <w:p w14:paraId="29D84027" w14:textId="77777777" w:rsidR="008F675B" w:rsidRPr="00E60624" w:rsidRDefault="008F675B" w:rsidP="006C6384">
      <w:pPr>
        <w:pStyle w:val="P68B1DB1-Normal3"/>
        <w:numPr>
          <w:ilvl w:val="0"/>
          <w:numId w:val="140"/>
        </w:numPr>
        <w:tabs>
          <w:tab w:val="clear" w:pos="1352"/>
        </w:tabs>
        <w:spacing w:after="0" w:line="240" w:lineRule="auto"/>
        <w:ind w:left="1276" w:hanging="283"/>
        <w:jc w:val="both"/>
        <w:rPr>
          <w:lang w:val="en-US"/>
        </w:rPr>
      </w:pPr>
      <w:r w:rsidRPr="00E60624">
        <w:rPr>
          <w:lang w:val="en-US"/>
        </w:rPr>
        <w:t>Obtaining the Definitive Electric Transmission Concession.</w:t>
      </w:r>
    </w:p>
    <w:p w14:paraId="6821E890" w14:textId="77777777" w:rsidR="008F675B" w:rsidRPr="00E60624" w:rsidRDefault="008F675B" w:rsidP="006C6384">
      <w:pPr>
        <w:pStyle w:val="P68B1DB1-Normal3"/>
        <w:numPr>
          <w:ilvl w:val="0"/>
          <w:numId w:val="140"/>
        </w:numPr>
        <w:tabs>
          <w:tab w:val="clear" w:pos="1352"/>
        </w:tabs>
        <w:spacing w:after="0" w:line="240" w:lineRule="auto"/>
        <w:ind w:left="1276" w:hanging="283"/>
        <w:jc w:val="both"/>
        <w:rPr>
          <w:lang w:val="en-US"/>
        </w:rPr>
      </w:pPr>
      <w:r w:rsidRPr="00E60624">
        <w:rPr>
          <w:lang w:val="en-US"/>
        </w:rPr>
        <w:t>Coordinate with concessionary companies that are developing any project or that have facilities within the route of the line, or where it is necessary to carry out works for the connection to the substations that are part of the scope of this Project.</w:t>
      </w:r>
    </w:p>
    <w:p w14:paraId="77E3D8B1" w14:textId="77777777" w:rsidR="008F675B" w:rsidRPr="00E60624" w:rsidRDefault="008F675B" w:rsidP="006C6384">
      <w:pPr>
        <w:pStyle w:val="P68B1DB1-Normal3"/>
        <w:numPr>
          <w:ilvl w:val="0"/>
          <w:numId w:val="140"/>
        </w:numPr>
        <w:tabs>
          <w:tab w:val="clear" w:pos="1352"/>
        </w:tabs>
        <w:spacing w:after="0" w:line="240" w:lineRule="auto"/>
        <w:ind w:left="1276" w:hanging="283"/>
        <w:jc w:val="both"/>
        <w:rPr>
          <w:lang w:val="en-US"/>
        </w:rPr>
      </w:pPr>
      <w:r w:rsidRPr="00E60624">
        <w:rPr>
          <w:lang w:val="en-US"/>
        </w:rPr>
        <w:t>Obtaining the CIRA (certification from the Ministry of Culture on not affecting archaeological remains).</w:t>
      </w:r>
    </w:p>
    <w:p w14:paraId="7AFCEC38" w14:textId="41A20E28" w:rsidR="008F675B" w:rsidRPr="00E60624" w:rsidRDefault="008F675B" w:rsidP="006C6384">
      <w:pPr>
        <w:pStyle w:val="P68B1DB1-Normal3"/>
        <w:numPr>
          <w:ilvl w:val="0"/>
          <w:numId w:val="140"/>
        </w:numPr>
        <w:tabs>
          <w:tab w:val="clear" w:pos="1352"/>
        </w:tabs>
        <w:spacing w:after="0" w:line="240" w:lineRule="auto"/>
        <w:ind w:left="1276" w:hanging="283"/>
        <w:jc w:val="both"/>
        <w:rPr>
          <w:lang w:val="en-US"/>
        </w:rPr>
      </w:pPr>
      <w:r w:rsidRPr="00E60624">
        <w:rPr>
          <w:lang w:val="en-US"/>
        </w:rPr>
        <w:t xml:space="preserve">Preparation of the corresponding Environmental Management Instrument and its monitoring plan, which </w:t>
      </w:r>
      <w:r w:rsidR="00C5706C" w:rsidRPr="00E60624">
        <w:rPr>
          <w:lang w:val="en-US"/>
        </w:rPr>
        <w:t xml:space="preserve">shall </w:t>
      </w:r>
      <w:r w:rsidRPr="00E60624">
        <w:rPr>
          <w:lang w:val="en-US"/>
        </w:rPr>
        <w:t>be developed within the current legal framework, in addition to having the approval of the corresponding public entities.</w:t>
      </w:r>
    </w:p>
    <w:p w14:paraId="53FF0C2A" w14:textId="77777777" w:rsidR="008F675B" w:rsidRPr="00E60624" w:rsidRDefault="008F675B" w:rsidP="008F675B">
      <w:pPr>
        <w:spacing w:after="0" w:line="240" w:lineRule="auto"/>
        <w:ind w:left="1276"/>
        <w:jc w:val="both"/>
        <w:rPr>
          <w:rFonts w:ascii="Arial" w:hAnsi="Arial" w:cs="Arial"/>
          <w:sz w:val="12"/>
          <w:lang w:val="en-US"/>
        </w:rPr>
      </w:pPr>
    </w:p>
    <w:p w14:paraId="7A828FC8" w14:textId="54CCC297" w:rsidR="008F675B" w:rsidRPr="00E60624" w:rsidRDefault="008F675B" w:rsidP="008F675B">
      <w:pPr>
        <w:pStyle w:val="P68B1DB1-Normal3"/>
        <w:numPr>
          <w:ilvl w:val="0"/>
          <w:numId w:val="84"/>
        </w:numPr>
        <w:tabs>
          <w:tab w:val="clear" w:pos="1211"/>
          <w:tab w:val="num" w:pos="993"/>
        </w:tabs>
        <w:spacing w:after="120" w:line="240" w:lineRule="auto"/>
        <w:ind w:left="992" w:hanging="426"/>
        <w:jc w:val="both"/>
        <w:rPr>
          <w:lang w:val="en-US"/>
        </w:rPr>
      </w:pPr>
      <w:r w:rsidRPr="00E60624">
        <w:rPr>
          <w:lang w:val="en-US"/>
        </w:rPr>
        <w:t>In Annex</w:t>
      </w:r>
      <w:r w:rsidR="00A4454B" w:rsidRPr="00E60624">
        <w:rPr>
          <w:lang w:val="en-US"/>
        </w:rPr>
        <w:t xml:space="preserve"> No.</w:t>
      </w:r>
      <w:r w:rsidRPr="00E60624">
        <w:rPr>
          <w:lang w:val="en-US"/>
        </w:rPr>
        <w:t xml:space="preserve"> 9 of the Contract, the National Service of Natural Areas Protected by the State (SERNANP) certifies that the referential route of the Project does not overlap with a Natural Protected Area or Buffer Zone.</w:t>
      </w:r>
    </w:p>
    <w:p w14:paraId="7DD2D467" w14:textId="2A5CC27F" w:rsidR="008F675B" w:rsidRPr="00E60624" w:rsidRDefault="008F675B" w:rsidP="008F675B">
      <w:pPr>
        <w:pStyle w:val="P68B1DB1-Normal3"/>
        <w:numPr>
          <w:ilvl w:val="0"/>
          <w:numId w:val="84"/>
        </w:numPr>
        <w:tabs>
          <w:tab w:val="clear" w:pos="1211"/>
          <w:tab w:val="num" w:pos="993"/>
        </w:tabs>
        <w:spacing w:after="120" w:line="240" w:lineRule="auto"/>
        <w:ind w:left="992" w:hanging="426"/>
        <w:jc w:val="both"/>
        <w:rPr>
          <w:lang w:val="en-US"/>
        </w:rPr>
      </w:pPr>
      <w:r w:rsidRPr="00E60624">
        <w:rPr>
          <w:lang w:val="en-US"/>
        </w:rPr>
        <w:t xml:space="preserve">The width of the easement strip for 500 kV transmission lines </w:t>
      </w:r>
      <w:r w:rsidR="00C5706C" w:rsidRPr="00E60624">
        <w:rPr>
          <w:lang w:val="en-US"/>
        </w:rPr>
        <w:t xml:space="preserve">shall </w:t>
      </w:r>
      <w:r w:rsidRPr="00E60624">
        <w:rPr>
          <w:lang w:val="en-US"/>
        </w:rPr>
        <w:t xml:space="preserve">be at least 64 </w:t>
      </w:r>
      <w:r w:rsidR="00C5706C" w:rsidRPr="00E60624">
        <w:rPr>
          <w:lang w:val="en-US"/>
        </w:rPr>
        <w:t>m and</w:t>
      </w:r>
      <w:r w:rsidRPr="00E60624">
        <w:rPr>
          <w:lang w:val="en-US"/>
        </w:rPr>
        <w:t xml:space="preserve"> must comply with the requirements of Rule 219.B.2 of the National Electricity Code (Supply 2011). Likewise, in areas with the presence of trees or objects that due to their height and proximity to the line represent a potential danger for people circulating in the area, or for the line itself (in the event of dangerous approaches or a possible fall of these trees on the line), the corresponding measures must be taken to eliminate or minimize these risks, such as, for example, removing or cutting the trees.</w:t>
      </w:r>
    </w:p>
    <w:p w14:paraId="1C2B713A" w14:textId="77777777" w:rsidR="008F675B" w:rsidRPr="00E60624" w:rsidRDefault="008F675B" w:rsidP="008F675B">
      <w:pPr>
        <w:spacing w:after="0" w:line="240" w:lineRule="auto"/>
        <w:ind w:left="992"/>
        <w:jc w:val="both"/>
        <w:rPr>
          <w:rFonts w:ascii="Arial" w:hAnsi="Arial" w:cs="Arial"/>
          <w:sz w:val="20"/>
          <w:lang w:val="en-US"/>
        </w:rPr>
      </w:pPr>
    </w:p>
    <w:p w14:paraId="49A370A6" w14:textId="77777777" w:rsidR="008F675B" w:rsidRPr="00E60624" w:rsidRDefault="008F675B" w:rsidP="006C6384">
      <w:pPr>
        <w:pStyle w:val="P68B1DB1-Prrafodelista9"/>
        <w:numPr>
          <w:ilvl w:val="0"/>
          <w:numId w:val="143"/>
        </w:numPr>
        <w:spacing w:after="0" w:line="250" w:lineRule="auto"/>
        <w:ind w:left="567" w:hanging="567"/>
        <w:contextualSpacing w:val="0"/>
        <w:jc w:val="both"/>
        <w:rPr>
          <w:lang w:val="en-US"/>
        </w:rPr>
      </w:pPr>
      <w:r w:rsidRPr="00E60624">
        <w:rPr>
          <w:lang w:val="en-US"/>
        </w:rPr>
        <w:t>TRANSMISSION LINES</w:t>
      </w:r>
    </w:p>
    <w:p w14:paraId="1E255B16" w14:textId="77777777" w:rsidR="008F675B" w:rsidRPr="00E60624" w:rsidRDefault="008F675B" w:rsidP="008F675B">
      <w:pPr>
        <w:spacing w:after="0" w:line="240" w:lineRule="auto"/>
        <w:ind w:left="567"/>
        <w:jc w:val="both"/>
        <w:rPr>
          <w:rFonts w:ascii="Arial" w:hAnsi="Arial" w:cs="Arial"/>
          <w:b/>
          <w:sz w:val="14"/>
          <w:lang w:val="en-US"/>
        </w:rPr>
      </w:pPr>
    </w:p>
    <w:p w14:paraId="1A24191C" w14:textId="77777777" w:rsidR="008F675B" w:rsidRPr="00E60624" w:rsidRDefault="008F675B" w:rsidP="006C6384">
      <w:pPr>
        <w:pStyle w:val="P68B1DB1-Prrafodelista9"/>
        <w:numPr>
          <w:ilvl w:val="0"/>
          <w:numId w:val="144"/>
        </w:numPr>
        <w:spacing w:after="0" w:line="240" w:lineRule="auto"/>
        <w:ind w:left="567" w:hanging="567"/>
        <w:contextualSpacing w:val="0"/>
        <w:jc w:val="both"/>
        <w:rPr>
          <w:lang w:val="en-US"/>
        </w:rPr>
      </w:pPr>
      <w:r w:rsidRPr="00E60624">
        <w:rPr>
          <w:lang w:val="en-US"/>
        </w:rPr>
        <w:t>General technical characteristics</w:t>
      </w:r>
    </w:p>
    <w:p w14:paraId="75E410E6" w14:textId="77777777" w:rsidR="008F675B" w:rsidRPr="00E60624" w:rsidRDefault="008F675B" w:rsidP="008F675B">
      <w:pPr>
        <w:pStyle w:val="ListParagraph"/>
        <w:tabs>
          <w:tab w:val="left" w:pos="567"/>
        </w:tabs>
        <w:spacing w:after="0" w:line="240" w:lineRule="auto"/>
        <w:ind w:left="567"/>
        <w:contextualSpacing w:val="0"/>
        <w:rPr>
          <w:rFonts w:ascii="Arial" w:hAnsi="Arial" w:cs="Arial"/>
          <w:b/>
          <w:sz w:val="10"/>
          <w:lang w:val="en-US"/>
        </w:rPr>
      </w:pPr>
    </w:p>
    <w:p w14:paraId="49693D91" w14:textId="77777777" w:rsidR="008F675B" w:rsidRPr="00E60624" w:rsidRDefault="008F675B" w:rsidP="006C6384">
      <w:pPr>
        <w:pStyle w:val="P68B1DB1-Prrafodelista9"/>
        <w:numPr>
          <w:ilvl w:val="0"/>
          <w:numId w:val="114"/>
        </w:numPr>
        <w:spacing w:after="120" w:line="240" w:lineRule="auto"/>
        <w:ind w:left="992"/>
        <w:contextualSpacing w:val="0"/>
        <w:jc w:val="both"/>
        <w:rPr>
          <w:lang w:val="en-US"/>
        </w:rPr>
      </w:pPr>
      <w:r w:rsidRPr="00E60624">
        <w:rPr>
          <w:lang w:val="en-US"/>
        </w:rPr>
        <w:t>Thermal Limit Transmission Capacity</w:t>
      </w:r>
    </w:p>
    <w:p w14:paraId="656BC0CF" w14:textId="2CE23B81" w:rsidR="008F675B" w:rsidRPr="00E60624" w:rsidRDefault="008F675B" w:rsidP="008F675B">
      <w:pPr>
        <w:pStyle w:val="P68B1DB1-Prrafodelista18"/>
        <w:spacing w:after="120" w:line="240" w:lineRule="auto"/>
        <w:ind w:left="992"/>
        <w:contextualSpacing w:val="0"/>
        <w:jc w:val="both"/>
        <w:rPr>
          <w:lang w:val="en-US"/>
        </w:rPr>
      </w:pPr>
      <w:r w:rsidRPr="00E60624">
        <w:rPr>
          <w:lang w:val="en-US"/>
        </w:rPr>
        <w:t xml:space="preserve">The minimum transmission capacity per thermal limit (design power) of the lines </w:t>
      </w:r>
      <w:r w:rsidR="00C5706C" w:rsidRPr="00E60624">
        <w:rPr>
          <w:lang w:val="en-US"/>
        </w:rPr>
        <w:t xml:space="preserve">shall </w:t>
      </w:r>
      <w:r w:rsidRPr="00E60624">
        <w:rPr>
          <w:lang w:val="en-US"/>
        </w:rPr>
        <w:t>be:</w:t>
      </w:r>
    </w:p>
    <w:p w14:paraId="71D0BCEF" w14:textId="77777777" w:rsidR="008F675B" w:rsidRPr="00E60624" w:rsidRDefault="008F675B" w:rsidP="008F675B">
      <w:pPr>
        <w:pStyle w:val="ListParagraph"/>
        <w:spacing w:after="120" w:line="240" w:lineRule="auto"/>
        <w:ind w:left="992"/>
        <w:contextualSpacing w:val="0"/>
        <w:jc w:val="both"/>
        <w:rPr>
          <w:rFonts w:ascii="Arial" w:eastAsia="Times New Roman" w:hAnsi="Arial" w:cs="Arial"/>
          <w:lang w:val="en-US"/>
        </w:rPr>
      </w:pPr>
    </w:p>
    <w:p w14:paraId="6FED00B3" w14:textId="77777777" w:rsidR="008F675B" w:rsidRPr="00E60624" w:rsidRDefault="008F675B" w:rsidP="008F675B">
      <w:pPr>
        <w:pStyle w:val="ListParagraph"/>
        <w:spacing w:after="120" w:line="240" w:lineRule="auto"/>
        <w:ind w:left="992"/>
        <w:contextualSpacing w:val="0"/>
        <w:jc w:val="both"/>
        <w:rPr>
          <w:rFonts w:ascii="Arial" w:eastAsia="Times New Roman" w:hAnsi="Arial" w:cs="Arial"/>
          <w:lang w:val="en-US"/>
        </w:rPr>
      </w:pP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7"/>
        <w:gridCol w:w="3544"/>
      </w:tblGrid>
      <w:tr w:rsidR="008F675B" w:rsidRPr="008F47EF" w14:paraId="14DC21EE" w14:textId="77777777" w:rsidTr="0058146B">
        <w:trPr>
          <w:tblHeader/>
        </w:trPr>
        <w:tc>
          <w:tcPr>
            <w:tcW w:w="4677" w:type="dxa"/>
            <w:shd w:val="clear" w:color="auto" w:fill="DEEAF6"/>
            <w:vAlign w:val="center"/>
          </w:tcPr>
          <w:p w14:paraId="7240D82C" w14:textId="77777777" w:rsidR="008F675B" w:rsidRPr="00E60624" w:rsidRDefault="008F675B" w:rsidP="0058146B">
            <w:pPr>
              <w:pStyle w:val="P68B1DB1-Normal19"/>
              <w:spacing w:after="0" w:line="240" w:lineRule="auto"/>
              <w:jc w:val="center"/>
              <w:rPr>
                <w:b/>
                <w:lang w:val="en-US"/>
              </w:rPr>
            </w:pPr>
            <w:r w:rsidRPr="00E60624">
              <w:rPr>
                <w:lang w:val="en-US"/>
              </w:rPr>
              <w:br w:type="page"/>
            </w:r>
            <w:r w:rsidRPr="00E60624">
              <w:rPr>
                <w:lang w:val="en-US"/>
              </w:rPr>
              <w:br w:type="page"/>
            </w:r>
            <w:r w:rsidRPr="00E60624">
              <w:rPr>
                <w:b/>
                <w:lang w:val="en-US"/>
              </w:rPr>
              <w:t>TRANSMISSION LINE</w:t>
            </w:r>
          </w:p>
        </w:tc>
        <w:tc>
          <w:tcPr>
            <w:tcW w:w="3544" w:type="dxa"/>
            <w:shd w:val="clear" w:color="auto" w:fill="DEEAF6"/>
            <w:vAlign w:val="center"/>
          </w:tcPr>
          <w:p w14:paraId="3CB207A5" w14:textId="77777777" w:rsidR="008F675B" w:rsidRPr="00E60624" w:rsidRDefault="008F675B" w:rsidP="0058146B">
            <w:pPr>
              <w:pStyle w:val="P68B1DB1-Normal20"/>
              <w:spacing w:before="40" w:after="40" w:line="240" w:lineRule="auto"/>
              <w:jc w:val="center"/>
              <w:rPr>
                <w:lang w:val="en-US"/>
              </w:rPr>
            </w:pPr>
            <w:r w:rsidRPr="00E60624">
              <w:rPr>
                <w:lang w:val="en-US"/>
              </w:rPr>
              <w:t>MINIMUM THERMAL LIMITING TRANSMISSION CAPACITY</w:t>
            </w:r>
          </w:p>
        </w:tc>
      </w:tr>
      <w:tr w:rsidR="008F675B" w:rsidRPr="00E60624" w14:paraId="7FE33E05" w14:textId="77777777" w:rsidTr="0058146B">
        <w:tc>
          <w:tcPr>
            <w:tcW w:w="4677" w:type="dxa"/>
            <w:shd w:val="clear" w:color="auto" w:fill="auto"/>
          </w:tcPr>
          <w:p w14:paraId="5C0E6AE5" w14:textId="14C276A3" w:rsidR="008F675B" w:rsidRPr="008F47EF" w:rsidRDefault="005925A9" w:rsidP="0058146B">
            <w:pPr>
              <w:pStyle w:val="P68B1DB1-Normal19"/>
              <w:spacing w:before="40" w:after="40" w:line="240" w:lineRule="auto"/>
              <w:jc w:val="both"/>
              <w:rPr>
                <w:lang w:val="es-PE"/>
              </w:rPr>
            </w:pPr>
            <w:r w:rsidRPr="008F47EF">
              <w:rPr>
                <w:lang w:val="es-PE"/>
              </w:rPr>
              <w:t xml:space="preserve">500 kV </w:t>
            </w:r>
            <w:r w:rsidR="008F675B" w:rsidRPr="008F47EF">
              <w:rPr>
                <w:lang w:val="es-PE"/>
              </w:rPr>
              <w:t xml:space="preserve">Nueva </w:t>
            </w:r>
            <w:r w:rsidR="00981C44" w:rsidRPr="008F47EF">
              <w:rPr>
                <w:lang w:val="es-PE"/>
              </w:rPr>
              <w:t>Huánuco</w:t>
            </w:r>
            <w:r w:rsidR="008F675B" w:rsidRPr="008F47EF">
              <w:rPr>
                <w:lang w:val="es-PE"/>
              </w:rPr>
              <w:t xml:space="preserve"> - Tocache T. L.</w:t>
            </w:r>
          </w:p>
        </w:tc>
        <w:tc>
          <w:tcPr>
            <w:tcW w:w="3544" w:type="dxa"/>
            <w:shd w:val="clear" w:color="auto" w:fill="auto"/>
          </w:tcPr>
          <w:p w14:paraId="3027BF50" w14:textId="77777777" w:rsidR="008F675B" w:rsidRPr="00E60624" w:rsidRDefault="008F675B" w:rsidP="0058146B">
            <w:pPr>
              <w:pStyle w:val="P68B1DB1-Normal19"/>
              <w:spacing w:before="40" w:after="40" w:line="240" w:lineRule="auto"/>
              <w:jc w:val="center"/>
              <w:rPr>
                <w:lang w:val="en-US"/>
              </w:rPr>
            </w:pPr>
            <w:r w:rsidRPr="00E60624">
              <w:rPr>
                <w:lang w:val="en-US"/>
              </w:rPr>
              <w:t>1400 MVA</w:t>
            </w:r>
          </w:p>
        </w:tc>
      </w:tr>
      <w:tr w:rsidR="008F675B" w:rsidRPr="00E60624" w14:paraId="1DA6F023" w14:textId="77777777" w:rsidTr="0058146B">
        <w:tc>
          <w:tcPr>
            <w:tcW w:w="4677" w:type="dxa"/>
            <w:shd w:val="clear" w:color="auto" w:fill="auto"/>
          </w:tcPr>
          <w:p w14:paraId="4BCF3D7A" w14:textId="21045FBE" w:rsidR="008F675B" w:rsidRPr="00E60624" w:rsidRDefault="005925A9" w:rsidP="0058146B">
            <w:pPr>
              <w:pStyle w:val="P68B1DB1-Normal19"/>
              <w:spacing w:before="40" w:after="40" w:line="240" w:lineRule="auto"/>
              <w:jc w:val="both"/>
              <w:rPr>
                <w:lang w:val="en-US"/>
              </w:rPr>
            </w:pPr>
            <w:r w:rsidRPr="00E60624">
              <w:rPr>
                <w:lang w:val="en-US"/>
              </w:rPr>
              <w:t xml:space="preserve">500 kV </w:t>
            </w:r>
            <w:proofErr w:type="spellStart"/>
            <w:r w:rsidR="008F675B" w:rsidRPr="00E60624">
              <w:rPr>
                <w:lang w:val="en-US"/>
              </w:rPr>
              <w:t>Tocache</w:t>
            </w:r>
            <w:proofErr w:type="spellEnd"/>
            <w:r w:rsidR="008F675B" w:rsidRPr="00E60624">
              <w:rPr>
                <w:lang w:val="en-US"/>
              </w:rPr>
              <w:t xml:space="preserve"> - </w:t>
            </w:r>
            <w:proofErr w:type="spellStart"/>
            <w:r w:rsidR="008F675B" w:rsidRPr="00E60624">
              <w:rPr>
                <w:lang w:val="en-US"/>
              </w:rPr>
              <w:t>Celendín</w:t>
            </w:r>
            <w:proofErr w:type="spellEnd"/>
            <w:r w:rsidR="008F675B" w:rsidRPr="00E60624">
              <w:rPr>
                <w:lang w:val="en-US"/>
              </w:rPr>
              <w:t xml:space="preserve"> Transmission T. L</w:t>
            </w:r>
          </w:p>
        </w:tc>
        <w:tc>
          <w:tcPr>
            <w:tcW w:w="3544" w:type="dxa"/>
            <w:shd w:val="clear" w:color="auto" w:fill="auto"/>
          </w:tcPr>
          <w:p w14:paraId="68764E4E" w14:textId="77777777" w:rsidR="008F675B" w:rsidRPr="00E60624" w:rsidRDefault="008F675B" w:rsidP="0058146B">
            <w:pPr>
              <w:pStyle w:val="P68B1DB1-Normal19"/>
              <w:spacing w:before="40" w:after="40" w:line="240" w:lineRule="auto"/>
              <w:jc w:val="center"/>
              <w:rPr>
                <w:lang w:val="en-US"/>
              </w:rPr>
            </w:pPr>
            <w:r w:rsidRPr="00E60624">
              <w:rPr>
                <w:lang w:val="en-US"/>
              </w:rPr>
              <w:t>1400 MVA</w:t>
            </w:r>
          </w:p>
        </w:tc>
      </w:tr>
      <w:tr w:rsidR="008F675B" w:rsidRPr="00E60624" w14:paraId="69287FAB" w14:textId="77777777" w:rsidTr="0058146B">
        <w:tc>
          <w:tcPr>
            <w:tcW w:w="4677" w:type="dxa"/>
            <w:shd w:val="clear" w:color="auto" w:fill="auto"/>
          </w:tcPr>
          <w:p w14:paraId="2857347A" w14:textId="51BDFEFC" w:rsidR="008F675B" w:rsidRPr="008F47EF" w:rsidRDefault="005925A9" w:rsidP="0058146B">
            <w:pPr>
              <w:pStyle w:val="P68B1DB1-Normal19"/>
              <w:spacing w:before="40" w:after="40" w:line="240" w:lineRule="auto"/>
              <w:jc w:val="both"/>
              <w:rPr>
                <w:lang w:val="es-PE"/>
              </w:rPr>
            </w:pPr>
            <w:r w:rsidRPr="008F47EF">
              <w:rPr>
                <w:lang w:val="es-PE"/>
              </w:rPr>
              <w:t xml:space="preserve">500 kV </w:t>
            </w:r>
            <w:r w:rsidR="008F675B" w:rsidRPr="008F47EF">
              <w:rPr>
                <w:lang w:val="es-PE"/>
              </w:rPr>
              <w:t>Celendín - Trujillo Nueva T. L.</w:t>
            </w:r>
          </w:p>
        </w:tc>
        <w:tc>
          <w:tcPr>
            <w:tcW w:w="3544" w:type="dxa"/>
            <w:shd w:val="clear" w:color="auto" w:fill="auto"/>
            <w:vAlign w:val="center"/>
          </w:tcPr>
          <w:p w14:paraId="3484E3EB" w14:textId="77777777" w:rsidR="008F675B" w:rsidRPr="00E60624" w:rsidRDefault="008F675B" w:rsidP="0058146B">
            <w:pPr>
              <w:pStyle w:val="P68B1DB1-Normal19"/>
              <w:spacing w:before="40" w:after="40" w:line="240" w:lineRule="auto"/>
              <w:jc w:val="center"/>
              <w:rPr>
                <w:lang w:val="en-US"/>
              </w:rPr>
            </w:pPr>
            <w:r w:rsidRPr="00E60624">
              <w:rPr>
                <w:lang w:val="en-US"/>
              </w:rPr>
              <w:t>1400 MVA</w:t>
            </w:r>
          </w:p>
        </w:tc>
      </w:tr>
      <w:tr w:rsidR="008F675B" w:rsidRPr="00E60624" w14:paraId="62E85D8A" w14:textId="77777777" w:rsidTr="0058146B">
        <w:tc>
          <w:tcPr>
            <w:tcW w:w="4677" w:type="dxa"/>
            <w:shd w:val="clear" w:color="auto" w:fill="auto"/>
          </w:tcPr>
          <w:p w14:paraId="51B6A008" w14:textId="17D3F1F8" w:rsidR="008F675B" w:rsidRPr="00E60624" w:rsidRDefault="005925A9" w:rsidP="0058146B">
            <w:pPr>
              <w:pStyle w:val="P68B1DB1-Normal19"/>
              <w:spacing w:before="40" w:after="40" w:line="240" w:lineRule="auto"/>
              <w:jc w:val="both"/>
              <w:rPr>
                <w:lang w:val="en-US"/>
              </w:rPr>
            </w:pPr>
            <w:r w:rsidRPr="00E60624">
              <w:rPr>
                <w:lang w:val="en-US"/>
              </w:rPr>
              <w:lastRenderedPageBreak/>
              <w:t xml:space="preserve">220 kV </w:t>
            </w:r>
            <w:r w:rsidR="008F675B" w:rsidRPr="00E60624">
              <w:rPr>
                <w:lang w:val="en-US"/>
              </w:rPr>
              <w:t xml:space="preserve">Cajamarca Norte - </w:t>
            </w:r>
            <w:proofErr w:type="spellStart"/>
            <w:r w:rsidR="008F675B" w:rsidRPr="00E60624">
              <w:rPr>
                <w:lang w:val="en-US"/>
              </w:rPr>
              <w:t>Cáclic</w:t>
            </w:r>
            <w:proofErr w:type="spellEnd"/>
            <w:r w:rsidR="008F675B" w:rsidRPr="00E60624">
              <w:rPr>
                <w:lang w:val="en-US"/>
              </w:rPr>
              <w:t xml:space="preserve"> (L-2192) double circuit line T.L. variant, from the sectioning point to the new </w:t>
            </w:r>
            <w:proofErr w:type="spellStart"/>
            <w:r w:rsidR="008F675B" w:rsidRPr="00E60624">
              <w:rPr>
                <w:lang w:val="en-US"/>
              </w:rPr>
              <w:t>Celendín</w:t>
            </w:r>
            <w:proofErr w:type="spellEnd"/>
            <w:r w:rsidR="008F675B" w:rsidRPr="00E60624">
              <w:rPr>
                <w:lang w:val="en-US"/>
              </w:rPr>
              <w:t xml:space="preserve"> substation.</w:t>
            </w:r>
          </w:p>
        </w:tc>
        <w:tc>
          <w:tcPr>
            <w:tcW w:w="3544" w:type="dxa"/>
            <w:shd w:val="clear" w:color="auto" w:fill="auto"/>
            <w:vAlign w:val="center"/>
          </w:tcPr>
          <w:p w14:paraId="662635BC" w14:textId="77777777" w:rsidR="008F675B" w:rsidRPr="00E60624" w:rsidRDefault="008F675B" w:rsidP="0058146B">
            <w:pPr>
              <w:pStyle w:val="P68B1DB1-Normal19"/>
              <w:spacing w:before="40" w:after="40" w:line="240" w:lineRule="auto"/>
              <w:jc w:val="center"/>
              <w:rPr>
                <w:lang w:val="en-US"/>
              </w:rPr>
            </w:pPr>
            <w:r w:rsidRPr="00E60624">
              <w:rPr>
                <w:lang w:val="en-US"/>
              </w:rPr>
              <w:t>220 MVA (*)</w:t>
            </w:r>
          </w:p>
        </w:tc>
      </w:tr>
    </w:tbl>
    <w:p w14:paraId="075954B9" w14:textId="2E356F5C" w:rsidR="008F675B" w:rsidRPr="00E60624" w:rsidRDefault="008F675B" w:rsidP="008F675B">
      <w:pPr>
        <w:pStyle w:val="P68B1DB1-Prrafodelista21"/>
        <w:spacing w:after="0" w:line="240" w:lineRule="auto"/>
        <w:ind w:left="993"/>
        <w:contextualSpacing w:val="0"/>
        <w:jc w:val="both"/>
        <w:rPr>
          <w:lang w:val="en-US"/>
        </w:rPr>
      </w:pPr>
      <w:r w:rsidRPr="00E60624">
        <w:rPr>
          <w:b/>
          <w:lang w:val="en-US"/>
        </w:rPr>
        <w:t xml:space="preserve">(*) </w:t>
      </w:r>
      <w:r w:rsidRPr="00E60624">
        <w:rPr>
          <w:lang w:val="en-US"/>
        </w:rPr>
        <w:t xml:space="preserve">Design power value of the 220 kV Cajamarca Norte </w:t>
      </w:r>
      <w:r w:rsidR="005925A9" w:rsidRPr="00E60624">
        <w:rPr>
          <w:lang w:val="en-US"/>
        </w:rPr>
        <w:t>–</w:t>
      </w:r>
      <w:r w:rsidRPr="00E60624">
        <w:rPr>
          <w:lang w:val="en-US"/>
        </w:rPr>
        <w:t xml:space="preserve"> </w:t>
      </w:r>
      <w:proofErr w:type="spellStart"/>
      <w:r w:rsidRPr="00E60624">
        <w:rPr>
          <w:lang w:val="en-US"/>
        </w:rPr>
        <w:t>Cáclic</w:t>
      </w:r>
      <w:proofErr w:type="spellEnd"/>
      <w:r w:rsidR="005925A9" w:rsidRPr="00E60624">
        <w:rPr>
          <w:lang w:val="en-US"/>
        </w:rPr>
        <w:t xml:space="preserve"> </w:t>
      </w:r>
      <w:r w:rsidRPr="00E60624">
        <w:rPr>
          <w:lang w:val="en-US"/>
        </w:rPr>
        <w:t>T. L. (L-2192)</w:t>
      </w:r>
    </w:p>
    <w:p w14:paraId="0913EBAB" w14:textId="77777777" w:rsidR="008F675B" w:rsidRPr="00E60624" w:rsidRDefault="008F675B" w:rsidP="008F675B">
      <w:pPr>
        <w:pStyle w:val="ListParagraph"/>
        <w:spacing w:after="0" w:line="240" w:lineRule="auto"/>
        <w:ind w:left="993"/>
        <w:contextualSpacing w:val="0"/>
        <w:jc w:val="both"/>
        <w:rPr>
          <w:rFonts w:ascii="Arial" w:hAnsi="Arial" w:cs="Arial"/>
          <w:b/>
          <w:lang w:val="en-US"/>
        </w:rPr>
      </w:pPr>
    </w:p>
    <w:p w14:paraId="5C44A3E9" w14:textId="77777777" w:rsidR="008F675B" w:rsidRPr="00E60624" w:rsidRDefault="008F675B" w:rsidP="006C6384">
      <w:pPr>
        <w:pStyle w:val="P68B1DB1-Prrafodelista9"/>
        <w:numPr>
          <w:ilvl w:val="0"/>
          <w:numId w:val="114"/>
        </w:numPr>
        <w:spacing w:after="120" w:line="240" w:lineRule="auto"/>
        <w:ind w:left="992"/>
        <w:contextualSpacing w:val="0"/>
        <w:jc w:val="both"/>
        <w:rPr>
          <w:lang w:val="en-US"/>
        </w:rPr>
      </w:pPr>
      <w:r w:rsidRPr="00E60624">
        <w:rPr>
          <w:lang w:val="en-US"/>
        </w:rPr>
        <w:t>Emergency Condition Transmission Capability</w:t>
      </w:r>
    </w:p>
    <w:p w14:paraId="5051029A" w14:textId="77777777" w:rsidR="008F675B" w:rsidRPr="00E60624" w:rsidRDefault="008F675B" w:rsidP="008F675B">
      <w:pPr>
        <w:pStyle w:val="P68B1DB1-Prrafodelista5"/>
        <w:spacing w:after="120" w:line="240" w:lineRule="auto"/>
        <w:ind w:left="992"/>
        <w:contextualSpacing w:val="0"/>
        <w:jc w:val="both"/>
        <w:rPr>
          <w:lang w:val="en-US"/>
        </w:rPr>
      </w:pPr>
      <w:r w:rsidRPr="00E60624">
        <w:rPr>
          <w:lang w:val="en-US"/>
        </w:rPr>
        <w:t xml:space="preserve">In emergency conditions of the SEIN, for a period of up to thirty (30) minutes, the transmission line shall be able to withstand an overload of not less than 30% above the Thermal Limit Transmission Capacity. </w:t>
      </w:r>
    </w:p>
    <w:p w14:paraId="4EDDA96F" w14:textId="00F0A134" w:rsidR="008F675B" w:rsidRPr="00E60624" w:rsidRDefault="008F675B" w:rsidP="008F675B">
      <w:pPr>
        <w:pStyle w:val="P68B1DB1-Prrafodelista5"/>
        <w:spacing w:after="120" w:line="240" w:lineRule="auto"/>
        <w:ind w:left="992"/>
        <w:contextualSpacing w:val="0"/>
        <w:jc w:val="both"/>
        <w:rPr>
          <w:lang w:val="en-US"/>
        </w:rPr>
      </w:pPr>
      <w:r w:rsidRPr="00E60624">
        <w:rPr>
          <w:lang w:val="en-US"/>
        </w:rPr>
        <w:t xml:space="preserve">A temperature higher than 75 ºC </w:t>
      </w:r>
      <w:r w:rsidR="00C5706C" w:rsidRPr="00E60624">
        <w:rPr>
          <w:lang w:val="en-US"/>
        </w:rPr>
        <w:t xml:space="preserve">shall </w:t>
      </w:r>
      <w:r w:rsidRPr="00E60624">
        <w:rPr>
          <w:lang w:val="en-US"/>
        </w:rPr>
        <w:t>be allowed in the conductor during the indicated period, keeping the safety distances established in the applicable standards.</w:t>
      </w:r>
    </w:p>
    <w:p w14:paraId="28B9D8D9" w14:textId="77777777" w:rsidR="008F675B" w:rsidRPr="00E60624" w:rsidRDefault="008F675B" w:rsidP="008F675B">
      <w:pPr>
        <w:pStyle w:val="ListParagraph"/>
        <w:spacing w:after="0" w:line="240" w:lineRule="auto"/>
        <w:ind w:left="993"/>
        <w:contextualSpacing w:val="0"/>
        <w:jc w:val="both"/>
        <w:rPr>
          <w:rFonts w:ascii="Arial" w:hAnsi="Arial" w:cs="Arial"/>
          <w:b/>
          <w:sz w:val="16"/>
          <w:lang w:val="en-US"/>
        </w:rPr>
      </w:pPr>
    </w:p>
    <w:p w14:paraId="7CC0C848" w14:textId="77777777" w:rsidR="008F675B" w:rsidRPr="00E60624" w:rsidRDefault="008F675B" w:rsidP="006C6384">
      <w:pPr>
        <w:pStyle w:val="P68B1DB1-Prrafodelista9"/>
        <w:numPr>
          <w:ilvl w:val="0"/>
          <w:numId w:val="114"/>
        </w:numPr>
        <w:spacing w:after="120" w:line="240" w:lineRule="auto"/>
        <w:ind w:left="992"/>
        <w:contextualSpacing w:val="0"/>
        <w:jc w:val="both"/>
        <w:rPr>
          <w:lang w:val="en-US"/>
        </w:rPr>
      </w:pPr>
      <w:r w:rsidRPr="00E60624">
        <w:rPr>
          <w:lang w:val="en-US"/>
        </w:rPr>
        <w:t>Design factors</w:t>
      </w:r>
    </w:p>
    <w:p w14:paraId="0AD06EFE" w14:textId="77777777" w:rsidR="008F675B" w:rsidRPr="00E60624" w:rsidRDefault="008F675B" w:rsidP="008F675B">
      <w:pPr>
        <w:pStyle w:val="P68B1DB1-Prrafodelista5"/>
        <w:spacing w:after="120" w:line="240" w:lineRule="auto"/>
        <w:ind w:left="992"/>
        <w:contextualSpacing w:val="0"/>
        <w:jc w:val="both"/>
        <w:rPr>
          <w:lang w:val="en-US"/>
        </w:rPr>
      </w:pPr>
      <w:r w:rsidRPr="00E60624">
        <w:rPr>
          <w:lang w:val="en-US"/>
        </w:rPr>
        <w:t>The line shall be considered acceptable when it complies with the following:</w:t>
      </w:r>
    </w:p>
    <w:p w14:paraId="793EAB0F" w14:textId="77777777" w:rsidR="008F675B" w:rsidRPr="00E60624" w:rsidRDefault="008F675B" w:rsidP="008F675B">
      <w:pPr>
        <w:pStyle w:val="P68B1DB1-Prrafodelista9"/>
        <w:spacing w:after="120" w:line="240" w:lineRule="auto"/>
        <w:ind w:left="992"/>
        <w:contextualSpacing w:val="0"/>
        <w:jc w:val="both"/>
        <w:rPr>
          <w:lang w:val="en-US"/>
        </w:rPr>
      </w:pPr>
      <w:r w:rsidRPr="00E60624">
        <w:rPr>
          <w:lang w:val="en-US"/>
        </w:rPr>
        <w:t>c.1) Thermal limit</w:t>
      </w:r>
    </w:p>
    <w:p w14:paraId="743565C4" w14:textId="6C43FCF7" w:rsidR="008F675B" w:rsidRPr="00E60624" w:rsidRDefault="008F675B" w:rsidP="008F675B">
      <w:pPr>
        <w:pStyle w:val="P68B1DB1-Prrafodelista5"/>
        <w:spacing w:after="120" w:line="240" w:lineRule="auto"/>
        <w:ind w:left="1418"/>
        <w:contextualSpacing w:val="0"/>
        <w:jc w:val="both"/>
        <w:rPr>
          <w:lang w:val="en-US"/>
        </w:rPr>
      </w:pPr>
      <w:r w:rsidRPr="00E60624">
        <w:rPr>
          <w:lang w:val="en-US"/>
        </w:rPr>
        <w:t>According to the Transmission Line Design Criteria established in Chapter</w:t>
      </w:r>
      <w:r w:rsidR="00C91085" w:rsidRPr="00E60624">
        <w:rPr>
          <w:lang w:val="en-US"/>
        </w:rPr>
        <w:t xml:space="preserve"> No. </w:t>
      </w:r>
      <w:r w:rsidRPr="00E60624">
        <w:rPr>
          <w:lang w:val="en-US"/>
        </w:rPr>
        <w:t xml:space="preserve"> 1, Annex</w:t>
      </w:r>
      <w:r w:rsidR="00A4454B" w:rsidRPr="00E60624">
        <w:rPr>
          <w:lang w:val="en-US"/>
        </w:rPr>
        <w:t xml:space="preserve"> No.</w:t>
      </w:r>
      <w:r w:rsidRPr="00E60624">
        <w:rPr>
          <w:lang w:val="en-US"/>
        </w:rPr>
        <w:t xml:space="preserve"> 1 of the Technical Procedure COES PR-20, described in section a).</w:t>
      </w:r>
    </w:p>
    <w:p w14:paraId="3F8E1234" w14:textId="77777777" w:rsidR="008F675B" w:rsidRPr="00E60624" w:rsidRDefault="008F675B" w:rsidP="008F675B">
      <w:pPr>
        <w:pStyle w:val="P68B1DB1-Prrafodelista9"/>
        <w:spacing w:after="120" w:line="240" w:lineRule="auto"/>
        <w:ind w:left="992"/>
        <w:contextualSpacing w:val="0"/>
        <w:jc w:val="both"/>
        <w:rPr>
          <w:lang w:val="en-US"/>
        </w:rPr>
      </w:pPr>
      <w:r w:rsidRPr="00E60624">
        <w:rPr>
          <w:lang w:val="en-US"/>
        </w:rPr>
        <w:t>c.2) Voltage drop</w:t>
      </w:r>
    </w:p>
    <w:p w14:paraId="485D346D" w14:textId="033343BF" w:rsidR="008F675B" w:rsidRPr="00E60624" w:rsidRDefault="008F675B" w:rsidP="008F675B">
      <w:pPr>
        <w:pStyle w:val="P68B1DB1-Prrafodelista5"/>
        <w:spacing w:after="0" w:line="240" w:lineRule="auto"/>
        <w:ind w:left="1418"/>
        <w:contextualSpacing w:val="0"/>
        <w:jc w:val="both"/>
        <w:rPr>
          <w:lang w:val="en-US"/>
        </w:rPr>
      </w:pPr>
      <w:r w:rsidRPr="00E60624">
        <w:rPr>
          <w:lang w:val="en-US"/>
        </w:rPr>
        <w:t>According to the Performance Criteria established in Annex</w:t>
      </w:r>
      <w:r w:rsidR="00A4454B" w:rsidRPr="00E60624">
        <w:rPr>
          <w:lang w:val="en-US"/>
        </w:rPr>
        <w:t xml:space="preserve"> No.</w:t>
      </w:r>
      <w:r w:rsidRPr="00E60624">
        <w:rPr>
          <w:lang w:val="en-US"/>
        </w:rPr>
        <w:t xml:space="preserve"> 2 of COES Technical Procedure PR-20, Item 8.</w:t>
      </w:r>
    </w:p>
    <w:p w14:paraId="3AB103C7" w14:textId="77777777" w:rsidR="008F675B" w:rsidRPr="00E60624" w:rsidRDefault="008F675B" w:rsidP="008F675B">
      <w:pPr>
        <w:pStyle w:val="ListParagraph"/>
        <w:tabs>
          <w:tab w:val="left" w:pos="567"/>
        </w:tabs>
        <w:spacing w:after="0" w:line="240" w:lineRule="auto"/>
        <w:ind w:left="6514"/>
        <w:contextualSpacing w:val="0"/>
        <w:jc w:val="both"/>
        <w:rPr>
          <w:rFonts w:ascii="Arial" w:hAnsi="Arial" w:cs="Arial"/>
          <w:b/>
          <w:lang w:val="en-US"/>
        </w:rPr>
      </w:pPr>
    </w:p>
    <w:p w14:paraId="33EABC64" w14:textId="76931769" w:rsidR="008F675B" w:rsidRPr="00E60624" w:rsidRDefault="005925A9" w:rsidP="006C6384">
      <w:pPr>
        <w:pStyle w:val="P68B1DB1-Prrafodelista9"/>
        <w:numPr>
          <w:ilvl w:val="0"/>
          <w:numId w:val="144"/>
        </w:numPr>
        <w:spacing w:after="0" w:line="240" w:lineRule="auto"/>
        <w:ind w:left="567" w:hanging="567"/>
        <w:contextualSpacing w:val="0"/>
        <w:jc w:val="both"/>
        <w:rPr>
          <w:lang w:val="en-US"/>
        </w:rPr>
      </w:pPr>
      <w:r w:rsidRPr="00E60624">
        <w:rPr>
          <w:lang w:val="en-US"/>
        </w:rPr>
        <w:t xml:space="preserve">500 kV </w:t>
      </w:r>
      <w:r w:rsidR="008F675B" w:rsidRPr="00E60624">
        <w:rPr>
          <w:lang w:val="en-US"/>
        </w:rPr>
        <w:t xml:space="preserve">Nueva </w:t>
      </w:r>
      <w:r w:rsidR="00981C44" w:rsidRPr="00E60624">
        <w:rPr>
          <w:lang w:val="en-US"/>
        </w:rPr>
        <w:t>Huánuco</w:t>
      </w:r>
      <w:r w:rsidR="008F675B" w:rsidRPr="00E60624">
        <w:rPr>
          <w:lang w:val="en-US"/>
        </w:rPr>
        <w:t xml:space="preserve"> - </w:t>
      </w:r>
      <w:proofErr w:type="spellStart"/>
      <w:r w:rsidR="008F675B" w:rsidRPr="00E60624">
        <w:rPr>
          <w:lang w:val="en-US"/>
        </w:rPr>
        <w:t>Tocache</w:t>
      </w:r>
      <w:proofErr w:type="spellEnd"/>
      <w:r w:rsidR="008F675B" w:rsidRPr="00E60624">
        <w:rPr>
          <w:lang w:val="en-US"/>
        </w:rPr>
        <w:t xml:space="preserve"> Transmission Line</w:t>
      </w:r>
    </w:p>
    <w:p w14:paraId="4F4A0CAA" w14:textId="77777777" w:rsidR="008F675B" w:rsidRPr="00E60624" w:rsidRDefault="008F675B" w:rsidP="008F675B">
      <w:pPr>
        <w:pStyle w:val="ListParagraph"/>
        <w:tabs>
          <w:tab w:val="left" w:pos="567"/>
        </w:tabs>
        <w:spacing w:after="0" w:line="240" w:lineRule="auto"/>
        <w:ind w:left="6514"/>
        <w:contextualSpacing w:val="0"/>
        <w:jc w:val="both"/>
        <w:rPr>
          <w:rFonts w:ascii="Arial" w:hAnsi="Arial" w:cs="Arial"/>
          <w:b/>
          <w:lang w:val="en-US"/>
        </w:rPr>
      </w:pPr>
    </w:p>
    <w:p w14:paraId="66D4A268" w14:textId="11AE514F" w:rsidR="008F675B" w:rsidRPr="00E60624" w:rsidRDefault="008F675B" w:rsidP="008F675B">
      <w:pPr>
        <w:pStyle w:val="P68B1DB1-Normal3"/>
        <w:spacing w:after="0" w:line="240" w:lineRule="auto"/>
        <w:ind w:left="567"/>
        <w:jc w:val="both"/>
        <w:rPr>
          <w:lang w:val="en-US"/>
        </w:rPr>
      </w:pPr>
      <w:r w:rsidRPr="00E60624">
        <w:rPr>
          <w:lang w:val="en-US"/>
        </w:rPr>
        <w:t xml:space="preserve">This single-terminal transmission line </w:t>
      </w:r>
      <w:r w:rsidR="00C5706C" w:rsidRPr="00E60624">
        <w:rPr>
          <w:lang w:val="en-US"/>
        </w:rPr>
        <w:t xml:space="preserve">shall </w:t>
      </w:r>
      <w:r w:rsidRPr="00E60624">
        <w:rPr>
          <w:lang w:val="en-US"/>
        </w:rPr>
        <w:t xml:space="preserve">be built to link the Nueva </w:t>
      </w:r>
      <w:r w:rsidR="00981C44" w:rsidRPr="00E60624">
        <w:rPr>
          <w:lang w:val="en-US"/>
        </w:rPr>
        <w:t>Huánuco</w:t>
      </w:r>
      <w:r w:rsidRPr="00E60624">
        <w:rPr>
          <w:lang w:val="en-US"/>
        </w:rPr>
        <w:t xml:space="preserve"> and </w:t>
      </w:r>
      <w:proofErr w:type="spellStart"/>
      <w:r w:rsidRPr="00E60624">
        <w:rPr>
          <w:lang w:val="en-US"/>
        </w:rPr>
        <w:t>Tocache</w:t>
      </w:r>
      <w:proofErr w:type="spellEnd"/>
      <w:r w:rsidRPr="00E60624">
        <w:rPr>
          <w:lang w:val="en-US"/>
        </w:rPr>
        <w:t xml:space="preserve"> substations.</w:t>
      </w:r>
    </w:p>
    <w:p w14:paraId="06676905" w14:textId="77777777" w:rsidR="008F675B" w:rsidRPr="00E60624" w:rsidRDefault="008F675B" w:rsidP="008F675B">
      <w:pPr>
        <w:spacing w:after="0" w:line="240" w:lineRule="auto"/>
        <w:ind w:left="567"/>
        <w:jc w:val="both"/>
        <w:rPr>
          <w:rFonts w:ascii="Arial" w:hAnsi="Arial" w:cs="Arial"/>
          <w:sz w:val="16"/>
          <w:lang w:val="en-US"/>
        </w:rPr>
      </w:pPr>
    </w:p>
    <w:p w14:paraId="4834943F" w14:textId="77777777" w:rsidR="008F675B" w:rsidRPr="00E60624" w:rsidRDefault="008F675B" w:rsidP="008F675B">
      <w:pPr>
        <w:pStyle w:val="P68B1DB1-Normal3"/>
        <w:spacing w:after="0" w:line="240" w:lineRule="auto"/>
        <w:ind w:left="567"/>
        <w:jc w:val="both"/>
        <w:rPr>
          <w:lang w:val="en-US"/>
        </w:rPr>
      </w:pPr>
      <w:r w:rsidRPr="00E60624">
        <w:rPr>
          <w:lang w:val="en-US"/>
        </w:rPr>
        <w:t>The main features of this line are:</w:t>
      </w:r>
    </w:p>
    <w:p w14:paraId="24280DE7" w14:textId="77777777" w:rsidR="008F675B" w:rsidRPr="00E60624" w:rsidRDefault="008F675B" w:rsidP="008F675B">
      <w:pPr>
        <w:spacing w:after="0" w:line="240" w:lineRule="auto"/>
        <w:ind w:left="567"/>
        <w:jc w:val="both"/>
        <w:rPr>
          <w:rFonts w:ascii="Arial" w:hAnsi="Arial" w:cs="Arial"/>
          <w:sz w:val="16"/>
          <w:lang w:val="en-US"/>
        </w:rPr>
      </w:pPr>
    </w:p>
    <w:p w14:paraId="2FAA28AB"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Design power</w:t>
      </w:r>
      <w:r w:rsidRPr="00E60624">
        <w:rPr>
          <w:lang w:val="en-US"/>
        </w:rPr>
        <w:tab/>
        <w:t>:</w:t>
      </w:r>
      <w:r w:rsidRPr="00E60624">
        <w:rPr>
          <w:lang w:val="en-US"/>
        </w:rPr>
        <w:tab/>
        <w:t>1400 MVA per circuit line</w:t>
      </w:r>
    </w:p>
    <w:p w14:paraId="2DE6E21E"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Approximate length</w:t>
      </w:r>
      <w:r w:rsidRPr="00E60624">
        <w:rPr>
          <w:lang w:val="en-US"/>
        </w:rPr>
        <w:tab/>
        <w:t>:</w:t>
      </w:r>
      <w:r w:rsidRPr="00E60624">
        <w:rPr>
          <w:lang w:val="en-US"/>
        </w:rPr>
        <w:tab/>
        <w:t>193.32 km</w:t>
      </w:r>
    </w:p>
    <w:p w14:paraId="0D7D6302"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Number of tribunals</w:t>
      </w:r>
      <w:r w:rsidRPr="00E60624">
        <w:rPr>
          <w:lang w:val="en-US"/>
        </w:rPr>
        <w:tab/>
        <w:t>:</w:t>
      </w:r>
      <w:r w:rsidRPr="00E60624">
        <w:rPr>
          <w:lang w:val="en-US"/>
        </w:rPr>
        <w:tab/>
        <w:t xml:space="preserve">One (01) </w:t>
      </w:r>
    </w:p>
    <w:p w14:paraId="1E4BE97E"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Voltage</w:t>
      </w:r>
      <w:r w:rsidRPr="00E60624">
        <w:rPr>
          <w:lang w:val="en-US"/>
        </w:rPr>
        <w:tab/>
      </w:r>
      <w:r w:rsidRPr="00E60624">
        <w:rPr>
          <w:lang w:val="en-US"/>
        </w:rPr>
        <w:tab/>
        <w:t xml:space="preserve">: </w:t>
      </w:r>
      <w:r w:rsidRPr="00E60624">
        <w:rPr>
          <w:lang w:val="en-US"/>
        </w:rPr>
        <w:tab/>
        <w:t>500 kV</w:t>
      </w:r>
    </w:p>
    <w:p w14:paraId="61494F3A"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Maximum system voltage</w:t>
      </w:r>
      <w:r w:rsidRPr="00E60624">
        <w:rPr>
          <w:lang w:val="en-US"/>
        </w:rPr>
        <w:tab/>
        <w:t>:</w:t>
      </w:r>
      <w:r w:rsidRPr="00E60624">
        <w:rPr>
          <w:lang w:val="en-US"/>
        </w:rPr>
        <w:tab/>
        <w:t>550 kV</w:t>
      </w:r>
    </w:p>
    <w:p w14:paraId="547156B6"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Phase arrangement</w:t>
      </w:r>
      <w:r w:rsidRPr="00E60624">
        <w:rPr>
          <w:lang w:val="en-US"/>
        </w:rPr>
        <w:tab/>
        <w:t xml:space="preserve">: </w:t>
      </w:r>
      <w:r w:rsidRPr="00E60624">
        <w:rPr>
          <w:lang w:val="en-US"/>
        </w:rPr>
        <w:tab/>
        <w:t>horizontal or triangular type</w:t>
      </w:r>
    </w:p>
    <w:p w14:paraId="1B185A83"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Type of supports</w:t>
      </w:r>
      <w:r w:rsidRPr="00E60624">
        <w:rPr>
          <w:lang w:val="en-US"/>
        </w:rPr>
        <w:tab/>
        <w:t>:</w:t>
      </w:r>
      <w:r w:rsidRPr="00E60624">
        <w:rPr>
          <w:lang w:val="en-US"/>
        </w:rPr>
        <w:tab/>
        <w:t xml:space="preserve">Self-supporting truss, galvanized steel </w:t>
      </w:r>
    </w:p>
    <w:p w14:paraId="105517A1" w14:textId="77777777" w:rsidR="008F675B" w:rsidRPr="00E60624" w:rsidRDefault="008F675B" w:rsidP="008F675B">
      <w:pPr>
        <w:pStyle w:val="P68B1DB1-Normal3"/>
        <w:numPr>
          <w:ilvl w:val="2"/>
          <w:numId w:val="65"/>
        </w:numPr>
        <w:tabs>
          <w:tab w:val="num" w:pos="1134"/>
          <w:tab w:val="left" w:pos="4678"/>
          <w:tab w:val="left" w:pos="4962"/>
        </w:tabs>
        <w:spacing w:after="120" w:line="240" w:lineRule="auto"/>
        <w:ind w:left="4962" w:hanging="4111"/>
        <w:jc w:val="both"/>
        <w:rPr>
          <w:lang w:val="en-US"/>
        </w:rPr>
      </w:pPr>
      <w:r w:rsidRPr="00E60624">
        <w:rPr>
          <w:lang w:val="en-US"/>
        </w:rPr>
        <w:t>Phase conductor</w:t>
      </w:r>
      <w:r w:rsidRPr="00E60624">
        <w:rPr>
          <w:lang w:val="en-US"/>
        </w:rPr>
        <w:tab/>
        <w:t xml:space="preserve">: </w:t>
      </w:r>
      <w:r w:rsidRPr="00E60624">
        <w:rPr>
          <w:lang w:val="en-US"/>
        </w:rPr>
        <w:tab/>
        <w:t xml:space="preserve">Bundle </w:t>
      </w:r>
      <w:proofErr w:type="gramStart"/>
      <w:r w:rsidRPr="00E60624">
        <w:rPr>
          <w:lang w:val="en-US"/>
        </w:rPr>
        <w:t>of four sub-conductors,</w:t>
      </w:r>
      <w:proofErr w:type="gramEnd"/>
      <w:r w:rsidRPr="00E60624">
        <w:rPr>
          <w:lang w:val="en-US"/>
        </w:rPr>
        <w:t xml:space="preserve"> of different sizes according to altitude:</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417"/>
      </w:tblGrid>
      <w:tr w:rsidR="008F675B" w:rsidRPr="00E60624" w14:paraId="0D3FE3BF" w14:textId="77777777" w:rsidTr="0058146B">
        <w:tc>
          <w:tcPr>
            <w:tcW w:w="1667" w:type="dxa"/>
          </w:tcPr>
          <w:p w14:paraId="2B782C45"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Altitude (</w:t>
            </w:r>
            <w:proofErr w:type="spellStart"/>
            <w:r w:rsidRPr="00E60624">
              <w:rPr>
                <w:lang w:val="en-US"/>
              </w:rPr>
              <w:t>masl</w:t>
            </w:r>
            <w:proofErr w:type="spellEnd"/>
            <w:r w:rsidRPr="00E60624">
              <w:rPr>
                <w:lang w:val="en-US"/>
              </w:rPr>
              <w:t>)</w:t>
            </w:r>
          </w:p>
        </w:tc>
        <w:tc>
          <w:tcPr>
            <w:tcW w:w="1417" w:type="dxa"/>
          </w:tcPr>
          <w:p w14:paraId="3C47100F"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Driver</w:t>
            </w:r>
          </w:p>
        </w:tc>
      </w:tr>
      <w:tr w:rsidR="008F675B" w:rsidRPr="00E60624" w14:paraId="529D6B0A" w14:textId="77777777" w:rsidTr="0058146B">
        <w:tc>
          <w:tcPr>
            <w:tcW w:w="1667" w:type="dxa"/>
          </w:tcPr>
          <w:p w14:paraId="6710D71F"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0 -2000</w:t>
            </w:r>
          </w:p>
        </w:tc>
        <w:tc>
          <w:tcPr>
            <w:tcW w:w="1417" w:type="dxa"/>
          </w:tcPr>
          <w:p w14:paraId="0C19BE12"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 x 800 MCM</w:t>
            </w:r>
          </w:p>
        </w:tc>
      </w:tr>
      <w:tr w:rsidR="008F675B" w:rsidRPr="00E60624" w14:paraId="7C0F650A" w14:textId="77777777" w:rsidTr="0058146B">
        <w:tc>
          <w:tcPr>
            <w:tcW w:w="1667" w:type="dxa"/>
          </w:tcPr>
          <w:p w14:paraId="7C2048CE"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2000 - 3000</w:t>
            </w:r>
          </w:p>
        </w:tc>
        <w:tc>
          <w:tcPr>
            <w:tcW w:w="1417" w:type="dxa"/>
          </w:tcPr>
          <w:p w14:paraId="7D95EF6F"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 x 900 MCM</w:t>
            </w:r>
          </w:p>
        </w:tc>
      </w:tr>
      <w:tr w:rsidR="008F675B" w:rsidRPr="00E60624" w14:paraId="21455C77" w14:textId="77777777" w:rsidTr="0058146B">
        <w:tc>
          <w:tcPr>
            <w:tcW w:w="1667" w:type="dxa"/>
          </w:tcPr>
          <w:p w14:paraId="75A42A3D"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3000 - 4000</w:t>
            </w:r>
          </w:p>
        </w:tc>
        <w:tc>
          <w:tcPr>
            <w:tcW w:w="1417" w:type="dxa"/>
          </w:tcPr>
          <w:p w14:paraId="35F55EDF"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 x 1000 MCM</w:t>
            </w:r>
          </w:p>
        </w:tc>
      </w:tr>
      <w:tr w:rsidR="008F675B" w:rsidRPr="00E60624" w14:paraId="08747B01" w14:textId="77777777" w:rsidTr="0058146B">
        <w:tc>
          <w:tcPr>
            <w:tcW w:w="1667" w:type="dxa"/>
          </w:tcPr>
          <w:p w14:paraId="7CF917B2"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4000 - 4500</w:t>
            </w:r>
          </w:p>
        </w:tc>
        <w:tc>
          <w:tcPr>
            <w:tcW w:w="1417" w:type="dxa"/>
          </w:tcPr>
          <w:p w14:paraId="7B0EF907"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 x 1000 MCM</w:t>
            </w:r>
          </w:p>
        </w:tc>
      </w:tr>
    </w:tbl>
    <w:p w14:paraId="779F99C5" w14:textId="77777777" w:rsidR="008F675B" w:rsidRPr="00E60624" w:rsidRDefault="008F675B" w:rsidP="008F675B">
      <w:pPr>
        <w:tabs>
          <w:tab w:val="num" w:pos="2340"/>
        </w:tabs>
        <w:spacing w:after="0" w:line="240" w:lineRule="auto"/>
        <w:ind w:left="1440"/>
        <w:jc w:val="both"/>
        <w:rPr>
          <w:rFonts w:ascii="Arial" w:hAnsi="Arial" w:cs="Arial"/>
          <w:sz w:val="16"/>
          <w:lang w:val="en-US"/>
        </w:rPr>
      </w:pPr>
    </w:p>
    <w:p w14:paraId="40DB148D" w14:textId="77777777" w:rsidR="008F675B" w:rsidRPr="00E60624" w:rsidRDefault="008F675B" w:rsidP="008F675B">
      <w:pPr>
        <w:pStyle w:val="P68B1DB1-Normal3"/>
        <w:numPr>
          <w:ilvl w:val="2"/>
          <w:numId w:val="65"/>
        </w:numPr>
        <w:tabs>
          <w:tab w:val="num" w:pos="1134"/>
        </w:tabs>
        <w:spacing w:after="0" w:line="240" w:lineRule="auto"/>
        <w:ind w:left="4680" w:hanging="3829"/>
        <w:jc w:val="both"/>
        <w:rPr>
          <w:lang w:val="en-US"/>
        </w:rPr>
      </w:pPr>
      <w:r w:rsidRPr="00E60624">
        <w:rPr>
          <w:lang w:val="en-US"/>
        </w:rPr>
        <w:t>Number of conductors per phase</w:t>
      </w:r>
      <w:r w:rsidRPr="00E60624">
        <w:rPr>
          <w:lang w:val="en-US"/>
        </w:rPr>
        <w:tab/>
        <w:t xml:space="preserve">: </w:t>
      </w:r>
      <w:r w:rsidRPr="00E60624">
        <w:rPr>
          <w:lang w:val="en-US"/>
        </w:rPr>
        <w:tab/>
        <w:t>Four (04)</w:t>
      </w:r>
    </w:p>
    <w:p w14:paraId="2FB033F9" w14:textId="77777777" w:rsidR="008F675B" w:rsidRPr="00E60624" w:rsidRDefault="008F675B" w:rsidP="008F675B">
      <w:pPr>
        <w:pStyle w:val="P68B1DB1-Normal3"/>
        <w:numPr>
          <w:ilvl w:val="2"/>
          <w:numId w:val="65"/>
        </w:numPr>
        <w:tabs>
          <w:tab w:val="num" w:pos="1134"/>
          <w:tab w:val="left" w:pos="4678"/>
        </w:tabs>
        <w:spacing w:after="0" w:line="240" w:lineRule="auto"/>
        <w:ind w:left="4962" w:hanging="4111"/>
        <w:jc w:val="both"/>
        <w:rPr>
          <w:lang w:val="en-US"/>
        </w:rPr>
      </w:pPr>
      <w:r w:rsidRPr="00E60624">
        <w:rPr>
          <w:lang w:val="en-US"/>
        </w:rPr>
        <w:t>Guard cables</w:t>
      </w:r>
      <w:r w:rsidRPr="00E60624">
        <w:rPr>
          <w:lang w:val="en-US"/>
        </w:rPr>
        <w:tab/>
      </w:r>
      <w:r w:rsidRPr="00E60624">
        <w:rPr>
          <w:lang w:val="en-US"/>
        </w:rPr>
        <w:tab/>
        <w:t>:</w:t>
      </w:r>
      <w:r w:rsidRPr="00E60624">
        <w:rPr>
          <w:lang w:val="en-US"/>
        </w:rPr>
        <w:tab/>
        <w:t>Two (02) cables: one of the OPGW type, minimum 36 fibers, and one of the EHS galvanized steel cable type.</w:t>
      </w:r>
    </w:p>
    <w:p w14:paraId="15C6ADA1"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Altitude</w:t>
      </w:r>
      <w:r w:rsidRPr="00E60624">
        <w:rPr>
          <w:lang w:val="en-US"/>
        </w:rPr>
        <w:tab/>
      </w:r>
      <w:r w:rsidRPr="00E60624">
        <w:rPr>
          <w:lang w:val="en-US"/>
        </w:rPr>
        <w:tab/>
        <w:t>:</w:t>
      </w:r>
      <w:r w:rsidRPr="00E60624">
        <w:rPr>
          <w:lang w:val="en-US"/>
        </w:rPr>
        <w:tab/>
        <w:t>Minimum 529 meters above sea level</w:t>
      </w:r>
    </w:p>
    <w:p w14:paraId="01FFA89F" w14:textId="77777777" w:rsidR="008F675B" w:rsidRPr="00E60624" w:rsidRDefault="008F675B" w:rsidP="008F675B">
      <w:pPr>
        <w:pStyle w:val="P68B1DB1-Normal3"/>
        <w:spacing w:after="0" w:line="240" w:lineRule="auto"/>
        <w:ind w:left="4678"/>
        <w:jc w:val="both"/>
        <w:rPr>
          <w:lang w:val="en-US"/>
        </w:rPr>
      </w:pPr>
      <w:r w:rsidRPr="00E60624">
        <w:rPr>
          <w:lang w:val="en-US"/>
        </w:rPr>
        <w:tab/>
        <w:t xml:space="preserve">Maximum 3577 </w:t>
      </w:r>
      <w:proofErr w:type="spellStart"/>
      <w:r w:rsidRPr="00E60624">
        <w:rPr>
          <w:lang w:val="en-US"/>
        </w:rPr>
        <w:t>masl</w:t>
      </w:r>
      <w:proofErr w:type="spellEnd"/>
      <w:r w:rsidRPr="00E60624">
        <w:rPr>
          <w:lang w:val="en-US"/>
        </w:rPr>
        <w:t xml:space="preserve"> </w:t>
      </w:r>
    </w:p>
    <w:p w14:paraId="47F498E7" w14:textId="77777777" w:rsidR="008F675B" w:rsidRPr="00E60624" w:rsidRDefault="008F675B" w:rsidP="008F675B">
      <w:pPr>
        <w:spacing w:after="0" w:line="240" w:lineRule="auto"/>
        <w:ind w:left="4678" w:firstLine="278"/>
        <w:jc w:val="both"/>
        <w:rPr>
          <w:rFonts w:ascii="Arial" w:hAnsi="Arial" w:cs="Arial"/>
          <w:sz w:val="20"/>
          <w:lang w:val="en-US"/>
        </w:rPr>
      </w:pPr>
    </w:p>
    <w:p w14:paraId="0D9AB828" w14:textId="7B1A9737" w:rsidR="008F675B" w:rsidRPr="00E60624" w:rsidRDefault="005925A9" w:rsidP="006C6384">
      <w:pPr>
        <w:pStyle w:val="P68B1DB1-Prrafodelista9"/>
        <w:numPr>
          <w:ilvl w:val="0"/>
          <w:numId w:val="144"/>
        </w:numPr>
        <w:spacing w:after="0" w:line="240" w:lineRule="auto"/>
        <w:ind w:left="567" w:hanging="567"/>
        <w:contextualSpacing w:val="0"/>
        <w:jc w:val="both"/>
        <w:rPr>
          <w:lang w:val="en-US"/>
        </w:rPr>
      </w:pPr>
      <w:r w:rsidRPr="00E60624">
        <w:rPr>
          <w:lang w:val="en-US"/>
        </w:rPr>
        <w:lastRenderedPageBreak/>
        <w:t xml:space="preserve">500 kV </w:t>
      </w:r>
      <w:proofErr w:type="spellStart"/>
      <w:r w:rsidR="008F675B" w:rsidRPr="00E60624">
        <w:rPr>
          <w:lang w:val="en-US"/>
        </w:rPr>
        <w:t>Tocache</w:t>
      </w:r>
      <w:proofErr w:type="spellEnd"/>
      <w:r w:rsidR="008F675B" w:rsidRPr="00E60624">
        <w:rPr>
          <w:lang w:val="en-US"/>
        </w:rPr>
        <w:t xml:space="preserve"> - </w:t>
      </w:r>
      <w:proofErr w:type="spellStart"/>
      <w:r w:rsidR="008F675B" w:rsidRPr="00E60624">
        <w:rPr>
          <w:lang w:val="en-US"/>
        </w:rPr>
        <w:t>Celendín</w:t>
      </w:r>
      <w:proofErr w:type="spellEnd"/>
      <w:r w:rsidR="008F675B" w:rsidRPr="00E60624">
        <w:rPr>
          <w:lang w:val="en-US"/>
        </w:rPr>
        <w:t xml:space="preserve"> Transmission Line</w:t>
      </w:r>
    </w:p>
    <w:p w14:paraId="03977FAC" w14:textId="77777777" w:rsidR="008F675B" w:rsidRPr="00E60624" w:rsidRDefault="008F675B" w:rsidP="008F675B">
      <w:pPr>
        <w:spacing w:after="0" w:line="240" w:lineRule="auto"/>
        <w:ind w:left="567"/>
        <w:jc w:val="both"/>
        <w:rPr>
          <w:rFonts w:ascii="Arial" w:hAnsi="Arial" w:cs="Arial"/>
          <w:sz w:val="20"/>
          <w:lang w:val="en-US"/>
        </w:rPr>
      </w:pPr>
    </w:p>
    <w:p w14:paraId="6609923E" w14:textId="396F7AC3" w:rsidR="008F675B" w:rsidRPr="00E60624" w:rsidRDefault="008F675B" w:rsidP="008F675B">
      <w:pPr>
        <w:pStyle w:val="P68B1DB1-Normal3"/>
        <w:spacing w:after="0" w:line="240" w:lineRule="auto"/>
        <w:ind w:left="567"/>
        <w:jc w:val="both"/>
        <w:rPr>
          <w:lang w:val="en-US"/>
        </w:rPr>
      </w:pPr>
      <w:r w:rsidRPr="00E60624">
        <w:rPr>
          <w:lang w:val="en-US"/>
        </w:rPr>
        <w:t xml:space="preserve">This single-terminal transmission line </w:t>
      </w:r>
      <w:r w:rsidR="00C5706C" w:rsidRPr="00E60624">
        <w:rPr>
          <w:lang w:val="en-US"/>
        </w:rPr>
        <w:t xml:space="preserve">shall </w:t>
      </w:r>
      <w:r w:rsidRPr="00E60624">
        <w:rPr>
          <w:lang w:val="en-US"/>
        </w:rPr>
        <w:t xml:space="preserve">be built to link the </w:t>
      </w:r>
      <w:proofErr w:type="spellStart"/>
      <w:r w:rsidRPr="00E60624">
        <w:rPr>
          <w:lang w:val="en-US"/>
        </w:rPr>
        <w:t>Tocache</w:t>
      </w:r>
      <w:proofErr w:type="spellEnd"/>
      <w:r w:rsidRPr="00E60624">
        <w:rPr>
          <w:lang w:val="en-US"/>
        </w:rPr>
        <w:t xml:space="preserve"> and </w:t>
      </w:r>
      <w:proofErr w:type="spellStart"/>
      <w:r w:rsidRPr="00E60624">
        <w:rPr>
          <w:lang w:val="en-US"/>
        </w:rPr>
        <w:t>Celendín</w:t>
      </w:r>
      <w:proofErr w:type="spellEnd"/>
      <w:r w:rsidRPr="00E60624">
        <w:rPr>
          <w:lang w:val="en-US"/>
        </w:rPr>
        <w:t xml:space="preserve"> substations.</w:t>
      </w:r>
    </w:p>
    <w:p w14:paraId="183C4D89" w14:textId="77777777" w:rsidR="008F675B" w:rsidRPr="00E60624" w:rsidRDefault="008F675B" w:rsidP="008F675B">
      <w:pPr>
        <w:spacing w:after="0" w:line="240" w:lineRule="auto"/>
        <w:ind w:left="567"/>
        <w:jc w:val="both"/>
        <w:rPr>
          <w:rFonts w:ascii="Arial" w:hAnsi="Arial" w:cs="Arial"/>
          <w:sz w:val="20"/>
          <w:lang w:val="en-US"/>
        </w:rPr>
      </w:pPr>
    </w:p>
    <w:p w14:paraId="5C7741A8" w14:textId="77777777" w:rsidR="008F675B" w:rsidRPr="00E60624" w:rsidRDefault="008F675B" w:rsidP="008F675B">
      <w:pPr>
        <w:pStyle w:val="P68B1DB1-Normal3"/>
        <w:spacing w:after="0" w:line="240" w:lineRule="auto"/>
        <w:ind w:left="567"/>
        <w:jc w:val="both"/>
        <w:rPr>
          <w:lang w:val="en-US"/>
        </w:rPr>
      </w:pPr>
      <w:r w:rsidRPr="00E60624">
        <w:rPr>
          <w:lang w:val="en-US"/>
        </w:rPr>
        <w:t>The main features of this line are:</w:t>
      </w:r>
    </w:p>
    <w:p w14:paraId="661EAF68" w14:textId="77777777" w:rsidR="008F675B" w:rsidRPr="00E60624" w:rsidRDefault="008F675B" w:rsidP="008F675B">
      <w:pPr>
        <w:spacing w:after="0" w:line="240" w:lineRule="auto"/>
        <w:ind w:left="567"/>
        <w:jc w:val="both"/>
        <w:rPr>
          <w:rFonts w:ascii="Arial" w:hAnsi="Arial" w:cs="Arial"/>
          <w:sz w:val="20"/>
          <w:lang w:val="en-US"/>
        </w:rPr>
      </w:pPr>
    </w:p>
    <w:p w14:paraId="423C1FC4"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Design power</w:t>
      </w:r>
      <w:r w:rsidRPr="00E60624">
        <w:rPr>
          <w:lang w:val="en-US"/>
        </w:rPr>
        <w:tab/>
        <w:t>:</w:t>
      </w:r>
      <w:r w:rsidRPr="00E60624">
        <w:rPr>
          <w:lang w:val="en-US"/>
        </w:rPr>
        <w:tab/>
        <w:t xml:space="preserve">1400 MVA per </w:t>
      </w:r>
      <w:hyperlink r:id="rId10" w:anchor="11423968" w:history="1">
        <w:r w:rsidRPr="00E60624">
          <w:rPr>
            <w:lang w:val="en-US"/>
          </w:rPr>
          <w:t>circuit line</w:t>
        </w:r>
      </w:hyperlink>
    </w:p>
    <w:p w14:paraId="179B8D21"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Approximate length</w:t>
      </w:r>
      <w:r w:rsidRPr="00E60624">
        <w:rPr>
          <w:lang w:val="en-US"/>
        </w:rPr>
        <w:tab/>
        <w:t>:</w:t>
      </w:r>
      <w:r w:rsidRPr="00E60624">
        <w:rPr>
          <w:lang w:val="en-US"/>
        </w:rPr>
        <w:tab/>
        <w:t>294.7 km</w:t>
      </w:r>
    </w:p>
    <w:p w14:paraId="4581E62E"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Number of circuit lines</w:t>
      </w:r>
      <w:r w:rsidRPr="00E60624">
        <w:rPr>
          <w:lang w:val="en-US"/>
        </w:rPr>
        <w:tab/>
        <w:t>:</w:t>
      </w:r>
      <w:r w:rsidRPr="00E60624">
        <w:rPr>
          <w:lang w:val="en-US"/>
        </w:rPr>
        <w:tab/>
        <w:t xml:space="preserve">One (01) </w:t>
      </w:r>
    </w:p>
    <w:p w14:paraId="23685F95"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Voltage</w:t>
      </w:r>
      <w:r w:rsidRPr="00E60624">
        <w:rPr>
          <w:lang w:val="en-US"/>
        </w:rPr>
        <w:tab/>
      </w:r>
      <w:r w:rsidRPr="00E60624">
        <w:rPr>
          <w:lang w:val="en-US"/>
        </w:rPr>
        <w:tab/>
        <w:t xml:space="preserve">: </w:t>
      </w:r>
      <w:r w:rsidRPr="00E60624">
        <w:rPr>
          <w:lang w:val="en-US"/>
        </w:rPr>
        <w:tab/>
        <w:t>500 kV</w:t>
      </w:r>
    </w:p>
    <w:p w14:paraId="7627AE0B"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Maximum system voltage</w:t>
      </w:r>
      <w:r w:rsidRPr="00E60624">
        <w:rPr>
          <w:lang w:val="en-US"/>
        </w:rPr>
        <w:tab/>
        <w:t>:</w:t>
      </w:r>
      <w:r w:rsidRPr="00E60624">
        <w:rPr>
          <w:lang w:val="en-US"/>
        </w:rPr>
        <w:tab/>
        <w:t>550 kV</w:t>
      </w:r>
    </w:p>
    <w:p w14:paraId="6B4CD0CF"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Phase arrangement</w:t>
      </w:r>
      <w:r w:rsidRPr="00E60624">
        <w:rPr>
          <w:lang w:val="en-US"/>
        </w:rPr>
        <w:tab/>
        <w:t xml:space="preserve">: </w:t>
      </w:r>
      <w:r w:rsidRPr="00E60624">
        <w:rPr>
          <w:lang w:val="en-US"/>
        </w:rPr>
        <w:tab/>
        <w:t>horizontal or triangular type</w:t>
      </w:r>
    </w:p>
    <w:p w14:paraId="7CF375EE"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Type of supports</w:t>
      </w:r>
      <w:r w:rsidRPr="00E60624">
        <w:rPr>
          <w:lang w:val="en-US"/>
        </w:rPr>
        <w:tab/>
        <w:t>:</w:t>
      </w:r>
      <w:r w:rsidRPr="00E60624">
        <w:rPr>
          <w:lang w:val="en-US"/>
        </w:rPr>
        <w:tab/>
        <w:t xml:space="preserve">Self-supporting truss, galvanized steel </w:t>
      </w:r>
    </w:p>
    <w:p w14:paraId="2300187C" w14:textId="330F9671" w:rsidR="008F675B" w:rsidRPr="00E60624" w:rsidRDefault="008F675B" w:rsidP="008F675B">
      <w:pPr>
        <w:pStyle w:val="P68B1DB1-Normal3"/>
        <w:numPr>
          <w:ilvl w:val="2"/>
          <w:numId w:val="65"/>
        </w:numPr>
        <w:tabs>
          <w:tab w:val="num" w:pos="1134"/>
          <w:tab w:val="left" w:pos="4678"/>
          <w:tab w:val="left" w:pos="4962"/>
        </w:tabs>
        <w:spacing w:after="120" w:line="240" w:lineRule="auto"/>
        <w:ind w:left="4962" w:hanging="4111"/>
        <w:jc w:val="both"/>
        <w:rPr>
          <w:lang w:val="en-US"/>
        </w:rPr>
      </w:pPr>
      <w:r w:rsidRPr="00E60624">
        <w:rPr>
          <w:lang w:val="en-US"/>
        </w:rPr>
        <w:t>Phase conductor</w:t>
      </w:r>
      <w:r w:rsidRPr="00E60624">
        <w:rPr>
          <w:lang w:val="en-US"/>
        </w:rPr>
        <w:tab/>
        <w:t xml:space="preserve">: </w:t>
      </w:r>
      <w:r w:rsidRPr="00E60624">
        <w:rPr>
          <w:lang w:val="en-US"/>
        </w:rPr>
        <w:tab/>
        <w:t xml:space="preserve">Bundle </w:t>
      </w:r>
      <w:r w:rsidR="00630439" w:rsidRPr="00E60624">
        <w:rPr>
          <w:lang w:val="en-US"/>
        </w:rPr>
        <w:t>of four sub-conductors</w:t>
      </w:r>
      <w:r w:rsidRPr="00E60624">
        <w:rPr>
          <w:lang w:val="en-US"/>
        </w:rPr>
        <w:t xml:space="preserve"> of different sizes according to altitude:</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417"/>
      </w:tblGrid>
      <w:tr w:rsidR="008F675B" w:rsidRPr="00E60624" w14:paraId="3E5F1BE7" w14:textId="77777777" w:rsidTr="0058146B">
        <w:tc>
          <w:tcPr>
            <w:tcW w:w="1667" w:type="dxa"/>
          </w:tcPr>
          <w:p w14:paraId="55B80B9C"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Altitude (</w:t>
            </w:r>
            <w:proofErr w:type="spellStart"/>
            <w:r w:rsidRPr="00E60624">
              <w:rPr>
                <w:lang w:val="en-US"/>
              </w:rPr>
              <w:t>masl</w:t>
            </w:r>
            <w:proofErr w:type="spellEnd"/>
            <w:r w:rsidRPr="00E60624">
              <w:rPr>
                <w:lang w:val="en-US"/>
              </w:rPr>
              <w:t>)</w:t>
            </w:r>
          </w:p>
        </w:tc>
        <w:tc>
          <w:tcPr>
            <w:tcW w:w="1417" w:type="dxa"/>
          </w:tcPr>
          <w:p w14:paraId="10A25337"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Driver</w:t>
            </w:r>
          </w:p>
        </w:tc>
      </w:tr>
      <w:tr w:rsidR="008F675B" w:rsidRPr="00E60624" w14:paraId="15498737" w14:textId="77777777" w:rsidTr="0058146B">
        <w:tc>
          <w:tcPr>
            <w:tcW w:w="1667" w:type="dxa"/>
          </w:tcPr>
          <w:p w14:paraId="61BE4C3A"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0 -2000</w:t>
            </w:r>
          </w:p>
        </w:tc>
        <w:tc>
          <w:tcPr>
            <w:tcW w:w="1417" w:type="dxa"/>
          </w:tcPr>
          <w:p w14:paraId="5C7F28B5"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 x 800 MCM</w:t>
            </w:r>
          </w:p>
        </w:tc>
      </w:tr>
      <w:tr w:rsidR="008F675B" w:rsidRPr="00E60624" w14:paraId="157F02C7" w14:textId="77777777" w:rsidTr="0058146B">
        <w:tc>
          <w:tcPr>
            <w:tcW w:w="1667" w:type="dxa"/>
          </w:tcPr>
          <w:p w14:paraId="40D50C31"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2000 - 3000</w:t>
            </w:r>
          </w:p>
        </w:tc>
        <w:tc>
          <w:tcPr>
            <w:tcW w:w="1417" w:type="dxa"/>
          </w:tcPr>
          <w:p w14:paraId="48418B04"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 x 900 MCM</w:t>
            </w:r>
          </w:p>
        </w:tc>
      </w:tr>
      <w:tr w:rsidR="008F675B" w:rsidRPr="00E60624" w14:paraId="7C587BAC" w14:textId="77777777" w:rsidTr="0058146B">
        <w:tc>
          <w:tcPr>
            <w:tcW w:w="1667" w:type="dxa"/>
          </w:tcPr>
          <w:p w14:paraId="449A5C77"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3000 - 4000</w:t>
            </w:r>
          </w:p>
        </w:tc>
        <w:tc>
          <w:tcPr>
            <w:tcW w:w="1417" w:type="dxa"/>
          </w:tcPr>
          <w:p w14:paraId="70DA28B4"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 x 1000 MCM</w:t>
            </w:r>
          </w:p>
        </w:tc>
      </w:tr>
      <w:tr w:rsidR="008F675B" w:rsidRPr="00E60624" w14:paraId="54E4A36C" w14:textId="77777777" w:rsidTr="0058146B">
        <w:tc>
          <w:tcPr>
            <w:tcW w:w="1667" w:type="dxa"/>
          </w:tcPr>
          <w:p w14:paraId="698D601B"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4000 - 4500</w:t>
            </w:r>
          </w:p>
        </w:tc>
        <w:tc>
          <w:tcPr>
            <w:tcW w:w="1417" w:type="dxa"/>
          </w:tcPr>
          <w:p w14:paraId="6FACD7ED"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 x 1000 MCM</w:t>
            </w:r>
          </w:p>
        </w:tc>
      </w:tr>
    </w:tbl>
    <w:p w14:paraId="625E37AE" w14:textId="77777777" w:rsidR="008F675B" w:rsidRPr="00E60624" w:rsidRDefault="008F675B" w:rsidP="008F675B">
      <w:pPr>
        <w:tabs>
          <w:tab w:val="num" w:pos="2340"/>
        </w:tabs>
        <w:spacing w:after="0" w:line="240" w:lineRule="auto"/>
        <w:ind w:left="4678"/>
        <w:jc w:val="both"/>
        <w:rPr>
          <w:rFonts w:ascii="Arial" w:hAnsi="Arial" w:cs="Arial"/>
          <w:sz w:val="20"/>
          <w:lang w:val="en-US"/>
        </w:rPr>
      </w:pPr>
    </w:p>
    <w:p w14:paraId="538AF90F" w14:textId="77777777" w:rsidR="008F675B" w:rsidRPr="00E60624" w:rsidRDefault="008F675B" w:rsidP="008F675B">
      <w:pPr>
        <w:pStyle w:val="P68B1DB1-Normal3"/>
        <w:numPr>
          <w:ilvl w:val="2"/>
          <w:numId w:val="65"/>
        </w:numPr>
        <w:tabs>
          <w:tab w:val="num" w:pos="1134"/>
        </w:tabs>
        <w:spacing w:after="0" w:line="240" w:lineRule="auto"/>
        <w:ind w:left="4680" w:hanging="3829"/>
        <w:jc w:val="both"/>
        <w:rPr>
          <w:lang w:val="en-US"/>
        </w:rPr>
      </w:pPr>
      <w:r w:rsidRPr="00E60624">
        <w:rPr>
          <w:lang w:val="en-US"/>
        </w:rPr>
        <w:t>Number of conductors per phase</w:t>
      </w:r>
      <w:r w:rsidRPr="00E60624">
        <w:rPr>
          <w:lang w:val="en-US"/>
        </w:rPr>
        <w:tab/>
        <w:t>:</w:t>
      </w:r>
      <w:r w:rsidRPr="00E60624">
        <w:rPr>
          <w:lang w:val="en-US"/>
        </w:rPr>
        <w:tab/>
        <w:t>Four (04)</w:t>
      </w:r>
    </w:p>
    <w:p w14:paraId="15818F0A"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Guard cables</w:t>
      </w:r>
      <w:r w:rsidRPr="00E60624">
        <w:rPr>
          <w:lang w:val="en-US"/>
        </w:rPr>
        <w:tab/>
      </w:r>
      <w:r w:rsidRPr="00E60624">
        <w:rPr>
          <w:lang w:val="en-US"/>
        </w:rPr>
        <w:tab/>
        <w:t xml:space="preserve">: </w:t>
      </w:r>
      <w:r w:rsidRPr="00E60624">
        <w:rPr>
          <w:lang w:val="en-US"/>
        </w:rPr>
        <w:tab/>
        <w:t xml:space="preserve">Two (02) cables: one of the OPGW type, of </w:t>
      </w:r>
      <w:proofErr w:type="gramStart"/>
      <w:r w:rsidRPr="00E60624">
        <w:rPr>
          <w:lang w:val="en-US"/>
        </w:rPr>
        <w:t>36  fibers</w:t>
      </w:r>
      <w:proofErr w:type="gramEnd"/>
      <w:r w:rsidRPr="00E60624">
        <w:rPr>
          <w:lang w:val="en-US"/>
        </w:rPr>
        <w:t xml:space="preserve"> minimum, and the other of the EHS galvanized steel cable type.</w:t>
      </w:r>
    </w:p>
    <w:p w14:paraId="26593D43"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Altitude</w:t>
      </w:r>
      <w:r w:rsidRPr="00E60624">
        <w:rPr>
          <w:lang w:val="en-US"/>
        </w:rPr>
        <w:tab/>
      </w:r>
      <w:r w:rsidRPr="00E60624">
        <w:rPr>
          <w:lang w:val="en-US"/>
        </w:rPr>
        <w:tab/>
        <w:t>:</w:t>
      </w:r>
      <w:r w:rsidRPr="00E60624">
        <w:rPr>
          <w:lang w:val="en-US"/>
        </w:rPr>
        <w:tab/>
        <w:t xml:space="preserve">Minimum 626 </w:t>
      </w:r>
      <w:proofErr w:type="spellStart"/>
      <w:r w:rsidRPr="00E60624">
        <w:rPr>
          <w:lang w:val="en-US"/>
        </w:rPr>
        <w:t>masl</w:t>
      </w:r>
      <w:proofErr w:type="spellEnd"/>
    </w:p>
    <w:p w14:paraId="489009E2" w14:textId="77777777" w:rsidR="008F675B" w:rsidRPr="00E60624" w:rsidRDefault="008F675B" w:rsidP="008F675B">
      <w:pPr>
        <w:pStyle w:val="P68B1DB1-Normal3"/>
        <w:spacing w:after="0" w:line="240" w:lineRule="auto"/>
        <w:ind w:left="4678"/>
        <w:jc w:val="both"/>
        <w:rPr>
          <w:lang w:val="en-US"/>
        </w:rPr>
      </w:pPr>
      <w:r w:rsidRPr="00E60624">
        <w:rPr>
          <w:lang w:val="en-US"/>
        </w:rPr>
        <w:tab/>
        <w:t xml:space="preserve">Maximum 4142 </w:t>
      </w:r>
      <w:proofErr w:type="spellStart"/>
      <w:r w:rsidRPr="00E60624">
        <w:rPr>
          <w:lang w:val="en-US"/>
        </w:rPr>
        <w:t>masl</w:t>
      </w:r>
      <w:proofErr w:type="spellEnd"/>
      <w:r w:rsidRPr="00E60624">
        <w:rPr>
          <w:lang w:val="en-US"/>
        </w:rPr>
        <w:t xml:space="preserve"> </w:t>
      </w:r>
    </w:p>
    <w:p w14:paraId="58D7F512" w14:textId="77777777" w:rsidR="008F675B" w:rsidRPr="00E60624" w:rsidRDefault="008F675B" w:rsidP="008F675B">
      <w:pPr>
        <w:pStyle w:val="ListParagraph"/>
        <w:tabs>
          <w:tab w:val="left" w:pos="567"/>
        </w:tabs>
        <w:spacing w:after="0" w:line="240" w:lineRule="auto"/>
        <w:ind w:left="6514"/>
        <w:contextualSpacing w:val="0"/>
        <w:jc w:val="both"/>
        <w:rPr>
          <w:rFonts w:ascii="Arial" w:hAnsi="Arial" w:cs="Arial"/>
          <w:b/>
          <w:lang w:val="en-US"/>
        </w:rPr>
      </w:pPr>
    </w:p>
    <w:p w14:paraId="6FE1A8CD" w14:textId="56EB5FA4" w:rsidR="008F675B" w:rsidRPr="008F47EF" w:rsidRDefault="005925A9" w:rsidP="006C6384">
      <w:pPr>
        <w:pStyle w:val="P68B1DB1-Prrafodelista9"/>
        <w:numPr>
          <w:ilvl w:val="0"/>
          <w:numId w:val="144"/>
        </w:numPr>
        <w:spacing w:after="0" w:line="240" w:lineRule="auto"/>
        <w:ind w:left="567" w:hanging="567"/>
        <w:contextualSpacing w:val="0"/>
        <w:jc w:val="both"/>
        <w:rPr>
          <w:lang w:val="es-PE"/>
        </w:rPr>
      </w:pPr>
      <w:r w:rsidRPr="008F47EF">
        <w:rPr>
          <w:lang w:val="es-PE"/>
        </w:rPr>
        <w:t xml:space="preserve">500 kV </w:t>
      </w:r>
      <w:r w:rsidR="008F675B" w:rsidRPr="008F47EF">
        <w:rPr>
          <w:lang w:val="es-PE"/>
        </w:rPr>
        <w:t xml:space="preserve">Celendín - Trujillo Nueva </w:t>
      </w:r>
      <w:proofErr w:type="spellStart"/>
      <w:r w:rsidR="008F675B" w:rsidRPr="008F47EF">
        <w:rPr>
          <w:lang w:val="es-PE"/>
        </w:rPr>
        <w:t>Transmission</w:t>
      </w:r>
      <w:proofErr w:type="spellEnd"/>
      <w:r w:rsidR="008F675B" w:rsidRPr="008F47EF">
        <w:rPr>
          <w:lang w:val="es-PE"/>
        </w:rPr>
        <w:t xml:space="preserve"> Line</w:t>
      </w:r>
    </w:p>
    <w:p w14:paraId="3F15A494" w14:textId="77777777" w:rsidR="008F675B" w:rsidRPr="008F47EF" w:rsidRDefault="008F675B" w:rsidP="008F675B">
      <w:pPr>
        <w:spacing w:after="0" w:line="240" w:lineRule="auto"/>
        <w:ind w:left="567"/>
        <w:jc w:val="both"/>
        <w:rPr>
          <w:rFonts w:ascii="Arial" w:hAnsi="Arial" w:cs="Arial"/>
          <w:sz w:val="20"/>
        </w:rPr>
      </w:pPr>
    </w:p>
    <w:p w14:paraId="3C578F04" w14:textId="22C2C3C0" w:rsidR="008F675B" w:rsidRPr="00E60624" w:rsidRDefault="008F675B" w:rsidP="008F675B">
      <w:pPr>
        <w:pStyle w:val="P68B1DB1-Normal3"/>
        <w:spacing w:after="0" w:line="240" w:lineRule="auto"/>
        <w:ind w:left="567"/>
        <w:jc w:val="both"/>
        <w:rPr>
          <w:lang w:val="en-US"/>
        </w:rPr>
      </w:pPr>
      <w:r w:rsidRPr="00E60624">
        <w:rPr>
          <w:lang w:val="en-US"/>
        </w:rPr>
        <w:t xml:space="preserve">This single-terminal transmission line </w:t>
      </w:r>
      <w:r w:rsidR="00C5706C" w:rsidRPr="00E60624">
        <w:rPr>
          <w:lang w:val="en-US"/>
        </w:rPr>
        <w:t xml:space="preserve">shall </w:t>
      </w:r>
      <w:r w:rsidRPr="00E60624">
        <w:rPr>
          <w:lang w:val="en-US"/>
        </w:rPr>
        <w:t xml:space="preserve">be built to link the </w:t>
      </w:r>
      <w:proofErr w:type="spellStart"/>
      <w:r w:rsidRPr="00E60624">
        <w:rPr>
          <w:lang w:val="en-US"/>
        </w:rPr>
        <w:t>Celendín</w:t>
      </w:r>
      <w:proofErr w:type="spellEnd"/>
      <w:r w:rsidRPr="00E60624">
        <w:rPr>
          <w:lang w:val="en-US"/>
        </w:rPr>
        <w:t xml:space="preserve"> and Trujillo Nueva substations.</w:t>
      </w:r>
    </w:p>
    <w:p w14:paraId="061670B6" w14:textId="77777777" w:rsidR="008F675B" w:rsidRPr="00E60624" w:rsidRDefault="008F675B" w:rsidP="008F675B">
      <w:pPr>
        <w:spacing w:after="0" w:line="240" w:lineRule="auto"/>
        <w:ind w:left="567"/>
        <w:jc w:val="both"/>
        <w:rPr>
          <w:rFonts w:ascii="Arial" w:hAnsi="Arial" w:cs="Arial"/>
          <w:sz w:val="20"/>
          <w:lang w:val="en-US"/>
        </w:rPr>
      </w:pPr>
    </w:p>
    <w:p w14:paraId="25EEAAF2" w14:textId="77777777" w:rsidR="008F675B" w:rsidRPr="00E60624" w:rsidRDefault="008F675B" w:rsidP="008F675B">
      <w:pPr>
        <w:pStyle w:val="P68B1DB1-Normal3"/>
        <w:spacing w:after="0" w:line="240" w:lineRule="auto"/>
        <w:ind w:left="567"/>
        <w:jc w:val="both"/>
        <w:rPr>
          <w:lang w:val="en-US"/>
        </w:rPr>
      </w:pPr>
      <w:r w:rsidRPr="00E60624">
        <w:rPr>
          <w:lang w:val="en-US"/>
        </w:rPr>
        <w:t>The main features of this line are:</w:t>
      </w:r>
    </w:p>
    <w:p w14:paraId="5020BB90" w14:textId="77777777" w:rsidR="008F675B" w:rsidRPr="00E60624" w:rsidRDefault="008F675B" w:rsidP="008F675B">
      <w:pPr>
        <w:spacing w:after="0" w:line="240" w:lineRule="auto"/>
        <w:ind w:left="567"/>
        <w:jc w:val="both"/>
        <w:rPr>
          <w:rFonts w:ascii="Arial" w:hAnsi="Arial" w:cs="Arial"/>
          <w:sz w:val="20"/>
          <w:lang w:val="en-US"/>
        </w:rPr>
      </w:pPr>
    </w:p>
    <w:p w14:paraId="12C85F41"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Design power</w:t>
      </w:r>
      <w:r w:rsidRPr="00E60624">
        <w:rPr>
          <w:lang w:val="en-US"/>
        </w:rPr>
        <w:tab/>
        <w:t>:</w:t>
      </w:r>
      <w:r w:rsidRPr="00E60624">
        <w:rPr>
          <w:lang w:val="en-US"/>
        </w:rPr>
        <w:tab/>
        <w:t>1400 MVA per circuit line</w:t>
      </w:r>
    </w:p>
    <w:p w14:paraId="2BFAEF38"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Approximate length</w:t>
      </w:r>
      <w:r w:rsidRPr="00E60624">
        <w:rPr>
          <w:lang w:val="en-US"/>
        </w:rPr>
        <w:tab/>
        <w:t>:</w:t>
      </w:r>
      <w:r w:rsidRPr="00E60624">
        <w:rPr>
          <w:lang w:val="en-US"/>
        </w:rPr>
        <w:tab/>
        <w:t>174.33 km</w:t>
      </w:r>
    </w:p>
    <w:p w14:paraId="54B8106F"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Number of circuit lines</w:t>
      </w:r>
      <w:r w:rsidRPr="00E60624">
        <w:rPr>
          <w:lang w:val="en-US"/>
        </w:rPr>
        <w:tab/>
        <w:t>:</w:t>
      </w:r>
      <w:r w:rsidRPr="00E60624">
        <w:rPr>
          <w:lang w:val="en-US"/>
        </w:rPr>
        <w:tab/>
        <w:t>One (01)</w:t>
      </w:r>
    </w:p>
    <w:p w14:paraId="345B4B0A"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Voltage</w:t>
      </w:r>
      <w:r w:rsidRPr="00E60624">
        <w:rPr>
          <w:lang w:val="en-US"/>
        </w:rPr>
        <w:tab/>
      </w:r>
      <w:r w:rsidRPr="00E60624">
        <w:rPr>
          <w:lang w:val="en-US"/>
        </w:rPr>
        <w:tab/>
        <w:t xml:space="preserve">: </w:t>
      </w:r>
      <w:r w:rsidRPr="00E60624">
        <w:rPr>
          <w:lang w:val="en-US"/>
        </w:rPr>
        <w:tab/>
        <w:t>500 kV</w:t>
      </w:r>
    </w:p>
    <w:p w14:paraId="2D5A9ADF"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Maximum system voltage</w:t>
      </w:r>
      <w:r w:rsidRPr="00E60624">
        <w:rPr>
          <w:lang w:val="en-US"/>
        </w:rPr>
        <w:tab/>
        <w:t>:</w:t>
      </w:r>
      <w:r w:rsidRPr="00E60624">
        <w:rPr>
          <w:lang w:val="en-US"/>
        </w:rPr>
        <w:tab/>
        <w:t>550 kV</w:t>
      </w:r>
    </w:p>
    <w:p w14:paraId="07F4277F"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Phase arrangement</w:t>
      </w:r>
      <w:r w:rsidRPr="00E60624">
        <w:rPr>
          <w:lang w:val="en-US"/>
        </w:rPr>
        <w:tab/>
        <w:t xml:space="preserve">: </w:t>
      </w:r>
      <w:r w:rsidRPr="00E60624">
        <w:rPr>
          <w:lang w:val="en-US"/>
        </w:rPr>
        <w:tab/>
        <w:t>horizontal or triangular type</w:t>
      </w:r>
    </w:p>
    <w:p w14:paraId="3C9BD561"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Type of supports</w:t>
      </w:r>
      <w:r w:rsidRPr="00E60624">
        <w:rPr>
          <w:lang w:val="en-US"/>
        </w:rPr>
        <w:tab/>
        <w:t>:</w:t>
      </w:r>
      <w:r w:rsidRPr="00E60624">
        <w:rPr>
          <w:lang w:val="en-US"/>
        </w:rPr>
        <w:tab/>
        <w:t xml:space="preserve">Self-supporting truss, galvanized steel </w:t>
      </w:r>
    </w:p>
    <w:p w14:paraId="4155C474" w14:textId="63F90702" w:rsidR="008F675B" w:rsidRPr="00E60624" w:rsidRDefault="008F675B" w:rsidP="008F675B">
      <w:pPr>
        <w:pStyle w:val="P68B1DB1-Normal3"/>
        <w:numPr>
          <w:ilvl w:val="2"/>
          <w:numId w:val="65"/>
        </w:numPr>
        <w:tabs>
          <w:tab w:val="num" w:pos="1134"/>
          <w:tab w:val="left" w:pos="4678"/>
          <w:tab w:val="left" w:pos="4962"/>
        </w:tabs>
        <w:spacing w:after="120" w:line="240" w:lineRule="auto"/>
        <w:ind w:left="4962" w:hanging="4111"/>
        <w:jc w:val="both"/>
        <w:rPr>
          <w:lang w:val="en-US"/>
        </w:rPr>
      </w:pPr>
      <w:r w:rsidRPr="00E60624">
        <w:rPr>
          <w:lang w:val="en-US"/>
        </w:rPr>
        <w:t>Phase conductor</w:t>
      </w:r>
      <w:r w:rsidRPr="00E60624">
        <w:rPr>
          <w:lang w:val="en-US"/>
        </w:rPr>
        <w:tab/>
        <w:t xml:space="preserve">: </w:t>
      </w:r>
      <w:r w:rsidRPr="00E60624">
        <w:rPr>
          <w:lang w:val="en-US"/>
        </w:rPr>
        <w:tab/>
        <w:t xml:space="preserve">Bundle </w:t>
      </w:r>
      <w:r w:rsidR="00630439" w:rsidRPr="00E60624">
        <w:rPr>
          <w:lang w:val="en-US"/>
        </w:rPr>
        <w:t>of four sub-conductors</w:t>
      </w:r>
      <w:r w:rsidRPr="00E60624">
        <w:rPr>
          <w:lang w:val="en-US"/>
        </w:rPr>
        <w:t xml:space="preserve"> of different sizes according to altitude.</w:t>
      </w: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417"/>
      </w:tblGrid>
      <w:tr w:rsidR="008F675B" w:rsidRPr="00E60624" w14:paraId="3B034101" w14:textId="77777777" w:rsidTr="0058146B">
        <w:tc>
          <w:tcPr>
            <w:tcW w:w="1667" w:type="dxa"/>
          </w:tcPr>
          <w:p w14:paraId="125E644B"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Altitude (</w:t>
            </w:r>
            <w:proofErr w:type="spellStart"/>
            <w:r w:rsidRPr="00E60624">
              <w:rPr>
                <w:lang w:val="en-US"/>
              </w:rPr>
              <w:t>masl</w:t>
            </w:r>
            <w:proofErr w:type="spellEnd"/>
            <w:r w:rsidRPr="00E60624">
              <w:rPr>
                <w:lang w:val="en-US"/>
              </w:rPr>
              <w:t>)</w:t>
            </w:r>
          </w:p>
        </w:tc>
        <w:tc>
          <w:tcPr>
            <w:tcW w:w="1417" w:type="dxa"/>
          </w:tcPr>
          <w:p w14:paraId="4A3A5608"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Driver</w:t>
            </w:r>
          </w:p>
        </w:tc>
      </w:tr>
      <w:tr w:rsidR="008F675B" w:rsidRPr="00E60624" w14:paraId="724F2EF8" w14:textId="77777777" w:rsidTr="0058146B">
        <w:tc>
          <w:tcPr>
            <w:tcW w:w="1667" w:type="dxa"/>
          </w:tcPr>
          <w:p w14:paraId="06E1A3E0"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0 -2000</w:t>
            </w:r>
          </w:p>
        </w:tc>
        <w:tc>
          <w:tcPr>
            <w:tcW w:w="1417" w:type="dxa"/>
          </w:tcPr>
          <w:p w14:paraId="19587A0E"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 x 800 MCM</w:t>
            </w:r>
          </w:p>
        </w:tc>
      </w:tr>
      <w:tr w:rsidR="008F675B" w:rsidRPr="00E60624" w14:paraId="2494D0B1" w14:textId="77777777" w:rsidTr="0058146B">
        <w:tc>
          <w:tcPr>
            <w:tcW w:w="1667" w:type="dxa"/>
          </w:tcPr>
          <w:p w14:paraId="62C9CFA9"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2000 - 3000</w:t>
            </w:r>
          </w:p>
        </w:tc>
        <w:tc>
          <w:tcPr>
            <w:tcW w:w="1417" w:type="dxa"/>
          </w:tcPr>
          <w:p w14:paraId="73307210"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 x 900 MCM</w:t>
            </w:r>
          </w:p>
        </w:tc>
      </w:tr>
      <w:tr w:rsidR="008F675B" w:rsidRPr="00E60624" w14:paraId="10933DA8" w14:textId="77777777" w:rsidTr="0058146B">
        <w:tc>
          <w:tcPr>
            <w:tcW w:w="1667" w:type="dxa"/>
          </w:tcPr>
          <w:p w14:paraId="7C16D9F5"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3000 - 4000</w:t>
            </w:r>
          </w:p>
        </w:tc>
        <w:tc>
          <w:tcPr>
            <w:tcW w:w="1417" w:type="dxa"/>
          </w:tcPr>
          <w:p w14:paraId="13B48D09"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 x 1000 MCM</w:t>
            </w:r>
          </w:p>
        </w:tc>
      </w:tr>
      <w:tr w:rsidR="008F675B" w:rsidRPr="00E60624" w14:paraId="43C5FA82" w14:textId="77777777" w:rsidTr="0058146B">
        <w:tc>
          <w:tcPr>
            <w:tcW w:w="1667" w:type="dxa"/>
          </w:tcPr>
          <w:p w14:paraId="7BB11006"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4000 - 4500</w:t>
            </w:r>
          </w:p>
        </w:tc>
        <w:tc>
          <w:tcPr>
            <w:tcW w:w="1417" w:type="dxa"/>
          </w:tcPr>
          <w:p w14:paraId="52C0A6A5" w14:textId="77777777" w:rsidR="008F675B" w:rsidRPr="00E60624" w:rsidRDefault="008F675B" w:rsidP="0058146B">
            <w:pPr>
              <w:pStyle w:val="P68B1DB1-Normal19"/>
              <w:tabs>
                <w:tab w:val="num" w:pos="2340"/>
              </w:tabs>
              <w:spacing w:after="0" w:line="240" w:lineRule="auto"/>
              <w:jc w:val="both"/>
              <w:rPr>
                <w:lang w:val="en-US"/>
              </w:rPr>
            </w:pPr>
            <w:r w:rsidRPr="00E60624">
              <w:rPr>
                <w:lang w:val="en-US"/>
              </w:rPr>
              <w:t>4 x 1000 MCM</w:t>
            </w:r>
          </w:p>
        </w:tc>
      </w:tr>
    </w:tbl>
    <w:p w14:paraId="1D281CA7" w14:textId="77777777" w:rsidR="008F675B" w:rsidRPr="00E60624" w:rsidRDefault="008F675B" w:rsidP="008F675B">
      <w:pPr>
        <w:tabs>
          <w:tab w:val="num" w:pos="2340"/>
        </w:tabs>
        <w:spacing w:after="0" w:line="240" w:lineRule="auto"/>
        <w:ind w:left="4678"/>
        <w:jc w:val="both"/>
        <w:rPr>
          <w:rFonts w:ascii="Arial" w:hAnsi="Arial" w:cs="Arial"/>
          <w:sz w:val="20"/>
          <w:lang w:val="en-US"/>
        </w:rPr>
      </w:pPr>
    </w:p>
    <w:p w14:paraId="26DFFAD3" w14:textId="77777777" w:rsidR="008F675B" w:rsidRPr="00E60624" w:rsidRDefault="008F675B" w:rsidP="008F675B">
      <w:pPr>
        <w:pStyle w:val="P68B1DB1-Normal3"/>
        <w:numPr>
          <w:ilvl w:val="2"/>
          <w:numId w:val="65"/>
        </w:numPr>
        <w:tabs>
          <w:tab w:val="num" w:pos="1134"/>
        </w:tabs>
        <w:spacing w:after="0" w:line="240" w:lineRule="auto"/>
        <w:ind w:left="4680" w:hanging="3829"/>
        <w:jc w:val="both"/>
        <w:rPr>
          <w:lang w:val="en-US"/>
        </w:rPr>
      </w:pPr>
      <w:r w:rsidRPr="00E60624">
        <w:rPr>
          <w:lang w:val="en-US"/>
        </w:rPr>
        <w:br w:type="page"/>
      </w:r>
      <w:r w:rsidRPr="00E60624">
        <w:rPr>
          <w:lang w:val="en-US"/>
        </w:rPr>
        <w:lastRenderedPageBreak/>
        <w:t>Number of conductors per phase</w:t>
      </w:r>
      <w:r w:rsidRPr="00E60624">
        <w:rPr>
          <w:lang w:val="en-US"/>
        </w:rPr>
        <w:tab/>
        <w:t>:</w:t>
      </w:r>
      <w:r w:rsidRPr="00E60624">
        <w:rPr>
          <w:lang w:val="en-US"/>
        </w:rPr>
        <w:tab/>
        <w:t>Four (04)</w:t>
      </w:r>
    </w:p>
    <w:p w14:paraId="79A6476B"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Guard cables</w:t>
      </w:r>
      <w:r w:rsidRPr="00E60624">
        <w:rPr>
          <w:lang w:val="en-US"/>
        </w:rPr>
        <w:tab/>
      </w:r>
      <w:r w:rsidRPr="00E60624">
        <w:rPr>
          <w:lang w:val="en-US"/>
        </w:rPr>
        <w:tab/>
        <w:t xml:space="preserve">: </w:t>
      </w:r>
      <w:r w:rsidRPr="00E60624">
        <w:rPr>
          <w:lang w:val="en-US"/>
        </w:rPr>
        <w:tab/>
        <w:t>Two (02) cables: one of the OPGW type, of 36 fibers minimum, and the other of the EHS galvanized steel cable type.</w:t>
      </w:r>
    </w:p>
    <w:p w14:paraId="7B0EBABF"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Altitude</w:t>
      </w:r>
      <w:r w:rsidRPr="00E60624">
        <w:rPr>
          <w:lang w:val="en-US"/>
        </w:rPr>
        <w:tab/>
      </w:r>
      <w:r w:rsidRPr="00E60624">
        <w:rPr>
          <w:lang w:val="en-US"/>
        </w:rPr>
        <w:tab/>
        <w:t>:</w:t>
      </w:r>
      <w:r w:rsidRPr="00E60624">
        <w:rPr>
          <w:lang w:val="en-US"/>
        </w:rPr>
        <w:tab/>
        <w:t xml:space="preserve">Minimum 198 </w:t>
      </w:r>
      <w:proofErr w:type="spellStart"/>
      <w:r w:rsidRPr="00E60624">
        <w:rPr>
          <w:lang w:val="en-US"/>
        </w:rPr>
        <w:t>masl</w:t>
      </w:r>
      <w:proofErr w:type="spellEnd"/>
    </w:p>
    <w:p w14:paraId="7F1F1A5C" w14:textId="77777777" w:rsidR="008F675B" w:rsidRPr="00E60624" w:rsidRDefault="008F675B" w:rsidP="008F675B">
      <w:pPr>
        <w:pStyle w:val="P68B1DB1-Normal3"/>
        <w:spacing w:after="0" w:line="240" w:lineRule="auto"/>
        <w:ind w:left="4678"/>
        <w:jc w:val="both"/>
        <w:rPr>
          <w:lang w:val="en-US"/>
        </w:rPr>
      </w:pPr>
      <w:r w:rsidRPr="00E60624">
        <w:rPr>
          <w:lang w:val="en-US"/>
        </w:rPr>
        <w:tab/>
        <w:t xml:space="preserve">Maximum 3802 </w:t>
      </w:r>
      <w:proofErr w:type="spellStart"/>
      <w:r w:rsidRPr="00E60624">
        <w:rPr>
          <w:lang w:val="en-US"/>
        </w:rPr>
        <w:t>masl</w:t>
      </w:r>
      <w:proofErr w:type="spellEnd"/>
      <w:r w:rsidRPr="00E60624">
        <w:rPr>
          <w:lang w:val="en-US"/>
        </w:rPr>
        <w:t xml:space="preserve"> </w:t>
      </w:r>
    </w:p>
    <w:p w14:paraId="674327B1" w14:textId="77777777" w:rsidR="008F675B" w:rsidRPr="00E60624" w:rsidRDefault="008F675B" w:rsidP="008F675B">
      <w:pPr>
        <w:pStyle w:val="ListParagraph"/>
        <w:spacing w:after="0" w:line="240" w:lineRule="auto"/>
        <w:ind w:left="0"/>
        <w:contextualSpacing w:val="0"/>
        <w:jc w:val="both"/>
        <w:rPr>
          <w:rFonts w:ascii="Arial" w:hAnsi="Arial" w:cs="Arial"/>
          <w:b/>
          <w:lang w:val="en-US"/>
        </w:rPr>
      </w:pPr>
    </w:p>
    <w:p w14:paraId="16569D46" w14:textId="777F5E89" w:rsidR="008F675B" w:rsidRPr="008F47EF" w:rsidRDefault="005925A9" w:rsidP="006C6384">
      <w:pPr>
        <w:pStyle w:val="P68B1DB1-Prrafodelista9"/>
        <w:numPr>
          <w:ilvl w:val="0"/>
          <w:numId w:val="144"/>
        </w:numPr>
        <w:spacing w:after="0" w:line="240" w:lineRule="auto"/>
        <w:ind w:left="567" w:hanging="567"/>
        <w:contextualSpacing w:val="0"/>
        <w:jc w:val="both"/>
        <w:rPr>
          <w:lang w:val="es-PE"/>
        </w:rPr>
      </w:pPr>
      <w:r w:rsidRPr="008F47EF">
        <w:rPr>
          <w:lang w:val="es-PE"/>
        </w:rPr>
        <w:t xml:space="preserve">220 kV </w:t>
      </w:r>
      <w:r w:rsidR="008F675B" w:rsidRPr="008F47EF">
        <w:rPr>
          <w:lang w:val="es-PE"/>
        </w:rPr>
        <w:t xml:space="preserve">Cajamarca Norte - </w:t>
      </w:r>
      <w:proofErr w:type="spellStart"/>
      <w:r w:rsidR="008F675B" w:rsidRPr="008F47EF">
        <w:rPr>
          <w:lang w:val="es-PE"/>
        </w:rPr>
        <w:t>Cáclic</w:t>
      </w:r>
      <w:proofErr w:type="spellEnd"/>
      <w:r w:rsidR="008F675B" w:rsidRPr="008F47EF">
        <w:rPr>
          <w:lang w:val="es-PE"/>
        </w:rPr>
        <w:t xml:space="preserve"> </w:t>
      </w:r>
      <w:r w:rsidR="00AD7028" w:rsidRPr="008F47EF">
        <w:rPr>
          <w:lang w:val="es-PE"/>
        </w:rPr>
        <w:t xml:space="preserve">alternative </w:t>
      </w:r>
      <w:r w:rsidR="008F675B" w:rsidRPr="008F47EF">
        <w:rPr>
          <w:lang w:val="es-PE"/>
        </w:rPr>
        <w:t>T. L. (L-2192)</w:t>
      </w:r>
    </w:p>
    <w:p w14:paraId="13DC5675" w14:textId="77777777" w:rsidR="008F675B" w:rsidRPr="008F47EF" w:rsidRDefault="008F675B" w:rsidP="008F675B">
      <w:pPr>
        <w:spacing w:after="0" w:line="240" w:lineRule="auto"/>
        <w:ind w:left="567"/>
        <w:jc w:val="both"/>
        <w:rPr>
          <w:rFonts w:ascii="Arial" w:hAnsi="Arial" w:cs="Arial"/>
          <w:sz w:val="20"/>
        </w:rPr>
      </w:pPr>
    </w:p>
    <w:p w14:paraId="06ED79AF" w14:textId="472F6563" w:rsidR="008F675B" w:rsidRPr="00E60624" w:rsidRDefault="008F675B" w:rsidP="008F675B">
      <w:pPr>
        <w:pStyle w:val="P68B1DB1-Normal3"/>
        <w:spacing w:after="0" w:line="240" w:lineRule="auto"/>
        <w:ind w:left="567"/>
        <w:jc w:val="both"/>
        <w:rPr>
          <w:lang w:val="en-US"/>
        </w:rPr>
      </w:pPr>
      <w:r w:rsidRPr="00E60624">
        <w:rPr>
          <w:lang w:val="en-US"/>
        </w:rPr>
        <w:t xml:space="preserve">The </w:t>
      </w:r>
      <w:r w:rsidR="005925A9" w:rsidRPr="00E60624">
        <w:rPr>
          <w:lang w:val="en-US"/>
        </w:rPr>
        <w:t xml:space="preserve">220 kV </w:t>
      </w:r>
      <w:r w:rsidRPr="00E60624">
        <w:rPr>
          <w:lang w:val="en-US"/>
        </w:rPr>
        <w:t xml:space="preserve">Cajamarca Norte - </w:t>
      </w:r>
      <w:proofErr w:type="spellStart"/>
      <w:r w:rsidRPr="00E60624">
        <w:rPr>
          <w:lang w:val="en-US"/>
        </w:rPr>
        <w:t>Cáclic</w:t>
      </w:r>
      <w:proofErr w:type="spellEnd"/>
      <w:r w:rsidRPr="00E60624">
        <w:rPr>
          <w:lang w:val="en-US"/>
        </w:rPr>
        <w:t xml:space="preserve"> (L-2192) </w:t>
      </w:r>
      <w:r w:rsidR="00AD7028">
        <w:rPr>
          <w:lang w:val="en-US"/>
        </w:rPr>
        <w:t xml:space="preserve">alternative </w:t>
      </w:r>
      <w:r w:rsidRPr="00E60624">
        <w:rPr>
          <w:lang w:val="en-US"/>
        </w:rPr>
        <w:t xml:space="preserve">transmission line </w:t>
      </w:r>
      <w:r w:rsidR="00C5706C" w:rsidRPr="00E60624">
        <w:rPr>
          <w:lang w:val="en-US"/>
        </w:rPr>
        <w:t xml:space="preserve">shall </w:t>
      </w:r>
      <w:r w:rsidRPr="00E60624">
        <w:rPr>
          <w:lang w:val="en-US"/>
        </w:rPr>
        <w:t xml:space="preserve">be made up of double-terminal line sections that </w:t>
      </w:r>
      <w:r w:rsidR="00C5706C" w:rsidRPr="00E60624">
        <w:rPr>
          <w:lang w:val="en-US"/>
        </w:rPr>
        <w:t xml:space="preserve">shall </w:t>
      </w:r>
      <w:r w:rsidRPr="00E60624">
        <w:rPr>
          <w:lang w:val="en-US"/>
        </w:rPr>
        <w:t xml:space="preserve">link said line with the </w:t>
      </w:r>
      <w:proofErr w:type="spellStart"/>
      <w:r w:rsidRPr="00E60624">
        <w:rPr>
          <w:lang w:val="en-US"/>
        </w:rPr>
        <w:t>Celendín</w:t>
      </w:r>
      <w:proofErr w:type="spellEnd"/>
      <w:r w:rsidRPr="00E60624">
        <w:rPr>
          <w:lang w:val="en-US"/>
        </w:rPr>
        <w:t xml:space="preserve"> substation from a derivation or sectioning point, from which the Cajamarca - </w:t>
      </w:r>
      <w:proofErr w:type="spellStart"/>
      <w:r w:rsidRPr="00E60624">
        <w:rPr>
          <w:lang w:val="en-US"/>
        </w:rPr>
        <w:t>Celendín</w:t>
      </w:r>
      <w:proofErr w:type="spellEnd"/>
      <w:r w:rsidRPr="00E60624">
        <w:rPr>
          <w:lang w:val="en-US"/>
        </w:rPr>
        <w:t xml:space="preserve"> (L-2192a) and </w:t>
      </w:r>
      <w:proofErr w:type="spellStart"/>
      <w:r w:rsidRPr="00E60624">
        <w:rPr>
          <w:lang w:val="en-US"/>
        </w:rPr>
        <w:t>Celendín</w:t>
      </w:r>
      <w:proofErr w:type="spellEnd"/>
      <w:r w:rsidRPr="00E60624">
        <w:rPr>
          <w:lang w:val="en-US"/>
        </w:rPr>
        <w:t xml:space="preserve"> - </w:t>
      </w:r>
      <w:proofErr w:type="spellStart"/>
      <w:r w:rsidRPr="00E60624">
        <w:rPr>
          <w:lang w:val="en-US"/>
        </w:rPr>
        <w:t>Cáclic</w:t>
      </w:r>
      <w:proofErr w:type="spellEnd"/>
      <w:r w:rsidRPr="00E60624">
        <w:rPr>
          <w:lang w:val="en-US"/>
        </w:rPr>
        <w:t xml:space="preserve"> (L-2192b) lines </w:t>
      </w:r>
      <w:r w:rsidR="00C5706C" w:rsidRPr="00E60624">
        <w:rPr>
          <w:lang w:val="en-US"/>
        </w:rPr>
        <w:t xml:space="preserve">shall </w:t>
      </w:r>
      <w:r w:rsidRPr="00E60624">
        <w:rPr>
          <w:lang w:val="en-US"/>
        </w:rPr>
        <w:t>be formed, as shown in Diagram No. 1.</w:t>
      </w:r>
    </w:p>
    <w:p w14:paraId="5F61E45F" w14:textId="77777777" w:rsidR="008F675B" w:rsidRPr="00E60624" w:rsidRDefault="008F675B" w:rsidP="008F675B">
      <w:pPr>
        <w:spacing w:after="0" w:line="240" w:lineRule="auto"/>
        <w:ind w:left="567"/>
        <w:jc w:val="both"/>
        <w:rPr>
          <w:rFonts w:ascii="Arial" w:hAnsi="Arial" w:cs="Arial"/>
          <w:sz w:val="20"/>
          <w:lang w:val="en-US"/>
        </w:rPr>
      </w:pPr>
    </w:p>
    <w:p w14:paraId="4982FA63" w14:textId="77777777" w:rsidR="008F675B" w:rsidRPr="00E60624" w:rsidRDefault="008F675B" w:rsidP="008F675B">
      <w:pPr>
        <w:pStyle w:val="P68B1DB1-Normal3"/>
        <w:spacing w:after="0" w:line="240" w:lineRule="auto"/>
        <w:ind w:left="567"/>
        <w:jc w:val="both"/>
        <w:rPr>
          <w:lang w:val="en-US"/>
        </w:rPr>
      </w:pPr>
      <w:r w:rsidRPr="00E60624">
        <w:rPr>
          <w:lang w:val="en-US"/>
        </w:rPr>
        <w:t>The main features of this line are:</w:t>
      </w:r>
    </w:p>
    <w:p w14:paraId="40CC74B1" w14:textId="77777777" w:rsidR="008F675B" w:rsidRPr="00E60624" w:rsidRDefault="008F675B" w:rsidP="008F675B">
      <w:pPr>
        <w:spacing w:after="0" w:line="240" w:lineRule="auto"/>
        <w:ind w:left="567"/>
        <w:jc w:val="both"/>
        <w:rPr>
          <w:rFonts w:ascii="Arial" w:hAnsi="Arial" w:cs="Arial"/>
          <w:sz w:val="20"/>
          <w:lang w:val="en-US"/>
        </w:rPr>
      </w:pPr>
    </w:p>
    <w:p w14:paraId="7EA58423"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Design power</w:t>
      </w:r>
      <w:r w:rsidRPr="00E60624">
        <w:rPr>
          <w:lang w:val="en-US"/>
        </w:rPr>
        <w:tab/>
        <w:t>:</w:t>
      </w:r>
      <w:r w:rsidRPr="00E60624">
        <w:rPr>
          <w:lang w:val="en-US"/>
        </w:rPr>
        <w:tab/>
        <w:t>220 MVA per circuit line</w:t>
      </w:r>
    </w:p>
    <w:p w14:paraId="2ECB2AC0"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Approximate length</w:t>
      </w:r>
      <w:r w:rsidRPr="00E60624">
        <w:rPr>
          <w:lang w:val="en-US"/>
        </w:rPr>
        <w:tab/>
        <w:t xml:space="preserve">: </w:t>
      </w:r>
      <w:r w:rsidRPr="00E60624">
        <w:rPr>
          <w:lang w:val="en-US"/>
        </w:rPr>
        <w:tab/>
        <w:t>11.1 km for each double-terminal section.</w:t>
      </w:r>
    </w:p>
    <w:p w14:paraId="4333E14A"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Number of three (3)</w:t>
      </w:r>
      <w:r w:rsidRPr="00E60624">
        <w:rPr>
          <w:lang w:val="en-US"/>
        </w:rPr>
        <w:tab/>
        <w:t xml:space="preserve">: </w:t>
      </w:r>
      <w:r w:rsidRPr="00E60624">
        <w:rPr>
          <w:lang w:val="en-US"/>
        </w:rPr>
        <w:tab/>
        <w:t>Two (02)</w:t>
      </w:r>
    </w:p>
    <w:p w14:paraId="3856B00C"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Voltage</w:t>
      </w:r>
      <w:r w:rsidRPr="00E60624">
        <w:rPr>
          <w:lang w:val="en-US"/>
        </w:rPr>
        <w:tab/>
      </w:r>
      <w:r w:rsidRPr="00E60624">
        <w:rPr>
          <w:lang w:val="en-US"/>
        </w:rPr>
        <w:tab/>
        <w:t xml:space="preserve">: </w:t>
      </w:r>
      <w:r w:rsidRPr="00E60624">
        <w:rPr>
          <w:lang w:val="en-US"/>
        </w:rPr>
        <w:tab/>
        <w:t>220 kV</w:t>
      </w:r>
    </w:p>
    <w:p w14:paraId="70AC7FDE"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Maximum system voltage</w:t>
      </w:r>
      <w:r w:rsidRPr="00E60624">
        <w:rPr>
          <w:lang w:val="en-US"/>
        </w:rPr>
        <w:tab/>
        <w:t>:</w:t>
      </w:r>
      <w:r w:rsidRPr="00E60624">
        <w:rPr>
          <w:lang w:val="en-US"/>
        </w:rPr>
        <w:tab/>
        <w:t>245 kV</w:t>
      </w:r>
    </w:p>
    <w:p w14:paraId="24B25ABE"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Phase arrangement</w:t>
      </w:r>
      <w:r w:rsidRPr="00E60624">
        <w:rPr>
          <w:lang w:val="en-US"/>
        </w:rPr>
        <w:tab/>
        <w:t>:</w:t>
      </w:r>
      <w:r w:rsidRPr="00E60624">
        <w:rPr>
          <w:lang w:val="en-US"/>
        </w:rPr>
        <w:tab/>
        <w:t>Vertical type</w:t>
      </w:r>
    </w:p>
    <w:p w14:paraId="694FDE7F"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Type of supports</w:t>
      </w:r>
      <w:r w:rsidRPr="00E60624">
        <w:rPr>
          <w:lang w:val="en-US"/>
        </w:rPr>
        <w:tab/>
        <w:t>:</w:t>
      </w:r>
      <w:r w:rsidRPr="00E60624">
        <w:rPr>
          <w:lang w:val="en-US"/>
        </w:rPr>
        <w:tab/>
        <w:t xml:space="preserve">Self-supporting truss, galvanized steel </w:t>
      </w:r>
    </w:p>
    <w:p w14:paraId="3817A62C"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Phase conductor</w:t>
      </w:r>
      <w:r w:rsidRPr="00E60624">
        <w:rPr>
          <w:lang w:val="en-US"/>
        </w:rPr>
        <w:tab/>
        <w:t>:</w:t>
      </w:r>
      <w:r w:rsidRPr="00E60624">
        <w:rPr>
          <w:lang w:val="en-US"/>
        </w:rPr>
        <w:tab/>
        <w:t>ACAR 750 MCM (same as existing)</w:t>
      </w:r>
    </w:p>
    <w:p w14:paraId="7E4EBF5F" w14:textId="77777777" w:rsidR="008F675B" w:rsidRPr="00E60624" w:rsidRDefault="008F675B" w:rsidP="008F675B">
      <w:pPr>
        <w:pStyle w:val="P68B1DB1-Normal3"/>
        <w:numPr>
          <w:ilvl w:val="2"/>
          <w:numId w:val="65"/>
        </w:numPr>
        <w:tabs>
          <w:tab w:val="num" w:pos="1134"/>
        </w:tabs>
        <w:spacing w:after="0" w:line="240" w:lineRule="auto"/>
        <w:ind w:left="4680" w:hanging="3829"/>
        <w:jc w:val="both"/>
        <w:rPr>
          <w:lang w:val="en-US"/>
        </w:rPr>
      </w:pPr>
      <w:r w:rsidRPr="00E60624">
        <w:rPr>
          <w:lang w:val="en-US"/>
        </w:rPr>
        <w:t>Number of conductors per phase</w:t>
      </w:r>
      <w:r w:rsidRPr="00E60624">
        <w:rPr>
          <w:lang w:val="en-US"/>
        </w:rPr>
        <w:tab/>
        <w:t>:</w:t>
      </w:r>
      <w:r w:rsidRPr="00E60624">
        <w:rPr>
          <w:lang w:val="en-US"/>
        </w:rPr>
        <w:tab/>
        <w:t>Two (02)</w:t>
      </w:r>
    </w:p>
    <w:p w14:paraId="2E10941A"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Guard cables</w:t>
      </w:r>
      <w:r w:rsidRPr="00E60624">
        <w:rPr>
          <w:lang w:val="en-US"/>
        </w:rPr>
        <w:tab/>
      </w:r>
      <w:r w:rsidRPr="00E60624">
        <w:rPr>
          <w:lang w:val="en-US"/>
        </w:rPr>
        <w:tab/>
        <w:t xml:space="preserve">: </w:t>
      </w:r>
      <w:r w:rsidRPr="00E60624">
        <w:rPr>
          <w:lang w:val="en-US"/>
        </w:rPr>
        <w:tab/>
        <w:t>Two (02) cables, one OPGW type of 111 mm</w:t>
      </w:r>
      <w:r w:rsidRPr="00E60624">
        <w:rPr>
          <w:vertAlign w:val="superscript"/>
          <w:lang w:val="en-US"/>
        </w:rPr>
        <w:t>2</w:t>
      </w:r>
      <w:r w:rsidRPr="00E60624">
        <w:rPr>
          <w:lang w:val="en-US"/>
        </w:rPr>
        <w:t xml:space="preserve"> and </w:t>
      </w:r>
    </w:p>
    <w:p w14:paraId="4D0E7533" w14:textId="77777777" w:rsidR="008F675B" w:rsidRPr="00E60624" w:rsidRDefault="008F675B" w:rsidP="008F675B">
      <w:pPr>
        <w:pStyle w:val="P68B1DB1-Normal3"/>
        <w:tabs>
          <w:tab w:val="num" w:pos="2340"/>
        </w:tabs>
        <w:spacing w:after="0" w:line="240" w:lineRule="auto"/>
        <w:ind w:left="4678"/>
        <w:jc w:val="both"/>
        <w:rPr>
          <w:lang w:val="en-US"/>
        </w:rPr>
      </w:pPr>
      <w:r w:rsidRPr="00E60624">
        <w:rPr>
          <w:lang w:val="en-US"/>
        </w:rPr>
        <w:tab/>
        <w:t>other EHS steel (same as existing ones)</w:t>
      </w:r>
    </w:p>
    <w:p w14:paraId="3EB2F181" w14:textId="77777777" w:rsidR="008F675B" w:rsidRPr="00E60624" w:rsidRDefault="008F675B" w:rsidP="008F675B">
      <w:pPr>
        <w:pStyle w:val="P68B1DB1-Normal3"/>
        <w:numPr>
          <w:ilvl w:val="2"/>
          <w:numId w:val="65"/>
        </w:numPr>
        <w:tabs>
          <w:tab w:val="num" w:pos="1134"/>
        </w:tabs>
        <w:spacing w:after="0" w:line="240" w:lineRule="auto"/>
        <w:ind w:left="4678" w:hanging="3827"/>
        <w:jc w:val="both"/>
        <w:rPr>
          <w:lang w:val="en-US"/>
        </w:rPr>
      </w:pPr>
      <w:r w:rsidRPr="00E60624">
        <w:rPr>
          <w:lang w:val="en-US"/>
        </w:rPr>
        <w:t>Altitude</w:t>
      </w:r>
      <w:r w:rsidRPr="00E60624">
        <w:rPr>
          <w:lang w:val="en-US"/>
        </w:rPr>
        <w:tab/>
      </w:r>
      <w:r w:rsidRPr="00E60624">
        <w:rPr>
          <w:lang w:val="en-US"/>
        </w:rPr>
        <w:tab/>
        <w:t>:</w:t>
      </w:r>
      <w:r w:rsidRPr="00E60624">
        <w:rPr>
          <w:lang w:val="en-US"/>
        </w:rPr>
        <w:tab/>
        <w:t xml:space="preserve">Minimum 2486 </w:t>
      </w:r>
      <w:proofErr w:type="spellStart"/>
      <w:r w:rsidRPr="00E60624">
        <w:rPr>
          <w:lang w:val="en-US"/>
        </w:rPr>
        <w:t>masl</w:t>
      </w:r>
      <w:proofErr w:type="spellEnd"/>
    </w:p>
    <w:p w14:paraId="71E7C2BE" w14:textId="77777777" w:rsidR="008F675B" w:rsidRPr="00E60624" w:rsidRDefault="008F675B" w:rsidP="008F675B">
      <w:pPr>
        <w:pStyle w:val="P68B1DB1-Normal3"/>
        <w:spacing w:after="0" w:line="240" w:lineRule="auto"/>
        <w:ind w:left="4678"/>
        <w:jc w:val="both"/>
        <w:rPr>
          <w:lang w:val="en-US"/>
        </w:rPr>
      </w:pPr>
      <w:r w:rsidRPr="00E60624">
        <w:rPr>
          <w:lang w:val="en-US"/>
        </w:rPr>
        <w:tab/>
        <w:t xml:space="preserve">Maximum 3190 </w:t>
      </w:r>
      <w:proofErr w:type="spellStart"/>
      <w:r w:rsidRPr="00E60624">
        <w:rPr>
          <w:lang w:val="en-US"/>
        </w:rPr>
        <w:t>masl</w:t>
      </w:r>
      <w:proofErr w:type="spellEnd"/>
      <w:r w:rsidRPr="00E60624">
        <w:rPr>
          <w:lang w:val="en-US"/>
        </w:rPr>
        <w:t xml:space="preserve"> </w:t>
      </w:r>
    </w:p>
    <w:p w14:paraId="6326EDE7" w14:textId="77777777" w:rsidR="008F675B" w:rsidRPr="00E60624" w:rsidRDefault="008F675B" w:rsidP="008F675B">
      <w:pPr>
        <w:pStyle w:val="ListParagraph"/>
        <w:tabs>
          <w:tab w:val="left" w:pos="567"/>
        </w:tabs>
        <w:spacing w:after="0" w:line="240" w:lineRule="auto"/>
        <w:ind w:left="567"/>
        <w:contextualSpacing w:val="0"/>
        <w:jc w:val="both"/>
        <w:rPr>
          <w:rFonts w:ascii="Arial" w:hAnsi="Arial" w:cs="Arial"/>
          <w:b/>
          <w:lang w:val="en-US"/>
        </w:rPr>
      </w:pPr>
    </w:p>
    <w:p w14:paraId="6781B2EC" w14:textId="77777777" w:rsidR="008F675B" w:rsidRPr="00E60624" w:rsidRDefault="008F675B" w:rsidP="006C6384">
      <w:pPr>
        <w:pStyle w:val="P68B1DB1-Prrafodelista9"/>
        <w:numPr>
          <w:ilvl w:val="0"/>
          <w:numId w:val="144"/>
        </w:numPr>
        <w:spacing w:after="0" w:line="240" w:lineRule="auto"/>
        <w:ind w:left="567" w:hanging="567"/>
        <w:contextualSpacing w:val="0"/>
        <w:jc w:val="both"/>
        <w:rPr>
          <w:lang w:val="en-US"/>
        </w:rPr>
      </w:pPr>
      <w:r w:rsidRPr="00E60624">
        <w:rPr>
          <w:lang w:val="en-US"/>
        </w:rPr>
        <w:t>Technical Requirements of the Line</w:t>
      </w:r>
    </w:p>
    <w:p w14:paraId="75B9F92C" w14:textId="77777777" w:rsidR="008F675B" w:rsidRPr="00E60624" w:rsidRDefault="008F675B" w:rsidP="008F675B">
      <w:pPr>
        <w:spacing w:after="0" w:line="240" w:lineRule="auto"/>
        <w:ind w:left="567"/>
        <w:jc w:val="both"/>
        <w:rPr>
          <w:rFonts w:ascii="Arial" w:hAnsi="Arial" w:cs="Arial"/>
          <w:sz w:val="20"/>
          <w:lang w:val="en-US"/>
        </w:rPr>
      </w:pPr>
    </w:p>
    <w:p w14:paraId="7A990D55" w14:textId="77777777" w:rsidR="008F675B" w:rsidRPr="00E60624" w:rsidRDefault="008F675B" w:rsidP="008F675B">
      <w:pPr>
        <w:pStyle w:val="P68B1DB1-Normal3"/>
        <w:numPr>
          <w:ilvl w:val="0"/>
          <w:numId w:val="105"/>
        </w:numPr>
        <w:spacing w:after="0" w:line="240" w:lineRule="auto"/>
        <w:ind w:left="993" w:hanging="426"/>
        <w:jc w:val="both"/>
        <w:rPr>
          <w:lang w:val="en-US"/>
        </w:rPr>
      </w:pPr>
      <w:r w:rsidRPr="00E60624">
        <w:rPr>
          <w:lang w:val="en-US"/>
        </w:rPr>
        <w:t>The lines, according to their voltage level, must meet the following minimum requirements:</w:t>
      </w:r>
    </w:p>
    <w:p w14:paraId="5CA17BED" w14:textId="77777777" w:rsidR="008F675B" w:rsidRPr="00E60624" w:rsidRDefault="008F675B" w:rsidP="008F675B">
      <w:pPr>
        <w:spacing w:after="0" w:line="240" w:lineRule="auto"/>
        <w:ind w:left="993"/>
        <w:jc w:val="both"/>
        <w:rPr>
          <w:rFonts w:ascii="Arial" w:hAnsi="Arial" w:cs="Arial"/>
          <w:sz w:val="20"/>
          <w:lang w:val="en-US"/>
        </w:rPr>
      </w:pPr>
    </w:p>
    <w:p w14:paraId="3A1C0B4A" w14:textId="77777777" w:rsidR="008F675B" w:rsidRPr="00E60624" w:rsidRDefault="008F675B" w:rsidP="008F675B">
      <w:pPr>
        <w:pStyle w:val="P68B1DB1-Normal22"/>
        <w:spacing w:after="0" w:line="240" w:lineRule="auto"/>
        <w:ind w:left="1170"/>
        <w:jc w:val="both"/>
        <w:rPr>
          <w:lang w:val="en-US"/>
        </w:rPr>
      </w:pPr>
      <w:r w:rsidRPr="00E60624">
        <w:rPr>
          <w:lang w:val="en-US"/>
        </w:rPr>
        <w:t>500 kV T. L.</w:t>
      </w:r>
    </w:p>
    <w:tbl>
      <w:tblPr>
        <w:tblW w:w="0" w:type="auto"/>
        <w:tblInd w:w="959" w:type="dxa"/>
        <w:tblLook w:val="00A0" w:firstRow="1" w:lastRow="0" w:firstColumn="1" w:lastColumn="0" w:noHBand="0" w:noVBand="0"/>
      </w:tblPr>
      <w:tblGrid>
        <w:gridCol w:w="6095"/>
        <w:gridCol w:w="284"/>
        <w:gridCol w:w="1701"/>
      </w:tblGrid>
      <w:tr w:rsidR="008F675B" w:rsidRPr="00E60624" w14:paraId="5E9CEC84" w14:textId="77777777" w:rsidTr="0058146B">
        <w:tc>
          <w:tcPr>
            <w:tcW w:w="6095" w:type="dxa"/>
            <w:vAlign w:val="center"/>
          </w:tcPr>
          <w:p w14:paraId="60E9E7B4" w14:textId="77777777" w:rsidR="008F675B" w:rsidRPr="00E60624" w:rsidRDefault="008F675B" w:rsidP="0058146B">
            <w:pPr>
              <w:pStyle w:val="P68B1DB1-Normal3"/>
              <w:numPr>
                <w:ilvl w:val="0"/>
                <w:numId w:val="87"/>
              </w:numPr>
              <w:spacing w:after="0" w:line="240" w:lineRule="auto"/>
              <w:ind w:left="459" w:hanging="284"/>
              <w:jc w:val="both"/>
              <w:rPr>
                <w:lang w:val="en-US"/>
              </w:rPr>
            </w:pPr>
            <w:r w:rsidRPr="00E60624">
              <w:rPr>
                <w:lang w:val="en-US"/>
              </w:rPr>
              <w:t>Rated operating voltage</w:t>
            </w:r>
          </w:p>
        </w:tc>
        <w:tc>
          <w:tcPr>
            <w:tcW w:w="284" w:type="dxa"/>
            <w:vAlign w:val="center"/>
          </w:tcPr>
          <w:p w14:paraId="086ACBB8" w14:textId="77777777" w:rsidR="008F675B" w:rsidRPr="00E60624" w:rsidRDefault="008F675B" w:rsidP="0058146B">
            <w:pPr>
              <w:pStyle w:val="P68B1DB1-Normal3"/>
              <w:spacing w:after="0" w:line="240" w:lineRule="auto"/>
              <w:jc w:val="both"/>
              <w:rPr>
                <w:lang w:val="en-US"/>
              </w:rPr>
            </w:pPr>
            <w:r w:rsidRPr="00E60624">
              <w:rPr>
                <w:lang w:val="en-US"/>
              </w:rPr>
              <w:t>:</w:t>
            </w:r>
          </w:p>
        </w:tc>
        <w:tc>
          <w:tcPr>
            <w:tcW w:w="1701" w:type="dxa"/>
            <w:vAlign w:val="center"/>
          </w:tcPr>
          <w:p w14:paraId="041617D5" w14:textId="77777777" w:rsidR="008F675B" w:rsidRPr="00E60624" w:rsidRDefault="008F675B" w:rsidP="0058146B">
            <w:pPr>
              <w:pStyle w:val="P68B1DB1-Normal3"/>
              <w:spacing w:after="0" w:line="240" w:lineRule="auto"/>
              <w:jc w:val="both"/>
              <w:rPr>
                <w:lang w:val="en-US"/>
              </w:rPr>
            </w:pPr>
            <w:r w:rsidRPr="00E60624">
              <w:rPr>
                <w:lang w:val="en-US"/>
              </w:rPr>
              <w:t xml:space="preserve"> 500 kV</w:t>
            </w:r>
          </w:p>
        </w:tc>
      </w:tr>
      <w:tr w:rsidR="008F675B" w:rsidRPr="00E60624" w14:paraId="1C0DA7D0" w14:textId="77777777" w:rsidTr="0058146B">
        <w:tc>
          <w:tcPr>
            <w:tcW w:w="6095" w:type="dxa"/>
            <w:vAlign w:val="center"/>
          </w:tcPr>
          <w:p w14:paraId="452A6F40" w14:textId="77777777" w:rsidR="008F675B" w:rsidRPr="00E60624" w:rsidRDefault="008F675B" w:rsidP="0058146B">
            <w:pPr>
              <w:pStyle w:val="P68B1DB1-Normal3"/>
              <w:numPr>
                <w:ilvl w:val="0"/>
                <w:numId w:val="87"/>
              </w:numPr>
              <w:spacing w:after="0" w:line="240" w:lineRule="auto"/>
              <w:ind w:left="459" w:hanging="284"/>
              <w:jc w:val="both"/>
              <w:rPr>
                <w:lang w:val="en-US"/>
              </w:rPr>
            </w:pPr>
            <w:r w:rsidRPr="00E60624">
              <w:rPr>
                <w:lang w:val="en-US"/>
              </w:rPr>
              <w:t>Maximum operating voltage</w:t>
            </w:r>
          </w:p>
        </w:tc>
        <w:tc>
          <w:tcPr>
            <w:tcW w:w="284" w:type="dxa"/>
            <w:vAlign w:val="center"/>
          </w:tcPr>
          <w:p w14:paraId="07FAC84A" w14:textId="77777777" w:rsidR="008F675B" w:rsidRPr="00E60624" w:rsidRDefault="008F675B" w:rsidP="0058146B">
            <w:pPr>
              <w:pStyle w:val="P68B1DB1-Normal3"/>
              <w:spacing w:after="0" w:line="240" w:lineRule="auto"/>
              <w:jc w:val="both"/>
              <w:rPr>
                <w:lang w:val="en-US"/>
              </w:rPr>
            </w:pPr>
            <w:r w:rsidRPr="00E60624">
              <w:rPr>
                <w:lang w:val="en-US"/>
              </w:rPr>
              <w:t>:</w:t>
            </w:r>
          </w:p>
        </w:tc>
        <w:tc>
          <w:tcPr>
            <w:tcW w:w="1701" w:type="dxa"/>
            <w:vAlign w:val="center"/>
          </w:tcPr>
          <w:p w14:paraId="3AE270C9" w14:textId="77777777" w:rsidR="008F675B" w:rsidRPr="00E60624" w:rsidRDefault="008F675B" w:rsidP="0058146B">
            <w:pPr>
              <w:pStyle w:val="P68B1DB1-Normal3"/>
              <w:spacing w:after="0" w:line="240" w:lineRule="auto"/>
              <w:jc w:val="both"/>
              <w:rPr>
                <w:lang w:val="en-US"/>
              </w:rPr>
            </w:pPr>
            <w:r w:rsidRPr="00E60624">
              <w:rPr>
                <w:lang w:val="en-US"/>
              </w:rPr>
              <w:t xml:space="preserve"> 550 kV</w:t>
            </w:r>
          </w:p>
        </w:tc>
      </w:tr>
      <w:tr w:rsidR="008F675B" w:rsidRPr="00E60624" w14:paraId="531FE724" w14:textId="77777777" w:rsidTr="0058146B">
        <w:tc>
          <w:tcPr>
            <w:tcW w:w="6095" w:type="dxa"/>
            <w:vAlign w:val="center"/>
          </w:tcPr>
          <w:p w14:paraId="52EB9367" w14:textId="77777777" w:rsidR="008F675B" w:rsidRPr="00E60624" w:rsidRDefault="008F675B" w:rsidP="0058146B">
            <w:pPr>
              <w:pStyle w:val="P68B1DB1-Normal3"/>
              <w:numPr>
                <w:ilvl w:val="0"/>
                <w:numId w:val="87"/>
              </w:numPr>
              <w:spacing w:after="0" w:line="240" w:lineRule="auto"/>
              <w:ind w:left="459" w:hanging="284"/>
              <w:jc w:val="both"/>
              <w:rPr>
                <w:lang w:val="en-US"/>
              </w:rPr>
            </w:pPr>
            <w:r w:rsidRPr="00E60624">
              <w:rPr>
                <w:lang w:val="en-US"/>
              </w:rPr>
              <w:t>Holding voltage at atmospheric impulse</w:t>
            </w:r>
          </w:p>
        </w:tc>
        <w:tc>
          <w:tcPr>
            <w:tcW w:w="284" w:type="dxa"/>
            <w:vAlign w:val="center"/>
          </w:tcPr>
          <w:p w14:paraId="3282C324" w14:textId="77777777" w:rsidR="008F675B" w:rsidRPr="00E60624" w:rsidRDefault="008F675B" w:rsidP="0058146B">
            <w:pPr>
              <w:pStyle w:val="P68B1DB1-Normal3"/>
              <w:spacing w:after="0" w:line="240" w:lineRule="auto"/>
              <w:jc w:val="both"/>
              <w:rPr>
                <w:lang w:val="en-US"/>
              </w:rPr>
            </w:pPr>
            <w:r w:rsidRPr="00E60624">
              <w:rPr>
                <w:lang w:val="en-US"/>
              </w:rPr>
              <w:t>:</w:t>
            </w:r>
          </w:p>
        </w:tc>
        <w:tc>
          <w:tcPr>
            <w:tcW w:w="1701" w:type="dxa"/>
            <w:vAlign w:val="center"/>
          </w:tcPr>
          <w:p w14:paraId="5D85050F" w14:textId="77777777" w:rsidR="008F675B" w:rsidRPr="00E60624" w:rsidRDefault="008F675B" w:rsidP="0058146B">
            <w:pPr>
              <w:pStyle w:val="P68B1DB1-Normal3"/>
              <w:spacing w:after="0" w:line="240" w:lineRule="auto"/>
              <w:jc w:val="both"/>
              <w:rPr>
                <w:lang w:val="en-US"/>
              </w:rPr>
            </w:pPr>
            <w:r w:rsidRPr="00E60624">
              <w:rPr>
                <w:lang w:val="en-US"/>
              </w:rPr>
              <w:t xml:space="preserve"> 1550 </w:t>
            </w:r>
            <w:proofErr w:type="spellStart"/>
            <w:r w:rsidRPr="00E60624">
              <w:rPr>
                <w:lang w:val="en-US"/>
              </w:rPr>
              <w:t>kV</w:t>
            </w:r>
            <w:r w:rsidRPr="00E60624">
              <w:rPr>
                <w:vertAlign w:val="subscript"/>
                <w:lang w:val="en-US"/>
              </w:rPr>
              <w:t>pico</w:t>
            </w:r>
            <w:proofErr w:type="spellEnd"/>
          </w:p>
        </w:tc>
      </w:tr>
      <w:tr w:rsidR="008F675B" w:rsidRPr="00E60624" w14:paraId="1C83059E" w14:textId="77777777" w:rsidTr="0058146B">
        <w:tc>
          <w:tcPr>
            <w:tcW w:w="6095" w:type="dxa"/>
            <w:vAlign w:val="center"/>
          </w:tcPr>
          <w:p w14:paraId="09F32FFD" w14:textId="77777777" w:rsidR="008F675B" w:rsidRPr="00E60624" w:rsidRDefault="008F675B" w:rsidP="0058146B">
            <w:pPr>
              <w:pStyle w:val="P68B1DB1-Normal3"/>
              <w:numPr>
                <w:ilvl w:val="0"/>
                <w:numId w:val="87"/>
              </w:numPr>
              <w:spacing w:after="0" w:line="240" w:lineRule="auto"/>
              <w:ind w:left="459" w:hanging="284"/>
              <w:jc w:val="both"/>
              <w:rPr>
                <w:lang w:val="en-US"/>
              </w:rPr>
            </w:pPr>
            <w:r w:rsidRPr="00E60624">
              <w:rPr>
                <w:lang w:val="en-US"/>
              </w:rPr>
              <w:t>Holding voltage at impulse type maneuvering (phase-ground)</w:t>
            </w:r>
          </w:p>
        </w:tc>
        <w:tc>
          <w:tcPr>
            <w:tcW w:w="284" w:type="dxa"/>
            <w:vAlign w:val="center"/>
          </w:tcPr>
          <w:p w14:paraId="5184C391" w14:textId="77777777" w:rsidR="008F675B" w:rsidRPr="00E60624" w:rsidRDefault="008F675B" w:rsidP="0058146B">
            <w:pPr>
              <w:pStyle w:val="P68B1DB1-Normal3"/>
              <w:spacing w:after="0" w:line="240" w:lineRule="auto"/>
              <w:jc w:val="both"/>
              <w:rPr>
                <w:lang w:val="en-US"/>
              </w:rPr>
            </w:pPr>
            <w:r w:rsidRPr="00E60624">
              <w:rPr>
                <w:lang w:val="en-US"/>
              </w:rPr>
              <w:t>:</w:t>
            </w:r>
          </w:p>
        </w:tc>
        <w:tc>
          <w:tcPr>
            <w:tcW w:w="1701" w:type="dxa"/>
            <w:vAlign w:val="center"/>
          </w:tcPr>
          <w:p w14:paraId="6D4F7687" w14:textId="77777777" w:rsidR="008F675B" w:rsidRPr="00E60624" w:rsidRDefault="008F675B" w:rsidP="0058146B">
            <w:pPr>
              <w:pStyle w:val="P68B1DB1-Normal3"/>
              <w:spacing w:after="0" w:line="240" w:lineRule="auto"/>
              <w:jc w:val="both"/>
              <w:rPr>
                <w:lang w:val="en-US"/>
              </w:rPr>
            </w:pPr>
            <w:r w:rsidRPr="00E60624">
              <w:rPr>
                <w:lang w:val="en-US"/>
              </w:rPr>
              <w:t xml:space="preserve"> 1175 kV</w:t>
            </w:r>
          </w:p>
        </w:tc>
      </w:tr>
    </w:tbl>
    <w:p w14:paraId="697B3984" w14:textId="77777777" w:rsidR="008F675B" w:rsidRPr="00E60624" w:rsidRDefault="008F675B" w:rsidP="008F675B">
      <w:pPr>
        <w:pStyle w:val="P68B1DB1-Normal22"/>
        <w:spacing w:after="0" w:line="240" w:lineRule="auto"/>
        <w:ind w:left="1168"/>
        <w:jc w:val="both"/>
        <w:rPr>
          <w:lang w:val="en-US"/>
        </w:rPr>
      </w:pPr>
      <w:r w:rsidRPr="00E60624">
        <w:rPr>
          <w:lang w:val="en-US"/>
        </w:rPr>
        <w:t>220 kV T. L.</w:t>
      </w:r>
    </w:p>
    <w:tbl>
      <w:tblPr>
        <w:tblW w:w="0" w:type="auto"/>
        <w:tblInd w:w="959" w:type="dxa"/>
        <w:tblLook w:val="00A0" w:firstRow="1" w:lastRow="0" w:firstColumn="1" w:lastColumn="0" w:noHBand="0" w:noVBand="0"/>
      </w:tblPr>
      <w:tblGrid>
        <w:gridCol w:w="6095"/>
        <w:gridCol w:w="284"/>
        <w:gridCol w:w="1701"/>
      </w:tblGrid>
      <w:tr w:rsidR="008F675B" w:rsidRPr="00E60624" w14:paraId="1F0EF636" w14:textId="77777777" w:rsidTr="0058146B">
        <w:tc>
          <w:tcPr>
            <w:tcW w:w="6095" w:type="dxa"/>
            <w:vAlign w:val="center"/>
          </w:tcPr>
          <w:p w14:paraId="375A62DB" w14:textId="77777777" w:rsidR="008F675B" w:rsidRPr="00E60624" w:rsidRDefault="008F675B" w:rsidP="0058146B">
            <w:pPr>
              <w:pStyle w:val="P68B1DB1-Normal3"/>
              <w:numPr>
                <w:ilvl w:val="0"/>
                <w:numId w:val="87"/>
              </w:numPr>
              <w:spacing w:after="0" w:line="240" w:lineRule="auto"/>
              <w:ind w:left="459" w:hanging="284"/>
              <w:jc w:val="both"/>
              <w:rPr>
                <w:lang w:val="en-US"/>
              </w:rPr>
            </w:pPr>
            <w:r w:rsidRPr="00E60624">
              <w:rPr>
                <w:lang w:val="en-US"/>
              </w:rPr>
              <w:t>Rated operating voltage</w:t>
            </w:r>
          </w:p>
        </w:tc>
        <w:tc>
          <w:tcPr>
            <w:tcW w:w="284" w:type="dxa"/>
            <w:vAlign w:val="center"/>
          </w:tcPr>
          <w:p w14:paraId="218F4699" w14:textId="77777777" w:rsidR="008F675B" w:rsidRPr="00E60624" w:rsidRDefault="008F675B" w:rsidP="0058146B">
            <w:pPr>
              <w:pStyle w:val="P68B1DB1-Normal3"/>
              <w:spacing w:after="0" w:line="240" w:lineRule="auto"/>
              <w:jc w:val="both"/>
              <w:rPr>
                <w:lang w:val="en-US"/>
              </w:rPr>
            </w:pPr>
            <w:r w:rsidRPr="00E60624">
              <w:rPr>
                <w:lang w:val="en-US"/>
              </w:rPr>
              <w:t>:</w:t>
            </w:r>
          </w:p>
        </w:tc>
        <w:tc>
          <w:tcPr>
            <w:tcW w:w="1701" w:type="dxa"/>
            <w:vAlign w:val="center"/>
          </w:tcPr>
          <w:p w14:paraId="109429A9" w14:textId="77777777" w:rsidR="008F675B" w:rsidRPr="00E60624" w:rsidRDefault="008F675B" w:rsidP="0058146B">
            <w:pPr>
              <w:pStyle w:val="P68B1DB1-Normal3"/>
              <w:spacing w:after="0" w:line="240" w:lineRule="auto"/>
              <w:jc w:val="both"/>
              <w:rPr>
                <w:lang w:val="en-US"/>
              </w:rPr>
            </w:pPr>
            <w:r w:rsidRPr="00E60624">
              <w:rPr>
                <w:lang w:val="en-US"/>
              </w:rPr>
              <w:t xml:space="preserve"> 220 kV</w:t>
            </w:r>
          </w:p>
        </w:tc>
      </w:tr>
      <w:tr w:rsidR="008F675B" w:rsidRPr="00E60624" w14:paraId="627DB1AD" w14:textId="77777777" w:rsidTr="0058146B">
        <w:tc>
          <w:tcPr>
            <w:tcW w:w="6095" w:type="dxa"/>
            <w:vAlign w:val="center"/>
          </w:tcPr>
          <w:p w14:paraId="1C0849D7" w14:textId="77777777" w:rsidR="008F675B" w:rsidRPr="00E60624" w:rsidRDefault="008F675B" w:rsidP="0058146B">
            <w:pPr>
              <w:pStyle w:val="P68B1DB1-Normal3"/>
              <w:numPr>
                <w:ilvl w:val="0"/>
                <w:numId w:val="87"/>
              </w:numPr>
              <w:spacing w:after="0" w:line="240" w:lineRule="auto"/>
              <w:ind w:left="459" w:hanging="284"/>
              <w:jc w:val="both"/>
              <w:rPr>
                <w:lang w:val="en-US"/>
              </w:rPr>
            </w:pPr>
            <w:r w:rsidRPr="00E60624">
              <w:rPr>
                <w:lang w:val="en-US"/>
              </w:rPr>
              <w:t>Maximum operating voltage</w:t>
            </w:r>
          </w:p>
        </w:tc>
        <w:tc>
          <w:tcPr>
            <w:tcW w:w="284" w:type="dxa"/>
            <w:vAlign w:val="center"/>
          </w:tcPr>
          <w:p w14:paraId="050576E1" w14:textId="77777777" w:rsidR="008F675B" w:rsidRPr="00E60624" w:rsidRDefault="008F675B" w:rsidP="0058146B">
            <w:pPr>
              <w:pStyle w:val="P68B1DB1-Normal3"/>
              <w:spacing w:after="0" w:line="240" w:lineRule="auto"/>
              <w:jc w:val="both"/>
              <w:rPr>
                <w:lang w:val="en-US"/>
              </w:rPr>
            </w:pPr>
            <w:r w:rsidRPr="00E60624">
              <w:rPr>
                <w:lang w:val="en-US"/>
              </w:rPr>
              <w:t>:</w:t>
            </w:r>
          </w:p>
        </w:tc>
        <w:tc>
          <w:tcPr>
            <w:tcW w:w="1701" w:type="dxa"/>
            <w:vAlign w:val="center"/>
          </w:tcPr>
          <w:p w14:paraId="3DAE4AF0" w14:textId="77777777" w:rsidR="008F675B" w:rsidRPr="00E60624" w:rsidRDefault="008F675B" w:rsidP="0058146B">
            <w:pPr>
              <w:pStyle w:val="P68B1DB1-Normal3"/>
              <w:spacing w:after="0" w:line="240" w:lineRule="auto"/>
              <w:jc w:val="both"/>
              <w:rPr>
                <w:lang w:val="en-US"/>
              </w:rPr>
            </w:pPr>
            <w:r w:rsidRPr="00E60624">
              <w:rPr>
                <w:lang w:val="en-US"/>
              </w:rPr>
              <w:t xml:space="preserve"> 245 kV</w:t>
            </w:r>
          </w:p>
        </w:tc>
      </w:tr>
      <w:tr w:rsidR="008F675B" w:rsidRPr="00E60624" w14:paraId="310C23EC" w14:textId="77777777" w:rsidTr="0058146B">
        <w:tc>
          <w:tcPr>
            <w:tcW w:w="6095" w:type="dxa"/>
            <w:vAlign w:val="center"/>
          </w:tcPr>
          <w:p w14:paraId="0B16278C" w14:textId="77777777" w:rsidR="008F675B" w:rsidRPr="00E60624" w:rsidRDefault="008F675B" w:rsidP="0058146B">
            <w:pPr>
              <w:pStyle w:val="P68B1DB1-Normal3"/>
              <w:numPr>
                <w:ilvl w:val="0"/>
                <w:numId w:val="87"/>
              </w:numPr>
              <w:spacing w:after="0" w:line="240" w:lineRule="auto"/>
              <w:ind w:left="459" w:hanging="284"/>
              <w:jc w:val="both"/>
              <w:rPr>
                <w:lang w:val="en-US"/>
              </w:rPr>
            </w:pPr>
            <w:r w:rsidRPr="00E60624">
              <w:rPr>
                <w:lang w:val="en-US"/>
              </w:rPr>
              <w:t>Holding voltage at atmospheric impulse</w:t>
            </w:r>
          </w:p>
        </w:tc>
        <w:tc>
          <w:tcPr>
            <w:tcW w:w="284" w:type="dxa"/>
            <w:vAlign w:val="center"/>
          </w:tcPr>
          <w:p w14:paraId="6BF7D656" w14:textId="77777777" w:rsidR="008F675B" w:rsidRPr="00E60624" w:rsidRDefault="008F675B" w:rsidP="0058146B">
            <w:pPr>
              <w:pStyle w:val="P68B1DB1-Normal3"/>
              <w:spacing w:after="0" w:line="240" w:lineRule="auto"/>
              <w:jc w:val="both"/>
              <w:rPr>
                <w:lang w:val="en-US"/>
              </w:rPr>
            </w:pPr>
            <w:r w:rsidRPr="00E60624">
              <w:rPr>
                <w:lang w:val="en-US"/>
              </w:rPr>
              <w:t>:</w:t>
            </w:r>
          </w:p>
        </w:tc>
        <w:tc>
          <w:tcPr>
            <w:tcW w:w="1701" w:type="dxa"/>
            <w:vAlign w:val="center"/>
          </w:tcPr>
          <w:p w14:paraId="1DE68F17" w14:textId="77777777" w:rsidR="008F675B" w:rsidRPr="00E60624" w:rsidRDefault="008F675B" w:rsidP="0058146B">
            <w:pPr>
              <w:pStyle w:val="P68B1DB1-Normal3"/>
              <w:spacing w:after="0" w:line="240" w:lineRule="auto"/>
              <w:jc w:val="both"/>
              <w:rPr>
                <w:lang w:val="en-US"/>
              </w:rPr>
            </w:pPr>
            <w:r w:rsidRPr="00E60624">
              <w:rPr>
                <w:lang w:val="en-US"/>
              </w:rPr>
              <w:t xml:space="preserve"> 1050 </w:t>
            </w:r>
            <w:proofErr w:type="spellStart"/>
            <w:r w:rsidRPr="00E60624">
              <w:rPr>
                <w:lang w:val="en-US"/>
              </w:rPr>
              <w:t>kV</w:t>
            </w:r>
            <w:r w:rsidRPr="00E60624">
              <w:rPr>
                <w:vertAlign w:val="subscript"/>
                <w:lang w:val="en-US"/>
              </w:rPr>
              <w:t>pico</w:t>
            </w:r>
            <w:proofErr w:type="spellEnd"/>
          </w:p>
        </w:tc>
      </w:tr>
      <w:tr w:rsidR="008F675B" w:rsidRPr="00E60624" w14:paraId="5B4ECA34" w14:textId="77777777" w:rsidTr="0058146B">
        <w:tc>
          <w:tcPr>
            <w:tcW w:w="6095" w:type="dxa"/>
            <w:vAlign w:val="center"/>
          </w:tcPr>
          <w:p w14:paraId="39CAE1E9" w14:textId="77777777" w:rsidR="008F675B" w:rsidRPr="00E60624" w:rsidRDefault="008F675B" w:rsidP="0058146B">
            <w:pPr>
              <w:pStyle w:val="P68B1DB1-Normal3"/>
              <w:numPr>
                <w:ilvl w:val="0"/>
                <w:numId w:val="87"/>
              </w:numPr>
              <w:spacing w:after="0" w:line="240" w:lineRule="auto"/>
              <w:ind w:left="459" w:hanging="284"/>
              <w:jc w:val="both"/>
              <w:rPr>
                <w:lang w:val="en-US"/>
              </w:rPr>
            </w:pPr>
            <w:r w:rsidRPr="00E60624">
              <w:rPr>
                <w:lang w:val="en-US"/>
              </w:rPr>
              <w:t>Holding voltage at industrial frequency (60 Hz)</w:t>
            </w:r>
          </w:p>
        </w:tc>
        <w:tc>
          <w:tcPr>
            <w:tcW w:w="284" w:type="dxa"/>
            <w:vAlign w:val="center"/>
          </w:tcPr>
          <w:p w14:paraId="374984EE" w14:textId="77777777" w:rsidR="008F675B" w:rsidRPr="00E60624" w:rsidRDefault="008F675B" w:rsidP="0058146B">
            <w:pPr>
              <w:pStyle w:val="P68B1DB1-Normal3"/>
              <w:spacing w:after="0" w:line="240" w:lineRule="auto"/>
              <w:jc w:val="both"/>
              <w:rPr>
                <w:lang w:val="en-US"/>
              </w:rPr>
            </w:pPr>
            <w:r w:rsidRPr="00E60624">
              <w:rPr>
                <w:lang w:val="en-US"/>
              </w:rPr>
              <w:t>:</w:t>
            </w:r>
          </w:p>
        </w:tc>
        <w:tc>
          <w:tcPr>
            <w:tcW w:w="1701" w:type="dxa"/>
            <w:vAlign w:val="center"/>
          </w:tcPr>
          <w:p w14:paraId="1A7D7DC6" w14:textId="77777777" w:rsidR="008F675B" w:rsidRPr="00E60624" w:rsidRDefault="008F675B" w:rsidP="0058146B">
            <w:pPr>
              <w:pStyle w:val="P68B1DB1-Normal3"/>
              <w:spacing w:after="0" w:line="240" w:lineRule="auto"/>
              <w:jc w:val="both"/>
              <w:rPr>
                <w:lang w:val="en-US"/>
              </w:rPr>
            </w:pPr>
            <w:r w:rsidRPr="00E60624">
              <w:rPr>
                <w:lang w:val="en-US"/>
              </w:rPr>
              <w:t xml:space="preserve"> 460 kV</w:t>
            </w:r>
          </w:p>
        </w:tc>
      </w:tr>
    </w:tbl>
    <w:p w14:paraId="78B00C59" w14:textId="77777777" w:rsidR="008F675B" w:rsidRPr="00E60624" w:rsidRDefault="008F675B" w:rsidP="008F675B">
      <w:pPr>
        <w:spacing w:after="0" w:line="240" w:lineRule="auto"/>
        <w:ind w:left="992"/>
        <w:jc w:val="both"/>
        <w:rPr>
          <w:rFonts w:ascii="Arial" w:hAnsi="Arial" w:cs="Arial"/>
          <w:sz w:val="20"/>
          <w:lang w:val="en-US"/>
        </w:rPr>
      </w:pPr>
    </w:p>
    <w:p w14:paraId="14D69BE9" w14:textId="255B33F5" w:rsidR="008F675B" w:rsidRPr="00E60624" w:rsidRDefault="008F675B" w:rsidP="008F675B">
      <w:pPr>
        <w:pStyle w:val="P68B1DB1-Normal3"/>
        <w:spacing w:after="120" w:line="240" w:lineRule="auto"/>
        <w:ind w:left="992"/>
        <w:jc w:val="both"/>
        <w:rPr>
          <w:lang w:val="en-US"/>
        </w:rPr>
      </w:pPr>
      <w:r w:rsidRPr="00E60624">
        <w:rPr>
          <w:lang w:val="en-US"/>
        </w:rPr>
        <w:t xml:space="preserve">The above values </w:t>
      </w:r>
      <w:r w:rsidR="00C5706C" w:rsidRPr="00E60624">
        <w:rPr>
          <w:lang w:val="en-US"/>
        </w:rPr>
        <w:t xml:space="preserve">shall </w:t>
      </w:r>
      <w:r w:rsidRPr="00E60624">
        <w:rPr>
          <w:lang w:val="en-US"/>
        </w:rPr>
        <w:t>be corrected according to the altitude of the installations. Likewise, safety distances on supports and insulation shall also be corrected for altitude.</w:t>
      </w:r>
    </w:p>
    <w:p w14:paraId="0827EA94" w14:textId="77777777" w:rsidR="008F675B" w:rsidRPr="00E60624" w:rsidRDefault="008F675B" w:rsidP="008F675B">
      <w:pPr>
        <w:pStyle w:val="P68B1DB1-Normal3"/>
        <w:numPr>
          <w:ilvl w:val="0"/>
          <w:numId w:val="105"/>
        </w:numPr>
        <w:spacing w:after="120" w:line="240" w:lineRule="auto"/>
        <w:ind w:left="992" w:hanging="425"/>
        <w:jc w:val="both"/>
        <w:rPr>
          <w:lang w:val="en-US"/>
        </w:rPr>
      </w:pPr>
      <w:r w:rsidRPr="00E60624">
        <w:rPr>
          <w:lang w:val="en-US"/>
        </w:rPr>
        <w:t xml:space="preserve">The length of the line of leakage of the T.L. insulation must be verified according to the level of contamination of the areas through which it passes, the maximum voltage level reached and the altitudes of these areas. </w:t>
      </w:r>
    </w:p>
    <w:p w14:paraId="7E5ED454" w14:textId="0D0D13F0" w:rsidR="008F675B" w:rsidRPr="00E60624" w:rsidRDefault="008F675B" w:rsidP="008F675B">
      <w:pPr>
        <w:pStyle w:val="P68B1DB1-Normal3"/>
        <w:spacing w:after="120" w:line="240" w:lineRule="auto"/>
        <w:ind w:left="992"/>
        <w:jc w:val="both"/>
        <w:rPr>
          <w:lang w:val="en-US"/>
        </w:rPr>
      </w:pPr>
      <w:r w:rsidRPr="00E60624">
        <w:rPr>
          <w:lang w:val="en-US"/>
        </w:rPr>
        <w:br w:type="page"/>
      </w:r>
      <w:r w:rsidRPr="00E60624">
        <w:rPr>
          <w:lang w:val="en-US"/>
        </w:rPr>
        <w:lastRenderedPageBreak/>
        <w:t xml:space="preserve">The minimum leakage lengths to be considered </w:t>
      </w:r>
      <w:r w:rsidR="00C5706C" w:rsidRPr="00E60624">
        <w:rPr>
          <w:lang w:val="en-US"/>
        </w:rPr>
        <w:t xml:space="preserve">shall </w:t>
      </w:r>
      <w:r w:rsidRPr="00E60624">
        <w:rPr>
          <w:lang w:val="en-US"/>
        </w:rPr>
        <w:t>be:</w:t>
      </w:r>
    </w:p>
    <w:p w14:paraId="17048CEF" w14:textId="77777777" w:rsidR="008F675B" w:rsidRPr="00E60624" w:rsidRDefault="008F675B" w:rsidP="006C6384">
      <w:pPr>
        <w:pStyle w:val="P68B1DB1-Normal3"/>
        <w:numPr>
          <w:ilvl w:val="0"/>
          <w:numId w:val="132"/>
        </w:numPr>
        <w:tabs>
          <w:tab w:val="left" w:pos="7088"/>
          <w:tab w:val="right" w:pos="8931"/>
        </w:tabs>
        <w:spacing w:after="0" w:line="240" w:lineRule="auto"/>
        <w:ind w:hanging="295"/>
        <w:jc w:val="both"/>
        <w:rPr>
          <w:lang w:val="en-US"/>
        </w:rPr>
      </w:pPr>
      <w:r w:rsidRPr="00E60624">
        <w:rPr>
          <w:lang w:val="en-US"/>
        </w:rPr>
        <w:t>In coastal areas with altitude up to 1000 m above sea level</w:t>
      </w:r>
      <w:r w:rsidRPr="00E60624">
        <w:rPr>
          <w:lang w:val="en-US"/>
        </w:rPr>
        <w:tab/>
        <w:t xml:space="preserve">: </w:t>
      </w:r>
      <w:r w:rsidRPr="00E60624">
        <w:rPr>
          <w:lang w:val="en-US"/>
        </w:rPr>
        <w:tab/>
        <w:t>31 mm/</w:t>
      </w:r>
      <w:proofErr w:type="spellStart"/>
      <w:r w:rsidRPr="00E60624">
        <w:rPr>
          <w:lang w:val="en-US"/>
        </w:rPr>
        <w:t>kVfase</w:t>
      </w:r>
      <w:proofErr w:type="spellEnd"/>
      <w:r w:rsidRPr="00E60624">
        <w:rPr>
          <w:lang w:val="en-US"/>
        </w:rPr>
        <w:t>-phase</w:t>
      </w:r>
    </w:p>
    <w:p w14:paraId="249F6E63" w14:textId="77777777" w:rsidR="008F675B" w:rsidRPr="00E60624" w:rsidRDefault="008F675B" w:rsidP="006C6384">
      <w:pPr>
        <w:pStyle w:val="P68B1DB1-Normal3"/>
        <w:numPr>
          <w:ilvl w:val="0"/>
          <w:numId w:val="132"/>
        </w:numPr>
        <w:tabs>
          <w:tab w:val="left" w:pos="1560"/>
          <w:tab w:val="left" w:pos="6663"/>
          <w:tab w:val="left" w:pos="6946"/>
        </w:tabs>
        <w:spacing w:after="0" w:line="250" w:lineRule="auto"/>
        <w:rPr>
          <w:lang w:val="en-US"/>
        </w:rPr>
      </w:pPr>
      <w:r w:rsidRPr="00E60624">
        <w:rPr>
          <w:lang w:val="en-US"/>
        </w:rPr>
        <w:t>In jungle areas with altitude up to 1 000 m above sea level</w:t>
      </w:r>
      <w:r w:rsidRPr="00E60624">
        <w:rPr>
          <w:lang w:val="en-US"/>
        </w:rPr>
        <w:tab/>
      </w:r>
      <w:r w:rsidRPr="00E60624">
        <w:rPr>
          <w:lang w:val="en-US"/>
        </w:rPr>
        <w:tab/>
      </w:r>
      <w:r w:rsidRPr="00E60624">
        <w:rPr>
          <w:lang w:val="en-US"/>
        </w:rPr>
        <w:tab/>
        <w:t>: 20 mm/</w:t>
      </w:r>
      <w:proofErr w:type="spellStart"/>
      <w:r w:rsidRPr="00E60624">
        <w:rPr>
          <w:lang w:val="en-US"/>
        </w:rPr>
        <w:t>kVphase</w:t>
      </w:r>
      <w:proofErr w:type="spellEnd"/>
      <w:r w:rsidRPr="00E60624">
        <w:rPr>
          <w:lang w:val="en-US"/>
        </w:rPr>
        <w:t>-phase</w:t>
      </w:r>
    </w:p>
    <w:p w14:paraId="135AA356" w14:textId="77777777" w:rsidR="008F675B" w:rsidRPr="00E60624" w:rsidRDefault="008F675B" w:rsidP="006C6384">
      <w:pPr>
        <w:pStyle w:val="P68B1DB1-Normal3"/>
        <w:numPr>
          <w:ilvl w:val="0"/>
          <w:numId w:val="132"/>
        </w:numPr>
        <w:tabs>
          <w:tab w:val="left" w:pos="7088"/>
          <w:tab w:val="right" w:pos="8931"/>
        </w:tabs>
        <w:spacing w:after="0" w:line="240" w:lineRule="auto"/>
        <w:ind w:hanging="295"/>
        <w:jc w:val="both"/>
        <w:rPr>
          <w:lang w:val="en-US"/>
        </w:rPr>
      </w:pPr>
      <w:r w:rsidRPr="00E60624">
        <w:rPr>
          <w:lang w:val="en-US"/>
        </w:rPr>
        <w:t>In areas with altitude over 1000 m above sea level</w:t>
      </w:r>
      <w:r w:rsidRPr="00E60624">
        <w:rPr>
          <w:lang w:val="en-US"/>
        </w:rPr>
        <w:tab/>
        <w:t xml:space="preserve">: </w:t>
      </w:r>
      <w:r w:rsidRPr="00E60624">
        <w:rPr>
          <w:lang w:val="en-US"/>
        </w:rPr>
        <w:tab/>
        <w:t>20 mm/</w:t>
      </w:r>
      <w:proofErr w:type="spellStart"/>
      <w:r w:rsidRPr="00E60624">
        <w:rPr>
          <w:lang w:val="en-US"/>
        </w:rPr>
        <w:t>kVphase</w:t>
      </w:r>
      <w:proofErr w:type="spellEnd"/>
      <w:r w:rsidRPr="00E60624">
        <w:rPr>
          <w:lang w:val="en-US"/>
        </w:rPr>
        <w:t>-phase</w:t>
      </w:r>
    </w:p>
    <w:p w14:paraId="1738C5C7" w14:textId="77777777" w:rsidR="008F675B" w:rsidRPr="00E60624" w:rsidRDefault="008F675B" w:rsidP="008F675B">
      <w:pPr>
        <w:tabs>
          <w:tab w:val="left" w:pos="7088"/>
          <w:tab w:val="right" w:pos="8931"/>
        </w:tabs>
        <w:spacing w:after="0" w:line="240" w:lineRule="auto"/>
        <w:ind w:left="1429"/>
        <w:jc w:val="both"/>
        <w:rPr>
          <w:rFonts w:ascii="Arial" w:hAnsi="Arial" w:cs="Arial"/>
          <w:sz w:val="20"/>
          <w:lang w:val="en-US"/>
        </w:rPr>
      </w:pPr>
    </w:p>
    <w:p w14:paraId="78082B39" w14:textId="77777777" w:rsidR="008F675B" w:rsidRPr="00E60624" w:rsidRDefault="008F675B" w:rsidP="008F675B">
      <w:pPr>
        <w:pStyle w:val="P68B1DB1-Normal3"/>
        <w:numPr>
          <w:ilvl w:val="0"/>
          <w:numId w:val="105"/>
        </w:numPr>
        <w:spacing w:after="120" w:line="240" w:lineRule="auto"/>
        <w:ind w:left="992" w:hanging="425"/>
        <w:jc w:val="both"/>
        <w:rPr>
          <w:lang w:val="en-US"/>
        </w:rPr>
      </w:pPr>
      <w:r w:rsidRPr="00E60624">
        <w:rPr>
          <w:lang w:val="en-US"/>
        </w:rPr>
        <w:t xml:space="preserve">The minimum phase-to-ground clearances in structures shall be obtained using the methodology of IEC 60071. </w:t>
      </w:r>
    </w:p>
    <w:p w14:paraId="6C6F11EE" w14:textId="77777777" w:rsidR="008F675B" w:rsidRPr="00E60624" w:rsidRDefault="008F675B" w:rsidP="008F675B">
      <w:pPr>
        <w:pStyle w:val="P68B1DB1-Normal3"/>
        <w:numPr>
          <w:ilvl w:val="0"/>
          <w:numId w:val="105"/>
        </w:numPr>
        <w:spacing w:after="0" w:line="240" w:lineRule="auto"/>
        <w:ind w:left="992" w:hanging="425"/>
        <w:jc w:val="both"/>
        <w:rPr>
          <w:lang w:val="en-US"/>
        </w:rPr>
      </w:pPr>
      <w:r w:rsidRPr="00E60624">
        <w:rPr>
          <w:lang w:val="en-US"/>
        </w:rPr>
        <w:t>The resistance of the individual grounding on the line structures should not exceed 25 Ohms. This value should be verified for normal ground conditions and in no case after rain or when the ground is wet. However, this value should be verified to comply with NEC Rule 036.A (Supply 2011). Compliance with this value does not exempt the verification of the maximum touch and step voltages allowed in case of faults, as well as the measures necessary to maintain these values within the allowed ranges.</w:t>
      </w:r>
    </w:p>
    <w:p w14:paraId="7C0FCAC6" w14:textId="77777777" w:rsidR="008F675B" w:rsidRPr="00E60624" w:rsidRDefault="008F675B" w:rsidP="008F675B">
      <w:pPr>
        <w:spacing w:after="0" w:line="240" w:lineRule="auto"/>
        <w:ind w:left="992"/>
        <w:jc w:val="both"/>
        <w:rPr>
          <w:rFonts w:ascii="Arial" w:hAnsi="Arial" w:cs="Arial"/>
          <w:sz w:val="20"/>
          <w:lang w:val="en-US"/>
        </w:rPr>
      </w:pPr>
    </w:p>
    <w:p w14:paraId="04E2FCC1" w14:textId="77777777" w:rsidR="008F675B" w:rsidRPr="00E60624" w:rsidRDefault="008F675B" w:rsidP="008F675B">
      <w:pPr>
        <w:pStyle w:val="P68B1DB1-Normal3"/>
        <w:numPr>
          <w:ilvl w:val="0"/>
          <w:numId w:val="105"/>
        </w:numPr>
        <w:spacing w:after="120" w:line="240" w:lineRule="auto"/>
        <w:ind w:left="992" w:hanging="425"/>
        <w:jc w:val="both"/>
        <w:rPr>
          <w:lang w:val="en-US"/>
        </w:rPr>
      </w:pPr>
      <w:r w:rsidRPr="00E60624">
        <w:rPr>
          <w:lang w:val="en-US"/>
        </w:rPr>
        <w:t>The values explained below must be complied with:</w:t>
      </w:r>
    </w:p>
    <w:p w14:paraId="13071E1B" w14:textId="77777777" w:rsidR="008F675B" w:rsidRPr="00E60624" w:rsidRDefault="008F675B" w:rsidP="008F675B">
      <w:pPr>
        <w:pStyle w:val="P68B1DB1-Normal3"/>
        <w:spacing w:after="60" w:line="240" w:lineRule="auto"/>
        <w:ind w:left="1560" w:hanging="567"/>
        <w:jc w:val="both"/>
        <w:rPr>
          <w:lang w:val="en-US"/>
        </w:rPr>
      </w:pPr>
      <w:r w:rsidRPr="00E60624">
        <w:rPr>
          <w:lang w:val="en-US"/>
        </w:rPr>
        <w:t>e.1)</w:t>
      </w:r>
      <w:r w:rsidRPr="00E60624">
        <w:rPr>
          <w:lang w:val="en-US"/>
        </w:rPr>
        <w:tab/>
        <w:t xml:space="preserve">The maximum surface gradient per phase is given by the average value of the maximum surface gradient values of each </w:t>
      </w:r>
      <w:proofErr w:type="spellStart"/>
      <w:r w:rsidRPr="00E60624">
        <w:rPr>
          <w:lang w:val="en-US"/>
        </w:rPr>
        <w:t>subconductor</w:t>
      </w:r>
      <w:proofErr w:type="spellEnd"/>
      <w:r w:rsidRPr="00E60624">
        <w:rPr>
          <w:lang w:val="en-US"/>
        </w:rPr>
        <w:t>.</w:t>
      </w:r>
    </w:p>
    <w:p w14:paraId="131AA8CF" w14:textId="77777777" w:rsidR="008F675B" w:rsidRPr="00E60624" w:rsidRDefault="008F675B" w:rsidP="008F675B">
      <w:pPr>
        <w:pStyle w:val="P68B1DB1-Normal3"/>
        <w:spacing w:after="60" w:line="240" w:lineRule="auto"/>
        <w:ind w:left="1560"/>
        <w:jc w:val="both"/>
        <w:rPr>
          <w:lang w:val="en-US"/>
        </w:rPr>
      </w:pPr>
      <w:r w:rsidRPr="00E60624">
        <w:rPr>
          <w:lang w:val="en-US"/>
        </w:rPr>
        <w:t>The maximum surface gradient in the conductors must not exceed the following critical gradient values:</w:t>
      </w:r>
    </w:p>
    <w:p w14:paraId="00CACD1E" w14:textId="77777777" w:rsidR="008F675B" w:rsidRPr="00E60624" w:rsidRDefault="008F675B" w:rsidP="006C6384">
      <w:pPr>
        <w:pStyle w:val="P68B1DB1-Normal3"/>
        <w:numPr>
          <w:ilvl w:val="1"/>
          <w:numId w:val="133"/>
        </w:numPr>
        <w:spacing w:after="60" w:line="240" w:lineRule="auto"/>
        <w:ind w:left="1843" w:hanging="284"/>
        <w:jc w:val="both"/>
        <w:rPr>
          <w:lang w:val="en-US"/>
        </w:rPr>
      </w:pPr>
      <w:r w:rsidRPr="00E60624">
        <w:rPr>
          <w:lang w:val="en-US"/>
        </w:rPr>
        <w:t xml:space="preserve">18.5 </w:t>
      </w:r>
      <w:proofErr w:type="spellStart"/>
      <w:r w:rsidRPr="00E60624">
        <w:rPr>
          <w:lang w:val="en-US"/>
        </w:rPr>
        <w:t>kVrms</w:t>
      </w:r>
      <w:proofErr w:type="spellEnd"/>
      <w:r w:rsidRPr="00E60624">
        <w:rPr>
          <w:lang w:val="en-US"/>
        </w:rPr>
        <w:t xml:space="preserve">/cm, in areas with altitudes higher than 1,000 </w:t>
      </w:r>
      <w:proofErr w:type="spellStart"/>
      <w:r w:rsidRPr="00E60624">
        <w:rPr>
          <w:lang w:val="en-US"/>
        </w:rPr>
        <w:t>masl</w:t>
      </w:r>
      <w:proofErr w:type="spellEnd"/>
      <w:r w:rsidRPr="00E60624">
        <w:rPr>
          <w:lang w:val="en-US"/>
        </w:rPr>
        <w:t>. This value is referred to sea level and must be corrected for altitude.</w:t>
      </w:r>
    </w:p>
    <w:p w14:paraId="7F2BA90C" w14:textId="3ED5F1D7" w:rsidR="008F675B" w:rsidRPr="00E60624" w:rsidRDefault="008F675B" w:rsidP="008F675B">
      <w:pPr>
        <w:pStyle w:val="P68B1DB1-Normal8"/>
        <w:spacing w:after="60" w:line="240" w:lineRule="auto"/>
        <w:ind w:left="1560"/>
        <w:jc w:val="both"/>
        <w:rPr>
          <w:lang w:val="en-US"/>
        </w:rPr>
      </w:pPr>
      <w:r w:rsidRPr="00E60624">
        <w:rPr>
          <w:b/>
          <w:lang w:val="en-US"/>
        </w:rPr>
        <w:t xml:space="preserve">Note: </w:t>
      </w:r>
      <w:r w:rsidRPr="00E60624">
        <w:rPr>
          <w:lang w:val="en-US"/>
        </w:rPr>
        <w:t xml:space="preserve">Not applicable for the variant of the existing </w:t>
      </w:r>
      <w:r w:rsidR="005925A9" w:rsidRPr="00E60624">
        <w:rPr>
          <w:lang w:val="en-US"/>
        </w:rPr>
        <w:t xml:space="preserve">220 kV </w:t>
      </w:r>
      <w:r w:rsidRPr="00E60624">
        <w:rPr>
          <w:lang w:val="en-US"/>
        </w:rPr>
        <w:t xml:space="preserve">Cajamarca Norte - </w:t>
      </w:r>
      <w:proofErr w:type="spellStart"/>
      <w:r w:rsidRPr="00E60624">
        <w:rPr>
          <w:lang w:val="en-US"/>
        </w:rPr>
        <w:t>Cáclic</w:t>
      </w:r>
      <w:proofErr w:type="spellEnd"/>
      <w:r w:rsidRPr="00E60624">
        <w:rPr>
          <w:lang w:val="en-US"/>
        </w:rPr>
        <w:t xml:space="preserve"> (L-2192), in which the gradient values of the original design </w:t>
      </w:r>
      <w:r w:rsidR="00C5706C" w:rsidRPr="00E60624">
        <w:rPr>
          <w:lang w:val="en-US"/>
        </w:rPr>
        <w:t>shall</w:t>
      </w:r>
      <w:r w:rsidRPr="00E60624">
        <w:rPr>
          <w:lang w:val="en-US"/>
        </w:rPr>
        <w:t xml:space="preserve"> be maintained.</w:t>
      </w:r>
    </w:p>
    <w:p w14:paraId="4901378F" w14:textId="71C8EF57" w:rsidR="008F675B" w:rsidRPr="00E60624" w:rsidRDefault="008F675B" w:rsidP="008F675B">
      <w:pPr>
        <w:pStyle w:val="P68B1DB1-Normal3"/>
        <w:spacing w:after="60" w:line="240" w:lineRule="auto"/>
        <w:ind w:left="1560" w:hanging="567"/>
        <w:jc w:val="both"/>
        <w:rPr>
          <w:lang w:val="en-US"/>
        </w:rPr>
      </w:pPr>
      <w:r w:rsidRPr="00E60624">
        <w:rPr>
          <w:lang w:val="en-US"/>
        </w:rPr>
        <w:t xml:space="preserve">e.2) </w:t>
      </w:r>
      <w:r w:rsidRPr="00E60624">
        <w:rPr>
          <w:lang w:val="en-US"/>
        </w:rPr>
        <w:tab/>
        <w:t>The limits of non-ionizing radiation at the limit of the easement strip, for population exposure according to Annex</w:t>
      </w:r>
      <w:r w:rsidR="00A4454B" w:rsidRPr="00E60624">
        <w:rPr>
          <w:lang w:val="en-US"/>
        </w:rPr>
        <w:t xml:space="preserve"> No.</w:t>
      </w:r>
      <w:r w:rsidRPr="00E60624">
        <w:rPr>
          <w:lang w:val="en-US"/>
        </w:rPr>
        <w:t xml:space="preserve"> C4.2 of the CNE-Utilization 2006.</w:t>
      </w:r>
    </w:p>
    <w:p w14:paraId="4EBD3440" w14:textId="4E50C3D9" w:rsidR="008F675B" w:rsidRPr="00E60624" w:rsidRDefault="008F675B" w:rsidP="008F675B">
      <w:pPr>
        <w:pStyle w:val="P68B1DB1-Normal3"/>
        <w:spacing w:after="60" w:line="240" w:lineRule="auto"/>
        <w:ind w:left="1560" w:hanging="567"/>
        <w:jc w:val="both"/>
        <w:rPr>
          <w:lang w:val="en-US"/>
        </w:rPr>
      </w:pPr>
      <w:r w:rsidRPr="00E60624">
        <w:rPr>
          <w:lang w:val="en-US"/>
        </w:rPr>
        <w:t xml:space="preserve">e.3) </w:t>
      </w:r>
      <w:r w:rsidRPr="00E60624">
        <w:rPr>
          <w:lang w:val="en-US"/>
        </w:rPr>
        <w:tab/>
        <w:t>The audible noise at the boundary of the easement strip, for residential areas according to Annex</w:t>
      </w:r>
      <w:r w:rsidR="00A4454B" w:rsidRPr="00E60624">
        <w:rPr>
          <w:lang w:val="en-US"/>
        </w:rPr>
        <w:t xml:space="preserve"> No.</w:t>
      </w:r>
      <w:r w:rsidRPr="00E60624">
        <w:rPr>
          <w:lang w:val="en-US"/>
        </w:rPr>
        <w:t xml:space="preserve"> C3.3 of the NEC - Use 2006.</w:t>
      </w:r>
    </w:p>
    <w:p w14:paraId="4B8A6A25" w14:textId="1FCA4F1B" w:rsidR="008F675B" w:rsidRPr="00E60624" w:rsidRDefault="008F675B" w:rsidP="008F675B">
      <w:pPr>
        <w:pStyle w:val="P68B1DB1-Normal3"/>
        <w:spacing w:after="60" w:line="240" w:lineRule="auto"/>
        <w:ind w:left="1560" w:hanging="567"/>
        <w:jc w:val="both"/>
        <w:rPr>
          <w:lang w:val="en-US"/>
        </w:rPr>
      </w:pPr>
      <w:r w:rsidRPr="00E60624">
        <w:rPr>
          <w:lang w:val="en-US"/>
        </w:rPr>
        <w:t xml:space="preserve">e.4) </w:t>
      </w:r>
      <w:r w:rsidRPr="00E60624">
        <w:rPr>
          <w:lang w:val="en-US"/>
        </w:rPr>
        <w:tab/>
        <w:t>Radio interference limits shall comply with Chapter</w:t>
      </w:r>
      <w:r w:rsidR="00C91085" w:rsidRPr="00E60624">
        <w:rPr>
          <w:lang w:val="en-US"/>
        </w:rPr>
        <w:t xml:space="preserve"> No. </w:t>
      </w:r>
      <w:r w:rsidRPr="00E60624">
        <w:rPr>
          <w:lang w:val="en-US"/>
        </w:rPr>
        <w:t xml:space="preserve"> 1, Annex</w:t>
      </w:r>
      <w:r w:rsidR="00A4454B" w:rsidRPr="00E60624">
        <w:rPr>
          <w:lang w:val="en-US"/>
        </w:rPr>
        <w:t xml:space="preserve"> No.</w:t>
      </w:r>
      <w:r w:rsidRPr="00E60624">
        <w:rPr>
          <w:lang w:val="en-US"/>
        </w:rPr>
        <w:t xml:space="preserve"> 1 of COES Technical Procedure PR-20.</w:t>
      </w:r>
    </w:p>
    <w:p w14:paraId="1816E0B1" w14:textId="77777777" w:rsidR="008F675B" w:rsidRPr="00E60624" w:rsidRDefault="008F675B" w:rsidP="008F675B">
      <w:pPr>
        <w:spacing w:after="0" w:line="240" w:lineRule="auto"/>
        <w:ind w:left="1560" w:hanging="567"/>
        <w:jc w:val="both"/>
        <w:rPr>
          <w:rFonts w:ascii="Arial" w:hAnsi="Arial" w:cs="Arial"/>
          <w:sz w:val="20"/>
          <w:lang w:val="en-US"/>
        </w:rPr>
      </w:pPr>
    </w:p>
    <w:p w14:paraId="40B69236" w14:textId="0D62CA7C" w:rsidR="008F675B" w:rsidRPr="00E60624" w:rsidRDefault="008F675B" w:rsidP="008F675B">
      <w:pPr>
        <w:pStyle w:val="P68B1DB1-Normal3"/>
        <w:numPr>
          <w:ilvl w:val="0"/>
          <w:numId w:val="105"/>
        </w:numPr>
        <w:tabs>
          <w:tab w:val="left" w:pos="993"/>
        </w:tabs>
        <w:spacing w:after="0" w:line="240" w:lineRule="auto"/>
        <w:ind w:left="992" w:hanging="425"/>
        <w:jc w:val="both"/>
        <w:rPr>
          <w:lang w:val="en-US"/>
        </w:rPr>
      </w:pPr>
      <w:r w:rsidRPr="00E60624">
        <w:rPr>
          <w:lang w:val="en-US"/>
        </w:rPr>
        <w:t xml:space="preserve">The safety distances considering a 20-year creep in the conductor of the transmission lines </w:t>
      </w:r>
      <w:r w:rsidR="00C5706C" w:rsidRPr="00E60624">
        <w:rPr>
          <w:lang w:val="en-US"/>
        </w:rPr>
        <w:t xml:space="preserve">shall </w:t>
      </w:r>
      <w:r w:rsidRPr="00E60624">
        <w:rPr>
          <w:lang w:val="en-US"/>
        </w:rPr>
        <w:t xml:space="preserve">be calculated according to Rule 232 of the National Electricity Code (CNE) Supply 2011 or the one in force at the closing date of the concession contract. For the application of Rule 232, the electrical component values indicated in Table 232-4 of the </w:t>
      </w:r>
      <w:proofErr w:type="gramStart"/>
      <w:r w:rsidRPr="00E60624">
        <w:rPr>
          <w:lang w:val="en-US"/>
        </w:rPr>
        <w:t>aforementioned code</w:t>
      </w:r>
      <w:proofErr w:type="gramEnd"/>
      <w:r w:rsidRPr="00E60624">
        <w:rPr>
          <w:lang w:val="en-US"/>
        </w:rPr>
        <w:t xml:space="preserve"> </w:t>
      </w:r>
      <w:r w:rsidR="00C5706C" w:rsidRPr="00E60624">
        <w:rPr>
          <w:lang w:val="en-US"/>
        </w:rPr>
        <w:t xml:space="preserve">shall </w:t>
      </w:r>
      <w:r w:rsidRPr="00E60624">
        <w:rPr>
          <w:lang w:val="en-US"/>
        </w:rPr>
        <w:t>be used. Likewise, the safety distances shall not be less than the values indicated in Table 232-1a of the same code.</w:t>
      </w:r>
    </w:p>
    <w:p w14:paraId="3713E607" w14:textId="77777777" w:rsidR="008F675B" w:rsidRPr="00E60624" w:rsidRDefault="008F675B" w:rsidP="008F675B">
      <w:pPr>
        <w:spacing w:after="0" w:line="240" w:lineRule="auto"/>
        <w:ind w:left="992"/>
        <w:jc w:val="both"/>
        <w:rPr>
          <w:rFonts w:ascii="Arial" w:hAnsi="Arial" w:cs="Arial"/>
          <w:sz w:val="20"/>
          <w:lang w:val="en-US"/>
        </w:rPr>
      </w:pPr>
    </w:p>
    <w:p w14:paraId="116C6E2B" w14:textId="3449D74C" w:rsidR="008F675B" w:rsidRPr="00E60624" w:rsidRDefault="008F675B" w:rsidP="008F675B">
      <w:pPr>
        <w:pStyle w:val="P68B1DB1-Normal3"/>
        <w:numPr>
          <w:ilvl w:val="0"/>
          <w:numId w:val="105"/>
        </w:numPr>
        <w:tabs>
          <w:tab w:val="left" w:pos="993"/>
        </w:tabs>
        <w:spacing w:after="0" w:line="240" w:lineRule="auto"/>
        <w:ind w:left="992" w:hanging="425"/>
        <w:jc w:val="both"/>
        <w:rPr>
          <w:lang w:val="en-US"/>
        </w:rPr>
      </w:pPr>
      <w:r w:rsidRPr="00E60624">
        <w:rPr>
          <w:lang w:val="en-US"/>
        </w:rPr>
        <w:t xml:space="preserve">THE CONCESSIONAIRE shall consider </w:t>
      </w:r>
      <w:proofErr w:type="gramStart"/>
      <w:r w:rsidRPr="00E60624">
        <w:rPr>
          <w:lang w:val="en-US"/>
        </w:rPr>
        <w:t>a number of</w:t>
      </w:r>
      <w:proofErr w:type="gramEnd"/>
      <w:r w:rsidRPr="00E60624">
        <w:rPr>
          <w:lang w:val="en-US"/>
        </w:rPr>
        <w:t xml:space="preserve"> transpositions for the transmission lines as indicated in Chapter</w:t>
      </w:r>
      <w:r w:rsidR="00C91085" w:rsidRPr="00E60624">
        <w:rPr>
          <w:lang w:val="en-US"/>
        </w:rPr>
        <w:t xml:space="preserve"> No. </w:t>
      </w:r>
      <w:r w:rsidRPr="00E60624">
        <w:rPr>
          <w:lang w:val="en-US"/>
        </w:rPr>
        <w:t xml:space="preserve"> 1, Annex</w:t>
      </w:r>
      <w:r w:rsidR="00A4454B" w:rsidRPr="00E60624">
        <w:rPr>
          <w:lang w:val="en-US"/>
        </w:rPr>
        <w:t xml:space="preserve"> No.</w:t>
      </w:r>
      <w:r w:rsidRPr="00E60624">
        <w:rPr>
          <w:lang w:val="en-US"/>
        </w:rPr>
        <w:t xml:space="preserve"> 1 of COES Technical Procedure PR-20.</w:t>
      </w:r>
    </w:p>
    <w:p w14:paraId="07CB1003" w14:textId="77777777" w:rsidR="008F675B" w:rsidRPr="00E60624" w:rsidRDefault="008F675B" w:rsidP="008F675B">
      <w:pPr>
        <w:tabs>
          <w:tab w:val="left" w:pos="993"/>
        </w:tabs>
        <w:spacing w:after="0" w:line="240" w:lineRule="auto"/>
        <w:ind w:left="992"/>
        <w:jc w:val="both"/>
        <w:rPr>
          <w:rFonts w:ascii="Arial" w:hAnsi="Arial" w:cs="Arial"/>
          <w:sz w:val="20"/>
          <w:lang w:val="en-US"/>
        </w:rPr>
      </w:pPr>
    </w:p>
    <w:p w14:paraId="1431F2E6" w14:textId="06FCA1F6" w:rsidR="008F675B" w:rsidRPr="00E60624" w:rsidRDefault="008F675B" w:rsidP="008F675B">
      <w:pPr>
        <w:pStyle w:val="P68B1DB1-Normal3"/>
        <w:numPr>
          <w:ilvl w:val="0"/>
          <w:numId w:val="105"/>
        </w:numPr>
        <w:spacing w:after="60" w:line="240" w:lineRule="auto"/>
        <w:ind w:left="992" w:hanging="425"/>
        <w:jc w:val="both"/>
        <w:rPr>
          <w:lang w:val="en-US"/>
        </w:rPr>
      </w:pPr>
      <w:r w:rsidRPr="00E60624">
        <w:rPr>
          <w:lang w:val="en-US"/>
        </w:rPr>
        <w:t>The CONCESSIONAIRE shall consider in the design of the lines, a failure rate for atmospheric discharges as indicated in Table N°6 of Chapter</w:t>
      </w:r>
      <w:r w:rsidR="00C91085" w:rsidRPr="00E60624">
        <w:rPr>
          <w:lang w:val="en-US"/>
        </w:rPr>
        <w:t xml:space="preserve"> No. </w:t>
      </w:r>
      <w:r w:rsidRPr="00E60624">
        <w:rPr>
          <w:lang w:val="en-US"/>
        </w:rPr>
        <w:t xml:space="preserve"> 1, Annex</w:t>
      </w:r>
      <w:r w:rsidR="00A4454B" w:rsidRPr="00E60624">
        <w:rPr>
          <w:lang w:val="en-US"/>
        </w:rPr>
        <w:t xml:space="preserve"> No.</w:t>
      </w:r>
      <w:r w:rsidRPr="00E60624">
        <w:rPr>
          <w:lang w:val="en-US"/>
        </w:rPr>
        <w:t xml:space="preserve"> 1 of COES Technical Procedure PR-20.</w:t>
      </w:r>
    </w:p>
    <w:p w14:paraId="5B4010AF" w14:textId="1BB0F58A" w:rsidR="008F675B" w:rsidRPr="00E60624" w:rsidRDefault="008F675B" w:rsidP="008F675B">
      <w:pPr>
        <w:pStyle w:val="P68B1DB1-Normal8"/>
        <w:spacing w:after="0" w:line="240" w:lineRule="auto"/>
        <w:ind w:left="992"/>
        <w:jc w:val="both"/>
        <w:rPr>
          <w:lang w:val="en-US"/>
        </w:rPr>
      </w:pPr>
      <w:r w:rsidRPr="00E60624">
        <w:rPr>
          <w:b/>
          <w:lang w:val="en-US"/>
        </w:rPr>
        <w:t xml:space="preserve">Note: </w:t>
      </w:r>
      <w:r w:rsidRPr="00E60624">
        <w:rPr>
          <w:lang w:val="en-US"/>
        </w:rPr>
        <w:t xml:space="preserve">The 220 kV line sections generated by the sectioning of line L-2192 </w:t>
      </w:r>
      <w:r w:rsidR="00C5706C" w:rsidRPr="00E60624">
        <w:rPr>
          <w:lang w:val="en-US"/>
        </w:rPr>
        <w:t>shall</w:t>
      </w:r>
      <w:r w:rsidRPr="00E60624">
        <w:rPr>
          <w:lang w:val="en-US"/>
        </w:rPr>
        <w:t xml:space="preserve"> maintain the original design fault rate values.</w:t>
      </w:r>
    </w:p>
    <w:p w14:paraId="43CCED14" w14:textId="77777777" w:rsidR="008F675B" w:rsidRPr="00E60624" w:rsidRDefault="008F675B" w:rsidP="008F675B">
      <w:pPr>
        <w:spacing w:after="0" w:line="240" w:lineRule="auto"/>
        <w:ind w:left="992"/>
        <w:jc w:val="both"/>
        <w:rPr>
          <w:rFonts w:ascii="Arial" w:hAnsi="Arial" w:cs="Arial"/>
          <w:sz w:val="20"/>
          <w:lang w:val="en-US"/>
        </w:rPr>
      </w:pPr>
    </w:p>
    <w:p w14:paraId="27AFFA80" w14:textId="77777777" w:rsidR="008F675B" w:rsidRPr="00E60624" w:rsidRDefault="008F675B" w:rsidP="008F675B">
      <w:pPr>
        <w:pStyle w:val="P68B1DB1-Normal3"/>
        <w:numPr>
          <w:ilvl w:val="0"/>
          <w:numId w:val="105"/>
        </w:numPr>
        <w:tabs>
          <w:tab w:val="left" w:pos="993"/>
        </w:tabs>
        <w:spacing w:after="120" w:line="240" w:lineRule="auto"/>
        <w:ind w:left="992" w:hanging="426"/>
        <w:jc w:val="both"/>
        <w:rPr>
          <w:lang w:val="en-US"/>
        </w:rPr>
      </w:pPr>
      <w:r w:rsidRPr="00E60624">
        <w:rPr>
          <w:lang w:val="en-US"/>
        </w:rPr>
        <w:t>The design of insulation, safety distances, grounding, the use of appropriate materials, as well as the correct execution of maintenance works, among other aspects, must be such that the line out-of-service rate does not exceed "</w:t>
      </w:r>
      <w:r w:rsidRPr="00E60624">
        <w:rPr>
          <w:i/>
          <w:lang w:val="en-US"/>
        </w:rPr>
        <w:t>1 outage</w:t>
      </w:r>
      <w:proofErr w:type="gramStart"/>
      <w:r w:rsidRPr="00E60624">
        <w:rPr>
          <w:i/>
          <w:lang w:val="en-US"/>
        </w:rPr>
        <w:t>/(</w:t>
      </w:r>
      <w:proofErr w:type="gramEnd"/>
      <w:r w:rsidRPr="00E60624">
        <w:rPr>
          <w:i/>
          <w:lang w:val="en-US"/>
        </w:rPr>
        <w:t>100 km/year)</w:t>
      </w:r>
      <w:r w:rsidRPr="00E60624">
        <w:rPr>
          <w:lang w:val="en-US"/>
        </w:rPr>
        <w:t>", for the 500 kV level and "</w:t>
      </w:r>
      <w:r w:rsidRPr="00E60624">
        <w:rPr>
          <w:i/>
          <w:lang w:val="en-US"/>
        </w:rPr>
        <w:t>2 outages/(100 km/year)</w:t>
      </w:r>
      <w:r w:rsidRPr="00E60624">
        <w:rPr>
          <w:lang w:val="en-US"/>
        </w:rPr>
        <w:t>", for the 220 kV level.</w:t>
      </w:r>
    </w:p>
    <w:p w14:paraId="2529B8FF" w14:textId="4E5480FD" w:rsidR="008F675B" w:rsidRPr="00E60624" w:rsidRDefault="00AD7028" w:rsidP="008F675B">
      <w:pPr>
        <w:pStyle w:val="P68B1DB1-Normal3"/>
        <w:spacing w:after="120" w:line="240" w:lineRule="auto"/>
        <w:ind w:left="992"/>
        <w:jc w:val="both"/>
        <w:rPr>
          <w:lang w:val="en-US"/>
        </w:rPr>
      </w:pPr>
      <w:r w:rsidRPr="00E60624">
        <w:rPr>
          <w:lang w:val="en-US"/>
        </w:rPr>
        <w:t>To</w:t>
      </w:r>
      <w:r w:rsidR="008F675B" w:rsidRPr="00E60624">
        <w:rPr>
          <w:lang w:val="en-US"/>
        </w:rPr>
        <w:t xml:space="preserve"> comply with the indicated exit rate, by way of reference, the following is recommended:</w:t>
      </w:r>
    </w:p>
    <w:p w14:paraId="4CAAE6D4" w14:textId="77777777" w:rsidR="008F675B" w:rsidRPr="00E60624" w:rsidRDefault="008F675B" w:rsidP="006C6384">
      <w:pPr>
        <w:pStyle w:val="P68B1DB1-Normal3"/>
        <w:numPr>
          <w:ilvl w:val="0"/>
          <w:numId w:val="131"/>
        </w:numPr>
        <w:spacing w:after="0" w:line="240" w:lineRule="auto"/>
        <w:ind w:left="1276" w:hanging="259"/>
        <w:jc w:val="both"/>
        <w:rPr>
          <w:lang w:val="en-US"/>
        </w:rPr>
      </w:pPr>
      <w:r w:rsidRPr="00E60624">
        <w:rPr>
          <w:lang w:val="en-US"/>
        </w:rPr>
        <w:t>Verify that the insulation level of the line is appropriate.</w:t>
      </w:r>
    </w:p>
    <w:p w14:paraId="536624D6" w14:textId="77777777" w:rsidR="008F675B" w:rsidRPr="00E60624" w:rsidRDefault="008F675B" w:rsidP="006C6384">
      <w:pPr>
        <w:pStyle w:val="P68B1DB1-Normal3"/>
        <w:numPr>
          <w:ilvl w:val="0"/>
          <w:numId w:val="131"/>
        </w:numPr>
        <w:spacing w:after="0" w:line="240" w:lineRule="auto"/>
        <w:ind w:left="1276" w:hanging="261"/>
        <w:jc w:val="both"/>
        <w:rPr>
          <w:lang w:val="en-US"/>
        </w:rPr>
      </w:pPr>
      <w:r w:rsidRPr="00E60624">
        <w:rPr>
          <w:lang w:val="en-US"/>
        </w:rPr>
        <w:t>Verify that the resistance value of the grounding of the supporting structures is appropriate.</w:t>
      </w:r>
    </w:p>
    <w:p w14:paraId="10A00D12" w14:textId="77777777" w:rsidR="008F675B" w:rsidRPr="00E60624" w:rsidRDefault="008F675B" w:rsidP="006C6384">
      <w:pPr>
        <w:pStyle w:val="P68B1DB1-Normal3"/>
        <w:numPr>
          <w:ilvl w:val="0"/>
          <w:numId w:val="131"/>
        </w:numPr>
        <w:spacing w:after="0" w:line="240" w:lineRule="auto"/>
        <w:ind w:left="1276" w:hanging="261"/>
        <w:jc w:val="both"/>
        <w:rPr>
          <w:lang w:val="en-US"/>
        </w:rPr>
      </w:pPr>
      <w:r w:rsidRPr="00E60624">
        <w:rPr>
          <w:lang w:val="en-US"/>
        </w:rPr>
        <w:lastRenderedPageBreak/>
        <w:t>Conduct a shielding study.</w:t>
      </w:r>
    </w:p>
    <w:p w14:paraId="67223185" w14:textId="77777777" w:rsidR="008F675B" w:rsidRPr="00E60624" w:rsidRDefault="008F675B" w:rsidP="006C6384">
      <w:pPr>
        <w:pStyle w:val="P68B1DB1-Normal3"/>
        <w:numPr>
          <w:ilvl w:val="0"/>
          <w:numId w:val="131"/>
        </w:numPr>
        <w:spacing w:after="120" w:line="240" w:lineRule="auto"/>
        <w:ind w:left="1276" w:hanging="261"/>
        <w:jc w:val="both"/>
        <w:rPr>
          <w:lang w:val="en-US"/>
        </w:rPr>
      </w:pPr>
      <w:r w:rsidRPr="00E60624">
        <w:rPr>
          <w:lang w:val="en-US"/>
        </w:rPr>
        <w:t>Use materials (insulators, hardware, OPGW cables, etc.) of proven quality, using supplies with a minimum of 10 years of experience, manufactured and used worldwide.</w:t>
      </w:r>
    </w:p>
    <w:p w14:paraId="25D2AE2F" w14:textId="4BF07B14" w:rsidR="008F675B" w:rsidRPr="00E60624" w:rsidRDefault="008F675B" w:rsidP="008F675B">
      <w:pPr>
        <w:pStyle w:val="P68B1DB1-Normal3"/>
        <w:spacing w:after="120" w:line="240" w:lineRule="auto"/>
        <w:ind w:left="992"/>
        <w:jc w:val="both"/>
        <w:rPr>
          <w:lang w:val="en-US"/>
        </w:rPr>
      </w:pPr>
      <w:r w:rsidRPr="00E60624">
        <w:rPr>
          <w:lang w:val="en-US"/>
        </w:rPr>
        <w:t xml:space="preserve">Unscheduled outages </w:t>
      </w:r>
      <w:r w:rsidR="0097227B" w:rsidRPr="00E60624">
        <w:rPr>
          <w:lang w:val="en-US"/>
        </w:rPr>
        <w:t xml:space="preserve">exceeding </w:t>
      </w:r>
      <w:r w:rsidRPr="00E60624">
        <w:rPr>
          <w:lang w:val="en-US"/>
        </w:rPr>
        <w:t xml:space="preserve">this limit </w:t>
      </w:r>
      <w:r w:rsidR="00C5706C" w:rsidRPr="00E60624">
        <w:rPr>
          <w:lang w:val="en-US"/>
        </w:rPr>
        <w:t>shall</w:t>
      </w:r>
      <w:r w:rsidRPr="00E60624">
        <w:rPr>
          <w:lang w:val="en-US"/>
        </w:rPr>
        <w:t xml:space="preserve"> be penalized, as indicated in Clauses</w:t>
      </w:r>
      <w:r w:rsidR="00A85449" w:rsidRPr="00E60624">
        <w:rPr>
          <w:lang w:val="en-US"/>
        </w:rPr>
        <w:t xml:space="preserve"> No.</w:t>
      </w:r>
      <w:r w:rsidRPr="00E60624">
        <w:rPr>
          <w:lang w:val="en-US"/>
        </w:rPr>
        <w:t xml:space="preserve"> 5.13 and 11.1 of the Contract, as well as in Item 8 of Annex</w:t>
      </w:r>
      <w:r w:rsidR="00A4454B" w:rsidRPr="00E60624">
        <w:rPr>
          <w:lang w:val="en-US"/>
        </w:rPr>
        <w:t xml:space="preserve"> No.</w:t>
      </w:r>
      <w:r w:rsidRPr="00E60624">
        <w:rPr>
          <w:lang w:val="en-US"/>
        </w:rPr>
        <w:t xml:space="preserve"> 11 of the Contract. </w:t>
      </w:r>
    </w:p>
    <w:p w14:paraId="1E710603" w14:textId="22DE9F37" w:rsidR="008F675B" w:rsidRPr="00E60624" w:rsidRDefault="008F675B" w:rsidP="008F675B">
      <w:pPr>
        <w:pStyle w:val="P68B1DB1-Normal3"/>
        <w:spacing w:after="0" w:line="240" w:lineRule="auto"/>
        <w:ind w:left="992"/>
        <w:jc w:val="both"/>
        <w:rPr>
          <w:lang w:val="en-US"/>
        </w:rPr>
      </w:pPr>
      <w:r w:rsidRPr="00E60624">
        <w:rPr>
          <w:lang w:val="en-US"/>
        </w:rPr>
        <w:t>The penalties indicated do not exclude compensation as specified in the NTCSE</w:t>
      </w:r>
      <w:r w:rsidR="00F047F4">
        <w:rPr>
          <w:lang w:val="en-US"/>
        </w:rPr>
        <w:t>, when applicable</w:t>
      </w:r>
      <w:r w:rsidRPr="00E60624">
        <w:rPr>
          <w:lang w:val="en-US"/>
        </w:rPr>
        <w:t>.</w:t>
      </w:r>
    </w:p>
    <w:p w14:paraId="710058C2" w14:textId="77777777" w:rsidR="008F675B" w:rsidRPr="00E60624" w:rsidRDefault="008F675B" w:rsidP="008F675B">
      <w:pPr>
        <w:spacing w:after="0" w:line="240" w:lineRule="auto"/>
        <w:ind w:left="992"/>
        <w:jc w:val="both"/>
        <w:rPr>
          <w:rFonts w:ascii="Arial" w:hAnsi="Arial" w:cs="Arial"/>
          <w:sz w:val="20"/>
          <w:lang w:val="en-US"/>
        </w:rPr>
      </w:pPr>
    </w:p>
    <w:p w14:paraId="355A091B" w14:textId="6137A20F" w:rsidR="008F675B" w:rsidRPr="00E60624" w:rsidRDefault="008F675B" w:rsidP="008F675B">
      <w:pPr>
        <w:pStyle w:val="P68B1DB1-Normal3"/>
        <w:numPr>
          <w:ilvl w:val="0"/>
          <w:numId w:val="105"/>
        </w:numPr>
        <w:tabs>
          <w:tab w:val="left" w:pos="993"/>
        </w:tabs>
        <w:spacing w:after="120" w:line="240" w:lineRule="auto"/>
        <w:ind w:left="992" w:hanging="425"/>
        <w:jc w:val="both"/>
        <w:rPr>
          <w:lang w:val="en-US"/>
        </w:rPr>
      </w:pPr>
      <w:r w:rsidRPr="00E60624">
        <w:rPr>
          <w:lang w:val="en-US"/>
        </w:rPr>
        <w:t xml:space="preserve">A 36-fiber OPGW type guard wire </w:t>
      </w:r>
      <w:r w:rsidR="00C5706C" w:rsidRPr="00E60624">
        <w:rPr>
          <w:lang w:val="en-US"/>
        </w:rPr>
        <w:t xml:space="preserve">shall </w:t>
      </w:r>
      <w:r w:rsidRPr="00E60624">
        <w:rPr>
          <w:lang w:val="en-US"/>
        </w:rPr>
        <w:t xml:space="preserve">be used, in addition to another 7/16" EHS galvanized steel, which </w:t>
      </w:r>
      <w:r w:rsidR="00C5706C" w:rsidRPr="00E60624">
        <w:rPr>
          <w:lang w:val="en-US"/>
        </w:rPr>
        <w:t xml:space="preserve">shall </w:t>
      </w:r>
      <w:r w:rsidRPr="00E60624">
        <w:rPr>
          <w:lang w:val="en-US"/>
        </w:rPr>
        <w:t xml:space="preserve">allow the line differential protection to be activated quickly, </w:t>
      </w:r>
      <w:proofErr w:type="gramStart"/>
      <w:r w:rsidRPr="00E60624">
        <w:rPr>
          <w:lang w:val="en-US"/>
        </w:rPr>
        <w:t>safely</w:t>
      </w:r>
      <w:proofErr w:type="gramEnd"/>
      <w:r w:rsidRPr="00E60624">
        <w:rPr>
          <w:lang w:val="en-US"/>
        </w:rPr>
        <w:t xml:space="preserve"> and selectively, as well as the sending of data to the COES in real time, remote control and telecommunications. </w:t>
      </w:r>
    </w:p>
    <w:p w14:paraId="5A1C29BF" w14:textId="77777777" w:rsidR="008F675B" w:rsidRPr="00E60624" w:rsidRDefault="008F675B" w:rsidP="008F675B">
      <w:pPr>
        <w:pStyle w:val="P68B1DB1-Normal3"/>
        <w:spacing w:after="120" w:line="240" w:lineRule="auto"/>
        <w:ind w:left="992"/>
        <w:jc w:val="both"/>
        <w:rPr>
          <w:lang w:val="en-US"/>
        </w:rPr>
      </w:pPr>
      <w:r w:rsidRPr="00E60624">
        <w:rPr>
          <w:lang w:val="en-US"/>
        </w:rPr>
        <w:t>The OPGW guard wire as well as the galvanized steel cable shall be capable of withstanding an estimated short circuit to ground that guarantees a useful life of not less than 30 years of service. The Concessionaire shall support the calculation methodology.</w:t>
      </w:r>
    </w:p>
    <w:p w14:paraId="057A7588" w14:textId="727570D8" w:rsidR="008F675B" w:rsidRPr="00E60624" w:rsidRDefault="008F675B" w:rsidP="008F675B">
      <w:pPr>
        <w:pStyle w:val="P68B1DB1-Normal3"/>
        <w:spacing w:after="0" w:line="240" w:lineRule="auto"/>
        <w:ind w:left="992"/>
        <w:jc w:val="both"/>
        <w:rPr>
          <w:lang w:val="en-US"/>
        </w:rPr>
      </w:pPr>
      <w:r w:rsidRPr="00E60624">
        <w:rPr>
          <w:lang w:val="en-US"/>
        </w:rPr>
        <w:t xml:space="preserve">In the case of the 220 kV variant, two (2) guard cables </w:t>
      </w:r>
      <w:r w:rsidR="00C5706C" w:rsidRPr="00E60624">
        <w:rPr>
          <w:lang w:val="en-US"/>
        </w:rPr>
        <w:t xml:space="preserve">shall </w:t>
      </w:r>
      <w:r w:rsidRPr="00E60624">
        <w:rPr>
          <w:lang w:val="en-US"/>
        </w:rPr>
        <w:t xml:space="preserve">be implemented, one 111 mm2 OPGW type and another 70 mm2 EHS steel cable, </w:t>
      </w:r>
      <w:proofErr w:type="gramStart"/>
      <w:r w:rsidRPr="00E60624">
        <w:rPr>
          <w:lang w:val="en-US"/>
        </w:rPr>
        <w:t>similar to</w:t>
      </w:r>
      <w:proofErr w:type="gramEnd"/>
      <w:r w:rsidRPr="00E60624">
        <w:rPr>
          <w:lang w:val="en-US"/>
        </w:rPr>
        <w:t xml:space="preserve"> the existing one in line L-2192, in order to maintain the same design criteria of the existing protection and communications systems. </w:t>
      </w:r>
    </w:p>
    <w:p w14:paraId="45FBA086" w14:textId="77777777" w:rsidR="008F675B" w:rsidRPr="00E60624" w:rsidRDefault="008F675B" w:rsidP="008F675B">
      <w:pPr>
        <w:spacing w:after="0" w:line="240" w:lineRule="auto"/>
        <w:ind w:left="992"/>
        <w:jc w:val="both"/>
        <w:rPr>
          <w:rFonts w:ascii="Arial" w:hAnsi="Arial" w:cs="Arial"/>
          <w:sz w:val="20"/>
          <w:lang w:val="en-US"/>
        </w:rPr>
      </w:pPr>
    </w:p>
    <w:p w14:paraId="6149FE68" w14:textId="77777777" w:rsidR="008F675B" w:rsidRPr="00E60624" w:rsidRDefault="008F675B" w:rsidP="008F675B">
      <w:pPr>
        <w:pStyle w:val="P68B1DB1-Normal3"/>
        <w:numPr>
          <w:ilvl w:val="0"/>
          <w:numId w:val="105"/>
        </w:numPr>
        <w:tabs>
          <w:tab w:val="left" w:pos="993"/>
        </w:tabs>
        <w:spacing w:after="0" w:line="240" w:lineRule="auto"/>
        <w:ind w:left="992" w:hanging="425"/>
        <w:jc w:val="both"/>
        <w:rPr>
          <w:lang w:val="en-US"/>
        </w:rPr>
      </w:pPr>
      <w:r w:rsidRPr="00E60624">
        <w:rPr>
          <w:lang w:val="en-US"/>
        </w:rPr>
        <w:t>For line maintenance services, a satellite cellular communication system may be used instead of a UHF/VHF radio system.</w:t>
      </w:r>
    </w:p>
    <w:p w14:paraId="6EB1D1CA" w14:textId="77777777" w:rsidR="008F675B" w:rsidRPr="00E60624" w:rsidRDefault="008F675B" w:rsidP="008F675B">
      <w:pPr>
        <w:tabs>
          <w:tab w:val="left" w:pos="993"/>
        </w:tabs>
        <w:spacing w:after="0" w:line="240" w:lineRule="auto"/>
        <w:ind w:left="992"/>
        <w:jc w:val="both"/>
        <w:rPr>
          <w:rFonts w:ascii="Arial" w:hAnsi="Arial" w:cs="Arial"/>
          <w:sz w:val="20"/>
          <w:lang w:val="en-US"/>
        </w:rPr>
      </w:pPr>
    </w:p>
    <w:p w14:paraId="36CA35CF" w14:textId="77777777" w:rsidR="008F675B" w:rsidRPr="00E60624" w:rsidRDefault="008F675B" w:rsidP="008F675B">
      <w:pPr>
        <w:pStyle w:val="P68B1DB1-Normal3"/>
        <w:numPr>
          <w:ilvl w:val="0"/>
          <w:numId w:val="105"/>
        </w:numPr>
        <w:tabs>
          <w:tab w:val="left" w:pos="993"/>
        </w:tabs>
        <w:spacing w:after="60" w:line="240" w:lineRule="auto"/>
        <w:ind w:left="992" w:hanging="425"/>
        <w:jc w:val="both"/>
        <w:rPr>
          <w:lang w:val="en-US"/>
        </w:rPr>
      </w:pPr>
      <w:r w:rsidRPr="00E60624">
        <w:rPr>
          <w:lang w:val="en-US"/>
        </w:rPr>
        <w:t xml:space="preserve">ACAR type conductor may be used, according to the transport capacity, loads, spans and adequate spans that present the best construction and operation option, as long as a useful </w:t>
      </w:r>
      <w:proofErr w:type="gramStart"/>
      <w:r w:rsidRPr="00E60624">
        <w:rPr>
          <w:lang w:val="en-US"/>
        </w:rPr>
        <w:t>life time</w:t>
      </w:r>
      <w:proofErr w:type="gramEnd"/>
      <w:r w:rsidRPr="00E60624">
        <w:rPr>
          <w:lang w:val="en-US"/>
        </w:rPr>
        <w:t xml:space="preserve"> of no less than 30 years is guaranteed. </w:t>
      </w:r>
    </w:p>
    <w:p w14:paraId="067F10C2" w14:textId="38AC0E9D" w:rsidR="008F675B" w:rsidRPr="00E60624" w:rsidRDefault="008F675B" w:rsidP="008F675B">
      <w:pPr>
        <w:pStyle w:val="P68B1DB1-Normal8"/>
        <w:spacing w:after="0" w:line="240" w:lineRule="auto"/>
        <w:ind w:left="992"/>
        <w:jc w:val="both"/>
        <w:rPr>
          <w:lang w:val="en-US"/>
        </w:rPr>
      </w:pPr>
      <w:r w:rsidRPr="00E60624">
        <w:rPr>
          <w:b/>
          <w:lang w:val="en-US"/>
        </w:rPr>
        <w:t xml:space="preserve">Note: </w:t>
      </w:r>
      <w:r w:rsidRPr="00E60624">
        <w:rPr>
          <w:lang w:val="en-US"/>
        </w:rPr>
        <w:t xml:space="preserve">For the 220 kV variant, conductors </w:t>
      </w:r>
      <w:proofErr w:type="gramStart"/>
      <w:r w:rsidRPr="00E60624">
        <w:rPr>
          <w:lang w:val="en-US"/>
        </w:rPr>
        <w:t>similar to</w:t>
      </w:r>
      <w:proofErr w:type="gramEnd"/>
      <w:r w:rsidRPr="00E60624">
        <w:rPr>
          <w:lang w:val="en-US"/>
        </w:rPr>
        <w:t xml:space="preserve"> the design of the existing lines </w:t>
      </w:r>
      <w:r w:rsidR="00C5706C" w:rsidRPr="00E60624">
        <w:rPr>
          <w:lang w:val="en-US"/>
        </w:rPr>
        <w:t>shall</w:t>
      </w:r>
      <w:r w:rsidRPr="00E60624">
        <w:rPr>
          <w:lang w:val="en-US"/>
        </w:rPr>
        <w:t xml:space="preserve"> be used. </w:t>
      </w:r>
    </w:p>
    <w:p w14:paraId="53B28BB0" w14:textId="77777777" w:rsidR="008F675B" w:rsidRPr="00E60624" w:rsidRDefault="008F675B" w:rsidP="008F675B">
      <w:pPr>
        <w:spacing w:after="0" w:line="240" w:lineRule="auto"/>
        <w:ind w:left="992"/>
        <w:jc w:val="both"/>
        <w:rPr>
          <w:rFonts w:ascii="Arial" w:hAnsi="Arial" w:cs="Arial"/>
          <w:sz w:val="20"/>
          <w:lang w:val="en-US"/>
        </w:rPr>
      </w:pPr>
    </w:p>
    <w:p w14:paraId="03A5B509" w14:textId="4A59795E" w:rsidR="008F675B" w:rsidRPr="00E60624" w:rsidRDefault="008F675B" w:rsidP="008F675B">
      <w:pPr>
        <w:pStyle w:val="P68B1DB1-Normal3"/>
        <w:numPr>
          <w:ilvl w:val="0"/>
          <w:numId w:val="105"/>
        </w:numPr>
        <w:tabs>
          <w:tab w:val="left" w:pos="993"/>
        </w:tabs>
        <w:spacing w:after="0" w:line="240" w:lineRule="auto"/>
        <w:ind w:left="992" w:hanging="425"/>
        <w:jc w:val="both"/>
        <w:rPr>
          <w:lang w:val="en-US"/>
        </w:rPr>
      </w:pPr>
      <w:r w:rsidRPr="00E60624">
        <w:rPr>
          <w:lang w:val="en-US"/>
        </w:rPr>
        <w:t xml:space="preserve">The maximum referential limits of Joule losses, calculated for an output power value equal to that indicated in the table below, with a power factor equal to 1.00, and voltage at the busbar equal to 1.00 </w:t>
      </w:r>
      <w:proofErr w:type="spellStart"/>
      <w:r w:rsidRPr="00E60624">
        <w:rPr>
          <w:lang w:val="en-US"/>
        </w:rPr>
        <w:t>p.u</w:t>
      </w:r>
      <w:proofErr w:type="spellEnd"/>
      <w:r w:rsidRPr="00E60624">
        <w:rPr>
          <w:lang w:val="en-US"/>
        </w:rPr>
        <w:t xml:space="preserve">. </w:t>
      </w:r>
      <w:r w:rsidR="00C5706C" w:rsidRPr="00E60624">
        <w:rPr>
          <w:lang w:val="en-US"/>
        </w:rPr>
        <w:t>shall</w:t>
      </w:r>
      <w:r w:rsidRPr="00E60624">
        <w:rPr>
          <w:lang w:val="en-US"/>
        </w:rPr>
        <w:t xml:space="preserve"> be those indicated in the following table:</w:t>
      </w:r>
    </w:p>
    <w:p w14:paraId="071EC26F" w14:textId="77777777" w:rsidR="008F675B" w:rsidRPr="00E60624" w:rsidRDefault="008F675B" w:rsidP="008F675B">
      <w:pPr>
        <w:tabs>
          <w:tab w:val="left" w:pos="993"/>
        </w:tabs>
        <w:spacing w:after="0" w:line="240" w:lineRule="auto"/>
        <w:ind w:left="992"/>
        <w:jc w:val="both"/>
        <w:rPr>
          <w:rFonts w:ascii="Arial" w:hAnsi="Arial" w:cs="Arial"/>
          <w:sz w:val="20"/>
          <w:lang w:val="en-US"/>
        </w:rPr>
      </w:pP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8F675B" w:rsidRPr="00E60624" w14:paraId="20EE29B7" w14:textId="77777777" w:rsidTr="0058146B">
        <w:trPr>
          <w:trHeight w:val="20"/>
        </w:trPr>
        <w:tc>
          <w:tcPr>
            <w:tcW w:w="3543" w:type="dxa"/>
            <w:vMerge w:val="restart"/>
            <w:shd w:val="clear" w:color="auto" w:fill="B8CCE4"/>
            <w:noWrap/>
            <w:vAlign w:val="center"/>
          </w:tcPr>
          <w:p w14:paraId="4215DD96" w14:textId="77777777" w:rsidR="008F675B" w:rsidRPr="00E60624" w:rsidRDefault="008F675B" w:rsidP="0058146B">
            <w:pPr>
              <w:pStyle w:val="P68B1DB1-Normal20"/>
              <w:spacing w:before="40" w:after="40" w:line="240" w:lineRule="auto"/>
              <w:jc w:val="center"/>
              <w:rPr>
                <w:lang w:val="en-US"/>
              </w:rPr>
            </w:pPr>
            <w:r w:rsidRPr="00E60624">
              <w:rPr>
                <w:lang w:val="en-US"/>
              </w:rPr>
              <w:t>Line</w:t>
            </w:r>
          </w:p>
        </w:tc>
        <w:tc>
          <w:tcPr>
            <w:tcW w:w="4820" w:type="dxa"/>
            <w:gridSpan w:val="3"/>
            <w:shd w:val="clear" w:color="auto" w:fill="B8CCE4"/>
            <w:vAlign w:val="center"/>
          </w:tcPr>
          <w:p w14:paraId="5BE2A559" w14:textId="77777777" w:rsidR="008F675B" w:rsidRPr="00E60624" w:rsidRDefault="008F675B" w:rsidP="0058146B">
            <w:pPr>
              <w:pStyle w:val="P68B1DB1-Normal20"/>
              <w:spacing w:before="40" w:after="40" w:line="240" w:lineRule="auto"/>
              <w:ind w:left="72" w:hanging="9"/>
              <w:jc w:val="center"/>
              <w:rPr>
                <w:lang w:val="en-US"/>
              </w:rPr>
            </w:pPr>
            <w:r w:rsidRPr="00E60624">
              <w:rPr>
                <w:lang w:val="en-US"/>
              </w:rPr>
              <w:t xml:space="preserve">% </w:t>
            </w:r>
            <w:proofErr w:type="gramStart"/>
            <w:r w:rsidRPr="00E60624">
              <w:rPr>
                <w:lang w:val="en-US"/>
              </w:rPr>
              <w:t>of</w:t>
            </w:r>
            <w:proofErr w:type="gramEnd"/>
            <w:r w:rsidRPr="00E60624">
              <w:rPr>
                <w:lang w:val="en-US"/>
              </w:rPr>
              <w:t xml:space="preserve"> Losses /Circuit</w:t>
            </w:r>
          </w:p>
        </w:tc>
      </w:tr>
      <w:tr w:rsidR="008F675B" w:rsidRPr="00E60624" w14:paraId="7C6DE75A" w14:textId="77777777" w:rsidTr="0058146B">
        <w:trPr>
          <w:trHeight w:val="20"/>
        </w:trPr>
        <w:tc>
          <w:tcPr>
            <w:tcW w:w="3543" w:type="dxa"/>
            <w:vMerge/>
            <w:shd w:val="clear" w:color="auto" w:fill="B8CCE4"/>
            <w:noWrap/>
            <w:vAlign w:val="center"/>
          </w:tcPr>
          <w:p w14:paraId="6BC317E9" w14:textId="77777777" w:rsidR="008F675B" w:rsidRPr="00E60624" w:rsidRDefault="008F675B" w:rsidP="0058146B">
            <w:pPr>
              <w:spacing w:before="40" w:after="40" w:line="240" w:lineRule="auto"/>
              <w:ind w:left="992"/>
              <w:jc w:val="center"/>
              <w:rPr>
                <w:rFonts w:ascii="Arial" w:hAnsi="Arial" w:cs="Arial"/>
                <w:b/>
                <w:sz w:val="18"/>
                <w:lang w:val="en-US"/>
              </w:rPr>
            </w:pPr>
          </w:p>
        </w:tc>
        <w:tc>
          <w:tcPr>
            <w:tcW w:w="1606" w:type="dxa"/>
            <w:shd w:val="clear" w:color="auto" w:fill="B8CCE4"/>
            <w:vAlign w:val="center"/>
          </w:tcPr>
          <w:p w14:paraId="36793BF5" w14:textId="77777777" w:rsidR="008F675B" w:rsidRPr="00E60624" w:rsidRDefault="008F675B" w:rsidP="0058146B">
            <w:pPr>
              <w:pStyle w:val="P68B1DB1-Normal23"/>
              <w:spacing w:before="40" w:after="40" w:line="240" w:lineRule="auto"/>
              <w:ind w:hanging="9"/>
              <w:jc w:val="center"/>
              <w:rPr>
                <w:lang w:val="en-US"/>
              </w:rPr>
            </w:pPr>
            <w:r w:rsidRPr="00E60624">
              <w:rPr>
                <w:lang w:val="en-US"/>
              </w:rPr>
              <w:t>Approximate length (km)</w:t>
            </w:r>
          </w:p>
        </w:tc>
        <w:tc>
          <w:tcPr>
            <w:tcW w:w="1607" w:type="dxa"/>
            <w:shd w:val="clear" w:color="auto" w:fill="B8CCE4"/>
            <w:vAlign w:val="center"/>
          </w:tcPr>
          <w:p w14:paraId="63FDF8A6" w14:textId="77777777" w:rsidR="008F675B" w:rsidRPr="00E60624" w:rsidRDefault="008F675B" w:rsidP="0058146B">
            <w:pPr>
              <w:pStyle w:val="P68B1DB1-Normal23"/>
              <w:spacing w:before="40" w:after="40" w:line="240" w:lineRule="auto"/>
              <w:ind w:hanging="9"/>
              <w:jc w:val="center"/>
              <w:rPr>
                <w:lang w:val="en-US"/>
              </w:rPr>
            </w:pPr>
            <w:r w:rsidRPr="00E60624">
              <w:rPr>
                <w:lang w:val="en-US"/>
              </w:rPr>
              <w:t>Reference Power (MVA)</w:t>
            </w:r>
          </w:p>
          <w:p w14:paraId="2138DF8F" w14:textId="77777777" w:rsidR="008F675B" w:rsidRPr="00E60624" w:rsidRDefault="008F675B" w:rsidP="0058146B">
            <w:pPr>
              <w:pStyle w:val="P68B1DB1-Normal23"/>
              <w:spacing w:before="40" w:after="40" w:line="240" w:lineRule="auto"/>
              <w:ind w:hanging="9"/>
              <w:jc w:val="center"/>
              <w:rPr>
                <w:lang w:val="en-US"/>
              </w:rPr>
            </w:pPr>
            <w:r w:rsidRPr="00E60624">
              <w:rPr>
                <w:lang w:val="en-US"/>
              </w:rPr>
              <w:t>(See Note 1)</w:t>
            </w:r>
          </w:p>
        </w:tc>
        <w:tc>
          <w:tcPr>
            <w:tcW w:w="1607" w:type="dxa"/>
            <w:shd w:val="clear" w:color="auto" w:fill="B8CCE4"/>
            <w:vAlign w:val="center"/>
          </w:tcPr>
          <w:p w14:paraId="1DE52FF7" w14:textId="77777777" w:rsidR="008F675B" w:rsidRPr="00E60624" w:rsidRDefault="008F675B" w:rsidP="0058146B">
            <w:pPr>
              <w:pStyle w:val="P68B1DB1-Normal23"/>
              <w:spacing w:before="40" w:after="40" w:line="240" w:lineRule="auto"/>
              <w:ind w:hanging="9"/>
              <w:jc w:val="center"/>
              <w:rPr>
                <w:lang w:val="en-US"/>
              </w:rPr>
            </w:pPr>
            <w:r w:rsidRPr="00E60624">
              <w:rPr>
                <w:lang w:val="en-US"/>
              </w:rPr>
              <w:t>Maximum Losses (%/km)</w:t>
            </w:r>
          </w:p>
        </w:tc>
      </w:tr>
      <w:tr w:rsidR="008F675B" w:rsidRPr="00E60624" w14:paraId="1B350EE2" w14:textId="77777777" w:rsidTr="0058146B">
        <w:trPr>
          <w:trHeight w:val="20"/>
        </w:trPr>
        <w:tc>
          <w:tcPr>
            <w:tcW w:w="3543" w:type="dxa"/>
            <w:noWrap/>
          </w:tcPr>
          <w:p w14:paraId="1F51529F" w14:textId="1A102BED" w:rsidR="008F675B" w:rsidRPr="008F47EF" w:rsidRDefault="00F01198" w:rsidP="0058146B">
            <w:pPr>
              <w:pStyle w:val="P68B1DB1-Normal19"/>
              <w:spacing w:before="40" w:after="40" w:line="240" w:lineRule="auto"/>
              <w:ind w:left="142"/>
              <w:jc w:val="both"/>
              <w:rPr>
                <w:lang w:val="es-PE"/>
              </w:rPr>
            </w:pPr>
            <w:r w:rsidRPr="008F47EF">
              <w:rPr>
                <w:lang w:val="es-PE"/>
              </w:rPr>
              <w:t xml:space="preserve">500 kV </w:t>
            </w:r>
            <w:r w:rsidR="008F675B" w:rsidRPr="008F47EF">
              <w:rPr>
                <w:lang w:val="es-PE"/>
              </w:rPr>
              <w:t xml:space="preserve">Nueva </w:t>
            </w:r>
            <w:r w:rsidR="00981C44" w:rsidRPr="008F47EF">
              <w:rPr>
                <w:lang w:val="es-PE"/>
              </w:rPr>
              <w:t>Huánuco</w:t>
            </w:r>
            <w:r w:rsidR="008F675B" w:rsidRPr="008F47EF">
              <w:rPr>
                <w:lang w:val="es-PE"/>
              </w:rPr>
              <w:t xml:space="preserve"> - Tocache T. L.</w:t>
            </w:r>
          </w:p>
        </w:tc>
        <w:tc>
          <w:tcPr>
            <w:tcW w:w="1606" w:type="dxa"/>
            <w:vAlign w:val="center"/>
          </w:tcPr>
          <w:p w14:paraId="0DDB5909" w14:textId="77777777" w:rsidR="008F675B" w:rsidRPr="00E60624" w:rsidRDefault="008F675B" w:rsidP="0058146B">
            <w:pPr>
              <w:pStyle w:val="P68B1DB1-Normal19"/>
              <w:spacing w:before="40" w:after="40" w:line="240" w:lineRule="auto"/>
              <w:ind w:hanging="9"/>
              <w:jc w:val="center"/>
              <w:rPr>
                <w:lang w:val="en-US"/>
              </w:rPr>
            </w:pPr>
            <w:r w:rsidRPr="00E60624">
              <w:rPr>
                <w:lang w:val="en-US"/>
              </w:rPr>
              <w:t>193.32</w:t>
            </w:r>
          </w:p>
        </w:tc>
        <w:tc>
          <w:tcPr>
            <w:tcW w:w="1607" w:type="dxa"/>
            <w:noWrap/>
            <w:vAlign w:val="center"/>
          </w:tcPr>
          <w:p w14:paraId="32F35562" w14:textId="77777777" w:rsidR="008F675B" w:rsidRPr="00E60624" w:rsidRDefault="008F675B" w:rsidP="0058146B">
            <w:pPr>
              <w:pStyle w:val="P68B1DB1-Normal19"/>
              <w:spacing w:before="40" w:after="40" w:line="240" w:lineRule="auto"/>
              <w:ind w:hanging="9"/>
              <w:jc w:val="center"/>
              <w:rPr>
                <w:lang w:val="en-US"/>
              </w:rPr>
            </w:pPr>
            <w:r w:rsidRPr="00E60624">
              <w:rPr>
                <w:lang w:val="en-US"/>
              </w:rPr>
              <w:t>700</w:t>
            </w:r>
          </w:p>
        </w:tc>
        <w:tc>
          <w:tcPr>
            <w:tcW w:w="1607" w:type="dxa"/>
            <w:noWrap/>
            <w:vAlign w:val="center"/>
          </w:tcPr>
          <w:p w14:paraId="3C1F6366" w14:textId="77777777" w:rsidR="008F675B" w:rsidRPr="00E60624" w:rsidRDefault="008F675B" w:rsidP="0058146B">
            <w:pPr>
              <w:pStyle w:val="P68B1DB1-Normal19"/>
              <w:spacing w:before="40" w:after="40" w:line="240" w:lineRule="auto"/>
              <w:jc w:val="center"/>
              <w:rPr>
                <w:lang w:val="en-US"/>
              </w:rPr>
            </w:pPr>
            <w:r w:rsidRPr="00E60624">
              <w:rPr>
                <w:lang w:val="en-US"/>
              </w:rPr>
              <w:t>0.0068</w:t>
            </w:r>
          </w:p>
        </w:tc>
      </w:tr>
      <w:tr w:rsidR="008F675B" w:rsidRPr="00E60624" w14:paraId="3876AEC3" w14:textId="77777777" w:rsidTr="0058146B">
        <w:trPr>
          <w:trHeight w:val="20"/>
        </w:trPr>
        <w:tc>
          <w:tcPr>
            <w:tcW w:w="3543" w:type="dxa"/>
            <w:noWrap/>
          </w:tcPr>
          <w:p w14:paraId="5D88AADF" w14:textId="4E9FD842" w:rsidR="008F675B" w:rsidRPr="008F47EF" w:rsidRDefault="00F01198" w:rsidP="0058146B">
            <w:pPr>
              <w:pStyle w:val="P68B1DB1-Normal19"/>
              <w:spacing w:before="40" w:after="40" w:line="240" w:lineRule="auto"/>
              <w:ind w:left="142"/>
              <w:jc w:val="both"/>
              <w:rPr>
                <w:lang w:val="es-PE"/>
              </w:rPr>
            </w:pPr>
            <w:r w:rsidRPr="008F47EF">
              <w:rPr>
                <w:lang w:val="es-PE"/>
              </w:rPr>
              <w:t xml:space="preserve">500 kV </w:t>
            </w:r>
            <w:r w:rsidR="008F675B" w:rsidRPr="008F47EF">
              <w:rPr>
                <w:lang w:val="es-PE"/>
              </w:rPr>
              <w:t>Tocache - Celendín T. L.</w:t>
            </w:r>
          </w:p>
        </w:tc>
        <w:tc>
          <w:tcPr>
            <w:tcW w:w="1606" w:type="dxa"/>
            <w:vAlign w:val="center"/>
          </w:tcPr>
          <w:p w14:paraId="5F1024BF" w14:textId="77777777" w:rsidR="008F675B" w:rsidRPr="00E60624" w:rsidRDefault="008F675B" w:rsidP="0058146B">
            <w:pPr>
              <w:pStyle w:val="P68B1DB1-Normal19"/>
              <w:spacing w:before="40" w:after="40" w:line="240" w:lineRule="auto"/>
              <w:ind w:hanging="9"/>
              <w:jc w:val="center"/>
              <w:rPr>
                <w:lang w:val="en-US"/>
              </w:rPr>
            </w:pPr>
            <w:r w:rsidRPr="00E60624">
              <w:rPr>
                <w:lang w:val="en-US"/>
              </w:rPr>
              <w:t>294.7</w:t>
            </w:r>
          </w:p>
        </w:tc>
        <w:tc>
          <w:tcPr>
            <w:tcW w:w="1607" w:type="dxa"/>
            <w:noWrap/>
            <w:vAlign w:val="center"/>
          </w:tcPr>
          <w:p w14:paraId="095E9745" w14:textId="77777777" w:rsidR="008F675B" w:rsidRPr="00E60624" w:rsidRDefault="008F675B" w:rsidP="0058146B">
            <w:pPr>
              <w:pStyle w:val="P68B1DB1-Normal19"/>
              <w:spacing w:before="40" w:after="40" w:line="240" w:lineRule="auto"/>
              <w:ind w:hanging="9"/>
              <w:jc w:val="center"/>
              <w:rPr>
                <w:lang w:val="en-US"/>
              </w:rPr>
            </w:pPr>
            <w:r w:rsidRPr="00E60624">
              <w:rPr>
                <w:lang w:val="en-US"/>
              </w:rPr>
              <w:t>700</w:t>
            </w:r>
          </w:p>
        </w:tc>
        <w:tc>
          <w:tcPr>
            <w:tcW w:w="1607" w:type="dxa"/>
            <w:noWrap/>
          </w:tcPr>
          <w:p w14:paraId="0CDDEA6A" w14:textId="77777777" w:rsidR="008F675B" w:rsidRPr="00E60624" w:rsidRDefault="008F675B" w:rsidP="0058146B">
            <w:pPr>
              <w:pStyle w:val="P68B1DB1-Normal19"/>
              <w:spacing w:before="40" w:after="40" w:line="240" w:lineRule="auto"/>
              <w:jc w:val="center"/>
              <w:rPr>
                <w:lang w:val="en-US"/>
              </w:rPr>
            </w:pPr>
            <w:r w:rsidRPr="00E60624">
              <w:rPr>
                <w:lang w:val="en-US"/>
              </w:rPr>
              <w:t>0.0068</w:t>
            </w:r>
          </w:p>
        </w:tc>
      </w:tr>
      <w:tr w:rsidR="008F675B" w:rsidRPr="00E60624" w14:paraId="7D7B2CDB" w14:textId="77777777" w:rsidTr="0058146B">
        <w:trPr>
          <w:trHeight w:val="20"/>
        </w:trPr>
        <w:tc>
          <w:tcPr>
            <w:tcW w:w="3543" w:type="dxa"/>
            <w:noWrap/>
          </w:tcPr>
          <w:p w14:paraId="3C1B48E7" w14:textId="2FD08FF2" w:rsidR="008F675B" w:rsidRPr="008F47EF" w:rsidRDefault="00F01198" w:rsidP="0058146B">
            <w:pPr>
              <w:pStyle w:val="P68B1DB1-Normal19"/>
              <w:spacing w:before="40" w:after="40" w:line="240" w:lineRule="auto"/>
              <w:ind w:left="142"/>
              <w:jc w:val="both"/>
              <w:rPr>
                <w:lang w:val="es-PE"/>
              </w:rPr>
            </w:pPr>
            <w:r w:rsidRPr="008F47EF">
              <w:rPr>
                <w:lang w:val="es-PE"/>
              </w:rPr>
              <w:t xml:space="preserve">500 kV </w:t>
            </w:r>
            <w:r w:rsidR="008F675B" w:rsidRPr="008F47EF">
              <w:rPr>
                <w:lang w:val="es-PE"/>
              </w:rPr>
              <w:t>Celendín - Trujillo Nueva T. L.</w:t>
            </w:r>
          </w:p>
        </w:tc>
        <w:tc>
          <w:tcPr>
            <w:tcW w:w="1606" w:type="dxa"/>
            <w:vAlign w:val="center"/>
          </w:tcPr>
          <w:p w14:paraId="7DC8AC7E" w14:textId="77777777" w:rsidR="008F675B" w:rsidRPr="00E60624" w:rsidRDefault="008F675B" w:rsidP="0058146B">
            <w:pPr>
              <w:pStyle w:val="P68B1DB1-Normal19"/>
              <w:spacing w:before="40" w:after="40" w:line="240" w:lineRule="auto"/>
              <w:ind w:hanging="9"/>
              <w:jc w:val="center"/>
              <w:rPr>
                <w:lang w:val="en-US"/>
              </w:rPr>
            </w:pPr>
            <w:r w:rsidRPr="00E60624">
              <w:rPr>
                <w:lang w:val="en-US"/>
              </w:rPr>
              <w:t>174.33</w:t>
            </w:r>
          </w:p>
        </w:tc>
        <w:tc>
          <w:tcPr>
            <w:tcW w:w="1607" w:type="dxa"/>
            <w:noWrap/>
            <w:vAlign w:val="center"/>
          </w:tcPr>
          <w:p w14:paraId="168E512A" w14:textId="77777777" w:rsidR="008F675B" w:rsidRPr="00E60624" w:rsidRDefault="008F675B" w:rsidP="0058146B">
            <w:pPr>
              <w:pStyle w:val="P68B1DB1-Normal19"/>
              <w:spacing w:before="40" w:after="40" w:line="240" w:lineRule="auto"/>
              <w:ind w:hanging="9"/>
              <w:jc w:val="center"/>
              <w:rPr>
                <w:lang w:val="en-US"/>
              </w:rPr>
            </w:pPr>
            <w:r w:rsidRPr="00E60624">
              <w:rPr>
                <w:lang w:val="en-US"/>
              </w:rPr>
              <w:t>700</w:t>
            </w:r>
          </w:p>
        </w:tc>
        <w:tc>
          <w:tcPr>
            <w:tcW w:w="1607" w:type="dxa"/>
            <w:noWrap/>
          </w:tcPr>
          <w:p w14:paraId="6CCC879B" w14:textId="77777777" w:rsidR="008F675B" w:rsidRPr="00E60624" w:rsidRDefault="008F675B" w:rsidP="0058146B">
            <w:pPr>
              <w:pStyle w:val="P68B1DB1-Normal19"/>
              <w:spacing w:before="40" w:after="40" w:line="240" w:lineRule="auto"/>
              <w:jc w:val="center"/>
              <w:rPr>
                <w:lang w:val="en-US"/>
              </w:rPr>
            </w:pPr>
            <w:r w:rsidRPr="00E60624">
              <w:rPr>
                <w:lang w:val="en-US"/>
              </w:rPr>
              <w:t>0.0068</w:t>
            </w:r>
          </w:p>
        </w:tc>
      </w:tr>
      <w:tr w:rsidR="008F675B" w:rsidRPr="00E60624" w14:paraId="04F9EFE6" w14:textId="77777777" w:rsidTr="0058146B">
        <w:trPr>
          <w:trHeight w:val="20"/>
        </w:trPr>
        <w:tc>
          <w:tcPr>
            <w:tcW w:w="3543" w:type="dxa"/>
            <w:noWrap/>
          </w:tcPr>
          <w:p w14:paraId="7974CEF5" w14:textId="36C3F1B4" w:rsidR="008F675B" w:rsidRPr="00E60624" w:rsidRDefault="00F01198" w:rsidP="0058146B">
            <w:pPr>
              <w:pStyle w:val="P68B1DB1-Normal19"/>
              <w:spacing w:before="40" w:after="40" w:line="240" w:lineRule="auto"/>
              <w:ind w:left="142"/>
              <w:jc w:val="both"/>
              <w:rPr>
                <w:lang w:val="en-US"/>
              </w:rPr>
            </w:pPr>
            <w:r w:rsidRPr="00E60624">
              <w:rPr>
                <w:lang w:val="en-US"/>
              </w:rPr>
              <w:t xml:space="preserve">220 kV </w:t>
            </w:r>
            <w:r w:rsidR="008F675B" w:rsidRPr="00E60624">
              <w:rPr>
                <w:lang w:val="en-US"/>
              </w:rPr>
              <w:t xml:space="preserve">Cajamarca Norte - </w:t>
            </w:r>
            <w:proofErr w:type="spellStart"/>
            <w:r w:rsidR="008F675B" w:rsidRPr="00E60624">
              <w:rPr>
                <w:lang w:val="en-US"/>
              </w:rPr>
              <w:t>Cáclic</w:t>
            </w:r>
            <w:proofErr w:type="spellEnd"/>
            <w:r w:rsidR="008F675B" w:rsidRPr="00E60624">
              <w:rPr>
                <w:lang w:val="en-US"/>
              </w:rPr>
              <w:t xml:space="preserve"> (L-2192) double circuit line L.T. variant, from the sectioning point to the new </w:t>
            </w:r>
            <w:proofErr w:type="spellStart"/>
            <w:r w:rsidR="008F675B" w:rsidRPr="00E60624">
              <w:rPr>
                <w:lang w:val="en-US"/>
              </w:rPr>
              <w:t>Celendín</w:t>
            </w:r>
            <w:proofErr w:type="spellEnd"/>
            <w:r w:rsidR="008F675B" w:rsidRPr="00E60624">
              <w:rPr>
                <w:lang w:val="en-US"/>
              </w:rPr>
              <w:t xml:space="preserve"> substation.</w:t>
            </w:r>
          </w:p>
        </w:tc>
        <w:tc>
          <w:tcPr>
            <w:tcW w:w="1606" w:type="dxa"/>
            <w:vAlign w:val="center"/>
          </w:tcPr>
          <w:p w14:paraId="11348185" w14:textId="77777777" w:rsidR="008F675B" w:rsidRPr="00E60624" w:rsidRDefault="008F675B" w:rsidP="0058146B">
            <w:pPr>
              <w:pStyle w:val="P68B1DB1-Normal19"/>
              <w:spacing w:before="40" w:after="40" w:line="240" w:lineRule="auto"/>
              <w:ind w:hanging="9"/>
              <w:jc w:val="center"/>
              <w:rPr>
                <w:lang w:val="en-US"/>
              </w:rPr>
            </w:pPr>
            <w:r w:rsidRPr="00E60624">
              <w:rPr>
                <w:lang w:val="en-US"/>
              </w:rPr>
              <w:t>11.1 (*)</w:t>
            </w:r>
          </w:p>
        </w:tc>
        <w:tc>
          <w:tcPr>
            <w:tcW w:w="1607" w:type="dxa"/>
            <w:noWrap/>
            <w:vAlign w:val="center"/>
          </w:tcPr>
          <w:p w14:paraId="2659902D" w14:textId="77777777" w:rsidR="008F675B" w:rsidRPr="00E60624" w:rsidRDefault="008F675B" w:rsidP="0058146B">
            <w:pPr>
              <w:pStyle w:val="P68B1DB1-Normal19"/>
              <w:spacing w:before="40" w:after="40" w:line="240" w:lineRule="auto"/>
              <w:ind w:hanging="9"/>
              <w:jc w:val="center"/>
              <w:rPr>
                <w:lang w:val="en-US"/>
              </w:rPr>
            </w:pPr>
            <w:r w:rsidRPr="00E60624">
              <w:rPr>
                <w:lang w:val="en-US"/>
              </w:rPr>
              <w:t>250</w:t>
            </w:r>
          </w:p>
        </w:tc>
        <w:tc>
          <w:tcPr>
            <w:tcW w:w="1607" w:type="dxa"/>
            <w:noWrap/>
            <w:vAlign w:val="center"/>
          </w:tcPr>
          <w:p w14:paraId="54FCE56A" w14:textId="77777777" w:rsidR="008F675B" w:rsidRPr="00E60624" w:rsidRDefault="008F675B" w:rsidP="0058146B">
            <w:pPr>
              <w:pStyle w:val="P68B1DB1-Normal19"/>
              <w:spacing w:before="40" w:after="40" w:line="240" w:lineRule="auto"/>
              <w:jc w:val="center"/>
              <w:rPr>
                <w:lang w:val="en-US"/>
              </w:rPr>
            </w:pPr>
            <w:r w:rsidRPr="00E60624">
              <w:rPr>
                <w:lang w:val="en-US"/>
              </w:rPr>
              <w:t>0.033</w:t>
            </w:r>
          </w:p>
        </w:tc>
      </w:tr>
    </w:tbl>
    <w:p w14:paraId="0374FC9C" w14:textId="77777777" w:rsidR="008F675B" w:rsidRPr="00E60624" w:rsidRDefault="008F675B" w:rsidP="008F675B">
      <w:pPr>
        <w:pStyle w:val="P68B1DB1-Normal8"/>
        <w:spacing w:after="0" w:line="240" w:lineRule="auto"/>
        <w:ind w:left="1134"/>
        <w:jc w:val="both"/>
        <w:rPr>
          <w:lang w:val="en-US"/>
        </w:rPr>
      </w:pPr>
      <w:r w:rsidRPr="00E60624">
        <w:rPr>
          <w:lang w:val="en-US"/>
        </w:rPr>
        <w:t>(*) Length for each double circuit line section</w:t>
      </w:r>
    </w:p>
    <w:p w14:paraId="3A0BAD09" w14:textId="77777777" w:rsidR="008F675B" w:rsidRPr="00E60624" w:rsidRDefault="008F675B" w:rsidP="008F675B">
      <w:pPr>
        <w:pStyle w:val="P68B1DB1-Normal8"/>
        <w:spacing w:after="0" w:line="240" w:lineRule="auto"/>
        <w:ind w:left="1134"/>
        <w:jc w:val="both"/>
        <w:rPr>
          <w:lang w:val="en-US"/>
        </w:rPr>
      </w:pPr>
      <w:r w:rsidRPr="00E60624">
        <w:rPr>
          <w:b/>
          <w:lang w:val="en-US"/>
        </w:rPr>
        <w:t xml:space="preserve">Note 1: </w:t>
      </w:r>
      <w:r w:rsidRPr="00E60624">
        <w:rPr>
          <w:lang w:val="en-US"/>
        </w:rPr>
        <w:t>Estimated prevailing transmission power in the operation of the line.</w:t>
      </w:r>
    </w:p>
    <w:p w14:paraId="6CFA0D3B" w14:textId="77777777" w:rsidR="008F675B" w:rsidRPr="00E60624" w:rsidRDefault="008F675B" w:rsidP="008F675B">
      <w:pPr>
        <w:spacing w:after="0" w:line="240" w:lineRule="auto"/>
        <w:ind w:left="709"/>
        <w:jc w:val="both"/>
        <w:rPr>
          <w:rFonts w:ascii="Arial" w:hAnsi="Arial" w:cs="Arial"/>
          <w:sz w:val="20"/>
          <w:lang w:val="en-US"/>
        </w:rPr>
      </w:pPr>
    </w:p>
    <w:p w14:paraId="4FDA7DE7" w14:textId="06095EAD" w:rsidR="008F675B" w:rsidRPr="00E60624" w:rsidRDefault="008F675B" w:rsidP="008F675B">
      <w:pPr>
        <w:pStyle w:val="P68B1DB1-Normal3"/>
        <w:spacing w:after="120" w:line="240" w:lineRule="auto"/>
        <w:ind w:left="709"/>
        <w:jc w:val="both"/>
        <w:rPr>
          <w:lang w:val="en-US"/>
        </w:rPr>
      </w:pPr>
      <w:r w:rsidRPr="00E60624">
        <w:rPr>
          <w:lang w:val="en-US"/>
        </w:rPr>
        <w:t xml:space="preserve">Compliance with these loss levels may be verified by the Grantor, by means of the conductor design calculations, prior to the acquisition of the supplies by the Concessionaire. The installation of the conductor </w:t>
      </w:r>
      <w:r w:rsidR="00C5706C" w:rsidRPr="00E60624">
        <w:rPr>
          <w:lang w:val="en-US"/>
        </w:rPr>
        <w:t>shall</w:t>
      </w:r>
      <w:r w:rsidRPr="00E60624">
        <w:rPr>
          <w:lang w:val="en-US"/>
        </w:rPr>
        <w:t xml:space="preserve"> not be authorized in case of non-compliance with the limiting loss values.</w:t>
      </w:r>
    </w:p>
    <w:p w14:paraId="0C1CEF4C" w14:textId="70BD12E4" w:rsidR="008F675B" w:rsidRPr="00E60624" w:rsidRDefault="008F675B" w:rsidP="008F675B">
      <w:pPr>
        <w:pStyle w:val="P68B1DB1-Normal3"/>
        <w:spacing w:after="0" w:line="240" w:lineRule="auto"/>
        <w:ind w:left="709"/>
        <w:jc w:val="both"/>
        <w:rPr>
          <w:lang w:val="en-US"/>
        </w:rPr>
      </w:pPr>
      <w:r w:rsidRPr="00E60624">
        <w:rPr>
          <w:lang w:val="en-US"/>
        </w:rPr>
        <w:t xml:space="preserve">The calculation formula to verify the level of Joule losses </w:t>
      </w:r>
      <w:r w:rsidR="00C5706C" w:rsidRPr="00E60624">
        <w:rPr>
          <w:lang w:val="en-US"/>
        </w:rPr>
        <w:t>shall</w:t>
      </w:r>
      <w:r w:rsidRPr="00E60624">
        <w:rPr>
          <w:lang w:val="en-US"/>
        </w:rPr>
        <w:t xml:space="preserve"> be:</w:t>
      </w:r>
    </w:p>
    <w:p w14:paraId="4D14EB0F" w14:textId="4691B339" w:rsidR="008F675B" w:rsidRPr="00E60624" w:rsidRDefault="001D7E2B" w:rsidP="008F675B">
      <w:pPr>
        <w:pStyle w:val="P68B1DB1-Normal24"/>
        <w:spacing w:after="0" w:line="240" w:lineRule="auto"/>
        <w:ind w:left="709"/>
        <w:jc w:val="center"/>
        <w:rPr>
          <w:lang w:val="en-US"/>
        </w:rPr>
      </w:pPr>
      <w:r>
        <w:rPr>
          <w:noProof/>
          <w:lang w:eastAsia="es-PE"/>
        </w:rPr>
        <w:drawing>
          <wp:inline distT="0" distB="0" distL="0" distR="0" wp14:anchorId="5E9576DC" wp14:editId="26FDB801">
            <wp:extent cx="2218690" cy="4572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690" cy="457200"/>
                    </a:xfrm>
                    <a:prstGeom prst="rect">
                      <a:avLst/>
                    </a:prstGeom>
                    <a:noFill/>
                    <a:ln>
                      <a:noFill/>
                    </a:ln>
                  </pic:spPr>
                </pic:pic>
              </a:graphicData>
            </a:graphic>
          </wp:inline>
        </w:drawing>
      </w:r>
    </w:p>
    <w:p w14:paraId="368A7DFC" w14:textId="77777777" w:rsidR="008F675B" w:rsidRPr="00E60624" w:rsidRDefault="008F675B" w:rsidP="008F675B">
      <w:pPr>
        <w:pStyle w:val="P68B1DB1-Normal7"/>
        <w:spacing w:after="0" w:line="240" w:lineRule="auto"/>
        <w:ind w:left="1560"/>
        <w:jc w:val="both"/>
        <w:rPr>
          <w:lang w:val="en-US"/>
        </w:rPr>
      </w:pPr>
      <w:r w:rsidRPr="00E60624">
        <w:rPr>
          <w:lang w:val="en-US"/>
        </w:rPr>
        <w:lastRenderedPageBreak/>
        <w:t>Where:</w:t>
      </w:r>
    </w:p>
    <w:p w14:paraId="7A0FF6B9" w14:textId="77777777" w:rsidR="008F675B" w:rsidRPr="00E60624" w:rsidRDefault="008F675B" w:rsidP="008F675B">
      <w:pPr>
        <w:pStyle w:val="P68B1DB1-Normal8"/>
        <w:tabs>
          <w:tab w:val="left" w:pos="2127"/>
        </w:tabs>
        <w:spacing w:after="0" w:line="240" w:lineRule="auto"/>
        <w:ind w:left="2410" w:hanging="851"/>
        <w:jc w:val="both"/>
        <w:rPr>
          <w:lang w:val="en-US"/>
        </w:rPr>
      </w:pPr>
      <w:r w:rsidRPr="00E60624">
        <w:rPr>
          <w:lang w:val="en-US"/>
        </w:rPr>
        <w:t>P</w:t>
      </w:r>
      <w:r w:rsidRPr="00E60624">
        <w:rPr>
          <w:vertAlign w:val="subscript"/>
          <w:lang w:val="en-US"/>
        </w:rPr>
        <w:t>ref</w:t>
      </w:r>
      <w:r w:rsidRPr="00E60624">
        <w:rPr>
          <w:lang w:val="en-US"/>
        </w:rPr>
        <w:tab/>
        <w:t xml:space="preserve"> =</w:t>
      </w:r>
      <w:r w:rsidRPr="00E60624">
        <w:rPr>
          <w:lang w:val="en-US"/>
        </w:rPr>
        <w:tab/>
        <w:t>Reference power in MVA</w:t>
      </w:r>
    </w:p>
    <w:p w14:paraId="517910AA" w14:textId="77777777" w:rsidR="008F675B" w:rsidRPr="00E60624" w:rsidRDefault="008F675B" w:rsidP="008F675B">
      <w:pPr>
        <w:pStyle w:val="P68B1DB1-Normal8"/>
        <w:tabs>
          <w:tab w:val="left" w:pos="2127"/>
        </w:tabs>
        <w:spacing w:after="0" w:line="240" w:lineRule="auto"/>
        <w:ind w:left="2410" w:hanging="851"/>
        <w:jc w:val="both"/>
        <w:rPr>
          <w:lang w:val="en-US"/>
        </w:rPr>
      </w:pPr>
      <w:proofErr w:type="spellStart"/>
      <w:r w:rsidRPr="00E60624">
        <w:rPr>
          <w:lang w:val="en-US"/>
        </w:rPr>
        <w:t>V</w:t>
      </w:r>
      <w:r w:rsidRPr="00E60624">
        <w:rPr>
          <w:vertAlign w:val="subscript"/>
          <w:lang w:val="en-US"/>
        </w:rPr>
        <w:t>nom</w:t>
      </w:r>
      <w:proofErr w:type="spellEnd"/>
      <w:r w:rsidRPr="00E60624">
        <w:rPr>
          <w:lang w:val="en-US"/>
        </w:rPr>
        <w:tab/>
        <w:t xml:space="preserve"> =</w:t>
      </w:r>
      <w:r w:rsidRPr="00E60624">
        <w:rPr>
          <w:lang w:val="en-US"/>
        </w:rPr>
        <w:tab/>
        <w:t>Nominal voltage of the line in kV</w:t>
      </w:r>
    </w:p>
    <w:p w14:paraId="2C813488" w14:textId="77777777" w:rsidR="008F675B" w:rsidRPr="00E60624" w:rsidRDefault="008F675B" w:rsidP="008F675B">
      <w:pPr>
        <w:pStyle w:val="P68B1DB1-Normal8"/>
        <w:tabs>
          <w:tab w:val="left" w:pos="2127"/>
        </w:tabs>
        <w:spacing w:after="0" w:line="240" w:lineRule="auto"/>
        <w:ind w:left="2410" w:right="-284" w:hanging="851"/>
        <w:jc w:val="both"/>
        <w:rPr>
          <w:lang w:val="en-US"/>
        </w:rPr>
      </w:pPr>
      <w:r w:rsidRPr="00E60624">
        <w:rPr>
          <w:lang w:val="en-US"/>
        </w:rPr>
        <w:t>R</w:t>
      </w:r>
      <w:r w:rsidRPr="00E60624">
        <w:rPr>
          <w:vertAlign w:val="subscript"/>
          <w:lang w:val="en-US"/>
        </w:rPr>
        <w:t>75ºC</w:t>
      </w:r>
      <w:r w:rsidRPr="00E60624">
        <w:rPr>
          <w:lang w:val="en-US"/>
        </w:rPr>
        <w:tab/>
        <w:t xml:space="preserve"> =</w:t>
      </w:r>
      <w:r w:rsidRPr="00E60624">
        <w:rPr>
          <w:lang w:val="en-US"/>
        </w:rPr>
        <w:tab/>
        <w:t>Total line resistance per phase (per km), at a temperature of 75 ºC and frequency of 60 Hz.</w:t>
      </w:r>
    </w:p>
    <w:p w14:paraId="73C91906" w14:textId="77777777" w:rsidR="008F675B" w:rsidRPr="00E60624" w:rsidRDefault="008F675B" w:rsidP="008F675B">
      <w:pPr>
        <w:tabs>
          <w:tab w:val="left" w:pos="2127"/>
        </w:tabs>
        <w:spacing w:after="0" w:line="240" w:lineRule="auto"/>
        <w:ind w:left="2410" w:right="-284" w:hanging="851"/>
        <w:jc w:val="both"/>
        <w:rPr>
          <w:rFonts w:ascii="Arial" w:hAnsi="Arial" w:cs="Arial"/>
          <w:sz w:val="20"/>
          <w:lang w:val="en-US"/>
        </w:rPr>
      </w:pPr>
    </w:p>
    <w:p w14:paraId="04D1F04C" w14:textId="77777777" w:rsidR="008F675B" w:rsidRPr="00E60624" w:rsidRDefault="008F675B" w:rsidP="008F675B">
      <w:pPr>
        <w:pStyle w:val="P68B1DB1-Normal3"/>
        <w:numPr>
          <w:ilvl w:val="0"/>
          <w:numId w:val="105"/>
        </w:numPr>
        <w:spacing w:after="0" w:line="240" w:lineRule="auto"/>
        <w:ind w:left="992" w:hanging="425"/>
        <w:jc w:val="both"/>
        <w:rPr>
          <w:lang w:val="en-US"/>
        </w:rPr>
      </w:pPr>
      <w:r w:rsidRPr="00E60624">
        <w:rPr>
          <w:lang w:val="en-US"/>
        </w:rPr>
        <w:t>Unavailability due to scheduled maintenance: The number of hours per year out of service due to scheduled maintenance of each transmission line shall not exceed two days of eight hours each.</w:t>
      </w:r>
    </w:p>
    <w:p w14:paraId="04FC437E" w14:textId="77777777" w:rsidR="008F675B" w:rsidRPr="00E60624" w:rsidRDefault="008F675B" w:rsidP="008F675B">
      <w:pPr>
        <w:spacing w:after="0" w:line="240" w:lineRule="auto"/>
        <w:ind w:left="992"/>
        <w:jc w:val="both"/>
        <w:rPr>
          <w:rFonts w:ascii="Arial" w:hAnsi="Arial" w:cs="Arial"/>
          <w:sz w:val="20"/>
          <w:lang w:val="en-US"/>
        </w:rPr>
      </w:pPr>
    </w:p>
    <w:p w14:paraId="5CB5EEDF" w14:textId="77777777" w:rsidR="008F675B" w:rsidRPr="00E60624" w:rsidRDefault="008F675B" w:rsidP="008F675B">
      <w:pPr>
        <w:pStyle w:val="P68B1DB1-Normal3"/>
        <w:numPr>
          <w:ilvl w:val="0"/>
          <w:numId w:val="105"/>
        </w:numPr>
        <w:spacing w:after="0" w:line="240" w:lineRule="auto"/>
        <w:ind w:left="992" w:hanging="425"/>
        <w:jc w:val="both"/>
        <w:rPr>
          <w:lang w:val="en-US"/>
        </w:rPr>
      </w:pPr>
      <w:r w:rsidRPr="00E60624">
        <w:rPr>
          <w:lang w:val="en-US"/>
        </w:rPr>
        <w:t>Maximum post-fault resetting time: the maximum line resetting time shall not exceed 15 minutes after the COES order, in application of COES Technical Procedure No. 40.</w:t>
      </w:r>
    </w:p>
    <w:p w14:paraId="4A99C065" w14:textId="77777777" w:rsidR="008F675B" w:rsidRPr="00E60624" w:rsidRDefault="008F675B" w:rsidP="008F675B">
      <w:pPr>
        <w:pStyle w:val="ListParagraph"/>
        <w:tabs>
          <w:tab w:val="left" w:pos="567"/>
        </w:tabs>
        <w:spacing w:after="0" w:line="240" w:lineRule="auto"/>
        <w:ind w:left="567"/>
        <w:contextualSpacing w:val="0"/>
        <w:jc w:val="both"/>
        <w:rPr>
          <w:rFonts w:ascii="Arial" w:hAnsi="Arial" w:cs="Arial"/>
          <w:b/>
          <w:lang w:val="en-US"/>
        </w:rPr>
      </w:pPr>
    </w:p>
    <w:p w14:paraId="0776C54D" w14:textId="77777777" w:rsidR="008F675B" w:rsidRPr="00E60624" w:rsidRDefault="008F675B" w:rsidP="006C6384">
      <w:pPr>
        <w:pStyle w:val="P68B1DB1-Prrafodelista9"/>
        <w:numPr>
          <w:ilvl w:val="0"/>
          <w:numId w:val="143"/>
        </w:numPr>
        <w:spacing w:after="0" w:line="250" w:lineRule="auto"/>
        <w:ind w:left="567" w:hanging="567"/>
        <w:contextualSpacing w:val="0"/>
        <w:jc w:val="both"/>
        <w:rPr>
          <w:lang w:val="en-US"/>
        </w:rPr>
      </w:pPr>
      <w:r w:rsidRPr="00E60624">
        <w:rPr>
          <w:lang w:val="en-US"/>
        </w:rPr>
        <w:t>SUBSTATIONS</w:t>
      </w:r>
    </w:p>
    <w:p w14:paraId="727BCFF2" w14:textId="77777777" w:rsidR="008F675B" w:rsidRPr="00E60624" w:rsidRDefault="008F675B" w:rsidP="008F675B">
      <w:pPr>
        <w:pStyle w:val="ListParagraph"/>
        <w:tabs>
          <w:tab w:val="left" w:pos="567"/>
        </w:tabs>
        <w:spacing w:after="0" w:line="240" w:lineRule="auto"/>
        <w:ind w:left="567"/>
        <w:contextualSpacing w:val="0"/>
        <w:jc w:val="both"/>
        <w:rPr>
          <w:rFonts w:ascii="Arial" w:hAnsi="Arial" w:cs="Arial"/>
          <w:b/>
          <w:lang w:val="en-US"/>
        </w:rPr>
      </w:pPr>
    </w:p>
    <w:p w14:paraId="12E560DE" w14:textId="47A964AD" w:rsidR="008F675B" w:rsidRPr="00E60624" w:rsidRDefault="008F675B" w:rsidP="008F675B">
      <w:pPr>
        <w:pStyle w:val="P68B1DB1-Normal3"/>
        <w:spacing w:after="120" w:line="240" w:lineRule="auto"/>
        <w:ind w:left="567"/>
        <w:jc w:val="both"/>
        <w:rPr>
          <w:lang w:val="en-US"/>
        </w:rPr>
      </w:pPr>
      <w:r w:rsidRPr="00E60624">
        <w:rPr>
          <w:lang w:val="en-US"/>
        </w:rPr>
        <w:t xml:space="preserve">The new substations </w:t>
      </w:r>
      <w:r w:rsidR="00C5706C" w:rsidRPr="00E60624">
        <w:rPr>
          <w:lang w:val="en-US"/>
        </w:rPr>
        <w:t>shall</w:t>
      </w:r>
      <w:r w:rsidRPr="00E60624">
        <w:rPr>
          <w:lang w:val="en-US"/>
        </w:rPr>
        <w:t xml:space="preserve"> be designed and projected according to AIS technologies in 500 kV using the switch and medium connection type configuration, and in 220 kV using the double busbar configuration with transfer switch. In this sense, the CONCESSIONAIRE </w:t>
      </w:r>
      <w:r w:rsidR="00C5706C" w:rsidRPr="00E60624">
        <w:rPr>
          <w:lang w:val="en-US"/>
        </w:rPr>
        <w:t>shall</w:t>
      </w:r>
      <w:r w:rsidRPr="00E60624">
        <w:rPr>
          <w:lang w:val="en-US"/>
        </w:rPr>
        <w:t xml:space="preserve"> provide the necessary spaces and areas for these types of configurations, as well as the areas foreseen for future expansions. </w:t>
      </w:r>
    </w:p>
    <w:p w14:paraId="04C1D222" w14:textId="77777777" w:rsidR="008F675B" w:rsidRPr="00E60624" w:rsidRDefault="008F675B" w:rsidP="008F675B">
      <w:pPr>
        <w:pStyle w:val="P68B1DB1-Normal3"/>
        <w:spacing w:after="120" w:line="240" w:lineRule="auto"/>
        <w:ind w:left="567"/>
        <w:jc w:val="both"/>
        <w:rPr>
          <w:lang w:val="en-US"/>
        </w:rPr>
      </w:pPr>
      <w:r w:rsidRPr="00E60624">
        <w:rPr>
          <w:lang w:val="en-US"/>
        </w:rPr>
        <w:t>Transit areas within the substations must be equipped or built with asphalt or a similar layer.</w:t>
      </w:r>
    </w:p>
    <w:p w14:paraId="1AA71FA5" w14:textId="73C326EB" w:rsidR="008F675B" w:rsidRPr="00E60624" w:rsidRDefault="008F675B" w:rsidP="008F675B">
      <w:pPr>
        <w:pStyle w:val="P68B1DB1-Normal3"/>
        <w:spacing w:after="0" w:line="240" w:lineRule="auto"/>
        <w:ind w:left="567"/>
        <w:jc w:val="both"/>
        <w:rPr>
          <w:lang w:val="en-US"/>
        </w:rPr>
      </w:pPr>
      <w:r w:rsidRPr="00E60624">
        <w:rPr>
          <w:lang w:val="en-US"/>
        </w:rPr>
        <w:t xml:space="preserve">It should be noted that only for the expansion of the Nueva Huánuco substation </w:t>
      </w:r>
      <w:r w:rsidR="00C5706C" w:rsidRPr="00E60624">
        <w:rPr>
          <w:lang w:val="en-US"/>
        </w:rPr>
        <w:t>shall</w:t>
      </w:r>
      <w:r w:rsidRPr="00E60624">
        <w:rPr>
          <w:lang w:val="en-US"/>
        </w:rPr>
        <w:t xml:space="preserve"> GIS equipment be considered, since the existing substation is equipped with the same technology.</w:t>
      </w:r>
    </w:p>
    <w:p w14:paraId="1875C6C0" w14:textId="77777777" w:rsidR="008F675B" w:rsidRPr="00E60624" w:rsidRDefault="008F675B" w:rsidP="008F675B">
      <w:pPr>
        <w:spacing w:after="0" w:line="240" w:lineRule="auto"/>
        <w:ind w:left="567"/>
        <w:jc w:val="both"/>
        <w:rPr>
          <w:rFonts w:ascii="Arial" w:hAnsi="Arial" w:cs="Arial"/>
          <w:sz w:val="20"/>
          <w:lang w:val="en-US"/>
        </w:rPr>
      </w:pPr>
    </w:p>
    <w:p w14:paraId="79566400" w14:textId="23830610" w:rsidR="008F675B" w:rsidRPr="00E60624" w:rsidRDefault="008F675B" w:rsidP="006C6384">
      <w:pPr>
        <w:pStyle w:val="P68B1DB1-Prrafodelista9"/>
        <w:numPr>
          <w:ilvl w:val="0"/>
          <w:numId w:val="145"/>
        </w:numPr>
        <w:spacing w:after="0" w:line="250" w:lineRule="auto"/>
        <w:ind w:left="567" w:hanging="578"/>
        <w:contextualSpacing w:val="0"/>
        <w:jc w:val="both"/>
        <w:rPr>
          <w:lang w:val="en-US"/>
        </w:rPr>
      </w:pPr>
      <w:r w:rsidRPr="00E60624">
        <w:rPr>
          <w:lang w:val="en-US"/>
        </w:rPr>
        <w:t xml:space="preserve">Expansion of the </w:t>
      </w:r>
      <w:r w:rsidR="00F01198" w:rsidRPr="00E60624">
        <w:rPr>
          <w:lang w:val="en-US"/>
        </w:rPr>
        <w:t xml:space="preserve">500 kV </w:t>
      </w:r>
      <w:r w:rsidRPr="00E60624">
        <w:rPr>
          <w:lang w:val="en-US"/>
        </w:rPr>
        <w:t xml:space="preserve">Nueva </w:t>
      </w:r>
      <w:r w:rsidR="00981C44" w:rsidRPr="00E60624">
        <w:rPr>
          <w:lang w:val="en-US"/>
        </w:rPr>
        <w:t>Huánuco</w:t>
      </w:r>
      <w:r w:rsidRPr="00E60624">
        <w:rPr>
          <w:lang w:val="en-US"/>
        </w:rPr>
        <w:t xml:space="preserve"> substation.</w:t>
      </w:r>
    </w:p>
    <w:p w14:paraId="0247534F" w14:textId="77777777" w:rsidR="008F675B" w:rsidRPr="00E60624" w:rsidRDefault="008F675B" w:rsidP="008F675B">
      <w:pPr>
        <w:spacing w:after="0" w:line="240" w:lineRule="auto"/>
        <w:ind w:left="851"/>
        <w:jc w:val="both"/>
        <w:rPr>
          <w:rFonts w:ascii="Arial" w:hAnsi="Arial" w:cs="Arial"/>
          <w:sz w:val="20"/>
          <w:lang w:val="en-US"/>
        </w:rPr>
      </w:pPr>
    </w:p>
    <w:p w14:paraId="0553A231" w14:textId="70367A69" w:rsidR="008F675B" w:rsidRPr="00E60624" w:rsidRDefault="008F675B" w:rsidP="008F675B">
      <w:pPr>
        <w:pStyle w:val="P68B1DB1-Normal3"/>
        <w:spacing w:after="0" w:line="240" w:lineRule="auto"/>
        <w:ind w:left="567"/>
        <w:jc w:val="both"/>
        <w:rPr>
          <w:lang w:val="en-US"/>
        </w:rPr>
      </w:pPr>
      <w:r w:rsidRPr="00E60624">
        <w:rPr>
          <w:lang w:val="en-US"/>
        </w:rPr>
        <w:t xml:space="preserve">The </w:t>
      </w:r>
      <w:r w:rsidR="00F01198" w:rsidRPr="00E60624">
        <w:rPr>
          <w:lang w:val="en-US"/>
        </w:rPr>
        <w:t xml:space="preserve">500/220/138 kV </w:t>
      </w:r>
      <w:r w:rsidRPr="00E60624">
        <w:rPr>
          <w:lang w:val="en-US"/>
        </w:rPr>
        <w:t xml:space="preserve">Nueva Huánuco substation, owned by </w:t>
      </w:r>
      <w:proofErr w:type="spellStart"/>
      <w:r w:rsidRPr="00E60624">
        <w:rPr>
          <w:lang w:val="en-US"/>
        </w:rPr>
        <w:t>Consorcio</w:t>
      </w:r>
      <w:proofErr w:type="spellEnd"/>
      <w:r w:rsidRPr="00E60624">
        <w:rPr>
          <w:lang w:val="en-US"/>
        </w:rPr>
        <w:t xml:space="preserve"> </w:t>
      </w:r>
      <w:proofErr w:type="spellStart"/>
      <w:r w:rsidRPr="00E60624">
        <w:rPr>
          <w:lang w:val="en-US"/>
        </w:rPr>
        <w:t>Transmantaro</w:t>
      </w:r>
      <w:proofErr w:type="spellEnd"/>
      <w:r w:rsidRPr="00E60624">
        <w:rPr>
          <w:lang w:val="en-US"/>
        </w:rPr>
        <w:t xml:space="preserve"> S.A., is an existing substation located in the district and province of Huánuco, department of Huánuco, at an altitude of approximately 2380 meters above sea level and at the following UTM coordinates (WGS84 datum, Zone 18 L):</w:t>
      </w:r>
      <w:r w:rsidR="00F01198" w:rsidRPr="00E60624">
        <w:rPr>
          <w:lang w:val="en-US"/>
        </w:rPr>
        <w:t xml:space="preserve"> </w:t>
      </w:r>
    </w:p>
    <w:p w14:paraId="7481F6E2" w14:textId="77777777" w:rsidR="008F675B" w:rsidRPr="00E60624" w:rsidRDefault="008F675B" w:rsidP="008F675B">
      <w:pPr>
        <w:spacing w:after="0" w:line="240" w:lineRule="auto"/>
        <w:ind w:left="567"/>
        <w:jc w:val="both"/>
        <w:rPr>
          <w:rFonts w:ascii="Arial" w:hAnsi="Arial" w:cs="Arial"/>
          <w:sz w:val="20"/>
          <w:lang w:val="en-US"/>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8F675B" w:rsidRPr="00E60624" w14:paraId="1D15A8A0" w14:textId="77777777" w:rsidTr="0058146B">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8E93F11" w14:textId="77777777" w:rsidR="008F675B" w:rsidRPr="00E60624" w:rsidRDefault="008F675B" w:rsidP="0058146B">
            <w:pPr>
              <w:pStyle w:val="P68B1DB1-Normal6"/>
              <w:spacing w:after="0" w:line="240" w:lineRule="auto"/>
              <w:jc w:val="center"/>
              <w:rPr>
                <w:lang w:val="en-US"/>
              </w:rPr>
            </w:pPr>
            <w:r w:rsidRPr="00E60624">
              <w:rPr>
                <w:lang w:val="en-US"/>
              </w:rPr>
              <w:t>EAST COORDINATE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7254D5C" w14:textId="77777777" w:rsidR="008F675B" w:rsidRPr="00E60624" w:rsidRDefault="008F675B" w:rsidP="0058146B">
            <w:pPr>
              <w:pStyle w:val="P68B1DB1-Normal6"/>
              <w:spacing w:after="0" w:line="240" w:lineRule="auto"/>
              <w:jc w:val="center"/>
              <w:rPr>
                <w:lang w:val="en-US"/>
              </w:rPr>
            </w:pPr>
            <w:r w:rsidRPr="00E60624">
              <w:rPr>
                <w:lang w:val="en-US"/>
              </w:rPr>
              <w:t>NORTH COORDINATE</w:t>
            </w:r>
          </w:p>
        </w:tc>
      </w:tr>
      <w:tr w:rsidR="008F675B" w:rsidRPr="00E60624" w14:paraId="5916525D" w14:textId="77777777" w:rsidTr="0058146B">
        <w:tc>
          <w:tcPr>
            <w:tcW w:w="2551" w:type="dxa"/>
            <w:shd w:val="clear" w:color="auto" w:fill="auto"/>
            <w:hideMark/>
          </w:tcPr>
          <w:p w14:paraId="62F2D2AC" w14:textId="77777777" w:rsidR="008F675B" w:rsidRPr="00E60624" w:rsidRDefault="008F675B" w:rsidP="0058146B">
            <w:pPr>
              <w:pStyle w:val="P68B1DB1-Normal3"/>
              <w:spacing w:after="0" w:line="240" w:lineRule="auto"/>
              <w:jc w:val="center"/>
              <w:rPr>
                <w:lang w:val="en-US"/>
              </w:rPr>
            </w:pPr>
            <w:r w:rsidRPr="00E60624">
              <w:rPr>
                <w:lang w:val="en-US"/>
              </w:rPr>
              <w:t>368378</w:t>
            </w:r>
          </w:p>
        </w:tc>
        <w:tc>
          <w:tcPr>
            <w:tcW w:w="2441" w:type="dxa"/>
            <w:shd w:val="clear" w:color="auto" w:fill="auto"/>
            <w:hideMark/>
          </w:tcPr>
          <w:p w14:paraId="1888F471" w14:textId="77777777" w:rsidR="008F675B" w:rsidRPr="00E60624" w:rsidRDefault="008F675B" w:rsidP="0058146B">
            <w:pPr>
              <w:pStyle w:val="P68B1DB1-Normal3"/>
              <w:spacing w:after="0" w:line="240" w:lineRule="auto"/>
              <w:jc w:val="center"/>
              <w:rPr>
                <w:lang w:val="en-US"/>
              </w:rPr>
            </w:pPr>
            <w:r w:rsidRPr="00E60624">
              <w:rPr>
                <w:lang w:val="en-US"/>
              </w:rPr>
              <w:t>8904361</w:t>
            </w:r>
          </w:p>
        </w:tc>
      </w:tr>
    </w:tbl>
    <w:p w14:paraId="4862A648" w14:textId="77777777" w:rsidR="008F675B" w:rsidRPr="00E60624" w:rsidRDefault="008F675B" w:rsidP="008F675B">
      <w:pPr>
        <w:spacing w:after="0" w:line="240" w:lineRule="auto"/>
        <w:ind w:left="567"/>
        <w:jc w:val="both"/>
        <w:rPr>
          <w:rFonts w:ascii="Arial" w:hAnsi="Arial" w:cs="Arial"/>
          <w:sz w:val="20"/>
          <w:lang w:val="en-US"/>
        </w:rPr>
      </w:pPr>
    </w:p>
    <w:p w14:paraId="0B91F299" w14:textId="77777777" w:rsidR="008F675B" w:rsidRPr="00E60624" w:rsidRDefault="008F675B" w:rsidP="008F675B">
      <w:pPr>
        <w:pStyle w:val="P68B1DB1-Normal3"/>
        <w:spacing w:after="0" w:line="240" w:lineRule="auto"/>
        <w:ind w:left="567"/>
        <w:jc w:val="both"/>
        <w:rPr>
          <w:lang w:val="en-US"/>
        </w:rPr>
      </w:pPr>
      <w:r w:rsidRPr="00E60624">
        <w:rPr>
          <w:lang w:val="en-US"/>
        </w:rPr>
        <w:t>These coordinates are referential and shall be verified by the CONCESSIONAIRE according to the location of the area selected for the substation expansion.</w:t>
      </w:r>
    </w:p>
    <w:p w14:paraId="79149445" w14:textId="77777777" w:rsidR="008F675B" w:rsidRPr="00E60624" w:rsidRDefault="008F675B" w:rsidP="008F675B">
      <w:pPr>
        <w:spacing w:after="0" w:line="240" w:lineRule="auto"/>
        <w:ind w:left="567"/>
        <w:jc w:val="both"/>
        <w:rPr>
          <w:rFonts w:ascii="Arial" w:hAnsi="Arial" w:cs="Arial"/>
          <w:sz w:val="20"/>
          <w:lang w:val="en-US"/>
        </w:rPr>
      </w:pPr>
    </w:p>
    <w:p w14:paraId="25892037" w14:textId="77777777" w:rsidR="008F675B" w:rsidRPr="00E60624" w:rsidRDefault="008F675B" w:rsidP="008F675B">
      <w:pPr>
        <w:pStyle w:val="P68B1DB1-Normal3"/>
        <w:spacing w:after="0" w:line="240" w:lineRule="auto"/>
        <w:ind w:left="567"/>
        <w:jc w:val="both"/>
        <w:rPr>
          <w:lang w:val="en-US"/>
        </w:rPr>
      </w:pPr>
      <w:r w:rsidRPr="00E60624">
        <w:rPr>
          <w:lang w:val="en-US"/>
        </w:rPr>
        <w:t xml:space="preserve">The Nueva Huánuco substation has a double busbar connection configuration with switch and a half at the 500 kV level, with GIS equipment, and is connected to the SEIN, to the </w:t>
      </w:r>
      <w:proofErr w:type="spellStart"/>
      <w:r w:rsidRPr="00E60624">
        <w:rPr>
          <w:lang w:val="en-US"/>
        </w:rPr>
        <w:t>Yanango</w:t>
      </w:r>
      <w:proofErr w:type="spellEnd"/>
      <w:r w:rsidRPr="00E60624">
        <w:rPr>
          <w:lang w:val="en-US"/>
        </w:rPr>
        <w:t xml:space="preserve"> substation at 500 kV, to the Yungas, </w:t>
      </w:r>
      <w:proofErr w:type="spellStart"/>
      <w:r w:rsidRPr="00E60624">
        <w:rPr>
          <w:lang w:val="en-US"/>
        </w:rPr>
        <w:t>Vizcarra</w:t>
      </w:r>
      <w:proofErr w:type="spellEnd"/>
      <w:r w:rsidRPr="00E60624">
        <w:rPr>
          <w:lang w:val="en-US"/>
        </w:rPr>
        <w:t xml:space="preserve"> and </w:t>
      </w:r>
      <w:proofErr w:type="spellStart"/>
      <w:r w:rsidRPr="00E60624">
        <w:rPr>
          <w:lang w:val="en-US"/>
        </w:rPr>
        <w:t>Chaglla</w:t>
      </w:r>
      <w:proofErr w:type="spellEnd"/>
      <w:r w:rsidRPr="00E60624">
        <w:rPr>
          <w:lang w:val="en-US"/>
        </w:rPr>
        <w:t xml:space="preserve"> substations at 220 kV.</w:t>
      </w:r>
    </w:p>
    <w:p w14:paraId="18A5AF48" w14:textId="77777777" w:rsidR="008F675B" w:rsidRPr="00E60624" w:rsidRDefault="008F675B" w:rsidP="008F675B">
      <w:pPr>
        <w:spacing w:after="0" w:line="240" w:lineRule="auto"/>
        <w:ind w:left="567"/>
        <w:jc w:val="both"/>
        <w:rPr>
          <w:rFonts w:ascii="Arial" w:hAnsi="Arial" w:cs="Arial"/>
          <w:sz w:val="20"/>
          <w:lang w:val="en-US"/>
        </w:rPr>
      </w:pPr>
    </w:p>
    <w:p w14:paraId="274213B5" w14:textId="77777777" w:rsidR="008F675B" w:rsidRPr="00E60624" w:rsidRDefault="008F675B" w:rsidP="008F675B">
      <w:pPr>
        <w:pStyle w:val="P68B1DB1-Normal3"/>
        <w:spacing w:after="0" w:line="240" w:lineRule="auto"/>
        <w:ind w:left="567"/>
        <w:jc w:val="both"/>
        <w:rPr>
          <w:lang w:val="en-US"/>
        </w:rPr>
      </w:pPr>
      <w:r w:rsidRPr="00E60624">
        <w:rPr>
          <w:lang w:val="en-US"/>
        </w:rPr>
        <w:t>The expansion of this 500 kV substation includes the following facilities:</w:t>
      </w:r>
    </w:p>
    <w:p w14:paraId="2CFAC339" w14:textId="77777777" w:rsidR="008F675B" w:rsidRPr="00E60624" w:rsidRDefault="008F675B" w:rsidP="008F675B">
      <w:pPr>
        <w:spacing w:after="0" w:line="240" w:lineRule="auto"/>
        <w:ind w:left="567"/>
        <w:jc w:val="both"/>
        <w:rPr>
          <w:rFonts w:ascii="Arial" w:hAnsi="Arial" w:cs="Arial"/>
          <w:sz w:val="20"/>
          <w:lang w:val="en-US"/>
        </w:rPr>
      </w:pPr>
    </w:p>
    <w:p w14:paraId="2B202B97" w14:textId="77777777" w:rsidR="008F675B" w:rsidRPr="00E60624" w:rsidRDefault="008F675B" w:rsidP="006C6384">
      <w:pPr>
        <w:pStyle w:val="P68B1DB1-Prrafodelista5"/>
        <w:numPr>
          <w:ilvl w:val="0"/>
          <w:numId w:val="110"/>
        </w:numPr>
        <w:spacing w:after="0" w:line="240" w:lineRule="auto"/>
        <w:ind w:left="850" w:hanging="283"/>
        <w:contextualSpacing w:val="0"/>
        <w:jc w:val="both"/>
        <w:rPr>
          <w:lang w:val="en-US"/>
        </w:rPr>
      </w:pPr>
      <w:r w:rsidRPr="00E60624">
        <w:rPr>
          <w:lang w:val="en-US"/>
        </w:rPr>
        <w:t xml:space="preserve">One (01) diameter with two (02) cells equipped with GIS technology (equivalent to 2/3 diameter), for the line to the </w:t>
      </w:r>
      <w:proofErr w:type="spellStart"/>
      <w:r w:rsidRPr="00E60624">
        <w:rPr>
          <w:lang w:val="en-US"/>
        </w:rPr>
        <w:t>Tocache</w:t>
      </w:r>
      <w:proofErr w:type="spellEnd"/>
      <w:r w:rsidRPr="00E60624">
        <w:rPr>
          <w:lang w:val="en-US"/>
        </w:rPr>
        <w:t xml:space="preserve"> substation.</w:t>
      </w:r>
    </w:p>
    <w:p w14:paraId="0C34F715" w14:textId="77777777" w:rsidR="008F675B" w:rsidRPr="00E60624" w:rsidRDefault="008F675B" w:rsidP="006C6384">
      <w:pPr>
        <w:pStyle w:val="P68B1DB1-Prrafodelista5"/>
        <w:numPr>
          <w:ilvl w:val="0"/>
          <w:numId w:val="110"/>
        </w:numPr>
        <w:spacing w:after="0" w:line="240" w:lineRule="auto"/>
        <w:ind w:left="851" w:hanging="284"/>
        <w:contextualSpacing w:val="0"/>
        <w:jc w:val="both"/>
        <w:rPr>
          <w:lang w:val="en-US"/>
        </w:rPr>
      </w:pPr>
      <w:r w:rsidRPr="00E60624">
        <w:rPr>
          <w:lang w:val="en-US"/>
        </w:rPr>
        <w:t>One (01) GIS technology cubicle for the 500 kV line reactor bank.</w:t>
      </w:r>
    </w:p>
    <w:p w14:paraId="66F78F15" w14:textId="77777777" w:rsidR="008F675B" w:rsidRPr="00E60624" w:rsidRDefault="008F675B" w:rsidP="006C6384">
      <w:pPr>
        <w:pStyle w:val="P68B1DB1-Prrafodelista5"/>
        <w:numPr>
          <w:ilvl w:val="0"/>
          <w:numId w:val="110"/>
        </w:numPr>
        <w:spacing w:after="0" w:line="240" w:lineRule="auto"/>
        <w:ind w:left="850" w:hanging="283"/>
        <w:contextualSpacing w:val="0"/>
        <w:jc w:val="both"/>
        <w:rPr>
          <w:lang w:val="en-US"/>
        </w:rPr>
      </w:pPr>
      <w:r w:rsidRPr="00E60624">
        <w:rPr>
          <w:lang w:val="en-US"/>
        </w:rPr>
        <w:t>One (01) 500 kV line reactor bank, consisting of three single-phase units plus one standby unit, at 500/√3 kV voltage and with a three-phase power of 100 MVAR.</w:t>
      </w:r>
    </w:p>
    <w:p w14:paraId="42390A25" w14:textId="379AFB37" w:rsidR="008F675B" w:rsidRPr="00E60624" w:rsidRDefault="008F675B" w:rsidP="006C6384">
      <w:pPr>
        <w:pStyle w:val="P68B1DB1-Prrafodelista5"/>
        <w:numPr>
          <w:ilvl w:val="0"/>
          <w:numId w:val="110"/>
        </w:numPr>
        <w:spacing w:after="0" w:line="240" w:lineRule="auto"/>
        <w:ind w:left="850" w:hanging="283"/>
        <w:contextualSpacing w:val="0"/>
        <w:jc w:val="both"/>
        <w:rPr>
          <w:b/>
          <w:lang w:val="en-US"/>
        </w:rPr>
      </w:pPr>
      <w:r w:rsidRPr="00E60624">
        <w:rPr>
          <w:lang w:val="en-US"/>
        </w:rPr>
        <w:t xml:space="preserve">Complementary systems for protection, control, measurement, communications, gantries and busbars, grounding, auxiliary services, civil works, etc. The proposed equipment </w:t>
      </w:r>
      <w:r w:rsidR="00C5706C" w:rsidRPr="00E60624">
        <w:rPr>
          <w:lang w:val="en-US"/>
        </w:rPr>
        <w:t>shall</w:t>
      </w:r>
      <w:r w:rsidRPr="00E60624">
        <w:rPr>
          <w:lang w:val="en-US"/>
        </w:rPr>
        <w:t xml:space="preserve"> maintain the compatibility of the design of the existing facilities.</w:t>
      </w:r>
    </w:p>
    <w:p w14:paraId="21470E67" w14:textId="77777777" w:rsidR="008F675B" w:rsidRPr="00E60624" w:rsidRDefault="008F675B" w:rsidP="008F675B">
      <w:pPr>
        <w:pStyle w:val="P68B1DB1-Prrafodelista5"/>
        <w:tabs>
          <w:tab w:val="left" w:pos="1134"/>
        </w:tabs>
        <w:spacing w:after="0" w:line="240" w:lineRule="auto"/>
        <w:ind w:left="927"/>
        <w:contextualSpacing w:val="0"/>
        <w:jc w:val="both"/>
        <w:rPr>
          <w:b/>
          <w:lang w:val="en-US"/>
        </w:rPr>
      </w:pPr>
      <w:r w:rsidRPr="00E60624">
        <w:rPr>
          <w:lang w:val="en-US"/>
        </w:rPr>
        <w:t xml:space="preserve"> </w:t>
      </w:r>
    </w:p>
    <w:p w14:paraId="3E003A8B" w14:textId="77777777" w:rsidR="008F675B" w:rsidRPr="00E60624" w:rsidRDefault="008F675B" w:rsidP="008F675B">
      <w:pPr>
        <w:pStyle w:val="P68B1DB1-Normal3"/>
        <w:spacing w:after="0" w:line="240" w:lineRule="auto"/>
        <w:ind w:left="567"/>
        <w:jc w:val="both"/>
        <w:rPr>
          <w:lang w:val="en-US"/>
        </w:rPr>
      </w:pPr>
      <w:r w:rsidRPr="00E60624">
        <w:rPr>
          <w:lang w:val="en-US"/>
        </w:rPr>
        <w:t xml:space="preserve">The CONCESSIONAIRE shall be responsible for coordinating with the owner of the Nueva Huánuco substation and others involved </w:t>
      </w:r>
      <w:proofErr w:type="gramStart"/>
      <w:r w:rsidRPr="00E60624">
        <w:rPr>
          <w:lang w:val="en-US"/>
        </w:rPr>
        <w:t>in the area of</w:t>
      </w:r>
      <w:proofErr w:type="gramEnd"/>
      <w:r w:rsidRPr="00E60624">
        <w:rPr>
          <w:lang w:val="en-US"/>
        </w:rPr>
        <w:t xml:space="preserve"> influence of the present project, in order to carry out, at its own cost, the adaptations and/or modifications required for the coordination of the control, protection and telecommunications systems in the substation.</w:t>
      </w:r>
    </w:p>
    <w:p w14:paraId="29D2B805" w14:textId="77777777" w:rsidR="008F675B" w:rsidRPr="00E60624" w:rsidRDefault="008F675B" w:rsidP="008F675B">
      <w:pPr>
        <w:spacing w:after="0" w:line="240" w:lineRule="auto"/>
        <w:ind w:left="567"/>
        <w:jc w:val="both"/>
        <w:rPr>
          <w:rFonts w:ascii="Arial" w:hAnsi="Arial" w:cs="Arial"/>
          <w:sz w:val="20"/>
          <w:lang w:val="en-US"/>
        </w:rPr>
      </w:pPr>
    </w:p>
    <w:p w14:paraId="13EA6346" w14:textId="77777777" w:rsidR="008F675B" w:rsidRPr="00E60624" w:rsidRDefault="008F675B" w:rsidP="008F675B">
      <w:pPr>
        <w:pStyle w:val="P68B1DB1-Normal3"/>
        <w:spacing w:after="0" w:line="240" w:lineRule="auto"/>
        <w:ind w:left="567"/>
        <w:jc w:val="both"/>
        <w:rPr>
          <w:lang w:val="en-US"/>
        </w:rPr>
      </w:pPr>
      <w:proofErr w:type="gramStart"/>
      <w:r w:rsidRPr="00E60624">
        <w:rPr>
          <w:lang w:val="en-US"/>
        </w:rPr>
        <w:lastRenderedPageBreak/>
        <w:t>In order to</w:t>
      </w:r>
      <w:proofErr w:type="gramEnd"/>
      <w:r w:rsidRPr="00E60624">
        <w:rPr>
          <w:lang w:val="en-US"/>
        </w:rPr>
        <w:t xml:space="preserve"> maintain equipment compatibility, the equipment to be installed in the Nueva Huánuco substation must have similar or superior characteristics to the backyard equipment to be installed in said substation.</w:t>
      </w:r>
    </w:p>
    <w:p w14:paraId="21EF2489" w14:textId="77777777" w:rsidR="008F675B" w:rsidRPr="00E60624" w:rsidRDefault="008F675B" w:rsidP="008F675B">
      <w:pPr>
        <w:spacing w:after="0" w:line="240" w:lineRule="auto"/>
        <w:ind w:left="567"/>
        <w:jc w:val="both"/>
        <w:rPr>
          <w:rFonts w:ascii="Arial" w:hAnsi="Arial" w:cs="Arial"/>
          <w:sz w:val="20"/>
          <w:lang w:val="en-US"/>
        </w:rPr>
      </w:pPr>
    </w:p>
    <w:p w14:paraId="6E5966C5" w14:textId="0CA7B503" w:rsidR="008F675B" w:rsidRPr="00E60624" w:rsidRDefault="00F01198" w:rsidP="006C6384">
      <w:pPr>
        <w:pStyle w:val="P68B1DB1-Prrafodelista9"/>
        <w:numPr>
          <w:ilvl w:val="0"/>
          <w:numId w:val="145"/>
        </w:numPr>
        <w:spacing w:after="0" w:line="250" w:lineRule="auto"/>
        <w:ind w:left="567" w:hanging="578"/>
        <w:contextualSpacing w:val="0"/>
        <w:jc w:val="both"/>
        <w:rPr>
          <w:lang w:val="en-US"/>
        </w:rPr>
      </w:pPr>
      <w:r w:rsidRPr="00E60624">
        <w:rPr>
          <w:lang w:val="en-US"/>
        </w:rPr>
        <w:t xml:space="preserve">500 kV </w:t>
      </w:r>
      <w:proofErr w:type="spellStart"/>
      <w:r w:rsidR="008F675B" w:rsidRPr="00E60624">
        <w:rPr>
          <w:lang w:val="en-US"/>
        </w:rPr>
        <w:t>Tocache</w:t>
      </w:r>
      <w:proofErr w:type="spellEnd"/>
      <w:r w:rsidR="008F675B" w:rsidRPr="00E60624">
        <w:rPr>
          <w:lang w:val="en-US"/>
        </w:rPr>
        <w:t xml:space="preserve"> Substation</w:t>
      </w:r>
    </w:p>
    <w:p w14:paraId="76C88CF2" w14:textId="77777777" w:rsidR="008F675B" w:rsidRPr="00E60624" w:rsidRDefault="008F675B" w:rsidP="008F675B">
      <w:pPr>
        <w:spacing w:after="0" w:line="240" w:lineRule="auto"/>
        <w:ind w:left="567"/>
        <w:jc w:val="both"/>
        <w:rPr>
          <w:rFonts w:ascii="Arial" w:hAnsi="Arial" w:cs="Arial"/>
          <w:sz w:val="20"/>
          <w:lang w:val="en-US"/>
        </w:rPr>
      </w:pPr>
    </w:p>
    <w:p w14:paraId="06D42A03" w14:textId="77777777" w:rsidR="008F675B" w:rsidRPr="00E60624" w:rsidRDefault="008F675B" w:rsidP="008F675B">
      <w:pPr>
        <w:pStyle w:val="P68B1DB1-Normal3"/>
        <w:spacing w:after="120" w:line="240" w:lineRule="auto"/>
        <w:ind w:left="567"/>
        <w:jc w:val="both"/>
        <w:rPr>
          <w:lang w:val="en-US"/>
        </w:rPr>
      </w:pPr>
      <w:r w:rsidRPr="00E60624">
        <w:rPr>
          <w:lang w:val="en-US"/>
        </w:rPr>
        <w:t xml:space="preserve">New conventional substation to </w:t>
      </w:r>
      <w:proofErr w:type="gramStart"/>
      <w:r w:rsidRPr="00E60624">
        <w:rPr>
          <w:lang w:val="en-US"/>
        </w:rPr>
        <w:t>be located in</w:t>
      </w:r>
      <w:proofErr w:type="gramEnd"/>
      <w:r w:rsidRPr="00E60624">
        <w:rPr>
          <w:lang w:val="en-US"/>
        </w:rPr>
        <w:t xml:space="preserve"> the district of </w:t>
      </w:r>
      <w:proofErr w:type="spellStart"/>
      <w:r w:rsidRPr="00E60624">
        <w:rPr>
          <w:lang w:val="en-US"/>
        </w:rPr>
        <w:t>Uchiza</w:t>
      </w:r>
      <w:proofErr w:type="spellEnd"/>
      <w:r w:rsidRPr="00E60624">
        <w:rPr>
          <w:lang w:val="en-US"/>
        </w:rPr>
        <w:t xml:space="preserve">, province of </w:t>
      </w:r>
      <w:proofErr w:type="spellStart"/>
      <w:r w:rsidRPr="00E60624">
        <w:rPr>
          <w:lang w:val="en-US"/>
        </w:rPr>
        <w:t>Tocache</w:t>
      </w:r>
      <w:proofErr w:type="spellEnd"/>
      <w:r w:rsidRPr="00E60624">
        <w:rPr>
          <w:lang w:val="en-US"/>
        </w:rPr>
        <w:t>, department of San Martin, at an altitude of approximately 500 meters above sea level.</w:t>
      </w:r>
    </w:p>
    <w:p w14:paraId="145C5F94" w14:textId="77777777" w:rsidR="008F675B" w:rsidRPr="00E60624" w:rsidRDefault="008F675B" w:rsidP="008F675B">
      <w:pPr>
        <w:pStyle w:val="P68B1DB1-Normal3"/>
        <w:spacing w:after="0" w:line="240" w:lineRule="auto"/>
        <w:ind w:left="567"/>
        <w:jc w:val="both"/>
        <w:rPr>
          <w:lang w:val="en-US"/>
        </w:rPr>
      </w:pPr>
      <w:r w:rsidRPr="00E60624">
        <w:rPr>
          <w:lang w:val="en-US"/>
        </w:rPr>
        <w:t>The proposed location has the following UTM coordinates (datum WGS84, Zone 18 L):</w:t>
      </w:r>
    </w:p>
    <w:p w14:paraId="36CB63DE" w14:textId="77777777" w:rsidR="008F675B" w:rsidRPr="00E60624" w:rsidRDefault="008F675B" w:rsidP="008F675B">
      <w:pPr>
        <w:spacing w:after="0" w:line="240" w:lineRule="auto"/>
        <w:ind w:left="567"/>
        <w:jc w:val="both"/>
        <w:rPr>
          <w:rFonts w:ascii="Arial" w:hAnsi="Arial" w:cs="Arial"/>
          <w:sz w:val="20"/>
          <w:lang w:val="en-US"/>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8F675B" w:rsidRPr="00E60624" w14:paraId="45130FCC" w14:textId="77777777" w:rsidTr="0058146B">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3C310D8" w14:textId="77777777" w:rsidR="008F675B" w:rsidRPr="00E60624" w:rsidRDefault="008F675B" w:rsidP="0058146B">
            <w:pPr>
              <w:pStyle w:val="P68B1DB1-Normal6"/>
              <w:spacing w:after="0" w:line="240" w:lineRule="auto"/>
              <w:jc w:val="center"/>
              <w:rPr>
                <w:lang w:val="en-US"/>
              </w:rPr>
            </w:pPr>
            <w:r w:rsidRPr="00E60624">
              <w:rPr>
                <w:lang w:val="en-US"/>
              </w:rPr>
              <w:t>EAST COORDINATE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D69F619" w14:textId="77777777" w:rsidR="008F675B" w:rsidRPr="00E60624" w:rsidRDefault="008F675B" w:rsidP="0058146B">
            <w:pPr>
              <w:pStyle w:val="P68B1DB1-Normal6"/>
              <w:spacing w:after="0" w:line="240" w:lineRule="auto"/>
              <w:jc w:val="center"/>
              <w:rPr>
                <w:lang w:val="en-US"/>
              </w:rPr>
            </w:pPr>
            <w:r w:rsidRPr="00E60624">
              <w:rPr>
                <w:lang w:val="en-US"/>
              </w:rPr>
              <w:t>NORTH COORDINATE</w:t>
            </w:r>
          </w:p>
        </w:tc>
      </w:tr>
      <w:tr w:rsidR="008F675B" w:rsidRPr="00E60624" w14:paraId="5BF07187" w14:textId="77777777" w:rsidTr="0058146B">
        <w:tc>
          <w:tcPr>
            <w:tcW w:w="2551" w:type="dxa"/>
            <w:shd w:val="clear" w:color="auto" w:fill="auto"/>
            <w:hideMark/>
          </w:tcPr>
          <w:p w14:paraId="0751E279" w14:textId="77777777" w:rsidR="008F675B" w:rsidRPr="00E60624" w:rsidRDefault="008F675B" w:rsidP="0058146B">
            <w:pPr>
              <w:pStyle w:val="P68B1DB1-Normal3"/>
              <w:spacing w:after="0" w:line="240" w:lineRule="auto"/>
              <w:jc w:val="center"/>
              <w:rPr>
                <w:lang w:val="en-US"/>
              </w:rPr>
            </w:pPr>
            <w:r w:rsidRPr="00E60624">
              <w:rPr>
                <w:lang w:val="en-US"/>
              </w:rPr>
              <w:t>338769</w:t>
            </w:r>
          </w:p>
        </w:tc>
        <w:tc>
          <w:tcPr>
            <w:tcW w:w="2441" w:type="dxa"/>
            <w:shd w:val="clear" w:color="auto" w:fill="auto"/>
            <w:hideMark/>
          </w:tcPr>
          <w:p w14:paraId="6B69FBDE" w14:textId="77777777" w:rsidR="008F675B" w:rsidRPr="00E60624" w:rsidRDefault="008F675B" w:rsidP="0058146B">
            <w:pPr>
              <w:pStyle w:val="P68B1DB1-Normal3"/>
              <w:spacing w:after="0" w:line="240" w:lineRule="auto"/>
              <w:jc w:val="center"/>
              <w:rPr>
                <w:lang w:val="en-US"/>
              </w:rPr>
            </w:pPr>
            <w:r w:rsidRPr="00E60624">
              <w:rPr>
                <w:lang w:val="en-US"/>
              </w:rPr>
              <w:t>9062666</w:t>
            </w:r>
          </w:p>
        </w:tc>
      </w:tr>
    </w:tbl>
    <w:p w14:paraId="324027E1" w14:textId="77777777" w:rsidR="008F675B" w:rsidRPr="00E60624" w:rsidRDefault="008F675B" w:rsidP="008F675B">
      <w:pPr>
        <w:spacing w:after="0" w:line="240" w:lineRule="auto"/>
        <w:ind w:left="567"/>
        <w:jc w:val="both"/>
        <w:rPr>
          <w:rFonts w:ascii="Arial" w:hAnsi="Arial" w:cs="Arial"/>
          <w:sz w:val="20"/>
          <w:lang w:val="en-US"/>
        </w:rPr>
      </w:pPr>
    </w:p>
    <w:p w14:paraId="6246A26D" w14:textId="027DDF31" w:rsidR="008F675B" w:rsidRPr="00E60624" w:rsidRDefault="008F675B" w:rsidP="008F675B">
      <w:pPr>
        <w:pStyle w:val="P68B1DB1-Normal3"/>
        <w:spacing w:after="0" w:line="240" w:lineRule="auto"/>
        <w:ind w:left="567"/>
        <w:jc w:val="both"/>
        <w:rPr>
          <w:lang w:val="en-US"/>
        </w:rPr>
      </w:pPr>
      <w:r w:rsidRPr="00E60624">
        <w:rPr>
          <w:lang w:val="en-US"/>
        </w:rPr>
        <w:t xml:space="preserve">The substation </w:t>
      </w:r>
      <w:r w:rsidR="00C5706C" w:rsidRPr="00E60624">
        <w:rPr>
          <w:lang w:val="en-US"/>
        </w:rPr>
        <w:t>shall</w:t>
      </w:r>
      <w:r w:rsidRPr="00E60624">
        <w:rPr>
          <w:lang w:val="en-US"/>
        </w:rPr>
        <w:t xml:space="preserve"> be built at the proposed location according to the coordinates indicated. Exceptionally and due to technical impediments, a different location may be considered, which </w:t>
      </w:r>
      <w:r w:rsidR="00C5706C" w:rsidRPr="00E60624">
        <w:rPr>
          <w:lang w:val="en-US"/>
        </w:rPr>
        <w:t>shall</w:t>
      </w:r>
      <w:r w:rsidRPr="00E60624">
        <w:rPr>
          <w:lang w:val="en-US"/>
        </w:rPr>
        <w:t xml:space="preserve"> be contiguous or as close as possible to the proposed location.</w:t>
      </w:r>
    </w:p>
    <w:p w14:paraId="4AD21892" w14:textId="77777777" w:rsidR="008F675B" w:rsidRPr="00E60624" w:rsidRDefault="008F675B" w:rsidP="008F675B">
      <w:pPr>
        <w:spacing w:after="0" w:line="240" w:lineRule="auto"/>
        <w:ind w:left="567"/>
        <w:jc w:val="both"/>
        <w:rPr>
          <w:rFonts w:ascii="Arial" w:hAnsi="Arial" w:cs="Arial"/>
          <w:sz w:val="20"/>
          <w:lang w:val="en-US"/>
        </w:rPr>
      </w:pPr>
    </w:p>
    <w:p w14:paraId="7905853B" w14:textId="77777777" w:rsidR="008F675B" w:rsidRPr="00E60624" w:rsidRDefault="008F675B" w:rsidP="008F675B">
      <w:pPr>
        <w:pStyle w:val="P68B1DB1-Normal3"/>
        <w:spacing w:after="0" w:line="240" w:lineRule="auto"/>
        <w:ind w:left="567"/>
        <w:jc w:val="both"/>
        <w:rPr>
          <w:lang w:val="en-US"/>
        </w:rPr>
      </w:pPr>
      <w:r w:rsidRPr="00E60624">
        <w:rPr>
          <w:lang w:val="en-US"/>
        </w:rPr>
        <w:t>For such purpose, the CONCESSIONAIRE shall carry out the pertinent analyses and studies, which demonstrate the impossibility of building the substation in the proposed location, due to technical reasons, which originate the need for a new location of the substation. Said analyses and studies shall be submitted to the GRANTOR, for its evaluation and eventual approval of the new location of the substation.</w:t>
      </w:r>
    </w:p>
    <w:p w14:paraId="63D533B9" w14:textId="77777777" w:rsidR="008F675B" w:rsidRPr="00E60624" w:rsidRDefault="008F675B" w:rsidP="008F675B">
      <w:pPr>
        <w:spacing w:after="0" w:line="240" w:lineRule="auto"/>
        <w:ind w:left="567"/>
        <w:jc w:val="both"/>
        <w:rPr>
          <w:rFonts w:ascii="Arial" w:hAnsi="Arial" w:cs="Arial"/>
          <w:sz w:val="20"/>
          <w:lang w:val="en-US"/>
        </w:rPr>
      </w:pPr>
    </w:p>
    <w:p w14:paraId="052E33D3" w14:textId="77777777" w:rsidR="008F675B" w:rsidRPr="00E60624" w:rsidRDefault="008F675B" w:rsidP="008F675B">
      <w:pPr>
        <w:pStyle w:val="P68B1DB1-Normal3"/>
        <w:spacing w:after="0" w:line="240" w:lineRule="auto"/>
        <w:ind w:left="567"/>
        <w:jc w:val="both"/>
        <w:rPr>
          <w:lang w:val="en-US"/>
        </w:rPr>
      </w:pPr>
      <w:r w:rsidRPr="00E60624">
        <w:rPr>
          <w:lang w:val="en-US"/>
        </w:rPr>
        <w:t xml:space="preserve">According to the scope foreseen for the implementation of the future </w:t>
      </w:r>
      <w:proofErr w:type="spellStart"/>
      <w:r w:rsidRPr="00E60624">
        <w:rPr>
          <w:lang w:val="en-US"/>
        </w:rPr>
        <w:t>Tocache</w:t>
      </w:r>
      <w:proofErr w:type="spellEnd"/>
      <w:r w:rsidRPr="00E60624">
        <w:rPr>
          <w:lang w:val="en-US"/>
        </w:rPr>
        <w:t xml:space="preserve"> substation, it includes the following equipment:</w:t>
      </w:r>
    </w:p>
    <w:p w14:paraId="5886E38B" w14:textId="77777777" w:rsidR="008F675B" w:rsidRPr="00E60624" w:rsidRDefault="008F675B" w:rsidP="008F675B">
      <w:pPr>
        <w:spacing w:after="0" w:line="240" w:lineRule="auto"/>
        <w:ind w:left="567"/>
        <w:jc w:val="both"/>
        <w:rPr>
          <w:rFonts w:ascii="Arial" w:hAnsi="Arial" w:cs="Arial"/>
          <w:sz w:val="20"/>
          <w:lang w:val="en-US"/>
        </w:rPr>
      </w:pPr>
    </w:p>
    <w:p w14:paraId="49D426AF" w14:textId="77777777" w:rsidR="008F675B" w:rsidRPr="00E60624" w:rsidRDefault="008F675B" w:rsidP="008F675B">
      <w:pPr>
        <w:pStyle w:val="P68B1DB1-Normal22"/>
        <w:spacing w:after="120" w:line="240" w:lineRule="auto"/>
        <w:ind w:left="567"/>
        <w:jc w:val="both"/>
        <w:rPr>
          <w:lang w:val="en-US"/>
        </w:rPr>
      </w:pPr>
      <w:r w:rsidRPr="00E60624">
        <w:rPr>
          <w:lang w:val="en-US"/>
        </w:rPr>
        <w:t>500 kV side</w:t>
      </w:r>
    </w:p>
    <w:p w14:paraId="6ADCE395" w14:textId="2DD384AF" w:rsidR="008F675B" w:rsidRPr="00E60624" w:rsidRDefault="008F675B" w:rsidP="008F675B">
      <w:pPr>
        <w:pStyle w:val="P68B1DB1-Normal3"/>
        <w:spacing w:after="120" w:line="240" w:lineRule="auto"/>
        <w:ind w:left="567"/>
        <w:jc w:val="both"/>
        <w:rPr>
          <w:lang w:val="en-US"/>
        </w:rPr>
      </w:pPr>
      <w:r w:rsidRPr="00E60624">
        <w:rPr>
          <w:lang w:val="en-US"/>
        </w:rPr>
        <w:t xml:space="preserve">The 500 kV busbar system and yard equipment </w:t>
      </w:r>
      <w:r w:rsidR="00C5706C" w:rsidRPr="00E60624">
        <w:rPr>
          <w:lang w:val="en-US"/>
        </w:rPr>
        <w:t>shall</w:t>
      </w:r>
      <w:r w:rsidRPr="00E60624">
        <w:rPr>
          <w:lang w:val="en-US"/>
        </w:rPr>
        <w:t xml:space="preserve"> have a breaker-and-a-half connection configuration, comprising the following facilities:</w:t>
      </w:r>
    </w:p>
    <w:p w14:paraId="3713CD6E" w14:textId="77777777" w:rsidR="008F675B" w:rsidRPr="00E60624" w:rsidRDefault="008F675B" w:rsidP="006C6384">
      <w:pPr>
        <w:pStyle w:val="P68B1DB1-Prrafodelista5"/>
        <w:numPr>
          <w:ilvl w:val="0"/>
          <w:numId w:val="115"/>
        </w:numPr>
        <w:spacing w:after="0" w:line="240" w:lineRule="auto"/>
        <w:ind w:left="850" w:hanging="283"/>
        <w:contextualSpacing w:val="0"/>
        <w:jc w:val="both"/>
        <w:rPr>
          <w:lang w:val="en-US"/>
        </w:rPr>
      </w:pPr>
      <w:r w:rsidRPr="00E60624">
        <w:rPr>
          <w:lang w:val="en-US"/>
        </w:rPr>
        <w:t xml:space="preserve">One (01) line cell to </w:t>
      </w:r>
      <w:proofErr w:type="spellStart"/>
      <w:r w:rsidRPr="00E60624">
        <w:rPr>
          <w:lang w:val="en-US"/>
        </w:rPr>
        <w:t>Celendín</w:t>
      </w:r>
      <w:proofErr w:type="spellEnd"/>
      <w:r w:rsidRPr="00E60624">
        <w:rPr>
          <w:lang w:val="en-US"/>
        </w:rPr>
        <w:t>, equivalent to one diameter.</w:t>
      </w:r>
    </w:p>
    <w:p w14:paraId="0DBCCA02" w14:textId="77777777" w:rsidR="008F675B" w:rsidRPr="00E60624" w:rsidRDefault="008F675B" w:rsidP="006C6384">
      <w:pPr>
        <w:pStyle w:val="P68B1DB1-Prrafodelista5"/>
        <w:numPr>
          <w:ilvl w:val="0"/>
          <w:numId w:val="115"/>
        </w:numPr>
        <w:spacing w:after="0" w:line="240" w:lineRule="auto"/>
        <w:ind w:left="850" w:hanging="283"/>
        <w:contextualSpacing w:val="0"/>
        <w:jc w:val="both"/>
        <w:rPr>
          <w:lang w:val="en-US"/>
        </w:rPr>
      </w:pPr>
      <w:r w:rsidRPr="00E60624">
        <w:rPr>
          <w:lang w:val="en-US"/>
        </w:rPr>
        <w:t>One (01) line cell to Nueva Huánuco, equivalent to one diameter.</w:t>
      </w:r>
    </w:p>
    <w:p w14:paraId="1E9E686C" w14:textId="77777777" w:rsidR="008F675B" w:rsidRPr="00E60624" w:rsidRDefault="008F675B" w:rsidP="006C6384">
      <w:pPr>
        <w:pStyle w:val="P68B1DB1-Prrafodelista5"/>
        <w:numPr>
          <w:ilvl w:val="0"/>
          <w:numId w:val="115"/>
        </w:numPr>
        <w:spacing w:after="0" w:line="240" w:lineRule="auto"/>
        <w:ind w:left="850" w:hanging="283"/>
        <w:contextualSpacing w:val="0"/>
        <w:jc w:val="both"/>
        <w:rPr>
          <w:lang w:val="en-US"/>
        </w:rPr>
      </w:pPr>
      <w:r w:rsidRPr="00E60624">
        <w:rPr>
          <w:lang w:val="en-US"/>
        </w:rPr>
        <w:t>One (01) 500 kV - 150 MVAr line reactor bank, consisting of 3 single-phase units of 50 MVAr each, plus a backup unit.</w:t>
      </w:r>
    </w:p>
    <w:p w14:paraId="3E18CBD4" w14:textId="77777777" w:rsidR="008F675B" w:rsidRPr="00E60624" w:rsidRDefault="008F675B" w:rsidP="006C6384">
      <w:pPr>
        <w:pStyle w:val="P68B1DB1-Prrafodelista5"/>
        <w:numPr>
          <w:ilvl w:val="0"/>
          <w:numId w:val="115"/>
        </w:numPr>
        <w:spacing w:after="0" w:line="240" w:lineRule="auto"/>
        <w:ind w:left="850" w:hanging="283"/>
        <w:contextualSpacing w:val="0"/>
        <w:jc w:val="both"/>
        <w:rPr>
          <w:lang w:val="en-US"/>
        </w:rPr>
      </w:pPr>
      <w:r w:rsidRPr="00E60624">
        <w:rPr>
          <w:lang w:val="en-US"/>
        </w:rPr>
        <w:t>One (01) 500 kV - 100 MVAr line reactor bank, consisting of 3 single-phase units of 33.3 MVAr each, plus backup unit.</w:t>
      </w:r>
    </w:p>
    <w:p w14:paraId="585060A0" w14:textId="77777777" w:rsidR="008F675B" w:rsidRPr="00E60624" w:rsidRDefault="008F675B" w:rsidP="006C6384">
      <w:pPr>
        <w:pStyle w:val="P68B1DB1-Prrafodelista5"/>
        <w:numPr>
          <w:ilvl w:val="0"/>
          <w:numId w:val="115"/>
        </w:numPr>
        <w:spacing w:after="0" w:line="240" w:lineRule="auto"/>
        <w:ind w:left="850" w:hanging="283"/>
        <w:contextualSpacing w:val="0"/>
        <w:jc w:val="both"/>
        <w:rPr>
          <w:lang w:val="en-US"/>
        </w:rPr>
      </w:pPr>
      <w:r w:rsidRPr="00E60624">
        <w:rPr>
          <w:lang w:val="en-US"/>
        </w:rPr>
        <w:t>Two (02) 500 kV - 120 MVAr bus reactor banks, consisting of 3 single-phase units of 40 MVAr each, plus backup unit.</w:t>
      </w:r>
    </w:p>
    <w:p w14:paraId="1E97C773" w14:textId="77777777" w:rsidR="008F675B" w:rsidRPr="00E60624" w:rsidRDefault="008F675B" w:rsidP="006C6384">
      <w:pPr>
        <w:pStyle w:val="P68B1DB1-Prrafodelista5"/>
        <w:numPr>
          <w:ilvl w:val="0"/>
          <w:numId w:val="115"/>
        </w:numPr>
        <w:tabs>
          <w:tab w:val="left" w:pos="851"/>
        </w:tabs>
        <w:spacing w:after="0" w:line="240" w:lineRule="auto"/>
        <w:ind w:left="850" w:hanging="283"/>
        <w:contextualSpacing w:val="0"/>
        <w:jc w:val="both"/>
        <w:rPr>
          <w:lang w:val="en-US"/>
        </w:rPr>
      </w:pPr>
      <w:r w:rsidRPr="00E60624">
        <w:rPr>
          <w:lang w:val="en-US"/>
        </w:rPr>
        <w:t xml:space="preserve">One (01) automatic series compensation equipment (EACS) at 500 kV, with regulation in the capacitive range up to a maximum of 50% of the series reactance of the </w:t>
      </w:r>
      <w:proofErr w:type="spellStart"/>
      <w:r w:rsidRPr="00E60624">
        <w:rPr>
          <w:lang w:val="en-US"/>
        </w:rPr>
        <w:t>Tocache</w:t>
      </w:r>
      <w:proofErr w:type="spellEnd"/>
      <w:r w:rsidRPr="00E60624">
        <w:rPr>
          <w:lang w:val="en-US"/>
        </w:rPr>
        <w:t>-Nueva Huánuco line, with a minimum capacity of 1400 MVA.</w:t>
      </w:r>
    </w:p>
    <w:p w14:paraId="3FCB3AC7" w14:textId="77777777" w:rsidR="008F675B" w:rsidRPr="00E60624" w:rsidRDefault="008F675B" w:rsidP="006C6384">
      <w:pPr>
        <w:pStyle w:val="P68B1DB1-Prrafodelista5"/>
        <w:numPr>
          <w:ilvl w:val="0"/>
          <w:numId w:val="115"/>
        </w:numPr>
        <w:spacing w:after="0" w:line="240" w:lineRule="auto"/>
        <w:ind w:left="850" w:hanging="283"/>
        <w:contextualSpacing w:val="0"/>
        <w:jc w:val="both"/>
        <w:rPr>
          <w:lang w:val="en-US"/>
        </w:rPr>
      </w:pPr>
      <w:r w:rsidRPr="00E60624">
        <w:rPr>
          <w:lang w:val="en-US"/>
        </w:rPr>
        <w:t xml:space="preserve">One (01) automatic series compensation equipment (EACS) at 500 kV, with regulation in the capacitive range up to a maximum of 50% of the series reactance of the </w:t>
      </w:r>
      <w:proofErr w:type="spellStart"/>
      <w:r w:rsidRPr="00E60624">
        <w:rPr>
          <w:lang w:val="en-US"/>
        </w:rPr>
        <w:t>Tocache-Celendín</w:t>
      </w:r>
      <w:proofErr w:type="spellEnd"/>
      <w:r w:rsidRPr="00E60624">
        <w:rPr>
          <w:lang w:val="en-US"/>
        </w:rPr>
        <w:t xml:space="preserve"> line, with a minimum capacity of 1400 MVA.</w:t>
      </w:r>
    </w:p>
    <w:p w14:paraId="729AC061" w14:textId="77777777" w:rsidR="008F675B" w:rsidRPr="00E60624" w:rsidRDefault="008F675B" w:rsidP="006C6384">
      <w:pPr>
        <w:pStyle w:val="P68B1DB1-Prrafodelista5"/>
        <w:numPr>
          <w:ilvl w:val="0"/>
          <w:numId w:val="115"/>
        </w:numPr>
        <w:spacing w:after="0" w:line="240" w:lineRule="auto"/>
        <w:ind w:left="850" w:hanging="283"/>
        <w:contextualSpacing w:val="0"/>
        <w:jc w:val="both"/>
        <w:rPr>
          <w:lang w:val="en-US"/>
        </w:rPr>
      </w:pPr>
      <w:r w:rsidRPr="00E60624">
        <w:rPr>
          <w:lang w:val="en-US"/>
        </w:rPr>
        <w:t>Complementary systems for protection, control, measurement, communications, gantries and bars, grounding, auxiliary services, civil works, etc.</w:t>
      </w:r>
    </w:p>
    <w:p w14:paraId="35D32C25" w14:textId="77777777" w:rsidR="008F675B" w:rsidRPr="00E60624" w:rsidRDefault="008F675B" w:rsidP="006C6384">
      <w:pPr>
        <w:pStyle w:val="P68B1DB1-Prrafodelista5"/>
        <w:numPr>
          <w:ilvl w:val="0"/>
          <w:numId w:val="115"/>
        </w:numPr>
        <w:tabs>
          <w:tab w:val="left" w:pos="851"/>
        </w:tabs>
        <w:spacing w:after="0" w:line="240" w:lineRule="auto"/>
        <w:ind w:left="850" w:hanging="283"/>
        <w:contextualSpacing w:val="0"/>
        <w:jc w:val="both"/>
        <w:rPr>
          <w:lang w:val="en-US"/>
        </w:rPr>
      </w:pPr>
      <w:r w:rsidRPr="00E60624">
        <w:rPr>
          <w:lang w:val="en-US"/>
        </w:rPr>
        <w:t>Space available for future expansion of the substation:</w:t>
      </w:r>
    </w:p>
    <w:p w14:paraId="0151584B" w14:textId="77777777" w:rsidR="008F675B" w:rsidRPr="00E60624" w:rsidRDefault="008F675B" w:rsidP="006C6384">
      <w:pPr>
        <w:pStyle w:val="P68B1DB1-Prrafodelista5"/>
        <w:numPr>
          <w:ilvl w:val="0"/>
          <w:numId w:val="116"/>
        </w:numPr>
        <w:spacing w:after="0" w:line="240" w:lineRule="auto"/>
        <w:ind w:left="1134" w:hanging="283"/>
        <w:contextualSpacing w:val="0"/>
        <w:jc w:val="both"/>
        <w:rPr>
          <w:lang w:val="en-US"/>
        </w:rPr>
      </w:pPr>
      <w:r w:rsidRPr="00E60624">
        <w:rPr>
          <w:lang w:val="en-US"/>
        </w:rPr>
        <w:t>Space for four (04) future 500 kV line cells.</w:t>
      </w:r>
    </w:p>
    <w:p w14:paraId="28B4E859" w14:textId="77777777" w:rsidR="008F675B" w:rsidRPr="00E60624" w:rsidRDefault="008F675B" w:rsidP="006C6384">
      <w:pPr>
        <w:pStyle w:val="P68B1DB1-Prrafodelista5"/>
        <w:numPr>
          <w:ilvl w:val="0"/>
          <w:numId w:val="116"/>
        </w:numPr>
        <w:spacing w:after="0" w:line="240" w:lineRule="auto"/>
        <w:ind w:left="1134" w:hanging="283"/>
        <w:contextualSpacing w:val="0"/>
        <w:jc w:val="both"/>
        <w:rPr>
          <w:lang w:val="en-US"/>
        </w:rPr>
      </w:pPr>
      <w:r w:rsidRPr="00E60624">
        <w:rPr>
          <w:lang w:val="en-US"/>
        </w:rPr>
        <w:t>Space for two (02) future 500 kV transformation cells.</w:t>
      </w:r>
    </w:p>
    <w:p w14:paraId="3F427387" w14:textId="77777777" w:rsidR="008F675B" w:rsidRPr="00E60624" w:rsidRDefault="008F675B" w:rsidP="006C6384">
      <w:pPr>
        <w:pStyle w:val="P68B1DB1-Prrafodelista5"/>
        <w:numPr>
          <w:ilvl w:val="0"/>
          <w:numId w:val="116"/>
        </w:numPr>
        <w:spacing w:after="0" w:line="240" w:lineRule="auto"/>
        <w:ind w:left="1134" w:hanging="283"/>
        <w:contextualSpacing w:val="0"/>
        <w:jc w:val="both"/>
        <w:rPr>
          <w:lang w:val="en-US"/>
        </w:rPr>
      </w:pPr>
      <w:r w:rsidRPr="00E60624">
        <w:rPr>
          <w:lang w:val="en-US"/>
        </w:rPr>
        <w:t>Space for two (02) single-phase power autotransformer banks, 500 kV / 220 kV, future.</w:t>
      </w:r>
    </w:p>
    <w:p w14:paraId="7356D52C" w14:textId="77777777" w:rsidR="008F675B" w:rsidRPr="00E60624" w:rsidRDefault="008F675B" w:rsidP="008F675B">
      <w:pPr>
        <w:pStyle w:val="ListParagraph"/>
        <w:spacing w:after="0" w:line="240" w:lineRule="auto"/>
        <w:ind w:left="1134"/>
        <w:contextualSpacing w:val="0"/>
        <w:jc w:val="both"/>
        <w:rPr>
          <w:rFonts w:ascii="Arial" w:hAnsi="Arial" w:cs="Arial"/>
          <w:lang w:val="en-US"/>
        </w:rPr>
      </w:pPr>
    </w:p>
    <w:p w14:paraId="653CFA4F" w14:textId="77777777" w:rsidR="008F675B" w:rsidRPr="00E60624" w:rsidRDefault="008F675B" w:rsidP="008F675B">
      <w:pPr>
        <w:pStyle w:val="P68B1DB1-Normal22"/>
        <w:spacing w:after="120" w:line="240" w:lineRule="auto"/>
        <w:ind w:left="567"/>
        <w:jc w:val="both"/>
        <w:rPr>
          <w:lang w:val="en-US"/>
        </w:rPr>
      </w:pPr>
      <w:r w:rsidRPr="00E60624">
        <w:rPr>
          <w:lang w:val="en-US"/>
        </w:rPr>
        <w:t>220 kV side</w:t>
      </w:r>
    </w:p>
    <w:p w14:paraId="6F5B9651" w14:textId="77777777" w:rsidR="008F675B" w:rsidRPr="00E60624" w:rsidRDefault="008F675B" w:rsidP="008F675B">
      <w:pPr>
        <w:pStyle w:val="P68B1DB1-Prrafodelista5"/>
        <w:spacing w:after="120" w:line="240" w:lineRule="auto"/>
        <w:ind w:left="567"/>
        <w:contextualSpacing w:val="0"/>
        <w:jc w:val="both"/>
        <w:rPr>
          <w:lang w:val="en-US"/>
        </w:rPr>
      </w:pPr>
      <w:r w:rsidRPr="00E60624">
        <w:rPr>
          <w:lang w:val="en-US"/>
        </w:rPr>
        <w:t>Space available for future expansion of the substation:</w:t>
      </w:r>
    </w:p>
    <w:p w14:paraId="27A297AA" w14:textId="77777777" w:rsidR="008F675B" w:rsidRPr="00E60624" w:rsidRDefault="008F675B" w:rsidP="006C6384">
      <w:pPr>
        <w:pStyle w:val="P68B1DB1-Prrafodelista5"/>
        <w:numPr>
          <w:ilvl w:val="0"/>
          <w:numId w:val="116"/>
        </w:numPr>
        <w:spacing w:after="0" w:line="240" w:lineRule="auto"/>
        <w:ind w:left="709" w:hanging="142"/>
        <w:contextualSpacing w:val="0"/>
        <w:jc w:val="both"/>
        <w:rPr>
          <w:lang w:val="en-US"/>
        </w:rPr>
      </w:pPr>
      <w:r w:rsidRPr="00E60624">
        <w:rPr>
          <w:lang w:val="en-US"/>
        </w:rPr>
        <w:t>Space for nine (09) future 220 kV line cells.</w:t>
      </w:r>
    </w:p>
    <w:p w14:paraId="23A12083" w14:textId="77777777" w:rsidR="008F675B" w:rsidRPr="00E60624" w:rsidRDefault="008F675B" w:rsidP="006C6384">
      <w:pPr>
        <w:pStyle w:val="P68B1DB1-Prrafodelista5"/>
        <w:numPr>
          <w:ilvl w:val="0"/>
          <w:numId w:val="116"/>
        </w:numPr>
        <w:spacing w:after="0" w:line="240" w:lineRule="auto"/>
        <w:ind w:left="709" w:hanging="142"/>
        <w:contextualSpacing w:val="0"/>
        <w:jc w:val="both"/>
        <w:rPr>
          <w:lang w:val="en-US"/>
        </w:rPr>
      </w:pPr>
      <w:r w:rsidRPr="00E60624">
        <w:rPr>
          <w:lang w:val="en-US"/>
        </w:rPr>
        <w:t>Space for one (01) future 220 kV coupling cubicle.</w:t>
      </w:r>
    </w:p>
    <w:p w14:paraId="77690D90" w14:textId="77777777" w:rsidR="008F675B" w:rsidRPr="00E60624" w:rsidRDefault="008F675B" w:rsidP="006C6384">
      <w:pPr>
        <w:pStyle w:val="P68B1DB1-Prrafodelista5"/>
        <w:numPr>
          <w:ilvl w:val="0"/>
          <w:numId w:val="116"/>
        </w:numPr>
        <w:spacing w:after="0" w:line="240" w:lineRule="auto"/>
        <w:ind w:left="709" w:hanging="142"/>
        <w:contextualSpacing w:val="0"/>
        <w:jc w:val="both"/>
        <w:rPr>
          <w:lang w:val="en-US"/>
        </w:rPr>
      </w:pPr>
      <w:r w:rsidRPr="00E60624">
        <w:rPr>
          <w:lang w:val="en-US"/>
        </w:rPr>
        <w:lastRenderedPageBreak/>
        <w:t>Space for two (02) future 220 kV transformation cells.</w:t>
      </w:r>
    </w:p>
    <w:p w14:paraId="143A5490" w14:textId="77777777" w:rsidR="008F675B" w:rsidRPr="00E60624" w:rsidRDefault="008F675B" w:rsidP="008F675B">
      <w:pPr>
        <w:spacing w:after="0" w:line="240" w:lineRule="auto"/>
        <w:ind w:left="567"/>
        <w:jc w:val="both"/>
        <w:rPr>
          <w:rFonts w:ascii="Arial" w:hAnsi="Arial" w:cs="Arial"/>
          <w:sz w:val="20"/>
          <w:lang w:val="en-US"/>
        </w:rPr>
      </w:pPr>
    </w:p>
    <w:p w14:paraId="1CCAC68C" w14:textId="77777777" w:rsidR="008F675B" w:rsidRPr="00E60624" w:rsidRDefault="008F675B" w:rsidP="008F675B">
      <w:pPr>
        <w:pStyle w:val="P68B1DB1-Normal3"/>
        <w:spacing w:after="0" w:line="240" w:lineRule="auto"/>
        <w:ind w:left="567"/>
        <w:jc w:val="both"/>
        <w:rPr>
          <w:lang w:val="en-US"/>
        </w:rPr>
      </w:pPr>
      <w:r w:rsidRPr="00E60624">
        <w:rPr>
          <w:lang w:val="en-US"/>
        </w:rPr>
        <w:t>The equipment and facilities indicated are the minimum required for the Project. The CONCESSIONAIRE, at its cost and risk, may present in the Engineering Project at the definitive level, any additional equipment to that indicated in this section, which it considers pertinent for the adequate operation of the substation.</w:t>
      </w:r>
    </w:p>
    <w:p w14:paraId="2A2F9F1C" w14:textId="77777777" w:rsidR="008F675B" w:rsidRPr="00E60624" w:rsidRDefault="008F675B" w:rsidP="008F675B">
      <w:pPr>
        <w:spacing w:after="0" w:line="240" w:lineRule="auto"/>
        <w:ind w:left="567"/>
        <w:jc w:val="both"/>
        <w:rPr>
          <w:rFonts w:ascii="Arial" w:hAnsi="Arial" w:cs="Arial"/>
          <w:sz w:val="20"/>
          <w:lang w:val="en-US"/>
        </w:rPr>
      </w:pPr>
    </w:p>
    <w:p w14:paraId="7FF7BC20" w14:textId="789B8604" w:rsidR="008F675B" w:rsidRPr="00E60624" w:rsidRDefault="00F01198" w:rsidP="006C6384">
      <w:pPr>
        <w:pStyle w:val="P68B1DB1-Prrafodelista9"/>
        <w:numPr>
          <w:ilvl w:val="0"/>
          <w:numId w:val="145"/>
        </w:numPr>
        <w:spacing w:after="0" w:line="250" w:lineRule="auto"/>
        <w:ind w:left="567" w:hanging="578"/>
        <w:contextualSpacing w:val="0"/>
        <w:jc w:val="both"/>
        <w:rPr>
          <w:lang w:val="en-US"/>
        </w:rPr>
      </w:pPr>
      <w:r w:rsidRPr="00E60624">
        <w:rPr>
          <w:lang w:val="en-US"/>
        </w:rPr>
        <w:t xml:space="preserve">500/220 kV </w:t>
      </w:r>
      <w:proofErr w:type="spellStart"/>
      <w:r w:rsidR="008F675B" w:rsidRPr="00E60624">
        <w:rPr>
          <w:lang w:val="en-US"/>
        </w:rPr>
        <w:t>Celendín</w:t>
      </w:r>
      <w:proofErr w:type="spellEnd"/>
      <w:r w:rsidR="008F675B" w:rsidRPr="00E60624">
        <w:rPr>
          <w:lang w:val="en-US"/>
        </w:rPr>
        <w:t xml:space="preserve"> Substation</w:t>
      </w:r>
    </w:p>
    <w:p w14:paraId="5DF9185A" w14:textId="77777777" w:rsidR="008F675B" w:rsidRPr="00E60624" w:rsidRDefault="008F675B" w:rsidP="008F675B">
      <w:pPr>
        <w:spacing w:after="0" w:line="240" w:lineRule="auto"/>
        <w:ind w:left="567"/>
        <w:jc w:val="both"/>
        <w:rPr>
          <w:rFonts w:ascii="Arial" w:hAnsi="Arial" w:cs="Arial"/>
          <w:sz w:val="20"/>
          <w:lang w:val="en-US"/>
        </w:rPr>
      </w:pPr>
    </w:p>
    <w:p w14:paraId="382810EF" w14:textId="77777777" w:rsidR="008F675B" w:rsidRPr="00E60624" w:rsidRDefault="008F675B" w:rsidP="008F675B">
      <w:pPr>
        <w:pStyle w:val="P68B1DB1-Normal3"/>
        <w:spacing w:after="120" w:line="240" w:lineRule="auto"/>
        <w:ind w:left="567"/>
        <w:jc w:val="both"/>
        <w:rPr>
          <w:lang w:val="en-US"/>
        </w:rPr>
      </w:pPr>
      <w:r w:rsidRPr="00E60624">
        <w:rPr>
          <w:lang w:val="en-US"/>
        </w:rPr>
        <w:t xml:space="preserve">New conventional substation to </w:t>
      </w:r>
      <w:proofErr w:type="gramStart"/>
      <w:r w:rsidRPr="00E60624">
        <w:rPr>
          <w:lang w:val="en-US"/>
        </w:rPr>
        <w:t>be located in</w:t>
      </w:r>
      <w:proofErr w:type="gramEnd"/>
      <w:r w:rsidRPr="00E60624">
        <w:rPr>
          <w:lang w:val="en-US"/>
        </w:rPr>
        <w:t xml:space="preserve"> the district of José </w:t>
      </w:r>
      <w:proofErr w:type="spellStart"/>
      <w:r w:rsidRPr="00E60624">
        <w:rPr>
          <w:lang w:val="en-US"/>
        </w:rPr>
        <w:t>Gálvez</w:t>
      </w:r>
      <w:proofErr w:type="spellEnd"/>
      <w:r w:rsidRPr="00E60624">
        <w:rPr>
          <w:lang w:val="en-US"/>
        </w:rPr>
        <w:t xml:space="preserve">, province of </w:t>
      </w:r>
      <w:proofErr w:type="spellStart"/>
      <w:r w:rsidRPr="00E60624">
        <w:rPr>
          <w:lang w:val="en-US"/>
        </w:rPr>
        <w:t>Celendín</w:t>
      </w:r>
      <w:proofErr w:type="spellEnd"/>
      <w:r w:rsidRPr="00E60624">
        <w:rPr>
          <w:lang w:val="en-US"/>
        </w:rPr>
        <w:t>, department of Cajamarca, at an altitude of approximately 2610 meters above sea level.</w:t>
      </w:r>
    </w:p>
    <w:p w14:paraId="741E6B4D" w14:textId="77777777" w:rsidR="008F675B" w:rsidRPr="00E60624" w:rsidRDefault="008F675B" w:rsidP="008F675B">
      <w:pPr>
        <w:pStyle w:val="P68B1DB1-Normal3"/>
        <w:spacing w:after="0" w:line="240" w:lineRule="auto"/>
        <w:ind w:left="567"/>
        <w:jc w:val="both"/>
        <w:rPr>
          <w:lang w:val="en-US"/>
        </w:rPr>
      </w:pPr>
      <w:r w:rsidRPr="00E60624">
        <w:rPr>
          <w:lang w:val="en-US"/>
        </w:rPr>
        <w:t>The proposed location has the following UTM coordinates (datum WGS84, Zone 17 M):</w:t>
      </w:r>
    </w:p>
    <w:p w14:paraId="4E0757F1" w14:textId="77777777" w:rsidR="008F675B" w:rsidRPr="00E60624" w:rsidRDefault="008F675B" w:rsidP="008F675B">
      <w:pPr>
        <w:spacing w:after="0" w:line="240" w:lineRule="auto"/>
        <w:ind w:left="567"/>
        <w:jc w:val="both"/>
        <w:rPr>
          <w:rFonts w:ascii="Arial" w:hAnsi="Arial" w:cs="Arial"/>
          <w:sz w:val="20"/>
          <w:lang w:val="en-US"/>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8F675B" w:rsidRPr="00E60624" w14:paraId="6A4ACCBB" w14:textId="77777777" w:rsidTr="0058146B">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AC592D8" w14:textId="77777777" w:rsidR="008F675B" w:rsidRPr="00E60624" w:rsidRDefault="008F675B" w:rsidP="0058146B">
            <w:pPr>
              <w:pStyle w:val="P68B1DB1-Normal6"/>
              <w:spacing w:after="0" w:line="240" w:lineRule="auto"/>
              <w:jc w:val="center"/>
              <w:rPr>
                <w:lang w:val="en-US"/>
              </w:rPr>
            </w:pPr>
            <w:r w:rsidRPr="00E60624">
              <w:rPr>
                <w:lang w:val="en-US"/>
              </w:rPr>
              <w:t>EAST COORDINATE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89F1739" w14:textId="77777777" w:rsidR="008F675B" w:rsidRPr="00E60624" w:rsidRDefault="008F675B" w:rsidP="0058146B">
            <w:pPr>
              <w:pStyle w:val="P68B1DB1-Normal6"/>
              <w:spacing w:after="0" w:line="240" w:lineRule="auto"/>
              <w:jc w:val="center"/>
              <w:rPr>
                <w:lang w:val="en-US"/>
              </w:rPr>
            </w:pPr>
            <w:r w:rsidRPr="00E60624">
              <w:rPr>
                <w:lang w:val="en-US"/>
              </w:rPr>
              <w:t>NORTH COORDINATE</w:t>
            </w:r>
          </w:p>
        </w:tc>
      </w:tr>
      <w:tr w:rsidR="008F675B" w:rsidRPr="00E60624" w14:paraId="04237D06" w14:textId="77777777" w:rsidTr="0058146B">
        <w:tc>
          <w:tcPr>
            <w:tcW w:w="2551" w:type="dxa"/>
            <w:shd w:val="clear" w:color="auto" w:fill="auto"/>
            <w:hideMark/>
          </w:tcPr>
          <w:p w14:paraId="529D18C5" w14:textId="77777777" w:rsidR="008F675B" w:rsidRPr="00E60624" w:rsidRDefault="008F675B" w:rsidP="0058146B">
            <w:pPr>
              <w:pStyle w:val="P68B1DB1-Normal3"/>
              <w:spacing w:after="0" w:line="240" w:lineRule="auto"/>
              <w:jc w:val="center"/>
              <w:rPr>
                <w:lang w:val="en-US"/>
              </w:rPr>
            </w:pPr>
            <w:r w:rsidRPr="00E60624">
              <w:rPr>
                <w:lang w:val="en-US"/>
              </w:rPr>
              <w:t>819079</w:t>
            </w:r>
          </w:p>
        </w:tc>
        <w:tc>
          <w:tcPr>
            <w:tcW w:w="2441" w:type="dxa"/>
            <w:shd w:val="clear" w:color="auto" w:fill="auto"/>
            <w:hideMark/>
          </w:tcPr>
          <w:p w14:paraId="6FCC1A8D" w14:textId="77777777" w:rsidR="008F675B" w:rsidRPr="00E60624" w:rsidRDefault="008F675B" w:rsidP="0058146B">
            <w:pPr>
              <w:pStyle w:val="P68B1DB1-Normal3"/>
              <w:spacing w:after="0" w:line="240" w:lineRule="auto"/>
              <w:jc w:val="center"/>
              <w:rPr>
                <w:lang w:val="en-US"/>
              </w:rPr>
            </w:pPr>
            <w:r w:rsidRPr="00E60624">
              <w:rPr>
                <w:lang w:val="en-US"/>
              </w:rPr>
              <w:t>9231723</w:t>
            </w:r>
          </w:p>
        </w:tc>
      </w:tr>
    </w:tbl>
    <w:p w14:paraId="608014F0" w14:textId="77777777" w:rsidR="008F675B" w:rsidRPr="00E60624" w:rsidRDefault="008F675B" w:rsidP="008F675B">
      <w:pPr>
        <w:spacing w:after="0" w:line="240" w:lineRule="auto"/>
        <w:ind w:left="567"/>
        <w:jc w:val="both"/>
        <w:rPr>
          <w:rFonts w:ascii="Arial" w:hAnsi="Arial" w:cs="Arial"/>
          <w:sz w:val="20"/>
          <w:lang w:val="en-US"/>
        </w:rPr>
      </w:pPr>
    </w:p>
    <w:p w14:paraId="2CB01926" w14:textId="05E618D6" w:rsidR="008F675B" w:rsidRPr="00E60624" w:rsidRDefault="008F675B" w:rsidP="008F675B">
      <w:pPr>
        <w:pStyle w:val="P68B1DB1-Normal3"/>
        <w:spacing w:after="0" w:line="240" w:lineRule="auto"/>
        <w:ind w:left="567"/>
        <w:jc w:val="both"/>
        <w:rPr>
          <w:lang w:val="en-US"/>
        </w:rPr>
      </w:pPr>
      <w:r w:rsidRPr="00E60624">
        <w:rPr>
          <w:lang w:val="en-US"/>
        </w:rPr>
        <w:t xml:space="preserve">The substation </w:t>
      </w:r>
      <w:r w:rsidR="00C5706C" w:rsidRPr="00E60624">
        <w:rPr>
          <w:lang w:val="en-US"/>
        </w:rPr>
        <w:t>shall</w:t>
      </w:r>
      <w:r w:rsidRPr="00E60624">
        <w:rPr>
          <w:lang w:val="en-US"/>
        </w:rPr>
        <w:t xml:space="preserve"> be built at the proposed location according to the coordinates indicated. Exceptionally and due to technical impediments, a different location may be considered, which </w:t>
      </w:r>
      <w:r w:rsidR="00C5706C" w:rsidRPr="00E60624">
        <w:rPr>
          <w:lang w:val="en-US"/>
        </w:rPr>
        <w:t>shall</w:t>
      </w:r>
      <w:r w:rsidRPr="00E60624">
        <w:rPr>
          <w:lang w:val="en-US"/>
        </w:rPr>
        <w:t xml:space="preserve"> be adjacent or as close as possible to the proposed location.</w:t>
      </w:r>
    </w:p>
    <w:p w14:paraId="7AC19819" w14:textId="77777777" w:rsidR="008F675B" w:rsidRPr="00E60624" w:rsidRDefault="008F675B" w:rsidP="008F675B">
      <w:pPr>
        <w:spacing w:after="0" w:line="240" w:lineRule="auto"/>
        <w:ind w:left="567"/>
        <w:jc w:val="both"/>
        <w:rPr>
          <w:rFonts w:ascii="Arial" w:hAnsi="Arial" w:cs="Arial"/>
          <w:sz w:val="20"/>
          <w:lang w:val="en-US"/>
        </w:rPr>
      </w:pPr>
    </w:p>
    <w:p w14:paraId="6FF4FA5B" w14:textId="77777777" w:rsidR="008F675B" w:rsidRPr="00E60624" w:rsidRDefault="008F675B" w:rsidP="008F675B">
      <w:pPr>
        <w:pStyle w:val="P68B1DB1-Normal3"/>
        <w:spacing w:after="0" w:line="240" w:lineRule="auto"/>
        <w:ind w:left="567"/>
        <w:jc w:val="both"/>
        <w:rPr>
          <w:lang w:val="en-US"/>
        </w:rPr>
      </w:pPr>
      <w:r w:rsidRPr="00E60624">
        <w:rPr>
          <w:lang w:val="en-US"/>
        </w:rPr>
        <w:t>For such purpose, the CONCESSIONAIRE shall carry out the pertinent analyses and studies, which demonstrate the impossibility of building the substation in the proposed location, due to technical reasons, which originate the need for a new location of the substation. Said analyses and studies shall be submitted to the GRANTOR, for its evaluation and eventual approval of the new location of the substation.</w:t>
      </w:r>
    </w:p>
    <w:p w14:paraId="243557E4" w14:textId="77777777" w:rsidR="008F675B" w:rsidRPr="00E60624" w:rsidRDefault="008F675B" w:rsidP="008F675B">
      <w:pPr>
        <w:spacing w:after="0" w:line="240" w:lineRule="auto"/>
        <w:ind w:left="567"/>
        <w:jc w:val="both"/>
        <w:rPr>
          <w:rFonts w:ascii="Arial" w:hAnsi="Arial" w:cs="Arial"/>
          <w:sz w:val="20"/>
          <w:lang w:val="en-US"/>
        </w:rPr>
      </w:pPr>
    </w:p>
    <w:p w14:paraId="2D798FC9" w14:textId="77777777" w:rsidR="008F675B" w:rsidRPr="00E60624" w:rsidRDefault="008F675B" w:rsidP="008F675B">
      <w:pPr>
        <w:pStyle w:val="P68B1DB1-Normal3"/>
        <w:spacing w:after="0" w:line="240" w:lineRule="auto"/>
        <w:ind w:left="567"/>
        <w:jc w:val="both"/>
        <w:rPr>
          <w:lang w:val="en-US"/>
        </w:rPr>
      </w:pPr>
      <w:r w:rsidRPr="00E60624">
        <w:rPr>
          <w:lang w:val="en-US"/>
        </w:rPr>
        <w:t xml:space="preserve">According to the scope foreseen for the implementation of the future </w:t>
      </w:r>
      <w:proofErr w:type="spellStart"/>
      <w:r w:rsidRPr="00E60624">
        <w:rPr>
          <w:lang w:val="en-US"/>
        </w:rPr>
        <w:t>Celendín</w:t>
      </w:r>
      <w:proofErr w:type="spellEnd"/>
      <w:r w:rsidRPr="00E60624">
        <w:rPr>
          <w:lang w:val="en-US"/>
        </w:rPr>
        <w:t xml:space="preserve"> substation, it includes the following equipment:</w:t>
      </w:r>
    </w:p>
    <w:p w14:paraId="2B8DD036" w14:textId="77777777" w:rsidR="008F675B" w:rsidRPr="00E60624" w:rsidRDefault="008F675B" w:rsidP="008F675B">
      <w:pPr>
        <w:spacing w:after="0" w:line="240" w:lineRule="auto"/>
        <w:ind w:left="567"/>
        <w:jc w:val="both"/>
        <w:rPr>
          <w:rFonts w:ascii="Arial" w:hAnsi="Arial" w:cs="Arial"/>
          <w:sz w:val="20"/>
          <w:lang w:val="en-US"/>
        </w:rPr>
      </w:pPr>
    </w:p>
    <w:p w14:paraId="7A797850" w14:textId="77777777" w:rsidR="008F675B" w:rsidRPr="00E60624" w:rsidRDefault="008F675B" w:rsidP="008F675B">
      <w:pPr>
        <w:pStyle w:val="P68B1DB1-Normal22"/>
        <w:spacing w:after="120" w:line="240" w:lineRule="auto"/>
        <w:ind w:left="567"/>
        <w:jc w:val="both"/>
        <w:rPr>
          <w:lang w:val="en-US"/>
        </w:rPr>
      </w:pPr>
      <w:r w:rsidRPr="00E60624">
        <w:rPr>
          <w:lang w:val="en-US"/>
        </w:rPr>
        <w:t>500 kV side</w:t>
      </w:r>
    </w:p>
    <w:p w14:paraId="210986F5" w14:textId="7A1A965D" w:rsidR="008F675B" w:rsidRPr="00E60624" w:rsidRDefault="008F675B" w:rsidP="008F675B">
      <w:pPr>
        <w:pStyle w:val="P68B1DB1-Normal3"/>
        <w:spacing w:after="120" w:line="240" w:lineRule="auto"/>
        <w:ind w:left="567"/>
        <w:jc w:val="both"/>
        <w:rPr>
          <w:lang w:val="en-US"/>
        </w:rPr>
      </w:pPr>
      <w:r w:rsidRPr="00E60624">
        <w:rPr>
          <w:lang w:val="en-US"/>
        </w:rPr>
        <w:t xml:space="preserve">The busbar system and yard equipment at 500 kV </w:t>
      </w:r>
      <w:r w:rsidR="00C5706C" w:rsidRPr="00E60624">
        <w:rPr>
          <w:lang w:val="en-US"/>
        </w:rPr>
        <w:t>shall</w:t>
      </w:r>
      <w:r w:rsidRPr="00E60624">
        <w:rPr>
          <w:lang w:val="en-US"/>
        </w:rPr>
        <w:t xml:space="preserve"> have a breaker-and-a-half connection configuration, comprising the following facilities:</w:t>
      </w:r>
    </w:p>
    <w:p w14:paraId="058B1C15" w14:textId="77777777" w:rsidR="008F675B" w:rsidRPr="00E60624" w:rsidRDefault="008F675B" w:rsidP="006C6384">
      <w:pPr>
        <w:pStyle w:val="P68B1DB1-Prrafodelista5"/>
        <w:numPr>
          <w:ilvl w:val="0"/>
          <w:numId w:val="117"/>
        </w:numPr>
        <w:spacing w:after="0" w:line="240" w:lineRule="auto"/>
        <w:ind w:left="850" w:hanging="283"/>
        <w:contextualSpacing w:val="0"/>
        <w:jc w:val="both"/>
        <w:rPr>
          <w:lang w:val="en-US"/>
        </w:rPr>
      </w:pPr>
      <w:r w:rsidRPr="00E60624">
        <w:rPr>
          <w:lang w:val="en-US"/>
        </w:rPr>
        <w:t>One (01) line cell to Trujillo Nueva, equivalent to one diameter.</w:t>
      </w:r>
    </w:p>
    <w:p w14:paraId="44C0F226" w14:textId="77777777" w:rsidR="008F675B" w:rsidRPr="00E60624" w:rsidRDefault="008F675B" w:rsidP="006C6384">
      <w:pPr>
        <w:pStyle w:val="P68B1DB1-Prrafodelista5"/>
        <w:numPr>
          <w:ilvl w:val="0"/>
          <w:numId w:val="117"/>
        </w:numPr>
        <w:spacing w:after="0" w:line="240" w:lineRule="auto"/>
        <w:ind w:left="850" w:hanging="283"/>
        <w:contextualSpacing w:val="0"/>
        <w:jc w:val="both"/>
        <w:rPr>
          <w:lang w:val="en-US"/>
        </w:rPr>
      </w:pPr>
      <w:r w:rsidRPr="00E60624">
        <w:rPr>
          <w:lang w:val="en-US"/>
        </w:rPr>
        <w:t xml:space="preserve">One (01) line cell to </w:t>
      </w:r>
      <w:proofErr w:type="spellStart"/>
      <w:r w:rsidRPr="00E60624">
        <w:rPr>
          <w:lang w:val="en-US"/>
        </w:rPr>
        <w:t>Tocache</w:t>
      </w:r>
      <w:proofErr w:type="spellEnd"/>
      <w:r w:rsidRPr="00E60624">
        <w:rPr>
          <w:lang w:val="en-US"/>
        </w:rPr>
        <w:t>, equivalent to 2/3 of the diameter.</w:t>
      </w:r>
    </w:p>
    <w:p w14:paraId="39166F33" w14:textId="77777777" w:rsidR="008F675B" w:rsidRPr="00E60624" w:rsidRDefault="008F675B" w:rsidP="006C6384">
      <w:pPr>
        <w:pStyle w:val="P68B1DB1-Prrafodelista5"/>
        <w:numPr>
          <w:ilvl w:val="0"/>
          <w:numId w:val="117"/>
        </w:numPr>
        <w:spacing w:after="0" w:line="240" w:lineRule="auto"/>
        <w:ind w:left="850" w:hanging="283"/>
        <w:contextualSpacing w:val="0"/>
        <w:jc w:val="both"/>
        <w:rPr>
          <w:lang w:val="en-US"/>
        </w:rPr>
      </w:pPr>
      <w:r w:rsidRPr="00E60624">
        <w:rPr>
          <w:lang w:val="en-US"/>
        </w:rPr>
        <w:t>One (01) 500 kV / 220 kV transformer substation.</w:t>
      </w:r>
    </w:p>
    <w:p w14:paraId="2CB4D7BD" w14:textId="77777777" w:rsidR="008F675B" w:rsidRPr="00E60624" w:rsidRDefault="008F675B" w:rsidP="006C6384">
      <w:pPr>
        <w:pStyle w:val="P68B1DB1-Prrafodelista5"/>
        <w:numPr>
          <w:ilvl w:val="0"/>
          <w:numId w:val="117"/>
        </w:numPr>
        <w:spacing w:after="0" w:line="240" w:lineRule="auto"/>
        <w:ind w:left="850" w:hanging="283"/>
        <w:contextualSpacing w:val="0"/>
        <w:jc w:val="both"/>
        <w:rPr>
          <w:lang w:val="en-US"/>
        </w:rPr>
      </w:pPr>
      <w:r w:rsidRPr="00E60624">
        <w:rPr>
          <w:lang w:val="en-US"/>
        </w:rPr>
        <w:t>One (01) 500 kV - 150 MVAr line reactor bank, consisting of 3 single-phase units of 50 MVAr each, plus a backup unit.</w:t>
      </w:r>
    </w:p>
    <w:p w14:paraId="30C529D4" w14:textId="77777777" w:rsidR="008F675B" w:rsidRPr="00E60624" w:rsidRDefault="008F675B" w:rsidP="006C6384">
      <w:pPr>
        <w:pStyle w:val="P68B1DB1-Prrafodelista5"/>
        <w:numPr>
          <w:ilvl w:val="0"/>
          <w:numId w:val="117"/>
        </w:numPr>
        <w:spacing w:after="0" w:line="240" w:lineRule="auto"/>
        <w:ind w:left="850" w:hanging="283"/>
        <w:contextualSpacing w:val="0"/>
        <w:jc w:val="both"/>
        <w:rPr>
          <w:lang w:val="en-US"/>
        </w:rPr>
      </w:pPr>
      <w:r w:rsidRPr="00E60624">
        <w:rPr>
          <w:lang w:val="en-US"/>
        </w:rPr>
        <w:t>One (01) 500 kV - 87 MVAr line reactor bank, consisting of 3 single-phase units of 29 MVAr each, plus backup unit.</w:t>
      </w:r>
    </w:p>
    <w:p w14:paraId="16E27E63" w14:textId="77777777" w:rsidR="008F675B" w:rsidRPr="00E60624" w:rsidRDefault="008F675B" w:rsidP="006C6384">
      <w:pPr>
        <w:pStyle w:val="P68B1DB1-Prrafodelista5"/>
        <w:numPr>
          <w:ilvl w:val="0"/>
          <w:numId w:val="117"/>
        </w:numPr>
        <w:tabs>
          <w:tab w:val="left" w:pos="851"/>
        </w:tabs>
        <w:spacing w:after="0" w:line="240" w:lineRule="auto"/>
        <w:ind w:left="850" w:hanging="283"/>
        <w:contextualSpacing w:val="0"/>
        <w:jc w:val="both"/>
        <w:rPr>
          <w:lang w:val="en-US"/>
        </w:rPr>
      </w:pPr>
      <w:r w:rsidRPr="00E60624">
        <w:rPr>
          <w:lang w:val="en-US"/>
        </w:rPr>
        <w:t>One (01) bank of autotransformers 500 kV / 220 kV / 33 kV - 600 / 600 / 200 MVA (ONAN) - 750 / 750 / 250 MVA (ONAF), consisting of 3 single-phase units of 200/200/66.6 MVA (ONAN) - 250/250/83.3 MVA (ONAF) each, plus backup unit.</w:t>
      </w:r>
    </w:p>
    <w:p w14:paraId="0A1763AD" w14:textId="77777777" w:rsidR="008F675B" w:rsidRPr="00E60624" w:rsidRDefault="008F675B" w:rsidP="006C6384">
      <w:pPr>
        <w:pStyle w:val="P68B1DB1-Prrafodelista5"/>
        <w:numPr>
          <w:ilvl w:val="0"/>
          <w:numId w:val="117"/>
        </w:numPr>
        <w:spacing w:after="0" w:line="240" w:lineRule="auto"/>
        <w:ind w:left="850" w:hanging="283"/>
        <w:contextualSpacing w:val="0"/>
        <w:jc w:val="both"/>
        <w:rPr>
          <w:lang w:val="en-US"/>
        </w:rPr>
      </w:pPr>
      <w:r w:rsidRPr="00E60624">
        <w:rPr>
          <w:lang w:val="en-US"/>
        </w:rPr>
        <w:t>Complementary systems for protection, control, measurement, communications, gantries and bars, grounding, auxiliary services, civil works, etc.</w:t>
      </w:r>
    </w:p>
    <w:p w14:paraId="3E5790CE" w14:textId="77777777" w:rsidR="008F675B" w:rsidRPr="00E60624" w:rsidRDefault="008F675B" w:rsidP="006C6384">
      <w:pPr>
        <w:pStyle w:val="P68B1DB1-Prrafodelista5"/>
        <w:numPr>
          <w:ilvl w:val="0"/>
          <w:numId w:val="117"/>
        </w:numPr>
        <w:spacing w:after="0" w:line="240" w:lineRule="auto"/>
        <w:ind w:left="850" w:hanging="283"/>
        <w:contextualSpacing w:val="0"/>
        <w:jc w:val="both"/>
        <w:rPr>
          <w:lang w:val="en-US"/>
        </w:rPr>
      </w:pPr>
      <w:r w:rsidRPr="00E60624">
        <w:rPr>
          <w:lang w:val="en-US"/>
        </w:rPr>
        <w:t>Space available for future expansion of the substation:</w:t>
      </w:r>
    </w:p>
    <w:p w14:paraId="405B0813" w14:textId="77777777" w:rsidR="008F675B" w:rsidRPr="00E60624" w:rsidRDefault="008F675B" w:rsidP="006C6384">
      <w:pPr>
        <w:pStyle w:val="P68B1DB1-Prrafodelista5"/>
        <w:numPr>
          <w:ilvl w:val="0"/>
          <w:numId w:val="118"/>
        </w:numPr>
        <w:spacing w:after="0" w:line="240" w:lineRule="auto"/>
        <w:ind w:left="1134" w:hanging="284"/>
        <w:contextualSpacing w:val="0"/>
        <w:jc w:val="both"/>
        <w:rPr>
          <w:lang w:val="en-US"/>
        </w:rPr>
      </w:pPr>
      <w:r w:rsidRPr="00E60624">
        <w:rPr>
          <w:lang w:val="en-US"/>
        </w:rPr>
        <w:t>Space for six (06) future 500 kV line cells.</w:t>
      </w:r>
    </w:p>
    <w:p w14:paraId="7F51A78D" w14:textId="77777777" w:rsidR="008F675B" w:rsidRPr="00E60624" w:rsidRDefault="008F675B" w:rsidP="006C6384">
      <w:pPr>
        <w:pStyle w:val="P68B1DB1-Prrafodelista5"/>
        <w:numPr>
          <w:ilvl w:val="0"/>
          <w:numId w:val="118"/>
        </w:numPr>
        <w:spacing w:after="0" w:line="240" w:lineRule="auto"/>
        <w:ind w:left="1134" w:hanging="284"/>
        <w:contextualSpacing w:val="0"/>
        <w:jc w:val="both"/>
        <w:rPr>
          <w:lang w:val="en-US"/>
        </w:rPr>
      </w:pPr>
      <w:r w:rsidRPr="00E60624">
        <w:rPr>
          <w:lang w:val="en-US"/>
        </w:rPr>
        <w:t>Space for one (01) future 500 kV transformer substation.</w:t>
      </w:r>
    </w:p>
    <w:p w14:paraId="7A95C694" w14:textId="77777777" w:rsidR="008F675B" w:rsidRPr="00E60624" w:rsidRDefault="008F675B" w:rsidP="006C6384">
      <w:pPr>
        <w:pStyle w:val="P68B1DB1-Prrafodelista5"/>
        <w:numPr>
          <w:ilvl w:val="0"/>
          <w:numId w:val="118"/>
        </w:numPr>
        <w:spacing w:after="0" w:line="240" w:lineRule="auto"/>
        <w:ind w:left="1134" w:hanging="284"/>
        <w:contextualSpacing w:val="0"/>
        <w:jc w:val="both"/>
        <w:rPr>
          <w:lang w:val="en-US"/>
        </w:rPr>
      </w:pPr>
      <w:r w:rsidRPr="00E60624">
        <w:rPr>
          <w:lang w:val="en-US"/>
        </w:rPr>
        <w:t>Space for one (01) bank of single-phase power autotransformers, 500 kV / 220 kV / 33 kV, future.</w:t>
      </w:r>
    </w:p>
    <w:p w14:paraId="5EF00D6E" w14:textId="77777777" w:rsidR="008F675B" w:rsidRPr="00E60624" w:rsidRDefault="008F675B" w:rsidP="008F675B">
      <w:pPr>
        <w:tabs>
          <w:tab w:val="left" w:pos="1134"/>
        </w:tabs>
        <w:spacing w:after="0" w:line="240" w:lineRule="auto"/>
        <w:ind w:left="567"/>
        <w:jc w:val="both"/>
        <w:rPr>
          <w:rFonts w:ascii="Arial" w:hAnsi="Arial" w:cs="Arial"/>
          <w:b/>
          <w:sz w:val="20"/>
          <w:u w:val="single"/>
          <w:lang w:val="en-US"/>
        </w:rPr>
      </w:pPr>
    </w:p>
    <w:p w14:paraId="3A4023EE" w14:textId="77777777" w:rsidR="008F675B" w:rsidRPr="00E60624" w:rsidRDefault="008F675B" w:rsidP="008F675B">
      <w:pPr>
        <w:pStyle w:val="P68B1DB1-Normal22"/>
        <w:tabs>
          <w:tab w:val="left" w:pos="1134"/>
        </w:tabs>
        <w:spacing w:after="120" w:line="240" w:lineRule="auto"/>
        <w:ind w:left="567"/>
        <w:jc w:val="both"/>
        <w:rPr>
          <w:lang w:val="en-US"/>
        </w:rPr>
      </w:pPr>
      <w:r w:rsidRPr="00E60624">
        <w:rPr>
          <w:lang w:val="en-US"/>
        </w:rPr>
        <w:t>220 kV side</w:t>
      </w:r>
    </w:p>
    <w:p w14:paraId="49AF3BAD" w14:textId="7024C576" w:rsidR="008F675B" w:rsidRPr="00E60624" w:rsidRDefault="008F675B" w:rsidP="008F675B">
      <w:pPr>
        <w:pStyle w:val="P68B1DB1-Normal3"/>
        <w:spacing w:after="120" w:line="240" w:lineRule="auto"/>
        <w:ind w:left="567"/>
        <w:jc w:val="both"/>
        <w:rPr>
          <w:lang w:val="en-US"/>
        </w:rPr>
      </w:pPr>
      <w:r w:rsidRPr="00E60624">
        <w:rPr>
          <w:lang w:val="en-US"/>
        </w:rPr>
        <w:t xml:space="preserve">The 220 kV busbar system and yard equipment </w:t>
      </w:r>
      <w:r w:rsidR="00C5706C" w:rsidRPr="00E60624">
        <w:rPr>
          <w:lang w:val="en-US"/>
        </w:rPr>
        <w:t>shall</w:t>
      </w:r>
      <w:r w:rsidRPr="00E60624">
        <w:rPr>
          <w:lang w:val="en-US"/>
        </w:rPr>
        <w:t xml:space="preserve"> have a double busbar configuration with transfer switch, comprising the following installations:</w:t>
      </w:r>
    </w:p>
    <w:p w14:paraId="629129FF" w14:textId="77777777" w:rsidR="008F675B" w:rsidRPr="00E60624" w:rsidRDefault="008F675B" w:rsidP="006C6384">
      <w:pPr>
        <w:pStyle w:val="P68B1DB1-Prrafodelista5"/>
        <w:numPr>
          <w:ilvl w:val="1"/>
          <w:numId w:val="117"/>
        </w:numPr>
        <w:spacing w:after="0" w:line="240" w:lineRule="auto"/>
        <w:ind w:left="850" w:hanging="283"/>
        <w:contextualSpacing w:val="0"/>
        <w:jc w:val="both"/>
        <w:rPr>
          <w:lang w:val="en-US"/>
        </w:rPr>
      </w:pPr>
      <w:r w:rsidRPr="00E60624">
        <w:rPr>
          <w:lang w:val="en-US"/>
        </w:rPr>
        <w:t>Four (04) 220 kV line cells.</w:t>
      </w:r>
    </w:p>
    <w:p w14:paraId="760506C8" w14:textId="77777777" w:rsidR="008F675B" w:rsidRPr="00E60624" w:rsidRDefault="008F675B" w:rsidP="006C6384">
      <w:pPr>
        <w:pStyle w:val="P68B1DB1-Prrafodelista5"/>
        <w:numPr>
          <w:ilvl w:val="1"/>
          <w:numId w:val="117"/>
        </w:numPr>
        <w:spacing w:after="0" w:line="240" w:lineRule="auto"/>
        <w:ind w:left="850" w:hanging="283"/>
        <w:contextualSpacing w:val="0"/>
        <w:jc w:val="both"/>
        <w:rPr>
          <w:lang w:val="en-US"/>
        </w:rPr>
      </w:pPr>
      <w:r w:rsidRPr="00E60624">
        <w:rPr>
          <w:lang w:val="en-US"/>
        </w:rPr>
        <w:lastRenderedPageBreak/>
        <w:t>One (01) 220 kV coupling cubicle.</w:t>
      </w:r>
    </w:p>
    <w:p w14:paraId="39E21D1E" w14:textId="77777777" w:rsidR="008F675B" w:rsidRPr="00E60624" w:rsidRDefault="008F675B" w:rsidP="006C6384">
      <w:pPr>
        <w:pStyle w:val="P68B1DB1-Prrafodelista5"/>
        <w:numPr>
          <w:ilvl w:val="1"/>
          <w:numId w:val="117"/>
        </w:numPr>
        <w:spacing w:after="0" w:line="240" w:lineRule="auto"/>
        <w:ind w:left="850" w:hanging="283"/>
        <w:contextualSpacing w:val="0"/>
        <w:jc w:val="both"/>
        <w:rPr>
          <w:lang w:val="en-US"/>
        </w:rPr>
      </w:pPr>
      <w:r w:rsidRPr="00E60624">
        <w:rPr>
          <w:lang w:val="en-US"/>
        </w:rPr>
        <w:t>One (01) 220 kV transformer substation for a bank of 500 kV / 220 kV / 33 kV single-phase power autotransformers.</w:t>
      </w:r>
    </w:p>
    <w:p w14:paraId="3283E87B" w14:textId="77777777" w:rsidR="008F675B" w:rsidRPr="00E60624" w:rsidRDefault="008F675B" w:rsidP="006C6384">
      <w:pPr>
        <w:pStyle w:val="P68B1DB1-Prrafodelista5"/>
        <w:numPr>
          <w:ilvl w:val="1"/>
          <w:numId w:val="117"/>
        </w:numPr>
        <w:spacing w:after="0" w:line="240" w:lineRule="auto"/>
        <w:ind w:left="850" w:hanging="283"/>
        <w:contextualSpacing w:val="0"/>
        <w:jc w:val="both"/>
        <w:rPr>
          <w:lang w:val="en-US"/>
        </w:rPr>
      </w:pPr>
      <w:r w:rsidRPr="00E60624">
        <w:rPr>
          <w:lang w:val="en-US"/>
        </w:rPr>
        <w:t>Complementary systems: Protection, control, measurement, communications, gantries and bars, grounding, auxiliary services, civil works.</w:t>
      </w:r>
    </w:p>
    <w:p w14:paraId="097A95B2" w14:textId="77777777" w:rsidR="008F675B" w:rsidRPr="00E60624" w:rsidRDefault="008F675B" w:rsidP="006C6384">
      <w:pPr>
        <w:pStyle w:val="P68B1DB1-Prrafodelista5"/>
        <w:numPr>
          <w:ilvl w:val="1"/>
          <w:numId w:val="117"/>
        </w:numPr>
        <w:spacing w:after="0" w:line="240" w:lineRule="auto"/>
        <w:ind w:left="850" w:hanging="283"/>
        <w:contextualSpacing w:val="0"/>
        <w:jc w:val="both"/>
        <w:rPr>
          <w:lang w:val="en-US"/>
        </w:rPr>
      </w:pPr>
      <w:r w:rsidRPr="00E60624">
        <w:rPr>
          <w:lang w:val="en-US"/>
        </w:rPr>
        <w:t>Space available for future expansion of the substation:</w:t>
      </w:r>
    </w:p>
    <w:p w14:paraId="3ECD8D6E" w14:textId="77777777" w:rsidR="008F675B" w:rsidRPr="00E60624" w:rsidRDefault="008F675B" w:rsidP="006C6384">
      <w:pPr>
        <w:pStyle w:val="P68B1DB1-Prrafodelista5"/>
        <w:numPr>
          <w:ilvl w:val="0"/>
          <w:numId w:val="118"/>
        </w:numPr>
        <w:spacing w:after="0" w:line="240" w:lineRule="auto"/>
        <w:ind w:left="1210"/>
        <w:contextualSpacing w:val="0"/>
        <w:jc w:val="both"/>
        <w:rPr>
          <w:lang w:val="en-US"/>
        </w:rPr>
      </w:pPr>
      <w:r w:rsidRPr="00E60624">
        <w:rPr>
          <w:lang w:val="en-US"/>
        </w:rPr>
        <w:t>Space for five (05) future 220 kV line cells.</w:t>
      </w:r>
    </w:p>
    <w:p w14:paraId="6EB77E8A" w14:textId="77777777" w:rsidR="008F675B" w:rsidRPr="00E60624" w:rsidRDefault="008F675B" w:rsidP="006C6384">
      <w:pPr>
        <w:pStyle w:val="P68B1DB1-Prrafodelista5"/>
        <w:numPr>
          <w:ilvl w:val="0"/>
          <w:numId w:val="118"/>
        </w:numPr>
        <w:spacing w:after="0" w:line="240" w:lineRule="auto"/>
        <w:ind w:left="1210"/>
        <w:contextualSpacing w:val="0"/>
        <w:jc w:val="both"/>
        <w:rPr>
          <w:lang w:val="en-US"/>
        </w:rPr>
      </w:pPr>
      <w:r w:rsidRPr="00E60624">
        <w:rPr>
          <w:lang w:val="en-US"/>
        </w:rPr>
        <w:t>Space for one (01) 220 kV transformation cell in the future.</w:t>
      </w:r>
    </w:p>
    <w:p w14:paraId="107E5C36" w14:textId="77777777" w:rsidR="008F675B" w:rsidRPr="00E60624" w:rsidRDefault="008F675B" w:rsidP="008F675B">
      <w:pPr>
        <w:pStyle w:val="ListParagraph"/>
        <w:tabs>
          <w:tab w:val="left" w:pos="1134"/>
        </w:tabs>
        <w:spacing w:after="0" w:line="240" w:lineRule="auto"/>
        <w:ind w:left="927"/>
        <w:contextualSpacing w:val="0"/>
        <w:jc w:val="both"/>
        <w:rPr>
          <w:rFonts w:ascii="Arial" w:hAnsi="Arial" w:cs="Arial"/>
          <w:lang w:val="en-US"/>
        </w:rPr>
      </w:pPr>
    </w:p>
    <w:p w14:paraId="5AA442A1" w14:textId="77777777" w:rsidR="008F675B" w:rsidRPr="00E60624" w:rsidRDefault="008F675B" w:rsidP="008F675B">
      <w:pPr>
        <w:pStyle w:val="P68B1DB1-Normal3"/>
        <w:spacing w:after="0" w:line="240" w:lineRule="auto"/>
        <w:ind w:left="567"/>
        <w:jc w:val="both"/>
        <w:rPr>
          <w:lang w:val="en-US"/>
        </w:rPr>
      </w:pPr>
      <w:r w:rsidRPr="00E60624">
        <w:rPr>
          <w:lang w:val="en-US"/>
        </w:rPr>
        <w:t>The equipment and facilities indicated are the minimum required for the Project. The CONCESSIONAIRE, at its cost and risk, may present in the Engineering Project at the definitive level, any additional equipment to that indicated in this section, which it considers pertinent for the adequate operation of the substation.</w:t>
      </w:r>
    </w:p>
    <w:p w14:paraId="6A9D1179" w14:textId="77777777" w:rsidR="008F675B" w:rsidRPr="00E60624" w:rsidRDefault="008F675B" w:rsidP="008F675B">
      <w:pPr>
        <w:spacing w:after="0" w:line="240" w:lineRule="auto"/>
        <w:ind w:left="283"/>
        <w:jc w:val="both"/>
        <w:rPr>
          <w:rFonts w:ascii="Arial" w:hAnsi="Arial" w:cs="Arial"/>
          <w:sz w:val="20"/>
          <w:lang w:val="en-US"/>
        </w:rPr>
      </w:pPr>
    </w:p>
    <w:p w14:paraId="26B439E2" w14:textId="708514EB" w:rsidR="008F675B" w:rsidRPr="00E60624" w:rsidRDefault="008F675B" w:rsidP="006C6384">
      <w:pPr>
        <w:pStyle w:val="P68B1DB1-Prrafodelista9"/>
        <w:numPr>
          <w:ilvl w:val="0"/>
          <w:numId w:val="145"/>
        </w:numPr>
        <w:spacing w:after="0" w:line="250" w:lineRule="auto"/>
        <w:ind w:left="567" w:hanging="578"/>
        <w:contextualSpacing w:val="0"/>
        <w:jc w:val="both"/>
        <w:rPr>
          <w:lang w:val="en-US"/>
        </w:rPr>
      </w:pPr>
      <w:r w:rsidRPr="00E60624">
        <w:rPr>
          <w:lang w:val="en-US"/>
        </w:rPr>
        <w:t xml:space="preserve">Expansion of the </w:t>
      </w:r>
      <w:r w:rsidR="00F01198" w:rsidRPr="00E60624">
        <w:rPr>
          <w:lang w:val="en-US"/>
        </w:rPr>
        <w:t xml:space="preserve">500 kV </w:t>
      </w:r>
      <w:r w:rsidRPr="00E60624">
        <w:rPr>
          <w:lang w:val="en-US"/>
        </w:rPr>
        <w:t>Trujillo Nueva substation.</w:t>
      </w:r>
    </w:p>
    <w:p w14:paraId="6B1D4E4B" w14:textId="77777777" w:rsidR="008F675B" w:rsidRPr="00E60624" w:rsidRDefault="008F675B" w:rsidP="008F675B">
      <w:pPr>
        <w:spacing w:after="0" w:line="240" w:lineRule="auto"/>
        <w:ind w:left="567"/>
        <w:jc w:val="both"/>
        <w:rPr>
          <w:rFonts w:ascii="Arial" w:hAnsi="Arial" w:cs="Arial"/>
          <w:sz w:val="20"/>
          <w:lang w:val="en-US"/>
        </w:rPr>
      </w:pPr>
    </w:p>
    <w:p w14:paraId="5E51801E" w14:textId="359FE20A" w:rsidR="008F675B" w:rsidRPr="00E60624" w:rsidRDefault="008F675B" w:rsidP="008F675B">
      <w:pPr>
        <w:pStyle w:val="P68B1DB1-Normal3"/>
        <w:spacing w:after="0" w:line="240" w:lineRule="auto"/>
        <w:ind w:left="567"/>
        <w:jc w:val="both"/>
        <w:rPr>
          <w:lang w:val="en-US"/>
        </w:rPr>
      </w:pPr>
      <w:r w:rsidRPr="00E60624">
        <w:rPr>
          <w:lang w:val="en-US"/>
        </w:rPr>
        <w:t xml:space="preserve">The </w:t>
      </w:r>
      <w:r w:rsidR="00F01198" w:rsidRPr="00E60624">
        <w:rPr>
          <w:lang w:val="en-US"/>
        </w:rPr>
        <w:t xml:space="preserve">500/220 kV </w:t>
      </w:r>
      <w:r w:rsidRPr="00E60624">
        <w:rPr>
          <w:lang w:val="en-US"/>
        </w:rPr>
        <w:t xml:space="preserve">Trujillo Nueva substation is an existing substation owned by </w:t>
      </w:r>
      <w:proofErr w:type="spellStart"/>
      <w:r w:rsidRPr="00E60624">
        <w:rPr>
          <w:lang w:val="en-US"/>
        </w:rPr>
        <w:t>Consorcio</w:t>
      </w:r>
      <w:proofErr w:type="spellEnd"/>
      <w:r w:rsidRPr="00E60624">
        <w:rPr>
          <w:lang w:val="en-US"/>
        </w:rPr>
        <w:t xml:space="preserve"> </w:t>
      </w:r>
      <w:proofErr w:type="spellStart"/>
      <w:r w:rsidRPr="00E60624">
        <w:rPr>
          <w:lang w:val="en-US"/>
        </w:rPr>
        <w:t>Transmantaro</w:t>
      </w:r>
      <w:proofErr w:type="spellEnd"/>
      <w:r w:rsidRPr="00E60624">
        <w:rPr>
          <w:lang w:val="en-US"/>
        </w:rPr>
        <w:t xml:space="preserve"> S.A. (CTM) located in the district of El </w:t>
      </w:r>
      <w:proofErr w:type="spellStart"/>
      <w:r w:rsidRPr="00E60624">
        <w:rPr>
          <w:lang w:val="en-US"/>
        </w:rPr>
        <w:t>Porvenir</w:t>
      </w:r>
      <w:proofErr w:type="spellEnd"/>
      <w:r w:rsidRPr="00E60624">
        <w:rPr>
          <w:lang w:val="en-US"/>
        </w:rPr>
        <w:t>, province of Trujillo, department of La Libertad, at an altitude of approximately 165 meters above sea level and at the following UTM coordinates (WGS84 datum, Zone 17 L):</w:t>
      </w:r>
      <w:r w:rsidR="00F01198" w:rsidRPr="00E60624">
        <w:rPr>
          <w:lang w:val="en-US"/>
        </w:rPr>
        <w:t xml:space="preserve"> </w:t>
      </w:r>
    </w:p>
    <w:p w14:paraId="77ACD5E3" w14:textId="77777777" w:rsidR="008F675B" w:rsidRPr="00E60624" w:rsidRDefault="008F675B" w:rsidP="008F675B">
      <w:pPr>
        <w:spacing w:after="0" w:line="240" w:lineRule="auto"/>
        <w:ind w:left="567"/>
        <w:jc w:val="both"/>
        <w:rPr>
          <w:rFonts w:ascii="Arial" w:hAnsi="Arial" w:cs="Arial"/>
          <w:sz w:val="20"/>
          <w:lang w:val="en-US"/>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8F675B" w:rsidRPr="00E60624" w14:paraId="38543796" w14:textId="77777777" w:rsidTr="0058146B">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C96613F" w14:textId="77777777" w:rsidR="008F675B" w:rsidRPr="00E60624" w:rsidRDefault="008F675B" w:rsidP="0058146B">
            <w:pPr>
              <w:pStyle w:val="P68B1DB1-Normal6"/>
              <w:spacing w:after="0" w:line="240" w:lineRule="auto"/>
              <w:jc w:val="center"/>
              <w:rPr>
                <w:lang w:val="en-US"/>
              </w:rPr>
            </w:pPr>
            <w:r w:rsidRPr="00E60624">
              <w:rPr>
                <w:lang w:val="en-US"/>
              </w:rPr>
              <w:t>EAST COORDINATE</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01D8A6C" w14:textId="77777777" w:rsidR="008F675B" w:rsidRPr="00E60624" w:rsidRDefault="008F675B" w:rsidP="0058146B">
            <w:pPr>
              <w:pStyle w:val="P68B1DB1-Normal6"/>
              <w:spacing w:after="0" w:line="240" w:lineRule="auto"/>
              <w:jc w:val="center"/>
              <w:rPr>
                <w:lang w:val="en-US"/>
              </w:rPr>
            </w:pPr>
            <w:r w:rsidRPr="00E60624">
              <w:rPr>
                <w:lang w:val="en-US"/>
              </w:rPr>
              <w:t>NORTH COORDINATE</w:t>
            </w:r>
          </w:p>
        </w:tc>
      </w:tr>
      <w:tr w:rsidR="008F675B" w:rsidRPr="00E60624" w14:paraId="1977109E" w14:textId="77777777" w:rsidTr="0058146B">
        <w:tc>
          <w:tcPr>
            <w:tcW w:w="2551" w:type="dxa"/>
            <w:shd w:val="clear" w:color="auto" w:fill="auto"/>
            <w:hideMark/>
          </w:tcPr>
          <w:p w14:paraId="11E55421" w14:textId="77777777" w:rsidR="008F675B" w:rsidRPr="00E60624" w:rsidRDefault="008F675B" w:rsidP="0058146B">
            <w:pPr>
              <w:pStyle w:val="P68B1DB1-Normal3"/>
              <w:spacing w:after="0" w:line="240" w:lineRule="auto"/>
              <w:jc w:val="center"/>
              <w:rPr>
                <w:lang w:val="en-US"/>
              </w:rPr>
            </w:pPr>
            <w:r w:rsidRPr="00E60624">
              <w:rPr>
                <w:lang w:val="en-US"/>
              </w:rPr>
              <w:t>717951</w:t>
            </w:r>
          </w:p>
        </w:tc>
        <w:tc>
          <w:tcPr>
            <w:tcW w:w="2441" w:type="dxa"/>
            <w:shd w:val="clear" w:color="auto" w:fill="auto"/>
            <w:hideMark/>
          </w:tcPr>
          <w:p w14:paraId="25D93947" w14:textId="77777777" w:rsidR="008F675B" w:rsidRPr="00E60624" w:rsidRDefault="008F675B" w:rsidP="0058146B">
            <w:pPr>
              <w:pStyle w:val="P68B1DB1-Normal3"/>
              <w:spacing w:after="0" w:line="240" w:lineRule="auto"/>
              <w:jc w:val="center"/>
              <w:rPr>
                <w:lang w:val="en-US"/>
              </w:rPr>
            </w:pPr>
            <w:r w:rsidRPr="00E60624">
              <w:rPr>
                <w:lang w:val="en-US"/>
              </w:rPr>
              <w:t>9109700</w:t>
            </w:r>
          </w:p>
        </w:tc>
      </w:tr>
    </w:tbl>
    <w:p w14:paraId="07C53D3E" w14:textId="77777777" w:rsidR="008F675B" w:rsidRPr="00E60624" w:rsidRDefault="008F675B" w:rsidP="008F675B">
      <w:pPr>
        <w:spacing w:after="0" w:line="240" w:lineRule="auto"/>
        <w:ind w:left="567"/>
        <w:jc w:val="both"/>
        <w:rPr>
          <w:rFonts w:ascii="Arial" w:hAnsi="Arial" w:cs="Arial"/>
          <w:sz w:val="20"/>
          <w:lang w:val="en-US"/>
        </w:rPr>
      </w:pPr>
    </w:p>
    <w:p w14:paraId="34CB1DB6" w14:textId="77777777" w:rsidR="008F675B" w:rsidRPr="00E60624" w:rsidRDefault="008F675B" w:rsidP="008F675B">
      <w:pPr>
        <w:pStyle w:val="P68B1DB1-Normal3"/>
        <w:spacing w:after="0" w:line="240" w:lineRule="auto"/>
        <w:ind w:left="567"/>
        <w:jc w:val="both"/>
        <w:rPr>
          <w:lang w:val="en-US"/>
        </w:rPr>
      </w:pPr>
      <w:r w:rsidRPr="00E60624">
        <w:rPr>
          <w:lang w:val="en-US"/>
        </w:rPr>
        <w:t>These coordinates are referential and shall be verified by the CONCESSIONAIRE according to the location of the area selected for the substation expansion.</w:t>
      </w:r>
    </w:p>
    <w:p w14:paraId="6F3F8CB5" w14:textId="77777777" w:rsidR="008F675B" w:rsidRPr="00E60624" w:rsidRDefault="008F675B" w:rsidP="008F675B">
      <w:pPr>
        <w:spacing w:after="0" w:line="240" w:lineRule="auto"/>
        <w:ind w:left="567"/>
        <w:jc w:val="both"/>
        <w:rPr>
          <w:rFonts w:ascii="Arial" w:hAnsi="Arial" w:cs="Arial"/>
          <w:sz w:val="20"/>
          <w:lang w:val="en-US"/>
        </w:rPr>
      </w:pPr>
    </w:p>
    <w:p w14:paraId="7405E16E" w14:textId="77777777" w:rsidR="008F675B" w:rsidRPr="00E60624" w:rsidRDefault="008F675B" w:rsidP="008F675B">
      <w:pPr>
        <w:pStyle w:val="P68B1DB1-Normal3"/>
        <w:spacing w:after="0" w:line="240" w:lineRule="auto"/>
        <w:ind w:left="567"/>
        <w:jc w:val="both"/>
        <w:rPr>
          <w:lang w:val="en-US"/>
        </w:rPr>
      </w:pPr>
      <w:r w:rsidRPr="00E60624">
        <w:rPr>
          <w:lang w:val="en-US"/>
        </w:rPr>
        <w:t>The Trujillo Nueva substation has a double bus connection configuration with switch and a half at the 500 kV level, with AIS equipment, and is connected to the SEIN, to the Chimbote substation at 500 kV, to the Trujillo substation at 220 kV.</w:t>
      </w:r>
    </w:p>
    <w:p w14:paraId="20A62589" w14:textId="77777777" w:rsidR="008F675B" w:rsidRPr="00E60624" w:rsidRDefault="008F675B" w:rsidP="008F675B">
      <w:pPr>
        <w:spacing w:after="0" w:line="240" w:lineRule="auto"/>
        <w:ind w:left="567"/>
        <w:jc w:val="both"/>
        <w:rPr>
          <w:rFonts w:ascii="Arial" w:hAnsi="Arial" w:cs="Arial"/>
          <w:sz w:val="20"/>
          <w:lang w:val="en-US"/>
        </w:rPr>
      </w:pPr>
    </w:p>
    <w:p w14:paraId="20FAB3E4" w14:textId="77777777" w:rsidR="008F675B" w:rsidRPr="00E60624" w:rsidRDefault="008F675B" w:rsidP="008F675B">
      <w:pPr>
        <w:pStyle w:val="P68B1DB1-Normal3"/>
        <w:spacing w:after="0" w:line="240" w:lineRule="auto"/>
        <w:ind w:left="567"/>
        <w:jc w:val="both"/>
        <w:rPr>
          <w:lang w:val="en-US"/>
        </w:rPr>
      </w:pPr>
      <w:r w:rsidRPr="00E60624">
        <w:rPr>
          <w:lang w:val="en-US"/>
        </w:rPr>
        <w:t>The expansion of this 500 kV substation includes the following facilities:</w:t>
      </w:r>
    </w:p>
    <w:p w14:paraId="4CD3F15E" w14:textId="77777777" w:rsidR="008F675B" w:rsidRPr="00E60624" w:rsidRDefault="008F675B" w:rsidP="008F675B">
      <w:pPr>
        <w:spacing w:after="0" w:line="240" w:lineRule="auto"/>
        <w:ind w:left="567"/>
        <w:jc w:val="both"/>
        <w:rPr>
          <w:rFonts w:ascii="Arial" w:hAnsi="Arial" w:cs="Arial"/>
          <w:sz w:val="20"/>
          <w:lang w:val="en-US"/>
        </w:rPr>
      </w:pPr>
    </w:p>
    <w:p w14:paraId="79DF7E2F" w14:textId="77777777" w:rsidR="008F675B" w:rsidRPr="00E60624" w:rsidRDefault="008F675B" w:rsidP="006C6384">
      <w:pPr>
        <w:pStyle w:val="P68B1DB1-Prrafodelista5"/>
        <w:numPr>
          <w:ilvl w:val="0"/>
          <w:numId w:val="119"/>
        </w:numPr>
        <w:spacing w:after="0" w:line="240" w:lineRule="auto"/>
        <w:ind w:left="924" w:hanging="357"/>
        <w:contextualSpacing w:val="0"/>
        <w:jc w:val="both"/>
        <w:rPr>
          <w:lang w:val="en-US"/>
        </w:rPr>
      </w:pPr>
      <w:r w:rsidRPr="00E60624">
        <w:rPr>
          <w:lang w:val="en-US"/>
        </w:rPr>
        <w:t xml:space="preserve">One (01) line cell to </w:t>
      </w:r>
      <w:proofErr w:type="spellStart"/>
      <w:r w:rsidRPr="00E60624">
        <w:rPr>
          <w:lang w:val="en-US"/>
        </w:rPr>
        <w:t>Celendín</w:t>
      </w:r>
      <w:proofErr w:type="spellEnd"/>
      <w:r w:rsidRPr="00E60624">
        <w:rPr>
          <w:lang w:val="en-US"/>
        </w:rPr>
        <w:t xml:space="preserve"> equivalent to 1/3 of diameter.</w:t>
      </w:r>
    </w:p>
    <w:p w14:paraId="0DF8C584" w14:textId="77777777" w:rsidR="008F675B" w:rsidRPr="00E60624" w:rsidRDefault="008F675B" w:rsidP="006C6384">
      <w:pPr>
        <w:pStyle w:val="P68B1DB1-Prrafodelista5"/>
        <w:numPr>
          <w:ilvl w:val="0"/>
          <w:numId w:val="119"/>
        </w:numPr>
        <w:spacing w:after="0" w:line="240" w:lineRule="auto"/>
        <w:ind w:left="924" w:hanging="357"/>
        <w:contextualSpacing w:val="0"/>
        <w:jc w:val="both"/>
        <w:rPr>
          <w:lang w:val="en-US"/>
        </w:rPr>
      </w:pPr>
      <w:r w:rsidRPr="00E60624">
        <w:rPr>
          <w:lang w:val="en-US"/>
        </w:rPr>
        <w:t>One (01) three-phase bank of 500 kV - 87 MVAR line reactors, consisting of three single-phase units of 29 MVAR each, plus one standby unit.</w:t>
      </w:r>
    </w:p>
    <w:p w14:paraId="1BBE16EC" w14:textId="77777777" w:rsidR="008F675B" w:rsidRPr="00E60624" w:rsidRDefault="008F675B" w:rsidP="006C6384">
      <w:pPr>
        <w:pStyle w:val="P68B1DB1-Prrafodelista5"/>
        <w:numPr>
          <w:ilvl w:val="0"/>
          <w:numId w:val="119"/>
        </w:numPr>
        <w:spacing w:after="0" w:line="240" w:lineRule="auto"/>
        <w:ind w:left="924" w:hanging="357"/>
        <w:contextualSpacing w:val="0"/>
        <w:jc w:val="both"/>
        <w:rPr>
          <w:lang w:val="en-US"/>
        </w:rPr>
      </w:pPr>
      <w:r w:rsidRPr="00E60624">
        <w:rPr>
          <w:lang w:val="en-US"/>
        </w:rPr>
        <w:t>One (01) cubicle for the three-phase bank of 500 kV line reactors.</w:t>
      </w:r>
    </w:p>
    <w:p w14:paraId="66821786" w14:textId="77777777" w:rsidR="008F675B" w:rsidRPr="00E60624" w:rsidRDefault="008F675B" w:rsidP="006C6384">
      <w:pPr>
        <w:pStyle w:val="P68B1DB1-Prrafodelista5"/>
        <w:numPr>
          <w:ilvl w:val="0"/>
          <w:numId w:val="119"/>
        </w:numPr>
        <w:spacing w:after="0" w:line="240" w:lineRule="auto"/>
        <w:contextualSpacing w:val="0"/>
        <w:jc w:val="both"/>
        <w:rPr>
          <w:lang w:val="en-US"/>
        </w:rPr>
      </w:pPr>
      <w:r w:rsidRPr="00E60624">
        <w:rPr>
          <w:lang w:val="en-US"/>
        </w:rPr>
        <w:t>Complementary systems for protection, control, measurement, communications, gantries and busbars, grounding, auxiliary services, civil works, etc. The proposed equipment must maintain design compatibility with the existing facilities.</w:t>
      </w:r>
    </w:p>
    <w:p w14:paraId="30933670" w14:textId="77777777" w:rsidR="001D7E2B" w:rsidRDefault="001D7E2B" w:rsidP="008F675B">
      <w:pPr>
        <w:pStyle w:val="P68B1DB1-Normal3"/>
        <w:spacing w:after="0" w:line="240" w:lineRule="auto"/>
        <w:ind w:left="567"/>
        <w:jc w:val="both"/>
        <w:rPr>
          <w:lang w:val="en-US"/>
        </w:rPr>
      </w:pPr>
    </w:p>
    <w:p w14:paraId="0EFF4624" w14:textId="3DC458E6" w:rsidR="008F675B" w:rsidRPr="00E60624" w:rsidRDefault="008F675B" w:rsidP="008F675B">
      <w:pPr>
        <w:pStyle w:val="P68B1DB1-Normal3"/>
        <w:spacing w:after="0" w:line="240" w:lineRule="auto"/>
        <w:ind w:left="567"/>
        <w:jc w:val="both"/>
        <w:rPr>
          <w:lang w:val="en-US"/>
        </w:rPr>
      </w:pPr>
      <w:r w:rsidRPr="00E60624">
        <w:rPr>
          <w:lang w:val="en-US"/>
        </w:rPr>
        <w:t xml:space="preserve">The CONCESSIONAIRE shall be responsible for coordinating with the owner of the Trujillo Nueva substation and others involved </w:t>
      </w:r>
      <w:proofErr w:type="gramStart"/>
      <w:r w:rsidRPr="00E60624">
        <w:rPr>
          <w:lang w:val="en-US"/>
        </w:rPr>
        <w:t>in the area of</w:t>
      </w:r>
      <w:proofErr w:type="gramEnd"/>
      <w:r w:rsidRPr="00E60624">
        <w:rPr>
          <w:lang w:val="en-US"/>
        </w:rPr>
        <w:t xml:space="preserve"> influence of this project, in order to carry out, at its own cost, the adaptations and/or modifications required for the coordination of the control, protection and telecommunications systems in the substation.</w:t>
      </w:r>
    </w:p>
    <w:p w14:paraId="72327E29" w14:textId="77777777" w:rsidR="008F675B" w:rsidRPr="00E60624" w:rsidRDefault="008F675B" w:rsidP="008F675B">
      <w:pPr>
        <w:spacing w:after="0" w:line="240" w:lineRule="auto"/>
        <w:ind w:left="567"/>
        <w:jc w:val="both"/>
        <w:rPr>
          <w:rFonts w:ascii="Arial" w:hAnsi="Arial" w:cs="Arial"/>
          <w:sz w:val="20"/>
          <w:lang w:val="en-US"/>
        </w:rPr>
      </w:pPr>
    </w:p>
    <w:p w14:paraId="161ED5BF" w14:textId="1A9C3A16" w:rsidR="008F675B" w:rsidRDefault="008F675B" w:rsidP="008F675B">
      <w:pPr>
        <w:pStyle w:val="P68B1DB1-Normal3"/>
        <w:spacing w:after="0" w:line="240" w:lineRule="auto"/>
        <w:ind w:left="567"/>
        <w:jc w:val="both"/>
        <w:rPr>
          <w:lang w:val="en-US"/>
        </w:rPr>
      </w:pPr>
      <w:proofErr w:type="gramStart"/>
      <w:r w:rsidRPr="00E60624">
        <w:rPr>
          <w:lang w:val="en-US"/>
        </w:rPr>
        <w:t>In order to</w:t>
      </w:r>
      <w:proofErr w:type="gramEnd"/>
      <w:r w:rsidRPr="00E60624">
        <w:rPr>
          <w:lang w:val="en-US"/>
        </w:rPr>
        <w:t xml:space="preserve"> maintain equipment compatibility, the equipment to be installed in the Trujillo Nueva substation must have similar or superior characteristics to the backyard equipment to be installed in said substation.</w:t>
      </w:r>
    </w:p>
    <w:p w14:paraId="766D17D5" w14:textId="77777777" w:rsidR="001D7E2B" w:rsidRPr="00E60624" w:rsidRDefault="001D7E2B" w:rsidP="008F675B">
      <w:pPr>
        <w:pStyle w:val="P68B1DB1-Normal3"/>
        <w:spacing w:after="0" w:line="240" w:lineRule="auto"/>
        <w:ind w:left="567"/>
        <w:jc w:val="both"/>
        <w:rPr>
          <w:lang w:val="en-US"/>
        </w:rPr>
      </w:pPr>
    </w:p>
    <w:p w14:paraId="37FAB4C3" w14:textId="77777777" w:rsidR="008F675B" w:rsidRPr="00E60624" w:rsidRDefault="008F675B" w:rsidP="006C6384">
      <w:pPr>
        <w:pStyle w:val="P68B1DB1-Prrafodelista9"/>
        <w:numPr>
          <w:ilvl w:val="0"/>
          <w:numId w:val="145"/>
        </w:numPr>
        <w:spacing w:after="0" w:line="250" w:lineRule="auto"/>
        <w:ind w:left="567" w:hanging="578"/>
        <w:contextualSpacing w:val="0"/>
        <w:jc w:val="both"/>
        <w:rPr>
          <w:lang w:val="en-US"/>
        </w:rPr>
      </w:pPr>
      <w:r w:rsidRPr="00E60624">
        <w:rPr>
          <w:lang w:val="en-US"/>
        </w:rPr>
        <w:t>Substation Technical Requirements</w:t>
      </w:r>
    </w:p>
    <w:p w14:paraId="27F57568" w14:textId="77777777" w:rsidR="008F675B" w:rsidRPr="00E60624" w:rsidRDefault="008F675B" w:rsidP="008F675B">
      <w:pPr>
        <w:spacing w:after="0" w:line="240" w:lineRule="auto"/>
        <w:ind w:left="567"/>
        <w:jc w:val="both"/>
        <w:rPr>
          <w:rFonts w:ascii="Arial" w:hAnsi="Arial" w:cs="Arial"/>
          <w:sz w:val="20"/>
          <w:lang w:val="en-US"/>
        </w:rPr>
      </w:pPr>
    </w:p>
    <w:p w14:paraId="0EA5E516" w14:textId="77777777" w:rsidR="008F675B" w:rsidRPr="00E60624" w:rsidRDefault="008F675B" w:rsidP="008F675B">
      <w:pPr>
        <w:pStyle w:val="P68B1DB1-Normal3"/>
        <w:spacing w:after="0" w:line="240" w:lineRule="auto"/>
        <w:ind w:left="567"/>
        <w:jc w:val="both"/>
        <w:rPr>
          <w:lang w:val="en-US"/>
        </w:rPr>
      </w:pPr>
      <w:r w:rsidRPr="00E60624">
        <w:rPr>
          <w:lang w:val="en-US"/>
        </w:rPr>
        <w:t>It should be noted that during the development of the definitive study of the Project, the CONCESSIONAIRE must carry out all those studies that guarantee the correct operation of the equipment of the proposed system. In addition, it shall comply with the following requirements:</w:t>
      </w:r>
    </w:p>
    <w:p w14:paraId="0D52295A" w14:textId="77777777" w:rsidR="008F675B" w:rsidRPr="00E60624" w:rsidRDefault="008F675B" w:rsidP="008F675B">
      <w:pPr>
        <w:spacing w:after="0" w:line="240" w:lineRule="auto"/>
        <w:ind w:left="567"/>
        <w:jc w:val="both"/>
        <w:rPr>
          <w:rFonts w:ascii="Arial" w:hAnsi="Arial" w:cs="Arial"/>
          <w:sz w:val="20"/>
          <w:lang w:val="en-US"/>
        </w:rPr>
      </w:pPr>
    </w:p>
    <w:p w14:paraId="2409298E" w14:textId="77777777" w:rsidR="008F675B" w:rsidRPr="00E60624" w:rsidRDefault="008F675B" w:rsidP="008F675B">
      <w:pPr>
        <w:pStyle w:val="P68B1DB1-Normal6"/>
        <w:spacing w:after="0" w:line="240" w:lineRule="auto"/>
        <w:ind w:left="851" w:hanging="284"/>
        <w:jc w:val="both"/>
        <w:rPr>
          <w:lang w:val="en-US"/>
        </w:rPr>
      </w:pPr>
      <w:r w:rsidRPr="00E60624">
        <w:rPr>
          <w:lang w:val="en-US"/>
        </w:rPr>
        <w:t>a)</w:t>
      </w:r>
      <w:r w:rsidRPr="00E60624">
        <w:rPr>
          <w:lang w:val="en-US"/>
        </w:rPr>
        <w:tab/>
        <w:t>General technical characteristics</w:t>
      </w:r>
    </w:p>
    <w:p w14:paraId="0E8BE77C" w14:textId="77777777" w:rsidR="008F675B" w:rsidRPr="00E60624" w:rsidRDefault="008F675B" w:rsidP="008F675B">
      <w:pPr>
        <w:spacing w:after="0" w:line="240" w:lineRule="auto"/>
        <w:ind w:left="851" w:hanging="284"/>
        <w:jc w:val="both"/>
        <w:rPr>
          <w:rFonts w:ascii="Arial" w:hAnsi="Arial" w:cs="Arial"/>
          <w:b/>
          <w:sz w:val="20"/>
          <w:lang w:val="en-US"/>
        </w:rPr>
      </w:pPr>
    </w:p>
    <w:p w14:paraId="283C2AAF" w14:textId="77777777" w:rsidR="008F675B" w:rsidRPr="00E60624" w:rsidRDefault="008F675B" w:rsidP="008F675B">
      <w:pPr>
        <w:pStyle w:val="P68B1DB1-Prrafodelista5"/>
        <w:numPr>
          <w:ilvl w:val="0"/>
          <w:numId w:val="107"/>
        </w:numPr>
        <w:spacing w:after="0" w:line="240" w:lineRule="auto"/>
        <w:ind w:left="1276" w:hanging="425"/>
        <w:contextualSpacing w:val="0"/>
        <w:jc w:val="both"/>
        <w:rPr>
          <w:lang w:val="en-US"/>
        </w:rPr>
      </w:pPr>
      <w:r w:rsidRPr="00E60624">
        <w:rPr>
          <w:lang w:val="en-US"/>
        </w:rPr>
        <w:t xml:space="preserve">The low voltage equipment of the control, protection, </w:t>
      </w:r>
      <w:proofErr w:type="gramStart"/>
      <w:r w:rsidRPr="00E60624">
        <w:rPr>
          <w:lang w:val="en-US"/>
        </w:rPr>
        <w:t>measurement</w:t>
      </w:r>
      <w:proofErr w:type="gramEnd"/>
      <w:r w:rsidRPr="00E60624">
        <w:rPr>
          <w:lang w:val="en-US"/>
        </w:rPr>
        <w:t xml:space="preserve"> and telecommunications systems must be of the latest technology and have accredited operating references corresponding to the last three (03) years.</w:t>
      </w:r>
    </w:p>
    <w:p w14:paraId="273E3C9D" w14:textId="77777777" w:rsidR="008F675B" w:rsidRPr="00E60624" w:rsidRDefault="008F675B" w:rsidP="008F675B">
      <w:pPr>
        <w:pStyle w:val="P68B1DB1-Prrafodelista5"/>
        <w:numPr>
          <w:ilvl w:val="0"/>
          <w:numId w:val="107"/>
        </w:numPr>
        <w:spacing w:after="0" w:line="240" w:lineRule="auto"/>
        <w:ind w:left="1276" w:hanging="425"/>
        <w:contextualSpacing w:val="0"/>
        <w:jc w:val="both"/>
        <w:rPr>
          <w:lang w:val="en-US"/>
        </w:rPr>
      </w:pPr>
      <w:r w:rsidRPr="00E60624">
        <w:rPr>
          <w:lang w:val="en-US"/>
        </w:rPr>
        <w:t xml:space="preserve">References of similar supplies (High Voltage Equipment) and accredited references of successful operation of equipment, issued by transmission system operators, corresponding to the last ten (10) years, must be submitted. </w:t>
      </w:r>
    </w:p>
    <w:p w14:paraId="19A81FFD" w14:textId="4C30C183" w:rsidR="008F675B" w:rsidRPr="00E60624" w:rsidRDefault="008F675B" w:rsidP="008F675B">
      <w:pPr>
        <w:pStyle w:val="P68B1DB1-Prrafodelista5"/>
        <w:numPr>
          <w:ilvl w:val="0"/>
          <w:numId w:val="107"/>
        </w:numPr>
        <w:spacing w:after="0" w:line="240" w:lineRule="auto"/>
        <w:ind w:left="1276" w:hanging="425"/>
        <w:contextualSpacing w:val="0"/>
        <w:jc w:val="both"/>
        <w:rPr>
          <w:lang w:val="en-US"/>
        </w:rPr>
      </w:pPr>
      <w:r w:rsidRPr="00E60624">
        <w:rPr>
          <w:lang w:val="en-US"/>
        </w:rPr>
        <w:t>The equipment shall have certified reports from recognized international institutes showing that it has successfully passed the Type Tests. All equipment shall be subjected</w:t>
      </w:r>
      <w:r w:rsidR="00AD3681">
        <w:rPr>
          <w:lang w:val="en-US"/>
        </w:rPr>
        <w:t xml:space="preserve"> at least</w:t>
      </w:r>
      <w:r w:rsidRPr="00E60624">
        <w:rPr>
          <w:lang w:val="en-US"/>
        </w:rPr>
        <w:t xml:space="preserve"> to </w:t>
      </w:r>
      <w:r w:rsidR="001D7E2B">
        <w:rPr>
          <w:lang w:val="en-US"/>
        </w:rPr>
        <w:t xml:space="preserve">all </w:t>
      </w:r>
      <w:r w:rsidRPr="00E60624">
        <w:rPr>
          <w:lang w:val="en-US"/>
        </w:rPr>
        <w:t>Routine Tests</w:t>
      </w:r>
      <w:r w:rsidR="00AD3681">
        <w:rPr>
          <w:lang w:val="en-US"/>
        </w:rPr>
        <w:t xml:space="preserve"> </w:t>
      </w:r>
      <w:r w:rsidR="001D7E2B">
        <w:rPr>
          <w:lang w:val="en-US"/>
        </w:rPr>
        <w:t>established in the applicable norms.</w:t>
      </w:r>
    </w:p>
    <w:p w14:paraId="61DFF54A" w14:textId="77777777" w:rsidR="008F675B" w:rsidRPr="00E60624" w:rsidRDefault="008F675B" w:rsidP="008F675B">
      <w:pPr>
        <w:pStyle w:val="P68B1DB1-Prrafodelista5"/>
        <w:numPr>
          <w:ilvl w:val="0"/>
          <w:numId w:val="107"/>
        </w:numPr>
        <w:spacing w:after="0" w:line="240" w:lineRule="auto"/>
        <w:ind w:left="1276" w:hanging="425"/>
        <w:contextualSpacing w:val="0"/>
        <w:jc w:val="both"/>
        <w:rPr>
          <w:lang w:val="en-US"/>
        </w:rPr>
      </w:pPr>
      <w:r w:rsidRPr="00E60624">
        <w:rPr>
          <w:lang w:val="en-US"/>
        </w:rPr>
        <w:t>Equipment shall comply with the following standards: IEC, ANSI/IEEE, VDE, NEMA, ASTM, NESC, NFPA, as applicable.</w:t>
      </w:r>
    </w:p>
    <w:p w14:paraId="67D2038D" w14:textId="77777777" w:rsidR="008F675B" w:rsidRPr="00E60624" w:rsidRDefault="008F675B" w:rsidP="008F675B">
      <w:pPr>
        <w:pStyle w:val="ListParagraph"/>
        <w:spacing w:after="0" w:line="240" w:lineRule="auto"/>
        <w:ind w:left="1276"/>
        <w:contextualSpacing w:val="0"/>
        <w:jc w:val="both"/>
        <w:rPr>
          <w:rFonts w:ascii="Arial" w:hAnsi="Arial" w:cs="Arial"/>
          <w:lang w:val="en-US"/>
        </w:rPr>
      </w:pPr>
    </w:p>
    <w:p w14:paraId="7EDF3919" w14:textId="77777777" w:rsidR="008F675B" w:rsidRPr="00E60624" w:rsidRDefault="008F675B" w:rsidP="008F675B">
      <w:pPr>
        <w:pStyle w:val="P68B1DB1-Normal6"/>
        <w:spacing w:after="0" w:line="240" w:lineRule="auto"/>
        <w:ind w:left="851" w:hanging="284"/>
        <w:jc w:val="both"/>
        <w:rPr>
          <w:lang w:val="en-US"/>
        </w:rPr>
      </w:pPr>
      <w:r w:rsidRPr="00E60624">
        <w:rPr>
          <w:lang w:val="en-US"/>
        </w:rPr>
        <w:t>b)</w:t>
      </w:r>
      <w:r w:rsidRPr="00E60624">
        <w:rPr>
          <w:lang w:val="en-US"/>
        </w:rPr>
        <w:tab/>
        <w:t xml:space="preserve">Location and space for substation expansions </w:t>
      </w:r>
    </w:p>
    <w:p w14:paraId="549E5E1B" w14:textId="77777777" w:rsidR="008F675B" w:rsidRPr="00E60624" w:rsidRDefault="008F675B" w:rsidP="008F675B">
      <w:pPr>
        <w:spacing w:after="0" w:line="240" w:lineRule="auto"/>
        <w:ind w:left="851" w:hanging="284"/>
        <w:jc w:val="both"/>
        <w:rPr>
          <w:rFonts w:ascii="Arial" w:hAnsi="Arial" w:cs="Arial"/>
          <w:b/>
          <w:sz w:val="20"/>
          <w:lang w:val="en-US"/>
        </w:rPr>
      </w:pPr>
    </w:p>
    <w:p w14:paraId="5A8D0C8C" w14:textId="76474351" w:rsidR="008F675B" w:rsidRPr="00E60624" w:rsidRDefault="008F675B" w:rsidP="008F675B">
      <w:pPr>
        <w:pStyle w:val="P68B1DB1-Prrafodelista5"/>
        <w:numPr>
          <w:ilvl w:val="0"/>
          <w:numId w:val="108"/>
        </w:numPr>
        <w:spacing w:after="0" w:line="240" w:lineRule="auto"/>
        <w:ind w:left="1276" w:hanging="425"/>
        <w:contextualSpacing w:val="0"/>
        <w:jc w:val="both"/>
        <w:rPr>
          <w:lang w:val="en-US"/>
        </w:rPr>
      </w:pPr>
      <w:r w:rsidRPr="00E60624">
        <w:rPr>
          <w:lang w:val="en-US"/>
        </w:rPr>
        <w:t xml:space="preserve">For the new substation, the CONCESSIONAIRE shall acquire ownership of the necessary land, including the areas for future expansions, established in this </w:t>
      </w:r>
      <w:proofErr w:type="gramStart"/>
      <w:r w:rsidRPr="00E60624">
        <w:rPr>
          <w:lang w:val="en-US"/>
        </w:rPr>
        <w:t>annex</w:t>
      </w:r>
      <w:proofErr w:type="gramEnd"/>
      <w:r w:rsidRPr="00E60624">
        <w:rPr>
          <w:lang w:val="en-US"/>
        </w:rPr>
        <w:t xml:space="preserve"> and as indicated in Chapter</w:t>
      </w:r>
      <w:r w:rsidR="00C91085" w:rsidRPr="00E60624">
        <w:rPr>
          <w:lang w:val="en-US"/>
        </w:rPr>
        <w:t xml:space="preserve"> No. </w:t>
      </w:r>
      <w:r w:rsidRPr="00E60624">
        <w:rPr>
          <w:lang w:val="en-US"/>
        </w:rPr>
        <w:t xml:space="preserve"> 1, Annex</w:t>
      </w:r>
      <w:r w:rsidR="00A4454B" w:rsidRPr="00E60624">
        <w:rPr>
          <w:lang w:val="en-US"/>
        </w:rPr>
        <w:t xml:space="preserve"> No.</w:t>
      </w:r>
      <w:r w:rsidRPr="00E60624">
        <w:rPr>
          <w:lang w:val="en-US"/>
        </w:rPr>
        <w:t xml:space="preserve"> 1 of the COES Technical Procedure PR-20.</w:t>
      </w:r>
    </w:p>
    <w:p w14:paraId="70272F6C" w14:textId="77777777" w:rsidR="008F675B" w:rsidRPr="00E60624" w:rsidRDefault="008F675B" w:rsidP="008F675B">
      <w:pPr>
        <w:pStyle w:val="P68B1DB1-Prrafodelista5"/>
        <w:spacing w:after="0" w:line="240" w:lineRule="auto"/>
        <w:ind w:left="1276"/>
        <w:contextualSpacing w:val="0"/>
        <w:jc w:val="both"/>
        <w:rPr>
          <w:lang w:val="en-US"/>
        </w:rPr>
      </w:pPr>
      <w:r w:rsidRPr="00E60624">
        <w:rPr>
          <w:lang w:val="en-US"/>
        </w:rPr>
        <w:t>The spaces for future expansions must be at least levelled and leveled, and the necessary cutting and filling of the land must be carried out, as well as being within the perimeter fence of noble material (brick and concrete) of the substation, in such a way that the CONCESSIONAIRE has control over them.</w:t>
      </w:r>
    </w:p>
    <w:p w14:paraId="2A5336E6" w14:textId="77777777" w:rsidR="008F675B" w:rsidRPr="00E60624" w:rsidRDefault="008F675B" w:rsidP="008F675B">
      <w:pPr>
        <w:pStyle w:val="P68B1DB1-Prrafodelista5"/>
        <w:numPr>
          <w:ilvl w:val="0"/>
          <w:numId w:val="108"/>
        </w:numPr>
        <w:spacing w:after="0" w:line="240" w:lineRule="auto"/>
        <w:ind w:left="1276" w:hanging="425"/>
        <w:contextualSpacing w:val="0"/>
        <w:jc w:val="both"/>
        <w:rPr>
          <w:lang w:val="en-US"/>
        </w:rPr>
      </w:pPr>
      <w:r w:rsidRPr="00E60624">
        <w:rPr>
          <w:lang w:val="en-US"/>
        </w:rPr>
        <w:t xml:space="preserve">The CONCESSIONAIRE shall be responsible for managing, </w:t>
      </w:r>
      <w:proofErr w:type="gramStart"/>
      <w:r w:rsidRPr="00E60624">
        <w:rPr>
          <w:lang w:val="en-US"/>
        </w:rPr>
        <w:t>coordinating</w:t>
      </w:r>
      <w:proofErr w:type="gramEnd"/>
      <w:r w:rsidRPr="00E60624">
        <w:rPr>
          <w:lang w:val="en-US"/>
        </w:rPr>
        <w:t xml:space="preserve"> or acquiring under any title the right to use the available spaces in the existing substations, establishing the respective agreements with the substation owners.</w:t>
      </w:r>
    </w:p>
    <w:p w14:paraId="556DE859" w14:textId="77777777" w:rsidR="008F675B" w:rsidRPr="00E60624" w:rsidRDefault="008F675B" w:rsidP="008F675B">
      <w:pPr>
        <w:pStyle w:val="P68B1DB1-Prrafodelista5"/>
        <w:numPr>
          <w:ilvl w:val="0"/>
          <w:numId w:val="108"/>
        </w:numPr>
        <w:spacing w:after="0" w:line="240" w:lineRule="auto"/>
        <w:ind w:left="1276" w:hanging="425"/>
        <w:contextualSpacing w:val="0"/>
        <w:jc w:val="both"/>
        <w:rPr>
          <w:lang w:val="en-US"/>
        </w:rPr>
      </w:pPr>
      <w:r w:rsidRPr="00E60624">
        <w:rPr>
          <w:lang w:val="en-US"/>
        </w:rPr>
        <w:t>The CONCESSIONAIRE shall also be responsible for acquiring the ownership of the land adjacent to the existing substations, where this is necessary or required, and to carry out the works for the modification and adaptation of the substations.</w:t>
      </w:r>
    </w:p>
    <w:p w14:paraId="74779384" w14:textId="77777777" w:rsidR="008F675B" w:rsidRPr="00E60624" w:rsidRDefault="008F675B" w:rsidP="008F675B">
      <w:pPr>
        <w:pStyle w:val="ListParagraph"/>
        <w:spacing w:after="0" w:line="240" w:lineRule="auto"/>
        <w:ind w:left="1276"/>
        <w:contextualSpacing w:val="0"/>
        <w:jc w:val="both"/>
        <w:rPr>
          <w:rFonts w:ascii="Arial" w:hAnsi="Arial" w:cs="Arial"/>
          <w:lang w:val="en-US"/>
        </w:rPr>
      </w:pPr>
    </w:p>
    <w:p w14:paraId="2A633274" w14:textId="77777777" w:rsidR="008F675B" w:rsidRPr="00E60624" w:rsidRDefault="008F675B" w:rsidP="008F675B">
      <w:pPr>
        <w:pStyle w:val="P68B1DB1-Normal6"/>
        <w:spacing w:after="120" w:line="240" w:lineRule="auto"/>
        <w:ind w:left="851" w:hanging="284"/>
        <w:jc w:val="both"/>
        <w:rPr>
          <w:lang w:val="en-US"/>
        </w:rPr>
      </w:pPr>
      <w:r w:rsidRPr="00E60624">
        <w:rPr>
          <w:lang w:val="en-US"/>
        </w:rPr>
        <w:t xml:space="preserve">c) </w:t>
      </w:r>
      <w:r w:rsidRPr="00E60624">
        <w:rPr>
          <w:lang w:val="en-US"/>
        </w:rPr>
        <w:tab/>
        <w:t xml:space="preserve">Voltage levels and insulation </w:t>
      </w:r>
    </w:p>
    <w:p w14:paraId="3A935D97" w14:textId="77777777" w:rsidR="008F675B" w:rsidRPr="00E60624" w:rsidRDefault="008F675B" w:rsidP="008F675B">
      <w:pPr>
        <w:pStyle w:val="P68B1DB1-Normal6"/>
        <w:spacing w:after="120" w:line="240" w:lineRule="auto"/>
        <w:ind w:left="1276" w:right="-57" w:hanging="425"/>
        <w:jc w:val="both"/>
        <w:rPr>
          <w:lang w:val="en-US"/>
        </w:rPr>
      </w:pPr>
      <w:r w:rsidRPr="00E60624">
        <w:rPr>
          <w:lang w:val="en-US"/>
        </w:rPr>
        <w:t>c1.</w:t>
      </w:r>
      <w:r w:rsidRPr="00E60624">
        <w:rPr>
          <w:lang w:val="en-US"/>
        </w:rPr>
        <w:tab/>
        <w:t>Voltage levels at 500 kV</w:t>
      </w:r>
    </w:p>
    <w:p w14:paraId="427A2E57" w14:textId="77777777" w:rsidR="008F675B" w:rsidRPr="00E60624" w:rsidRDefault="008F675B" w:rsidP="008F675B">
      <w:pPr>
        <w:pStyle w:val="P68B1DB1-Normal3"/>
        <w:tabs>
          <w:tab w:val="left" w:pos="6946"/>
        </w:tabs>
        <w:spacing w:after="0" w:line="240" w:lineRule="auto"/>
        <w:ind w:left="1276"/>
        <w:jc w:val="both"/>
        <w:rPr>
          <w:lang w:val="en-US"/>
        </w:rPr>
      </w:pPr>
      <w:r w:rsidRPr="00E60624">
        <w:rPr>
          <w:lang w:val="en-US"/>
        </w:rPr>
        <w:t>Rated voltage</w:t>
      </w:r>
      <w:r w:rsidRPr="00E60624">
        <w:rPr>
          <w:lang w:val="en-US"/>
        </w:rPr>
        <w:tab/>
        <w:t>500 kV</w:t>
      </w:r>
    </w:p>
    <w:p w14:paraId="64509A31" w14:textId="77777777" w:rsidR="008F675B" w:rsidRPr="00E60624" w:rsidRDefault="008F675B" w:rsidP="008F675B">
      <w:pPr>
        <w:pStyle w:val="P68B1DB1-Normal3"/>
        <w:tabs>
          <w:tab w:val="left" w:pos="6946"/>
        </w:tabs>
        <w:spacing w:after="0" w:line="240" w:lineRule="auto"/>
        <w:ind w:left="1276"/>
        <w:jc w:val="both"/>
        <w:rPr>
          <w:lang w:val="en-US"/>
        </w:rPr>
      </w:pPr>
      <w:r w:rsidRPr="00E60624">
        <w:rPr>
          <w:lang w:val="en-US"/>
        </w:rPr>
        <w:t>Maximum operating voltage</w:t>
      </w:r>
      <w:r w:rsidRPr="00E60624">
        <w:rPr>
          <w:lang w:val="en-US"/>
        </w:rPr>
        <w:tab/>
        <w:t>550 kV</w:t>
      </w:r>
    </w:p>
    <w:p w14:paraId="03383ACC" w14:textId="77777777" w:rsidR="008F675B" w:rsidRPr="00E60624" w:rsidRDefault="008F675B" w:rsidP="008F675B">
      <w:pPr>
        <w:pStyle w:val="P68B1DB1-Normal3"/>
        <w:tabs>
          <w:tab w:val="left" w:pos="6946"/>
        </w:tabs>
        <w:spacing w:after="0" w:line="240" w:lineRule="auto"/>
        <w:ind w:left="1276"/>
        <w:jc w:val="both"/>
        <w:rPr>
          <w:lang w:val="en-US"/>
        </w:rPr>
      </w:pPr>
      <w:r w:rsidRPr="00E60624">
        <w:rPr>
          <w:lang w:val="en-US"/>
        </w:rPr>
        <w:t>Holding voltage at atmospheric impulse</w:t>
      </w:r>
      <w:r w:rsidRPr="00E60624">
        <w:rPr>
          <w:lang w:val="en-US"/>
        </w:rPr>
        <w:tab/>
        <w:t xml:space="preserve">1550 </w:t>
      </w:r>
      <w:proofErr w:type="spellStart"/>
      <w:r w:rsidRPr="00E60624">
        <w:rPr>
          <w:lang w:val="en-US"/>
        </w:rPr>
        <w:t>kVpeak</w:t>
      </w:r>
      <w:proofErr w:type="spellEnd"/>
    </w:p>
    <w:p w14:paraId="1F34544A" w14:textId="77777777" w:rsidR="008F675B" w:rsidRPr="00E60624" w:rsidRDefault="008F675B" w:rsidP="008F675B">
      <w:pPr>
        <w:pStyle w:val="P68B1DB1-Normal3"/>
        <w:tabs>
          <w:tab w:val="left" w:pos="6946"/>
        </w:tabs>
        <w:spacing w:after="0" w:line="240" w:lineRule="auto"/>
        <w:ind w:left="1276"/>
        <w:jc w:val="both"/>
        <w:rPr>
          <w:lang w:val="en-US"/>
        </w:rPr>
      </w:pPr>
      <w:r w:rsidRPr="00E60624">
        <w:rPr>
          <w:lang w:val="en-US"/>
        </w:rPr>
        <w:tab/>
        <w:t xml:space="preserve">1800 </w:t>
      </w:r>
      <w:proofErr w:type="spellStart"/>
      <w:r w:rsidRPr="00E60624">
        <w:rPr>
          <w:lang w:val="en-US"/>
        </w:rPr>
        <w:t>kVpeak</w:t>
      </w:r>
      <w:proofErr w:type="spellEnd"/>
      <w:r w:rsidRPr="00E60624">
        <w:rPr>
          <w:lang w:val="en-US"/>
        </w:rPr>
        <w:t xml:space="preserve"> (*)</w:t>
      </w:r>
    </w:p>
    <w:p w14:paraId="35926CDC" w14:textId="77777777" w:rsidR="008F675B" w:rsidRPr="00E60624" w:rsidRDefault="008F675B" w:rsidP="008F675B">
      <w:pPr>
        <w:pStyle w:val="P68B1DB1-Normal3"/>
        <w:tabs>
          <w:tab w:val="left" w:pos="6946"/>
        </w:tabs>
        <w:spacing w:after="0" w:line="240" w:lineRule="auto"/>
        <w:ind w:left="1276"/>
        <w:jc w:val="both"/>
        <w:rPr>
          <w:lang w:val="en-US"/>
        </w:rPr>
      </w:pPr>
      <w:r w:rsidRPr="00E60624">
        <w:rPr>
          <w:lang w:val="en-US"/>
        </w:rPr>
        <w:t>Holding voltage at impulse type shunting</w:t>
      </w:r>
      <w:r w:rsidRPr="00E60624">
        <w:rPr>
          <w:lang w:val="en-US"/>
        </w:rPr>
        <w:tab/>
        <w:t>1175 kV</w:t>
      </w:r>
    </w:p>
    <w:p w14:paraId="4D66F376" w14:textId="77777777" w:rsidR="008F675B" w:rsidRPr="00E60624" w:rsidRDefault="008F675B" w:rsidP="008F675B">
      <w:pPr>
        <w:pStyle w:val="P68B1DB1-Normal3"/>
        <w:tabs>
          <w:tab w:val="left" w:pos="6946"/>
        </w:tabs>
        <w:spacing w:after="0" w:line="240" w:lineRule="auto"/>
        <w:ind w:left="1276"/>
        <w:jc w:val="both"/>
        <w:rPr>
          <w:lang w:val="en-US"/>
        </w:rPr>
      </w:pPr>
      <w:r w:rsidRPr="00E60624">
        <w:rPr>
          <w:lang w:val="en-US"/>
        </w:rPr>
        <w:tab/>
        <w:t xml:space="preserve">1300 </w:t>
      </w:r>
      <w:proofErr w:type="spellStart"/>
      <w:r w:rsidRPr="00E60624">
        <w:rPr>
          <w:lang w:val="en-US"/>
        </w:rPr>
        <w:t>kVpeak</w:t>
      </w:r>
      <w:proofErr w:type="spellEnd"/>
      <w:r w:rsidRPr="00E60624">
        <w:rPr>
          <w:lang w:val="en-US"/>
        </w:rPr>
        <w:t xml:space="preserve"> (*)</w:t>
      </w:r>
    </w:p>
    <w:p w14:paraId="0196D0E9" w14:textId="19A2921B" w:rsidR="008F675B" w:rsidRDefault="008F675B" w:rsidP="008F675B">
      <w:pPr>
        <w:pStyle w:val="P68B1DB1-Normal8"/>
        <w:tabs>
          <w:tab w:val="left" w:pos="6946"/>
        </w:tabs>
        <w:spacing w:after="0" w:line="240" w:lineRule="auto"/>
        <w:ind w:left="1276"/>
        <w:jc w:val="both"/>
        <w:rPr>
          <w:lang w:val="en-US"/>
        </w:rPr>
      </w:pPr>
      <w:r w:rsidRPr="00E60624">
        <w:rPr>
          <w:b/>
          <w:lang w:val="en-US"/>
        </w:rPr>
        <w:t xml:space="preserve">(*) </w:t>
      </w:r>
      <w:r w:rsidRPr="00E60624">
        <w:rPr>
          <w:lang w:val="en-US"/>
        </w:rPr>
        <w:t xml:space="preserve">for </w:t>
      </w:r>
      <w:proofErr w:type="spellStart"/>
      <w:r w:rsidRPr="00E60624">
        <w:rPr>
          <w:lang w:val="en-US"/>
        </w:rPr>
        <w:t>Celendín</w:t>
      </w:r>
      <w:proofErr w:type="spellEnd"/>
      <w:r w:rsidR="00DC4C13">
        <w:rPr>
          <w:lang w:val="en-US"/>
        </w:rPr>
        <w:t xml:space="preserve"> S.S.</w:t>
      </w:r>
      <w:r w:rsidRPr="00E60624">
        <w:rPr>
          <w:lang w:val="en-US"/>
        </w:rPr>
        <w:t xml:space="preserve"> and Nueva Huánuco</w:t>
      </w:r>
      <w:r w:rsidR="00DC4C13">
        <w:rPr>
          <w:lang w:val="en-US"/>
        </w:rPr>
        <w:t xml:space="preserve"> S.S.</w:t>
      </w:r>
    </w:p>
    <w:p w14:paraId="0CCBE6BC" w14:textId="77777777" w:rsidR="00AD3681" w:rsidRPr="00E60624" w:rsidRDefault="00AD3681" w:rsidP="008F675B">
      <w:pPr>
        <w:pStyle w:val="P68B1DB1-Normal8"/>
        <w:tabs>
          <w:tab w:val="left" w:pos="6946"/>
        </w:tabs>
        <w:spacing w:after="0" w:line="240" w:lineRule="auto"/>
        <w:ind w:left="1276"/>
        <w:jc w:val="both"/>
        <w:rPr>
          <w:lang w:val="en-US"/>
        </w:rPr>
      </w:pPr>
    </w:p>
    <w:p w14:paraId="5207E13D" w14:textId="057CA3BF" w:rsidR="008F675B" w:rsidRPr="00E60624" w:rsidRDefault="008F675B" w:rsidP="008F675B">
      <w:pPr>
        <w:pStyle w:val="P68B1DB1-Normal6"/>
        <w:spacing w:after="120" w:line="240" w:lineRule="auto"/>
        <w:ind w:left="1275" w:right="-57" w:hanging="425"/>
        <w:jc w:val="both"/>
        <w:rPr>
          <w:lang w:val="en-US"/>
        </w:rPr>
      </w:pPr>
      <w:r w:rsidRPr="00E60624">
        <w:rPr>
          <w:lang w:val="en-US"/>
        </w:rPr>
        <w:t>c2.</w:t>
      </w:r>
      <w:r w:rsidRPr="00E60624">
        <w:rPr>
          <w:lang w:val="en-US"/>
        </w:rPr>
        <w:tab/>
        <w:t>Voltage levels at 220 kV</w:t>
      </w:r>
    </w:p>
    <w:p w14:paraId="1358C0E2" w14:textId="77777777" w:rsidR="008F675B" w:rsidRPr="00E60624" w:rsidRDefault="008F675B" w:rsidP="008F675B">
      <w:pPr>
        <w:pStyle w:val="P68B1DB1-Normal3"/>
        <w:tabs>
          <w:tab w:val="left" w:pos="6946"/>
        </w:tabs>
        <w:spacing w:after="0" w:line="240" w:lineRule="auto"/>
        <w:ind w:left="1276"/>
        <w:jc w:val="both"/>
        <w:rPr>
          <w:lang w:val="en-US"/>
        </w:rPr>
      </w:pPr>
      <w:r w:rsidRPr="00E60624">
        <w:rPr>
          <w:lang w:val="en-US"/>
        </w:rPr>
        <w:t>Rated voltage</w:t>
      </w:r>
      <w:r w:rsidRPr="00E60624">
        <w:rPr>
          <w:lang w:val="en-US"/>
        </w:rPr>
        <w:tab/>
        <w:t>220 kV</w:t>
      </w:r>
    </w:p>
    <w:p w14:paraId="4EEC667B" w14:textId="77777777" w:rsidR="008F675B" w:rsidRPr="00E60624" w:rsidRDefault="008F675B" w:rsidP="008F675B">
      <w:pPr>
        <w:pStyle w:val="P68B1DB1-Normal3"/>
        <w:tabs>
          <w:tab w:val="left" w:pos="6946"/>
        </w:tabs>
        <w:spacing w:after="0" w:line="240" w:lineRule="auto"/>
        <w:ind w:left="1276"/>
        <w:jc w:val="both"/>
        <w:rPr>
          <w:lang w:val="en-US"/>
        </w:rPr>
      </w:pPr>
      <w:r w:rsidRPr="00E60624">
        <w:rPr>
          <w:lang w:val="en-US"/>
        </w:rPr>
        <w:t>Maximum operating voltage</w:t>
      </w:r>
      <w:r w:rsidRPr="00E60624">
        <w:rPr>
          <w:lang w:val="en-US"/>
        </w:rPr>
        <w:tab/>
        <w:t>245 kV</w:t>
      </w:r>
    </w:p>
    <w:p w14:paraId="5E24685B" w14:textId="77777777" w:rsidR="008F675B" w:rsidRPr="00E60624" w:rsidRDefault="008F675B" w:rsidP="008F675B">
      <w:pPr>
        <w:pStyle w:val="P68B1DB1-Normal3"/>
        <w:tabs>
          <w:tab w:val="left" w:pos="6946"/>
        </w:tabs>
        <w:spacing w:after="0" w:line="240" w:lineRule="auto"/>
        <w:ind w:left="1276"/>
        <w:jc w:val="both"/>
        <w:rPr>
          <w:lang w:val="en-US"/>
        </w:rPr>
      </w:pPr>
      <w:r w:rsidRPr="00E60624">
        <w:rPr>
          <w:lang w:val="en-US"/>
        </w:rPr>
        <w:t>Atmospheric impulse withstand voltage</w:t>
      </w:r>
      <w:r w:rsidRPr="00E60624">
        <w:rPr>
          <w:lang w:val="en-US"/>
        </w:rPr>
        <w:tab/>
        <w:t xml:space="preserve">1050 </w:t>
      </w:r>
      <w:proofErr w:type="spellStart"/>
      <w:r w:rsidRPr="00E60624">
        <w:rPr>
          <w:lang w:val="en-US"/>
        </w:rPr>
        <w:t>kVpeak</w:t>
      </w:r>
      <w:proofErr w:type="spellEnd"/>
    </w:p>
    <w:p w14:paraId="35C44593" w14:textId="77777777" w:rsidR="008F675B" w:rsidRPr="00E60624" w:rsidRDefault="008F675B" w:rsidP="008F675B">
      <w:pPr>
        <w:pStyle w:val="P68B1DB1-Normal3"/>
        <w:tabs>
          <w:tab w:val="left" w:pos="6946"/>
        </w:tabs>
        <w:spacing w:after="0" w:line="240" w:lineRule="auto"/>
        <w:ind w:left="1276"/>
        <w:jc w:val="both"/>
        <w:rPr>
          <w:lang w:val="en-US"/>
        </w:rPr>
      </w:pPr>
      <w:r w:rsidRPr="00E60624">
        <w:rPr>
          <w:lang w:val="en-US"/>
        </w:rPr>
        <w:t xml:space="preserve">Holding voltage at industrial frequency </w:t>
      </w:r>
      <w:r w:rsidRPr="00E60624">
        <w:rPr>
          <w:lang w:val="en-US"/>
        </w:rPr>
        <w:tab/>
        <w:t>460 kV</w:t>
      </w:r>
    </w:p>
    <w:p w14:paraId="45ADDC10" w14:textId="77777777" w:rsidR="008F675B" w:rsidRPr="00E60624" w:rsidRDefault="008F675B" w:rsidP="008F675B">
      <w:pPr>
        <w:tabs>
          <w:tab w:val="left" w:pos="6946"/>
        </w:tabs>
        <w:spacing w:after="0" w:line="240" w:lineRule="auto"/>
        <w:ind w:left="1276"/>
        <w:jc w:val="both"/>
        <w:rPr>
          <w:rFonts w:ascii="Arial" w:hAnsi="Arial" w:cs="Arial"/>
          <w:sz w:val="20"/>
          <w:lang w:val="en-US"/>
        </w:rPr>
      </w:pPr>
    </w:p>
    <w:p w14:paraId="39E02C7A" w14:textId="77777777" w:rsidR="008F675B" w:rsidRPr="00E60624" w:rsidRDefault="008F675B" w:rsidP="008F675B">
      <w:pPr>
        <w:pStyle w:val="P68B1DB1-Normal6"/>
        <w:spacing w:after="120" w:line="235" w:lineRule="auto"/>
        <w:ind w:left="1275" w:right="-57" w:hanging="425"/>
        <w:jc w:val="both"/>
        <w:rPr>
          <w:lang w:val="en-US"/>
        </w:rPr>
      </w:pPr>
      <w:r w:rsidRPr="00E60624">
        <w:rPr>
          <w:lang w:val="en-US"/>
        </w:rPr>
        <w:t>c3.</w:t>
      </w:r>
      <w:r w:rsidRPr="00E60624">
        <w:rPr>
          <w:lang w:val="en-US"/>
        </w:rPr>
        <w:tab/>
        <w:t>Levels of Protection</w:t>
      </w:r>
    </w:p>
    <w:p w14:paraId="681715EA" w14:textId="77777777" w:rsidR="008F675B" w:rsidRPr="00E60624" w:rsidRDefault="008F675B" w:rsidP="008F675B">
      <w:pPr>
        <w:pStyle w:val="P68B1DB1-Normal3"/>
        <w:spacing w:after="0" w:line="235" w:lineRule="auto"/>
        <w:ind w:left="1276"/>
        <w:jc w:val="both"/>
        <w:rPr>
          <w:lang w:val="en-US"/>
        </w:rPr>
      </w:pPr>
      <w:r w:rsidRPr="00E60624">
        <w:rPr>
          <w:lang w:val="en-US"/>
        </w:rPr>
        <w:t>Minimum leakage line Phase-Phase</w:t>
      </w:r>
      <w:r w:rsidRPr="00E60624">
        <w:rPr>
          <w:lang w:val="en-US"/>
        </w:rPr>
        <w:tab/>
      </w:r>
      <w:r w:rsidRPr="00E60624">
        <w:rPr>
          <w:lang w:val="en-US"/>
        </w:rPr>
        <w:tab/>
      </w:r>
      <w:r w:rsidRPr="00E60624">
        <w:rPr>
          <w:lang w:val="en-US"/>
        </w:rPr>
        <w:tab/>
      </w:r>
      <w:r w:rsidRPr="00E60624">
        <w:rPr>
          <w:lang w:val="en-US"/>
        </w:rPr>
        <w:tab/>
      </w:r>
      <w:r w:rsidRPr="00E60624">
        <w:rPr>
          <w:lang w:val="en-US"/>
        </w:rPr>
        <w:tab/>
      </w:r>
    </w:p>
    <w:p w14:paraId="58B0AACB" w14:textId="77777777" w:rsidR="008F675B" w:rsidRPr="00E60624" w:rsidRDefault="008F675B" w:rsidP="008F675B">
      <w:pPr>
        <w:pStyle w:val="P68B1DB1-Normal3"/>
        <w:tabs>
          <w:tab w:val="left" w:pos="6946"/>
        </w:tabs>
        <w:spacing w:after="0" w:line="235" w:lineRule="auto"/>
        <w:ind w:left="1276"/>
        <w:jc w:val="both"/>
        <w:rPr>
          <w:vertAlign w:val="subscript"/>
          <w:lang w:val="en-US"/>
        </w:rPr>
      </w:pPr>
      <w:r w:rsidRPr="00E60624">
        <w:rPr>
          <w:lang w:val="en-US"/>
        </w:rPr>
        <w:t>In coastal areas with altitude up to 1000 m above sea level</w:t>
      </w:r>
      <w:r w:rsidRPr="00E60624">
        <w:rPr>
          <w:lang w:val="en-US"/>
        </w:rPr>
        <w:tab/>
      </w:r>
      <w:r w:rsidRPr="00E60624">
        <w:rPr>
          <w:lang w:val="en-US"/>
        </w:rPr>
        <w:tab/>
        <w:t>31 mm/</w:t>
      </w:r>
      <w:proofErr w:type="spellStart"/>
      <w:r w:rsidRPr="00E60624">
        <w:rPr>
          <w:lang w:val="en-US"/>
        </w:rPr>
        <w:t>kV</w:t>
      </w:r>
      <w:r w:rsidRPr="00E60624">
        <w:rPr>
          <w:vertAlign w:val="subscript"/>
          <w:lang w:val="en-US"/>
        </w:rPr>
        <w:t>phase</w:t>
      </w:r>
      <w:proofErr w:type="spellEnd"/>
      <w:r w:rsidRPr="00E60624">
        <w:rPr>
          <w:vertAlign w:val="subscript"/>
          <w:lang w:val="en-US"/>
        </w:rPr>
        <w:t>-phase</w:t>
      </w:r>
    </w:p>
    <w:p w14:paraId="0C950019" w14:textId="77777777" w:rsidR="008F675B" w:rsidRPr="00E60624" w:rsidRDefault="008F675B" w:rsidP="008F675B">
      <w:pPr>
        <w:pStyle w:val="P68B1DB1-Normal3"/>
        <w:tabs>
          <w:tab w:val="left" w:pos="6946"/>
        </w:tabs>
        <w:spacing w:after="0" w:line="235" w:lineRule="auto"/>
        <w:ind w:left="1276"/>
        <w:jc w:val="both"/>
        <w:rPr>
          <w:lang w:val="en-US"/>
        </w:rPr>
      </w:pPr>
      <w:r w:rsidRPr="00E60624">
        <w:rPr>
          <w:lang w:val="en-US"/>
        </w:rPr>
        <w:t>In areas with altitude over 1000 m above sea level</w:t>
      </w:r>
      <w:r w:rsidRPr="00E60624">
        <w:rPr>
          <w:lang w:val="en-US"/>
        </w:rPr>
        <w:tab/>
      </w:r>
      <w:r w:rsidRPr="00E60624">
        <w:rPr>
          <w:lang w:val="en-US"/>
        </w:rPr>
        <w:tab/>
        <w:t>20 mm/</w:t>
      </w:r>
      <w:proofErr w:type="spellStart"/>
      <w:r w:rsidRPr="00E60624">
        <w:rPr>
          <w:lang w:val="en-US"/>
        </w:rPr>
        <w:t>kV</w:t>
      </w:r>
      <w:r w:rsidRPr="00E60624">
        <w:rPr>
          <w:vertAlign w:val="subscript"/>
          <w:lang w:val="en-US"/>
        </w:rPr>
        <w:t>phase</w:t>
      </w:r>
      <w:proofErr w:type="spellEnd"/>
      <w:r w:rsidRPr="00E60624">
        <w:rPr>
          <w:vertAlign w:val="subscript"/>
          <w:lang w:val="en-US"/>
        </w:rPr>
        <w:t>-phase</w:t>
      </w:r>
    </w:p>
    <w:p w14:paraId="4B316419" w14:textId="77777777" w:rsidR="008F675B" w:rsidRPr="00E60624" w:rsidRDefault="008F675B" w:rsidP="008F675B">
      <w:pPr>
        <w:pStyle w:val="P68B1DB1-Normal3"/>
        <w:tabs>
          <w:tab w:val="left" w:pos="6946"/>
        </w:tabs>
        <w:spacing w:after="0" w:line="235" w:lineRule="auto"/>
        <w:ind w:left="7080" w:hanging="5804"/>
        <w:jc w:val="both"/>
        <w:rPr>
          <w:lang w:val="en-US"/>
        </w:rPr>
      </w:pPr>
      <w:r w:rsidRPr="00E60624">
        <w:rPr>
          <w:lang w:val="en-US"/>
        </w:rPr>
        <w:t>Protection against atmospheric discharges minimum</w:t>
      </w:r>
      <w:r w:rsidRPr="00E60624">
        <w:rPr>
          <w:lang w:val="en-US"/>
        </w:rPr>
        <w:tab/>
      </w:r>
      <w:r w:rsidRPr="00E60624">
        <w:rPr>
          <w:lang w:val="en-US"/>
        </w:rPr>
        <w:tab/>
        <w:t>Class 4 (220 kV) and Class 5 (500 kV)</w:t>
      </w:r>
    </w:p>
    <w:p w14:paraId="40D9E295" w14:textId="77777777" w:rsidR="008F675B" w:rsidRPr="00E60624" w:rsidRDefault="008F675B" w:rsidP="008F675B">
      <w:pPr>
        <w:tabs>
          <w:tab w:val="left" w:pos="6946"/>
        </w:tabs>
        <w:spacing w:after="0" w:line="235" w:lineRule="auto"/>
        <w:ind w:left="6662" w:hanging="5386"/>
        <w:jc w:val="both"/>
        <w:rPr>
          <w:rFonts w:ascii="Arial" w:hAnsi="Arial" w:cs="Arial"/>
          <w:sz w:val="20"/>
          <w:lang w:val="en-US"/>
        </w:rPr>
      </w:pPr>
    </w:p>
    <w:p w14:paraId="01D63D42" w14:textId="77777777" w:rsidR="008F675B" w:rsidRPr="00E60624" w:rsidRDefault="008F675B" w:rsidP="008F675B">
      <w:pPr>
        <w:pStyle w:val="P68B1DB1-Normal6"/>
        <w:spacing w:after="120" w:line="235" w:lineRule="auto"/>
        <w:ind w:left="1275" w:right="-57" w:hanging="425"/>
        <w:jc w:val="both"/>
        <w:rPr>
          <w:lang w:val="en-US"/>
        </w:rPr>
      </w:pPr>
      <w:r w:rsidRPr="00E60624">
        <w:rPr>
          <w:lang w:val="en-US"/>
        </w:rPr>
        <w:t>c4.</w:t>
      </w:r>
      <w:r w:rsidRPr="00E60624">
        <w:rPr>
          <w:lang w:val="en-US"/>
        </w:rPr>
        <w:tab/>
        <w:t>Safety distances</w:t>
      </w:r>
    </w:p>
    <w:p w14:paraId="12F8B943" w14:textId="77777777" w:rsidR="008F675B" w:rsidRPr="00E60624" w:rsidRDefault="008F675B" w:rsidP="008F675B">
      <w:pPr>
        <w:pStyle w:val="P68B1DB1-Normal3"/>
        <w:spacing w:after="120" w:line="235" w:lineRule="auto"/>
        <w:ind w:left="1276"/>
        <w:jc w:val="both"/>
        <w:rPr>
          <w:lang w:val="en-US"/>
        </w:rPr>
      </w:pPr>
      <w:r w:rsidRPr="00E60624">
        <w:rPr>
          <w:lang w:val="en-US"/>
        </w:rPr>
        <w:t>Phase separations for bare conductors and busbars to the outside shall be at least:</w:t>
      </w:r>
    </w:p>
    <w:p w14:paraId="6AE8003A" w14:textId="77777777" w:rsidR="008F675B" w:rsidRPr="00E60624" w:rsidRDefault="008F675B" w:rsidP="008F675B">
      <w:pPr>
        <w:pStyle w:val="P68B1DB1-Normal3"/>
        <w:spacing w:after="0" w:line="235" w:lineRule="auto"/>
        <w:ind w:left="2834" w:hanging="566"/>
        <w:jc w:val="both"/>
        <w:rPr>
          <w:lang w:val="en-US"/>
        </w:rPr>
      </w:pPr>
      <w:r w:rsidRPr="00E60624">
        <w:rPr>
          <w:lang w:val="en-US"/>
        </w:rPr>
        <w:lastRenderedPageBreak/>
        <w:t>- In 500 kV</w:t>
      </w:r>
      <w:r w:rsidRPr="00E60624">
        <w:rPr>
          <w:lang w:val="en-US"/>
        </w:rPr>
        <w:tab/>
        <w:t xml:space="preserve">: </w:t>
      </w:r>
      <w:r w:rsidRPr="00E60624">
        <w:rPr>
          <w:lang w:val="en-US"/>
        </w:rPr>
        <w:tab/>
        <w:t>8.00 m.</w:t>
      </w:r>
    </w:p>
    <w:p w14:paraId="615DAD73" w14:textId="77777777" w:rsidR="008F675B" w:rsidRPr="00E60624" w:rsidRDefault="008F675B" w:rsidP="008F675B">
      <w:pPr>
        <w:pStyle w:val="P68B1DB1-Normal3"/>
        <w:spacing w:after="0" w:line="235" w:lineRule="auto"/>
        <w:ind w:left="2835" w:hanging="567"/>
        <w:jc w:val="both"/>
        <w:rPr>
          <w:lang w:val="en-US"/>
        </w:rPr>
      </w:pPr>
      <w:r w:rsidRPr="00E60624">
        <w:rPr>
          <w:lang w:val="en-US"/>
        </w:rPr>
        <w:t>- In 220 kV</w:t>
      </w:r>
      <w:r w:rsidRPr="00E60624">
        <w:rPr>
          <w:lang w:val="en-US"/>
        </w:rPr>
        <w:tab/>
        <w:t xml:space="preserve">: </w:t>
      </w:r>
      <w:r w:rsidRPr="00E60624">
        <w:rPr>
          <w:lang w:val="en-US"/>
        </w:rPr>
        <w:tab/>
        <w:t>4.00 m.</w:t>
      </w:r>
    </w:p>
    <w:p w14:paraId="61D402B2" w14:textId="77777777" w:rsidR="008F675B" w:rsidRPr="00E60624" w:rsidRDefault="008F675B" w:rsidP="008F675B">
      <w:pPr>
        <w:spacing w:after="0" w:line="235" w:lineRule="auto"/>
        <w:ind w:left="1275"/>
        <w:jc w:val="both"/>
        <w:rPr>
          <w:rFonts w:ascii="Arial" w:hAnsi="Arial" w:cs="Arial"/>
          <w:sz w:val="20"/>
          <w:lang w:val="en-US"/>
        </w:rPr>
      </w:pPr>
    </w:p>
    <w:p w14:paraId="1D78526A" w14:textId="77777777" w:rsidR="008F675B" w:rsidRPr="00E60624" w:rsidRDefault="008F675B" w:rsidP="008F675B">
      <w:pPr>
        <w:pStyle w:val="P68B1DB1-Normal3"/>
        <w:spacing w:after="0" w:line="235" w:lineRule="auto"/>
        <w:ind w:left="1275"/>
        <w:jc w:val="both"/>
        <w:rPr>
          <w:lang w:val="en-US"/>
        </w:rPr>
      </w:pPr>
      <w:r w:rsidRPr="00E60624">
        <w:rPr>
          <w:lang w:val="en-US"/>
        </w:rPr>
        <w:t>All distances shall comply with IEC 60071 and ANSI/IEEE standards. The values indicated for safety distances are referred to sea level and should be corrected according to the altitude of the installations where applicable.</w:t>
      </w:r>
    </w:p>
    <w:p w14:paraId="2BFE67A1" w14:textId="77777777" w:rsidR="008F675B" w:rsidRPr="00E60624" w:rsidRDefault="008F675B" w:rsidP="008F675B">
      <w:pPr>
        <w:pStyle w:val="ListParagraph"/>
        <w:spacing w:after="0" w:line="235" w:lineRule="auto"/>
        <w:ind w:left="1276"/>
        <w:contextualSpacing w:val="0"/>
        <w:jc w:val="both"/>
        <w:rPr>
          <w:rFonts w:ascii="Arial" w:hAnsi="Arial" w:cs="Arial"/>
          <w:lang w:val="en-US"/>
        </w:rPr>
      </w:pPr>
    </w:p>
    <w:p w14:paraId="59DA4B07" w14:textId="77777777" w:rsidR="008F675B" w:rsidRPr="00E60624" w:rsidRDefault="008F675B" w:rsidP="008F675B">
      <w:pPr>
        <w:pStyle w:val="P68B1DB1-Normal6"/>
        <w:spacing w:after="120" w:line="235" w:lineRule="auto"/>
        <w:ind w:left="851" w:hanging="284"/>
        <w:jc w:val="both"/>
        <w:rPr>
          <w:lang w:val="en-US"/>
        </w:rPr>
      </w:pPr>
      <w:r w:rsidRPr="00E60624">
        <w:rPr>
          <w:lang w:val="en-US"/>
        </w:rPr>
        <w:t xml:space="preserve">d) </w:t>
      </w:r>
      <w:r w:rsidRPr="00E60624">
        <w:rPr>
          <w:lang w:val="en-US"/>
        </w:rPr>
        <w:tab/>
        <w:t>Current levels</w:t>
      </w:r>
    </w:p>
    <w:p w14:paraId="267D2695" w14:textId="77777777" w:rsidR="008F675B" w:rsidRPr="00E60624" w:rsidRDefault="008F675B" w:rsidP="008F675B">
      <w:pPr>
        <w:pStyle w:val="P68B1DB1-Normal3"/>
        <w:spacing w:after="120" w:line="235" w:lineRule="auto"/>
        <w:ind w:left="851"/>
        <w:jc w:val="both"/>
        <w:rPr>
          <w:lang w:val="en-US"/>
        </w:rPr>
      </w:pPr>
      <w:r w:rsidRPr="00E60624">
        <w:rPr>
          <w:lang w:val="en-US"/>
        </w:rPr>
        <w:t>All switching equipment (switches and disconnectors) shall comply with the following characteristics:</w:t>
      </w:r>
    </w:p>
    <w:tbl>
      <w:tblPr>
        <w:tblW w:w="8119" w:type="dxa"/>
        <w:tblInd w:w="1237" w:type="dxa"/>
        <w:tblLook w:val="00A0" w:firstRow="1" w:lastRow="0" w:firstColumn="1" w:lastColumn="0" w:noHBand="0" w:noVBand="0"/>
      </w:tblPr>
      <w:tblGrid>
        <w:gridCol w:w="4770"/>
        <w:gridCol w:w="2215"/>
        <w:gridCol w:w="1134"/>
      </w:tblGrid>
      <w:tr w:rsidR="008F675B" w:rsidRPr="00E60624" w14:paraId="5DD7B79C" w14:textId="77777777" w:rsidTr="0058146B">
        <w:trPr>
          <w:trHeight w:val="13"/>
        </w:trPr>
        <w:tc>
          <w:tcPr>
            <w:tcW w:w="4770" w:type="dxa"/>
          </w:tcPr>
          <w:p w14:paraId="2A3DF035" w14:textId="77777777" w:rsidR="008F675B" w:rsidRPr="00E60624" w:rsidRDefault="008F675B" w:rsidP="0058146B">
            <w:pPr>
              <w:spacing w:after="0" w:line="235" w:lineRule="auto"/>
              <w:jc w:val="both"/>
              <w:rPr>
                <w:rFonts w:ascii="Arial" w:hAnsi="Arial" w:cs="Arial"/>
                <w:sz w:val="18"/>
                <w:lang w:val="en-US"/>
              </w:rPr>
            </w:pPr>
          </w:p>
        </w:tc>
        <w:tc>
          <w:tcPr>
            <w:tcW w:w="2215" w:type="dxa"/>
            <w:vAlign w:val="center"/>
          </w:tcPr>
          <w:p w14:paraId="2534DF12" w14:textId="77777777" w:rsidR="008F675B" w:rsidRPr="00E60624" w:rsidRDefault="008F675B" w:rsidP="0058146B">
            <w:pPr>
              <w:pStyle w:val="P68B1DB1-Normal25"/>
              <w:spacing w:after="0" w:line="235" w:lineRule="auto"/>
              <w:jc w:val="both"/>
              <w:rPr>
                <w:lang w:val="en-US"/>
              </w:rPr>
            </w:pPr>
            <w:r w:rsidRPr="00E60624">
              <w:rPr>
                <w:lang w:val="en-US"/>
              </w:rPr>
              <w:t>500 kV</w:t>
            </w:r>
          </w:p>
        </w:tc>
        <w:tc>
          <w:tcPr>
            <w:tcW w:w="1134" w:type="dxa"/>
            <w:vAlign w:val="center"/>
          </w:tcPr>
          <w:p w14:paraId="785E89C1" w14:textId="77777777" w:rsidR="008F675B" w:rsidRPr="00E60624" w:rsidRDefault="008F675B" w:rsidP="0058146B">
            <w:pPr>
              <w:pStyle w:val="P68B1DB1-Normal25"/>
              <w:spacing w:after="0" w:line="235" w:lineRule="auto"/>
              <w:jc w:val="both"/>
              <w:rPr>
                <w:lang w:val="en-US"/>
              </w:rPr>
            </w:pPr>
            <w:r w:rsidRPr="00E60624">
              <w:rPr>
                <w:lang w:val="en-US"/>
              </w:rPr>
              <w:t>220 kV</w:t>
            </w:r>
          </w:p>
        </w:tc>
      </w:tr>
      <w:tr w:rsidR="008F675B" w:rsidRPr="00E60624" w14:paraId="2076A407" w14:textId="77777777" w:rsidTr="0058146B">
        <w:trPr>
          <w:trHeight w:val="13"/>
        </w:trPr>
        <w:tc>
          <w:tcPr>
            <w:tcW w:w="4770" w:type="dxa"/>
            <w:vAlign w:val="center"/>
          </w:tcPr>
          <w:p w14:paraId="37ABB74F" w14:textId="77777777" w:rsidR="008F675B" w:rsidRPr="00E60624" w:rsidRDefault="008F675B" w:rsidP="0058146B">
            <w:pPr>
              <w:pStyle w:val="P68B1DB1-Normal26"/>
              <w:spacing w:after="0" w:line="235" w:lineRule="auto"/>
              <w:jc w:val="both"/>
              <w:rPr>
                <w:lang w:val="en-US"/>
              </w:rPr>
            </w:pPr>
            <w:r w:rsidRPr="00E60624">
              <w:rPr>
                <w:lang w:val="en-US"/>
              </w:rPr>
              <w:t xml:space="preserve">Minimum rated current </w:t>
            </w:r>
          </w:p>
        </w:tc>
        <w:tc>
          <w:tcPr>
            <w:tcW w:w="2215" w:type="dxa"/>
            <w:vAlign w:val="center"/>
          </w:tcPr>
          <w:p w14:paraId="51A43128" w14:textId="77777777" w:rsidR="008F675B" w:rsidRPr="00E60624" w:rsidRDefault="008F675B" w:rsidP="0058146B">
            <w:pPr>
              <w:pStyle w:val="P68B1DB1-Normal26"/>
              <w:spacing w:after="0" w:line="235" w:lineRule="auto"/>
              <w:jc w:val="both"/>
              <w:rPr>
                <w:lang w:val="en-US"/>
              </w:rPr>
            </w:pPr>
            <w:r w:rsidRPr="00E60624">
              <w:rPr>
                <w:lang w:val="en-US"/>
              </w:rPr>
              <w:t>2500 A</w:t>
            </w:r>
          </w:p>
        </w:tc>
        <w:tc>
          <w:tcPr>
            <w:tcW w:w="1134" w:type="dxa"/>
            <w:vAlign w:val="center"/>
          </w:tcPr>
          <w:p w14:paraId="22FEB51B" w14:textId="77777777" w:rsidR="008F675B" w:rsidRPr="00E60624" w:rsidRDefault="008F675B" w:rsidP="0058146B">
            <w:pPr>
              <w:pStyle w:val="P68B1DB1-Normal26"/>
              <w:spacing w:after="0" w:line="235" w:lineRule="auto"/>
              <w:jc w:val="both"/>
              <w:rPr>
                <w:lang w:val="en-US"/>
              </w:rPr>
            </w:pPr>
            <w:r w:rsidRPr="00E60624">
              <w:rPr>
                <w:lang w:val="en-US"/>
              </w:rPr>
              <w:t>2500 A</w:t>
            </w:r>
          </w:p>
        </w:tc>
      </w:tr>
      <w:tr w:rsidR="008F675B" w:rsidRPr="00E60624" w14:paraId="2E01CB50" w14:textId="77777777" w:rsidTr="0058146B">
        <w:trPr>
          <w:trHeight w:val="13"/>
        </w:trPr>
        <w:tc>
          <w:tcPr>
            <w:tcW w:w="4770" w:type="dxa"/>
            <w:vAlign w:val="center"/>
          </w:tcPr>
          <w:p w14:paraId="027F6482" w14:textId="77777777" w:rsidR="008F675B" w:rsidRPr="00E60624" w:rsidRDefault="008F675B" w:rsidP="0058146B">
            <w:pPr>
              <w:pStyle w:val="P68B1DB1-Normal26"/>
              <w:spacing w:after="0" w:line="235" w:lineRule="auto"/>
              <w:jc w:val="both"/>
              <w:rPr>
                <w:lang w:val="en-US"/>
              </w:rPr>
            </w:pPr>
            <w:r w:rsidRPr="00E60624">
              <w:rPr>
                <w:lang w:val="en-US"/>
              </w:rPr>
              <w:t>Three-phase short-circuit breaking capacity, 1s</w:t>
            </w:r>
          </w:p>
        </w:tc>
        <w:tc>
          <w:tcPr>
            <w:tcW w:w="2215" w:type="dxa"/>
            <w:vAlign w:val="center"/>
          </w:tcPr>
          <w:p w14:paraId="6C3F7909" w14:textId="77777777" w:rsidR="008F675B" w:rsidRPr="00E60624" w:rsidRDefault="008F675B" w:rsidP="0058146B">
            <w:pPr>
              <w:pStyle w:val="P68B1DB1-Normal26"/>
              <w:spacing w:after="0" w:line="235" w:lineRule="auto"/>
              <w:jc w:val="both"/>
              <w:rPr>
                <w:lang w:val="en-US"/>
              </w:rPr>
            </w:pPr>
            <w:r w:rsidRPr="00E60624">
              <w:rPr>
                <w:lang w:val="en-US"/>
              </w:rPr>
              <w:t>40 kA</w:t>
            </w:r>
          </w:p>
        </w:tc>
        <w:tc>
          <w:tcPr>
            <w:tcW w:w="1134" w:type="dxa"/>
            <w:vAlign w:val="center"/>
          </w:tcPr>
          <w:p w14:paraId="5A1335BF" w14:textId="77777777" w:rsidR="008F675B" w:rsidRPr="00E60624" w:rsidRDefault="008F675B" w:rsidP="0058146B">
            <w:pPr>
              <w:pStyle w:val="P68B1DB1-Normal26"/>
              <w:spacing w:after="0" w:line="235" w:lineRule="auto"/>
              <w:jc w:val="both"/>
              <w:rPr>
                <w:lang w:val="en-US"/>
              </w:rPr>
            </w:pPr>
            <w:r w:rsidRPr="00E60624">
              <w:rPr>
                <w:lang w:val="en-US"/>
              </w:rPr>
              <w:t>40 kA</w:t>
            </w:r>
          </w:p>
        </w:tc>
      </w:tr>
      <w:tr w:rsidR="008F675B" w:rsidRPr="00E60624" w14:paraId="1D2A7E2F" w14:textId="77777777" w:rsidTr="0058146B">
        <w:trPr>
          <w:trHeight w:val="13"/>
        </w:trPr>
        <w:tc>
          <w:tcPr>
            <w:tcW w:w="4770" w:type="dxa"/>
            <w:vAlign w:val="center"/>
          </w:tcPr>
          <w:p w14:paraId="15E17742" w14:textId="77777777" w:rsidR="008F675B" w:rsidRPr="00E60624" w:rsidRDefault="008F675B" w:rsidP="0058146B">
            <w:pPr>
              <w:pStyle w:val="P68B1DB1-Normal26"/>
              <w:spacing w:after="0" w:line="235" w:lineRule="auto"/>
              <w:jc w:val="both"/>
              <w:rPr>
                <w:lang w:val="en-US"/>
              </w:rPr>
            </w:pPr>
            <w:r w:rsidRPr="00E60624">
              <w:rPr>
                <w:lang w:val="en-US"/>
              </w:rPr>
              <w:t>Three-phase short-circuit breaking capacity</w:t>
            </w:r>
          </w:p>
        </w:tc>
        <w:tc>
          <w:tcPr>
            <w:tcW w:w="2215" w:type="dxa"/>
            <w:vAlign w:val="center"/>
          </w:tcPr>
          <w:p w14:paraId="05A8E57D" w14:textId="77777777" w:rsidR="008F675B" w:rsidRPr="00E60624" w:rsidRDefault="008F675B" w:rsidP="0058146B">
            <w:pPr>
              <w:pStyle w:val="P68B1DB1-Normal26"/>
              <w:spacing w:after="0" w:line="235" w:lineRule="auto"/>
              <w:jc w:val="both"/>
              <w:rPr>
                <w:lang w:val="en-US"/>
              </w:rPr>
            </w:pPr>
            <w:r w:rsidRPr="00E60624">
              <w:rPr>
                <w:lang w:val="en-US"/>
              </w:rPr>
              <w:t xml:space="preserve"> 104 </w:t>
            </w:r>
            <w:proofErr w:type="spellStart"/>
            <w:r w:rsidRPr="00E60624">
              <w:rPr>
                <w:lang w:val="en-US"/>
              </w:rPr>
              <w:t>kA</w:t>
            </w:r>
            <w:r w:rsidRPr="00E60624">
              <w:rPr>
                <w:vertAlign w:val="subscript"/>
                <w:lang w:val="en-US"/>
              </w:rPr>
              <w:t>peak</w:t>
            </w:r>
            <w:proofErr w:type="spellEnd"/>
          </w:p>
        </w:tc>
        <w:tc>
          <w:tcPr>
            <w:tcW w:w="1134" w:type="dxa"/>
            <w:vAlign w:val="center"/>
          </w:tcPr>
          <w:p w14:paraId="3B789CF7" w14:textId="77777777" w:rsidR="008F675B" w:rsidRPr="00E60624" w:rsidRDefault="008F675B" w:rsidP="0058146B">
            <w:pPr>
              <w:pStyle w:val="P68B1DB1-Normal26"/>
              <w:spacing w:after="0" w:line="235" w:lineRule="auto"/>
              <w:jc w:val="both"/>
              <w:rPr>
                <w:lang w:val="en-US"/>
              </w:rPr>
            </w:pPr>
            <w:r w:rsidRPr="00E60624">
              <w:rPr>
                <w:lang w:val="en-US"/>
              </w:rPr>
              <w:t xml:space="preserve"> 104 </w:t>
            </w:r>
            <w:proofErr w:type="spellStart"/>
            <w:r w:rsidRPr="00E60624">
              <w:rPr>
                <w:lang w:val="en-US"/>
              </w:rPr>
              <w:t>kA</w:t>
            </w:r>
            <w:r w:rsidRPr="00E60624">
              <w:rPr>
                <w:vertAlign w:val="subscript"/>
                <w:lang w:val="en-US"/>
              </w:rPr>
              <w:t>peak</w:t>
            </w:r>
            <w:proofErr w:type="spellEnd"/>
          </w:p>
        </w:tc>
      </w:tr>
    </w:tbl>
    <w:p w14:paraId="02378B5F" w14:textId="77777777" w:rsidR="008F675B" w:rsidRPr="00E60624" w:rsidRDefault="008F675B" w:rsidP="008F675B">
      <w:pPr>
        <w:spacing w:after="0" w:line="235" w:lineRule="auto"/>
        <w:ind w:left="851"/>
        <w:jc w:val="both"/>
        <w:rPr>
          <w:rFonts w:ascii="Arial" w:hAnsi="Arial" w:cs="Arial"/>
          <w:sz w:val="20"/>
          <w:lang w:val="en-US"/>
        </w:rPr>
      </w:pPr>
    </w:p>
    <w:p w14:paraId="27EA7B21" w14:textId="77777777" w:rsidR="008F675B" w:rsidRPr="00E60624" w:rsidRDefault="008F675B" w:rsidP="008F675B">
      <w:pPr>
        <w:pStyle w:val="P68B1DB1-Normal3"/>
        <w:spacing w:after="0" w:line="235" w:lineRule="auto"/>
        <w:ind w:left="851"/>
        <w:jc w:val="both"/>
        <w:rPr>
          <w:lang w:val="en-US"/>
        </w:rPr>
      </w:pPr>
      <w:r w:rsidRPr="00E60624">
        <w:rPr>
          <w:lang w:val="en-US"/>
        </w:rPr>
        <w:t>Reactor connection switches shall comply with IEEE Std.C37.015 related to current closing and opening requirements.</w:t>
      </w:r>
    </w:p>
    <w:p w14:paraId="69825CA2" w14:textId="77777777" w:rsidR="008F675B" w:rsidRPr="00E60624" w:rsidRDefault="008F675B" w:rsidP="008F675B">
      <w:pPr>
        <w:spacing w:after="0" w:line="235" w:lineRule="auto"/>
        <w:ind w:left="851"/>
        <w:jc w:val="both"/>
        <w:rPr>
          <w:rFonts w:ascii="Arial" w:hAnsi="Arial" w:cs="Arial"/>
          <w:sz w:val="20"/>
          <w:lang w:val="en-US"/>
        </w:rPr>
      </w:pPr>
    </w:p>
    <w:p w14:paraId="492893CF" w14:textId="77777777" w:rsidR="008F675B" w:rsidRPr="00E60624" w:rsidRDefault="008F675B" w:rsidP="008F675B">
      <w:pPr>
        <w:pStyle w:val="P68B1DB1-Normal6"/>
        <w:spacing w:after="120" w:line="235" w:lineRule="auto"/>
        <w:ind w:left="851" w:hanging="284"/>
        <w:jc w:val="both"/>
        <w:rPr>
          <w:lang w:val="en-US"/>
        </w:rPr>
      </w:pPr>
      <w:r w:rsidRPr="00E60624">
        <w:rPr>
          <w:lang w:val="en-US"/>
        </w:rPr>
        <w:t xml:space="preserve">e) </w:t>
      </w:r>
      <w:r w:rsidRPr="00E60624">
        <w:rPr>
          <w:lang w:val="en-US"/>
        </w:rPr>
        <w:tab/>
        <w:t>Current transformers</w:t>
      </w:r>
    </w:p>
    <w:p w14:paraId="34BB47B0" w14:textId="77777777" w:rsidR="008F675B" w:rsidRPr="00E60624" w:rsidRDefault="008F675B" w:rsidP="008F675B">
      <w:pPr>
        <w:pStyle w:val="P68B1DB1-Normal3"/>
        <w:spacing w:after="120" w:line="235" w:lineRule="auto"/>
        <w:ind w:left="851"/>
        <w:jc w:val="both"/>
        <w:rPr>
          <w:lang w:val="en-US"/>
        </w:rPr>
      </w:pPr>
      <w:r w:rsidRPr="00E60624">
        <w:rPr>
          <w:lang w:val="en-US"/>
        </w:rPr>
        <w:t>Current transformers in 500 and 220 kV transmission lines shall have at least four secondary cores:</w:t>
      </w:r>
    </w:p>
    <w:p w14:paraId="0FB9FC76" w14:textId="77777777" w:rsidR="008F675B" w:rsidRPr="00E60624" w:rsidRDefault="008F675B" w:rsidP="006C6384">
      <w:pPr>
        <w:pStyle w:val="P68B1DB1-Normal3"/>
        <w:numPr>
          <w:ilvl w:val="0"/>
          <w:numId w:val="121"/>
        </w:numPr>
        <w:spacing w:after="0" w:line="235" w:lineRule="auto"/>
        <w:ind w:left="1418" w:hanging="426"/>
        <w:jc w:val="both"/>
        <w:rPr>
          <w:lang w:val="en-US"/>
        </w:rPr>
      </w:pPr>
      <w:r w:rsidRPr="00E60624">
        <w:rPr>
          <w:lang w:val="en-US"/>
        </w:rPr>
        <w:t xml:space="preserve">Three 5P20 protection cores. </w:t>
      </w:r>
    </w:p>
    <w:p w14:paraId="6D170651" w14:textId="77777777" w:rsidR="008F675B" w:rsidRPr="00E60624" w:rsidRDefault="008F675B" w:rsidP="006C6384">
      <w:pPr>
        <w:pStyle w:val="P68B1DB1-Normal3"/>
        <w:numPr>
          <w:ilvl w:val="0"/>
          <w:numId w:val="121"/>
        </w:numPr>
        <w:spacing w:after="0" w:line="235" w:lineRule="auto"/>
        <w:ind w:left="1418" w:hanging="426"/>
        <w:jc w:val="both"/>
        <w:rPr>
          <w:lang w:val="en-US"/>
        </w:rPr>
      </w:pPr>
      <w:r w:rsidRPr="00E60624">
        <w:rPr>
          <w:lang w:val="en-US"/>
        </w:rPr>
        <w:t>A class 0.2 core for measurement.</w:t>
      </w:r>
    </w:p>
    <w:p w14:paraId="275A4E42" w14:textId="77777777" w:rsidR="008F675B" w:rsidRPr="00E60624" w:rsidRDefault="008F675B" w:rsidP="008F675B">
      <w:pPr>
        <w:pStyle w:val="P68B1DB1-Normal3"/>
        <w:spacing w:before="120" w:after="120" w:line="235" w:lineRule="auto"/>
        <w:ind w:left="851"/>
        <w:jc w:val="both"/>
        <w:rPr>
          <w:lang w:val="en-US"/>
        </w:rPr>
      </w:pPr>
      <w:r w:rsidRPr="00E60624">
        <w:rPr>
          <w:lang w:val="en-US"/>
        </w:rPr>
        <w:t>Current transformers at 500 and 220 kV in autotransformers and reactors shall have at least three secondary cores:</w:t>
      </w:r>
    </w:p>
    <w:p w14:paraId="4E790521" w14:textId="77777777" w:rsidR="008F675B" w:rsidRPr="00E60624" w:rsidRDefault="008F675B" w:rsidP="006C6384">
      <w:pPr>
        <w:pStyle w:val="P68B1DB1-Normal3"/>
        <w:numPr>
          <w:ilvl w:val="0"/>
          <w:numId w:val="122"/>
        </w:numPr>
        <w:spacing w:after="0" w:line="235" w:lineRule="auto"/>
        <w:ind w:left="1418" w:hanging="425"/>
        <w:jc w:val="both"/>
        <w:rPr>
          <w:lang w:val="en-US"/>
        </w:rPr>
      </w:pPr>
      <w:r w:rsidRPr="00E60624">
        <w:rPr>
          <w:lang w:val="en-US"/>
        </w:rPr>
        <w:t xml:space="preserve">Two 5P20 protection cores. </w:t>
      </w:r>
    </w:p>
    <w:p w14:paraId="13C6A3F3" w14:textId="77777777" w:rsidR="008F675B" w:rsidRPr="00E60624" w:rsidRDefault="008F675B" w:rsidP="006C6384">
      <w:pPr>
        <w:pStyle w:val="P68B1DB1-Normal3"/>
        <w:numPr>
          <w:ilvl w:val="0"/>
          <w:numId w:val="122"/>
        </w:numPr>
        <w:spacing w:after="0" w:line="235" w:lineRule="auto"/>
        <w:ind w:left="1418" w:hanging="425"/>
        <w:jc w:val="both"/>
        <w:rPr>
          <w:lang w:val="en-US"/>
        </w:rPr>
      </w:pPr>
      <w:r w:rsidRPr="00E60624">
        <w:rPr>
          <w:lang w:val="en-US"/>
        </w:rPr>
        <w:t>A class 0.2 core for measurement.</w:t>
      </w:r>
    </w:p>
    <w:p w14:paraId="468C5667" w14:textId="77777777" w:rsidR="008F675B" w:rsidRPr="00E60624" w:rsidRDefault="008F675B" w:rsidP="008F675B">
      <w:pPr>
        <w:spacing w:after="0" w:line="235" w:lineRule="auto"/>
        <w:ind w:left="1418"/>
        <w:jc w:val="both"/>
        <w:rPr>
          <w:rFonts w:ascii="Arial" w:hAnsi="Arial" w:cs="Arial"/>
          <w:sz w:val="20"/>
          <w:lang w:val="en-US"/>
        </w:rPr>
      </w:pPr>
    </w:p>
    <w:p w14:paraId="25C952EB" w14:textId="77777777" w:rsidR="0097227B" w:rsidRPr="00E60624" w:rsidRDefault="008F675B" w:rsidP="0097227B">
      <w:pPr>
        <w:pStyle w:val="P68B1DB1-Prrafodelista9"/>
        <w:numPr>
          <w:ilvl w:val="0"/>
          <w:numId w:val="119"/>
        </w:numPr>
        <w:spacing w:after="120" w:line="235" w:lineRule="auto"/>
        <w:jc w:val="both"/>
        <w:rPr>
          <w:lang w:val="en-US"/>
        </w:rPr>
      </w:pPr>
      <w:r w:rsidRPr="00E60624">
        <w:rPr>
          <w:lang w:val="en-US"/>
        </w:rPr>
        <w:t>Seismic requirements</w:t>
      </w:r>
    </w:p>
    <w:p w14:paraId="16289543" w14:textId="77777777" w:rsidR="0097227B" w:rsidRPr="00E60624" w:rsidRDefault="0097227B" w:rsidP="0097227B">
      <w:pPr>
        <w:pStyle w:val="P68B1DB1-Prrafodelista9"/>
        <w:spacing w:after="120" w:line="235" w:lineRule="auto"/>
        <w:ind w:left="927"/>
        <w:jc w:val="both"/>
        <w:rPr>
          <w:lang w:val="en-US"/>
        </w:rPr>
      </w:pPr>
    </w:p>
    <w:p w14:paraId="08C38FD6" w14:textId="26C65A18" w:rsidR="008F675B" w:rsidRPr="00E60624" w:rsidRDefault="008F675B" w:rsidP="0097227B">
      <w:pPr>
        <w:pStyle w:val="P68B1DB1-Prrafodelista9"/>
        <w:spacing w:after="120" w:line="235" w:lineRule="auto"/>
        <w:ind w:left="927"/>
        <w:jc w:val="both"/>
        <w:rPr>
          <w:b w:val="0"/>
          <w:bCs/>
          <w:lang w:val="en-US"/>
        </w:rPr>
      </w:pPr>
      <w:r w:rsidRPr="00E60624">
        <w:rPr>
          <w:b w:val="0"/>
          <w:bCs/>
          <w:lang w:val="en-US"/>
        </w:rPr>
        <w:t>Regarding the seismic requirements of the equipment, it must comply with the IEEE 693-2018 Standard or the version that replaces it, in terms of seismic qualification and others. Likewise, the foundations and structures, support for high voltage equipment shall be designed to operate in the seismic conditions indicated in Chapter</w:t>
      </w:r>
      <w:r w:rsidR="00C91085" w:rsidRPr="00E60624">
        <w:rPr>
          <w:b w:val="0"/>
          <w:bCs/>
          <w:lang w:val="en-US"/>
        </w:rPr>
        <w:t xml:space="preserve"> No.</w:t>
      </w:r>
      <w:r w:rsidR="00C91085" w:rsidRPr="00E60624">
        <w:rPr>
          <w:lang w:val="en-US"/>
        </w:rPr>
        <w:t xml:space="preserve"> </w:t>
      </w:r>
      <w:r w:rsidRPr="00E60624">
        <w:rPr>
          <w:b w:val="0"/>
          <w:bCs/>
          <w:lang w:val="en-US"/>
        </w:rPr>
        <w:t xml:space="preserve"> 1, Annex</w:t>
      </w:r>
      <w:r w:rsidR="00A4454B" w:rsidRPr="00E60624">
        <w:rPr>
          <w:b w:val="0"/>
          <w:bCs/>
          <w:lang w:val="en-US"/>
        </w:rPr>
        <w:t xml:space="preserve"> No.</w:t>
      </w:r>
      <w:r w:rsidRPr="00E60624">
        <w:rPr>
          <w:b w:val="0"/>
          <w:bCs/>
          <w:lang w:val="en-US"/>
        </w:rPr>
        <w:t xml:space="preserve"> 1 of the Technical Procedure COES PR-</w:t>
      </w:r>
      <w:proofErr w:type="gramStart"/>
      <w:r w:rsidRPr="00E60624">
        <w:rPr>
          <w:b w:val="0"/>
          <w:bCs/>
          <w:lang w:val="en-US"/>
        </w:rPr>
        <w:t>20;</w:t>
      </w:r>
      <w:proofErr w:type="gramEnd"/>
      <w:r w:rsidRPr="00E60624">
        <w:rPr>
          <w:b w:val="0"/>
          <w:bCs/>
          <w:lang w:val="en-US"/>
        </w:rPr>
        <w:t xml:space="preserve"> </w:t>
      </w:r>
    </w:p>
    <w:p w14:paraId="74E4F9F2" w14:textId="6111D4BE" w:rsidR="00403212" w:rsidRPr="00E60624" w:rsidRDefault="00403212" w:rsidP="00BF444C">
      <w:pPr>
        <w:spacing w:after="0" w:line="235" w:lineRule="auto"/>
        <w:ind w:left="851"/>
        <w:jc w:val="both"/>
        <w:rPr>
          <w:rFonts w:ascii="Arial" w:hAnsi="Arial" w:cs="Arial"/>
          <w:sz w:val="20"/>
          <w:szCs w:val="20"/>
          <w:lang w:val="en-US"/>
        </w:rPr>
      </w:pPr>
      <w:r w:rsidRPr="00E60624">
        <w:rPr>
          <w:rFonts w:ascii="Arial" w:hAnsi="Arial" w:cs="Arial"/>
          <w:sz w:val="20"/>
          <w:szCs w:val="20"/>
          <w:lang w:val="en-US" w:eastAsia="es-ES"/>
        </w:rPr>
        <w:t xml:space="preserve">.; </w:t>
      </w:r>
    </w:p>
    <w:p w14:paraId="0F55A111" w14:textId="77777777" w:rsidR="00403212" w:rsidRPr="00E60624" w:rsidRDefault="00403212" w:rsidP="00BF444C">
      <w:pPr>
        <w:spacing w:after="0" w:line="235" w:lineRule="auto"/>
        <w:ind w:left="851"/>
        <w:jc w:val="both"/>
        <w:rPr>
          <w:rFonts w:ascii="Arial" w:hAnsi="Arial" w:cs="Arial"/>
          <w:sz w:val="20"/>
          <w:szCs w:val="20"/>
          <w:lang w:val="en-US"/>
        </w:rPr>
      </w:pPr>
    </w:p>
    <w:p w14:paraId="06700556" w14:textId="77777777" w:rsidR="00EF01AF" w:rsidRPr="00E60624" w:rsidRDefault="00EF01AF" w:rsidP="00EF01AF">
      <w:pPr>
        <w:spacing w:after="120" w:line="235" w:lineRule="auto"/>
        <w:ind w:left="851" w:hanging="284"/>
        <w:jc w:val="both"/>
        <w:rPr>
          <w:rFonts w:ascii="Arial" w:hAnsi="Arial" w:cs="Arial"/>
          <w:b/>
          <w:sz w:val="20"/>
          <w:szCs w:val="20"/>
          <w:lang w:val="en-US"/>
        </w:rPr>
      </w:pPr>
      <w:r w:rsidRPr="00E60624">
        <w:rPr>
          <w:rFonts w:ascii="Arial" w:hAnsi="Arial" w:cs="Arial"/>
          <w:b/>
          <w:sz w:val="20"/>
          <w:szCs w:val="20"/>
          <w:lang w:val="en-US"/>
        </w:rPr>
        <w:t>g)</w:t>
      </w:r>
      <w:r w:rsidRPr="00E60624">
        <w:rPr>
          <w:rFonts w:ascii="Arial" w:hAnsi="Arial" w:cs="Arial"/>
          <w:b/>
          <w:sz w:val="20"/>
          <w:szCs w:val="20"/>
          <w:lang w:val="en-US"/>
        </w:rPr>
        <w:tab/>
        <w:t xml:space="preserve">Automatic Serial Compensation Equipment (EACS) </w:t>
      </w:r>
    </w:p>
    <w:p w14:paraId="12896C4B" w14:textId="2193ECB8" w:rsidR="00EF01AF" w:rsidRPr="00E60624" w:rsidRDefault="00EF01AF" w:rsidP="00EF01AF">
      <w:pPr>
        <w:spacing w:after="0" w:line="235" w:lineRule="auto"/>
        <w:ind w:left="851"/>
        <w:jc w:val="both"/>
        <w:rPr>
          <w:rFonts w:ascii="Arial" w:hAnsi="Arial" w:cs="Arial"/>
          <w:sz w:val="20"/>
          <w:szCs w:val="20"/>
          <w:lang w:val="en-US" w:eastAsia="es-ES"/>
        </w:rPr>
      </w:pPr>
      <w:r w:rsidRPr="00E60624">
        <w:rPr>
          <w:rFonts w:ascii="Arial" w:hAnsi="Arial" w:cs="Arial"/>
          <w:sz w:val="20"/>
          <w:szCs w:val="20"/>
          <w:lang w:val="en-US" w:eastAsia="es-ES"/>
        </w:rPr>
        <w:t xml:space="preserve">The EACS must be designed to compensate, in a continuous capacitive region, the series reactance of the 500 kV </w:t>
      </w:r>
      <w:proofErr w:type="spellStart"/>
      <w:r w:rsidRPr="00E60624">
        <w:rPr>
          <w:rFonts w:ascii="Arial" w:hAnsi="Arial" w:cs="Arial"/>
          <w:sz w:val="20"/>
          <w:szCs w:val="20"/>
          <w:lang w:val="en-US" w:eastAsia="es-ES"/>
        </w:rPr>
        <w:t>Tocache</w:t>
      </w:r>
      <w:proofErr w:type="spellEnd"/>
      <w:r w:rsidRPr="00E60624">
        <w:rPr>
          <w:rFonts w:ascii="Arial" w:hAnsi="Arial" w:cs="Arial"/>
          <w:sz w:val="20"/>
          <w:szCs w:val="20"/>
          <w:lang w:val="en-US" w:eastAsia="es-ES"/>
        </w:rPr>
        <w:t xml:space="preserve"> – Huánuco, and </w:t>
      </w:r>
      <w:proofErr w:type="spellStart"/>
      <w:r w:rsidRPr="00E60624">
        <w:rPr>
          <w:rFonts w:ascii="Arial" w:hAnsi="Arial" w:cs="Arial"/>
          <w:sz w:val="20"/>
          <w:szCs w:val="20"/>
          <w:lang w:val="en-US" w:eastAsia="es-ES"/>
        </w:rPr>
        <w:t>Tocache</w:t>
      </w:r>
      <w:proofErr w:type="spellEnd"/>
      <w:r w:rsidRPr="00E60624">
        <w:rPr>
          <w:rFonts w:ascii="Arial" w:hAnsi="Arial" w:cs="Arial"/>
          <w:sz w:val="20"/>
          <w:szCs w:val="20"/>
          <w:lang w:val="en-US" w:eastAsia="es-ES"/>
        </w:rPr>
        <w:t xml:space="preserve"> - </w:t>
      </w:r>
      <w:proofErr w:type="spellStart"/>
      <w:r w:rsidRPr="00E60624">
        <w:rPr>
          <w:rFonts w:ascii="Arial" w:hAnsi="Arial" w:cs="Arial"/>
          <w:sz w:val="20"/>
          <w:szCs w:val="20"/>
          <w:lang w:val="en-US" w:eastAsia="es-ES"/>
        </w:rPr>
        <w:t>Celendín</w:t>
      </w:r>
      <w:proofErr w:type="spellEnd"/>
      <w:r w:rsidRPr="00E60624">
        <w:rPr>
          <w:rFonts w:ascii="Arial" w:hAnsi="Arial" w:cs="Arial"/>
          <w:sz w:val="20"/>
          <w:szCs w:val="20"/>
          <w:lang w:val="en-US" w:eastAsia="es-ES"/>
        </w:rPr>
        <w:t xml:space="preserve"> transmission lines. This equipment </w:t>
      </w:r>
      <w:r w:rsidR="00C5706C" w:rsidRPr="00E60624">
        <w:rPr>
          <w:rFonts w:ascii="Arial" w:hAnsi="Arial" w:cs="Arial"/>
          <w:sz w:val="20"/>
          <w:szCs w:val="20"/>
          <w:lang w:val="en-US" w:eastAsia="es-ES"/>
        </w:rPr>
        <w:t>shall</w:t>
      </w:r>
      <w:r w:rsidRPr="00E60624">
        <w:rPr>
          <w:rFonts w:ascii="Arial" w:hAnsi="Arial" w:cs="Arial"/>
          <w:sz w:val="20"/>
          <w:szCs w:val="20"/>
          <w:lang w:val="en-US" w:eastAsia="es-ES"/>
        </w:rPr>
        <w:t xml:space="preserve"> be installed at the </w:t>
      </w:r>
      <w:proofErr w:type="spellStart"/>
      <w:r w:rsidRPr="00E60624">
        <w:rPr>
          <w:rFonts w:ascii="Arial" w:hAnsi="Arial" w:cs="Arial"/>
          <w:sz w:val="20"/>
          <w:szCs w:val="20"/>
          <w:lang w:val="en-US" w:eastAsia="es-ES"/>
        </w:rPr>
        <w:t>Tocache</w:t>
      </w:r>
      <w:proofErr w:type="spellEnd"/>
      <w:r w:rsidRPr="00E60624">
        <w:rPr>
          <w:rFonts w:ascii="Arial" w:hAnsi="Arial" w:cs="Arial"/>
          <w:sz w:val="20"/>
          <w:szCs w:val="20"/>
          <w:lang w:val="en-US" w:eastAsia="es-ES"/>
        </w:rPr>
        <w:t xml:space="preserve"> substation. However, they should be able to operate in all the region that their capacity allows, depending on the technology to be considered.</w:t>
      </w:r>
    </w:p>
    <w:p w14:paraId="3D0C27A1" w14:textId="77777777" w:rsidR="00EF01AF" w:rsidRPr="00E60624" w:rsidRDefault="00EF01AF" w:rsidP="00EF01AF">
      <w:pPr>
        <w:spacing w:after="0" w:line="240" w:lineRule="auto"/>
        <w:ind w:left="851"/>
        <w:jc w:val="both"/>
        <w:rPr>
          <w:rFonts w:ascii="Arial" w:hAnsi="Arial" w:cs="Arial"/>
          <w:sz w:val="20"/>
          <w:szCs w:val="20"/>
          <w:lang w:val="en-US" w:eastAsia="es-ES"/>
        </w:rPr>
      </w:pPr>
    </w:p>
    <w:p w14:paraId="16590FAD" w14:textId="77777777" w:rsidR="00EF01AF" w:rsidRPr="00E60624" w:rsidRDefault="00EF01AF" w:rsidP="00EF01AF">
      <w:pPr>
        <w:spacing w:after="120" w:line="240" w:lineRule="auto"/>
        <w:ind w:left="851" w:hanging="284"/>
        <w:jc w:val="both"/>
        <w:rPr>
          <w:rFonts w:ascii="Arial" w:hAnsi="Arial" w:cs="Arial"/>
          <w:b/>
          <w:sz w:val="20"/>
          <w:szCs w:val="20"/>
          <w:lang w:val="en-US"/>
        </w:rPr>
      </w:pPr>
      <w:r w:rsidRPr="00E60624">
        <w:rPr>
          <w:rFonts w:ascii="Arial" w:hAnsi="Arial" w:cs="Arial"/>
          <w:b/>
          <w:sz w:val="20"/>
          <w:szCs w:val="20"/>
          <w:lang w:val="en-US"/>
        </w:rPr>
        <w:t>h)</w:t>
      </w:r>
      <w:r w:rsidRPr="00E60624">
        <w:rPr>
          <w:rFonts w:ascii="Arial" w:hAnsi="Arial" w:cs="Arial"/>
          <w:b/>
          <w:sz w:val="20"/>
          <w:szCs w:val="20"/>
          <w:lang w:val="en-US"/>
        </w:rPr>
        <w:tab/>
        <w:t>Autotransformers and Reactors</w:t>
      </w:r>
    </w:p>
    <w:p w14:paraId="71BB1E8F" w14:textId="77777777" w:rsidR="00EF01AF" w:rsidRPr="00E60624" w:rsidRDefault="00EF01AF" w:rsidP="00EF01AF">
      <w:pPr>
        <w:spacing w:after="120" w:line="240" w:lineRule="auto"/>
        <w:ind w:left="1276" w:right="-57" w:hanging="425"/>
        <w:jc w:val="both"/>
        <w:rPr>
          <w:rFonts w:ascii="Arial" w:hAnsi="Arial" w:cs="Arial"/>
          <w:b/>
          <w:sz w:val="20"/>
          <w:szCs w:val="20"/>
          <w:lang w:val="en-US"/>
        </w:rPr>
      </w:pPr>
      <w:r w:rsidRPr="00E60624">
        <w:rPr>
          <w:rFonts w:ascii="Arial" w:hAnsi="Arial" w:cs="Arial"/>
          <w:b/>
          <w:sz w:val="20"/>
          <w:szCs w:val="20"/>
          <w:lang w:val="en-US"/>
        </w:rPr>
        <w:t>h1.</w:t>
      </w:r>
      <w:r w:rsidRPr="00E60624">
        <w:rPr>
          <w:rFonts w:ascii="Arial" w:hAnsi="Arial" w:cs="Arial"/>
          <w:b/>
          <w:sz w:val="20"/>
          <w:szCs w:val="20"/>
          <w:lang w:val="en-US"/>
        </w:rPr>
        <w:tab/>
        <w:t>Autotransformers</w:t>
      </w:r>
    </w:p>
    <w:p w14:paraId="3290556D" w14:textId="5B080189" w:rsidR="00EF01AF" w:rsidRPr="00E60624" w:rsidRDefault="00EF01AF" w:rsidP="00EF01AF">
      <w:pPr>
        <w:spacing w:after="60" w:line="240" w:lineRule="auto"/>
        <w:ind w:left="1276"/>
        <w:jc w:val="both"/>
        <w:rPr>
          <w:rFonts w:ascii="Arial" w:hAnsi="Arial" w:cs="Arial"/>
          <w:sz w:val="20"/>
          <w:szCs w:val="20"/>
          <w:lang w:val="en-US"/>
        </w:rPr>
      </w:pPr>
      <w:r w:rsidRPr="00E60624">
        <w:rPr>
          <w:rFonts w:ascii="Arial" w:hAnsi="Arial" w:cs="Arial"/>
          <w:sz w:val="20"/>
          <w:szCs w:val="20"/>
          <w:lang w:val="en-US"/>
        </w:rPr>
        <w:t xml:space="preserve">A bank made up of single-phase autotransformers (3 units plus a reserve unit) </w:t>
      </w:r>
      <w:r w:rsidR="00C5706C" w:rsidRPr="00E60624">
        <w:rPr>
          <w:rFonts w:ascii="Arial" w:hAnsi="Arial" w:cs="Arial"/>
          <w:sz w:val="20"/>
          <w:szCs w:val="20"/>
          <w:lang w:val="en-US"/>
        </w:rPr>
        <w:t>shall</w:t>
      </w:r>
      <w:r w:rsidRPr="00E60624">
        <w:rPr>
          <w:rFonts w:ascii="Arial" w:hAnsi="Arial" w:cs="Arial"/>
          <w:sz w:val="20"/>
          <w:szCs w:val="20"/>
          <w:lang w:val="en-US"/>
        </w:rPr>
        <w:t xml:space="preserve"> be considered, which must comply with the corresponding requirements established in Section 2.3.5 Technical Requirements for Substations.</w:t>
      </w:r>
    </w:p>
    <w:p w14:paraId="662A0BA4" w14:textId="77777777" w:rsidR="00EF01AF" w:rsidRPr="00E60624" w:rsidRDefault="00EF01AF" w:rsidP="00EF01AF">
      <w:pPr>
        <w:spacing w:after="60" w:line="240" w:lineRule="auto"/>
        <w:ind w:left="1276"/>
        <w:jc w:val="both"/>
        <w:rPr>
          <w:rFonts w:ascii="Arial" w:hAnsi="Arial" w:cs="Arial"/>
          <w:sz w:val="20"/>
          <w:szCs w:val="20"/>
          <w:lang w:val="en-US"/>
        </w:rPr>
      </w:pPr>
      <w:r w:rsidRPr="00E60624">
        <w:rPr>
          <w:rFonts w:ascii="Arial" w:hAnsi="Arial" w:cs="Arial"/>
          <w:sz w:val="20"/>
          <w:szCs w:val="20"/>
          <w:lang w:val="en-US"/>
        </w:rPr>
        <w:t xml:space="preserve">Autotransformers shall be supplied with current transformers incorporated in the </w:t>
      </w:r>
      <w:r w:rsidRPr="00E60624">
        <w:rPr>
          <w:rFonts w:ascii="Arial" w:hAnsi="Arial" w:cs="Arial"/>
          <w:i/>
          <w:sz w:val="20"/>
          <w:szCs w:val="20"/>
          <w:lang w:val="en-US"/>
        </w:rPr>
        <w:t xml:space="preserve">bushing </w:t>
      </w:r>
      <w:r w:rsidRPr="00E60624">
        <w:rPr>
          <w:rFonts w:ascii="Arial" w:hAnsi="Arial" w:cs="Arial"/>
          <w:sz w:val="20"/>
          <w:szCs w:val="20"/>
          <w:lang w:val="en-US"/>
        </w:rPr>
        <w:t>insulators, with three 5P20 protection cores, for the three phases and in the three windings, in addition to the corresponding cores for regulation and thermal image protection.</w:t>
      </w:r>
    </w:p>
    <w:p w14:paraId="760D72A2" w14:textId="138B3A52" w:rsidR="00EF01AF" w:rsidRPr="00E60624" w:rsidRDefault="00EF01AF" w:rsidP="00EF01AF">
      <w:pPr>
        <w:spacing w:after="120" w:line="240" w:lineRule="auto"/>
        <w:ind w:left="1276"/>
        <w:jc w:val="both"/>
        <w:rPr>
          <w:rFonts w:ascii="Arial" w:hAnsi="Arial" w:cs="Arial"/>
          <w:sz w:val="20"/>
          <w:szCs w:val="20"/>
          <w:lang w:val="en-US"/>
        </w:rPr>
      </w:pPr>
      <w:r w:rsidRPr="00E60624">
        <w:rPr>
          <w:rFonts w:ascii="Arial" w:hAnsi="Arial" w:cs="Arial"/>
          <w:sz w:val="20"/>
          <w:szCs w:val="20"/>
          <w:lang w:val="en-US"/>
        </w:rPr>
        <w:lastRenderedPageBreak/>
        <w:t xml:space="preserve">The rated voltage, voltage regulation and connection group of the 500/220/33 kV autotransformer bank </w:t>
      </w:r>
      <w:r w:rsidR="00C5706C" w:rsidRPr="00E60624">
        <w:rPr>
          <w:rFonts w:ascii="Arial" w:hAnsi="Arial" w:cs="Arial"/>
          <w:sz w:val="20"/>
          <w:szCs w:val="20"/>
          <w:lang w:val="en-US"/>
        </w:rPr>
        <w:t>shall</w:t>
      </w:r>
      <w:r w:rsidRPr="00E60624">
        <w:rPr>
          <w:rFonts w:ascii="Arial" w:hAnsi="Arial" w:cs="Arial"/>
          <w:sz w:val="20"/>
          <w:szCs w:val="20"/>
          <w:lang w:val="en-US"/>
        </w:rPr>
        <w:t xml:space="preserve"> be as follows:</w:t>
      </w:r>
    </w:p>
    <w:p w14:paraId="7CF3ABCE" w14:textId="77777777" w:rsidR="00EF01AF" w:rsidRPr="00E60624" w:rsidRDefault="00EF01AF" w:rsidP="006C6384">
      <w:pPr>
        <w:numPr>
          <w:ilvl w:val="0"/>
          <w:numId w:val="120"/>
        </w:numPr>
        <w:tabs>
          <w:tab w:val="left" w:pos="567"/>
          <w:tab w:val="left" w:pos="1134"/>
          <w:tab w:val="left" w:pos="1418"/>
          <w:tab w:val="left" w:pos="2268"/>
          <w:tab w:val="left" w:pos="2835"/>
        </w:tabs>
        <w:spacing w:after="120" w:line="240" w:lineRule="auto"/>
        <w:ind w:left="1701" w:hanging="142"/>
        <w:jc w:val="both"/>
        <w:rPr>
          <w:rFonts w:ascii="Arial" w:eastAsia="Times New Roman" w:hAnsi="Arial" w:cs="Arial"/>
          <w:sz w:val="20"/>
          <w:szCs w:val="20"/>
          <w:lang w:val="en-US" w:eastAsia="zh-CN"/>
        </w:rPr>
      </w:pPr>
      <w:r w:rsidRPr="00E60624">
        <w:rPr>
          <w:rFonts w:ascii="Arial" w:eastAsia="Times New Roman" w:hAnsi="Arial" w:cs="Arial"/>
          <w:sz w:val="20"/>
          <w:szCs w:val="20"/>
          <w:lang w:val="en-US" w:eastAsia="zh-CN"/>
        </w:rPr>
        <w:t>Tensions</w:t>
      </w:r>
    </w:p>
    <w:p w14:paraId="2B1300E3" w14:textId="77777777" w:rsidR="00EF01AF" w:rsidRPr="00E60624" w:rsidRDefault="00EF01AF" w:rsidP="006C6384">
      <w:pPr>
        <w:pStyle w:val="ListParagraph"/>
        <w:numPr>
          <w:ilvl w:val="0"/>
          <w:numId w:val="149"/>
        </w:numPr>
        <w:tabs>
          <w:tab w:val="left" w:pos="567"/>
          <w:tab w:val="left" w:pos="1134"/>
          <w:tab w:val="left" w:pos="1418"/>
          <w:tab w:val="left" w:pos="2268"/>
          <w:tab w:val="left" w:pos="2835"/>
        </w:tabs>
        <w:spacing w:after="120" w:line="240" w:lineRule="auto"/>
        <w:jc w:val="both"/>
        <w:rPr>
          <w:rFonts w:ascii="Arial" w:eastAsia="Times New Roman" w:hAnsi="Arial" w:cs="Arial"/>
          <w:lang w:val="en-US" w:eastAsia="zh-CN"/>
        </w:rPr>
      </w:pPr>
      <w:r w:rsidRPr="00E60624">
        <w:rPr>
          <w:rFonts w:ascii="Arial" w:eastAsia="Times New Roman" w:hAnsi="Arial" w:cs="Arial"/>
          <w:sz w:val="18"/>
          <w:szCs w:val="18"/>
          <w:lang w:val="en-US" w:eastAsia="zh-CN"/>
        </w:rPr>
        <w:t>Primary voltage</w:t>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t xml:space="preserve">500 kV </w:t>
      </w:r>
    </w:p>
    <w:p w14:paraId="1315D278" w14:textId="77777777" w:rsidR="00EF01AF" w:rsidRPr="00E60624" w:rsidRDefault="00EF01AF" w:rsidP="006C6384">
      <w:pPr>
        <w:pStyle w:val="ListParagraph"/>
        <w:numPr>
          <w:ilvl w:val="0"/>
          <w:numId w:val="149"/>
        </w:numPr>
        <w:tabs>
          <w:tab w:val="left" w:pos="567"/>
          <w:tab w:val="left" w:pos="1134"/>
          <w:tab w:val="left" w:pos="1418"/>
          <w:tab w:val="left" w:pos="2268"/>
          <w:tab w:val="left" w:pos="2835"/>
        </w:tabs>
        <w:spacing w:after="120" w:line="240" w:lineRule="auto"/>
        <w:jc w:val="both"/>
        <w:rPr>
          <w:rFonts w:ascii="Arial" w:eastAsia="Times New Roman" w:hAnsi="Arial" w:cs="Arial"/>
          <w:lang w:val="en-US" w:eastAsia="zh-CN"/>
        </w:rPr>
      </w:pPr>
      <w:r w:rsidRPr="00E60624">
        <w:rPr>
          <w:rFonts w:ascii="Arial" w:eastAsia="Times New Roman" w:hAnsi="Arial" w:cs="Arial"/>
          <w:sz w:val="18"/>
          <w:szCs w:val="18"/>
          <w:lang w:val="en-US" w:eastAsia="zh-CN"/>
        </w:rPr>
        <w:t>Secondary voltage</w:t>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t>220 kV</w:t>
      </w:r>
    </w:p>
    <w:p w14:paraId="4737FC71" w14:textId="77777777" w:rsidR="00EF01AF" w:rsidRPr="00E60624" w:rsidRDefault="00EF01AF" w:rsidP="006C6384">
      <w:pPr>
        <w:pStyle w:val="ListParagraph"/>
        <w:numPr>
          <w:ilvl w:val="0"/>
          <w:numId w:val="149"/>
        </w:numPr>
        <w:tabs>
          <w:tab w:val="left" w:pos="567"/>
          <w:tab w:val="left" w:pos="1134"/>
          <w:tab w:val="left" w:pos="1418"/>
          <w:tab w:val="left" w:pos="2268"/>
          <w:tab w:val="left" w:pos="2835"/>
        </w:tabs>
        <w:spacing w:after="120" w:line="240" w:lineRule="auto"/>
        <w:jc w:val="both"/>
        <w:rPr>
          <w:rFonts w:ascii="Arial" w:eastAsia="Times New Roman" w:hAnsi="Arial" w:cs="Arial"/>
          <w:lang w:val="en-US" w:eastAsia="zh-CN"/>
        </w:rPr>
      </w:pPr>
      <w:r w:rsidRPr="00E60624">
        <w:rPr>
          <w:rFonts w:ascii="Arial" w:eastAsia="Times New Roman" w:hAnsi="Arial" w:cs="Arial"/>
          <w:sz w:val="18"/>
          <w:szCs w:val="18"/>
          <w:lang w:val="en-US" w:eastAsia="zh-CN"/>
        </w:rPr>
        <w:t>Tertiary voltage</w:t>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t xml:space="preserve">33 kV </w:t>
      </w:r>
    </w:p>
    <w:p w14:paraId="49DC5364" w14:textId="77777777" w:rsidR="00EF01AF" w:rsidRPr="00E60624" w:rsidRDefault="00EF01AF" w:rsidP="006C6384">
      <w:pPr>
        <w:numPr>
          <w:ilvl w:val="0"/>
          <w:numId w:val="120"/>
        </w:numPr>
        <w:tabs>
          <w:tab w:val="left" w:pos="567"/>
          <w:tab w:val="left" w:pos="1134"/>
          <w:tab w:val="left" w:pos="1418"/>
          <w:tab w:val="left" w:pos="2268"/>
          <w:tab w:val="left" w:pos="2835"/>
        </w:tabs>
        <w:spacing w:before="120" w:after="120" w:line="240" w:lineRule="auto"/>
        <w:ind w:left="1701" w:hanging="142"/>
        <w:jc w:val="both"/>
        <w:rPr>
          <w:rFonts w:ascii="Arial" w:hAnsi="Arial" w:cs="Arial"/>
          <w:sz w:val="20"/>
          <w:szCs w:val="20"/>
          <w:lang w:val="en-US"/>
        </w:rPr>
      </w:pPr>
      <w:r w:rsidRPr="00E60624">
        <w:rPr>
          <w:rFonts w:ascii="Arial" w:eastAsia="Times New Roman" w:hAnsi="Arial" w:cs="Arial"/>
          <w:sz w:val="20"/>
          <w:szCs w:val="20"/>
          <w:lang w:val="en-US" w:eastAsia="zh-CN"/>
        </w:rPr>
        <w:t>Connection group</w:t>
      </w:r>
      <w:r w:rsidRPr="00E60624">
        <w:rPr>
          <w:rFonts w:ascii="Arial" w:eastAsia="Times New Roman" w:hAnsi="Arial" w:cs="Arial"/>
          <w:sz w:val="20"/>
          <w:szCs w:val="20"/>
          <w:lang w:val="en-US" w:eastAsia="zh-CN"/>
        </w:rPr>
        <w:tab/>
      </w:r>
      <w:r w:rsidRPr="00E60624">
        <w:rPr>
          <w:rFonts w:ascii="Arial" w:eastAsia="Times New Roman" w:hAnsi="Arial" w:cs="Arial"/>
          <w:sz w:val="20"/>
          <w:szCs w:val="20"/>
          <w:lang w:val="en-US" w:eastAsia="zh-CN"/>
        </w:rPr>
        <w:tab/>
      </w:r>
      <w:r w:rsidRPr="00E60624">
        <w:rPr>
          <w:rFonts w:ascii="Arial" w:eastAsia="Times New Roman" w:hAnsi="Arial" w:cs="Arial"/>
          <w:sz w:val="20"/>
          <w:szCs w:val="20"/>
          <w:lang w:val="en-US" w:eastAsia="zh-CN"/>
        </w:rPr>
        <w:tab/>
      </w:r>
      <w:r w:rsidRPr="00E60624">
        <w:rPr>
          <w:rFonts w:ascii="Arial" w:eastAsia="Times New Roman" w:hAnsi="Arial" w:cs="Arial"/>
          <w:sz w:val="20"/>
          <w:szCs w:val="20"/>
          <w:lang w:val="en-US" w:eastAsia="zh-CN"/>
        </w:rPr>
        <w:tab/>
      </w:r>
      <w:r w:rsidRPr="00E60624">
        <w:rPr>
          <w:rFonts w:ascii="Arial" w:hAnsi="Arial" w:cs="Arial"/>
          <w:sz w:val="20"/>
          <w:szCs w:val="20"/>
          <w:lang w:val="en-US"/>
        </w:rPr>
        <w:t>YN / YN / d(Δ)</w:t>
      </w:r>
    </w:p>
    <w:p w14:paraId="24780317" w14:textId="77777777" w:rsidR="00EF01AF" w:rsidRPr="00E60624" w:rsidRDefault="00EF01AF" w:rsidP="006C6384">
      <w:pPr>
        <w:pStyle w:val="ListParagraph"/>
        <w:numPr>
          <w:ilvl w:val="0"/>
          <w:numId w:val="150"/>
        </w:numPr>
        <w:tabs>
          <w:tab w:val="left" w:pos="567"/>
          <w:tab w:val="left" w:pos="1134"/>
          <w:tab w:val="left" w:pos="1418"/>
          <w:tab w:val="left" w:pos="2268"/>
          <w:tab w:val="left" w:pos="2835"/>
        </w:tabs>
        <w:spacing w:before="120" w:after="120" w:line="240" w:lineRule="auto"/>
        <w:jc w:val="both"/>
        <w:rPr>
          <w:rFonts w:ascii="Arial" w:hAnsi="Arial" w:cs="Arial"/>
          <w:lang w:val="en-US" w:eastAsia="en-US"/>
        </w:rPr>
      </w:pPr>
      <w:r w:rsidRPr="00E60624">
        <w:rPr>
          <w:rFonts w:ascii="Arial" w:eastAsia="Times New Roman" w:hAnsi="Arial" w:cs="Arial"/>
          <w:sz w:val="18"/>
          <w:szCs w:val="18"/>
          <w:lang w:val="en-US" w:eastAsia="zh-CN"/>
        </w:rPr>
        <w:t>Primary side, 500 kV</w:t>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t>Star, solidly grounded neutral</w:t>
      </w:r>
    </w:p>
    <w:p w14:paraId="2B1B4214" w14:textId="77777777" w:rsidR="00EF01AF" w:rsidRPr="00E60624" w:rsidRDefault="00EF01AF" w:rsidP="006C6384">
      <w:pPr>
        <w:pStyle w:val="ListParagraph"/>
        <w:numPr>
          <w:ilvl w:val="0"/>
          <w:numId w:val="150"/>
        </w:numPr>
        <w:tabs>
          <w:tab w:val="left" w:pos="567"/>
          <w:tab w:val="left" w:pos="1134"/>
          <w:tab w:val="left" w:pos="1418"/>
          <w:tab w:val="left" w:pos="2268"/>
          <w:tab w:val="left" w:pos="2835"/>
        </w:tabs>
        <w:spacing w:before="120" w:after="120" w:line="240" w:lineRule="auto"/>
        <w:jc w:val="both"/>
        <w:rPr>
          <w:rFonts w:ascii="Arial" w:hAnsi="Arial" w:cs="Arial"/>
          <w:lang w:val="en-US" w:eastAsia="en-US"/>
        </w:rPr>
      </w:pPr>
      <w:r w:rsidRPr="00E60624">
        <w:rPr>
          <w:rFonts w:ascii="Arial" w:eastAsia="Times New Roman" w:hAnsi="Arial" w:cs="Arial"/>
          <w:sz w:val="18"/>
          <w:szCs w:val="18"/>
          <w:lang w:val="en-US" w:eastAsia="zh-CN"/>
        </w:rPr>
        <w:t>Secondary Side</w:t>
      </w:r>
      <w:r w:rsidRPr="00E60624">
        <w:rPr>
          <w:rFonts w:ascii="Arial" w:eastAsia="Times New Roman" w:hAnsi="Arial" w:cs="Arial"/>
          <w:sz w:val="18"/>
          <w:szCs w:val="18"/>
          <w:lang w:val="en-US" w:eastAsia="zh-CN"/>
        </w:rPr>
        <w:tab/>
        <w:t>, 220 kV</w:t>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t>Star, solidly grounded neutral</w:t>
      </w:r>
    </w:p>
    <w:p w14:paraId="4FC2BFFF" w14:textId="77777777" w:rsidR="00EF01AF" w:rsidRPr="00E60624" w:rsidRDefault="00EF01AF" w:rsidP="006C6384">
      <w:pPr>
        <w:pStyle w:val="ListParagraph"/>
        <w:numPr>
          <w:ilvl w:val="0"/>
          <w:numId w:val="150"/>
        </w:numPr>
        <w:tabs>
          <w:tab w:val="left" w:pos="567"/>
          <w:tab w:val="left" w:pos="1134"/>
          <w:tab w:val="left" w:pos="1418"/>
          <w:tab w:val="left" w:pos="2268"/>
          <w:tab w:val="left" w:pos="2835"/>
        </w:tabs>
        <w:spacing w:before="120" w:after="120" w:line="240" w:lineRule="auto"/>
        <w:jc w:val="both"/>
        <w:rPr>
          <w:rFonts w:ascii="Arial" w:hAnsi="Arial" w:cs="Arial"/>
          <w:lang w:val="en-US" w:eastAsia="en-US"/>
        </w:rPr>
      </w:pPr>
      <w:r w:rsidRPr="00E60624">
        <w:rPr>
          <w:rFonts w:ascii="Arial" w:eastAsia="Times New Roman" w:hAnsi="Arial" w:cs="Arial"/>
          <w:sz w:val="18"/>
          <w:szCs w:val="18"/>
          <w:lang w:val="en-US" w:eastAsia="zh-CN"/>
        </w:rPr>
        <w:t xml:space="preserve">Tertiary side </w:t>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t>Delta (∆)</w:t>
      </w:r>
    </w:p>
    <w:p w14:paraId="7D4C8575" w14:textId="77777777" w:rsidR="00EF01AF" w:rsidRPr="00E60624" w:rsidRDefault="00EF01AF" w:rsidP="006C6384">
      <w:pPr>
        <w:numPr>
          <w:ilvl w:val="0"/>
          <w:numId w:val="120"/>
        </w:numPr>
        <w:tabs>
          <w:tab w:val="left" w:pos="567"/>
          <w:tab w:val="left" w:pos="1134"/>
          <w:tab w:val="left" w:pos="1418"/>
          <w:tab w:val="left" w:pos="2268"/>
          <w:tab w:val="left" w:pos="2835"/>
        </w:tabs>
        <w:spacing w:before="120" w:after="120" w:line="240" w:lineRule="auto"/>
        <w:ind w:left="1701" w:hanging="142"/>
        <w:jc w:val="both"/>
        <w:rPr>
          <w:rFonts w:ascii="Arial" w:eastAsia="Times New Roman" w:hAnsi="Arial" w:cs="Arial"/>
          <w:sz w:val="20"/>
          <w:szCs w:val="20"/>
          <w:lang w:val="en-US" w:eastAsia="zh-CN"/>
        </w:rPr>
      </w:pPr>
      <w:r w:rsidRPr="00E60624">
        <w:rPr>
          <w:rFonts w:ascii="Arial" w:eastAsia="Times New Roman" w:hAnsi="Arial" w:cs="Arial"/>
          <w:sz w:val="20"/>
          <w:szCs w:val="20"/>
          <w:lang w:val="en-US" w:eastAsia="zh-CN"/>
        </w:rPr>
        <w:t>Power rating</w:t>
      </w:r>
    </w:p>
    <w:p w14:paraId="7BA8C1F3" w14:textId="77777777" w:rsidR="00EF01AF" w:rsidRPr="00E60624" w:rsidRDefault="00EF01AF" w:rsidP="006C6384">
      <w:pPr>
        <w:pStyle w:val="ListParagraph"/>
        <w:numPr>
          <w:ilvl w:val="0"/>
          <w:numId w:val="151"/>
        </w:numPr>
        <w:tabs>
          <w:tab w:val="left" w:pos="567"/>
          <w:tab w:val="left" w:pos="1134"/>
          <w:tab w:val="left" w:pos="1418"/>
          <w:tab w:val="left" w:pos="2268"/>
          <w:tab w:val="left" w:pos="2835"/>
        </w:tabs>
        <w:spacing w:before="120" w:after="120" w:line="240" w:lineRule="auto"/>
        <w:jc w:val="both"/>
        <w:rPr>
          <w:rFonts w:ascii="Arial" w:eastAsia="Times New Roman" w:hAnsi="Arial" w:cs="Arial"/>
          <w:lang w:val="en-US" w:eastAsia="zh-CN"/>
        </w:rPr>
      </w:pPr>
      <w:r w:rsidRPr="00E60624">
        <w:rPr>
          <w:rFonts w:ascii="Arial" w:eastAsia="Times New Roman" w:hAnsi="Arial" w:cs="Arial"/>
          <w:sz w:val="18"/>
          <w:szCs w:val="18"/>
          <w:lang w:val="en-US" w:eastAsia="zh-CN"/>
        </w:rPr>
        <w:t>Three-phase bank (500/220/33) kV</w:t>
      </w:r>
      <w:r w:rsidRPr="00E60624">
        <w:rPr>
          <w:rFonts w:ascii="Arial" w:eastAsia="Times New Roman" w:hAnsi="Arial" w:cs="Arial"/>
          <w:sz w:val="18"/>
          <w:szCs w:val="18"/>
          <w:lang w:val="en-US" w:eastAsia="zh-CN"/>
        </w:rPr>
        <w:tab/>
        <w:t>600/600/200</w:t>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t>ONAN</w:t>
      </w:r>
    </w:p>
    <w:p w14:paraId="14258F93" w14:textId="77777777" w:rsidR="00EF01AF" w:rsidRPr="00E60624" w:rsidRDefault="00EF01AF" w:rsidP="00EF01AF">
      <w:pPr>
        <w:pStyle w:val="ListParagraph"/>
        <w:tabs>
          <w:tab w:val="left" w:pos="567"/>
          <w:tab w:val="left" w:pos="1134"/>
          <w:tab w:val="left" w:pos="1418"/>
          <w:tab w:val="left" w:pos="2268"/>
          <w:tab w:val="left" w:pos="2835"/>
        </w:tabs>
        <w:spacing w:before="120" w:after="120" w:line="240" w:lineRule="auto"/>
        <w:ind w:left="2487"/>
        <w:jc w:val="both"/>
        <w:rPr>
          <w:rFonts w:ascii="Arial" w:eastAsia="Times New Roman" w:hAnsi="Arial" w:cs="Arial"/>
          <w:lang w:val="en-US" w:eastAsia="zh-CN"/>
        </w:rPr>
      </w:pP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t xml:space="preserve">750/750/250 MVA </w:t>
      </w:r>
      <w:r w:rsidRPr="00E60624">
        <w:rPr>
          <w:rFonts w:ascii="Arial" w:eastAsia="Times New Roman" w:hAnsi="Arial" w:cs="Arial"/>
          <w:sz w:val="18"/>
          <w:szCs w:val="18"/>
          <w:lang w:val="en-US" w:eastAsia="zh-CN"/>
        </w:rPr>
        <w:tab/>
        <w:t>ONAF</w:t>
      </w:r>
    </w:p>
    <w:p w14:paraId="0001BD78" w14:textId="77777777" w:rsidR="00EF01AF" w:rsidRPr="00E60624" w:rsidRDefault="00EF01AF" w:rsidP="006C6384">
      <w:pPr>
        <w:pStyle w:val="NoSpacing"/>
        <w:numPr>
          <w:ilvl w:val="0"/>
          <w:numId w:val="151"/>
        </w:numP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Single-phase unit (</w:t>
      </w:r>
      <w:proofErr w:type="gramStart"/>
      <w:r w:rsidRPr="00E60624">
        <w:rPr>
          <w:rFonts w:ascii="Arial" w:eastAsia="Times New Roman" w:hAnsi="Arial" w:cs="Arial"/>
          <w:sz w:val="18"/>
          <w:szCs w:val="18"/>
          <w:lang w:val="en-US" w:eastAsia="zh-CN"/>
        </w:rPr>
        <w:t>500:√</w:t>
      </w:r>
      <w:proofErr w:type="gramEnd"/>
      <w:r w:rsidRPr="00E60624">
        <w:rPr>
          <w:rFonts w:ascii="Arial" w:eastAsia="Times New Roman" w:hAnsi="Arial" w:cs="Arial"/>
          <w:sz w:val="18"/>
          <w:szCs w:val="18"/>
          <w:lang w:val="en-US" w:eastAsia="zh-CN"/>
        </w:rPr>
        <w:t>3/220:√3/33) kV200/200/66.6</w:t>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t>ONAN</w:t>
      </w:r>
    </w:p>
    <w:p w14:paraId="5DCE4782" w14:textId="77777777" w:rsidR="00EF01AF" w:rsidRPr="00E60624" w:rsidRDefault="00EF01AF" w:rsidP="00EF01AF">
      <w:pPr>
        <w:tabs>
          <w:tab w:val="left" w:pos="1985"/>
          <w:tab w:val="left" w:pos="5387"/>
        </w:tabs>
        <w:spacing w:after="0" w:line="240" w:lineRule="auto"/>
        <w:ind w:left="1701"/>
        <w:jc w:val="both"/>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r>
      <w:r w:rsidRPr="00E60624">
        <w:rPr>
          <w:rFonts w:ascii="Arial" w:eastAsia="Times New Roman" w:hAnsi="Arial" w:cs="Arial"/>
          <w:sz w:val="18"/>
          <w:szCs w:val="18"/>
          <w:lang w:val="en-US" w:eastAsia="zh-CN"/>
        </w:rPr>
        <w:tab/>
        <w:t>250/250/83.3 MVA</w:t>
      </w:r>
      <w:r w:rsidRPr="00E60624">
        <w:rPr>
          <w:rFonts w:ascii="Arial" w:eastAsia="Times New Roman" w:hAnsi="Arial" w:cs="Arial"/>
          <w:sz w:val="18"/>
          <w:szCs w:val="18"/>
          <w:lang w:val="en-US" w:eastAsia="zh-CN"/>
        </w:rPr>
        <w:tab/>
        <w:t>ONAF</w:t>
      </w:r>
    </w:p>
    <w:p w14:paraId="4D9A38CB" w14:textId="77777777" w:rsidR="00EF01AF" w:rsidRPr="00E60624" w:rsidRDefault="00EF01AF" w:rsidP="00EF01AF">
      <w:pPr>
        <w:tabs>
          <w:tab w:val="left" w:pos="1985"/>
          <w:tab w:val="left" w:pos="5387"/>
        </w:tabs>
        <w:spacing w:after="0" w:line="240" w:lineRule="auto"/>
        <w:ind w:left="1701"/>
        <w:jc w:val="both"/>
        <w:rPr>
          <w:rFonts w:ascii="Arial" w:eastAsia="Times New Roman" w:hAnsi="Arial" w:cs="Arial"/>
          <w:sz w:val="20"/>
          <w:szCs w:val="20"/>
          <w:lang w:val="en-US" w:eastAsia="zh-CN"/>
        </w:rPr>
      </w:pPr>
    </w:p>
    <w:p w14:paraId="3081A108" w14:textId="77777777" w:rsidR="00EF01AF" w:rsidRPr="00E60624" w:rsidRDefault="00EF01AF" w:rsidP="00EF01AF">
      <w:pPr>
        <w:spacing w:after="0" w:line="240" w:lineRule="auto"/>
        <w:ind w:left="1276"/>
        <w:jc w:val="both"/>
        <w:rPr>
          <w:rFonts w:ascii="Arial" w:hAnsi="Arial" w:cs="Arial"/>
          <w:sz w:val="20"/>
          <w:szCs w:val="20"/>
          <w:lang w:val="en-US"/>
        </w:rPr>
      </w:pPr>
      <w:r w:rsidRPr="00E60624">
        <w:rPr>
          <w:rFonts w:ascii="Arial" w:hAnsi="Arial" w:cs="Arial"/>
          <w:sz w:val="20"/>
          <w:szCs w:val="20"/>
          <w:lang w:val="en-US"/>
        </w:rPr>
        <w:t>As a reference, a regulation under load of ±10% is recommended, on the 220 kV side, with 1% steps. However, the Concessionaire must define the nominal voltages, the number and variation range of taps, as well as the transformer drive and control mechanisms, in accordance with what is defined, supported, and approved in the Pre-Operational Study.</w:t>
      </w:r>
    </w:p>
    <w:p w14:paraId="780B8F36" w14:textId="77777777" w:rsidR="00EF01AF" w:rsidRPr="00E60624" w:rsidRDefault="00EF01AF" w:rsidP="00EF01AF">
      <w:pPr>
        <w:spacing w:after="0" w:line="240" w:lineRule="auto"/>
        <w:ind w:left="1560" w:right="-57"/>
        <w:jc w:val="both"/>
        <w:rPr>
          <w:rFonts w:ascii="Arial" w:hAnsi="Arial" w:cs="Arial"/>
          <w:sz w:val="20"/>
          <w:szCs w:val="20"/>
          <w:lang w:val="en-US"/>
        </w:rPr>
      </w:pPr>
    </w:p>
    <w:p w14:paraId="6E820C9E" w14:textId="77777777" w:rsidR="00EF01AF" w:rsidRPr="00E60624" w:rsidRDefault="00EF01AF" w:rsidP="00EF01AF">
      <w:pPr>
        <w:spacing w:after="120" w:line="240" w:lineRule="auto"/>
        <w:ind w:left="1276" w:right="-57" w:hanging="425"/>
        <w:jc w:val="both"/>
        <w:rPr>
          <w:rFonts w:ascii="Arial" w:hAnsi="Arial" w:cs="Arial"/>
          <w:b/>
          <w:sz w:val="20"/>
          <w:szCs w:val="20"/>
          <w:lang w:val="en-US"/>
        </w:rPr>
      </w:pPr>
      <w:r w:rsidRPr="00E60624">
        <w:rPr>
          <w:rFonts w:ascii="Arial" w:hAnsi="Arial" w:cs="Arial"/>
          <w:b/>
          <w:sz w:val="20"/>
          <w:szCs w:val="20"/>
          <w:lang w:val="en-US"/>
        </w:rPr>
        <w:t xml:space="preserve">h2. </w:t>
      </w:r>
      <w:r w:rsidRPr="00E60624">
        <w:rPr>
          <w:rFonts w:ascii="Arial" w:hAnsi="Arial" w:cs="Arial"/>
          <w:b/>
          <w:sz w:val="20"/>
          <w:szCs w:val="20"/>
          <w:lang w:val="en-US"/>
        </w:rPr>
        <w:tab/>
        <w:t>Reactors</w:t>
      </w:r>
    </w:p>
    <w:p w14:paraId="0E2AE8EF" w14:textId="3AF04CC0" w:rsidR="00EF01AF" w:rsidRPr="00E60624" w:rsidRDefault="00EF01AF" w:rsidP="00EF01AF">
      <w:pPr>
        <w:spacing w:after="60" w:line="240" w:lineRule="auto"/>
        <w:ind w:left="1276"/>
        <w:jc w:val="both"/>
        <w:rPr>
          <w:rFonts w:ascii="Arial" w:hAnsi="Arial" w:cs="Arial"/>
          <w:b/>
          <w:sz w:val="20"/>
          <w:szCs w:val="20"/>
          <w:lang w:val="en-US"/>
        </w:rPr>
      </w:pPr>
      <w:r w:rsidRPr="00E60624">
        <w:rPr>
          <w:rFonts w:ascii="Arial" w:hAnsi="Arial" w:cs="Arial"/>
          <w:sz w:val="20"/>
          <w:szCs w:val="20"/>
          <w:lang w:val="en-US"/>
        </w:rPr>
        <w:t xml:space="preserve">A bank consisting of single-phase reactors with grounded neutral (3 units plus a reserve unit) </w:t>
      </w:r>
      <w:r w:rsidR="00C5706C" w:rsidRPr="00E60624">
        <w:rPr>
          <w:rFonts w:ascii="Arial" w:hAnsi="Arial" w:cs="Arial"/>
          <w:sz w:val="20"/>
          <w:szCs w:val="20"/>
          <w:lang w:val="en-US"/>
        </w:rPr>
        <w:t>shall</w:t>
      </w:r>
      <w:r w:rsidRPr="00E60624">
        <w:rPr>
          <w:rFonts w:ascii="Arial" w:hAnsi="Arial" w:cs="Arial"/>
          <w:sz w:val="20"/>
          <w:szCs w:val="20"/>
          <w:lang w:val="en-US"/>
        </w:rPr>
        <w:t xml:space="preserve"> be considered</w:t>
      </w:r>
      <w:r w:rsidRPr="00E60624">
        <w:rPr>
          <w:rFonts w:ascii="Arial" w:hAnsi="Arial" w:cs="Arial"/>
          <w:b/>
          <w:sz w:val="20"/>
          <w:szCs w:val="20"/>
          <w:lang w:val="en-US"/>
        </w:rPr>
        <w:t>,</w:t>
      </w:r>
      <w:r w:rsidRPr="00E60624">
        <w:rPr>
          <w:rFonts w:ascii="Arial" w:hAnsi="Arial" w:cs="Arial"/>
          <w:sz w:val="20"/>
          <w:szCs w:val="20"/>
          <w:lang w:val="en-US"/>
        </w:rPr>
        <w:t xml:space="preserve"> which must comply with the corresponding requirements established in Subsection</w:t>
      </w:r>
      <w:r w:rsidR="00E50E21"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2.3.5 Technical Requirements for Substations.</w:t>
      </w:r>
    </w:p>
    <w:p w14:paraId="1F36E315" w14:textId="77777777" w:rsidR="00EF01AF" w:rsidRPr="00E60624" w:rsidRDefault="00EF01AF" w:rsidP="00EF01AF">
      <w:pPr>
        <w:spacing w:after="60" w:line="240" w:lineRule="auto"/>
        <w:ind w:left="1276"/>
        <w:jc w:val="both"/>
        <w:rPr>
          <w:rFonts w:ascii="Arial" w:hAnsi="Arial" w:cs="Arial"/>
          <w:sz w:val="20"/>
          <w:szCs w:val="20"/>
          <w:lang w:val="en-US"/>
        </w:rPr>
      </w:pPr>
      <w:r w:rsidRPr="00E60624">
        <w:rPr>
          <w:rFonts w:ascii="Arial" w:hAnsi="Arial" w:cs="Arial"/>
          <w:sz w:val="20"/>
          <w:szCs w:val="20"/>
          <w:lang w:val="en-US"/>
        </w:rPr>
        <w:t>Reactors shall be supplied with current transformers incorporated in the bushing insulators, phase, and neutral side, of two 5P20 protection cores, in addition to the current transformers in the neutral of the three-phase assembly.</w:t>
      </w:r>
    </w:p>
    <w:p w14:paraId="17B25055" w14:textId="3A000B39" w:rsidR="00EF01AF" w:rsidRDefault="00EF01AF" w:rsidP="00EF01AF">
      <w:pPr>
        <w:spacing w:after="0" w:line="240" w:lineRule="auto"/>
        <w:ind w:left="1276"/>
        <w:jc w:val="both"/>
        <w:rPr>
          <w:rFonts w:ascii="Arial" w:hAnsi="Arial" w:cs="Arial"/>
          <w:sz w:val="20"/>
          <w:szCs w:val="20"/>
          <w:lang w:val="en-US"/>
        </w:rPr>
      </w:pPr>
      <w:r w:rsidRPr="00E60624">
        <w:rPr>
          <w:rFonts w:ascii="Arial" w:hAnsi="Arial" w:cs="Arial"/>
          <w:sz w:val="20"/>
          <w:szCs w:val="20"/>
          <w:lang w:val="en-US"/>
        </w:rPr>
        <w:t xml:space="preserve">The values of reactance, power, and the definitive characteristics of the equipment </w:t>
      </w:r>
      <w:r w:rsidR="00C5706C" w:rsidRPr="00E60624">
        <w:rPr>
          <w:rFonts w:ascii="Arial" w:hAnsi="Arial" w:cs="Arial"/>
          <w:sz w:val="20"/>
          <w:szCs w:val="20"/>
          <w:lang w:val="en-US"/>
        </w:rPr>
        <w:t>shall</w:t>
      </w:r>
      <w:r w:rsidRPr="00E60624">
        <w:rPr>
          <w:rFonts w:ascii="Arial" w:hAnsi="Arial" w:cs="Arial"/>
          <w:sz w:val="20"/>
          <w:szCs w:val="20"/>
          <w:lang w:val="en-US"/>
        </w:rPr>
        <w:t xml:space="preserve"> be determined by the Concessionaire, according to what is defined, </w:t>
      </w:r>
      <w:proofErr w:type="gramStart"/>
      <w:r w:rsidRPr="00E60624">
        <w:rPr>
          <w:rFonts w:ascii="Arial" w:hAnsi="Arial" w:cs="Arial"/>
          <w:sz w:val="20"/>
          <w:szCs w:val="20"/>
          <w:lang w:val="en-US"/>
        </w:rPr>
        <w:t>supported</w:t>
      </w:r>
      <w:proofErr w:type="gramEnd"/>
      <w:r w:rsidRPr="00E60624">
        <w:rPr>
          <w:rFonts w:ascii="Arial" w:hAnsi="Arial" w:cs="Arial"/>
          <w:sz w:val="20"/>
          <w:szCs w:val="20"/>
          <w:lang w:val="en-US"/>
        </w:rPr>
        <w:t xml:space="preserve"> and approved in the Pre-operational Study.</w:t>
      </w:r>
    </w:p>
    <w:p w14:paraId="2EBB51B7" w14:textId="77777777" w:rsidR="00AD3681" w:rsidRPr="00E60624" w:rsidRDefault="00AD3681" w:rsidP="00EF01AF">
      <w:pPr>
        <w:spacing w:after="0" w:line="240" w:lineRule="auto"/>
        <w:ind w:left="1276"/>
        <w:jc w:val="both"/>
        <w:rPr>
          <w:rFonts w:ascii="Arial" w:hAnsi="Arial" w:cs="Arial"/>
          <w:sz w:val="20"/>
          <w:szCs w:val="20"/>
          <w:lang w:val="en-US"/>
        </w:rPr>
      </w:pPr>
    </w:p>
    <w:p w14:paraId="2BF19EBF" w14:textId="055F745F" w:rsidR="00EF01AF" w:rsidRPr="00E60624" w:rsidRDefault="00EF01AF" w:rsidP="00EF01AF">
      <w:pPr>
        <w:spacing w:after="120" w:line="240" w:lineRule="auto"/>
        <w:ind w:left="1276" w:right="-57" w:hanging="425"/>
        <w:jc w:val="both"/>
        <w:rPr>
          <w:rFonts w:ascii="Arial" w:hAnsi="Arial" w:cs="Arial"/>
          <w:b/>
          <w:sz w:val="20"/>
          <w:szCs w:val="20"/>
          <w:lang w:val="en-US"/>
        </w:rPr>
      </w:pPr>
      <w:r w:rsidRPr="00E60624">
        <w:rPr>
          <w:rFonts w:ascii="Arial" w:hAnsi="Arial" w:cs="Arial"/>
          <w:b/>
          <w:sz w:val="20"/>
          <w:szCs w:val="20"/>
          <w:lang w:val="en-US"/>
        </w:rPr>
        <w:t xml:space="preserve">h3. </w:t>
      </w:r>
      <w:r w:rsidRPr="00E60624">
        <w:rPr>
          <w:rFonts w:ascii="Arial" w:hAnsi="Arial" w:cs="Arial"/>
          <w:b/>
          <w:sz w:val="20"/>
          <w:szCs w:val="20"/>
          <w:lang w:val="en-US"/>
        </w:rPr>
        <w:tab/>
        <w:t>Losses</w:t>
      </w:r>
    </w:p>
    <w:p w14:paraId="6F63D4BC" w14:textId="77777777" w:rsidR="00EF01AF" w:rsidRPr="00E60624" w:rsidRDefault="00EF01AF" w:rsidP="00EF01AF">
      <w:pPr>
        <w:spacing w:after="60" w:line="240" w:lineRule="auto"/>
        <w:ind w:left="1276"/>
        <w:jc w:val="both"/>
        <w:rPr>
          <w:rFonts w:ascii="Arial" w:hAnsi="Arial" w:cs="Arial"/>
          <w:sz w:val="20"/>
          <w:szCs w:val="20"/>
          <w:lang w:val="en-US"/>
        </w:rPr>
      </w:pPr>
      <w:r w:rsidRPr="00E60624">
        <w:rPr>
          <w:rFonts w:ascii="Arial" w:hAnsi="Arial" w:cs="Arial"/>
          <w:sz w:val="20"/>
          <w:szCs w:val="20"/>
          <w:lang w:val="en-US"/>
        </w:rPr>
        <w:t>The levels of losses in the autotransformers shall be guaranteed for permanent load levels of 100%, 75%, and 50% of the rated power. The value of the losses in the reactors operating at rated voltage shall also be guaranteed.</w:t>
      </w:r>
    </w:p>
    <w:p w14:paraId="63E517D9" w14:textId="77777777" w:rsidR="00EF01AF" w:rsidRPr="00E60624" w:rsidRDefault="00EF01AF" w:rsidP="00EF01AF">
      <w:pPr>
        <w:spacing w:after="0" w:line="240" w:lineRule="auto"/>
        <w:ind w:left="1276"/>
        <w:jc w:val="both"/>
        <w:rPr>
          <w:rFonts w:ascii="Arial" w:hAnsi="Arial" w:cs="Arial"/>
          <w:sz w:val="20"/>
          <w:szCs w:val="20"/>
          <w:lang w:val="en-US"/>
        </w:rPr>
      </w:pPr>
      <w:r w:rsidRPr="00E60624">
        <w:rPr>
          <w:rFonts w:ascii="Arial" w:hAnsi="Arial" w:cs="Arial"/>
          <w:sz w:val="20"/>
          <w:szCs w:val="20"/>
          <w:lang w:val="en-US"/>
        </w:rPr>
        <w:t>The guaranteed values shall comply with IEC 60076 or its ANSI/IEEE equivalent.</w:t>
      </w:r>
    </w:p>
    <w:p w14:paraId="66D0BADE" w14:textId="77777777" w:rsidR="00EF01AF" w:rsidRPr="00E60624" w:rsidRDefault="00EF01AF" w:rsidP="00EF01AF">
      <w:pPr>
        <w:spacing w:after="0" w:line="240" w:lineRule="auto"/>
        <w:ind w:left="1560" w:right="-57"/>
        <w:jc w:val="both"/>
        <w:rPr>
          <w:rFonts w:ascii="Arial" w:hAnsi="Arial" w:cs="Arial"/>
          <w:sz w:val="20"/>
          <w:szCs w:val="20"/>
          <w:lang w:val="en-US"/>
        </w:rPr>
      </w:pPr>
    </w:p>
    <w:p w14:paraId="709DCB16" w14:textId="77777777" w:rsidR="00EF01AF" w:rsidRPr="00E60624" w:rsidRDefault="00EF01AF" w:rsidP="00EF01AF">
      <w:pPr>
        <w:spacing w:after="120" w:line="240" w:lineRule="auto"/>
        <w:ind w:left="1276" w:right="-57" w:hanging="425"/>
        <w:jc w:val="both"/>
        <w:rPr>
          <w:rFonts w:ascii="Arial" w:hAnsi="Arial" w:cs="Arial"/>
          <w:b/>
          <w:sz w:val="20"/>
          <w:szCs w:val="20"/>
          <w:lang w:val="en-US"/>
        </w:rPr>
      </w:pPr>
      <w:r w:rsidRPr="00E60624">
        <w:rPr>
          <w:rFonts w:ascii="Arial" w:hAnsi="Arial" w:cs="Arial"/>
          <w:b/>
          <w:sz w:val="20"/>
          <w:szCs w:val="20"/>
          <w:lang w:val="en-US"/>
        </w:rPr>
        <w:t>h4.</w:t>
      </w:r>
      <w:r w:rsidRPr="00E60624">
        <w:rPr>
          <w:rFonts w:ascii="Arial" w:hAnsi="Arial" w:cs="Arial"/>
          <w:b/>
          <w:sz w:val="20"/>
          <w:szCs w:val="20"/>
          <w:lang w:val="en-US"/>
        </w:rPr>
        <w:tab/>
        <w:t>Fire protection</w:t>
      </w:r>
    </w:p>
    <w:p w14:paraId="7084EF2B" w14:textId="77777777" w:rsidR="00EF01AF" w:rsidRPr="00E60624" w:rsidRDefault="00EF01AF" w:rsidP="00EF01AF">
      <w:pPr>
        <w:spacing w:after="120" w:line="240" w:lineRule="auto"/>
        <w:ind w:left="1276"/>
        <w:jc w:val="both"/>
        <w:rPr>
          <w:rFonts w:ascii="Arial" w:hAnsi="Arial" w:cs="Arial"/>
          <w:sz w:val="20"/>
          <w:szCs w:val="20"/>
          <w:lang w:val="en-US"/>
        </w:rPr>
      </w:pPr>
      <w:r w:rsidRPr="00E60624">
        <w:rPr>
          <w:rFonts w:ascii="Arial" w:hAnsi="Arial" w:cs="Arial"/>
          <w:sz w:val="20"/>
          <w:szCs w:val="20"/>
          <w:lang w:val="en-US"/>
        </w:rPr>
        <w:t>To prevent fires, each autotransformer and on-load tap changer unit shall be equipped with an explosion and fire prevention system. This system shall depressurize the autotransformer tank, tap changer, or reactors in the minimum time necessary to prevent explosion.</w:t>
      </w:r>
    </w:p>
    <w:p w14:paraId="36D83F48" w14:textId="77777777" w:rsidR="00EF01AF" w:rsidRPr="00E60624" w:rsidRDefault="00EF01AF" w:rsidP="00EF01AF">
      <w:pPr>
        <w:spacing w:after="120" w:line="240" w:lineRule="auto"/>
        <w:ind w:left="1276"/>
        <w:jc w:val="both"/>
        <w:rPr>
          <w:rFonts w:ascii="Arial" w:hAnsi="Arial" w:cs="Arial"/>
          <w:sz w:val="20"/>
          <w:szCs w:val="20"/>
          <w:lang w:val="en-US"/>
        </w:rPr>
      </w:pPr>
      <w:r w:rsidRPr="00E60624">
        <w:rPr>
          <w:rFonts w:ascii="Arial" w:hAnsi="Arial" w:cs="Arial"/>
          <w:sz w:val="20"/>
          <w:szCs w:val="20"/>
          <w:lang w:val="en-US"/>
        </w:rPr>
        <w:t>Explosion and fire prevention protection of autotransformers shall comply with current NFPA 850 or equivalent.</w:t>
      </w:r>
    </w:p>
    <w:p w14:paraId="21006DF9" w14:textId="77777777" w:rsidR="00EF01AF" w:rsidRPr="00E60624" w:rsidRDefault="00EF01AF" w:rsidP="00EF01AF">
      <w:pPr>
        <w:spacing w:after="0" w:line="240" w:lineRule="auto"/>
        <w:ind w:left="1276"/>
        <w:jc w:val="both"/>
        <w:rPr>
          <w:rFonts w:ascii="Arial" w:hAnsi="Arial" w:cs="Arial"/>
          <w:sz w:val="20"/>
          <w:szCs w:val="20"/>
          <w:lang w:val="en-US"/>
        </w:rPr>
      </w:pPr>
      <w:proofErr w:type="gramStart"/>
      <w:r w:rsidRPr="00E60624">
        <w:rPr>
          <w:rFonts w:ascii="Arial" w:hAnsi="Arial" w:cs="Arial"/>
          <w:sz w:val="20"/>
          <w:szCs w:val="20"/>
          <w:lang w:val="en-US"/>
        </w:rPr>
        <w:t>In order to</w:t>
      </w:r>
      <w:proofErr w:type="gramEnd"/>
      <w:r w:rsidRPr="00E60624">
        <w:rPr>
          <w:rFonts w:ascii="Arial" w:hAnsi="Arial" w:cs="Arial"/>
          <w:sz w:val="20"/>
          <w:szCs w:val="20"/>
          <w:lang w:val="en-US"/>
        </w:rPr>
        <w:t xml:space="preserve"> test the correct operation of the overpressure device, the manufacturer shall supply an additional unit of this device, which shall be field tested.</w:t>
      </w:r>
    </w:p>
    <w:p w14:paraId="2887A181" w14:textId="77777777" w:rsidR="00EF01AF" w:rsidRPr="00E60624" w:rsidRDefault="00EF01AF" w:rsidP="00EF01AF">
      <w:pPr>
        <w:spacing w:after="0" w:line="240" w:lineRule="auto"/>
        <w:ind w:left="1560"/>
        <w:jc w:val="both"/>
        <w:rPr>
          <w:rFonts w:ascii="Arial" w:hAnsi="Arial" w:cs="Arial"/>
          <w:sz w:val="20"/>
          <w:szCs w:val="20"/>
          <w:lang w:val="en-US"/>
        </w:rPr>
      </w:pPr>
    </w:p>
    <w:p w14:paraId="764BA69B" w14:textId="77777777" w:rsidR="00EF01AF" w:rsidRPr="00E60624" w:rsidRDefault="00EF01AF" w:rsidP="00EF01AF">
      <w:pPr>
        <w:spacing w:after="120" w:line="240" w:lineRule="auto"/>
        <w:ind w:left="1276" w:right="-57" w:hanging="425"/>
        <w:jc w:val="both"/>
        <w:rPr>
          <w:rFonts w:ascii="Arial" w:hAnsi="Arial" w:cs="Arial"/>
          <w:b/>
          <w:sz w:val="20"/>
          <w:szCs w:val="20"/>
          <w:lang w:val="en-US"/>
        </w:rPr>
      </w:pPr>
      <w:r w:rsidRPr="00E60624">
        <w:rPr>
          <w:rFonts w:ascii="Arial" w:hAnsi="Arial" w:cs="Arial"/>
          <w:b/>
          <w:sz w:val="20"/>
          <w:szCs w:val="20"/>
          <w:lang w:val="en-US"/>
        </w:rPr>
        <w:t>h5.</w:t>
      </w:r>
      <w:r w:rsidRPr="00E60624">
        <w:rPr>
          <w:rFonts w:ascii="Arial" w:hAnsi="Arial" w:cs="Arial"/>
          <w:b/>
          <w:sz w:val="20"/>
          <w:szCs w:val="20"/>
          <w:lang w:val="en-US"/>
        </w:rPr>
        <w:tab/>
        <w:t>Oil recovery</w:t>
      </w:r>
    </w:p>
    <w:p w14:paraId="4F4372DB" w14:textId="77777777" w:rsidR="00EF01AF" w:rsidRPr="00E60624" w:rsidRDefault="00EF01AF" w:rsidP="00EF01AF">
      <w:pPr>
        <w:spacing w:after="0" w:line="240" w:lineRule="auto"/>
        <w:ind w:left="1276"/>
        <w:jc w:val="both"/>
        <w:rPr>
          <w:rFonts w:ascii="Arial" w:hAnsi="Arial" w:cs="Arial"/>
          <w:sz w:val="20"/>
          <w:szCs w:val="20"/>
          <w:lang w:val="en-US"/>
        </w:rPr>
      </w:pPr>
      <w:r w:rsidRPr="00E60624">
        <w:rPr>
          <w:rFonts w:ascii="Arial" w:hAnsi="Arial" w:cs="Arial"/>
          <w:sz w:val="20"/>
          <w:szCs w:val="20"/>
          <w:lang w:val="en-US"/>
        </w:rPr>
        <w:t>All transformer units and reactors shall have a system for oil collection and recovery in case of failure.</w:t>
      </w:r>
    </w:p>
    <w:p w14:paraId="699A20C9" w14:textId="77777777" w:rsidR="00EF01AF" w:rsidRPr="00E60624" w:rsidRDefault="00EF01AF" w:rsidP="00EF01AF">
      <w:pPr>
        <w:spacing w:after="0" w:line="240" w:lineRule="auto"/>
        <w:ind w:left="1560"/>
        <w:jc w:val="both"/>
        <w:rPr>
          <w:rFonts w:ascii="Arial" w:hAnsi="Arial" w:cs="Arial"/>
          <w:sz w:val="20"/>
          <w:szCs w:val="20"/>
          <w:lang w:val="en-US"/>
        </w:rPr>
      </w:pPr>
    </w:p>
    <w:p w14:paraId="58E8A811" w14:textId="77777777" w:rsidR="00EF01AF" w:rsidRPr="00E60624" w:rsidRDefault="00EF01AF" w:rsidP="00EF01AF">
      <w:pPr>
        <w:spacing w:after="120" w:line="240" w:lineRule="auto"/>
        <w:ind w:left="1276" w:right="-57" w:hanging="425"/>
        <w:jc w:val="both"/>
        <w:rPr>
          <w:rFonts w:ascii="Arial" w:eastAsia="Times New Roman" w:hAnsi="Arial" w:cs="Arial"/>
          <w:b/>
          <w:sz w:val="20"/>
          <w:szCs w:val="20"/>
          <w:lang w:val="en-US" w:eastAsia="zh-CN"/>
        </w:rPr>
      </w:pPr>
      <w:r w:rsidRPr="00E60624">
        <w:rPr>
          <w:rFonts w:ascii="Arial" w:eastAsia="Times New Roman" w:hAnsi="Arial" w:cs="Arial"/>
          <w:b/>
          <w:sz w:val="20"/>
          <w:szCs w:val="20"/>
          <w:lang w:val="en-US" w:eastAsia="zh-CN"/>
        </w:rPr>
        <w:t>h6.</w:t>
      </w:r>
      <w:r w:rsidRPr="00E60624">
        <w:rPr>
          <w:rFonts w:ascii="Arial" w:eastAsia="Times New Roman" w:hAnsi="Arial" w:cs="Arial"/>
          <w:b/>
          <w:sz w:val="20"/>
          <w:szCs w:val="20"/>
          <w:lang w:val="en-US" w:eastAsia="zh-CN"/>
        </w:rPr>
        <w:tab/>
        <w:t>Firewalls</w:t>
      </w:r>
    </w:p>
    <w:p w14:paraId="2748F56A" w14:textId="06646529" w:rsidR="00EF01AF" w:rsidRDefault="002135FD" w:rsidP="002135FD">
      <w:pPr>
        <w:spacing w:after="0" w:line="240" w:lineRule="auto"/>
        <w:ind w:left="851"/>
        <w:jc w:val="both"/>
        <w:rPr>
          <w:rFonts w:ascii="Arial" w:hAnsi="Arial" w:cs="Arial"/>
          <w:sz w:val="20"/>
          <w:szCs w:val="20"/>
          <w:lang w:val="en-US"/>
        </w:rPr>
      </w:pPr>
      <w:r w:rsidRPr="002135FD">
        <w:rPr>
          <w:rFonts w:ascii="Arial" w:hAnsi="Arial" w:cs="Arial"/>
          <w:sz w:val="20"/>
          <w:szCs w:val="20"/>
          <w:lang w:val="en-US"/>
        </w:rPr>
        <w:t xml:space="preserve">In the transformation units and reactors, firewalls must be installed </w:t>
      </w:r>
      <w:proofErr w:type="gramStart"/>
      <w:r w:rsidRPr="002135FD">
        <w:rPr>
          <w:rFonts w:ascii="Arial" w:hAnsi="Arial" w:cs="Arial"/>
          <w:sz w:val="20"/>
          <w:szCs w:val="20"/>
          <w:lang w:val="en-US"/>
        </w:rPr>
        <w:t>in order to</w:t>
      </w:r>
      <w:proofErr w:type="gramEnd"/>
      <w:r w:rsidRPr="002135FD">
        <w:rPr>
          <w:rFonts w:ascii="Arial" w:hAnsi="Arial" w:cs="Arial"/>
          <w:sz w:val="20"/>
          <w:szCs w:val="20"/>
          <w:lang w:val="en-US"/>
        </w:rPr>
        <w:t xml:space="preserve"> isolate the units from each other. These firewalls must be built in reinforced concrete, notwithstanding this, alternative constructions and/or materials with the same or better technical characteristics than those of reinforced concrete</w:t>
      </w:r>
      <w:r w:rsidRPr="002135FD">
        <w:rPr>
          <w:rFonts w:ascii="Arial" w:hAnsi="Arial" w:cs="Arial"/>
          <w:sz w:val="20"/>
          <w:szCs w:val="20"/>
          <w:lang w:val="en-US"/>
        </w:rPr>
        <w:t xml:space="preserve"> </w:t>
      </w:r>
      <w:r w:rsidRPr="002135FD">
        <w:rPr>
          <w:rFonts w:ascii="Arial" w:hAnsi="Arial" w:cs="Arial"/>
          <w:sz w:val="20"/>
          <w:szCs w:val="20"/>
          <w:lang w:val="en-US"/>
        </w:rPr>
        <w:t>may be presented</w:t>
      </w:r>
      <w:r>
        <w:rPr>
          <w:rFonts w:ascii="Arial" w:hAnsi="Arial" w:cs="Arial"/>
          <w:sz w:val="20"/>
          <w:szCs w:val="20"/>
          <w:lang w:val="en-US"/>
        </w:rPr>
        <w:t>,</w:t>
      </w:r>
      <w:r w:rsidRPr="002135FD">
        <w:rPr>
          <w:rFonts w:ascii="Arial" w:hAnsi="Arial" w:cs="Arial"/>
          <w:sz w:val="20"/>
          <w:szCs w:val="20"/>
          <w:lang w:val="en-US"/>
        </w:rPr>
        <w:t xml:space="preserve"> with due support</w:t>
      </w:r>
      <w:r>
        <w:rPr>
          <w:rFonts w:ascii="Arial" w:hAnsi="Arial" w:cs="Arial"/>
          <w:sz w:val="20"/>
          <w:szCs w:val="20"/>
          <w:lang w:val="en-US"/>
        </w:rPr>
        <w:t>,</w:t>
      </w:r>
      <w:r w:rsidRPr="002135FD">
        <w:rPr>
          <w:rFonts w:ascii="Arial" w:hAnsi="Arial" w:cs="Arial"/>
          <w:sz w:val="20"/>
          <w:szCs w:val="20"/>
          <w:lang w:val="en-US"/>
        </w:rPr>
        <w:t xml:space="preserve"> in the Engineering Project</w:t>
      </w:r>
      <w:r>
        <w:rPr>
          <w:rFonts w:ascii="Arial" w:hAnsi="Arial" w:cs="Arial"/>
          <w:sz w:val="20"/>
          <w:szCs w:val="20"/>
          <w:lang w:val="en-US"/>
        </w:rPr>
        <w:t>.</w:t>
      </w:r>
    </w:p>
    <w:p w14:paraId="16AD034D" w14:textId="77777777" w:rsidR="002135FD" w:rsidRPr="00E60624" w:rsidRDefault="002135FD" w:rsidP="002135FD">
      <w:pPr>
        <w:spacing w:after="0" w:line="240" w:lineRule="auto"/>
        <w:ind w:left="851"/>
        <w:jc w:val="both"/>
        <w:rPr>
          <w:rFonts w:ascii="Arial" w:hAnsi="Arial" w:cs="Arial"/>
          <w:sz w:val="20"/>
          <w:szCs w:val="20"/>
          <w:lang w:val="en-US"/>
        </w:rPr>
      </w:pPr>
    </w:p>
    <w:p w14:paraId="34FBB10F" w14:textId="77777777" w:rsidR="00EF01AF" w:rsidRPr="00E60624" w:rsidRDefault="00EF01AF" w:rsidP="00EF01AF">
      <w:pPr>
        <w:spacing w:after="120" w:line="240" w:lineRule="auto"/>
        <w:ind w:left="851" w:hanging="284"/>
        <w:jc w:val="both"/>
        <w:rPr>
          <w:rFonts w:ascii="Arial" w:hAnsi="Arial" w:cs="Arial"/>
          <w:b/>
          <w:sz w:val="20"/>
          <w:szCs w:val="20"/>
          <w:lang w:val="en-US"/>
        </w:rPr>
      </w:pPr>
      <w:proofErr w:type="spellStart"/>
      <w:r w:rsidRPr="00E60624">
        <w:rPr>
          <w:rFonts w:ascii="Arial" w:hAnsi="Arial" w:cs="Arial"/>
          <w:b/>
          <w:sz w:val="20"/>
          <w:szCs w:val="20"/>
          <w:lang w:val="en-US"/>
        </w:rPr>
        <w:t>i</w:t>
      </w:r>
      <w:proofErr w:type="spellEnd"/>
      <w:r w:rsidRPr="00E60624">
        <w:rPr>
          <w:rFonts w:ascii="Arial" w:hAnsi="Arial" w:cs="Arial"/>
          <w:b/>
          <w:sz w:val="20"/>
          <w:szCs w:val="20"/>
          <w:lang w:val="en-US"/>
        </w:rPr>
        <w:t xml:space="preserve">) </w:t>
      </w:r>
      <w:r w:rsidRPr="00E60624">
        <w:rPr>
          <w:rFonts w:ascii="Arial" w:hAnsi="Arial" w:cs="Arial"/>
          <w:b/>
          <w:sz w:val="20"/>
          <w:szCs w:val="20"/>
          <w:lang w:val="en-US"/>
        </w:rPr>
        <w:tab/>
        <w:t>500 kV equipment</w:t>
      </w:r>
    </w:p>
    <w:p w14:paraId="36C46637" w14:textId="4E2CA05E" w:rsidR="00EF01AF" w:rsidRPr="00E60624" w:rsidRDefault="00EF01AF" w:rsidP="00EF01AF">
      <w:pPr>
        <w:spacing w:after="120" w:line="240" w:lineRule="auto"/>
        <w:ind w:left="851"/>
        <w:jc w:val="both"/>
        <w:rPr>
          <w:rFonts w:ascii="Arial" w:hAnsi="Arial" w:cs="Arial"/>
          <w:sz w:val="20"/>
          <w:szCs w:val="20"/>
          <w:lang w:val="en-US" w:eastAsia="es-ES"/>
        </w:rPr>
      </w:pPr>
      <w:r w:rsidRPr="00E60624">
        <w:rPr>
          <w:rFonts w:ascii="Arial" w:hAnsi="Arial" w:cs="Arial"/>
          <w:sz w:val="20"/>
          <w:szCs w:val="20"/>
          <w:lang w:val="en-US" w:eastAsia="es-ES"/>
        </w:rPr>
        <w:t xml:space="preserve">The recommended equipment </w:t>
      </w:r>
      <w:r w:rsidR="00C5706C" w:rsidRPr="00E60624">
        <w:rPr>
          <w:rFonts w:ascii="Arial" w:hAnsi="Arial" w:cs="Arial"/>
          <w:sz w:val="20"/>
          <w:szCs w:val="20"/>
          <w:lang w:val="en-US" w:eastAsia="es-ES"/>
        </w:rPr>
        <w:t>shall</w:t>
      </w:r>
      <w:r w:rsidRPr="00E60624">
        <w:rPr>
          <w:rFonts w:ascii="Arial" w:hAnsi="Arial" w:cs="Arial"/>
          <w:sz w:val="20"/>
          <w:szCs w:val="20"/>
          <w:lang w:val="en-US" w:eastAsia="es-ES"/>
        </w:rPr>
        <w:t xml:space="preserve"> be for outdoor installation (AIS) and for a double bus configuration with switch and a half. Only for the expansion of the Nueva Huánuco substation </w:t>
      </w:r>
      <w:r w:rsidR="00C5706C" w:rsidRPr="00E60624">
        <w:rPr>
          <w:rFonts w:ascii="Arial" w:hAnsi="Arial" w:cs="Arial"/>
          <w:sz w:val="20"/>
          <w:szCs w:val="20"/>
          <w:lang w:val="en-US" w:eastAsia="es-ES"/>
        </w:rPr>
        <w:t>shall</w:t>
      </w:r>
      <w:r w:rsidRPr="00E60624">
        <w:rPr>
          <w:rFonts w:ascii="Arial" w:hAnsi="Arial" w:cs="Arial"/>
          <w:sz w:val="20"/>
          <w:szCs w:val="20"/>
          <w:lang w:val="en-US" w:eastAsia="es-ES"/>
        </w:rPr>
        <w:t xml:space="preserve"> GIS equipment be considered since the existing substation has the same technology.</w:t>
      </w:r>
    </w:p>
    <w:p w14:paraId="279216B0" w14:textId="77777777" w:rsidR="00EF01AF" w:rsidRPr="00E60624" w:rsidRDefault="00EF01AF" w:rsidP="00EF01AF">
      <w:pPr>
        <w:spacing w:after="120" w:line="240" w:lineRule="auto"/>
        <w:ind w:left="851"/>
        <w:jc w:val="both"/>
        <w:rPr>
          <w:rFonts w:ascii="Arial" w:hAnsi="Arial" w:cs="Arial"/>
          <w:sz w:val="20"/>
          <w:szCs w:val="20"/>
          <w:lang w:val="en-US" w:eastAsia="es-ES"/>
        </w:rPr>
      </w:pPr>
      <w:r w:rsidRPr="00E60624">
        <w:rPr>
          <w:rFonts w:ascii="Arial" w:hAnsi="Arial" w:cs="Arial"/>
          <w:sz w:val="20"/>
          <w:szCs w:val="20"/>
          <w:lang w:val="en-US" w:eastAsia="es-ES"/>
        </w:rPr>
        <w:t>The cells shall consist of at least the following equipment:</w:t>
      </w:r>
    </w:p>
    <w:p w14:paraId="2A7D1516" w14:textId="77777777" w:rsidR="00EF01AF" w:rsidRPr="00E60624" w:rsidRDefault="00EF01AF" w:rsidP="006C6384">
      <w:pPr>
        <w:numPr>
          <w:ilvl w:val="0"/>
          <w:numId w:val="125"/>
        </w:numPr>
        <w:tabs>
          <w:tab w:val="left" w:pos="1560"/>
        </w:tabs>
        <w:spacing w:after="0" w:line="240" w:lineRule="auto"/>
        <w:ind w:left="1560" w:hanging="426"/>
        <w:jc w:val="both"/>
        <w:rPr>
          <w:rFonts w:ascii="Arial" w:hAnsi="Arial" w:cs="Arial"/>
          <w:sz w:val="20"/>
          <w:szCs w:val="20"/>
          <w:lang w:val="en-US"/>
        </w:rPr>
      </w:pPr>
      <w:r w:rsidRPr="00E60624">
        <w:rPr>
          <w:rFonts w:ascii="Arial" w:hAnsi="Arial" w:cs="Arial"/>
          <w:sz w:val="20"/>
          <w:szCs w:val="20"/>
          <w:lang w:val="en-US" w:eastAsia="es-ES"/>
        </w:rPr>
        <w:t xml:space="preserve">Line connection cubicle: </w:t>
      </w:r>
      <w:r w:rsidRPr="00E60624">
        <w:rPr>
          <w:rFonts w:ascii="Arial" w:hAnsi="Arial" w:cs="Arial"/>
          <w:sz w:val="20"/>
          <w:szCs w:val="20"/>
          <w:lang w:val="en-US"/>
        </w:rPr>
        <w:t>lightning arrester, capacitive voltage transformer (*), line disconnecting switch with grounding blade, current transformers, single-three-pole operating switch, busbar disconnector, and wave trap.</w:t>
      </w:r>
    </w:p>
    <w:p w14:paraId="1B9EBAD8" w14:textId="77777777" w:rsidR="00EF01AF" w:rsidRPr="00E60624" w:rsidRDefault="00EF01AF" w:rsidP="006C6384">
      <w:pPr>
        <w:numPr>
          <w:ilvl w:val="0"/>
          <w:numId w:val="125"/>
        </w:numPr>
        <w:tabs>
          <w:tab w:val="left" w:pos="1560"/>
        </w:tabs>
        <w:spacing w:after="0" w:line="240" w:lineRule="auto"/>
        <w:ind w:left="1560" w:hanging="426"/>
        <w:jc w:val="both"/>
        <w:rPr>
          <w:rFonts w:ascii="Arial" w:hAnsi="Arial" w:cs="Arial"/>
          <w:sz w:val="20"/>
          <w:szCs w:val="20"/>
          <w:lang w:val="en-US"/>
        </w:rPr>
      </w:pPr>
      <w:r w:rsidRPr="00E60624">
        <w:rPr>
          <w:rFonts w:ascii="Arial" w:hAnsi="Arial" w:cs="Arial"/>
          <w:sz w:val="20"/>
          <w:szCs w:val="20"/>
          <w:lang w:val="en-US" w:eastAsia="es-ES"/>
        </w:rPr>
        <w:t xml:space="preserve">Switchgear for connection to the autotransformer bank: </w:t>
      </w:r>
      <w:r w:rsidRPr="00E60624">
        <w:rPr>
          <w:rFonts w:ascii="Arial" w:hAnsi="Arial" w:cs="Arial"/>
          <w:sz w:val="20"/>
          <w:szCs w:val="20"/>
          <w:lang w:val="en-US"/>
        </w:rPr>
        <w:t>lightning arresters, current transformers, single-pole operating switchgear (with switch synchronization device) and busbar disconnectors.</w:t>
      </w:r>
    </w:p>
    <w:p w14:paraId="3372BFBE" w14:textId="77777777" w:rsidR="00EF01AF" w:rsidRPr="00E60624" w:rsidRDefault="00EF01AF" w:rsidP="006C6384">
      <w:pPr>
        <w:numPr>
          <w:ilvl w:val="0"/>
          <w:numId w:val="125"/>
        </w:numPr>
        <w:tabs>
          <w:tab w:val="left" w:pos="1560"/>
        </w:tabs>
        <w:spacing w:after="0" w:line="240" w:lineRule="auto"/>
        <w:ind w:left="1560" w:hanging="426"/>
        <w:jc w:val="both"/>
        <w:rPr>
          <w:rFonts w:ascii="Arial" w:hAnsi="Arial" w:cs="Arial"/>
          <w:sz w:val="20"/>
          <w:szCs w:val="20"/>
          <w:lang w:val="en-US"/>
        </w:rPr>
      </w:pPr>
      <w:r w:rsidRPr="00E60624">
        <w:rPr>
          <w:rFonts w:ascii="Arial" w:hAnsi="Arial" w:cs="Arial"/>
          <w:sz w:val="20"/>
          <w:szCs w:val="20"/>
          <w:lang w:val="en-US" w:eastAsia="es-ES"/>
        </w:rPr>
        <w:t xml:space="preserve">Switchgear for connection to the reactor bank: </w:t>
      </w:r>
      <w:r w:rsidRPr="00E60624">
        <w:rPr>
          <w:rFonts w:ascii="Arial" w:hAnsi="Arial" w:cs="Arial"/>
          <w:sz w:val="20"/>
          <w:szCs w:val="20"/>
          <w:lang w:val="en-US"/>
        </w:rPr>
        <w:t>lightning arrester, single-pole operating switchgear (with synchronized switching device) and busbar disconnector.</w:t>
      </w:r>
    </w:p>
    <w:p w14:paraId="5432BC9B" w14:textId="7B428299" w:rsidR="00EF01AF" w:rsidRPr="00E60624" w:rsidRDefault="00EF01AF" w:rsidP="00EF01AF">
      <w:pPr>
        <w:tabs>
          <w:tab w:val="left" w:pos="1560"/>
        </w:tabs>
        <w:spacing w:after="0" w:line="240" w:lineRule="auto"/>
        <w:ind w:left="1134"/>
        <w:jc w:val="both"/>
        <w:rPr>
          <w:rFonts w:ascii="Arial" w:hAnsi="Arial" w:cs="Arial"/>
          <w:sz w:val="18"/>
          <w:szCs w:val="18"/>
          <w:lang w:val="en-US" w:eastAsia="es-ES"/>
        </w:rPr>
      </w:pPr>
      <w:r w:rsidRPr="00E60624">
        <w:rPr>
          <w:rFonts w:ascii="Arial" w:hAnsi="Arial" w:cs="Arial"/>
          <w:sz w:val="18"/>
          <w:szCs w:val="18"/>
          <w:lang w:val="en-US" w:eastAsia="es-ES"/>
        </w:rPr>
        <w:tab/>
      </w:r>
      <w:r w:rsidRPr="00E60624">
        <w:rPr>
          <w:rFonts w:ascii="Arial" w:hAnsi="Arial" w:cs="Arial"/>
          <w:b/>
          <w:bCs/>
          <w:sz w:val="18"/>
          <w:szCs w:val="18"/>
          <w:lang w:val="en-US" w:eastAsia="es-ES"/>
        </w:rPr>
        <w:t xml:space="preserve">(*) </w:t>
      </w:r>
      <w:r w:rsidRPr="00E60624">
        <w:rPr>
          <w:rFonts w:ascii="Arial" w:hAnsi="Arial" w:cs="Arial"/>
          <w:sz w:val="18"/>
          <w:szCs w:val="18"/>
          <w:lang w:val="en-US" w:eastAsia="es-ES"/>
        </w:rPr>
        <w:t xml:space="preserve">It </w:t>
      </w:r>
      <w:r w:rsidR="00C5706C" w:rsidRPr="00E60624">
        <w:rPr>
          <w:rFonts w:ascii="Arial" w:hAnsi="Arial" w:cs="Arial"/>
          <w:sz w:val="18"/>
          <w:szCs w:val="18"/>
          <w:lang w:val="en-US" w:eastAsia="es-ES"/>
        </w:rPr>
        <w:t>shall</w:t>
      </w:r>
      <w:r w:rsidRPr="00E60624">
        <w:rPr>
          <w:rFonts w:ascii="Arial" w:hAnsi="Arial" w:cs="Arial"/>
          <w:sz w:val="18"/>
          <w:szCs w:val="18"/>
          <w:lang w:val="en-US" w:eastAsia="es-ES"/>
        </w:rPr>
        <w:t xml:space="preserve"> be of the inductive type in the case of GIS substations.</w:t>
      </w:r>
    </w:p>
    <w:p w14:paraId="397A6552" w14:textId="77777777" w:rsidR="00EF01AF" w:rsidRPr="00E60624" w:rsidRDefault="00EF01AF" w:rsidP="00EF01AF">
      <w:pPr>
        <w:tabs>
          <w:tab w:val="left" w:pos="1560"/>
        </w:tabs>
        <w:spacing w:after="0" w:line="240" w:lineRule="auto"/>
        <w:ind w:left="1134"/>
        <w:jc w:val="both"/>
        <w:rPr>
          <w:rFonts w:ascii="Arial" w:hAnsi="Arial" w:cs="Arial"/>
          <w:sz w:val="20"/>
          <w:szCs w:val="20"/>
          <w:lang w:val="en-US" w:eastAsia="es-ES"/>
        </w:rPr>
      </w:pPr>
    </w:p>
    <w:p w14:paraId="278DBA8E" w14:textId="77777777" w:rsidR="00EF01AF" w:rsidRPr="00E60624" w:rsidRDefault="00EF01AF" w:rsidP="00EF01AF">
      <w:pPr>
        <w:spacing w:after="120" w:line="240" w:lineRule="auto"/>
        <w:ind w:left="851" w:hanging="284"/>
        <w:jc w:val="both"/>
        <w:rPr>
          <w:rFonts w:ascii="Arial" w:hAnsi="Arial" w:cs="Arial"/>
          <w:b/>
          <w:sz w:val="20"/>
          <w:szCs w:val="20"/>
          <w:lang w:val="en-US"/>
        </w:rPr>
      </w:pPr>
      <w:r w:rsidRPr="00E60624">
        <w:rPr>
          <w:rFonts w:ascii="Arial" w:hAnsi="Arial" w:cs="Arial"/>
          <w:b/>
          <w:sz w:val="20"/>
          <w:szCs w:val="20"/>
          <w:lang w:val="en-US"/>
        </w:rPr>
        <w:t xml:space="preserve">j) </w:t>
      </w:r>
      <w:r w:rsidRPr="00E60624">
        <w:rPr>
          <w:rFonts w:ascii="Arial" w:hAnsi="Arial" w:cs="Arial"/>
          <w:b/>
          <w:sz w:val="20"/>
          <w:szCs w:val="20"/>
          <w:lang w:val="en-US"/>
        </w:rPr>
        <w:tab/>
        <w:t>220 kV equipment</w:t>
      </w:r>
    </w:p>
    <w:p w14:paraId="033AA32B" w14:textId="5D6239B1" w:rsidR="00EF01AF" w:rsidRPr="00E60624" w:rsidRDefault="00EF01AF" w:rsidP="00EF01AF">
      <w:pPr>
        <w:spacing w:after="120" w:line="240" w:lineRule="auto"/>
        <w:ind w:left="851"/>
        <w:jc w:val="both"/>
        <w:rPr>
          <w:rFonts w:ascii="Arial" w:hAnsi="Arial" w:cs="Arial"/>
          <w:sz w:val="20"/>
          <w:szCs w:val="20"/>
          <w:lang w:val="en-US" w:eastAsia="es-ES"/>
        </w:rPr>
      </w:pPr>
      <w:r w:rsidRPr="00E60624">
        <w:rPr>
          <w:rFonts w:ascii="Arial" w:hAnsi="Arial" w:cs="Arial"/>
          <w:sz w:val="20"/>
          <w:szCs w:val="20"/>
          <w:lang w:val="en-US" w:eastAsia="es-ES"/>
        </w:rPr>
        <w:t>The re</w:t>
      </w:r>
      <w:r w:rsidR="002135FD">
        <w:rPr>
          <w:rFonts w:ascii="Arial" w:hAnsi="Arial" w:cs="Arial"/>
          <w:sz w:val="20"/>
          <w:szCs w:val="20"/>
          <w:lang w:val="en-US" w:eastAsia="es-ES"/>
        </w:rPr>
        <w:t>quired</w:t>
      </w:r>
      <w:r w:rsidRPr="00E60624">
        <w:rPr>
          <w:rFonts w:ascii="Arial" w:hAnsi="Arial" w:cs="Arial"/>
          <w:sz w:val="20"/>
          <w:szCs w:val="20"/>
          <w:lang w:val="en-US" w:eastAsia="es-ES"/>
        </w:rPr>
        <w:t xml:space="preserve"> equipment </w:t>
      </w:r>
      <w:r w:rsidR="00C5706C" w:rsidRPr="00E60624">
        <w:rPr>
          <w:rFonts w:ascii="Arial" w:hAnsi="Arial" w:cs="Arial"/>
          <w:sz w:val="20"/>
          <w:szCs w:val="20"/>
          <w:lang w:val="en-US" w:eastAsia="es-ES"/>
        </w:rPr>
        <w:t>shall</w:t>
      </w:r>
      <w:r w:rsidRPr="00E60624">
        <w:rPr>
          <w:rFonts w:ascii="Arial" w:hAnsi="Arial" w:cs="Arial"/>
          <w:sz w:val="20"/>
          <w:szCs w:val="20"/>
          <w:lang w:val="en-US" w:eastAsia="es-ES"/>
        </w:rPr>
        <w:t xml:space="preserve"> be for outdoor installation (AIS) and for a double bus configuration with transfer switch.</w:t>
      </w:r>
    </w:p>
    <w:p w14:paraId="7B926A54" w14:textId="77777777" w:rsidR="00EF01AF" w:rsidRPr="00E60624" w:rsidRDefault="00EF01AF" w:rsidP="00EF01AF">
      <w:pPr>
        <w:spacing w:after="120" w:line="240" w:lineRule="auto"/>
        <w:ind w:left="851"/>
        <w:jc w:val="both"/>
        <w:rPr>
          <w:rFonts w:ascii="Arial" w:hAnsi="Arial" w:cs="Arial"/>
          <w:sz w:val="20"/>
          <w:szCs w:val="20"/>
          <w:lang w:val="en-US" w:eastAsia="es-ES"/>
        </w:rPr>
      </w:pPr>
      <w:r w:rsidRPr="00E60624">
        <w:rPr>
          <w:rFonts w:ascii="Arial" w:hAnsi="Arial" w:cs="Arial"/>
          <w:sz w:val="20"/>
          <w:szCs w:val="20"/>
          <w:lang w:val="en-US" w:eastAsia="es-ES"/>
        </w:rPr>
        <w:t>The cells shall consist of at least the following equipment:</w:t>
      </w:r>
    </w:p>
    <w:p w14:paraId="3B06242F" w14:textId="77777777" w:rsidR="00EF01AF" w:rsidRPr="00E60624" w:rsidRDefault="00EF01AF" w:rsidP="006C6384">
      <w:pPr>
        <w:numPr>
          <w:ilvl w:val="0"/>
          <w:numId w:val="124"/>
        </w:numPr>
        <w:spacing w:after="0" w:line="240" w:lineRule="auto"/>
        <w:ind w:left="1418" w:hanging="284"/>
        <w:jc w:val="both"/>
        <w:rPr>
          <w:rFonts w:ascii="Arial" w:hAnsi="Arial" w:cs="Arial"/>
          <w:sz w:val="20"/>
          <w:szCs w:val="20"/>
          <w:lang w:val="en-US" w:eastAsia="es-ES"/>
        </w:rPr>
      </w:pPr>
      <w:r w:rsidRPr="00E60624">
        <w:rPr>
          <w:rFonts w:ascii="Arial" w:hAnsi="Arial" w:cs="Arial"/>
          <w:sz w:val="20"/>
          <w:szCs w:val="20"/>
          <w:lang w:val="en-US" w:eastAsia="es-ES"/>
        </w:rPr>
        <w:t>Line connection cubicles: lightning arresters, capacitive voltage transformer, line disconnecting switch with grounding blades, current transformers, single-pole operation switch, busbar disconnecting switch and wave traps.</w:t>
      </w:r>
    </w:p>
    <w:p w14:paraId="75A6FFCE" w14:textId="77777777" w:rsidR="00EF01AF" w:rsidRPr="00E60624" w:rsidRDefault="00EF01AF" w:rsidP="006C6384">
      <w:pPr>
        <w:numPr>
          <w:ilvl w:val="0"/>
          <w:numId w:val="124"/>
        </w:numPr>
        <w:spacing w:after="0" w:line="240" w:lineRule="auto"/>
        <w:ind w:left="1418" w:hanging="284"/>
        <w:jc w:val="both"/>
        <w:rPr>
          <w:rFonts w:ascii="Arial" w:hAnsi="Arial" w:cs="Arial"/>
          <w:sz w:val="20"/>
          <w:szCs w:val="20"/>
          <w:lang w:val="en-US" w:eastAsia="es-ES"/>
        </w:rPr>
      </w:pPr>
      <w:r w:rsidRPr="00E60624">
        <w:rPr>
          <w:rFonts w:ascii="Arial" w:hAnsi="Arial" w:cs="Arial"/>
          <w:sz w:val="20"/>
          <w:szCs w:val="20"/>
          <w:lang w:val="en-US" w:eastAsia="es-ES"/>
        </w:rPr>
        <w:t xml:space="preserve">Switchgear for connection to the transformer bank: lightning arresters, current transformers, single-pole operating switchgear </w:t>
      </w:r>
      <w:r w:rsidRPr="00E60624">
        <w:rPr>
          <w:rFonts w:ascii="Arial" w:hAnsi="Arial" w:cs="Arial"/>
          <w:sz w:val="20"/>
          <w:szCs w:val="20"/>
          <w:lang w:val="en-US"/>
        </w:rPr>
        <w:t xml:space="preserve">with switch synchronization device </w:t>
      </w:r>
      <w:r w:rsidRPr="00E60624">
        <w:rPr>
          <w:rFonts w:ascii="Arial" w:hAnsi="Arial" w:cs="Arial"/>
          <w:sz w:val="20"/>
          <w:szCs w:val="20"/>
          <w:lang w:val="en-US" w:eastAsia="es-ES"/>
        </w:rPr>
        <w:t>and busbar disconnectors.</w:t>
      </w:r>
    </w:p>
    <w:p w14:paraId="22B06EC9" w14:textId="77777777" w:rsidR="00EF01AF" w:rsidRPr="00E60624" w:rsidRDefault="00EF01AF" w:rsidP="00EF01AF">
      <w:pPr>
        <w:spacing w:after="0" w:line="240" w:lineRule="auto"/>
        <w:ind w:left="1418"/>
        <w:jc w:val="both"/>
        <w:rPr>
          <w:rFonts w:ascii="Arial" w:hAnsi="Arial" w:cs="Arial"/>
          <w:sz w:val="20"/>
          <w:szCs w:val="20"/>
          <w:lang w:val="en-US" w:eastAsia="es-ES"/>
        </w:rPr>
      </w:pPr>
    </w:p>
    <w:p w14:paraId="6596CCB0" w14:textId="77777777" w:rsidR="00EF01AF" w:rsidRPr="00E60624" w:rsidRDefault="00EF01AF" w:rsidP="00EF01AF">
      <w:pPr>
        <w:spacing w:after="120" w:line="240" w:lineRule="auto"/>
        <w:ind w:left="851" w:hanging="284"/>
        <w:jc w:val="both"/>
        <w:rPr>
          <w:rFonts w:ascii="Arial" w:hAnsi="Arial" w:cs="Arial"/>
          <w:b/>
          <w:sz w:val="20"/>
          <w:szCs w:val="20"/>
          <w:lang w:val="en-US"/>
        </w:rPr>
      </w:pPr>
      <w:r w:rsidRPr="00E60624">
        <w:rPr>
          <w:rFonts w:ascii="Arial" w:hAnsi="Arial" w:cs="Arial"/>
          <w:b/>
          <w:sz w:val="20"/>
          <w:szCs w:val="20"/>
          <w:lang w:val="en-US"/>
        </w:rPr>
        <w:t xml:space="preserve">k) </w:t>
      </w:r>
      <w:r w:rsidRPr="00E60624">
        <w:rPr>
          <w:rFonts w:ascii="Arial" w:hAnsi="Arial" w:cs="Arial"/>
          <w:b/>
          <w:sz w:val="20"/>
          <w:szCs w:val="20"/>
          <w:lang w:val="en-US"/>
        </w:rPr>
        <w:tab/>
        <w:t>Protection and measurement</w:t>
      </w:r>
    </w:p>
    <w:p w14:paraId="1B6103F2" w14:textId="77777777" w:rsidR="00081CBE" w:rsidRDefault="002135FD" w:rsidP="00EF01AF">
      <w:pPr>
        <w:spacing w:after="120" w:line="240" w:lineRule="auto"/>
        <w:ind w:left="851"/>
        <w:jc w:val="both"/>
        <w:rPr>
          <w:rFonts w:ascii="Arial" w:hAnsi="Arial" w:cs="Arial"/>
          <w:sz w:val="20"/>
          <w:szCs w:val="20"/>
          <w:lang w:val="en-US"/>
        </w:rPr>
      </w:pPr>
      <w:r>
        <w:rPr>
          <w:rFonts w:ascii="Arial" w:hAnsi="Arial" w:cs="Arial"/>
          <w:sz w:val="20"/>
          <w:szCs w:val="20"/>
          <w:lang w:val="en-US" w:eastAsia="es-ES"/>
        </w:rPr>
        <w:t>Requirements</w:t>
      </w:r>
      <w:r w:rsidR="00EF01AF" w:rsidRPr="00E60624">
        <w:rPr>
          <w:rFonts w:ascii="Arial" w:hAnsi="Arial" w:cs="Arial"/>
          <w:sz w:val="20"/>
          <w:szCs w:val="20"/>
          <w:lang w:val="en-US" w:eastAsia="es-ES"/>
        </w:rPr>
        <w:t xml:space="preserve"> established in Chapter</w:t>
      </w:r>
      <w:r w:rsidR="00C91085" w:rsidRPr="00E60624">
        <w:rPr>
          <w:rFonts w:ascii="Arial" w:hAnsi="Arial" w:cs="Arial"/>
          <w:sz w:val="20"/>
          <w:szCs w:val="20"/>
          <w:lang w:val="en-US" w:eastAsia="es-ES"/>
        </w:rPr>
        <w:t xml:space="preserve"> No.</w:t>
      </w:r>
      <w:r w:rsidR="00C91085" w:rsidRPr="00E60624">
        <w:rPr>
          <w:lang w:val="en-US"/>
        </w:rPr>
        <w:t xml:space="preserve"> </w:t>
      </w:r>
      <w:r w:rsidR="00EF01AF" w:rsidRPr="00E60624">
        <w:rPr>
          <w:rFonts w:ascii="Arial" w:hAnsi="Arial" w:cs="Arial"/>
          <w:sz w:val="20"/>
          <w:szCs w:val="20"/>
          <w:lang w:val="en-US" w:eastAsia="es-ES"/>
        </w:rPr>
        <w:t xml:space="preserve"> 2, Annex</w:t>
      </w:r>
      <w:r w:rsidR="00A4454B" w:rsidRPr="00E60624">
        <w:rPr>
          <w:rFonts w:ascii="Arial" w:hAnsi="Arial" w:cs="Arial"/>
          <w:sz w:val="20"/>
          <w:szCs w:val="20"/>
          <w:lang w:val="en-US" w:eastAsia="es-ES"/>
        </w:rPr>
        <w:t xml:space="preserve"> No.</w:t>
      </w:r>
      <w:r w:rsidR="00EF01AF" w:rsidRPr="00E60624">
        <w:rPr>
          <w:rFonts w:ascii="Arial" w:hAnsi="Arial" w:cs="Arial"/>
          <w:sz w:val="20"/>
          <w:szCs w:val="20"/>
          <w:lang w:val="en-US" w:eastAsia="es-ES"/>
        </w:rPr>
        <w:t xml:space="preserve"> 1 of </w:t>
      </w:r>
      <w:r w:rsidR="00EF01AF" w:rsidRPr="00E60624">
        <w:rPr>
          <w:rFonts w:ascii="Arial" w:hAnsi="Arial" w:cs="Arial"/>
          <w:sz w:val="20"/>
          <w:szCs w:val="20"/>
          <w:lang w:val="en-US"/>
        </w:rPr>
        <w:t>COES Technical Procedure PR-20</w:t>
      </w:r>
      <w:r>
        <w:rPr>
          <w:rFonts w:ascii="Arial" w:hAnsi="Arial" w:cs="Arial"/>
          <w:sz w:val="20"/>
          <w:szCs w:val="20"/>
          <w:lang w:val="en-US"/>
        </w:rPr>
        <w:t xml:space="preserve"> and the corresponding </w:t>
      </w:r>
      <w:r w:rsidR="00081CBE">
        <w:rPr>
          <w:rFonts w:ascii="Arial" w:hAnsi="Arial" w:cs="Arial"/>
          <w:sz w:val="20"/>
          <w:szCs w:val="20"/>
          <w:lang w:val="en-US"/>
        </w:rPr>
        <w:t>blueprint of the project shall be complied with.</w:t>
      </w:r>
    </w:p>
    <w:p w14:paraId="65377A90" w14:textId="42206FA6" w:rsidR="00EF01AF" w:rsidRPr="00E60624" w:rsidRDefault="00081CBE" w:rsidP="00081CBE">
      <w:pPr>
        <w:spacing w:after="120" w:line="240" w:lineRule="auto"/>
        <w:ind w:left="850"/>
        <w:jc w:val="both"/>
        <w:rPr>
          <w:rFonts w:ascii="Arial" w:hAnsi="Arial" w:cs="Arial"/>
          <w:sz w:val="20"/>
          <w:szCs w:val="20"/>
          <w:lang w:val="en-US"/>
        </w:rPr>
      </w:pPr>
      <w:r>
        <w:rPr>
          <w:rFonts w:ascii="Arial" w:hAnsi="Arial" w:cs="Arial"/>
          <w:sz w:val="20"/>
          <w:szCs w:val="20"/>
          <w:lang w:val="en-US" w:eastAsia="es-ES"/>
        </w:rPr>
        <w:t>P</w:t>
      </w:r>
      <w:r w:rsidR="00EF01AF" w:rsidRPr="00E60624">
        <w:rPr>
          <w:rFonts w:ascii="Arial" w:hAnsi="Arial" w:cs="Arial"/>
          <w:sz w:val="20"/>
          <w:szCs w:val="20"/>
          <w:lang w:val="en-US" w:eastAsia="es-ES"/>
        </w:rPr>
        <w:t xml:space="preserve">rotection of the transmission system should be composed of </w:t>
      </w:r>
      <w:r>
        <w:rPr>
          <w:rFonts w:ascii="Arial" w:hAnsi="Arial" w:cs="Arial"/>
          <w:sz w:val="20"/>
          <w:szCs w:val="20"/>
          <w:lang w:val="en-US" w:eastAsia="es-ES"/>
        </w:rPr>
        <w:t>a</w:t>
      </w:r>
      <w:r w:rsidR="00EF01AF" w:rsidRPr="00E60624">
        <w:rPr>
          <w:rFonts w:ascii="Arial" w:hAnsi="Arial" w:cs="Arial"/>
          <w:sz w:val="20"/>
          <w:szCs w:val="20"/>
          <w:lang w:val="en-US" w:eastAsia="es-ES"/>
        </w:rPr>
        <w:t xml:space="preserve"> main</w:t>
      </w:r>
      <w:r>
        <w:rPr>
          <w:rFonts w:ascii="Arial" w:hAnsi="Arial" w:cs="Arial"/>
          <w:sz w:val="20"/>
          <w:szCs w:val="20"/>
          <w:lang w:val="en-US" w:eastAsia="es-ES"/>
        </w:rPr>
        <w:t xml:space="preserve">, </w:t>
      </w:r>
      <w:proofErr w:type="gramStart"/>
      <w:r>
        <w:rPr>
          <w:rFonts w:ascii="Arial" w:hAnsi="Arial" w:cs="Arial"/>
          <w:sz w:val="20"/>
          <w:szCs w:val="20"/>
          <w:lang w:val="en-US" w:eastAsia="es-ES"/>
        </w:rPr>
        <w:t>secondary</w:t>
      </w:r>
      <w:proofErr w:type="gramEnd"/>
      <w:r w:rsidR="00EF01AF" w:rsidRPr="00E60624">
        <w:rPr>
          <w:rFonts w:ascii="Arial" w:hAnsi="Arial" w:cs="Arial"/>
          <w:sz w:val="20"/>
          <w:szCs w:val="20"/>
          <w:lang w:val="en-US" w:eastAsia="es-ES"/>
        </w:rPr>
        <w:t xml:space="preserve"> and backup protection</w:t>
      </w:r>
      <w:r>
        <w:rPr>
          <w:rFonts w:ascii="Arial" w:hAnsi="Arial" w:cs="Arial"/>
          <w:sz w:val="20"/>
          <w:szCs w:val="20"/>
          <w:lang w:val="en-US" w:eastAsia="es-ES"/>
        </w:rPr>
        <w:t>, in different physical units</w:t>
      </w:r>
      <w:r w:rsidR="00EF01AF" w:rsidRPr="00E60624">
        <w:rPr>
          <w:rFonts w:ascii="Arial" w:hAnsi="Arial" w:cs="Arial"/>
          <w:sz w:val="20"/>
          <w:szCs w:val="20"/>
          <w:lang w:val="en-US" w:eastAsia="es-ES"/>
        </w:rPr>
        <w:t>.</w:t>
      </w:r>
    </w:p>
    <w:p w14:paraId="1C65E578" w14:textId="77777777" w:rsidR="00EF01AF" w:rsidRPr="00E60624" w:rsidRDefault="00EF01AF" w:rsidP="00EF01AF">
      <w:pPr>
        <w:spacing w:after="120" w:line="240" w:lineRule="auto"/>
        <w:ind w:left="1276" w:hanging="426"/>
        <w:jc w:val="both"/>
        <w:rPr>
          <w:rFonts w:ascii="Arial" w:eastAsia="Times New Roman" w:hAnsi="Arial" w:cs="Arial"/>
          <w:b/>
          <w:sz w:val="20"/>
          <w:szCs w:val="20"/>
          <w:lang w:val="en-US" w:eastAsia="zh-CN"/>
        </w:rPr>
      </w:pPr>
      <w:r w:rsidRPr="00E60624">
        <w:rPr>
          <w:rFonts w:ascii="Arial" w:eastAsia="Times New Roman" w:hAnsi="Arial" w:cs="Arial"/>
          <w:b/>
          <w:sz w:val="20"/>
          <w:szCs w:val="20"/>
          <w:lang w:val="en-US" w:eastAsia="zh-CN"/>
        </w:rPr>
        <w:t>k1.</w:t>
      </w:r>
      <w:r w:rsidRPr="00E60624">
        <w:rPr>
          <w:rFonts w:ascii="Arial" w:eastAsia="Times New Roman" w:hAnsi="Arial" w:cs="Arial"/>
          <w:b/>
          <w:sz w:val="20"/>
          <w:szCs w:val="20"/>
          <w:lang w:val="en-US" w:eastAsia="zh-CN"/>
        </w:rPr>
        <w:tab/>
        <w:t>Transmission Lines</w:t>
      </w:r>
    </w:p>
    <w:p w14:paraId="0C20E970" w14:textId="77777777" w:rsidR="00EF01AF" w:rsidRPr="00E60624" w:rsidRDefault="00EF01AF" w:rsidP="00EF01AF">
      <w:pPr>
        <w:spacing w:after="120" w:line="240" w:lineRule="auto"/>
        <w:ind w:left="1276"/>
        <w:jc w:val="both"/>
        <w:rPr>
          <w:rFonts w:ascii="Arial" w:hAnsi="Arial" w:cs="Arial"/>
          <w:sz w:val="20"/>
          <w:szCs w:val="20"/>
          <w:lang w:val="en-US"/>
        </w:rPr>
      </w:pPr>
      <w:r w:rsidRPr="00E60624">
        <w:rPr>
          <w:rFonts w:ascii="Arial" w:hAnsi="Arial" w:cs="Arial"/>
          <w:sz w:val="20"/>
          <w:szCs w:val="20"/>
          <w:lang w:val="en-US"/>
        </w:rPr>
        <w:t>The transmission line shall have the following protections:</w:t>
      </w:r>
    </w:p>
    <w:p w14:paraId="65A8340B" w14:textId="43C45BBA" w:rsidR="00EF01AF" w:rsidRDefault="00EF01AF" w:rsidP="006C6384">
      <w:pPr>
        <w:numPr>
          <w:ilvl w:val="0"/>
          <w:numId w:val="123"/>
        </w:numPr>
        <w:tabs>
          <w:tab w:val="left" w:pos="1560"/>
        </w:tabs>
        <w:spacing w:after="60" w:line="240" w:lineRule="auto"/>
        <w:ind w:left="1560" w:hanging="284"/>
        <w:jc w:val="both"/>
        <w:rPr>
          <w:rFonts w:ascii="Arial" w:hAnsi="Arial" w:cs="Arial"/>
          <w:sz w:val="20"/>
          <w:szCs w:val="20"/>
          <w:lang w:val="en-US"/>
        </w:rPr>
      </w:pPr>
      <w:r w:rsidRPr="00E60624">
        <w:rPr>
          <w:rFonts w:ascii="Arial" w:hAnsi="Arial" w:cs="Arial"/>
          <w:sz w:val="20"/>
          <w:szCs w:val="20"/>
          <w:lang w:val="en-US"/>
        </w:rPr>
        <w:t xml:space="preserve">Main protection: it </w:t>
      </w:r>
      <w:r w:rsidR="00C5706C" w:rsidRPr="00E60624">
        <w:rPr>
          <w:rFonts w:ascii="Arial" w:hAnsi="Arial" w:cs="Arial"/>
          <w:sz w:val="20"/>
          <w:szCs w:val="20"/>
          <w:lang w:val="en-US"/>
        </w:rPr>
        <w:t>shall</w:t>
      </w:r>
      <w:r w:rsidRPr="00E60624">
        <w:rPr>
          <w:rFonts w:ascii="Arial" w:hAnsi="Arial" w:cs="Arial"/>
          <w:sz w:val="20"/>
          <w:szCs w:val="20"/>
          <w:lang w:val="en-US"/>
        </w:rPr>
        <w:t xml:space="preserve"> consist of a line differential relay (87L), which includes, among others, the functions of phase and ground distance, blocking against power oscillation, directional ground overcurrent, overvoltage, synchronism, reclosing, fault location, etc.</w:t>
      </w:r>
    </w:p>
    <w:p w14:paraId="33044701" w14:textId="77777777" w:rsidR="00081CBE" w:rsidRPr="00081CBE" w:rsidRDefault="00081CBE" w:rsidP="00081CBE">
      <w:pPr>
        <w:numPr>
          <w:ilvl w:val="0"/>
          <w:numId w:val="123"/>
        </w:numPr>
        <w:tabs>
          <w:tab w:val="left" w:pos="1560"/>
        </w:tabs>
        <w:spacing w:after="60" w:line="240" w:lineRule="auto"/>
        <w:ind w:left="1701"/>
        <w:jc w:val="both"/>
        <w:rPr>
          <w:rFonts w:ascii="Arial" w:hAnsi="Arial" w:cs="Arial"/>
          <w:sz w:val="20"/>
          <w:szCs w:val="20"/>
          <w:lang w:val="en-US"/>
        </w:rPr>
      </w:pPr>
      <w:r w:rsidRPr="00081CBE">
        <w:rPr>
          <w:rFonts w:ascii="Arial" w:hAnsi="Arial" w:cs="Arial"/>
          <w:sz w:val="20"/>
          <w:szCs w:val="20"/>
          <w:lang w:val="en-US"/>
        </w:rPr>
        <w:t>Secondary protection: Same as the main protection, in a separate protection unit from the main one.</w:t>
      </w:r>
    </w:p>
    <w:p w14:paraId="00E17958" w14:textId="13681662" w:rsidR="00EF01AF" w:rsidRPr="00E60624" w:rsidRDefault="00081CBE" w:rsidP="00F162CF">
      <w:pPr>
        <w:numPr>
          <w:ilvl w:val="0"/>
          <w:numId w:val="123"/>
        </w:numPr>
        <w:tabs>
          <w:tab w:val="left" w:pos="1560"/>
        </w:tabs>
        <w:spacing w:after="60" w:line="240" w:lineRule="auto"/>
        <w:ind w:left="1701"/>
        <w:jc w:val="both"/>
        <w:rPr>
          <w:rFonts w:ascii="Arial" w:hAnsi="Arial" w:cs="Arial"/>
          <w:sz w:val="20"/>
          <w:szCs w:val="20"/>
          <w:lang w:val="en-US"/>
        </w:rPr>
      </w:pPr>
      <w:r w:rsidRPr="00081CBE">
        <w:rPr>
          <w:rFonts w:ascii="Arial" w:hAnsi="Arial" w:cs="Arial"/>
          <w:sz w:val="20"/>
          <w:szCs w:val="20"/>
          <w:lang w:val="en-US"/>
        </w:rPr>
        <w:t>Back</w:t>
      </w:r>
      <w:r>
        <w:rPr>
          <w:rFonts w:ascii="Arial" w:hAnsi="Arial" w:cs="Arial"/>
          <w:sz w:val="20"/>
          <w:szCs w:val="20"/>
          <w:lang w:val="en-US"/>
        </w:rPr>
        <w:t>-</w:t>
      </w:r>
      <w:r w:rsidRPr="00081CBE">
        <w:rPr>
          <w:rFonts w:ascii="Arial" w:hAnsi="Arial" w:cs="Arial"/>
          <w:sz w:val="20"/>
          <w:szCs w:val="20"/>
          <w:lang w:val="en-US"/>
        </w:rPr>
        <w:t xml:space="preserve">up protection: in a protection unit other than the main and secondary. It </w:t>
      </w:r>
      <w:r>
        <w:rPr>
          <w:rFonts w:ascii="Arial" w:hAnsi="Arial" w:cs="Arial"/>
          <w:sz w:val="20"/>
          <w:szCs w:val="20"/>
          <w:lang w:val="en-US"/>
        </w:rPr>
        <w:t>shall consist of</w:t>
      </w:r>
      <w:r w:rsidRPr="00081CBE">
        <w:rPr>
          <w:rFonts w:ascii="Arial" w:hAnsi="Arial" w:cs="Arial"/>
          <w:sz w:val="20"/>
          <w:szCs w:val="20"/>
          <w:lang w:val="en-US"/>
        </w:rPr>
        <w:t xml:space="preserve"> a protection relay for phase overcurrent, phase </w:t>
      </w:r>
      <w:r w:rsidR="00F162CF">
        <w:rPr>
          <w:rFonts w:ascii="Arial" w:hAnsi="Arial" w:cs="Arial"/>
          <w:sz w:val="20"/>
          <w:szCs w:val="20"/>
          <w:lang w:val="en-US"/>
        </w:rPr>
        <w:t xml:space="preserve">and ground </w:t>
      </w:r>
      <w:r w:rsidRPr="00081CBE">
        <w:rPr>
          <w:rFonts w:ascii="Arial" w:hAnsi="Arial" w:cs="Arial"/>
          <w:sz w:val="20"/>
          <w:szCs w:val="20"/>
          <w:lang w:val="en-US"/>
        </w:rPr>
        <w:t>directional overcurrent</w:t>
      </w:r>
      <w:r w:rsidR="00EF01AF" w:rsidRPr="00E60624">
        <w:rPr>
          <w:rFonts w:ascii="Arial" w:hAnsi="Arial" w:cs="Arial"/>
          <w:sz w:val="20"/>
          <w:szCs w:val="20"/>
          <w:lang w:val="en-US"/>
        </w:rPr>
        <w:t>, synchronism check functions, bay controller function, etc.</w:t>
      </w:r>
    </w:p>
    <w:p w14:paraId="64F8D54C" w14:textId="77777777" w:rsidR="00EF01AF" w:rsidRPr="00E60624" w:rsidRDefault="00EF01AF" w:rsidP="00EF01AF">
      <w:pPr>
        <w:spacing w:before="120" w:after="120" w:line="240" w:lineRule="auto"/>
        <w:ind w:left="1276"/>
        <w:jc w:val="both"/>
        <w:rPr>
          <w:rFonts w:ascii="Arial" w:hAnsi="Arial" w:cs="Arial"/>
          <w:sz w:val="20"/>
          <w:szCs w:val="20"/>
          <w:lang w:val="en-US"/>
        </w:rPr>
      </w:pPr>
      <w:r w:rsidRPr="00E60624">
        <w:rPr>
          <w:rFonts w:ascii="Arial" w:hAnsi="Arial" w:cs="Arial"/>
          <w:sz w:val="20"/>
          <w:szCs w:val="20"/>
          <w:lang w:val="en-US"/>
        </w:rPr>
        <w:lastRenderedPageBreak/>
        <w:t xml:space="preserve">The single-phase reclosure must be coordinated with the </w:t>
      </w:r>
      <w:proofErr w:type="spellStart"/>
      <w:r w:rsidRPr="00E60624">
        <w:rPr>
          <w:rFonts w:ascii="Arial" w:hAnsi="Arial" w:cs="Arial"/>
          <w:sz w:val="20"/>
          <w:szCs w:val="20"/>
          <w:lang w:val="en-US"/>
        </w:rPr>
        <w:t>teleprotection</w:t>
      </w:r>
      <w:proofErr w:type="spellEnd"/>
      <w:r w:rsidRPr="00E60624">
        <w:rPr>
          <w:rFonts w:ascii="Arial" w:hAnsi="Arial" w:cs="Arial"/>
          <w:sz w:val="20"/>
          <w:szCs w:val="20"/>
          <w:lang w:val="en-US"/>
        </w:rPr>
        <w:t xml:space="preserve"> system for the tripping of the circuit breakers located at both ends of the line.</w:t>
      </w:r>
    </w:p>
    <w:p w14:paraId="391BA485" w14:textId="4F179045" w:rsidR="00EF01AF" w:rsidRPr="00E60624" w:rsidRDefault="00EF01AF" w:rsidP="00EF01AF">
      <w:pPr>
        <w:spacing w:after="120" w:line="240" w:lineRule="auto"/>
        <w:ind w:left="1276"/>
        <w:jc w:val="both"/>
        <w:rPr>
          <w:rFonts w:ascii="Arial" w:hAnsi="Arial" w:cs="Arial"/>
          <w:sz w:val="20"/>
          <w:szCs w:val="20"/>
          <w:lang w:val="en-US"/>
        </w:rPr>
      </w:pPr>
      <w:r w:rsidRPr="00E60624">
        <w:rPr>
          <w:rFonts w:ascii="Arial" w:hAnsi="Arial" w:cs="Arial"/>
          <w:sz w:val="20"/>
          <w:szCs w:val="20"/>
          <w:lang w:val="en-US"/>
        </w:rPr>
        <w:t xml:space="preserve">Likewise, the protection system of the 500 kV transmission line shall have synchronized phasor measurement units (PMU). The scope of installation of the PMUs shall consider a Wide Area Monitoring Protection and Control (WAMPAC) scheme. Likewise, </w:t>
      </w:r>
      <w:proofErr w:type="spellStart"/>
      <w:r w:rsidRPr="00E60624">
        <w:rPr>
          <w:rFonts w:ascii="Arial" w:hAnsi="Arial" w:cs="Arial"/>
          <w:sz w:val="20"/>
          <w:szCs w:val="20"/>
          <w:lang w:val="en-US"/>
        </w:rPr>
        <w:t>synchrophasor</w:t>
      </w:r>
      <w:proofErr w:type="spellEnd"/>
      <w:r w:rsidRPr="00E60624">
        <w:rPr>
          <w:rFonts w:ascii="Arial" w:hAnsi="Arial" w:cs="Arial"/>
          <w:sz w:val="20"/>
          <w:szCs w:val="20"/>
          <w:lang w:val="en-US"/>
        </w:rPr>
        <w:t xml:space="preserve"> data concentrators (PDC) </w:t>
      </w:r>
      <w:r w:rsidR="00C5706C" w:rsidRPr="00E60624">
        <w:rPr>
          <w:rFonts w:ascii="Arial" w:hAnsi="Arial" w:cs="Arial"/>
          <w:sz w:val="20"/>
          <w:szCs w:val="20"/>
          <w:lang w:val="en-US"/>
        </w:rPr>
        <w:t>shall</w:t>
      </w:r>
      <w:r w:rsidRPr="00E60624">
        <w:rPr>
          <w:rFonts w:ascii="Arial" w:hAnsi="Arial" w:cs="Arial"/>
          <w:sz w:val="20"/>
          <w:szCs w:val="20"/>
          <w:lang w:val="en-US"/>
        </w:rPr>
        <w:t xml:space="preserve"> be installed in the new substations (</w:t>
      </w:r>
      <w:proofErr w:type="spellStart"/>
      <w:r w:rsidRPr="00E60624">
        <w:rPr>
          <w:rFonts w:ascii="Arial" w:hAnsi="Arial" w:cs="Arial"/>
          <w:sz w:val="20"/>
          <w:szCs w:val="20"/>
          <w:lang w:val="en-US"/>
        </w:rPr>
        <w:t>Tocache</w:t>
      </w:r>
      <w:proofErr w:type="spellEnd"/>
      <w:r w:rsidRPr="00E60624">
        <w:rPr>
          <w:rFonts w:ascii="Arial" w:hAnsi="Arial" w:cs="Arial"/>
          <w:sz w:val="20"/>
          <w:szCs w:val="20"/>
          <w:lang w:val="en-US"/>
        </w:rPr>
        <w:t xml:space="preserve"> and </w:t>
      </w:r>
      <w:proofErr w:type="spellStart"/>
      <w:r w:rsidRPr="00E60624">
        <w:rPr>
          <w:rFonts w:ascii="Arial" w:hAnsi="Arial" w:cs="Arial"/>
          <w:sz w:val="20"/>
          <w:szCs w:val="20"/>
          <w:lang w:val="en-US"/>
        </w:rPr>
        <w:t>Celendín</w:t>
      </w:r>
      <w:proofErr w:type="spellEnd"/>
      <w:r w:rsidRPr="00E60624">
        <w:rPr>
          <w:rFonts w:ascii="Arial" w:hAnsi="Arial" w:cs="Arial"/>
          <w:sz w:val="20"/>
          <w:szCs w:val="20"/>
          <w:lang w:val="en-US"/>
        </w:rPr>
        <w:t xml:space="preserve">).   </w:t>
      </w:r>
    </w:p>
    <w:p w14:paraId="7483546F" w14:textId="7A010CAF" w:rsidR="00EF01AF" w:rsidRPr="00E60624" w:rsidRDefault="00EF01AF" w:rsidP="00EF01AF">
      <w:pPr>
        <w:spacing w:after="0" w:line="240" w:lineRule="auto"/>
        <w:ind w:left="1276"/>
        <w:jc w:val="both"/>
        <w:rPr>
          <w:rFonts w:ascii="Arial" w:hAnsi="Arial" w:cs="Arial"/>
          <w:sz w:val="16"/>
          <w:szCs w:val="16"/>
          <w:lang w:val="en-US"/>
        </w:rPr>
      </w:pPr>
      <w:r w:rsidRPr="00E60624">
        <w:rPr>
          <w:rFonts w:ascii="Arial" w:hAnsi="Arial" w:cs="Arial"/>
          <w:b/>
          <w:sz w:val="16"/>
          <w:szCs w:val="16"/>
          <w:lang w:val="en-US"/>
        </w:rPr>
        <w:t>Note</w:t>
      </w:r>
      <w:r w:rsidRPr="00E60624">
        <w:rPr>
          <w:rFonts w:ascii="Arial" w:hAnsi="Arial" w:cs="Arial"/>
          <w:sz w:val="16"/>
          <w:szCs w:val="16"/>
          <w:lang w:val="en-US"/>
        </w:rPr>
        <w:t xml:space="preserve">: Regarding the new line sections generated by the sectioning of line L-2192, the protection relays to be implemented in the </w:t>
      </w:r>
      <w:r w:rsidR="00F01198" w:rsidRPr="00E60624">
        <w:rPr>
          <w:rFonts w:ascii="Arial" w:hAnsi="Arial" w:cs="Arial"/>
          <w:sz w:val="16"/>
          <w:szCs w:val="16"/>
          <w:lang w:val="en-US"/>
        </w:rPr>
        <w:t xml:space="preserve">220 kV </w:t>
      </w:r>
      <w:proofErr w:type="spellStart"/>
      <w:r w:rsidRPr="00E60624">
        <w:rPr>
          <w:rFonts w:ascii="Arial" w:hAnsi="Arial" w:cs="Arial"/>
          <w:sz w:val="16"/>
          <w:szCs w:val="16"/>
          <w:lang w:val="en-US"/>
        </w:rPr>
        <w:t>Celendín</w:t>
      </w:r>
      <w:proofErr w:type="spellEnd"/>
      <w:r w:rsidRPr="00E60624">
        <w:rPr>
          <w:rFonts w:ascii="Arial" w:hAnsi="Arial" w:cs="Arial"/>
          <w:sz w:val="16"/>
          <w:szCs w:val="16"/>
          <w:lang w:val="en-US"/>
        </w:rPr>
        <w:t xml:space="preserve"> substation at the level </w:t>
      </w:r>
      <w:r w:rsidR="00C5706C" w:rsidRPr="00E60624">
        <w:rPr>
          <w:rFonts w:ascii="Arial" w:hAnsi="Arial" w:cs="Arial"/>
          <w:sz w:val="16"/>
          <w:szCs w:val="16"/>
          <w:lang w:val="en-US"/>
        </w:rPr>
        <w:t>shall</w:t>
      </w:r>
      <w:r w:rsidRPr="00E60624">
        <w:rPr>
          <w:rFonts w:ascii="Arial" w:hAnsi="Arial" w:cs="Arial"/>
          <w:sz w:val="16"/>
          <w:szCs w:val="16"/>
          <w:lang w:val="en-US"/>
        </w:rPr>
        <w:t xml:space="preserve"> maintain the same existing protection philosophy.</w:t>
      </w:r>
    </w:p>
    <w:p w14:paraId="6D4B2985" w14:textId="77777777" w:rsidR="00EF01AF" w:rsidRPr="00E60624" w:rsidRDefault="00EF01AF" w:rsidP="00EF01AF">
      <w:pPr>
        <w:tabs>
          <w:tab w:val="left" w:pos="1560"/>
        </w:tabs>
        <w:spacing w:after="0" w:line="240" w:lineRule="auto"/>
        <w:ind w:left="1560" w:hanging="426"/>
        <w:jc w:val="both"/>
        <w:rPr>
          <w:rFonts w:ascii="Arial" w:eastAsia="Times New Roman" w:hAnsi="Arial" w:cs="Arial"/>
          <w:b/>
          <w:sz w:val="20"/>
          <w:szCs w:val="20"/>
          <w:lang w:val="en-US" w:eastAsia="zh-CN"/>
        </w:rPr>
      </w:pPr>
    </w:p>
    <w:p w14:paraId="7784D59D" w14:textId="77777777" w:rsidR="00EF01AF" w:rsidRPr="00E60624" w:rsidRDefault="00EF01AF" w:rsidP="00EF01AF">
      <w:pPr>
        <w:spacing w:after="120" w:line="240" w:lineRule="auto"/>
        <w:ind w:left="1276" w:hanging="426"/>
        <w:jc w:val="both"/>
        <w:rPr>
          <w:rFonts w:ascii="Arial" w:eastAsia="Times New Roman" w:hAnsi="Arial" w:cs="Arial"/>
          <w:b/>
          <w:sz w:val="20"/>
          <w:szCs w:val="20"/>
          <w:lang w:val="en-US" w:eastAsia="zh-CN"/>
        </w:rPr>
      </w:pPr>
      <w:r w:rsidRPr="00E60624">
        <w:rPr>
          <w:rFonts w:ascii="Arial" w:eastAsia="Times New Roman" w:hAnsi="Arial" w:cs="Arial"/>
          <w:b/>
          <w:sz w:val="20"/>
          <w:szCs w:val="20"/>
          <w:lang w:val="en-US" w:eastAsia="zh-CN"/>
        </w:rPr>
        <w:t>k2.</w:t>
      </w:r>
      <w:r w:rsidRPr="00E60624">
        <w:rPr>
          <w:rFonts w:ascii="Arial" w:eastAsia="Times New Roman" w:hAnsi="Arial" w:cs="Arial"/>
          <w:b/>
          <w:sz w:val="20"/>
          <w:szCs w:val="20"/>
          <w:lang w:val="en-US" w:eastAsia="zh-CN"/>
        </w:rPr>
        <w:tab/>
        <w:t xml:space="preserve">Autotransformers </w:t>
      </w:r>
    </w:p>
    <w:p w14:paraId="3E03E371" w14:textId="77777777" w:rsidR="00EF01AF" w:rsidRPr="00E60624" w:rsidRDefault="00EF01AF" w:rsidP="00EF01AF">
      <w:pPr>
        <w:spacing w:after="120" w:line="240" w:lineRule="auto"/>
        <w:ind w:left="1276"/>
        <w:jc w:val="both"/>
        <w:rPr>
          <w:rFonts w:ascii="Arial" w:hAnsi="Arial" w:cs="Arial"/>
          <w:sz w:val="20"/>
          <w:szCs w:val="20"/>
          <w:lang w:val="en-US"/>
        </w:rPr>
      </w:pPr>
      <w:r w:rsidRPr="00E60624">
        <w:rPr>
          <w:rFonts w:ascii="Arial" w:hAnsi="Arial" w:cs="Arial"/>
          <w:sz w:val="20"/>
          <w:szCs w:val="20"/>
          <w:lang w:val="en-US"/>
        </w:rPr>
        <w:t>Autotransformers shall have the following protection as a minimum with the following protection:</w:t>
      </w:r>
    </w:p>
    <w:p w14:paraId="3639462F" w14:textId="1B2F7516" w:rsidR="00EF01AF" w:rsidRDefault="00EF01AF" w:rsidP="006C6384">
      <w:pPr>
        <w:numPr>
          <w:ilvl w:val="0"/>
          <w:numId w:val="123"/>
        </w:numPr>
        <w:tabs>
          <w:tab w:val="left" w:pos="1560"/>
        </w:tabs>
        <w:spacing w:after="60" w:line="240" w:lineRule="auto"/>
        <w:ind w:left="1560" w:hanging="284"/>
        <w:jc w:val="both"/>
        <w:rPr>
          <w:rFonts w:ascii="Arial" w:hAnsi="Arial" w:cs="Arial"/>
          <w:sz w:val="20"/>
          <w:szCs w:val="20"/>
          <w:lang w:val="en-US"/>
        </w:rPr>
      </w:pPr>
      <w:r w:rsidRPr="00E60624">
        <w:rPr>
          <w:rFonts w:ascii="Arial" w:hAnsi="Arial" w:cs="Arial"/>
          <w:sz w:val="20"/>
          <w:szCs w:val="20"/>
          <w:lang w:val="en-US"/>
        </w:rPr>
        <w:t>Main protection: consisting of a transformer differential protection relay (87T), phase and ground overcurrent, phase and ground distance, negative sequence overcurrent, etc.</w:t>
      </w:r>
    </w:p>
    <w:p w14:paraId="49BAACD5" w14:textId="77777777" w:rsidR="00F162CF" w:rsidRPr="00F162CF" w:rsidRDefault="00F162CF" w:rsidP="00F162CF">
      <w:pPr>
        <w:numPr>
          <w:ilvl w:val="0"/>
          <w:numId w:val="123"/>
        </w:numPr>
        <w:tabs>
          <w:tab w:val="left" w:pos="1560"/>
        </w:tabs>
        <w:spacing w:after="60" w:line="240" w:lineRule="auto"/>
        <w:ind w:left="1560"/>
        <w:jc w:val="both"/>
        <w:rPr>
          <w:rFonts w:ascii="Arial" w:hAnsi="Arial" w:cs="Arial"/>
          <w:sz w:val="20"/>
          <w:szCs w:val="20"/>
          <w:lang w:val="en-US"/>
        </w:rPr>
      </w:pPr>
      <w:r w:rsidRPr="00F162CF">
        <w:rPr>
          <w:rFonts w:ascii="Arial" w:hAnsi="Arial" w:cs="Arial"/>
          <w:sz w:val="20"/>
          <w:szCs w:val="20"/>
          <w:lang w:val="en-US"/>
        </w:rPr>
        <w:t>Secondary protection: Same as the main protection, in a separate protection unit from the main one.</w:t>
      </w:r>
    </w:p>
    <w:p w14:paraId="4E4654A3" w14:textId="5B1DE2F1" w:rsidR="00EF01AF" w:rsidRPr="00E60624" w:rsidRDefault="00F162CF" w:rsidP="00F162CF">
      <w:pPr>
        <w:numPr>
          <w:ilvl w:val="0"/>
          <w:numId w:val="123"/>
        </w:numPr>
        <w:tabs>
          <w:tab w:val="left" w:pos="1560"/>
        </w:tabs>
        <w:spacing w:after="60" w:line="240" w:lineRule="auto"/>
        <w:ind w:left="1560"/>
        <w:jc w:val="both"/>
        <w:rPr>
          <w:rFonts w:ascii="Arial" w:hAnsi="Arial" w:cs="Arial"/>
          <w:sz w:val="20"/>
          <w:szCs w:val="20"/>
          <w:lang w:val="en-US"/>
        </w:rPr>
      </w:pPr>
      <w:r w:rsidRPr="00F162CF">
        <w:rPr>
          <w:rFonts w:ascii="Arial" w:hAnsi="Arial" w:cs="Arial"/>
          <w:sz w:val="20"/>
          <w:szCs w:val="20"/>
          <w:lang w:val="en-US"/>
        </w:rPr>
        <w:t>Backup protection: in a protection unit other than the main and secondary</w:t>
      </w:r>
      <w:r>
        <w:rPr>
          <w:rFonts w:ascii="Arial" w:hAnsi="Arial" w:cs="Arial"/>
          <w:sz w:val="20"/>
          <w:szCs w:val="20"/>
          <w:lang w:val="en-US"/>
        </w:rPr>
        <w:t>. It shall consist of</w:t>
      </w:r>
      <w:r w:rsidR="00EF01AF" w:rsidRPr="00E60624">
        <w:rPr>
          <w:rFonts w:ascii="Arial" w:hAnsi="Arial" w:cs="Arial"/>
          <w:sz w:val="20"/>
          <w:szCs w:val="20"/>
          <w:lang w:val="en-US"/>
        </w:rPr>
        <w:t xml:space="preserve"> a phase and ground overcurrent relay, zero sequence overvoltage, negative sequence overcurrent.</w:t>
      </w:r>
    </w:p>
    <w:p w14:paraId="7B29C9B4" w14:textId="77777777" w:rsidR="00EF01AF" w:rsidRPr="00E60624" w:rsidRDefault="00EF01AF" w:rsidP="00EF01AF">
      <w:pPr>
        <w:spacing w:after="0" w:line="240" w:lineRule="auto"/>
        <w:ind w:left="1843"/>
        <w:jc w:val="both"/>
        <w:rPr>
          <w:rFonts w:ascii="Arial" w:hAnsi="Arial" w:cs="Arial"/>
          <w:sz w:val="20"/>
          <w:szCs w:val="20"/>
          <w:lang w:val="en-US"/>
        </w:rPr>
      </w:pPr>
    </w:p>
    <w:p w14:paraId="0D2BEC17" w14:textId="77777777" w:rsidR="00EF01AF" w:rsidRPr="00E60624" w:rsidRDefault="00EF01AF" w:rsidP="00EF01AF">
      <w:pPr>
        <w:spacing w:after="120" w:line="240" w:lineRule="auto"/>
        <w:ind w:left="1276" w:hanging="426"/>
        <w:jc w:val="both"/>
        <w:rPr>
          <w:rFonts w:ascii="Arial" w:eastAsia="Times New Roman" w:hAnsi="Arial" w:cs="Arial"/>
          <w:b/>
          <w:sz w:val="20"/>
          <w:szCs w:val="20"/>
          <w:lang w:val="en-US" w:eastAsia="zh-CN"/>
        </w:rPr>
      </w:pPr>
      <w:r w:rsidRPr="00E60624">
        <w:rPr>
          <w:rFonts w:ascii="Arial" w:eastAsia="Times New Roman" w:hAnsi="Arial" w:cs="Arial"/>
          <w:b/>
          <w:sz w:val="20"/>
          <w:szCs w:val="20"/>
          <w:lang w:val="en-US" w:eastAsia="zh-CN"/>
        </w:rPr>
        <w:t>k3.</w:t>
      </w:r>
      <w:r w:rsidRPr="00E60624">
        <w:rPr>
          <w:rFonts w:ascii="Arial" w:eastAsia="Times New Roman" w:hAnsi="Arial" w:cs="Arial"/>
          <w:b/>
          <w:sz w:val="20"/>
          <w:szCs w:val="20"/>
          <w:lang w:val="en-US" w:eastAsia="zh-CN"/>
        </w:rPr>
        <w:tab/>
        <w:t>Reactors</w:t>
      </w:r>
    </w:p>
    <w:p w14:paraId="690CDED5" w14:textId="77777777" w:rsidR="00EF01AF" w:rsidRPr="00E60624" w:rsidRDefault="00EF01AF" w:rsidP="00EF01AF">
      <w:pPr>
        <w:spacing w:after="120" w:line="240" w:lineRule="auto"/>
        <w:ind w:left="1276"/>
        <w:jc w:val="both"/>
        <w:rPr>
          <w:rFonts w:ascii="Arial" w:hAnsi="Arial" w:cs="Arial"/>
          <w:sz w:val="20"/>
          <w:szCs w:val="20"/>
          <w:lang w:val="en-US"/>
        </w:rPr>
      </w:pPr>
      <w:r w:rsidRPr="00E60624">
        <w:rPr>
          <w:rFonts w:ascii="Arial" w:hAnsi="Arial" w:cs="Arial"/>
          <w:sz w:val="20"/>
          <w:szCs w:val="20"/>
          <w:lang w:val="en-US"/>
        </w:rPr>
        <w:t>Reactors shall have the following protection as a minimum with the following protection:</w:t>
      </w:r>
    </w:p>
    <w:p w14:paraId="2DCD7F3A" w14:textId="77777777" w:rsidR="00EF01AF" w:rsidRPr="00E60624" w:rsidRDefault="00EF01AF" w:rsidP="006C6384">
      <w:pPr>
        <w:numPr>
          <w:ilvl w:val="0"/>
          <w:numId w:val="123"/>
        </w:numPr>
        <w:tabs>
          <w:tab w:val="left" w:pos="1560"/>
        </w:tabs>
        <w:spacing w:after="60" w:line="240" w:lineRule="auto"/>
        <w:ind w:left="1560" w:hanging="284"/>
        <w:jc w:val="both"/>
        <w:rPr>
          <w:rFonts w:ascii="Arial" w:hAnsi="Arial" w:cs="Arial"/>
          <w:sz w:val="20"/>
          <w:szCs w:val="20"/>
          <w:lang w:val="en-US"/>
        </w:rPr>
      </w:pPr>
      <w:r w:rsidRPr="00E60624">
        <w:rPr>
          <w:rFonts w:ascii="Arial" w:hAnsi="Arial" w:cs="Arial"/>
          <w:sz w:val="20"/>
          <w:szCs w:val="20"/>
          <w:lang w:val="en-US"/>
        </w:rPr>
        <w:t xml:space="preserve">Main protection: consisting of a reactor differential protection relay (87R), restricted earth differential protection, overvoltage, under- and </w:t>
      </w:r>
      <w:proofErr w:type="spellStart"/>
      <w:r w:rsidRPr="00E60624">
        <w:rPr>
          <w:rFonts w:ascii="Arial" w:hAnsi="Arial" w:cs="Arial"/>
          <w:sz w:val="20"/>
          <w:szCs w:val="20"/>
          <w:lang w:val="en-US"/>
        </w:rPr>
        <w:t>overfrequency</w:t>
      </w:r>
      <w:proofErr w:type="spellEnd"/>
      <w:r w:rsidRPr="00E60624">
        <w:rPr>
          <w:rFonts w:ascii="Arial" w:hAnsi="Arial" w:cs="Arial"/>
          <w:sz w:val="20"/>
          <w:szCs w:val="20"/>
          <w:lang w:val="en-US"/>
        </w:rPr>
        <w:t xml:space="preserve"> protection, etc.</w:t>
      </w:r>
    </w:p>
    <w:p w14:paraId="0F694C9F" w14:textId="77777777" w:rsidR="00F162CF" w:rsidRPr="00F162CF" w:rsidRDefault="00F162CF" w:rsidP="00F162CF">
      <w:pPr>
        <w:numPr>
          <w:ilvl w:val="0"/>
          <w:numId w:val="123"/>
        </w:numPr>
        <w:tabs>
          <w:tab w:val="left" w:pos="1560"/>
        </w:tabs>
        <w:spacing w:after="60" w:line="240" w:lineRule="auto"/>
        <w:ind w:left="1560"/>
        <w:jc w:val="both"/>
        <w:rPr>
          <w:rFonts w:ascii="Arial" w:hAnsi="Arial" w:cs="Arial"/>
          <w:sz w:val="20"/>
          <w:szCs w:val="20"/>
          <w:lang w:val="en-US"/>
        </w:rPr>
      </w:pPr>
      <w:r w:rsidRPr="00F162CF">
        <w:rPr>
          <w:rFonts w:ascii="Arial" w:hAnsi="Arial" w:cs="Arial"/>
          <w:sz w:val="20"/>
          <w:szCs w:val="20"/>
          <w:lang w:val="en-US"/>
        </w:rPr>
        <w:t>Secondary protection: Same as the main protection, in a separate protection unit from the main one.</w:t>
      </w:r>
    </w:p>
    <w:p w14:paraId="3F96927C" w14:textId="55AD38D1" w:rsidR="00EF01AF" w:rsidRPr="00E60624" w:rsidRDefault="00F162CF" w:rsidP="00F162CF">
      <w:pPr>
        <w:numPr>
          <w:ilvl w:val="0"/>
          <w:numId w:val="123"/>
        </w:numPr>
        <w:tabs>
          <w:tab w:val="left" w:pos="1560"/>
        </w:tabs>
        <w:spacing w:after="0" w:line="240" w:lineRule="auto"/>
        <w:ind w:left="1560" w:hanging="283"/>
        <w:jc w:val="both"/>
        <w:rPr>
          <w:rFonts w:ascii="Arial" w:hAnsi="Arial" w:cs="Arial"/>
          <w:sz w:val="20"/>
          <w:szCs w:val="20"/>
          <w:lang w:val="en-US"/>
        </w:rPr>
      </w:pPr>
      <w:r w:rsidRPr="00F162CF">
        <w:rPr>
          <w:rFonts w:ascii="Arial" w:hAnsi="Arial" w:cs="Arial"/>
          <w:sz w:val="20"/>
          <w:szCs w:val="20"/>
          <w:lang w:val="en-US"/>
        </w:rPr>
        <w:t>Backup protection: in a protection unit other than the main and secondary</w:t>
      </w:r>
      <w:r>
        <w:rPr>
          <w:rFonts w:ascii="Arial" w:hAnsi="Arial" w:cs="Arial"/>
          <w:sz w:val="20"/>
          <w:szCs w:val="20"/>
          <w:lang w:val="en-US"/>
        </w:rPr>
        <w:t>. It shall consist of</w:t>
      </w:r>
      <w:r w:rsidR="00EF01AF" w:rsidRPr="00E60624">
        <w:rPr>
          <w:rFonts w:ascii="Arial" w:hAnsi="Arial" w:cs="Arial"/>
          <w:sz w:val="20"/>
          <w:szCs w:val="20"/>
          <w:lang w:val="en-US"/>
        </w:rPr>
        <w:t xml:space="preserve"> </w:t>
      </w:r>
      <w:proofErr w:type="spellStart"/>
      <w:r w:rsidR="00EF01AF" w:rsidRPr="00E60624">
        <w:rPr>
          <w:rFonts w:ascii="Arial" w:hAnsi="Arial" w:cs="Arial"/>
          <w:sz w:val="20"/>
          <w:szCs w:val="20"/>
          <w:lang w:val="en-US"/>
        </w:rPr>
        <w:t>of</w:t>
      </w:r>
      <w:proofErr w:type="spellEnd"/>
      <w:r w:rsidR="00EF01AF" w:rsidRPr="00E60624">
        <w:rPr>
          <w:rFonts w:ascii="Arial" w:hAnsi="Arial" w:cs="Arial"/>
          <w:sz w:val="20"/>
          <w:szCs w:val="20"/>
          <w:lang w:val="en-US"/>
        </w:rPr>
        <w:t xml:space="preserve"> a ground overcurrent protection relay, associated to the neutral reactor.</w:t>
      </w:r>
    </w:p>
    <w:p w14:paraId="0E7E84A7" w14:textId="77777777" w:rsidR="00EF01AF" w:rsidRPr="00E60624" w:rsidRDefault="00EF01AF" w:rsidP="00EF01AF">
      <w:pPr>
        <w:spacing w:after="0" w:line="240" w:lineRule="auto"/>
        <w:ind w:left="1843"/>
        <w:jc w:val="both"/>
        <w:rPr>
          <w:rFonts w:ascii="Arial" w:hAnsi="Arial" w:cs="Arial"/>
          <w:sz w:val="20"/>
          <w:szCs w:val="20"/>
          <w:lang w:val="en-US"/>
        </w:rPr>
      </w:pPr>
    </w:p>
    <w:p w14:paraId="4385EB42" w14:textId="77777777" w:rsidR="00F162CF" w:rsidRDefault="00EF01AF" w:rsidP="00F162CF">
      <w:pPr>
        <w:spacing w:after="120" w:line="240" w:lineRule="auto"/>
        <w:ind w:left="1276" w:hanging="426"/>
        <w:jc w:val="both"/>
        <w:rPr>
          <w:rFonts w:ascii="Arial" w:eastAsia="Times New Roman" w:hAnsi="Arial" w:cs="Arial"/>
          <w:b/>
          <w:sz w:val="20"/>
          <w:szCs w:val="20"/>
          <w:lang w:val="en-US" w:eastAsia="zh-CN"/>
        </w:rPr>
      </w:pPr>
      <w:r w:rsidRPr="00E60624">
        <w:rPr>
          <w:rFonts w:ascii="Arial" w:eastAsia="Times New Roman" w:hAnsi="Arial" w:cs="Arial"/>
          <w:b/>
          <w:sz w:val="20"/>
          <w:szCs w:val="20"/>
          <w:lang w:val="en-US" w:eastAsia="zh-CN"/>
        </w:rPr>
        <w:t>k4.</w:t>
      </w:r>
      <w:r w:rsidRPr="00E60624">
        <w:rPr>
          <w:rFonts w:ascii="Arial" w:eastAsia="Times New Roman" w:hAnsi="Arial" w:cs="Arial"/>
          <w:b/>
          <w:sz w:val="20"/>
          <w:szCs w:val="20"/>
          <w:lang w:val="en-US" w:eastAsia="zh-CN"/>
        </w:rPr>
        <w:tab/>
        <w:t xml:space="preserve">Busbar system </w:t>
      </w:r>
    </w:p>
    <w:p w14:paraId="39FD1FDE" w14:textId="12EDB002" w:rsidR="00EF01AF" w:rsidRPr="00F162CF" w:rsidRDefault="00F162CF" w:rsidP="00F162CF">
      <w:pPr>
        <w:spacing w:after="120" w:line="240" w:lineRule="auto"/>
        <w:ind w:left="1276"/>
        <w:jc w:val="both"/>
        <w:rPr>
          <w:rFonts w:ascii="Arial" w:hAnsi="Arial" w:cs="Arial"/>
          <w:bCs/>
          <w:sz w:val="20"/>
          <w:szCs w:val="20"/>
          <w:lang w:val="en-US"/>
        </w:rPr>
      </w:pPr>
      <w:r w:rsidRPr="00F162CF">
        <w:rPr>
          <w:rFonts w:ascii="Arial" w:eastAsia="Times New Roman" w:hAnsi="Arial" w:cs="Arial"/>
          <w:bCs/>
          <w:sz w:val="20"/>
          <w:szCs w:val="20"/>
          <w:lang w:val="en-US" w:eastAsia="zh-CN"/>
        </w:rPr>
        <w:t>For both bus configurations, two bus differential relays will be implemented (one for each bus in separate protection units), of the non-centralized type, which must incorporate the breaker failure and overcurrent functions for the coupling.</w:t>
      </w:r>
    </w:p>
    <w:p w14:paraId="3EBC69F4" w14:textId="77777777" w:rsidR="00EF01AF" w:rsidRPr="00E60624" w:rsidRDefault="00EF01AF" w:rsidP="00EF01AF">
      <w:pPr>
        <w:spacing w:after="120" w:line="240" w:lineRule="auto"/>
        <w:ind w:left="851" w:hanging="284"/>
        <w:jc w:val="both"/>
        <w:rPr>
          <w:rFonts w:ascii="Arial" w:hAnsi="Arial" w:cs="Arial"/>
          <w:b/>
          <w:sz w:val="20"/>
          <w:szCs w:val="20"/>
          <w:lang w:val="en-US"/>
        </w:rPr>
      </w:pPr>
      <w:r w:rsidRPr="00E60624">
        <w:rPr>
          <w:rFonts w:ascii="Arial" w:hAnsi="Arial" w:cs="Arial"/>
          <w:b/>
          <w:sz w:val="20"/>
          <w:szCs w:val="20"/>
          <w:lang w:val="en-US"/>
        </w:rPr>
        <w:t>l)</w:t>
      </w:r>
      <w:r w:rsidRPr="00E60624">
        <w:rPr>
          <w:rFonts w:ascii="Arial" w:hAnsi="Arial" w:cs="Arial"/>
          <w:b/>
          <w:sz w:val="20"/>
          <w:szCs w:val="20"/>
          <w:lang w:val="en-US"/>
        </w:rPr>
        <w:tab/>
        <w:t>Telecommunications</w:t>
      </w:r>
    </w:p>
    <w:p w14:paraId="5D399B77" w14:textId="11A0A27F" w:rsidR="00EF01AF" w:rsidRPr="00E60624" w:rsidRDefault="00EF01AF" w:rsidP="00EF01AF">
      <w:pPr>
        <w:spacing w:after="0" w:line="240" w:lineRule="auto"/>
        <w:ind w:left="851"/>
        <w:jc w:val="both"/>
        <w:rPr>
          <w:rFonts w:ascii="Arial" w:hAnsi="Arial" w:cs="Arial"/>
          <w:sz w:val="20"/>
          <w:szCs w:val="20"/>
          <w:lang w:val="en-US"/>
        </w:rPr>
      </w:pPr>
      <w:r w:rsidRPr="00E60624">
        <w:rPr>
          <w:rFonts w:ascii="Arial" w:hAnsi="Arial" w:cs="Arial"/>
          <w:sz w:val="20"/>
          <w:szCs w:val="20"/>
          <w:lang w:val="en-US"/>
        </w:rPr>
        <w:t xml:space="preserve">There must be a main telecommunications system (fiber optic - OPGW), plus a backup </w:t>
      </w:r>
      <w:r w:rsidRPr="00E60624">
        <w:rPr>
          <w:rFonts w:ascii="Arial" w:hAnsi="Arial" w:cs="Arial"/>
          <w:sz w:val="20"/>
          <w:szCs w:val="20"/>
          <w:lang w:val="en-US" w:eastAsia="es-ES"/>
        </w:rPr>
        <w:t xml:space="preserve">system </w:t>
      </w:r>
      <w:r w:rsidRPr="00E60624">
        <w:rPr>
          <w:rFonts w:ascii="Arial" w:hAnsi="Arial" w:cs="Arial"/>
          <w:sz w:val="20"/>
          <w:szCs w:val="20"/>
          <w:lang w:val="en-US"/>
        </w:rPr>
        <w:t xml:space="preserve">(satellite, carrier wave or other considered by the CONCESSIONAIRE), the latter so that, in emergency situations, at least permanent voice and data communication between the substations and with the COES </w:t>
      </w:r>
      <w:r w:rsidR="00C5706C" w:rsidRPr="00E60624">
        <w:rPr>
          <w:rFonts w:ascii="Arial" w:hAnsi="Arial" w:cs="Arial"/>
          <w:sz w:val="20"/>
          <w:szCs w:val="20"/>
          <w:lang w:val="en-US"/>
        </w:rPr>
        <w:t>shall</w:t>
      </w:r>
      <w:r w:rsidRPr="00E60624">
        <w:rPr>
          <w:rFonts w:ascii="Arial" w:hAnsi="Arial" w:cs="Arial"/>
          <w:sz w:val="20"/>
          <w:szCs w:val="20"/>
          <w:lang w:val="en-US"/>
        </w:rPr>
        <w:t xml:space="preserve"> be possible.</w:t>
      </w:r>
    </w:p>
    <w:p w14:paraId="060E1EAB" w14:textId="77777777" w:rsidR="00EF01AF" w:rsidRPr="00E60624" w:rsidRDefault="00EF01AF" w:rsidP="00EF01AF">
      <w:pPr>
        <w:spacing w:after="0" w:line="240" w:lineRule="auto"/>
        <w:ind w:left="1134"/>
        <w:jc w:val="both"/>
        <w:rPr>
          <w:rFonts w:ascii="Arial" w:hAnsi="Arial" w:cs="Arial"/>
          <w:sz w:val="20"/>
          <w:szCs w:val="20"/>
          <w:lang w:val="en-US"/>
        </w:rPr>
      </w:pPr>
    </w:p>
    <w:p w14:paraId="66BB31F4" w14:textId="77777777" w:rsidR="00EF01AF" w:rsidRPr="00E60624" w:rsidRDefault="00EF01AF" w:rsidP="00EF01AF">
      <w:pPr>
        <w:spacing w:after="120" w:line="240" w:lineRule="auto"/>
        <w:ind w:left="851" w:hanging="284"/>
        <w:jc w:val="both"/>
        <w:rPr>
          <w:rFonts w:ascii="Arial" w:hAnsi="Arial" w:cs="Arial"/>
          <w:b/>
          <w:sz w:val="20"/>
          <w:szCs w:val="20"/>
          <w:lang w:val="en-US"/>
        </w:rPr>
      </w:pPr>
      <w:r w:rsidRPr="00E60624">
        <w:rPr>
          <w:rFonts w:ascii="Arial" w:hAnsi="Arial" w:cs="Arial"/>
          <w:b/>
          <w:sz w:val="20"/>
          <w:szCs w:val="20"/>
          <w:lang w:val="en-US"/>
        </w:rPr>
        <w:t>m)</w:t>
      </w:r>
      <w:r w:rsidRPr="00E60624">
        <w:rPr>
          <w:rFonts w:ascii="Arial" w:hAnsi="Arial" w:cs="Arial"/>
          <w:b/>
          <w:sz w:val="20"/>
          <w:szCs w:val="20"/>
          <w:lang w:val="en-US"/>
        </w:rPr>
        <w:tab/>
        <w:t>Ancillary services</w:t>
      </w:r>
    </w:p>
    <w:p w14:paraId="36784172" w14:textId="29700C67" w:rsidR="00EF01AF" w:rsidRPr="00E60624" w:rsidRDefault="00EF01AF" w:rsidP="00EF01AF">
      <w:pPr>
        <w:spacing w:after="120" w:line="240" w:lineRule="auto"/>
        <w:ind w:left="851"/>
        <w:jc w:val="both"/>
        <w:rPr>
          <w:rFonts w:ascii="Arial" w:hAnsi="Arial" w:cs="Arial"/>
          <w:sz w:val="20"/>
          <w:szCs w:val="20"/>
          <w:lang w:val="en-US"/>
        </w:rPr>
      </w:pPr>
      <w:r w:rsidRPr="00E60624">
        <w:rPr>
          <w:rFonts w:ascii="Arial" w:hAnsi="Arial" w:cs="Arial"/>
          <w:sz w:val="20"/>
          <w:szCs w:val="20"/>
          <w:lang w:val="en-US"/>
        </w:rPr>
        <w:t xml:space="preserve">The auxiliary services system for new installations must consider </w:t>
      </w:r>
      <w:r w:rsidRPr="00E60624">
        <w:rPr>
          <w:rFonts w:ascii="Arial" w:hAnsi="Arial" w:cs="Arial"/>
          <w:sz w:val="20"/>
          <w:szCs w:val="20"/>
          <w:lang w:val="en-US" w:eastAsia="es-ES"/>
        </w:rPr>
        <w:t xml:space="preserve">the criteria </w:t>
      </w:r>
      <w:r w:rsidRPr="00E60624">
        <w:rPr>
          <w:rFonts w:ascii="Arial" w:hAnsi="Arial" w:cs="Arial"/>
          <w:sz w:val="20"/>
          <w:szCs w:val="20"/>
          <w:lang w:val="en-US"/>
        </w:rPr>
        <w:t xml:space="preserve">established </w:t>
      </w:r>
      <w:r w:rsidRPr="00E60624">
        <w:rPr>
          <w:rFonts w:ascii="Arial" w:hAnsi="Arial" w:cs="Arial"/>
          <w:sz w:val="20"/>
          <w:szCs w:val="20"/>
          <w:lang w:val="en-US" w:eastAsia="es-ES"/>
        </w:rPr>
        <w:t>in Chapter</w:t>
      </w:r>
      <w:r w:rsidR="00C91085" w:rsidRPr="00E60624">
        <w:rPr>
          <w:rFonts w:ascii="Arial" w:hAnsi="Arial" w:cs="Arial"/>
          <w:sz w:val="20"/>
          <w:szCs w:val="20"/>
          <w:lang w:val="en-US" w:eastAsia="es-ES"/>
        </w:rPr>
        <w:t xml:space="preserve"> No.</w:t>
      </w:r>
      <w:r w:rsidR="00C91085" w:rsidRPr="00E60624">
        <w:rPr>
          <w:lang w:val="en-US"/>
        </w:rPr>
        <w:t xml:space="preserve"> </w:t>
      </w:r>
      <w:r w:rsidRPr="00E60624">
        <w:rPr>
          <w:rFonts w:ascii="Arial" w:hAnsi="Arial" w:cs="Arial"/>
          <w:sz w:val="20"/>
          <w:szCs w:val="20"/>
          <w:lang w:val="en-US" w:eastAsia="es-ES"/>
        </w:rPr>
        <w:t xml:space="preserve"> 1, Annex</w:t>
      </w:r>
      <w:r w:rsidR="00A4454B" w:rsidRPr="00E60624">
        <w:rPr>
          <w:rFonts w:ascii="Arial" w:hAnsi="Arial" w:cs="Arial"/>
          <w:sz w:val="20"/>
          <w:szCs w:val="20"/>
          <w:lang w:val="en-US" w:eastAsia="es-ES"/>
        </w:rPr>
        <w:t xml:space="preserve"> No.</w:t>
      </w:r>
      <w:r w:rsidRPr="00E60624">
        <w:rPr>
          <w:rFonts w:ascii="Arial" w:hAnsi="Arial" w:cs="Arial"/>
          <w:sz w:val="20"/>
          <w:szCs w:val="20"/>
          <w:lang w:val="en-US" w:eastAsia="es-ES"/>
        </w:rPr>
        <w:t xml:space="preserve"> 1 of </w:t>
      </w:r>
      <w:r w:rsidRPr="00E60624">
        <w:rPr>
          <w:rFonts w:ascii="Arial" w:hAnsi="Arial" w:cs="Arial"/>
          <w:sz w:val="20"/>
          <w:szCs w:val="20"/>
          <w:lang w:val="en-US"/>
        </w:rPr>
        <w:t>COES Technical Procedure PR-20.</w:t>
      </w:r>
    </w:p>
    <w:p w14:paraId="3E738A28" w14:textId="77777777" w:rsidR="00EF01AF" w:rsidRPr="00E60624" w:rsidRDefault="00EF01AF" w:rsidP="00EF01AF">
      <w:pPr>
        <w:spacing w:after="0" w:line="240" w:lineRule="auto"/>
        <w:ind w:left="851"/>
        <w:jc w:val="both"/>
        <w:rPr>
          <w:rFonts w:ascii="Arial" w:hAnsi="Arial" w:cs="Arial"/>
          <w:sz w:val="20"/>
          <w:szCs w:val="20"/>
          <w:lang w:val="en-US"/>
        </w:rPr>
      </w:pPr>
      <w:r w:rsidRPr="00E60624">
        <w:rPr>
          <w:rFonts w:ascii="Arial" w:hAnsi="Arial" w:cs="Arial"/>
          <w:sz w:val="20"/>
          <w:szCs w:val="20"/>
          <w:lang w:val="en-US"/>
        </w:rPr>
        <w:t>In the case of expansion of existing installations, the system to be used must be compatible with the existing one.</w:t>
      </w:r>
    </w:p>
    <w:p w14:paraId="7187EEE7" w14:textId="77777777" w:rsidR="00EF01AF" w:rsidRPr="00E60624" w:rsidRDefault="00EF01AF" w:rsidP="00EF01AF">
      <w:pPr>
        <w:spacing w:after="0" w:line="240" w:lineRule="auto"/>
        <w:ind w:left="1134"/>
        <w:jc w:val="both"/>
        <w:rPr>
          <w:rFonts w:ascii="Arial" w:hAnsi="Arial" w:cs="Arial"/>
          <w:sz w:val="20"/>
          <w:szCs w:val="20"/>
          <w:lang w:val="en-US"/>
        </w:rPr>
      </w:pPr>
    </w:p>
    <w:p w14:paraId="06E513F9" w14:textId="77777777" w:rsidR="00EF01AF" w:rsidRPr="00E60624" w:rsidRDefault="00EF01AF" w:rsidP="00EF01AF">
      <w:pPr>
        <w:spacing w:after="120" w:line="240" w:lineRule="auto"/>
        <w:ind w:left="851" w:hanging="284"/>
        <w:jc w:val="both"/>
        <w:rPr>
          <w:rFonts w:ascii="Arial" w:hAnsi="Arial" w:cs="Arial"/>
          <w:b/>
          <w:sz w:val="20"/>
          <w:szCs w:val="20"/>
          <w:lang w:val="en-US"/>
        </w:rPr>
      </w:pPr>
      <w:r w:rsidRPr="00E60624">
        <w:rPr>
          <w:rFonts w:ascii="Arial" w:hAnsi="Arial" w:cs="Arial"/>
          <w:b/>
          <w:sz w:val="20"/>
          <w:szCs w:val="20"/>
          <w:lang w:val="en-US"/>
        </w:rPr>
        <w:t>n)</w:t>
      </w:r>
      <w:r w:rsidRPr="00E60624">
        <w:rPr>
          <w:rFonts w:ascii="Arial" w:hAnsi="Arial" w:cs="Arial"/>
          <w:b/>
          <w:sz w:val="20"/>
          <w:szCs w:val="20"/>
          <w:lang w:val="en-US"/>
        </w:rPr>
        <w:tab/>
        <w:t>Control</w:t>
      </w:r>
    </w:p>
    <w:p w14:paraId="1D3BFB45" w14:textId="4A98A3FC" w:rsidR="00EF01AF" w:rsidRPr="00E60624" w:rsidRDefault="00EF01AF" w:rsidP="00EF01AF">
      <w:pPr>
        <w:spacing w:after="120" w:line="240" w:lineRule="auto"/>
        <w:ind w:left="851"/>
        <w:jc w:val="both"/>
        <w:rPr>
          <w:rFonts w:ascii="Arial" w:hAnsi="Arial" w:cs="Arial"/>
          <w:sz w:val="20"/>
          <w:szCs w:val="20"/>
          <w:lang w:val="en-US"/>
        </w:rPr>
      </w:pPr>
      <w:r w:rsidRPr="00E60624">
        <w:rPr>
          <w:rFonts w:ascii="Arial" w:hAnsi="Arial" w:cs="Arial"/>
          <w:sz w:val="20"/>
          <w:szCs w:val="20"/>
          <w:lang w:val="en-US"/>
        </w:rPr>
        <w:t xml:space="preserve">The control and supervision system for new installations must comply with the minimum </w:t>
      </w:r>
      <w:r w:rsidRPr="00E60624">
        <w:rPr>
          <w:rFonts w:ascii="Arial" w:hAnsi="Arial" w:cs="Arial"/>
          <w:sz w:val="20"/>
          <w:szCs w:val="20"/>
          <w:lang w:val="en-US" w:eastAsia="es-ES"/>
        </w:rPr>
        <w:t xml:space="preserve">equipment </w:t>
      </w:r>
      <w:r w:rsidRPr="00E60624">
        <w:rPr>
          <w:rFonts w:ascii="Arial" w:hAnsi="Arial" w:cs="Arial"/>
          <w:sz w:val="20"/>
          <w:szCs w:val="20"/>
          <w:lang w:val="en-US"/>
        </w:rPr>
        <w:t xml:space="preserve">requirements of the automation and control system established in Chapter </w:t>
      </w:r>
      <w:r w:rsidR="00C91085" w:rsidRPr="00E60624">
        <w:rPr>
          <w:rFonts w:ascii="Arial" w:hAnsi="Arial" w:cs="Arial"/>
          <w:sz w:val="20"/>
          <w:szCs w:val="20"/>
          <w:lang w:val="en-US" w:eastAsia="es-ES"/>
        </w:rPr>
        <w:t>No.</w:t>
      </w:r>
      <w:r w:rsidR="00C91085" w:rsidRPr="00E60624">
        <w:rPr>
          <w:lang w:val="en-US"/>
        </w:rPr>
        <w:t xml:space="preserve"> </w:t>
      </w:r>
      <w:r w:rsidRPr="00E60624">
        <w:rPr>
          <w:rFonts w:ascii="Arial" w:hAnsi="Arial" w:cs="Arial"/>
          <w:sz w:val="20"/>
          <w:szCs w:val="20"/>
          <w:lang w:val="en-US"/>
        </w:rPr>
        <w:t>3, Annex</w:t>
      </w:r>
      <w:r w:rsidR="00A4454B"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 of COES Technical Procedure PR-20.</w:t>
      </w:r>
    </w:p>
    <w:p w14:paraId="2123484E" w14:textId="4B5785AB" w:rsidR="00EF01AF" w:rsidRPr="00E60624" w:rsidRDefault="00EF01AF" w:rsidP="00EF01AF">
      <w:pPr>
        <w:spacing w:after="120" w:line="240" w:lineRule="auto"/>
        <w:ind w:left="851"/>
        <w:jc w:val="both"/>
        <w:rPr>
          <w:rFonts w:ascii="Arial" w:hAnsi="Arial" w:cs="Arial"/>
          <w:sz w:val="20"/>
          <w:szCs w:val="20"/>
          <w:lang w:val="en-US"/>
        </w:rPr>
      </w:pPr>
      <w:r w:rsidRPr="00E60624">
        <w:rPr>
          <w:rFonts w:ascii="Arial" w:hAnsi="Arial" w:cs="Arial"/>
          <w:sz w:val="20"/>
          <w:szCs w:val="20"/>
          <w:lang w:val="en-US"/>
        </w:rPr>
        <w:lastRenderedPageBreak/>
        <w:t xml:space="preserve">The control of each cubicle or bay shall be carried out from bay control units (BCU), one for each high </w:t>
      </w:r>
      <w:r w:rsidRPr="00E60624">
        <w:rPr>
          <w:rFonts w:ascii="Arial" w:hAnsi="Arial" w:cs="Arial"/>
          <w:sz w:val="20"/>
          <w:szCs w:val="20"/>
          <w:lang w:val="en-US" w:eastAsia="es-ES"/>
        </w:rPr>
        <w:t xml:space="preserve">voltage </w:t>
      </w:r>
      <w:r w:rsidRPr="00E60624">
        <w:rPr>
          <w:rFonts w:ascii="Arial" w:hAnsi="Arial" w:cs="Arial"/>
          <w:sz w:val="20"/>
          <w:szCs w:val="20"/>
          <w:lang w:val="en-US"/>
        </w:rPr>
        <w:t xml:space="preserve">cubicle, which </w:t>
      </w:r>
      <w:r w:rsidR="00C5706C" w:rsidRPr="00E60624">
        <w:rPr>
          <w:rFonts w:ascii="Arial" w:hAnsi="Arial" w:cs="Arial"/>
          <w:sz w:val="20"/>
          <w:szCs w:val="20"/>
          <w:lang w:val="en-US"/>
        </w:rPr>
        <w:t>shall</w:t>
      </w:r>
      <w:r w:rsidRPr="00E60624">
        <w:rPr>
          <w:rFonts w:ascii="Arial" w:hAnsi="Arial" w:cs="Arial"/>
          <w:sz w:val="20"/>
          <w:szCs w:val="20"/>
          <w:lang w:val="en-US"/>
        </w:rPr>
        <w:t xml:space="preserve"> be different from the units incorporated in the protection relays.</w:t>
      </w:r>
    </w:p>
    <w:p w14:paraId="6199A1B0" w14:textId="77777777" w:rsidR="00EF01AF" w:rsidRPr="00E60624" w:rsidRDefault="00EF01AF" w:rsidP="00EF01AF">
      <w:pPr>
        <w:spacing w:after="0" w:line="240" w:lineRule="auto"/>
        <w:ind w:left="851"/>
        <w:jc w:val="both"/>
        <w:rPr>
          <w:rFonts w:ascii="Arial" w:hAnsi="Arial" w:cs="Arial"/>
          <w:sz w:val="20"/>
          <w:szCs w:val="20"/>
          <w:lang w:val="en-US"/>
        </w:rPr>
      </w:pPr>
      <w:r w:rsidRPr="00E60624">
        <w:rPr>
          <w:rFonts w:ascii="Arial" w:hAnsi="Arial" w:cs="Arial"/>
          <w:sz w:val="20"/>
          <w:szCs w:val="20"/>
          <w:lang w:val="en-US"/>
        </w:rPr>
        <w:t>In the case of expansion of existing facilities, the UCBs of the line cells shall be integrated to the control and supervision system of the existing substations. For this purpose, the CONSECIONAIRE shall install its own SCADA system to exchange information with the existing SCADA system in the substation.</w:t>
      </w:r>
    </w:p>
    <w:p w14:paraId="5DDCD678" w14:textId="77777777" w:rsidR="00EF01AF" w:rsidRPr="00E60624" w:rsidRDefault="00EF01AF" w:rsidP="00EF01AF">
      <w:pPr>
        <w:spacing w:after="0" w:line="240" w:lineRule="auto"/>
        <w:ind w:left="851"/>
        <w:jc w:val="both"/>
        <w:rPr>
          <w:rFonts w:ascii="Arial" w:hAnsi="Arial" w:cs="Arial"/>
          <w:sz w:val="20"/>
          <w:szCs w:val="20"/>
          <w:lang w:val="en-US"/>
        </w:rPr>
      </w:pPr>
    </w:p>
    <w:p w14:paraId="7C1CAB42" w14:textId="77777777" w:rsidR="00EF01AF" w:rsidRPr="00E60624" w:rsidRDefault="00EF01AF" w:rsidP="00EF01AF">
      <w:pPr>
        <w:spacing w:after="120" w:line="240" w:lineRule="auto"/>
        <w:ind w:left="851" w:hanging="284"/>
        <w:jc w:val="both"/>
        <w:rPr>
          <w:rFonts w:ascii="Arial" w:hAnsi="Arial" w:cs="Arial"/>
          <w:b/>
          <w:sz w:val="20"/>
          <w:szCs w:val="20"/>
          <w:lang w:val="en-US"/>
        </w:rPr>
      </w:pPr>
      <w:r w:rsidRPr="00E60624">
        <w:rPr>
          <w:rFonts w:ascii="Arial" w:hAnsi="Arial" w:cs="Arial"/>
          <w:b/>
          <w:sz w:val="20"/>
          <w:szCs w:val="20"/>
          <w:lang w:val="en-US"/>
        </w:rPr>
        <w:t>o)</w:t>
      </w:r>
      <w:r w:rsidRPr="00E60624">
        <w:rPr>
          <w:rFonts w:ascii="Arial" w:hAnsi="Arial" w:cs="Arial"/>
          <w:b/>
          <w:sz w:val="20"/>
          <w:szCs w:val="20"/>
          <w:lang w:val="en-US"/>
        </w:rPr>
        <w:tab/>
        <w:t>Ground mesh</w:t>
      </w:r>
    </w:p>
    <w:p w14:paraId="72E2F1DE" w14:textId="67C9EF8F" w:rsidR="00EF01AF" w:rsidRPr="00E60624" w:rsidRDefault="00EF01AF" w:rsidP="00EF01AF">
      <w:pPr>
        <w:spacing w:after="0" w:line="240" w:lineRule="auto"/>
        <w:ind w:left="851"/>
        <w:jc w:val="both"/>
        <w:rPr>
          <w:rFonts w:ascii="Arial" w:hAnsi="Arial" w:cs="Arial"/>
          <w:sz w:val="20"/>
          <w:szCs w:val="20"/>
          <w:lang w:val="en-US"/>
        </w:rPr>
      </w:pPr>
      <w:r w:rsidRPr="00E60624">
        <w:rPr>
          <w:rFonts w:ascii="Arial" w:hAnsi="Arial" w:cs="Arial"/>
          <w:bCs/>
          <w:sz w:val="20"/>
          <w:szCs w:val="20"/>
          <w:lang w:val="en-US"/>
        </w:rPr>
        <w:t xml:space="preserve">The grounding system of new installations must comply with the </w:t>
      </w:r>
      <w:r w:rsidRPr="00E60624">
        <w:rPr>
          <w:rFonts w:ascii="Arial" w:hAnsi="Arial" w:cs="Arial"/>
          <w:sz w:val="20"/>
          <w:szCs w:val="20"/>
          <w:lang w:val="en-US"/>
        </w:rPr>
        <w:t>minimum requirements established in Chapter</w:t>
      </w:r>
      <w:r w:rsidR="00C91085" w:rsidRPr="00E60624">
        <w:rPr>
          <w:rFonts w:ascii="Arial" w:hAnsi="Arial" w:cs="Arial"/>
          <w:sz w:val="20"/>
          <w:szCs w:val="20"/>
          <w:lang w:val="en-US" w:eastAsia="es-ES"/>
        </w:rPr>
        <w:t xml:space="preserve"> No.</w:t>
      </w:r>
      <w:r w:rsidR="00C91085" w:rsidRPr="00E60624">
        <w:rPr>
          <w:lang w:val="en-US"/>
        </w:rPr>
        <w:t xml:space="preserve"> </w:t>
      </w:r>
      <w:r w:rsidRPr="00E60624">
        <w:rPr>
          <w:rFonts w:ascii="Arial" w:hAnsi="Arial" w:cs="Arial"/>
          <w:sz w:val="20"/>
          <w:szCs w:val="20"/>
          <w:lang w:val="en-US"/>
        </w:rPr>
        <w:t xml:space="preserve"> 1, Annex</w:t>
      </w:r>
      <w:r w:rsidR="00A4454B"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 of COES Technical Procedure PR-20. Likewise, all de-energized elements (equipment, metallic structures, support insulators, and others) shall be connected directly to the deep grounding grid by means of exothermic welding splices.</w:t>
      </w:r>
    </w:p>
    <w:p w14:paraId="0765CB43" w14:textId="77777777" w:rsidR="00EF01AF" w:rsidRPr="00E60624" w:rsidRDefault="00EF01AF" w:rsidP="00EF01AF">
      <w:pPr>
        <w:spacing w:after="0" w:line="240" w:lineRule="auto"/>
        <w:ind w:left="851"/>
        <w:jc w:val="both"/>
        <w:rPr>
          <w:rFonts w:ascii="Arial" w:hAnsi="Arial" w:cs="Arial"/>
          <w:bCs/>
          <w:sz w:val="20"/>
          <w:szCs w:val="20"/>
          <w:lang w:val="en-US"/>
        </w:rPr>
      </w:pPr>
    </w:p>
    <w:p w14:paraId="67337552" w14:textId="77777777" w:rsidR="00EF01AF" w:rsidRPr="00E60624" w:rsidRDefault="00EF01AF" w:rsidP="00EF01AF">
      <w:pPr>
        <w:spacing w:after="120" w:line="240" w:lineRule="auto"/>
        <w:ind w:left="851" w:hanging="284"/>
        <w:jc w:val="both"/>
        <w:rPr>
          <w:rFonts w:ascii="Arial" w:hAnsi="Arial" w:cs="Arial"/>
          <w:b/>
          <w:sz w:val="20"/>
          <w:szCs w:val="20"/>
          <w:lang w:val="en-US"/>
        </w:rPr>
      </w:pPr>
      <w:r w:rsidRPr="00E60624">
        <w:rPr>
          <w:rFonts w:ascii="Arial" w:hAnsi="Arial" w:cs="Arial"/>
          <w:b/>
          <w:sz w:val="20"/>
          <w:szCs w:val="20"/>
          <w:lang w:val="en-US"/>
        </w:rPr>
        <w:t>p)</w:t>
      </w:r>
      <w:r w:rsidRPr="00E60624">
        <w:rPr>
          <w:rFonts w:ascii="Arial" w:hAnsi="Arial" w:cs="Arial"/>
          <w:b/>
          <w:sz w:val="20"/>
          <w:szCs w:val="20"/>
          <w:lang w:val="en-US"/>
        </w:rPr>
        <w:tab/>
        <w:t>Civil works</w:t>
      </w:r>
    </w:p>
    <w:p w14:paraId="3C28BC88" w14:textId="77777777" w:rsidR="00EF01AF" w:rsidRPr="00E60624" w:rsidRDefault="00EF01AF" w:rsidP="00EF01AF">
      <w:pPr>
        <w:tabs>
          <w:tab w:val="left" w:pos="1530"/>
        </w:tabs>
        <w:spacing w:after="120" w:line="240" w:lineRule="auto"/>
        <w:ind w:left="1276" w:hanging="425"/>
        <w:jc w:val="both"/>
        <w:rPr>
          <w:rFonts w:ascii="Arial" w:hAnsi="Arial" w:cs="Arial"/>
          <w:sz w:val="20"/>
          <w:szCs w:val="20"/>
          <w:lang w:val="en-US"/>
        </w:rPr>
      </w:pPr>
      <w:r w:rsidRPr="00E60624">
        <w:rPr>
          <w:rFonts w:ascii="Arial" w:eastAsia="Times New Roman" w:hAnsi="Arial" w:cs="Arial"/>
          <w:b/>
          <w:sz w:val="20"/>
          <w:szCs w:val="20"/>
          <w:lang w:val="en-US" w:eastAsia="zh-CN"/>
        </w:rPr>
        <w:t>p1.</w:t>
      </w:r>
      <w:r w:rsidRPr="00E60624">
        <w:rPr>
          <w:rFonts w:ascii="Arial" w:eastAsia="Times New Roman" w:hAnsi="Arial" w:cs="Arial"/>
          <w:b/>
          <w:sz w:val="20"/>
          <w:szCs w:val="20"/>
          <w:lang w:val="en-US" w:eastAsia="zh-CN"/>
        </w:rPr>
        <w:tab/>
      </w:r>
      <w:r w:rsidRPr="00E60624">
        <w:rPr>
          <w:rFonts w:ascii="Arial" w:hAnsi="Arial" w:cs="Arial"/>
          <w:sz w:val="20"/>
          <w:szCs w:val="20"/>
          <w:lang w:val="en-US"/>
        </w:rPr>
        <w:t xml:space="preserve">In general, the scope of the civil works includes the expansion works to be executed at the existing Nueva Huánuco and Trujillo Nueva substations (if applicable), as well as the new facilities at the </w:t>
      </w:r>
      <w:proofErr w:type="spellStart"/>
      <w:r w:rsidRPr="00E60624">
        <w:rPr>
          <w:rFonts w:ascii="Arial" w:hAnsi="Arial" w:cs="Arial"/>
          <w:sz w:val="20"/>
          <w:szCs w:val="20"/>
          <w:lang w:val="en-US"/>
        </w:rPr>
        <w:t>Tocache</w:t>
      </w:r>
      <w:proofErr w:type="spellEnd"/>
      <w:r w:rsidRPr="00E60624">
        <w:rPr>
          <w:rFonts w:ascii="Arial" w:hAnsi="Arial" w:cs="Arial"/>
          <w:sz w:val="20"/>
          <w:szCs w:val="20"/>
          <w:lang w:val="en-US"/>
        </w:rPr>
        <w:t xml:space="preserve"> and </w:t>
      </w:r>
      <w:proofErr w:type="spellStart"/>
      <w:r w:rsidRPr="00E60624">
        <w:rPr>
          <w:rFonts w:ascii="Arial" w:hAnsi="Arial" w:cs="Arial"/>
          <w:sz w:val="20"/>
          <w:szCs w:val="20"/>
          <w:lang w:val="en-US"/>
        </w:rPr>
        <w:t>Celendín</w:t>
      </w:r>
      <w:proofErr w:type="spellEnd"/>
      <w:r w:rsidRPr="00E60624">
        <w:rPr>
          <w:rFonts w:ascii="Arial" w:hAnsi="Arial" w:cs="Arial"/>
          <w:sz w:val="20"/>
          <w:szCs w:val="20"/>
          <w:lang w:val="en-US"/>
        </w:rPr>
        <w:t xml:space="preserve"> substations, such as earthworks, excavations, bases and foundations for equipment, porticos, concrete gutters, power cable ducts, drainage, construction of huts, carriageways, demolitions, perimeter fence of noble material (concrete or brick), among others, which includes the substation area plus the space for future expansions.</w:t>
      </w:r>
    </w:p>
    <w:p w14:paraId="01D57CE9" w14:textId="77777777" w:rsidR="00EF01AF" w:rsidRPr="00E60624" w:rsidRDefault="00EF01AF" w:rsidP="00EF01AF">
      <w:pPr>
        <w:tabs>
          <w:tab w:val="left" w:pos="1530"/>
        </w:tabs>
        <w:spacing w:after="120" w:line="240" w:lineRule="auto"/>
        <w:ind w:left="1276" w:hanging="425"/>
        <w:jc w:val="both"/>
        <w:rPr>
          <w:rFonts w:ascii="Arial" w:eastAsia="Times New Roman" w:hAnsi="Arial" w:cs="Arial"/>
          <w:sz w:val="20"/>
          <w:szCs w:val="20"/>
          <w:lang w:val="en-US" w:eastAsia="zh-CN"/>
        </w:rPr>
      </w:pPr>
      <w:r w:rsidRPr="00E60624">
        <w:rPr>
          <w:rFonts w:ascii="Arial" w:eastAsia="Times New Roman" w:hAnsi="Arial" w:cs="Arial"/>
          <w:b/>
          <w:sz w:val="20"/>
          <w:szCs w:val="20"/>
          <w:lang w:val="en-US" w:eastAsia="zh-CN"/>
        </w:rPr>
        <w:tab/>
      </w:r>
      <w:r w:rsidRPr="00E60624">
        <w:rPr>
          <w:rFonts w:ascii="Arial" w:eastAsia="Times New Roman" w:hAnsi="Arial" w:cs="Arial"/>
          <w:sz w:val="20"/>
          <w:szCs w:val="20"/>
          <w:lang w:val="en-US" w:eastAsia="zh-CN"/>
        </w:rPr>
        <w:t>Transit areas inside the substations must be equipped or built with asphalt or similar.</w:t>
      </w:r>
    </w:p>
    <w:p w14:paraId="76259F67" w14:textId="49C46CC6" w:rsidR="00EF01AF" w:rsidRPr="00E60624" w:rsidRDefault="00EF01AF" w:rsidP="00EF01AF">
      <w:pPr>
        <w:tabs>
          <w:tab w:val="left" w:pos="1530"/>
        </w:tabs>
        <w:spacing w:after="120" w:line="240" w:lineRule="auto"/>
        <w:ind w:left="1276" w:hanging="425"/>
        <w:jc w:val="both"/>
        <w:rPr>
          <w:rFonts w:ascii="Arial" w:hAnsi="Arial" w:cs="Arial"/>
          <w:sz w:val="20"/>
          <w:szCs w:val="20"/>
          <w:lang w:val="en-US"/>
        </w:rPr>
      </w:pPr>
      <w:r w:rsidRPr="00E60624">
        <w:rPr>
          <w:rFonts w:ascii="Arial" w:eastAsia="Times New Roman" w:hAnsi="Arial" w:cs="Arial"/>
          <w:sz w:val="20"/>
          <w:szCs w:val="20"/>
          <w:lang w:val="en-US" w:eastAsia="zh-CN"/>
        </w:rPr>
        <w:tab/>
        <w:t xml:space="preserve">Civil works </w:t>
      </w:r>
      <w:r w:rsidR="00C5706C" w:rsidRPr="00E60624">
        <w:rPr>
          <w:rFonts w:ascii="Arial" w:eastAsia="Times New Roman" w:hAnsi="Arial" w:cs="Arial"/>
          <w:sz w:val="20"/>
          <w:szCs w:val="20"/>
          <w:lang w:val="en-US" w:eastAsia="zh-CN"/>
        </w:rPr>
        <w:t>shall</w:t>
      </w:r>
      <w:r w:rsidRPr="00E60624">
        <w:rPr>
          <w:rFonts w:ascii="Arial" w:eastAsia="Times New Roman" w:hAnsi="Arial" w:cs="Arial"/>
          <w:sz w:val="20"/>
          <w:szCs w:val="20"/>
          <w:lang w:val="en-US" w:eastAsia="zh-CN"/>
        </w:rPr>
        <w:t xml:space="preserve"> be executed in compliance with the requirements of the National Building Regulations.</w:t>
      </w:r>
    </w:p>
    <w:p w14:paraId="1C612B6F" w14:textId="77777777" w:rsidR="00EF01AF" w:rsidRPr="00E60624" w:rsidRDefault="00EF01AF" w:rsidP="00EF01AF">
      <w:pPr>
        <w:tabs>
          <w:tab w:val="left" w:pos="1530"/>
        </w:tabs>
        <w:spacing w:after="120" w:line="240" w:lineRule="auto"/>
        <w:ind w:left="1276" w:hanging="425"/>
        <w:jc w:val="both"/>
        <w:rPr>
          <w:rFonts w:ascii="Arial" w:eastAsia="Times New Roman" w:hAnsi="Arial" w:cs="Arial"/>
          <w:sz w:val="20"/>
          <w:szCs w:val="20"/>
          <w:lang w:val="en-US" w:eastAsia="zh-CN"/>
        </w:rPr>
      </w:pPr>
      <w:r w:rsidRPr="00E60624">
        <w:rPr>
          <w:rFonts w:ascii="Arial" w:hAnsi="Arial" w:cs="Arial"/>
          <w:b/>
          <w:bCs/>
          <w:sz w:val="20"/>
          <w:szCs w:val="20"/>
          <w:lang w:val="en-US"/>
        </w:rPr>
        <w:t>p2.</w:t>
      </w:r>
      <w:r w:rsidRPr="00E60624">
        <w:rPr>
          <w:rFonts w:ascii="Arial" w:hAnsi="Arial" w:cs="Arial"/>
          <w:b/>
          <w:bCs/>
          <w:sz w:val="20"/>
          <w:szCs w:val="20"/>
          <w:lang w:val="en-US"/>
        </w:rPr>
        <w:tab/>
      </w:r>
      <w:r w:rsidRPr="00E60624">
        <w:rPr>
          <w:rFonts w:ascii="Arial" w:eastAsia="Times New Roman" w:hAnsi="Arial" w:cs="Arial"/>
          <w:sz w:val="20"/>
          <w:szCs w:val="20"/>
          <w:lang w:val="en-US" w:eastAsia="zh-CN"/>
        </w:rPr>
        <w:t>Channels and ducts for power and control cables must be provided with metal supports or shelves that allow power, control, and communications cables to be classified in a separate and organized manner.</w:t>
      </w:r>
    </w:p>
    <w:p w14:paraId="56CBF2DA" w14:textId="77777777" w:rsidR="00EF01AF" w:rsidRPr="00E60624" w:rsidRDefault="00EF01AF" w:rsidP="00EF01AF">
      <w:pPr>
        <w:pStyle w:val="ListParagraph"/>
        <w:spacing w:after="0" w:line="240" w:lineRule="auto"/>
        <w:ind w:left="567"/>
        <w:contextualSpacing w:val="0"/>
        <w:jc w:val="both"/>
        <w:rPr>
          <w:rFonts w:ascii="Arial" w:hAnsi="Arial" w:cs="Arial"/>
          <w:b/>
          <w:lang w:val="en-US"/>
        </w:rPr>
      </w:pPr>
    </w:p>
    <w:p w14:paraId="027F59AD" w14:textId="039F151A" w:rsidR="00EF01AF" w:rsidRPr="00E60624" w:rsidRDefault="00EF01AF" w:rsidP="00EF01AF">
      <w:pPr>
        <w:pStyle w:val="ListParagraph"/>
        <w:numPr>
          <w:ilvl w:val="2"/>
          <w:numId w:val="106"/>
        </w:numPr>
        <w:spacing w:after="0" w:line="240" w:lineRule="auto"/>
        <w:ind w:left="567" w:hanging="567"/>
        <w:contextualSpacing w:val="0"/>
        <w:jc w:val="both"/>
        <w:rPr>
          <w:rFonts w:ascii="Arial" w:hAnsi="Arial" w:cs="Arial"/>
          <w:b/>
          <w:lang w:val="en-US"/>
        </w:rPr>
      </w:pPr>
      <w:r w:rsidRPr="00E60624">
        <w:rPr>
          <w:rFonts w:ascii="Arial" w:hAnsi="Arial" w:cs="Arial"/>
          <w:b/>
          <w:lang w:val="en-US"/>
        </w:rPr>
        <w:t>ADDITIONAL TECHNICAL SPECIFICATIONS</w:t>
      </w:r>
    </w:p>
    <w:p w14:paraId="6AA00654" w14:textId="77777777" w:rsidR="00EF01AF" w:rsidRPr="00E60624" w:rsidRDefault="00EF01AF" w:rsidP="00EF01AF">
      <w:pPr>
        <w:pStyle w:val="ListParagraph"/>
        <w:spacing w:after="0" w:line="240" w:lineRule="auto"/>
        <w:ind w:left="567"/>
        <w:contextualSpacing w:val="0"/>
        <w:jc w:val="both"/>
        <w:rPr>
          <w:rFonts w:ascii="Arial" w:hAnsi="Arial" w:cs="Arial"/>
          <w:b/>
          <w:lang w:val="en-US"/>
        </w:rPr>
      </w:pPr>
    </w:p>
    <w:p w14:paraId="181FC579" w14:textId="77777777" w:rsidR="00EF01AF" w:rsidRPr="00E60624" w:rsidRDefault="00EF01AF" w:rsidP="006C6384">
      <w:pPr>
        <w:numPr>
          <w:ilvl w:val="0"/>
          <w:numId w:val="142"/>
        </w:numPr>
        <w:spacing w:after="0" w:line="240" w:lineRule="auto"/>
        <w:ind w:left="567" w:hanging="567"/>
        <w:jc w:val="both"/>
        <w:rPr>
          <w:rFonts w:ascii="Arial" w:hAnsi="Arial" w:cs="Arial"/>
          <w:b/>
          <w:sz w:val="20"/>
          <w:szCs w:val="20"/>
          <w:lang w:val="en-US" w:eastAsia="x-none"/>
        </w:rPr>
      </w:pPr>
      <w:r w:rsidRPr="00E60624">
        <w:rPr>
          <w:rFonts w:ascii="Arial" w:hAnsi="Arial" w:cs="Arial"/>
          <w:b/>
          <w:sz w:val="20"/>
          <w:szCs w:val="20"/>
          <w:lang w:val="en-US" w:eastAsia="x-none"/>
        </w:rPr>
        <w:t>TRANSMISSION LINES</w:t>
      </w:r>
    </w:p>
    <w:p w14:paraId="15E76E3A" w14:textId="77777777" w:rsidR="00EF01AF" w:rsidRPr="00E60624" w:rsidRDefault="00EF01AF" w:rsidP="00EF01AF">
      <w:pPr>
        <w:spacing w:after="0" w:line="240" w:lineRule="auto"/>
        <w:ind w:left="567" w:hanging="567"/>
        <w:jc w:val="both"/>
        <w:rPr>
          <w:rFonts w:ascii="Arial" w:hAnsi="Arial" w:cs="Arial"/>
          <w:b/>
          <w:sz w:val="20"/>
          <w:szCs w:val="20"/>
          <w:lang w:val="en-US"/>
        </w:rPr>
      </w:pPr>
    </w:p>
    <w:p w14:paraId="6A7C748B" w14:textId="77777777" w:rsidR="00EF01AF" w:rsidRPr="00E60624" w:rsidRDefault="00EF01AF" w:rsidP="006C6384">
      <w:pPr>
        <w:numPr>
          <w:ilvl w:val="0"/>
          <w:numId w:val="146"/>
        </w:numPr>
        <w:spacing w:line="240" w:lineRule="auto"/>
        <w:ind w:left="567" w:hanging="567"/>
        <w:jc w:val="both"/>
        <w:rPr>
          <w:rFonts w:ascii="Arial" w:hAnsi="Arial" w:cs="Arial"/>
          <w:b/>
          <w:sz w:val="20"/>
          <w:szCs w:val="20"/>
          <w:lang w:val="en-US" w:eastAsia="x-none"/>
        </w:rPr>
      </w:pPr>
      <w:r w:rsidRPr="00E60624">
        <w:rPr>
          <w:rFonts w:ascii="Arial" w:hAnsi="Arial" w:cs="Arial"/>
          <w:b/>
          <w:sz w:val="20"/>
          <w:szCs w:val="20"/>
          <w:lang w:val="en-US" w:eastAsia="x-none"/>
        </w:rPr>
        <w:t>Bracket configuration</w:t>
      </w:r>
    </w:p>
    <w:p w14:paraId="438FF1A8" w14:textId="3E541E40" w:rsidR="00EF01AF" w:rsidRPr="00E60624" w:rsidRDefault="00EF01AF" w:rsidP="00EF01AF">
      <w:pPr>
        <w:autoSpaceDE w:val="0"/>
        <w:spacing w:after="120" w:line="240" w:lineRule="auto"/>
        <w:ind w:left="567"/>
        <w:jc w:val="both"/>
        <w:rPr>
          <w:rFonts w:ascii="Arial" w:hAnsi="Arial" w:cs="Arial"/>
          <w:sz w:val="20"/>
          <w:szCs w:val="20"/>
          <w:lang w:val="en-US"/>
        </w:rPr>
      </w:pPr>
      <w:r w:rsidRPr="00E60624">
        <w:rPr>
          <w:rFonts w:ascii="Arial" w:hAnsi="Arial" w:cs="Arial"/>
          <w:sz w:val="20"/>
          <w:szCs w:val="20"/>
          <w:lang w:val="en-US"/>
        </w:rPr>
        <w:t xml:space="preserve">For the transmission line, the layout of the conductors </w:t>
      </w:r>
      <w:r w:rsidR="00C5706C" w:rsidRPr="00E60624">
        <w:rPr>
          <w:rFonts w:ascii="Arial" w:hAnsi="Arial" w:cs="Arial"/>
          <w:sz w:val="20"/>
          <w:szCs w:val="20"/>
          <w:lang w:val="en-US"/>
        </w:rPr>
        <w:t>shall</w:t>
      </w:r>
      <w:r w:rsidRPr="00E60624">
        <w:rPr>
          <w:rFonts w:ascii="Arial" w:hAnsi="Arial" w:cs="Arial"/>
          <w:sz w:val="20"/>
          <w:szCs w:val="20"/>
          <w:lang w:val="en-US"/>
        </w:rPr>
        <w:t xml:space="preserve"> be as shown in the following table:</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373"/>
        <w:gridCol w:w="993"/>
        <w:gridCol w:w="1134"/>
        <w:gridCol w:w="944"/>
        <w:gridCol w:w="1229"/>
        <w:gridCol w:w="1229"/>
      </w:tblGrid>
      <w:tr w:rsidR="00EF01AF" w:rsidRPr="00E60624" w14:paraId="473D5251" w14:textId="77777777" w:rsidTr="0058146B">
        <w:trPr>
          <w:trHeight w:val="20"/>
          <w:tblHeader/>
        </w:trPr>
        <w:tc>
          <w:tcPr>
            <w:tcW w:w="3373" w:type="dxa"/>
            <w:shd w:val="clear" w:color="auto" w:fill="DEEAF6"/>
            <w:vAlign w:val="center"/>
          </w:tcPr>
          <w:p w14:paraId="043688DC" w14:textId="77777777" w:rsidR="00EF01AF" w:rsidRPr="00E60624" w:rsidRDefault="00EF01AF" w:rsidP="0058146B">
            <w:pPr>
              <w:spacing w:before="40" w:after="40" w:line="240" w:lineRule="auto"/>
              <w:ind w:left="-137" w:right="-79"/>
              <w:jc w:val="center"/>
              <w:rPr>
                <w:rFonts w:ascii="Arial" w:hAnsi="Arial" w:cs="Arial"/>
                <w:b/>
                <w:sz w:val="18"/>
                <w:szCs w:val="18"/>
                <w:lang w:val="en-US"/>
              </w:rPr>
            </w:pPr>
            <w:r w:rsidRPr="00E60624">
              <w:rPr>
                <w:rFonts w:ascii="Arial" w:eastAsia="Times New Roman" w:hAnsi="Arial" w:cs="Arial"/>
                <w:b/>
                <w:sz w:val="18"/>
                <w:szCs w:val="18"/>
                <w:lang w:val="en-US" w:eastAsia="zh-CN"/>
              </w:rPr>
              <w:t>Transmission Line</w:t>
            </w:r>
          </w:p>
        </w:tc>
        <w:tc>
          <w:tcPr>
            <w:tcW w:w="993" w:type="dxa"/>
            <w:shd w:val="clear" w:color="auto" w:fill="DEEAF6"/>
            <w:vAlign w:val="center"/>
          </w:tcPr>
          <w:p w14:paraId="3B2D16B2" w14:textId="5B4D544A" w:rsidR="00EF01AF" w:rsidRPr="00E60624" w:rsidRDefault="00EF01AF" w:rsidP="0058146B">
            <w:pPr>
              <w:spacing w:before="40" w:after="40" w:line="240" w:lineRule="auto"/>
              <w:ind w:left="-137" w:right="-79"/>
              <w:jc w:val="center"/>
              <w:rPr>
                <w:rFonts w:ascii="Arial" w:eastAsia="Times New Roman" w:hAnsi="Arial" w:cs="Arial"/>
                <w:b/>
                <w:sz w:val="18"/>
                <w:szCs w:val="18"/>
                <w:lang w:val="en-US" w:eastAsia="zh-CN"/>
              </w:rPr>
            </w:pPr>
            <w:r w:rsidRPr="00E60624">
              <w:rPr>
                <w:rFonts w:ascii="Arial" w:eastAsia="Times New Roman" w:hAnsi="Arial" w:cs="Arial"/>
                <w:b/>
                <w:sz w:val="18"/>
                <w:szCs w:val="18"/>
                <w:lang w:val="en-US" w:eastAsia="zh-CN"/>
              </w:rPr>
              <w:t>N</w:t>
            </w:r>
            <w:r w:rsidR="00506C91">
              <w:rPr>
                <w:rFonts w:ascii="Arial" w:eastAsia="Times New Roman" w:hAnsi="Arial" w:cs="Arial"/>
                <w:b/>
                <w:sz w:val="18"/>
                <w:szCs w:val="18"/>
                <w:lang w:val="en-US" w:eastAsia="zh-CN"/>
              </w:rPr>
              <w:t>o.</w:t>
            </w:r>
            <w:r w:rsidRPr="00E60624">
              <w:rPr>
                <w:rFonts w:ascii="Arial" w:eastAsia="Times New Roman" w:hAnsi="Arial" w:cs="Arial"/>
                <w:b/>
                <w:sz w:val="18"/>
                <w:szCs w:val="18"/>
                <w:lang w:val="en-US" w:eastAsia="zh-CN"/>
              </w:rPr>
              <w:t xml:space="preserve"> Circuit lines</w:t>
            </w:r>
          </w:p>
        </w:tc>
        <w:tc>
          <w:tcPr>
            <w:tcW w:w="1134" w:type="dxa"/>
            <w:shd w:val="clear" w:color="auto" w:fill="DEEAF6"/>
            <w:vAlign w:val="center"/>
          </w:tcPr>
          <w:p w14:paraId="4BCC7C09" w14:textId="77777777" w:rsidR="00EF01AF" w:rsidRPr="00E60624" w:rsidRDefault="00EF01AF" w:rsidP="0058146B">
            <w:pPr>
              <w:spacing w:before="40" w:after="40" w:line="240" w:lineRule="auto"/>
              <w:ind w:left="-137" w:right="-79"/>
              <w:jc w:val="center"/>
              <w:rPr>
                <w:rFonts w:ascii="Arial" w:eastAsia="Times New Roman" w:hAnsi="Arial" w:cs="Arial"/>
                <w:b/>
                <w:sz w:val="18"/>
                <w:szCs w:val="18"/>
                <w:lang w:val="en-US" w:eastAsia="zh-CN"/>
              </w:rPr>
            </w:pPr>
            <w:r w:rsidRPr="00E60624">
              <w:rPr>
                <w:rFonts w:ascii="Arial" w:eastAsia="Times New Roman" w:hAnsi="Arial" w:cs="Arial"/>
                <w:b/>
                <w:sz w:val="18"/>
                <w:szCs w:val="18"/>
                <w:lang w:val="en-US" w:eastAsia="zh-CN"/>
              </w:rPr>
              <w:t>Conductor per phase</w:t>
            </w:r>
          </w:p>
        </w:tc>
        <w:tc>
          <w:tcPr>
            <w:tcW w:w="944" w:type="dxa"/>
            <w:shd w:val="clear" w:color="auto" w:fill="DEEAF6"/>
            <w:vAlign w:val="center"/>
          </w:tcPr>
          <w:p w14:paraId="7EBF4925" w14:textId="77777777" w:rsidR="00EF01AF" w:rsidRPr="00E60624" w:rsidRDefault="00EF01AF" w:rsidP="0058146B">
            <w:pPr>
              <w:spacing w:before="40" w:after="40" w:line="240" w:lineRule="auto"/>
              <w:ind w:left="-137" w:right="-79"/>
              <w:jc w:val="center"/>
              <w:rPr>
                <w:rFonts w:ascii="Arial" w:eastAsia="Times New Roman" w:hAnsi="Arial" w:cs="Arial"/>
                <w:b/>
                <w:sz w:val="18"/>
                <w:szCs w:val="18"/>
                <w:lang w:val="en-US" w:eastAsia="zh-CN"/>
              </w:rPr>
            </w:pPr>
            <w:r w:rsidRPr="00E60624">
              <w:rPr>
                <w:rFonts w:ascii="Arial" w:eastAsia="Times New Roman" w:hAnsi="Arial" w:cs="Arial"/>
                <w:b/>
                <w:sz w:val="18"/>
                <w:szCs w:val="18"/>
                <w:lang w:val="en-US" w:eastAsia="zh-CN"/>
              </w:rPr>
              <w:t>Guard Cables</w:t>
            </w:r>
          </w:p>
        </w:tc>
        <w:tc>
          <w:tcPr>
            <w:tcW w:w="1229" w:type="dxa"/>
            <w:shd w:val="clear" w:color="auto" w:fill="DEEAF6"/>
            <w:vAlign w:val="center"/>
          </w:tcPr>
          <w:p w14:paraId="0B661585" w14:textId="77777777" w:rsidR="00EF01AF" w:rsidRPr="00E60624" w:rsidRDefault="00EF01AF" w:rsidP="0058146B">
            <w:pPr>
              <w:spacing w:before="40" w:after="40" w:line="240" w:lineRule="auto"/>
              <w:ind w:left="-137" w:right="-79"/>
              <w:jc w:val="center"/>
              <w:rPr>
                <w:rFonts w:ascii="Arial" w:eastAsia="Times New Roman" w:hAnsi="Arial" w:cs="Arial"/>
                <w:b/>
                <w:sz w:val="18"/>
                <w:szCs w:val="18"/>
                <w:lang w:val="en-US" w:eastAsia="zh-CN"/>
              </w:rPr>
            </w:pPr>
            <w:r w:rsidRPr="00E60624">
              <w:rPr>
                <w:rFonts w:ascii="Arial" w:eastAsia="Times New Roman" w:hAnsi="Arial" w:cs="Arial"/>
                <w:b/>
                <w:sz w:val="18"/>
                <w:szCs w:val="18"/>
                <w:lang w:val="en-US" w:eastAsia="zh-CN"/>
              </w:rPr>
              <w:t>Supports</w:t>
            </w:r>
          </w:p>
        </w:tc>
        <w:tc>
          <w:tcPr>
            <w:tcW w:w="1229" w:type="dxa"/>
            <w:shd w:val="clear" w:color="auto" w:fill="DEEAF6"/>
            <w:vAlign w:val="center"/>
          </w:tcPr>
          <w:p w14:paraId="66543334" w14:textId="77777777" w:rsidR="00EF01AF" w:rsidRPr="00E60624" w:rsidRDefault="00EF01AF" w:rsidP="0058146B">
            <w:pPr>
              <w:spacing w:before="40" w:after="40" w:line="240" w:lineRule="auto"/>
              <w:ind w:left="-137" w:right="-79"/>
              <w:jc w:val="center"/>
              <w:rPr>
                <w:rFonts w:ascii="Arial" w:eastAsia="Times New Roman" w:hAnsi="Arial" w:cs="Arial"/>
                <w:b/>
                <w:sz w:val="18"/>
                <w:szCs w:val="18"/>
                <w:lang w:val="en-US" w:eastAsia="zh-CN"/>
              </w:rPr>
            </w:pPr>
            <w:r w:rsidRPr="00E60624">
              <w:rPr>
                <w:rFonts w:ascii="Arial" w:eastAsia="Times New Roman" w:hAnsi="Arial" w:cs="Arial"/>
                <w:b/>
                <w:sz w:val="18"/>
                <w:szCs w:val="18"/>
                <w:lang w:val="en-US" w:eastAsia="zh-CN"/>
              </w:rPr>
              <w:t>Conductor arrangement</w:t>
            </w:r>
          </w:p>
        </w:tc>
      </w:tr>
      <w:tr w:rsidR="00EF01AF" w:rsidRPr="00E60624" w14:paraId="40092BED" w14:textId="77777777" w:rsidTr="0058146B">
        <w:trPr>
          <w:trHeight w:val="20"/>
        </w:trPr>
        <w:tc>
          <w:tcPr>
            <w:tcW w:w="3373" w:type="dxa"/>
            <w:tcBorders>
              <w:bottom w:val="single" w:sz="2" w:space="0" w:color="auto"/>
            </w:tcBorders>
            <w:vAlign w:val="center"/>
          </w:tcPr>
          <w:p w14:paraId="168BD401" w14:textId="462FE131" w:rsidR="00EF01AF" w:rsidRPr="00E60624" w:rsidRDefault="00F01198" w:rsidP="0058146B">
            <w:pPr>
              <w:spacing w:before="40" w:after="40" w:line="240" w:lineRule="auto"/>
              <w:jc w:val="both"/>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 xml:space="preserve">500 kV </w:t>
            </w:r>
            <w:r w:rsidR="00EF01AF" w:rsidRPr="00E60624">
              <w:rPr>
                <w:rFonts w:ascii="Arial" w:eastAsia="Times New Roman" w:hAnsi="Arial" w:cs="Arial"/>
                <w:sz w:val="18"/>
                <w:szCs w:val="18"/>
                <w:lang w:val="en-US" w:eastAsia="zh-CN"/>
              </w:rPr>
              <w:t xml:space="preserve">Nueva </w:t>
            </w:r>
            <w:r w:rsidR="00981C44" w:rsidRPr="00E60624">
              <w:rPr>
                <w:rFonts w:ascii="Arial" w:eastAsia="Times New Roman" w:hAnsi="Arial" w:cs="Arial"/>
                <w:sz w:val="18"/>
                <w:szCs w:val="18"/>
                <w:lang w:val="en-US" w:eastAsia="zh-CN"/>
              </w:rPr>
              <w:t>Huánuco</w:t>
            </w:r>
            <w:r w:rsidR="00EF01AF" w:rsidRPr="00E60624">
              <w:rPr>
                <w:rFonts w:ascii="Arial" w:eastAsia="Times New Roman" w:hAnsi="Arial" w:cs="Arial"/>
                <w:sz w:val="18"/>
                <w:szCs w:val="18"/>
                <w:lang w:val="en-US" w:eastAsia="zh-CN"/>
              </w:rPr>
              <w:t xml:space="preserve"> - </w:t>
            </w:r>
            <w:proofErr w:type="spellStart"/>
            <w:r w:rsidR="00EF01AF" w:rsidRPr="00E60624">
              <w:rPr>
                <w:rFonts w:ascii="Arial" w:eastAsia="Times New Roman" w:hAnsi="Arial" w:cs="Arial"/>
                <w:sz w:val="18"/>
                <w:szCs w:val="18"/>
                <w:lang w:val="en-US" w:eastAsia="zh-CN"/>
              </w:rPr>
              <w:t>Tocache</w:t>
            </w:r>
            <w:proofErr w:type="spellEnd"/>
            <w:r w:rsidR="00EF01AF" w:rsidRPr="00E60624">
              <w:rPr>
                <w:rFonts w:ascii="Arial" w:eastAsia="Times New Roman" w:hAnsi="Arial" w:cs="Arial"/>
                <w:sz w:val="18"/>
                <w:szCs w:val="18"/>
                <w:lang w:val="en-US" w:eastAsia="zh-CN"/>
              </w:rPr>
              <w:t xml:space="preserve"> Transmission Line</w:t>
            </w:r>
          </w:p>
        </w:tc>
        <w:tc>
          <w:tcPr>
            <w:tcW w:w="993" w:type="dxa"/>
            <w:tcBorders>
              <w:bottom w:val="single" w:sz="2" w:space="0" w:color="auto"/>
            </w:tcBorders>
            <w:vAlign w:val="center"/>
          </w:tcPr>
          <w:p w14:paraId="0D50F765"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1</w:t>
            </w:r>
          </w:p>
        </w:tc>
        <w:tc>
          <w:tcPr>
            <w:tcW w:w="1134" w:type="dxa"/>
            <w:tcBorders>
              <w:bottom w:val="single" w:sz="2" w:space="0" w:color="auto"/>
            </w:tcBorders>
            <w:vAlign w:val="center"/>
          </w:tcPr>
          <w:p w14:paraId="762F86AD"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4</w:t>
            </w:r>
          </w:p>
        </w:tc>
        <w:tc>
          <w:tcPr>
            <w:tcW w:w="944" w:type="dxa"/>
            <w:tcBorders>
              <w:bottom w:val="single" w:sz="2" w:space="0" w:color="auto"/>
            </w:tcBorders>
            <w:vAlign w:val="center"/>
          </w:tcPr>
          <w:p w14:paraId="184E8267"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2</w:t>
            </w:r>
          </w:p>
        </w:tc>
        <w:tc>
          <w:tcPr>
            <w:tcW w:w="1229" w:type="dxa"/>
            <w:tcBorders>
              <w:bottom w:val="single" w:sz="2" w:space="0" w:color="auto"/>
            </w:tcBorders>
            <w:vAlign w:val="center"/>
          </w:tcPr>
          <w:p w14:paraId="16ED5E18"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Lattice type</w:t>
            </w:r>
          </w:p>
        </w:tc>
        <w:tc>
          <w:tcPr>
            <w:tcW w:w="1229" w:type="dxa"/>
            <w:tcBorders>
              <w:bottom w:val="single" w:sz="2" w:space="0" w:color="auto"/>
            </w:tcBorders>
            <w:vAlign w:val="center"/>
          </w:tcPr>
          <w:p w14:paraId="2B3F8CCC"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Horizontal or triangular</w:t>
            </w:r>
          </w:p>
        </w:tc>
      </w:tr>
      <w:tr w:rsidR="00EF01AF" w:rsidRPr="00E60624" w14:paraId="3380701A" w14:textId="77777777" w:rsidTr="0058146B">
        <w:trPr>
          <w:trHeight w:val="20"/>
        </w:trPr>
        <w:tc>
          <w:tcPr>
            <w:tcW w:w="3373" w:type="dxa"/>
            <w:tcBorders>
              <w:bottom w:val="single" w:sz="2" w:space="0" w:color="auto"/>
            </w:tcBorders>
            <w:vAlign w:val="center"/>
          </w:tcPr>
          <w:p w14:paraId="3AE6F751" w14:textId="2E269690" w:rsidR="00EF01AF" w:rsidRPr="00E60624" w:rsidRDefault="00F01198" w:rsidP="0058146B">
            <w:pPr>
              <w:spacing w:before="40" w:after="40" w:line="240" w:lineRule="auto"/>
              <w:jc w:val="both"/>
              <w:rPr>
                <w:rFonts w:ascii="Arial" w:eastAsia="Times New Roman" w:hAnsi="Arial" w:cs="Arial"/>
                <w:sz w:val="18"/>
                <w:szCs w:val="18"/>
                <w:lang w:val="en-US" w:eastAsia="zh-CN"/>
              </w:rPr>
            </w:pPr>
            <w:r w:rsidRPr="00E60624">
              <w:rPr>
                <w:rFonts w:ascii="Arial" w:hAnsi="Arial" w:cs="Arial"/>
                <w:sz w:val="18"/>
                <w:szCs w:val="18"/>
                <w:lang w:val="en-US"/>
              </w:rPr>
              <w:t xml:space="preserve">500 kV </w:t>
            </w:r>
            <w:proofErr w:type="spellStart"/>
            <w:r w:rsidR="00EF01AF" w:rsidRPr="00E60624">
              <w:rPr>
                <w:rFonts w:ascii="Arial" w:hAnsi="Arial" w:cs="Arial"/>
                <w:sz w:val="18"/>
                <w:szCs w:val="18"/>
                <w:lang w:val="en-US"/>
              </w:rPr>
              <w:t>Tocache</w:t>
            </w:r>
            <w:proofErr w:type="spellEnd"/>
            <w:r w:rsidR="00EF01AF" w:rsidRPr="00E60624">
              <w:rPr>
                <w:rFonts w:ascii="Arial" w:hAnsi="Arial" w:cs="Arial"/>
                <w:sz w:val="18"/>
                <w:szCs w:val="18"/>
                <w:lang w:val="en-US"/>
              </w:rPr>
              <w:t xml:space="preserve"> - </w:t>
            </w:r>
            <w:proofErr w:type="spellStart"/>
            <w:r w:rsidR="00EF01AF" w:rsidRPr="00E60624">
              <w:rPr>
                <w:rFonts w:ascii="Arial" w:hAnsi="Arial" w:cs="Arial"/>
                <w:sz w:val="18"/>
                <w:szCs w:val="18"/>
                <w:lang w:val="en-US"/>
              </w:rPr>
              <w:t>Celendín</w:t>
            </w:r>
            <w:proofErr w:type="spellEnd"/>
            <w:r w:rsidR="00EF01AF" w:rsidRPr="00E60624">
              <w:rPr>
                <w:rFonts w:ascii="Arial" w:hAnsi="Arial" w:cs="Arial"/>
                <w:sz w:val="18"/>
                <w:szCs w:val="18"/>
                <w:lang w:val="en-US"/>
              </w:rPr>
              <w:t xml:space="preserve"> </w:t>
            </w:r>
            <w:r w:rsidR="00EF01AF" w:rsidRPr="00E60624">
              <w:rPr>
                <w:rFonts w:ascii="Arial" w:eastAsia="Times New Roman" w:hAnsi="Arial" w:cs="Arial"/>
                <w:sz w:val="18"/>
                <w:szCs w:val="18"/>
                <w:lang w:val="en-US" w:eastAsia="zh-CN"/>
              </w:rPr>
              <w:t>Transmission Line</w:t>
            </w:r>
          </w:p>
        </w:tc>
        <w:tc>
          <w:tcPr>
            <w:tcW w:w="993" w:type="dxa"/>
            <w:tcBorders>
              <w:bottom w:val="single" w:sz="2" w:space="0" w:color="auto"/>
            </w:tcBorders>
            <w:vAlign w:val="center"/>
          </w:tcPr>
          <w:p w14:paraId="49AABE8F"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1</w:t>
            </w:r>
          </w:p>
        </w:tc>
        <w:tc>
          <w:tcPr>
            <w:tcW w:w="1134" w:type="dxa"/>
            <w:tcBorders>
              <w:bottom w:val="single" w:sz="2" w:space="0" w:color="auto"/>
            </w:tcBorders>
            <w:vAlign w:val="center"/>
          </w:tcPr>
          <w:p w14:paraId="365D4F83"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4</w:t>
            </w:r>
          </w:p>
        </w:tc>
        <w:tc>
          <w:tcPr>
            <w:tcW w:w="944" w:type="dxa"/>
            <w:tcBorders>
              <w:bottom w:val="single" w:sz="2" w:space="0" w:color="auto"/>
            </w:tcBorders>
            <w:vAlign w:val="center"/>
          </w:tcPr>
          <w:p w14:paraId="34C02D15"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2</w:t>
            </w:r>
          </w:p>
        </w:tc>
        <w:tc>
          <w:tcPr>
            <w:tcW w:w="1229" w:type="dxa"/>
            <w:tcBorders>
              <w:bottom w:val="single" w:sz="2" w:space="0" w:color="auto"/>
            </w:tcBorders>
            <w:vAlign w:val="center"/>
          </w:tcPr>
          <w:p w14:paraId="4B8E45F6"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Lattice type</w:t>
            </w:r>
          </w:p>
        </w:tc>
        <w:tc>
          <w:tcPr>
            <w:tcW w:w="1229" w:type="dxa"/>
            <w:tcBorders>
              <w:bottom w:val="single" w:sz="2" w:space="0" w:color="auto"/>
            </w:tcBorders>
            <w:vAlign w:val="center"/>
          </w:tcPr>
          <w:p w14:paraId="2C1EC536"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Horizontal or triangular</w:t>
            </w:r>
          </w:p>
        </w:tc>
      </w:tr>
      <w:tr w:rsidR="00EF01AF" w:rsidRPr="00E60624" w14:paraId="5D3C7DD8" w14:textId="77777777" w:rsidTr="0058146B">
        <w:trPr>
          <w:trHeight w:val="20"/>
        </w:trPr>
        <w:tc>
          <w:tcPr>
            <w:tcW w:w="3373" w:type="dxa"/>
            <w:tcBorders>
              <w:bottom w:val="single" w:sz="2" w:space="0" w:color="auto"/>
            </w:tcBorders>
            <w:vAlign w:val="center"/>
          </w:tcPr>
          <w:p w14:paraId="615953DC" w14:textId="77777777" w:rsidR="00EF01AF" w:rsidRPr="008F47EF" w:rsidRDefault="00EF01AF" w:rsidP="0058146B">
            <w:pPr>
              <w:spacing w:before="40" w:after="40" w:line="240" w:lineRule="auto"/>
              <w:jc w:val="both"/>
              <w:rPr>
                <w:rFonts w:ascii="Arial" w:eastAsia="Times New Roman" w:hAnsi="Arial" w:cs="Arial"/>
                <w:sz w:val="18"/>
                <w:szCs w:val="18"/>
                <w:lang w:eastAsia="zh-CN"/>
              </w:rPr>
            </w:pPr>
            <w:r w:rsidRPr="008F47EF">
              <w:rPr>
                <w:rFonts w:ascii="Arial" w:hAnsi="Arial" w:cs="Arial"/>
                <w:sz w:val="18"/>
                <w:szCs w:val="18"/>
              </w:rPr>
              <w:t xml:space="preserve">500 kV Celendín - Trujillo Nueva </w:t>
            </w:r>
            <w:proofErr w:type="spellStart"/>
            <w:r w:rsidRPr="008F47EF">
              <w:rPr>
                <w:rFonts w:ascii="Arial" w:eastAsia="Times New Roman" w:hAnsi="Arial" w:cs="Arial"/>
                <w:sz w:val="18"/>
                <w:szCs w:val="18"/>
                <w:lang w:eastAsia="zh-CN"/>
              </w:rPr>
              <w:t>Transmission</w:t>
            </w:r>
            <w:proofErr w:type="spellEnd"/>
            <w:r w:rsidRPr="008F47EF">
              <w:rPr>
                <w:rFonts w:ascii="Arial" w:eastAsia="Times New Roman" w:hAnsi="Arial" w:cs="Arial"/>
                <w:sz w:val="18"/>
                <w:szCs w:val="18"/>
                <w:lang w:eastAsia="zh-CN"/>
              </w:rPr>
              <w:t xml:space="preserve"> Line</w:t>
            </w:r>
          </w:p>
        </w:tc>
        <w:tc>
          <w:tcPr>
            <w:tcW w:w="993" w:type="dxa"/>
            <w:tcBorders>
              <w:bottom w:val="single" w:sz="2" w:space="0" w:color="auto"/>
            </w:tcBorders>
            <w:vAlign w:val="center"/>
          </w:tcPr>
          <w:p w14:paraId="3AF30486"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1</w:t>
            </w:r>
          </w:p>
        </w:tc>
        <w:tc>
          <w:tcPr>
            <w:tcW w:w="1134" w:type="dxa"/>
            <w:tcBorders>
              <w:bottom w:val="single" w:sz="2" w:space="0" w:color="auto"/>
            </w:tcBorders>
            <w:vAlign w:val="center"/>
          </w:tcPr>
          <w:p w14:paraId="18016E36"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4</w:t>
            </w:r>
          </w:p>
        </w:tc>
        <w:tc>
          <w:tcPr>
            <w:tcW w:w="944" w:type="dxa"/>
            <w:tcBorders>
              <w:bottom w:val="single" w:sz="2" w:space="0" w:color="auto"/>
            </w:tcBorders>
            <w:vAlign w:val="center"/>
          </w:tcPr>
          <w:p w14:paraId="09EDC5D1"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2</w:t>
            </w:r>
          </w:p>
        </w:tc>
        <w:tc>
          <w:tcPr>
            <w:tcW w:w="1229" w:type="dxa"/>
            <w:tcBorders>
              <w:bottom w:val="single" w:sz="2" w:space="0" w:color="auto"/>
            </w:tcBorders>
            <w:vAlign w:val="center"/>
          </w:tcPr>
          <w:p w14:paraId="01CA9F3F"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Lattice type</w:t>
            </w:r>
          </w:p>
        </w:tc>
        <w:tc>
          <w:tcPr>
            <w:tcW w:w="1229" w:type="dxa"/>
            <w:tcBorders>
              <w:bottom w:val="single" w:sz="2" w:space="0" w:color="auto"/>
            </w:tcBorders>
            <w:vAlign w:val="center"/>
          </w:tcPr>
          <w:p w14:paraId="554BEFD4"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Horizontal or triangular</w:t>
            </w:r>
          </w:p>
        </w:tc>
      </w:tr>
      <w:tr w:rsidR="00EF01AF" w:rsidRPr="00E60624" w14:paraId="2B369C7D" w14:textId="77777777" w:rsidTr="0058146B">
        <w:trPr>
          <w:trHeight w:val="20"/>
        </w:trPr>
        <w:tc>
          <w:tcPr>
            <w:tcW w:w="3373" w:type="dxa"/>
            <w:tcBorders>
              <w:bottom w:val="single" w:sz="2" w:space="0" w:color="auto"/>
            </w:tcBorders>
            <w:vAlign w:val="center"/>
          </w:tcPr>
          <w:p w14:paraId="74B4B28A" w14:textId="7BD1C997" w:rsidR="00EF01AF" w:rsidRPr="00E60624" w:rsidRDefault="00EF01AF" w:rsidP="0058146B">
            <w:pPr>
              <w:spacing w:before="40" w:after="40" w:line="240" w:lineRule="auto"/>
              <w:jc w:val="both"/>
              <w:rPr>
                <w:rFonts w:ascii="Arial" w:eastAsia="Times New Roman" w:hAnsi="Arial" w:cs="Arial"/>
                <w:sz w:val="18"/>
                <w:szCs w:val="18"/>
                <w:lang w:val="en-US" w:eastAsia="zh-CN"/>
              </w:rPr>
            </w:pPr>
            <w:r w:rsidRPr="00E60624">
              <w:rPr>
                <w:rFonts w:ascii="Arial" w:hAnsi="Arial" w:cs="Arial"/>
                <w:sz w:val="18"/>
                <w:szCs w:val="18"/>
                <w:lang w:val="en-US"/>
              </w:rPr>
              <w:t xml:space="preserve">220 kV Cajamarca Norte - </w:t>
            </w:r>
            <w:proofErr w:type="spellStart"/>
            <w:r w:rsidRPr="00E60624">
              <w:rPr>
                <w:rFonts w:ascii="Arial" w:hAnsi="Arial" w:cs="Arial"/>
                <w:sz w:val="18"/>
                <w:szCs w:val="18"/>
                <w:lang w:val="en-US"/>
              </w:rPr>
              <w:t>Cáclic</w:t>
            </w:r>
            <w:proofErr w:type="spellEnd"/>
            <w:r w:rsidRPr="00E60624">
              <w:rPr>
                <w:rFonts w:ascii="Arial" w:hAnsi="Arial" w:cs="Arial"/>
                <w:sz w:val="18"/>
                <w:szCs w:val="18"/>
                <w:lang w:val="en-US"/>
              </w:rPr>
              <w:t xml:space="preserve"> (L-2192) double circuit line </w:t>
            </w:r>
            <w:r w:rsidR="00506C91">
              <w:rPr>
                <w:rFonts w:ascii="Arial" w:hAnsi="Arial" w:cs="Arial"/>
                <w:sz w:val="18"/>
                <w:szCs w:val="18"/>
                <w:lang w:val="en-US"/>
              </w:rPr>
              <w:t xml:space="preserve">Alternative </w:t>
            </w:r>
            <w:r w:rsidRPr="00E60624">
              <w:rPr>
                <w:rFonts w:ascii="Arial" w:hAnsi="Arial" w:cs="Arial"/>
                <w:sz w:val="18"/>
                <w:szCs w:val="18"/>
                <w:lang w:val="en-US"/>
              </w:rPr>
              <w:t xml:space="preserve">Transmission Line, from the sectioning point to the new </w:t>
            </w:r>
            <w:proofErr w:type="spellStart"/>
            <w:r w:rsidRPr="00E60624">
              <w:rPr>
                <w:rFonts w:ascii="Arial" w:hAnsi="Arial" w:cs="Arial"/>
                <w:sz w:val="18"/>
                <w:szCs w:val="18"/>
                <w:lang w:val="en-US"/>
              </w:rPr>
              <w:t>Celendín</w:t>
            </w:r>
            <w:proofErr w:type="spellEnd"/>
            <w:r w:rsidRPr="00E60624">
              <w:rPr>
                <w:rFonts w:ascii="Arial" w:hAnsi="Arial" w:cs="Arial"/>
                <w:sz w:val="18"/>
                <w:szCs w:val="18"/>
                <w:lang w:val="en-US"/>
              </w:rPr>
              <w:t xml:space="preserve"> substation.</w:t>
            </w:r>
            <w:r w:rsidR="00F01198" w:rsidRPr="00E60624">
              <w:rPr>
                <w:rFonts w:ascii="Arial" w:hAnsi="Arial" w:cs="Arial"/>
                <w:sz w:val="18"/>
                <w:szCs w:val="18"/>
                <w:lang w:val="en-US"/>
              </w:rPr>
              <w:t xml:space="preserve"> </w:t>
            </w:r>
          </w:p>
        </w:tc>
        <w:tc>
          <w:tcPr>
            <w:tcW w:w="993" w:type="dxa"/>
            <w:tcBorders>
              <w:bottom w:val="single" w:sz="2" w:space="0" w:color="auto"/>
            </w:tcBorders>
            <w:vAlign w:val="center"/>
          </w:tcPr>
          <w:p w14:paraId="533247A0"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2</w:t>
            </w:r>
          </w:p>
        </w:tc>
        <w:tc>
          <w:tcPr>
            <w:tcW w:w="1134" w:type="dxa"/>
            <w:tcBorders>
              <w:bottom w:val="single" w:sz="2" w:space="0" w:color="auto"/>
            </w:tcBorders>
            <w:vAlign w:val="center"/>
          </w:tcPr>
          <w:p w14:paraId="4AF2A9C1"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2 (*)</w:t>
            </w:r>
          </w:p>
        </w:tc>
        <w:tc>
          <w:tcPr>
            <w:tcW w:w="944" w:type="dxa"/>
            <w:tcBorders>
              <w:bottom w:val="single" w:sz="2" w:space="0" w:color="auto"/>
            </w:tcBorders>
            <w:vAlign w:val="center"/>
          </w:tcPr>
          <w:p w14:paraId="5A6728C7"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2</w:t>
            </w:r>
          </w:p>
        </w:tc>
        <w:tc>
          <w:tcPr>
            <w:tcW w:w="1229" w:type="dxa"/>
            <w:tcBorders>
              <w:bottom w:val="single" w:sz="2" w:space="0" w:color="auto"/>
            </w:tcBorders>
            <w:vAlign w:val="center"/>
          </w:tcPr>
          <w:p w14:paraId="42944810"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Lattice type</w:t>
            </w:r>
          </w:p>
        </w:tc>
        <w:tc>
          <w:tcPr>
            <w:tcW w:w="1229" w:type="dxa"/>
            <w:tcBorders>
              <w:bottom w:val="single" w:sz="2" w:space="0" w:color="auto"/>
            </w:tcBorders>
            <w:vAlign w:val="center"/>
          </w:tcPr>
          <w:p w14:paraId="4D9D6B9F" w14:textId="77777777" w:rsidR="00EF01AF" w:rsidRPr="00E60624" w:rsidRDefault="00EF01AF" w:rsidP="0058146B">
            <w:pPr>
              <w:spacing w:before="40" w:after="40" w:line="240" w:lineRule="auto"/>
              <w:jc w:val="center"/>
              <w:rPr>
                <w:rFonts w:ascii="Arial" w:eastAsia="Times New Roman" w:hAnsi="Arial" w:cs="Arial"/>
                <w:sz w:val="18"/>
                <w:szCs w:val="18"/>
                <w:lang w:val="en-US" w:eastAsia="zh-CN"/>
              </w:rPr>
            </w:pPr>
            <w:r w:rsidRPr="00E60624">
              <w:rPr>
                <w:rFonts w:ascii="Arial" w:eastAsia="Times New Roman" w:hAnsi="Arial" w:cs="Arial"/>
                <w:sz w:val="18"/>
                <w:szCs w:val="18"/>
                <w:lang w:val="en-US" w:eastAsia="zh-CN"/>
              </w:rPr>
              <w:t>Vertical</w:t>
            </w:r>
          </w:p>
        </w:tc>
      </w:tr>
    </w:tbl>
    <w:p w14:paraId="691E2633" w14:textId="77777777" w:rsidR="00EF01AF" w:rsidRPr="00E60624" w:rsidRDefault="00EF01AF" w:rsidP="00EF01AF">
      <w:pPr>
        <w:autoSpaceDE w:val="0"/>
        <w:spacing w:after="0" w:line="240" w:lineRule="auto"/>
        <w:ind w:left="1134" w:hanging="425"/>
        <w:jc w:val="both"/>
        <w:rPr>
          <w:rFonts w:ascii="Arial" w:hAnsi="Arial" w:cs="Arial"/>
          <w:sz w:val="16"/>
          <w:szCs w:val="16"/>
          <w:lang w:val="en-US"/>
        </w:rPr>
      </w:pPr>
      <w:r w:rsidRPr="00E60624">
        <w:rPr>
          <w:rFonts w:ascii="Arial" w:hAnsi="Arial" w:cs="Arial"/>
          <w:b/>
          <w:bCs/>
          <w:sz w:val="16"/>
          <w:szCs w:val="16"/>
          <w:lang w:val="en-US"/>
        </w:rPr>
        <w:t xml:space="preserve">(*) </w:t>
      </w:r>
      <w:r w:rsidRPr="00E60624">
        <w:rPr>
          <w:rFonts w:ascii="Arial" w:hAnsi="Arial" w:cs="Arial"/>
          <w:sz w:val="16"/>
          <w:szCs w:val="16"/>
          <w:lang w:val="en-US"/>
        </w:rPr>
        <w:t xml:space="preserve">Similar to that considered in the design of the existing line (L-2192) Cajamarca Norte - </w:t>
      </w:r>
      <w:proofErr w:type="spellStart"/>
      <w:r w:rsidRPr="00E60624">
        <w:rPr>
          <w:rFonts w:ascii="Arial" w:hAnsi="Arial" w:cs="Arial"/>
          <w:sz w:val="16"/>
          <w:szCs w:val="16"/>
          <w:lang w:val="en-US"/>
        </w:rPr>
        <w:t>Cáclic</w:t>
      </w:r>
      <w:proofErr w:type="spellEnd"/>
      <w:r w:rsidRPr="00E60624">
        <w:rPr>
          <w:rFonts w:ascii="Arial" w:hAnsi="Arial" w:cs="Arial"/>
          <w:sz w:val="16"/>
          <w:szCs w:val="16"/>
          <w:lang w:val="en-US"/>
        </w:rPr>
        <w:t>.</w:t>
      </w:r>
    </w:p>
    <w:p w14:paraId="44AC549C" w14:textId="77777777" w:rsidR="00EF01AF" w:rsidRPr="00E60624" w:rsidRDefault="00EF01AF" w:rsidP="00EF01AF">
      <w:pPr>
        <w:spacing w:after="0" w:line="240" w:lineRule="auto"/>
        <w:ind w:left="567" w:hanging="567"/>
        <w:jc w:val="both"/>
        <w:rPr>
          <w:rFonts w:ascii="Arial" w:hAnsi="Arial" w:cs="Arial"/>
          <w:b/>
          <w:sz w:val="20"/>
          <w:szCs w:val="20"/>
          <w:lang w:val="en-US"/>
        </w:rPr>
      </w:pPr>
    </w:p>
    <w:p w14:paraId="2236B599" w14:textId="77777777" w:rsidR="00EF01AF" w:rsidRPr="00E60624" w:rsidRDefault="00EF01AF" w:rsidP="006C6384">
      <w:pPr>
        <w:numPr>
          <w:ilvl w:val="0"/>
          <w:numId w:val="146"/>
        </w:numPr>
        <w:spacing w:line="240" w:lineRule="auto"/>
        <w:ind w:left="567" w:hanging="567"/>
        <w:jc w:val="both"/>
        <w:rPr>
          <w:rFonts w:ascii="Arial" w:hAnsi="Arial" w:cs="Arial"/>
          <w:b/>
          <w:sz w:val="20"/>
          <w:szCs w:val="20"/>
          <w:lang w:val="en-US" w:eastAsia="x-none"/>
        </w:rPr>
      </w:pPr>
      <w:r w:rsidRPr="00E60624">
        <w:rPr>
          <w:rFonts w:ascii="Arial" w:hAnsi="Arial" w:cs="Arial"/>
          <w:b/>
          <w:sz w:val="20"/>
          <w:szCs w:val="20"/>
          <w:lang w:val="en-US" w:eastAsia="x-none"/>
        </w:rPr>
        <w:t>Transmission line structures</w:t>
      </w:r>
    </w:p>
    <w:p w14:paraId="27E168A7" w14:textId="0B2ACFF1" w:rsidR="00EF01AF" w:rsidRPr="00E60624" w:rsidRDefault="00EF01AF" w:rsidP="00EF01AF">
      <w:pPr>
        <w:autoSpaceDE w:val="0"/>
        <w:spacing w:after="0" w:line="240" w:lineRule="auto"/>
        <w:ind w:left="567"/>
        <w:jc w:val="both"/>
        <w:rPr>
          <w:rFonts w:ascii="Arial" w:hAnsi="Arial" w:cs="Arial"/>
          <w:sz w:val="20"/>
          <w:szCs w:val="20"/>
          <w:lang w:val="en-US"/>
        </w:rPr>
      </w:pPr>
      <w:r w:rsidRPr="00E60624">
        <w:rPr>
          <w:rFonts w:ascii="Arial" w:hAnsi="Arial" w:cs="Arial"/>
          <w:sz w:val="20"/>
          <w:szCs w:val="20"/>
          <w:lang w:val="en-US"/>
        </w:rPr>
        <w:lastRenderedPageBreak/>
        <w:t>The structures shall be designed for the configurations indicated in Subsection</w:t>
      </w:r>
      <w:r w:rsidR="00E50E21"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4.1.1, lattice type and self-supporting. The 500 kV structures </w:t>
      </w:r>
      <w:r w:rsidR="00C5706C" w:rsidRPr="00E60624">
        <w:rPr>
          <w:rFonts w:ascii="Arial" w:hAnsi="Arial" w:cs="Arial"/>
          <w:sz w:val="20"/>
          <w:szCs w:val="20"/>
          <w:lang w:val="en-US"/>
        </w:rPr>
        <w:t>shall</w:t>
      </w:r>
      <w:r w:rsidRPr="00E60624">
        <w:rPr>
          <w:rFonts w:ascii="Arial" w:hAnsi="Arial" w:cs="Arial"/>
          <w:sz w:val="20"/>
          <w:szCs w:val="20"/>
          <w:lang w:val="en-US"/>
        </w:rPr>
        <w:t xml:space="preserve"> have four conductors per phase and two (02) guard cables, one of the OPGW type and the other of the conventional EHS type.</w:t>
      </w:r>
    </w:p>
    <w:p w14:paraId="0D789FBE" w14:textId="77777777" w:rsidR="00EF01AF" w:rsidRPr="00E60624" w:rsidRDefault="00EF01AF" w:rsidP="00EF01AF">
      <w:pPr>
        <w:autoSpaceDE w:val="0"/>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 </w:t>
      </w:r>
    </w:p>
    <w:p w14:paraId="67950407" w14:textId="77777777" w:rsidR="00EF01AF" w:rsidRPr="00E60624" w:rsidRDefault="00EF01AF" w:rsidP="006C6384">
      <w:pPr>
        <w:numPr>
          <w:ilvl w:val="0"/>
          <w:numId w:val="146"/>
        </w:numPr>
        <w:spacing w:line="240" w:lineRule="auto"/>
        <w:ind w:left="567" w:hanging="567"/>
        <w:jc w:val="both"/>
        <w:rPr>
          <w:rFonts w:ascii="Arial" w:hAnsi="Arial" w:cs="Arial"/>
          <w:b/>
          <w:sz w:val="20"/>
          <w:szCs w:val="20"/>
          <w:lang w:val="en-US" w:eastAsia="x-none"/>
        </w:rPr>
      </w:pPr>
      <w:r w:rsidRPr="00E60624">
        <w:rPr>
          <w:rFonts w:ascii="Arial" w:hAnsi="Arial" w:cs="Arial"/>
          <w:b/>
          <w:sz w:val="20"/>
          <w:szCs w:val="20"/>
          <w:lang w:val="en-US" w:eastAsia="x-none"/>
        </w:rPr>
        <w:t>Phase conductors</w:t>
      </w:r>
    </w:p>
    <w:p w14:paraId="5AC86FBC" w14:textId="77777777" w:rsidR="00EF01AF" w:rsidRPr="00E60624" w:rsidRDefault="00EF01AF" w:rsidP="00EF01AF">
      <w:pPr>
        <w:autoSpaceDE w:val="0"/>
        <w:spacing w:after="0" w:line="240" w:lineRule="auto"/>
        <w:ind w:left="567"/>
        <w:jc w:val="both"/>
        <w:rPr>
          <w:rFonts w:ascii="Arial" w:hAnsi="Arial" w:cs="Arial"/>
          <w:sz w:val="20"/>
          <w:szCs w:val="20"/>
          <w:lang w:val="en-US"/>
        </w:rPr>
      </w:pPr>
      <w:r w:rsidRPr="00E60624">
        <w:rPr>
          <w:rFonts w:ascii="Arial" w:hAnsi="Arial" w:cs="Arial"/>
          <w:sz w:val="20"/>
          <w:szCs w:val="20"/>
          <w:lang w:val="en-US"/>
        </w:rPr>
        <w:t>In the new 500 kV transmission lines, the CONCESSIONAIRE shall select the type of cable that guarantees compliance with the technical requirements established in Items 3 and 4 of this Annex. For this purpose, it may evaluate the types of ACAR cable, according to the transport capacity, the number of conductors per phase, the mechanical design loads, the length of the spans, and the climatic conditions of the different areas crossed by the lines, in such a way that the selected alternative constitutes the best final construction option. For the 220 kV Cajamarca Norte-</w:t>
      </w:r>
      <w:proofErr w:type="spellStart"/>
      <w:r w:rsidRPr="00E60624">
        <w:rPr>
          <w:rFonts w:ascii="Arial" w:hAnsi="Arial" w:cs="Arial"/>
          <w:sz w:val="20"/>
          <w:szCs w:val="20"/>
          <w:lang w:val="en-US"/>
        </w:rPr>
        <w:t>Cáclic</w:t>
      </w:r>
      <w:proofErr w:type="spellEnd"/>
      <w:r w:rsidRPr="00E60624">
        <w:rPr>
          <w:rFonts w:ascii="Arial" w:hAnsi="Arial" w:cs="Arial"/>
          <w:sz w:val="20"/>
          <w:szCs w:val="20"/>
          <w:lang w:val="en-US"/>
        </w:rPr>
        <w:t xml:space="preserve"> Transmission Line variant (L-2192), ACAR 750 MCM conductor (same as the existing one) shall be used.</w:t>
      </w:r>
    </w:p>
    <w:p w14:paraId="56736E6A" w14:textId="77777777" w:rsidR="00EF01AF" w:rsidRPr="00E60624" w:rsidRDefault="00EF01AF" w:rsidP="00EF01AF">
      <w:pPr>
        <w:autoSpaceDE w:val="0"/>
        <w:spacing w:after="0" w:line="240" w:lineRule="auto"/>
        <w:ind w:left="567"/>
        <w:jc w:val="both"/>
        <w:rPr>
          <w:rFonts w:ascii="Arial" w:hAnsi="Arial" w:cs="Arial"/>
          <w:sz w:val="20"/>
          <w:szCs w:val="20"/>
          <w:lang w:val="en-US"/>
        </w:rPr>
      </w:pPr>
    </w:p>
    <w:p w14:paraId="255FC0A9" w14:textId="77777777" w:rsidR="00EF01AF" w:rsidRPr="00E60624" w:rsidRDefault="00EF01AF" w:rsidP="006C6384">
      <w:pPr>
        <w:numPr>
          <w:ilvl w:val="0"/>
          <w:numId w:val="146"/>
        </w:numPr>
        <w:spacing w:line="240" w:lineRule="auto"/>
        <w:ind w:left="567" w:hanging="567"/>
        <w:jc w:val="both"/>
        <w:rPr>
          <w:rFonts w:ascii="Arial" w:hAnsi="Arial" w:cs="Arial"/>
          <w:b/>
          <w:sz w:val="20"/>
          <w:szCs w:val="20"/>
          <w:lang w:val="en-US" w:eastAsia="x-none"/>
        </w:rPr>
      </w:pPr>
      <w:r w:rsidRPr="00E60624">
        <w:rPr>
          <w:rFonts w:ascii="Arial" w:hAnsi="Arial" w:cs="Arial"/>
          <w:b/>
          <w:sz w:val="20"/>
          <w:szCs w:val="20"/>
          <w:lang w:val="en-US" w:eastAsia="x-none"/>
        </w:rPr>
        <w:t>Conventional type guard wire</w:t>
      </w:r>
    </w:p>
    <w:p w14:paraId="656ED94D" w14:textId="77777777" w:rsidR="00EF01AF" w:rsidRPr="00E60624" w:rsidRDefault="00EF01AF" w:rsidP="00EF01AF">
      <w:pPr>
        <w:autoSpaceDE w:val="0"/>
        <w:spacing w:after="120" w:line="240" w:lineRule="auto"/>
        <w:ind w:left="567"/>
        <w:jc w:val="both"/>
        <w:rPr>
          <w:rFonts w:ascii="Arial" w:hAnsi="Arial" w:cs="Arial"/>
          <w:sz w:val="20"/>
          <w:szCs w:val="20"/>
          <w:lang w:val="en-US"/>
        </w:rPr>
      </w:pPr>
      <w:r w:rsidRPr="00E60624">
        <w:rPr>
          <w:rFonts w:ascii="Arial" w:hAnsi="Arial" w:cs="Arial"/>
          <w:sz w:val="20"/>
          <w:szCs w:val="20"/>
          <w:lang w:val="en-US"/>
        </w:rPr>
        <w:t xml:space="preserve">The conventional </w:t>
      </w:r>
      <w:proofErr w:type="gramStart"/>
      <w:r w:rsidRPr="00E60624">
        <w:rPr>
          <w:rFonts w:ascii="Arial" w:hAnsi="Arial" w:cs="Arial"/>
          <w:sz w:val="20"/>
          <w:szCs w:val="20"/>
          <w:lang w:val="en-US"/>
        </w:rPr>
        <w:t>type</w:t>
      </w:r>
      <w:proofErr w:type="gramEnd"/>
      <w:r w:rsidRPr="00E60624">
        <w:rPr>
          <w:rFonts w:ascii="Arial" w:hAnsi="Arial" w:cs="Arial"/>
          <w:sz w:val="20"/>
          <w:szCs w:val="20"/>
          <w:lang w:val="en-US"/>
        </w:rPr>
        <w:t xml:space="preserve"> guard wire preliminarily foreseen for the 500 kV lines is of high resistance galvanized steel (EHS) with a minimum nominal section of 7/16" (11.11 mm diameter); however, it is up to the Concessionaire to select the most convenient type and section of wire, in such a way as to guarantee compliance with the technical requirements established for the line. </w:t>
      </w:r>
    </w:p>
    <w:p w14:paraId="68934ADE" w14:textId="77777777" w:rsidR="00EF01AF" w:rsidRPr="00E60624" w:rsidRDefault="00EF01AF" w:rsidP="00EF01AF">
      <w:pPr>
        <w:autoSpaceDE w:val="0"/>
        <w:spacing w:after="0" w:line="240" w:lineRule="auto"/>
        <w:ind w:left="567"/>
        <w:jc w:val="both"/>
        <w:rPr>
          <w:rFonts w:ascii="Arial" w:hAnsi="Arial" w:cs="Arial"/>
          <w:sz w:val="20"/>
          <w:szCs w:val="20"/>
          <w:lang w:val="en-US"/>
        </w:rPr>
      </w:pPr>
      <w:r w:rsidRPr="00E60624">
        <w:rPr>
          <w:rFonts w:ascii="Arial" w:hAnsi="Arial" w:cs="Arial"/>
          <w:sz w:val="20"/>
          <w:szCs w:val="20"/>
          <w:lang w:val="en-US"/>
        </w:rPr>
        <w:t>The conventional guard wire shall be capable of withstanding an estimated short-circuit to ground that guarantees a useful life of not less than 30 years of service. The Concessionaire shall support the calculation methodology.</w:t>
      </w:r>
    </w:p>
    <w:p w14:paraId="75AC1610" w14:textId="77777777" w:rsidR="00EF01AF" w:rsidRPr="00E60624" w:rsidRDefault="00EF01AF" w:rsidP="00EF01AF">
      <w:pPr>
        <w:autoSpaceDE w:val="0"/>
        <w:spacing w:after="0" w:line="240" w:lineRule="auto"/>
        <w:ind w:left="567"/>
        <w:jc w:val="both"/>
        <w:rPr>
          <w:rFonts w:ascii="Arial" w:hAnsi="Arial" w:cs="Arial"/>
          <w:sz w:val="20"/>
          <w:szCs w:val="20"/>
          <w:lang w:val="en-US"/>
        </w:rPr>
      </w:pPr>
    </w:p>
    <w:p w14:paraId="65D767D6" w14:textId="77777777" w:rsidR="00EF01AF" w:rsidRPr="00E60624" w:rsidRDefault="00EF01AF" w:rsidP="006C6384">
      <w:pPr>
        <w:numPr>
          <w:ilvl w:val="0"/>
          <w:numId w:val="146"/>
        </w:numPr>
        <w:spacing w:line="240" w:lineRule="auto"/>
        <w:ind w:left="567" w:hanging="567"/>
        <w:jc w:val="both"/>
        <w:rPr>
          <w:rFonts w:ascii="Arial" w:hAnsi="Arial" w:cs="Arial"/>
          <w:b/>
          <w:sz w:val="20"/>
          <w:szCs w:val="20"/>
          <w:lang w:val="en-US" w:eastAsia="x-none"/>
        </w:rPr>
      </w:pPr>
      <w:r w:rsidRPr="00E60624">
        <w:rPr>
          <w:rFonts w:ascii="Arial" w:hAnsi="Arial" w:cs="Arial"/>
          <w:b/>
          <w:sz w:val="20"/>
          <w:szCs w:val="20"/>
          <w:lang w:val="en-US" w:eastAsia="x-none"/>
        </w:rPr>
        <w:t>OPGW guard wire</w:t>
      </w:r>
    </w:p>
    <w:p w14:paraId="13B758AF" w14:textId="77777777" w:rsidR="00EF01AF" w:rsidRPr="00E60624" w:rsidRDefault="00EF01AF" w:rsidP="00EF01AF">
      <w:pPr>
        <w:autoSpaceDE w:val="0"/>
        <w:spacing w:after="120" w:line="240" w:lineRule="auto"/>
        <w:ind w:left="567"/>
        <w:jc w:val="both"/>
        <w:rPr>
          <w:rFonts w:ascii="Arial" w:hAnsi="Arial" w:cs="Arial"/>
          <w:sz w:val="20"/>
          <w:szCs w:val="20"/>
          <w:lang w:val="en-US"/>
        </w:rPr>
      </w:pPr>
      <w:r w:rsidRPr="00E60624">
        <w:rPr>
          <w:rFonts w:ascii="Arial" w:hAnsi="Arial" w:cs="Arial"/>
          <w:sz w:val="20"/>
          <w:szCs w:val="20"/>
          <w:lang w:val="en-US"/>
        </w:rPr>
        <w:t>The OPGW cable shall be composed of optical fibers for telecommunications, contained in a central fiber optic protection unit, surrounded by one or more layers of concentrically stranded metallic cables.</w:t>
      </w:r>
    </w:p>
    <w:p w14:paraId="7BD1E02D" w14:textId="77777777" w:rsidR="00EF01AF" w:rsidRPr="00E60624" w:rsidRDefault="00EF01AF" w:rsidP="00EF01AF">
      <w:pPr>
        <w:autoSpaceDE w:val="0"/>
        <w:spacing w:after="120" w:line="235" w:lineRule="auto"/>
        <w:ind w:left="567"/>
        <w:jc w:val="both"/>
        <w:rPr>
          <w:rFonts w:ascii="Arial" w:hAnsi="Arial" w:cs="Arial"/>
          <w:sz w:val="20"/>
          <w:szCs w:val="20"/>
          <w:lang w:val="en-US"/>
        </w:rPr>
      </w:pPr>
      <w:r w:rsidRPr="00E60624">
        <w:rPr>
          <w:rFonts w:ascii="Arial" w:hAnsi="Arial" w:cs="Arial"/>
          <w:sz w:val="20"/>
          <w:szCs w:val="20"/>
          <w:lang w:val="en-US"/>
        </w:rPr>
        <w:t>The optical unit shall be designed to contain and protect the optical fibers from damage due to mechanical stress caused by traction, bending, torsion, compression, or moisture. The cable configuration shall be of the "loose" type and shall be sealed longitudinally against water ingress.</w:t>
      </w:r>
    </w:p>
    <w:p w14:paraId="3D921DCD" w14:textId="77777777" w:rsidR="00EF01AF" w:rsidRPr="00E60624" w:rsidRDefault="00EF01AF" w:rsidP="00EF01AF">
      <w:pPr>
        <w:autoSpaceDE w:val="0"/>
        <w:spacing w:after="120" w:line="235" w:lineRule="auto"/>
        <w:ind w:left="567"/>
        <w:jc w:val="both"/>
        <w:rPr>
          <w:rFonts w:ascii="Arial" w:hAnsi="Arial" w:cs="Arial"/>
          <w:sz w:val="20"/>
          <w:szCs w:val="20"/>
          <w:lang w:val="en-US"/>
        </w:rPr>
      </w:pPr>
      <w:r w:rsidRPr="00E60624">
        <w:rPr>
          <w:rFonts w:ascii="Arial" w:hAnsi="Arial" w:cs="Arial"/>
          <w:sz w:val="20"/>
          <w:szCs w:val="20"/>
          <w:lang w:val="en-US"/>
        </w:rPr>
        <w:t>The cable must have the electrical and mechanical characteristics required for the design of transmission lines and must ensure that the optical fibers are not stressed during the life of the cable.</w:t>
      </w:r>
    </w:p>
    <w:p w14:paraId="298E1A44" w14:textId="77777777" w:rsidR="00EF01AF" w:rsidRPr="00E60624" w:rsidRDefault="00EF01AF" w:rsidP="00EF01AF">
      <w:pPr>
        <w:autoSpaceDE w:val="0"/>
        <w:spacing w:after="120" w:line="235" w:lineRule="auto"/>
        <w:ind w:left="567"/>
        <w:jc w:val="both"/>
        <w:rPr>
          <w:rFonts w:ascii="Arial" w:hAnsi="Arial" w:cs="Arial"/>
          <w:sz w:val="20"/>
          <w:szCs w:val="20"/>
          <w:lang w:val="en-US"/>
        </w:rPr>
      </w:pPr>
      <w:r w:rsidRPr="00E60624">
        <w:rPr>
          <w:rFonts w:ascii="Arial" w:hAnsi="Arial" w:cs="Arial"/>
          <w:sz w:val="20"/>
          <w:szCs w:val="20"/>
          <w:lang w:val="en-US"/>
        </w:rPr>
        <w:t>The OPGW guard wire shall be capable of withstanding an estimated short-circuit to ground that guarantees a service life of not less than 30 years of service. The CONCESSIONAIRE shall support the calculation methodology.</w:t>
      </w:r>
    </w:p>
    <w:p w14:paraId="4B925F8B" w14:textId="77777777" w:rsidR="00EF01AF" w:rsidRPr="00E60624" w:rsidRDefault="00EF01AF" w:rsidP="00EF01AF">
      <w:pPr>
        <w:autoSpaceDE w:val="0"/>
        <w:spacing w:after="0" w:line="235" w:lineRule="auto"/>
        <w:ind w:left="567"/>
        <w:jc w:val="both"/>
        <w:rPr>
          <w:rFonts w:ascii="Arial" w:hAnsi="Arial" w:cs="Arial"/>
          <w:sz w:val="20"/>
          <w:szCs w:val="20"/>
          <w:lang w:val="en-US"/>
        </w:rPr>
      </w:pPr>
      <w:r w:rsidRPr="00E60624">
        <w:rPr>
          <w:rFonts w:ascii="Arial" w:hAnsi="Arial" w:cs="Arial"/>
          <w:sz w:val="20"/>
          <w:szCs w:val="20"/>
          <w:lang w:val="en-US" w:eastAsia="zh-CN"/>
        </w:rPr>
        <w:t xml:space="preserve">The CONCESSIONAIRE is responsible for determining the technical characteristics and final specifications of the OPGW cable, for which it must </w:t>
      </w:r>
      <w:proofErr w:type="gramStart"/>
      <w:r w:rsidRPr="00E60624">
        <w:rPr>
          <w:rFonts w:ascii="Arial" w:hAnsi="Arial" w:cs="Arial"/>
          <w:sz w:val="20"/>
          <w:szCs w:val="20"/>
          <w:lang w:val="en-US" w:eastAsia="zh-CN"/>
        </w:rPr>
        <w:t>take into account</w:t>
      </w:r>
      <w:proofErr w:type="gramEnd"/>
      <w:r w:rsidRPr="00E60624">
        <w:rPr>
          <w:rFonts w:ascii="Arial" w:hAnsi="Arial" w:cs="Arial"/>
          <w:sz w:val="20"/>
          <w:szCs w:val="20"/>
          <w:lang w:val="en-US" w:eastAsia="zh-CN"/>
        </w:rPr>
        <w:t xml:space="preserve"> standards such as IEEE 1138, ITU-T G.652, or equivalent, that guarantee a selection with the quality levels required for </w:t>
      </w:r>
      <w:r w:rsidRPr="00E60624">
        <w:rPr>
          <w:rFonts w:ascii="Arial" w:hAnsi="Arial" w:cs="Arial"/>
          <w:sz w:val="20"/>
          <w:szCs w:val="20"/>
          <w:lang w:val="en-US"/>
        </w:rPr>
        <w:t xml:space="preserve">the </w:t>
      </w:r>
      <w:r w:rsidRPr="00E60624">
        <w:rPr>
          <w:rFonts w:ascii="Arial" w:hAnsi="Arial" w:cs="Arial"/>
          <w:sz w:val="20"/>
          <w:szCs w:val="20"/>
          <w:lang w:val="en-US" w:eastAsia="zh-CN"/>
        </w:rPr>
        <w:t>SEIN</w:t>
      </w:r>
      <w:r w:rsidRPr="00E60624">
        <w:rPr>
          <w:rFonts w:ascii="Arial" w:hAnsi="Arial" w:cs="Arial"/>
          <w:sz w:val="20"/>
          <w:szCs w:val="20"/>
          <w:lang w:val="en-US"/>
        </w:rPr>
        <w:t>.</w:t>
      </w:r>
    </w:p>
    <w:p w14:paraId="49684437" w14:textId="77777777" w:rsidR="00EF01AF" w:rsidRPr="00E60624" w:rsidRDefault="00EF01AF" w:rsidP="00EF01AF">
      <w:pPr>
        <w:autoSpaceDE w:val="0"/>
        <w:spacing w:after="0" w:line="235" w:lineRule="auto"/>
        <w:ind w:left="567"/>
        <w:jc w:val="both"/>
        <w:rPr>
          <w:rFonts w:ascii="Arial" w:hAnsi="Arial" w:cs="Arial"/>
          <w:sz w:val="20"/>
          <w:szCs w:val="20"/>
          <w:lang w:val="en-US"/>
        </w:rPr>
      </w:pPr>
    </w:p>
    <w:p w14:paraId="400DE153" w14:textId="77777777" w:rsidR="00EF01AF" w:rsidRPr="00E60624" w:rsidRDefault="00EF01AF" w:rsidP="006C6384">
      <w:pPr>
        <w:numPr>
          <w:ilvl w:val="0"/>
          <w:numId w:val="146"/>
        </w:numPr>
        <w:spacing w:line="235" w:lineRule="auto"/>
        <w:ind w:left="567" w:hanging="567"/>
        <w:jc w:val="both"/>
        <w:rPr>
          <w:rFonts w:ascii="Arial" w:hAnsi="Arial" w:cs="Arial"/>
          <w:b/>
          <w:sz w:val="20"/>
          <w:szCs w:val="20"/>
          <w:lang w:val="en-US" w:eastAsia="x-none"/>
        </w:rPr>
      </w:pPr>
      <w:r w:rsidRPr="00E60624">
        <w:rPr>
          <w:rFonts w:ascii="Arial" w:hAnsi="Arial" w:cs="Arial"/>
          <w:b/>
          <w:sz w:val="20"/>
          <w:szCs w:val="20"/>
          <w:lang w:val="en-US" w:eastAsia="x-none"/>
        </w:rPr>
        <w:t>Driver Accessories</w:t>
      </w:r>
    </w:p>
    <w:p w14:paraId="6F8A03D8" w14:textId="77777777" w:rsidR="00EF01AF" w:rsidRPr="00E60624" w:rsidRDefault="00EF01AF" w:rsidP="00EF01AF">
      <w:pPr>
        <w:spacing w:after="120" w:line="235" w:lineRule="auto"/>
        <w:ind w:left="567"/>
        <w:jc w:val="both"/>
        <w:rPr>
          <w:rFonts w:ascii="Arial" w:hAnsi="Arial" w:cs="Arial"/>
          <w:b/>
          <w:sz w:val="20"/>
          <w:szCs w:val="20"/>
          <w:lang w:val="en-US"/>
        </w:rPr>
      </w:pPr>
      <w:r w:rsidRPr="00E60624">
        <w:rPr>
          <w:rFonts w:ascii="Arial" w:hAnsi="Arial" w:cs="Arial"/>
          <w:b/>
          <w:sz w:val="20"/>
          <w:szCs w:val="20"/>
          <w:lang w:val="en-US"/>
        </w:rPr>
        <w:t>Scope</w:t>
      </w:r>
    </w:p>
    <w:p w14:paraId="1CC25561" w14:textId="77777777" w:rsidR="00EF01AF" w:rsidRPr="00E60624" w:rsidRDefault="00EF01AF" w:rsidP="00EF01AF">
      <w:pPr>
        <w:spacing w:after="0" w:line="235" w:lineRule="auto"/>
        <w:ind w:left="567"/>
        <w:jc w:val="both"/>
        <w:rPr>
          <w:rFonts w:ascii="Arial" w:hAnsi="Arial" w:cs="Arial"/>
          <w:bCs/>
          <w:sz w:val="20"/>
          <w:szCs w:val="20"/>
          <w:lang w:val="en-US"/>
        </w:rPr>
      </w:pPr>
      <w:r w:rsidRPr="00E60624">
        <w:rPr>
          <w:rFonts w:ascii="Arial" w:hAnsi="Arial" w:cs="Arial"/>
          <w:bCs/>
          <w:sz w:val="20"/>
          <w:szCs w:val="20"/>
          <w:lang w:val="en-US"/>
        </w:rPr>
        <w:t>These specifications establish the technical requirements for the supply of conductor accessories, such as arming rods, splice sleeves, repair sleeves and tools for their application, spacers, dampers, and others to be used with the selected conductor.</w:t>
      </w:r>
    </w:p>
    <w:p w14:paraId="665230E5" w14:textId="77777777" w:rsidR="00EF01AF" w:rsidRPr="00E60624" w:rsidRDefault="00EF01AF" w:rsidP="00EF01AF">
      <w:pPr>
        <w:spacing w:after="0" w:line="235" w:lineRule="auto"/>
        <w:ind w:left="567"/>
        <w:jc w:val="both"/>
        <w:rPr>
          <w:rFonts w:ascii="Arial" w:hAnsi="Arial" w:cs="Arial"/>
          <w:bCs/>
          <w:sz w:val="20"/>
          <w:szCs w:val="20"/>
          <w:lang w:val="en-US"/>
        </w:rPr>
      </w:pPr>
    </w:p>
    <w:p w14:paraId="7A2AA60B" w14:textId="77777777" w:rsidR="00EF01AF" w:rsidRPr="00E60624" w:rsidRDefault="00EF01AF" w:rsidP="00EF01AF">
      <w:pPr>
        <w:spacing w:after="120" w:line="235" w:lineRule="auto"/>
        <w:ind w:left="567"/>
        <w:jc w:val="both"/>
        <w:rPr>
          <w:rFonts w:ascii="Arial" w:hAnsi="Arial" w:cs="Arial"/>
          <w:b/>
          <w:sz w:val="20"/>
          <w:szCs w:val="20"/>
          <w:lang w:val="en-US"/>
        </w:rPr>
      </w:pPr>
      <w:r w:rsidRPr="00E60624">
        <w:rPr>
          <w:rFonts w:ascii="Arial" w:hAnsi="Arial" w:cs="Arial"/>
          <w:b/>
          <w:sz w:val="20"/>
          <w:szCs w:val="20"/>
          <w:lang w:val="en-US"/>
        </w:rPr>
        <w:t>Standards</w:t>
      </w:r>
    </w:p>
    <w:p w14:paraId="5130E091" w14:textId="77777777" w:rsidR="00EF01AF" w:rsidRPr="00E60624" w:rsidRDefault="00EF01AF" w:rsidP="00EF01AF">
      <w:pPr>
        <w:spacing w:after="0" w:line="235" w:lineRule="auto"/>
        <w:ind w:left="567"/>
        <w:jc w:val="both"/>
        <w:rPr>
          <w:rFonts w:ascii="Arial" w:hAnsi="Arial" w:cs="Arial"/>
          <w:bCs/>
          <w:sz w:val="20"/>
          <w:szCs w:val="20"/>
          <w:lang w:val="en-US"/>
        </w:rPr>
      </w:pPr>
      <w:r w:rsidRPr="00E60624">
        <w:rPr>
          <w:rFonts w:ascii="Arial" w:hAnsi="Arial" w:cs="Arial"/>
          <w:bCs/>
          <w:sz w:val="20"/>
          <w:szCs w:val="20"/>
          <w:lang w:val="en-US"/>
        </w:rPr>
        <w:t>For the design, manufacture and transport of the accessories, the current versions of the following standards shall be used, but not limited to: CNE Current supply, ASTM A 36, ASTM A 153, ASTM B201, ASTM B230, ASTM B398, IEC 61284, UNE 207009:2002.</w:t>
      </w:r>
    </w:p>
    <w:p w14:paraId="5B23FC28" w14:textId="77777777" w:rsidR="00EF01AF" w:rsidRPr="00E60624" w:rsidRDefault="00EF01AF" w:rsidP="00EF01AF">
      <w:pPr>
        <w:spacing w:after="0" w:line="235" w:lineRule="auto"/>
        <w:ind w:left="567"/>
        <w:jc w:val="both"/>
        <w:rPr>
          <w:rFonts w:ascii="Arial" w:hAnsi="Arial" w:cs="Arial"/>
          <w:bCs/>
          <w:sz w:val="20"/>
          <w:szCs w:val="20"/>
          <w:lang w:val="en-US"/>
        </w:rPr>
      </w:pPr>
    </w:p>
    <w:p w14:paraId="0E8D7070" w14:textId="77777777" w:rsidR="00EF01AF" w:rsidRPr="00E60624" w:rsidRDefault="00EF01AF" w:rsidP="00EF01AF">
      <w:pPr>
        <w:spacing w:after="120" w:line="235" w:lineRule="auto"/>
        <w:ind w:left="567"/>
        <w:jc w:val="both"/>
        <w:rPr>
          <w:rFonts w:ascii="Arial" w:hAnsi="Arial" w:cs="Arial"/>
          <w:b/>
          <w:sz w:val="20"/>
          <w:szCs w:val="20"/>
          <w:lang w:val="en-US"/>
        </w:rPr>
      </w:pPr>
      <w:r w:rsidRPr="00E60624">
        <w:rPr>
          <w:rFonts w:ascii="Arial" w:hAnsi="Arial" w:cs="Arial"/>
          <w:b/>
          <w:sz w:val="20"/>
          <w:szCs w:val="20"/>
          <w:lang w:val="en-US"/>
        </w:rPr>
        <w:t>Technical Characteristics</w:t>
      </w:r>
    </w:p>
    <w:p w14:paraId="631F2D5C" w14:textId="77777777" w:rsidR="00EF01AF" w:rsidRPr="00E60624" w:rsidRDefault="00EF01AF" w:rsidP="006C6384">
      <w:pPr>
        <w:numPr>
          <w:ilvl w:val="0"/>
          <w:numId w:val="127"/>
        </w:numPr>
        <w:tabs>
          <w:tab w:val="clear" w:pos="1410"/>
          <w:tab w:val="num" w:pos="993"/>
        </w:tabs>
        <w:spacing w:after="0" w:line="235" w:lineRule="auto"/>
        <w:ind w:left="993" w:hanging="426"/>
        <w:jc w:val="both"/>
        <w:rPr>
          <w:rFonts w:ascii="Arial" w:hAnsi="Arial" w:cs="Arial"/>
          <w:bCs/>
          <w:sz w:val="20"/>
          <w:szCs w:val="20"/>
          <w:lang w:val="en-US"/>
        </w:rPr>
      </w:pPr>
      <w:r w:rsidRPr="00E60624">
        <w:rPr>
          <w:rFonts w:ascii="Arial" w:hAnsi="Arial" w:cs="Arial"/>
          <w:bCs/>
          <w:sz w:val="20"/>
          <w:szCs w:val="20"/>
          <w:lang w:val="en-US"/>
        </w:rPr>
        <w:lastRenderedPageBreak/>
        <w:t>Reinforcing rods: they shall be of aluminum alloy of helical shape and of the preformed type, to be easily mounted on the conductors. The dimensions of the reinforcing rods shall be appropriate for the conductor cross-sections selected.</w:t>
      </w:r>
    </w:p>
    <w:p w14:paraId="3E1C16DC" w14:textId="77777777" w:rsidR="00EF01AF" w:rsidRPr="00E60624" w:rsidRDefault="00EF01AF" w:rsidP="00EF01AF">
      <w:pPr>
        <w:tabs>
          <w:tab w:val="num" w:pos="993"/>
        </w:tabs>
        <w:spacing w:after="0" w:line="235" w:lineRule="auto"/>
        <w:ind w:left="993"/>
        <w:jc w:val="both"/>
        <w:rPr>
          <w:rFonts w:ascii="Arial" w:hAnsi="Arial" w:cs="Arial"/>
          <w:bCs/>
          <w:sz w:val="20"/>
          <w:szCs w:val="20"/>
          <w:lang w:val="en-US"/>
        </w:rPr>
      </w:pPr>
      <w:r w:rsidRPr="00E60624">
        <w:rPr>
          <w:rFonts w:ascii="Arial" w:hAnsi="Arial" w:cs="Arial"/>
          <w:bCs/>
          <w:sz w:val="20"/>
          <w:szCs w:val="20"/>
          <w:lang w:val="en-US"/>
        </w:rPr>
        <w:t>Once assembled, the rods should provide a uniform protective coating, without gaps and with adequate pressure to prevent loosening due to aging.</w:t>
      </w:r>
    </w:p>
    <w:p w14:paraId="56A5DA1A" w14:textId="77777777" w:rsidR="00EF01AF" w:rsidRPr="00E60624" w:rsidRDefault="00EF01AF" w:rsidP="006C6384">
      <w:pPr>
        <w:numPr>
          <w:ilvl w:val="0"/>
          <w:numId w:val="127"/>
        </w:numPr>
        <w:tabs>
          <w:tab w:val="clear" w:pos="1410"/>
          <w:tab w:val="num" w:pos="993"/>
        </w:tabs>
        <w:spacing w:after="0" w:line="235" w:lineRule="auto"/>
        <w:ind w:left="993" w:hanging="426"/>
        <w:jc w:val="both"/>
        <w:rPr>
          <w:rFonts w:ascii="Arial" w:hAnsi="Arial" w:cs="Arial"/>
          <w:bCs/>
          <w:sz w:val="20"/>
          <w:szCs w:val="20"/>
          <w:lang w:val="en-US"/>
        </w:rPr>
      </w:pPr>
      <w:r w:rsidRPr="00E60624">
        <w:rPr>
          <w:rFonts w:ascii="Arial" w:hAnsi="Arial" w:cs="Arial"/>
          <w:bCs/>
          <w:sz w:val="20"/>
          <w:szCs w:val="20"/>
          <w:lang w:val="en-US"/>
        </w:rPr>
        <w:t>Splice sleeves: shall be of the compression type, of the appropriate material and diameter for the selected conductor. The minimum breaking load shall be 95% of that of the corresponding conductor.</w:t>
      </w:r>
    </w:p>
    <w:p w14:paraId="33ACEBAA" w14:textId="77777777" w:rsidR="00EF01AF" w:rsidRPr="00E60624" w:rsidRDefault="00EF01AF" w:rsidP="006C6384">
      <w:pPr>
        <w:numPr>
          <w:ilvl w:val="0"/>
          <w:numId w:val="127"/>
        </w:numPr>
        <w:tabs>
          <w:tab w:val="clear" w:pos="1410"/>
          <w:tab w:val="num" w:pos="993"/>
        </w:tabs>
        <w:spacing w:after="0" w:line="235" w:lineRule="auto"/>
        <w:ind w:left="993" w:hanging="426"/>
        <w:jc w:val="both"/>
        <w:rPr>
          <w:rFonts w:ascii="Arial" w:hAnsi="Arial" w:cs="Arial"/>
          <w:bCs/>
          <w:sz w:val="20"/>
          <w:szCs w:val="20"/>
          <w:lang w:val="en-US"/>
        </w:rPr>
      </w:pPr>
      <w:r w:rsidRPr="00E60624">
        <w:rPr>
          <w:rFonts w:ascii="Arial" w:hAnsi="Arial" w:cs="Arial"/>
          <w:bCs/>
          <w:sz w:val="20"/>
          <w:szCs w:val="20"/>
          <w:lang w:val="en-US"/>
        </w:rPr>
        <w:t xml:space="preserve">Repair sleeves: they shall be of the compression type or other repair system. They shall be used only in cases of slight damage to the outer layer of the conductor. The mechanical characteristics shall be </w:t>
      </w:r>
      <w:proofErr w:type="gramStart"/>
      <w:r w:rsidRPr="00E60624">
        <w:rPr>
          <w:rFonts w:ascii="Arial" w:hAnsi="Arial" w:cs="Arial"/>
          <w:bCs/>
          <w:sz w:val="20"/>
          <w:szCs w:val="20"/>
          <w:lang w:val="en-US"/>
        </w:rPr>
        <w:t>similar to</w:t>
      </w:r>
      <w:proofErr w:type="gramEnd"/>
      <w:r w:rsidRPr="00E60624">
        <w:rPr>
          <w:rFonts w:ascii="Arial" w:hAnsi="Arial" w:cs="Arial"/>
          <w:bCs/>
          <w:sz w:val="20"/>
          <w:szCs w:val="20"/>
          <w:lang w:val="en-US"/>
        </w:rPr>
        <w:t xml:space="preserve"> those of the splice sleeves.</w:t>
      </w:r>
    </w:p>
    <w:p w14:paraId="0BD9B8E5" w14:textId="77777777" w:rsidR="00EF01AF" w:rsidRPr="00E60624" w:rsidRDefault="00EF01AF" w:rsidP="006C6384">
      <w:pPr>
        <w:numPr>
          <w:ilvl w:val="0"/>
          <w:numId w:val="127"/>
        </w:numPr>
        <w:tabs>
          <w:tab w:val="clear" w:pos="1410"/>
          <w:tab w:val="num" w:pos="993"/>
        </w:tabs>
        <w:spacing w:after="0" w:line="235" w:lineRule="auto"/>
        <w:ind w:left="993" w:hanging="426"/>
        <w:jc w:val="both"/>
        <w:rPr>
          <w:rFonts w:ascii="Arial" w:hAnsi="Arial" w:cs="Arial"/>
          <w:bCs/>
          <w:sz w:val="20"/>
          <w:szCs w:val="20"/>
          <w:lang w:val="en-US"/>
        </w:rPr>
      </w:pPr>
      <w:r w:rsidRPr="00E60624">
        <w:rPr>
          <w:rFonts w:ascii="Arial" w:hAnsi="Arial" w:cs="Arial"/>
          <w:bCs/>
          <w:sz w:val="20"/>
          <w:szCs w:val="20"/>
          <w:lang w:val="en-US"/>
        </w:rPr>
        <w:t>Dampers: should be of the stock bridge or spacer-damper type, depending on the conductor bundle configuration, to control wind vibration levels within the permitted safety limits, maintaining their mechanical and damping properties throughout the useful life of the line.</w:t>
      </w:r>
    </w:p>
    <w:p w14:paraId="3A96DE64" w14:textId="77777777" w:rsidR="00EF01AF" w:rsidRPr="00E60624" w:rsidRDefault="00EF01AF" w:rsidP="00EF01AF">
      <w:pPr>
        <w:spacing w:after="0" w:line="235" w:lineRule="auto"/>
        <w:ind w:left="993"/>
        <w:jc w:val="both"/>
        <w:rPr>
          <w:rFonts w:ascii="Arial" w:hAnsi="Arial" w:cs="Arial"/>
          <w:bCs/>
          <w:sz w:val="20"/>
          <w:szCs w:val="20"/>
          <w:lang w:val="en-US"/>
        </w:rPr>
      </w:pPr>
    </w:p>
    <w:p w14:paraId="48DE7AD1" w14:textId="77777777" w:rsidR="00EF01AF" w:rsidRPr="00E60624" w:rsidRDefault="00EF01AF" w:rsidP="006C6384">
      <w:pPr>
        <w:numPr>
          <w:ilvl w:val="0"/>
          <w:numId w:val="146"/>
        </w:numPr>
        <w:spacing w:line="235" w:lineRule="auto"/>
        <w:ind w:left="567" w:hanging="567"/>
        <w:jc w:val="both"/>
        <w:rPr>
          <w:rFonts w:ascii="Arial" w:hAnsi="Arial" w:cs="Arial"/>
          <w:b/>
          <w:sz w:val="20"/>
          <w:szCs w:val="20"/>
          <w:lang w:val="en-US" w:eastAsia="x-none"/>
        </w:rPr>
      </w:pPr>
      <w:r w:rsidRPr="00E60624">
        <w:rPr>
          <w:rFonts w:ascii="Arial" w:hAnsi="Arial" w:cs="Arial"/>
          <w:b/>
          <w:sz w:val="20"/>
          <w:szCs w:val="20"/>
          <w:lang w:val="en-US" w:eastAsia="x-none"/>
        </w:rPr>
        <w:t>Isolators</w:t>
      </w:r>
    </w:p>
    <w:p w14:paraId="1A1A91A0" w14:textId="53FD6957" w:rsidR="00EF01AF" w:rsidRPr="00E60624" w:rsidRDefault="00EF01AF" w:rsidP="00EF01AF">
      <w:pPr>
        <w:autoSpaceDE w:val="0"/>
        <w:spacing w:after="120" w:line="235" w:lineRule="auto"/>
        <w:ind w:left="567"/>
        <w:jc w:val="both"/>
        <w:rPr>
          <w:rFonts w:ascii="Arial" w:hAnsi="Arial" w:cs="Arial"/>
          <w:sz w:val="20"/>
          <w:szCs w:val="20"/>
          <w:lang w:val="en-US"/>
        </w:rPr>
      </w:pPr>
      <w:r w:rsidRPr="00E60624">
        <w:rPr>
          <w:rFonts w:ascii="Arial" w:hAnsi="Arial" w:cs="Arial"/>
          <w:sz w:val="20"/>
          <w:szCs w:val="20"/>
          <w:lang w:val="en-US"/>
        </w:rPr>
        <w:t xml:space="preserve">In general, the type and material of the insulators shall be selected according to the characteristics of the areas crossed by the lines, considering the best practices and previous and recent experiences of transmission lines built in similar areas nationwide. In this sense, the CONCESSIONAIRE shall investigate those contaminating agents or potential sources of contamination existing in the areas where the line runs, which may affect the performance of the insulators. The insulation coordination studies involving insulators shall comply with IEC 60815-1 and IEC 60815-2 standards, particularly </w:t>
      </w:r>
      <w:r w:rsidR="00902078" w:rsidRPr="00E60624">
        <w:rPr>
          <w:rFonts w:ascii="Arial" w:hAnsi="Arial" w:cs="Arial"/>
          <w:sz w:val="20"/>
          <w:szCs w:val="20"/>
          <w:lang w:val="en-US"/>
        </w:rPr>
        <w:t>regarding</w:t>
      </w:r>
      <w:r w:rsidRPr="00E60624">
        <w:rPr>
          <w:rFonts w:ascii="Arial" w:hAnsi="Arial" w:cs="Arial"/>
          <w:sz w:val="20"/>
          <w:szCs w:val="20"/>
          <w:lang w:val="en-US"/>
        </w:rPr>
        <w:t xml:space="preserve"> contamination.</w:t>
      </w:r>
    </w:p>
    <w:p w14:paraId="0851579B" w14:textId="1C8EFABA" w:rsidR="00EF01AF" w:rsidRPr="00E60624" w:rsidRDefault="00EF01AF" w:rsidP="00EF01AF">
      <w:pPr>
        <w:autoSpaceDE w:val="0"/>
        <w:spacing w:after="120" w:line="240" w:lineRule="auto"/>
        <w:ind w:left="567"/>
        <w:jc w:val="both"/>
        <w:rPr>
          <w:rFonts w:ascii="Arial" w:hAnsi="Arial" w:cs="Arial"/>
          <w:sz w:val="20"/>
          <w:szCs w:val="20"/>
          <w:lang w:val="en-US"/>
        </w:rPr>
      </w:pPr>
      <w:r w:rsidRPr="00E60624">
        <w:rPr>
          <w:rFonts w:ascii="Arial" w:hAnsi="Arial" w:cs="Arial"/>
          <w:sz w:val="20"/>
          <w:szCs w:val="20"/>
          <w:lang w:val="en-US"/>
        </w:rPr>
        <w:t>Based on the results of the investigation,</w:t>
      </w:r>
      <w:bookmarkStart w:id="70" w:name="_Hlk6933915"/>
      <w:r w:rsidRPr="00E60624">
        <w:rPr>
          <w:rFonts w:ascii="Arial" w:hAnsi="Arial" w:cs="Arial"/>
          <w:sz w:val="20"/>
          <w:szCs w:val="20"/>
          <w:lang w:val="en-US"/>
        </w:rPr>
        <w:t xml:space="preserve"> should determine the measures to minimize the impact of contamination, such as: rethinking the line layout, increasing the leakage line, and using of rings to improve the performance of contaminated insulators in wet areas</w:t>
      </w:r>
      <w:bookmarkEnd w:id="70"/>
      <w:r w:rsidRPr="00E60624">
        <w:rPr>
          <w:rFonts w:ascii="Arial" w:hAnsi="Arial" w:cs="Arial"/>
          <w:sz w:val="20"/>
          <w:szCs w:val="20"/>
          <w:lang w:val="en-US"/>
        </w:rPr>
        <w:t xml:space="preserve">. The result of the investigation </w:t>
      </w:r>
      <w:r w:rsidR="00C5706C" w:rsidRPr="00E60624">
        <w:rPr>
          <w:rFonts w:ascii="Arial" w:hAnsi="Arial" w:cs="Arial"/>
          <w:sz w:val="20"/>
          <w:szCs w:val="20"/>
          <w:lang w:val="en-US"/>
        </w:rPr>
        <w:t>shall</w:t>
      </w:r>
      <w:r w:rsidRPr="00E60624">
        <w:rPr>
          <w:rFonts w:ascii="Arial" w:hAnsi="Arial" w:cs="Arial"/>
          <w:sz w:val="20"/>
          <w:szCs w:val="20"/>
          <w:lang w:val="en-US"/>
        </w:rPr>
        <w:t xml:space="preserve"> also allow the selection of the material and type of insulator to be used.</w:t>
      </w:r>
    </w:p>
    <w:p w14:paraId="339A9CCB" w14:textId="77777777" w:rsidR="00EF01AF" w:rsidRPr="00E60624" w:rsidRDefault="00EF01AF" w:rsidP="00EF01AF">
      <w:pPr>
        <w:autoSpaceDE w:val="0"/>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The insulators shall guarantee the required insulation level against atmospheric </w:t>
      </w:r>
      <w:proofErr w:type="spellStart"/>
      <w:r w:rsidRPr="00E60624">
        <w:rPr>
          <w:rFonts w:ascii="Arial" w:hAnsi="Arial" w:cs="Arial"/>
          <w:sz w:val="20"/>
          <w:szCs w:val="20"/>
          <w:lang w:val="en-US"/>
        </w:rPr>
        <w:t>overvoltages</w:t>
      </w:r>
      <w:proofErr w:type="spellEnd"/>
      <w:r w:rsidRPr="00E60624">
        <w:rPr>
          <w:rFonts w:ascii="Arial" w:hAnsi="Arial" w:cs="Arial"/>
          <w:sz w:val="20"/>
          <w:szCs w:val="20"/>
          <w:lang w:val="en-US"/>
        </w:rPr>
        <w:t xml:space="preserve">, switching </w:t>
      </w:r>
      <w:proofErr w:type="spellStart"/>
      <w:r w:rsidRPr="00E60624">
        <w:rPr>
          <w:rFonts w:ascii="Arial" w:hAnsi="Arial" w:cs="Arial"/>
          <w:sz w:val="20"/>
          <w:szCs w:val="20"/>
          <w:lang w:val="en-US"/>
        </w:rPr>
        <w:t>overvoltages</w:t>
      </w:r>
      <w:proofErr w:type="spellEnd"/>
      <w:r w:rsidRPr="00E60624">
        <w:rPr>
          <w:rFonts w:ascii="Arial" w:hAnsi="Arial" w:cs="Arial"/>
          <w:sz w:val="20"/>
          <w:szCs w:val="20"/>
          <w:lang w:val="en-US"/>
        </w:rPr>
        <w:t xml:space="preserve"> and </w:t>
      </w:r>
      <w:proofErr w:type="spellStart"/>
      <w:r w:rsidRPr="00E60624">
        <w:rPr>
          <w:rFonts w:ascii="Arial" w:hAnsi="Arial" w:cs="Arial"/>
          <w:sz w:val="20"/>
          <w:szCs w:val="20"/>
          <w:lang w:val="en-US"/>
        </w:rPr>
        <w:t>overvoltages</w:t>
      </w:r>
      <w:proofErr w:type="spellEnd"/>
      <w:r w:rsidRPr="00E60624">
        <w:rPr>
          <w:rFonts w:ascii="Arial" w:hAnsi="Arial" w:cs="Arial"/>
          <w:sz w:val="20"/>
          <w:szCs w:val="20"/>
          <w:lang w:val="en-US"/>
        </w:rPr>
        <w:t xml:space="preserve"> at industrial frequency, for the same altitude conditions previously mentioned and the insulation levels c in section 3.2.6 of this annex.</w:t>
      </w:r>
    </w:p>
    <w:p w14:paraId="4D7DD629" w14:textId="77777777" w:rsidR="00EF01AF" w:rsidRPr="00E60624" w:rsidRDefault="00EF01AF" w:rsidP="00EF01AF">
      <w:pPr>
        <w:autoSpaceDE w:val="0"/>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In all cases, it must be verified that the mechanical resistance of the insulators is adequate, according to the working conditions to which they are </w:t>
      </w:r>
      <w:proofErr w:type="gramStart"/>
      <w:r w:rsidRPr="00E60624">
        <w:rPr>
          <w:rFonts w:ascii="Arial" w:hAnsi="Arial" w:cs="Arial"/>
          <w:sz w:val="20"/>
          <w:szCs w:val="20"/>
          <w:lang w:val="en-US"/>
        </w:rPr>
        <w:t>subjected;</w:t>
      </w:r>
      <w:proofErr w:type="gramEnd"/>
      <w:r w:rsidRPr="00E60624">
        <w:rPr>
          <w:rFonts w:ascii="Arial" w:hAnsi="Arial" w:cs="Arial"/>
          <w:sz w:val="20"/>
          <w:szCs w:val="20"/>
          <w:lang w:val="en-US"/>
        </w:rPr>
        <w:t xml:space="preserve"> evaluating, if necessary, the use of insulators with a higher breaking load.</w:t>
      </w:r>
    </w:p>
    <w:p w14:paraId="6F8DC87F" w14:textId="77777777" w:rsidR="00EF01AF" w:rsidRPr="00E60624" w:rsidRDefault="00EF01AF" w:rsidP="00EF01AF">
      <w:pPr>
        <w:autoSpaceDE w:val="0"/>
        <w:spacing w:after="0" w:line="240" w:lineRule="auto"/>
        <w:ind w:left="567"/>
        <w:jc w:val="both"/>
        <w:rPr>
          <w:rFonts w:ascii="Arial" w:hAnsi="Arial" w:cs="Arial"/>
          <w:sz w:val="20"/>
          <w:szCs w:val="20"/>
          <w:lang w:val="en-US"/>
        </w:rPr>
      </w:pPr>
    </w:p>
    <w:p w14:paraId="2D5195AB" w14:textId="77777777" w:rsidR="00EF01AF" w:rsidRPr="00E60624" w:rsidRDefault="00EF01AF" w:rsidP="006C6384">
      <w:pPr>
        <w:numPr>
          <w:ilvl w:val="0"/>
          <w:numId w:val="146"/>
        </w:numPr>
        <w:spacing w:line="240" w:lineRule="auto"/>
        <w:ind w:left="567" w:hanging="567"/>
        <w:jc w:val="both"/>
        <w:rPr>
          <w:rFonts w:ascii="Arial" w:hAnsi="Arial" w:cs="Arial"/>
          <w:b/>
          <w:sz w:val="20"/>
          <w:szCs w:val="20"/>
          <w:lang w:val="en-US" w:eastAsia="x-none"/>
        </w:rPr>
      </w:pPr>
      <w:r w:rsidRPr="00E60624">
        <w:rPr>
          <w:rFonts w:ascii="Arial" w:hAnsi="Arial" w:cs="Arial"/>
          <w:b/>
          <w:sz w:val="20"/>
          <w:szCs w:val="20"/>
          <w:lang w:val="en-US" w:eastAsia="x-none"/>
        </w:rPr>
        <w:t>Accessories for insulators</w:t>
      </w:r>
    </w:p>
    <w:p w14:paraId="2DE77965" w14:textId="77777777" w:rsidR="00EF01AF" w:rsidRPr="00E60624" w:rsidRDefault="00EF01AF" w:rsidP="00EF01AF">
      <w:pPr>
        <w:spacing w:after="120" w:line="240" w:lineRule="auto"/>
        <w:ind w:left="567"/>
        <w:jc w:val="both"/>
        <w:rPr>
          <w:rFonts w:ascii="Arial" w:hAnsi="Arial" w:cs="Arial"/>
          <w:b/>
          <w:sz w:val="20"/>
          <w:szCs w:val="20"/>
          <w:lang w:val="en-US"/>
        </w:rPr>
      </w:pPr>
      <w:r w:rsidRPr="00E60624">
        <w:rPr>
          <w:rFonts w:ascii="Arial" w:hAnsi="Arial" w:cs="Arial"/>
          <w:b/>
          <w:sz w:val="20"/>
          <w:szCs w:val="20"/>
          <w:lang w:val="en-US"/>
        </w:rPr>
        <w:t>Scope</w:t>
      </w:r>
    </w:p>
    <w:p w14:paraId="2428DAFB" w14:textId="77777777" w:rsidR="00EF01AF" w:rsidRPr="00E60624" w:rsidRDefault="00EF01AF" w:rsidP="00EF01AF">
      <w:pPr>
        <w:spacing w:after="0" w:line="240" w:lineRule="auto"/>
        <w:ind w:left="567"/>
        <w:jc w:val="both"/>
        <w:rPr>
          <w:rFonts w:ascii="Arial" w:hAnsi="Arial" w:cs="Arial"/>
          <w:bCs/>
          <w:sz w:val="20"/>
          <w:szCs w:val="20"/>
          <w:lang w:val="en-US"/>
        </w:rPr>
      </w:pPr>
      <w:r w:rsidRPr="00E60624">
        <w:rPr>
          <w:rFonts w:ascii="Arial" w:hAnsi="Arial" w:cs="Arial"/>
          <w:bCs/>
          <w:sz w:val="20"/>
          <w:szCs w:val="20"/>
          <w:lang w:val="en-US"/>
        </w:rPr>
        <w:t>These specifications establish the requirements for the design and manufacture of insulator assembly accessories, both in suspension and anchorage, including adapters, shackles, suspension and anchorage clips, counterweights, arresters, etc.</w:t>
      </w:r>
    </w:p>
    <w:p w14:paraId="4E658701" w14:textId="77777777" w:rsidR="00EF01AF" w:rsidRPr="00E60624" w:rsidRDefault="00EF01AF" w:rsidP="00EF01AF">
      <w:pPr>
        <w:spacing w:after="0" w:line="240" w:lineRule="auto"/>
        <w:ind w:left="567"/>
        <w:jc w:val="both"/>
        <w:rPr>
          <w:rFonts w:ascii="Arial" w:hAnsi="Arial" w:cs="Arial"/>
          <w:bCs/>
          <w:sz w:val="20"/>
          <w:szCs w:val="20"/>
          <w:lang w:val="en-US"/>
        </w:rPr>
      </w:pPr>
    </w:p>
    <w:p w14:paraId="27F91791" w14:textId="77777777" w:rsidR="00EF01AF" w:rsidRPr="00E60624" w:rsidRDefault="00EF01AF" w:rsidP="00EF01AF">
      <w:pPr>
        <w:spacing w:after="120" w:line="240" w:lineRule="auto"/>
        <w:ind w:left="567"/>
        <w:jc w:val="both"/>
        <w:rPr>
          <w:rFonts w:ascii="Arial" w:hAnsi="Arial" w:cs="Arial"/>
          <w:b/>
          <w:sz w:val="20"/>
          <w:szCs w:val="20"/>
          <w:lang w:val="en-US"/>
        </w:rPr>
      </w:pPr>
      <w:r w:rsidRPr="00E60624">
        <w:rPr>
          <w:rFonts w:ascii="Arial" w:hAnsi="Arial" w:cs="Arial"/>
          <w:b/>
          <w:sz w:val="20"/>
          <w:szCs w:val="20"/>
          <w:lang w:val="en-US"/>
        </w:rPr>
        <w:t>Standards</w:t>
      </w:r>
    </w:p>
    <w:p w14:paraId="1A09E63A" w14:textId="77777777" w:rsidR="00EF01AF" w:rsidRPr="00E60624" w:rsidRDefault="00EF01AF" w:rsidP="00EF01AF">
      <w:pPr>
        <w:autoSpaceDE w:val="0"/>
        <w:spacing w:after="0" w:line="240" w:lineRule="auto"/>
        <w:ind w:left="567"/>
        <w:jc w:val="both"/>
        <w:rPr>
          <w:rFonts w:ascii="Arial" w:hAnsi="Arial" w:cs="Arial"/>
          <w:bCs/>
          <w:sz w:val="20"/>
          <w:szCs w:val="20"/>
          <w:lang w:val="en-US"/>
        </w:rPr>
      </w:pPr>
      <w:r w:rsidRPr="00E60624">
        <w:rPr>
          <w:rFonts w:ascii="Arial" w:hAnsi="Arial" w:cs="Arial"/>
          <w:bCs/>
          <w:sz w:val="20"/>
          <w:szCs w:val="20"/>
          <w:lang w:val="en-US"/>
        </w:rPr>
        <w:t>For the design, manufacture and transport of the accessories, the current versions of the following standards shall be used, but not limited to: CNE Supply 2011, ASTM B6, ASTM A153, ASTM B201, ASTM B230.</w:t>
      </w:r>
    </w:p>
    <w:p w14:paraId="08D1FCAA" w14:textId="77777777" w:rsidR="00EF01AF" w:rsidRPr="00E60624" w:rsidRDefault="00EF01AF" w:rsidP="00EF01AF">
      <w:pPr>
        <w:autoSpaceDE w:val="0"/>
        <w:spacing w:after="0" w:line="240" w:lineRule="auto"/>
        <w:ind w:left="567"/>
        <w:jc w:val="both"/>
        <w:rPr>
          <w:rFonts w:ascii="Arial" w:hAnsi="Arial" w:cs="Arial"/>
          <w:sz w:val="20"/>
          <w:szCs w:val="20"/>
          <w:lang w:val="en-US"/>
        </w:rPr>
      </w:pPr>
    </w:p>
    <w:p w14:paraId="7AD6C512" w14:textId="77777777" w:rsidR="00EF01AF" w:rsidRPr="00E60624" w:rsidRDefault="00EF01AF" w:rsidP="006C6384">
      <w:pPr>
        <w:numPr>
          <w:ilvl w:val="0"/>
          <w:numId w:val="146"/>
        </w:numPr>
        <w:spacing w:line="240" w:lineRule="auto"/>
        <w:ind w:left="567" w:hanging="567"/>
        <w:jc w:val="both"/>
        <w:rPr>
          <w:rFonts w:ascii="Arial" w:hAnsi="Arial" w:cs="Arial"/>
          <w:b/>
          <w:sz w:val="20"/>
          <w:szCs w:val="20"/>
          <w:lang w:val="en-US" w:eastAsia="x-none"/>
        </w:rPr>
      </w:pPr>
      <w:r w:rsidRPr="00E60624">
        <w:rPr>
          <w:rFonts w:ascii="Arial" w:hAnsi="Arial" w:cs="Arial"/>
          <w:b/>
          <w:sz w:val="20"/>
          <w:szCs w:val="20"/>
          <w:lang w:val="en-US" w:eastAsia="x-none"/>
        </w:rPr>
        <w:t>Grounding</w:t>
      </w:r>
    </w:p>
    <w:p w14:paraId="1C53300A" w14:textId="77777777" w:rsidR="00EF01AF" w:rsidRPr="00E60624" w:rsidRDefault="00EF01AF" w:rsidP="00EF01AF">
      <w:pPr>
        <w:spacing w:after="120" w:line="240" w:lineRule="auto"/>
        <w:ind w:left="567"/>
        <w:jc w:val="both"/>
        <w:rPr>
          <w:rFonts w:ascii="Arial" w:hAnsi="Arial" w:cs="Arial"/>
          <w:sz w:val="20"/>
          <w:szCs w:val="20"/>
          <w:lang w:val="en-US"/>
        </w:rPr>
      </w:pPr>
      <w:r w:rsidRPr="00E60624">
        <w:rPr>
          <w:rFonts w:ascii="Arial" w:hAnsi="Arial" w:cs="Arial"/>
          <w:sz w:val="20"/>
          <w:szCs w:val="20"/>
          <w:lang w:val="en-US"/>
        </w:rPr>
        <w:t>Grounding conductors and electrodes (rods) shall be made of copper and/or copper clad steel. The connectors to be used shall be appropriate for the materials indicated.</w:t>
      </w:r>
    </w:p>
    <w:p w14:paraId="3E66A3B5" w14:textId="0D6CF921"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The grounding shall be designed not to exceed the maximum value of grounding resistance, established in this annex, </w:t>
      </w:r>
      <w:proofErr w:type="gramStart"/>
      <w:r w:rsidRPr="00E60624">
        <w:rPr>
          <w:rFonts w:ascii="Arial" w:hAnsi="Arial" w:cs="Arial"/>
          <w:sz w:val="20"/>
          <w:szCs w:val="20"/>
          <w:lang w:val="en-US"/>
        </w:rPr>
        <w:t>Letter</w:t>
      </w:r>
      <w:proofErr w:type="gramEnd"/>
      <w:r w:rsidRPr="00E60624">
        <w:rPr>
          <w:rFonts w:ascii="Arial" w:hAnsi="Arial" w:cs="Arial"/>
          <w:sz w:val="20"/>
          <w:szCs w:val="20"/>
          <w:lang w:val="en-US"/>
        </w:rPr>
        <w:t xml:space="preserve"> d) Subsection</w:t>
      </w:r>
      <w:r w:rsidR="00E50E21"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3.2.6, as well as to withstand the applicable short-circuit ground current.</w:t>
      </w:r>
    </w:p>
    <w:p w14:paraId="02A339D0" w14:textId="77777777" w:rsidR="00EF01AF" w:rsidRPr="00E60624" w:rsidRDefault="00EF01AF" w:rsidP="00EF01AF">
      <w:pPr>
        <w:spacing w:after="0" w:line="240" w:lineRule="auto"/>
        <w:ind w:left="567"/>
        <w:jc w:val="both"/>
        <w:rPr>
          <w:rFonts w:ascii="Arial" w:hAnsi="Arial" w:cs="Arial"/>
          <w:sz w:val="20"/>
          <w:szCs w:val="20"/>
          <w:lang w:val="en-US"/>
        </w:rPr>
      </w:pPr>
    </w:p>
    <w:p w14:paraId="4AED98FC" w14:textId="77777777" w:rsidR="00EF01AF" w:rsidRPr="00E60624" w:rsidRDefault="00EF01AF" w:rsidP="006C6384">
      <w:pPr>
        <w:numPr>
          <w:ilvl w:val="0"/>
          <w:numId w:val="142"/>
        </w:numPr>
        <w:spacing w:after="0" w:line="240" w:lineRule="auto"/>
        <w:ind w:left="567" w:hanging="567"/>
        <w:jc w:val="both"/>
        <w:rPr>
          <w:rFonts w:ascii="Arial" w:hAnsi="Arial" w:cs="Arial"/>
          <w:b/>
          <w:sz w:val="20"/>
          <w:szCs w:val="20"/>
          <w:lang w:val="en-US" w:eastAsia="x-none"/>
        </w:rPr>
      </w:pPr>
      <w:r w:rsidRPr="00E60624">
        <w:rPr>
          <w:rFonts w:ascii="Arial" w:hAnsi="Arial" w:cs="Arial"/>
          <w:b/>
          <w:sz w:val="20"/>
          <w:szCs w:val="20"/>
          <w:lang w:val="en-US" w:eastAsia="x-none"/>
        </w:rPr>
        <w:lastRenderedPageBreak/>
        <w:t>SUBSTATIONS</w:t>
      </w:r>
    </w:p>
    <w:p w14:paraId="1812CCC6" w14:textId="77777777" w:rsidR="00EF01AF" w:rsidRPr="00E60624" w:rsidRDefault="00EF01AF" w:rsidP="00EF01AF">
      <w:pPr>
        <w:spacing w:after="0" w:line="240" w:lineRule="auto"/>
        <w:ind w:left="567" w:hanging="567"/>
        <w:jc w:val="both"/>
        <w:rPr>
          <w:rFonts w:ascii="Arial" w:hAnsi="Arial" w:cs="Arial"/>
          <w:b/>
          <w:sz w:val="14"/>
          <w:szCs w:val="14"/>
          <w:lang w:val="en-US"/>
        </w:rPr>
      </w:pPr>
    </w:p>
    <w:p w14:paraId="24468E84" w14:textId="77777777"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In general, the equipment specifications indicated in this section shall be respected, and any modification or change proposed by the CONCESSIONAIRE, or the substation concession holders shall be previously reviewed and approved by the GRANTOR.</w:t>
      </w:r>
    </w:p>
    <w:p w14:paraId="41D6157A" w14:textId="77777777" w:rsidR="00EF01AF" w:rsidRPr="00E60624" w:rsidRDefault="00EF01AF" w:rsidP="00EF01AF">
      <w:pPr>
        <w:spacing w:after="0" w:line="240" w:lineRule="auto"/>
        <w:ind w:left="567"/>
        <w:jc w:val="both"/>
        <w:rPr>
          <w:rFonts w:ascii="Arial" w:hAnsi="Arial" w:cs="Arial"/>
          <w:sz w:val="14"/>
          <w:szCs w:val="14"/>
          <w:lang w:val="en-US"/>
        </w:rPr>
      </w:pPr>
    </w:p>
    <w:p w14:paraId="4D02B3A6" w14:textId="77777777"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The specifications of the yard equipment shall comply with the voltage and current levels indicated in Section </w:t>
      </w:r>
      <w:r w:rsidRPr="00E60624">
        <w:rPr>
          <w:rFonts w:ascii="Arial" w:hAnsi="Arial" w:cs="Arial"/>
          <w:b/>
          <w:sz w:val="20"/>
          <w:szCs w:val="20"/>
          <w:lang w:val="en-US"/>
        </w:rPr>
        <w:t xml:space="preserve">c) Voltage and Isolation Levels and d) Current Levels </w:t>
      </w:r>
      <w:r w:rsidRPr="00E60624">
        <w:rPr>
          <w:rFonts w:ascii="Arial" w:hAnsi="Arial" w:cs="Arial"/>
          <w:sz w:val="20"/>
          <w:szCs w:val="20"/>
          <w:lang w:val="en-US"/>
        </w:rPr>
        <w:t>of Section 3.3.5 of this Annex.</w:t>
      </w:r>
    </w:p>
    <w:p w14:paraId="7BB2C855" w14:textId="77777777" w:rsidR="00EF01AF" w:rsidRPr="00E60624" w:rsidRDefault="00EF01AF" w:rsidP="00EF01AF">
      <w:pPr>
        <w:spacing w:after="0" w:line="240" w:lineRule="auto"/>
        <w:ind w:left="567"/>
        <w:jc w:val="both"/>
        <w:rPr>
          <w:rFonts w:ascii="Arial" w:hAnsi="Arial" w:cs="Arial"/>
          <w:sz w:val="14"/>
          <w:szCs w:val="14"/>
          <w:lang w:val="en-US"/>
        </w:rPr>
      </w:pPr>
    </w:p>
    <w:p w14:paraId="14BC6DB3" w14:textId="3E31D0F6" w:rsidR="00EF01AF" w:rsidRPr="00E60624" w:rsidRDefault="00EF01AF" w:rsidP="00EF01AF">
      <w:pPr>
        <w:numPr>
          <w:ilvl w:val="0"/>
          <w:numId w:val="64"/>
        </w:numPr>
        <w:spacing w:after="0" w:line="240" w:lineRule="auto"/>
        <w:ind w:left="993" w:hanging="284"/>
        <w:jc w:val="both"/>
        <w:rPr>
          <w:rFonts w:ascii="Arial" w:hAnsi="Arial" w:cs="Arial"/>
          <w:bCs/>
          <w:sz w:val="20"/>
          <w:szCs w:val="20"/>
          <w:lang w:val="en-US"/>
        </w:rPr>
      </w:pPr>
      <w:r w:rsidRPr="00E60624">
        <w:rPr>
          <w:rFonts w:ascii="Arial" w:hAnsi="Arial" w:cs="Arial"/>
          <w:bCs/>
          <w:sz w:val="20"/>
          <w:szCs w:val="20"/>
          <w:lang w:val="en-US"/>
        </w:rPr>
        <w:t>They shall comply with the minimum design criteria established in Chapter</w:t>
      </w:r>
      <w:r w:rsidR="00C91085" w:rsidRPr="00E60624">
        <w:rPr>
          <w:rFonts w:ascii="Arial" w:hAnsi="Arial" w:cs="Arial"/>
          <w:sz w:val="20"/>
          <w:szCs w:val="20"/>
          <w:lang w:val="en-US" w:eastAsia="es-ES"/>
        </w:rPr>
        <w:t xml:space="preserve"> No.</w:t>
      </w:r>
      <w:r w:rsidRPr="00E60624">
        <w:rPr>
          <w:rFonts w:ascii="Arial" w:hAnsi="Arial" w:cs="Arial"/>
          <w:bCs/>
          <w:sz w:val="20"/>
          <w:szCs w:val="20"/>
          <w:lang w:val="en-US"/>
        </w:rPr>
        <w:t xml:space="preserve"> 1, Annex</w:t>
      </w:r>
      <w:r w:rsidR="00A4454B" w:rsidRPr="00E60624">
        <w:rPr>
          <w:rFonts w:ascii="Arial" w:hAnsi="Arial" w:cs="Arial"/>
          <w:sz w:val="20"/>
          <w:szCs w:val="20"/>
          <w:lang w:val="en-US" w:eastAsia="es-ES"/>
        </w:rPr>
        <w:t xml:space="preserve"> No.</w:t>
      </w:r>
      <w:r w:rsidRPr="00E60624">
        <w:rPr>
          <w:rFonts w:ascii="Arial" w:hAnsi="Arial" w:cs="Arial"/>
          <w:bCs/>
          <w:sz w:val="20"/>
          <w:szCs w:val="20"/>
          <w:lang w:val="en-US"/>
        </w:rPr>
        <w:t xml:space="preserve"> 1 of COES Technical Procedure PR-20.</w:t>
      </w:r>
    </w:p>
    <w:p w14:paraId="1BC93995" w14:textId="77777777" w:rsidR="00EF01AF" w:rsidRPr="00E60624" w:rsidRDefault="00EF01AF" w:rsidP="00EF01AF">
      <w:pPr>
        <w:numPr>
          <w:ilvl w:val="0"/>
          <w:numId w:val="64"/>
        </w:numPr>
        <w:spacing w:after="0" w:line="240" w:lineRule="auto"/>
        <w:ind w:left="993" w:hanging="284"/>
        <w:jc w:val="both"/>
        <w:rPr>
          <w:rFonts w:ascii="Arial" w:hAnsi="Arial" w:cs="Arial"/>
          <w:bCs/>
          <w:sz w:val="20"/>
          <w:szCs w:val="20"/>
          <w:lang w:val="en-US"/>
        </w:rPr>
      </w:pPr>
      <w:r w:rsidRPr="00E60624">
        <w:rPr>
          <w:rFonts w:ascii="Arial" w:hAnsi="Arial" w:cs="Arial"/>
          <w:bCs/>
          <w:sz w:val="20"/>
          <w:szCs w:val="20"/>
          <w:lang w:val="en-US"/>
        </w:rPr>
        <w:t>The IEC standards that apply for each equipment and/or those that comply with them shall be applied.</w:t>
      </w:r>
    </w:p>
    <w:p w14:paraId="11B2BC88" w14:textId="77777777" w:rsidR="00EF01AF" w:rsidRPr="00E60624" w:rsidRDefault="00EF01AF" w:rsidP="00EF01AF">
      <w:pPr>
        <w:numPr>
          <w:ilvl w:val="0"/>
          <w:numId w:val="64"/>
        </w:numPr>
        <w:spacing w:after="0" w:line="240" w:lineRule="auto"/>
        <w:ind w:left="993" w:hanging="284"/>
        <w:jc w:val="both"/>
        <w:rPr>
          <w:rFonts w:ascii="Arial" w:hAnsi="Arial" w:cs="Arial"/>
          <w:bCs/>
          <w:sz w:val="20"/>
          <w:szCs w:val="20"/>
          <w:lang w:val="en-US"/>
        </w:rPr>
      </w:pPr>
      <w:r w:rsidRPr="00E60624">
        <w:rPr>
          <w:rFonts w:ascii="Arial" w:hAnsi="Arial" w:cs="Arial"/>
          <w:bCs/>
          <w:sz w:val="20"/>
          <w:szCs w:val="20"/>
          <w:lang w:val="en-US"/>
        </w:rPr>
        <w:t>Control cabinets and boxes shall have an IP-54 degree of protection.</w:t>
      </w:r>
    </w:p>
    <w:p w14:paraId="10F7781D" w14:textId="77777777" w:rsidR="00EF01AF" w:rsidRPr="00E60624" w:rsidRDefault="00EF01AF" w:rsidP="00EF01AF">
      <w:pPr>
        <w:numPr>
          <w:ilvl w:val="0"/>
          <w:numId w:val="64"/>
        </w:numPr>
        <w:spacing w:after="0" w:line="240" w:lineRule="auto"/>
        <w:ind w:left="993" w:hanging="284"/>
        <w:jc w:val="both"/>
        <w:rPr>
          <w:rFonts w:ascii="Arial" w:hAnsi="Arial" w:cs="Arial"/>
          <w:bCs/>
          <w:sz w:val="20"/>
          <w:szCs w:val="20"/>
          <w:lang w:val="en-US"/>
        </w:rPr>
      </w:pPr>
      <w:r w:rsidRPr="00E60624">
        <w:rPr>
          <w:rFonts w:ascii="Arial" w:hAnsi="Arial" w:cs="Arial"/>
          <w:bCs/>
          <w:sz w:val="20"/>
          <w:szCs w:val="20"/>
          <w:lang w:val="en-US"/>
        </w:rPr>
        <w:t xml:space="preserve">All metallic parts shall be </w:t>
      </w:r>
      <w:proofErr w:type="gramStart"/>
      <w:r w:rsidRPr="00E60624">
        <w:rPr>
          <w:rFonts w:ascii="Arial" w:hAnsi="Arial" w:cs="Arial"/>
          <w:bCs/>
          <w:sz w:val="20"/>
          <w:szCs w:val="20"/>
          <w:lang w:val="en-US"/>
        </w:rPr>
        <w:t>hot-dip</w:t>
      </w:r>
      <w:proofErr w:type="gramEnd"/>
      <w:r w:rsidRPr="00E60624">
        <w:rPr>
          <w:rFonts w:ascii="Arial" w:hAnsi="Arial" w:cs="Arial"/>
          <w:bCs/>
          <w:sz w:val="20"/>
          <w:szCs w:val="20"/>
          <w:lang w:val="en-US"/>
        </w:rPr>
        <w:t xml:space="preserve"> galvanized according to ASTM or VDE Standards, and the windings shall be of insulated copper.</w:t>
      </w:r>
    </w:p>
    <w:p w14:paraId="00C7A7B0" w14:textId="77777777" w:rsidR="00EF01AF" w:rsidRPr="00E60624" w:rsidRDefault="00EF01AF" w:rsidP="00EF01AF">
      <w:pPr>
        <w:numPr>
          <w:ilvl w:val="0"/>
          <w:numId w:val="64"/>
        </w:numPr>
        <w:spacing w:after="120" w:line="240" w:lineRule="auto"/>
        <w:ind w:left="993" w:hanging="284"/>
        <w:jc w:val="both"/>
        <w:rPr>
          <w:rFonts w:ascii="Arial" w:hAnsi="Arial" w:cs="Arial"/>
          <w:b/>
          <w:bCs/>
          <w:sz w:val="20"/>
          <w:szCs w:val="20"/>
          <w:lang w:val="en-US"/>
        </w:rPr>
      </w:pPr>
      <w:r w:rsidRPr="00E60624">
        <w:rPr>
          <w:rFonts w:ascii="Arial" w:hAnsi="Arial" w:cs="Arial"/>
          <w:b/>
          <w:bCs/>
          <w:sz w:val="20"/>
          <w:szCs w:val="20"/>
          <w:lang w:val="en-US"/>
        </w:rPr>
        <w:t>Switches</w:t>
      </w:r>
    </w:p>
    <w:p w14:paraId="0678B26E" w14:textId="02088FF2" w:rsidR="00EF01AF" w:rsidRPr="00E60624" w:rsidRDefault="00EF01AF" w:rsidP="00EF01AF">
      <w:pPr>
        <w:spacing w:after="120" w:line="240" w:lineRule="auto"/>
        <w:ind w:left="992"/>
        <w:jc w:val="both"/>
        <w:rPr>
          <w:rFonts w:ascii="Arial" w:hAnsi="Arial" w:cs="Arial"/>
          <w:bCs/>
          <w:sz w:val="20"/>
          <w:szCs w:val="20"/>
          <w:lang w:val="en-US"/>
        </w:rPr>
      </w:pPr>
      <w:r w:rsidRPr="00E60624">
        <w:rPr>
          <w:rFonts w:ascii="Arial" w:hAnsi="Arial" w:cs="Arial"/>
          <w:bCs/>
          <w:sz w:val="20"/>
          <w:szCs w:val="20"/>
          <w:lang w:val="en-US"/>
        </w:rPr>
        <w:t xml:space="preserve">The switches to be used </w:t>
      </w:r>
      <w:r w:rsidR="00C5706C" w:rsidRPr="00E60624">
        <w:rPr>
          <w:rFonts w:ascii="Arial" w:hAnsi="Arial" w:cs="Arial"/>
          <w:bCs/>
          <w:sz w:val="20"/>
          <w:szCs w:val="20"/>
          <w:lang w:val="en-US"/>
        </w:rPr>
        <w:t>shall</w:t>
      </w:r>
      <w:r w:rsidRPr="00E60624">
        <w:rPr>
          <w:rFonts w:ascii="Arial" w:hAnsi="Arial" w:cs="Arial"/>
          <w:bCs/>
          <w:sz w:val="20"/>
          <w:szCs w:val="20"/>
          <w:lang w:val="en-US"/>
        </w:rPr>
        <w:t xml:space="preserve"> be of the live tank type and </w:t>
      </w:r>
      <w:r w:rsidR="00C5706C" w:rsidRPr="00E60624">
        <w:rPr>
          <w:rFonts w:ascii="Arial" w:hAnsi="Arial" w:cs="Arial"/>
          <w:bCs/>
          <w:sz w:val="20"/>
          <w:szCs w:val="20"/>
          <w:lang w:val="en-US"/>
        </w:rPr>
        <w:t>shall</w:t>
      </w:r>
      <w:r w:rsidRPr="00E60624">
        <w:rPr>
          <w:rFonts w:ascii="Arial" w:hAnsi="Arial" w:cs="Arial"/>
          <w:bCs/>
          <w:sz w:val="20"/>
          <w:szCs w:val="20"/>
          <w:lang w:val="en-US"/>
        </w:rPr>
        <w:t xml:space="preserve"> be supplied with earthquake dampers, if required.</w:t>
      </w:r>
    </w:p>
    <w:p w14:paraId="5F61CEDF" w14:textId="77777777" w:rsidR="00EF01AF" w:rsidRPr="00E60624" w:rsidRDefault="00EF01AF" w:rsidP="00EF01AF">
      <w:pPr>
        <w:spacing w:after="120" w:line="240" w:lineRule="auto"/>
        <w:ind w:left="992"/>
        <w:jc w:val="both"/>
        <w:rPr>
          <w:rFonts w:ascii="Arial" w:hAnsi="Arial" w:cs="Arial"/>
          <w:sz w:val="20"/>
          <w:szCs w:val="20"/>
          <w:lang w:val="en-US"/>
        </w:rPr>
      </w:pPr>
      <w:r w:rsidRPr="00E60624">
        <w:rPr>
          <w:rFonts w:ascii="Arial" w:hAnsi="Arial" w:cs="Arial"/>
          <w:bCs/>
          <w:sz w:val="20"/>
          <w:szCs w:val="20"/>
          <w:lang w:val="en-US"/>
        </w:rPr>
        <w:t xml:space="preserve">The switches shall have the following complementary characteristics: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1843"/>
        <w:gridCol w:w="1843"/>
      </w:tblGrid>
      <w:tr w:rsidR="00EF01AF" w:rsidRPr="00E60624" w14:paraId="119F9750" w14:textId="77777777" w:rsidTr="0058146B">
        <w:tc>
          <w:tcPr>
            <w:tcW w:w="4677" w:type="dxa"/>
            <w:shd w:val="clear" w:color="auto" w:fill="DEEAF6"/>
          </w:tcPr>
          <w:p w14:paraId="464A2D17" w14:textId="77777777" w:rsidR="00EF01AF" w:rsidRPr="00E60624" w:rsidRDefault="00EF01AF" w:rsidP="0058146B">
            <w:pPr>
              <w:spacing w:after="0" w:line="240" w:lineRule="auto"/>
              <w:jc w:val="both"/>
              <w:rPr>
                <w:rFonts w:ascii="Arial" w:hAnsi="Arial" w:cs="Arial"/>
                <w:sz w:val="18"/>
                <w:szCs w:val="18"/>
                <w:lang w:val="en-US"/>
              </w:rPr>
            </w:pPr>
            <w:r w:rsidRPr="00E60624">
              <w:rPr>
                <w:rFonts w:ascii="Arial" w:hAnsi="Arial" w:cs="Arial"/>
                <w:b/>
                <w:sz w:val="18"/>
                <w:szCs w:val="18"/>
                <w:lang w:val="en-US"/>
              </w:rPr>
              <w:t>Description</w:t>
            </w:r>
          </w:p>
        </w:tc>
        <w:tc>
          <w:tcPr>
            <w:tcW w:w="1843" w:type="dxa"/>
            <w:shd w:val="clear" w:color="auto" w:fill="DEEAF6"/>
          </w:tcPr>
          <w:p w14:paraId="26B0B169"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b/>
                <w:sz w:val="18"/>
                <w:szCs w:val="18"/>
                <w:lang w:val="en-US"/>
              </w:rPr>
              <w:t>500 kV</w:t>
            </w:r>
          </w:p>
        </w:tc>
        <w:tc>
          <w:tcPr>
            <w:tcW w:w="1843" w:type="dxa"/>
            <w:shd w:val="clear" w:color="auto" w:fill="DEEAF6"/>
          </w:tcPr>
          <w:p w14:paraId="6392CBC1" w14:textId="77777777" w:rsidR="00EF01AF" w:rsidRPr="00E60624" w:rsidRDefault="00EF01AF" w:rsidP="0058146B">
            <w:pPr>
              <w:spacing w:after="0" w:line="240" w:lineRule="auto"/>
              <w:jc w:val="center"/>
              <w:rPr>
                <w:rFonts w:ascii="Arial" w:hAnsi="Arial" w:cs="Arial"/>
                <w:b/>
                <w:sz w:val="18"/>
                <w:szCs w:val="18"/>
                <w:lang w:val="en-US"/>
              </w:rPr>
            </w:pPr>
            <w:r w:rsidRPr="00E60624">
              <w:rPr>
                <w:rFonts w:ascii="Arial" w:hAnsi="Arial" w:cs="Arial"/>
                <w:b/>
                <w:sz w:val="18"/>
                <w:szCs w:val="18"/>
                <w:lang w:val="en-US"/>
              </w:rPr>
              <w:t>220 kV</w:t>
            </w:r>
          </w:p>
        </w:tc>
      </w:tr>
      <w:tr w:rsidR="00EF01AF" w:rsidRPr="00E60624" w14:paraId="027C2362" w14:textId="77777777" w:rsidTr="0058146B">
        <w:tc>
          <w:tcPr>
            <w:tcW w:w="4677" w:type="dxa"/>
            <w:shd w:val="clear" w:color="auto" w:fill="auto"/>
          </w:tcPr>
          <w:p w14:paraId="327C96A1" w14:textId="77777777" w:rsidR="00EF01AF" w:rsidRPr="00E60624" w:rsidRDefault="00EF01AF" w:rsidP="0058146B">
            <w:pPr>
              <w:spacing w:after="0" w:line="240" w:lineRule="auto"/>
              <w:jc w:val="both"/>
              <w:rPr>
                <w:rFonts w:ascii="Arial" w:hAnsi="Arial" w:cs="Arial"/>
                <w:bCs/>
                <w:sz w:val="18"/>
                <w:szCs w:val="18"/>
                <w:lang w:val="en-US"/>
              </w:rPr>
            </w:pPr>
            <w:r w:rsidRPr="00E60624">
              <w:rPr>
                <w:rFonts w:ascii="Arial" w:hAnsi="Arial" w:cs="Arial"/>
                <w:sz w:val="18"/>
                <w:szCs w:val="18"/>
                <w:lang w:val="en-US"/>
              </w:rPr>
              <w:t>Short circuit duration</w:t>
            </w:r>
          </w:p>
        </w:tc>
        <w:tc>
          <w:tcPr>
            <w:tcW w:w="1843" w:type="dxa"/>
            <w:shd w:val="clear" w:color="auto" w:fill="auto"/>
          </w:tcPr>
          <w:p w14:paraId="70AB6BA9" w14:textId="77777777" w:rsidR="00EF01AF" w:rsidRPr="00E60624" w:rsidRDefault="00EF01AF" w:rsidP="0058146B">
            <w:pPr>
              <w:spacing w:after="0" w:line="240" w:lineRule="auto"/>
              <w:jc w:val="center"/>
              <w:rPr>
                <w:rFonts w:ascii="Arial" w:hAnsi="Arial" w:cs="Arial"/>
                <w:bCs/>
                <w:sz w:val="18"/>
                <w:szCs w:val="18"/>
                <w:lang w:val="en-US"/>
              </w:rPr>
            </w:pPr>
            <w:r w:rsidRPr="00E60624">
              <w:rPr>
                <w:rFonts w:ascii="Arial" w:hAnsi="Arial" w:cs="Arial"/>
                <w:bCs/>
                <w:sz w:val="18"/>
                <w:szCs w:val="18"/>
                <w:lang w:val="en-US"/>
              </w:rPr>
              <w:t>1"</w:t>
            </w:r>
          </w:p>
        </w:tc>
        <w:tc>
          <w:tcPr>
            <w:tcW w:w="1843" w:type="dxa"/>
          </w:tcPr>
          <w:p w14:paraId="7B4E360A" w14:textId="77777777" w:rsidR="00EF01AF" w:rsidRPr="00E60624" w:rsidRDefault="00EF01AF" w:rsidP="0058146B">
            <w:pPr>
              <w:spacing w:after="0" w:line="240" w:lineRule="auto"/>
              <w:jc w:val="center"/>
              <w:rPr>
                <w:rFonts w:ascii="Arial" w:hAnsi="Arial" w:cs="Arial"/>
                <w:bCs/>
                <w:sz w:val="18"/>
                <w:szCs w:val="18"/>
                <w:lang w:val="en-US"/>
              </w:rPr>
            </w:pPr>
            <w:r w:rsidRPr="00E60624">
              <w:rPr>
                <w:rFonts w:ascii="Arial" w:hAnsi="Arial" w:cs="Arial"/>
                <w:bCs/>
                <w:sz w:val="18"/>
                <w:szCs w:val="18"/>
                <w:lang w:val="en-US"/>
              </w:rPr>
              <w:t>1"</w:t>
            </w:r>
          </w:p>
        </w:tc>
      </w:tr>
      <w:tr w:rsidR="00EF01AF" w:rsidRPr="00E60624" w14:paraId="3EA9AE16" w14:textId="77777777" w:rsidTr="0058146B">
        <w:tc>
          <w:tcPr>
            <w:tcW w:w="4677" w:type="dxa"/>
            <w:shd w:val="clear" w:color="auto" w:fill="auto"/>
          </w:tcPr>
          <w:p w14:paraId="6F6622EB" w14:textId="77777777" w:rsidR="00EF01AF" w:rsidRPr="00E60624" w:rsidRDefault="00EF01AF" w:rsidP="0058146B">
            <w:pPr>
              <w:spacing w:after="0" w:line="240" w:lineRule="auto"/>
              <w:jc w:val="both"/>
              <w:rPr>
                <w:rFonts w:ascii="Arial" w:hAnsi="Arial" w:cs="Arial"/>
                <w:sz w:val="18"/>
                <w:szCs w:val="18"/>
                <w:lang w:val="en-US"/>
              </w:rPr>
            </w:pPr>
            <w:r w:rsidRPr="00E60624">
              <w:rPr>
                <w:rFonts w:ascii="Arial" w:hAnsi="Arial" w:cs="Arial"/>
                <w:sz w:val="18"/>
                <w:szCs w:val="18"/>
                <w:lang w:val="en-US"/>
              </w:rPr>
              <w:t>Total opening time</w:t>
            </w:r>
          </w:p>
        </w:tc>
        <w:tc>
          <w:tcPr>
            <w:tcW w:w="1843" w:type="dxa"/>
            <w:shd w:val="clear" w:color="auto" w:fill="auto"/>
          </w:tcPr>
          <w:p w14:paraId="3C5673AE" w14:textId="77777777" w:rsidR="00EF01AF" w:rsidRPr="00E60624" w:rsidRDefault="00EF01AF" w:rsidP="0058146B">
            <w:pPr>
              <w:spacing w:after="0" w:line="240" w:lineRule="auto"/>
              <w:jc w:val="center"/>
              <w:rPr>
                <w:rFonts w:ascii="Arial" w:hAnsi="Arial" w:cs="Arial"/>
                <w:bCs/>
                <w:sz w:val="18"/>
                <w:szCs w:val="18"/>
                <w:lang w:val="en-US"/>
              </w:rPr>
            </w:pPr>
            <w:r w:rsidRPr="00E60624">
              <w:rPr>
                <w:rFonts w:ascii="Arial" w:hAnsi="Arial" w:cs="Arial"/>
                <w:bCs/>
                <w:sz w:val="18"/>
                <w:szCs w:val="18"/>
                <w:lang w:val="en-US"/>
              </w:rPr>
              <w:t>2 cycles</w:t>
            </w:r>
          </w:p>
        </w:tc>
        <w:tc>
          <w:tcPr>
            <w:tcW w:w="1843" w:type="dxa"/>
          </w:tcPr>
          <w:p w14:paraId="5BA0B0C0" w14:textId="77777777" w:rsidR="00EF01AF" w:rsidRPr="00E60624" w:rsidRDefault="00EF01AF" w:rsidP="0058146B">
            <w:pPr>
              <w:spacing w:after="0" w:line="240" w:lineRule="auto"/>
              <w:jc w:val="center"/>
              <w:rPr>
                <w:rFonts w:ascii="Arial" w:hAnsi="Arial" w:cs="Arial"/>
                <w:bCs/>
                <w:sz w:val="18"/>
                <w:szCs w:val="18"/>
                <w:lang w:val="en-US"/>
              </w:rPr>
            </w:pPr>
            <w:r w:rsidRPr="00E60624">
              <w:rPr>
                <w:rFonts w:ascii="Arial" w:hAnsi="Arial" w:cs="Arial"/>
                <w:bCs/>
                <w:sz w:val="18"/>
                <w:szCs w:val="18"/>
                <w:lang w:val="en-US"/>
              </w:rPr>
              <w:t>3 cycles</w:t>
            </w:r>
          </w:p>
        </w:tc>
      </w:tr>
      <w:tr w:rsidR="00EF01AF" w:rsidRPr="00E60624" w14:paraId="12B32DD8" w14:textId="77777777" w:rsidTr="0058146B">
        <w:tc>
          <w:tcPr>
            <w:tcW w:w="4677" w:type="dxa"/>
            <w:shd w:val="clear" w:color="auto" w:fill="auto"/>
          </w:tcPr>
          <w:p w14:paraId="0E8850E5" w14:textId="77777777" w:rsidR="00EF01AF" w:rsidRPr="00E60624" w:rsidRDefault="00EF01AF" w:rsidP="0058146B">
            <w:pPr>
              <w:spacing w:after="0" w:line="240" w:lineRule="auto"/>
              <w:jc w:val="both"/>
              <w:rPr>
                <w:rFonts w:ascii="Arial" w:hAnsi="Arial" w:cs="Arial"/>
                <w:sz w:val="18"/>
                <w:szCs w:val="18"/>
                <w:lang w:val="en-US"/>
              </w:rPr>
            </w:pPr>
            <w:r w:rsidRPr="00E60624">
              <w:rPr>
                <w:rFonts w:ascii="Arial" w:hAnsi="Arial" w:cs="Arial"/>
                <w:sz w:val="18"/>
                <w:szCs w:val="18"/>
                <w:lang w:val="en-US"/>
              </w:rPr>
              <w:t>Sequence of operation:</w:t>
            </w:r>
          </w:p>
          <w:p w14:paraId="1E941EEF" w14:textId="77777777" w:rsidR="00EF01AF" w:rsidRPr="00E60624" w:rsidRDefault="00EF01AF" w:rsidP="006C6384">
            <w:pPr>
              <w:numPr>
                <w:ilvl w:val="0"/>
                <w:numId w:val="126"/>
              </w:numPr>
              <w:spacing w:after="0" w:line="240" w:lineRule="auto"/>
              <w:ind w:left="317" w:firstLine="0"/>
              <w:jc w:val="both"/>
              <w:rPr>
                <w:rFonts w:ascii="Arial" w:hAnsi="Arial" w:cs="Arial"/>
                <w:sz w:val="18"/>
                <w:szCs w:val="18"/>
                <w:lang w:val="en-US"/>
              </w:rPr>
            </w:pPr>
            <w:r w:rsidRPr="00E60624">
              <w:rPr>
                <w:rFonts w:ascii="Arial" w:hAnsi="Arial" w:cs="Arial"/>
                <w:sz w:val="18"/>
                <w:szCs w:val="18"/>
                <w:lang w:val="en-US"/>
              </w:rPr>
              <w:t>Autotransformer and reactor operation</w:t>
            </w:r>
          </w:p>
          <w:p w14:paraId="33738414" w14:textId="77777777" w:rsidR="00EF01AF" w:rsidRPr="00E60624" w:rsidRDefault="00EF01AF" w:rsidP="006C6384">
            <w:pPr>
              <w:numPr>
                <w:ilvl w:val="0"/>
                <w:numId w:val="126"/>
              </w:numPr>
              <w:spacing w:after="0" w:line="240" w:lineRule="auto"/>
              <w:ind w:left="317" w:firstLine="0"/>
              <w:jc w:val="both"/>
              <w:rPr>
                <w:rFonts w:ascii="Arial" w:hAnsi="Arial" w:cs="Arial"/>
                <w:sz w:val="18"/>
                <w:szCs w:val="18"/>
                <w:lang w:val="en-US"/>
              </w:rPr>
            </w:pPr>
            <w:r w:rsidRPr="00E60624">
              <w:rPr>
                <w:rFonts w:ascii="Arial" w:hAnsi="Arial" w:cs="Arial"/>
                <w:sz w:val="18"/>
                <w:szCs w:val="18"/>
                <w:lang w:val="en-US"/>
              </w:rPr>
              <w:t>Line maneuvering</w:t>
            </w:r>
          </w:p>
        </w:tc>
        <w:tc>
          <w:tcPr>
            <w:tcW w:w="1843" w:type="dxa"/>
            <w:shd w:val="clear" w:color="auto" w:fill="auto"/>
          </w:tcPr>
          <w:p w14:paraId="719EB127" w14:textId="77777777" w:rsidR="00EF01AF" w:rsidRPr="00E60624" w:rsidRDefault="00EF01AF" w:rsidP="0058146B">
            <w:pPr>
              <w:spacing w:after="0" w:line="240" w:lineRule="auto"/>
              <w:jc w:val="center"/>
              <w:rPr>
                <w:rFonts w:ascii="Arial" w:hAnsi="Arial" w:cs="Arial"/>
                <w:sz w:val="18"/>
                <w:szCs w:val="18"/>
                <w:lang w:val="en-US"/>
              </w:rPr>
            </w:pPr>
          </w:p>
          <w:p w14:paraId="6FFF26B7"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CO-15"-CO</w:t>
            </w:r>
          </w:p>
          <w:p w14:paraId="2A7D3CEF" w14:textId="77777777" w:rsidR="00EF01AF" w:rsidRPr="00E60624" w:rsidRDefault="00EF01AF" w:rsidP="0058146B">
            <w:pPr>
              <w:spacing w:after="0" w:line="240" w:lineRule="auto"/>
              <w:jc w:val="center"/>
              <w:rPr>
                <w:rFonts w:ascii="Arial" w:hAnsi="Arial" w:cs="Arial"/>
                <w:bCs/>
                <w:sz w:val="18"/>
                <w:szCs w:val="18"/>
                <w:lang w:val="en-US"/>
              </w:rPr>
            </w:pPr>
            <w:r w:rsidRPr="00E60624">
              <w:rPr>
                <w:rFonts w:ascii="Arial" w:hAnsi="Arial" w:cs="Arial"/>
                <w:sz w:val="18"/>
                <w:szCs w:val="18"/>
                <w:lang w:val="en-US"/>
              </w:rPr>
              <w:t>O-0.3"-CO-3'-CO</w:t>
            </w:r>
          </w:p>
        </w:tc>
        <w:tc>
          <w:tcPr>
            <w:tcW w:w="1843" w:type="dxa"/>
          </w:tcPr>
          <w:p w14:paraId="21975972" w14:textId="77777777" w:rsidR="00EF01AF" w:rsidRPr="00E60624" w:rsidRDefault="00EF01AF" w:rsidP="0058146B">
            <w:pPr>
              <w:spacing w:after="0" w:line="240" w:lineRule="auto"/>
              <w:jc w:val="center"/>
              <w:rPr>
                <w:rFonts w:ascii="Arial" w:hAnsi="Arial" w:cs="Arial"/>
                <w:sz w:val="18"/>
                <w:szCs w:val="18"/>
                <w:lang w:val="en-US"/>
              </w:rPr>
            </w:pPr>
          </w:p>
          <w:p w14:paraId="464F1BDE"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CO-15"-CO</w:t>
            </w:r>
          </w:p>
          <w:p w14:paraId="63ECE8FD" w14:textId="77777777" w:rsidR="00EF01AF" w:rsidRPr="00E60624" w:rsidRDefault="00EF01AF" w:rsidP="0058146B">
            <w:pPr>
              <w:spacing w:after="0" w:line="240" w:lineRule="auto"/>
              <w:jc w:val="center"/>
              <w:rPr>
                <w:rFonts w:ascii="Arial" w:hAnsi="Arial" w:cs="Arial"/>
                <w:bCs/>
                <w:sz w:val="18"/>
                <w:szCs w:val="18"/>
                <w:lang w:val="en-US"/>
              </w:rPr>
            </w:pPr>
            <w:r w:rsidRPr="00E60624">
              <w:rPr>
                <w:rFonts w:ascii="Arial" w:hAnsi="Arial" w:cs="Arial"/>
                <w:sz w:val="18"/>
                <w:szCs w:val="18"/>
                <w:lang w:val="en-US"/>
              </w:rPr>
              <w:t>O-0.3"-CO-3'-CO</w:t>
            </w:r>
          </w:p>
        </w:tc>
      </w:tr>
      <w:tr w:rsidR="00EF01AF" w:rsidRPr="00E60624" w14:paraId="0E19EF58" w14:textId="77777777" w:rsidTr="0058146B">
        <w:tc>
          <w:tcPr>
            <w:tcW w:w="4677" w:type="dxa"/>
            <w:shd w:val="clear" w:color="auto" w:fill="auto"/>
          </w:tcPr>
          <w:p w14:paraId="7EF27B93" w14:textId="77777777" w:rsidR="00EF01AF" w:rsidRPr="00E60624" w:rsidRDefault="00EF01AF" w:rsidP="0058146B">
            <w:pPr>
              <w:spacing w:after="0" w:line="240" w:lineRule="auto"/>
              <w:jc w:val="both"/>
              <w:rPr>
                <w:rFonts w:ascii="Arial" w:hAnsi="Arial" w:cs="Arial"/>
                <w:sz w:val="18"/>
                <w:szCs w:val="18"/>
                <w:lang w:val="en-US"/>
              </w:rPr>
            </w:pPr>
            <w:r w:rsidRPr="00E60624">
              <w:rPr>
                <w:rFonts w:ascii="Arial" w:hAnsi="Arial" w:cs="Arial"/>
                <w:sz w:val="18"/>
                <w:szCs w:val="18"/>
                <w:lang w:val="en-US"/>
              </w:rPr>
              <w:t>Type</w:t>
            </w:r>
          </w:p>
        </w:tc>
        <w:tc>
          <w:tcPr>
            <w:tcW w:w="1843" w:type="dxa"/>
            <w:shd w:val="clear" w:color="auto" w:fill="auto"/>
          </w:tcPr>
          <w:p w14:paraId="377BBAE0"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Exterior</w:t>
            </w:r>
          </w:p>
        </w:tc>
        <w:tc>
          <w:tcPr>
            <w:tcW w:w="1843" w:type="dxa"/>
          </w:tcPr>
          <w:p w14:paraId="20BD029C"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Exterior</w:t>
            </w:r>
          </w:p>
        </w:tc>
      </w:tr>
    </w:tbl>
    <w:p w14:paraId="13FFC030" w14:textId="77777777" w:rsidR="00EF01AF" w:rsidRPr="00E60624" w:rsidRDefault="00EF01AF" w:rsidP="00EF01AF">
      <w:pPr>
        <w:spacing w:after="0" w:line="240" w:lineRule="auto"/>
        <w:ind w:left="993"/>
        <w:jc w:val="both"/>
        <w:rPr>
          <w:rFonts w:ascii="Arial" w:hAnsi="Arial" w:cs="Arial"/>
          <w:b/>
          <w:bCs/>
          <w:sz w:val="20"/>
          <w:szCs w:val="20"/>
          <w:lang w:val="en-US"/>
        </w:rPr>
      </w:pPr>
    </w:p>
    <w:p w14:paraId="557CB446" w14:textId="77777777" w:rsidR="00EF01AF" w:rsidRPr="00E60624" w:rsidRDefault="00EF01AF" w:rsidP="00EF01AF">
      <w:pPr>
        <w:numPr>
          <w:ilvl w:val="0"/>
          <w:numId w:val="64"/>
        </w:numPr>
        <w:spacing w:after="120" w:line="240" w:lineRule="auto"/>
        <w:ind w:left="993" w:hanging="284"/>
        <w:jc w:val="both"/>
        <w:rPr>
          <w:rFonts w:ascii="Arial" w:hAnsi="Arial" w:cs="Arial"/>
          <w:b/>
          <w:bCs/>
          <w:sz w:val="20"/>
          <w:szCs w:val="20"/>
          <w:lang w:val="en-US"/>
        </w:rPr>
      </w:pPr>
      <w:r w:rsidRPr="00E60624">
        <w:rPr>
          <w:rFonts w:ascii="Arial" w:hAnsi="Arial" w:cs="Arial"/>
          <w:b/>
          <w:bCs/>
          <w:sz w:val="20"/>
          <w:szCs w:val="20"/>
          <w:lang w:val="en-US"/>
        </w:rPr>
        <w:t>Disconnectors</w:t>
      </w:r>
    </w:p>
    <w:p w14:paraId="2C1CBC2B" w14:textId="77777777" w:rsidR="00EF01AF" w:rsidRPr="00E60624" w:rsidRDefault="00EF01AF" w:rsidP="00EF01AF">
      <w:pPr>
        <w:spacing w:after="120" w:line="240" w:lineRule="auto"/>
        <w:ind w:left="992"/>
        <w:jc w:val="both"/>
        <w:rPr>
          <w:rFonts w:ascii="Arial" w:hAnsi="Arial" w:cs="Arial"/>
          <w:bCs/>
          <w:sz w:val="20"/>
          <w:szCs w:val="20"/>
          <w:lang w:val="en-US"/>
        </w:rPr>
      </w:pPr>
      <w:r w:rsidRPr="00E60624">
        <w:rPr>
          <w:rFonts w:ascii="Arial" w:hAnsi="Arial" w:cs="Arial"/>
          <w:bCs/>
          <w:sz w:val="20"/>
          <w:szCs w:val="20"/>
          <w:lang w:val="en-US"/>
        </w:rPr>
        <w:t xml:space="preserve">Disconnectors shall be of the pantograph, </w:t>
      </w:r>
      <w:proofErr w:type="spellStart"/>
      <w:r w:rsidRPr="00E60624">
        <w:rPr>
          <w:rFonts w:ascii="Arial" w:hAnsi="Arial" w:cs="Arial"/>
          <w:bCs/>
          <w:sz w:val="20"/>
          <w:szCs w:val="20"/>
          <w:lang w:val="en-US"/>
        </w:rPr>
        <w:t>semipantograph</w:t>
      </w:r>
      <w:proofErr w:type="spellEnd"/>
      <w:r w:rsidRPr="00E60624">
        <w:rPr>
          <w:rFonts w:ascii="Arial" w:hAnsi="Arial" w:cs="Arial"/>
          <w:bCs/>
          <w:sz w:val="20"/>
          <w:szCs w:val="20"/>
          <w:lang w:val="en-US"/>
        </w:rPr>
        <w:t>, or conventional three-column side-opening type (with central rotating column), DC motorized, with local and remote control.</w:t>
      </w:r>
    </w:p>
    <w:p w14:paraId="656B962F" w14:textId="77777777" w:rsidR="00EF01AF" w:rsidRPr="00E60624" w:rsidRDefault="00EF01AF" w:rsidP="00EF01AF">
      <w:pPr>
        <w:spacing w:after="120" w:line="240" w:lineRule="auto"/>
        <w:ind w:left="993"/>
        <w:jc w:val="both"/>
        <w:rPr>
          <w:rFonts w:ascii="Arial" w:hAnsi="Arial" w:cs="Arial"/>
          <w:bCs/>
          <w:sz w:val="20"/>
          <w:szCs w:val="20"/>
          <w:lang w:val="en-US"/>
        </w:rPr>
      </w:pPr>
      <w:r w:rsidRPr="00E60624">
        <w:rPr>
          <w:rFonts w:ascii="Arial" w:hAnsi="Arial" w:cs="Arial"/>
          <w:bCs/>
          <w:sz w:val="20"/>
          <w:szCs w:val="20"/>
          <w:lang w:val="en-US"/>
        </w:rPr>
        <w:t xml:space="preserve">Disconnectors shall be capable of opening and closing circuits with residual currents under voltage. The main and earthing disconnector blades shall have a mechanism to prevent the closing of one blade when the other is in the closed position. </w:t>
      </w:r>
    </w:p>
    <w:p w14:paraId="6B6D7DBC" w14:textId="79ED5ABC" w:rsidR="00EF01AF" w:rsidRPr="00E60624" w:rsidRDefault="00EF01AF" w:rsidP="00EF01AF">
      <w:pPr>
        <w:spacing w:after="120" w:line="240" w:lineRule="auto"/>
        <w:ind w:left="993"/>
        <w:jc w:val="both"/>
        <w:rPr>
          <w:rFonts w:ascii="Arial" w:hAnsi="Arial" w:cs="Arial"/>
          <w:bCs/>
          <w:sz w:val="20"/>
          <w:szCs w:val="20"/>
          <w:lang w:val="en-US"/>
        </w:rPr>
      </w:pPr>
      <w:r w:rsidRPr="00E60624">
        <w:rPr>
          <w:rFonts w:ascii="Arial" w:hAnsi="Arial" w:cs="Arial"/>
          <w:bCs/>
          <w:sz w:val="20"/>
          <w:szCs w:val="20"/>
          <w:lang w:val="en-US"/>
        </w:rPr>
        <w:t xml:space="preserve">For all disconnectors and earthing blades, there </w:t>
      </w:r>
      <w:r w:rsidR="0097077A" w:rsidRPr="00E60624">
        <w:rPr>
          <w:rFonts w:ascii="Arial" w:hAnsi="Arial" w:cs="Arial"/>
          <w:bCs/>
          <w:sz w:val="20"/>
          <w:szCs w:val="20"/>
          <w:lang w:val="en-US"/>
        </w:rPr>
        <w:t>shall</w:t>
      </w:r>
      <w:r w:rsidRPr="00E60624">
        <w:rPr>
          <w:rFonts w:ascii="Arial" w:hAnsi="Arial" w:cs="Arial"/>
          <w:bCs/>
          <w:sz w:val="20"/>
          <w:szCs w:val="20"/>
          <w:lang w:val="en-US"/>
        </w:rPr>
        <w:t xml:space="preserve"> be an electric lock that </w:t>
      </w:r>
      <w:r w:rsidR="0097077A" w:rsidRPr="00E60624">
        <w:rPr>
          <w:rFonts w:ascii="Arial" w:hAnsi="Arial" w:cs="Arial"/>
          <w:bCs/>
          <w:sz w:val="20"/>
          <w:szCs w:val="20"/>
          <w:lang w:val="en-US"/>
        </w:rPr>
        <w:t>shall</w:t>
      </w:r>
      <w:r w:rsidRPr="00E60624">
        <w:rPr>
          <w:rFonts w:ascii="Arial" w:hAnsi="Arial" w:cs="Arial"/>
          <w:bCs/>
          <w:sz w:val="20"/>
          <w:szCs w:val="20"/>
          <w:lang w:val="en-US"/>
        </w:rPr>
        <w:t xml:space="preserve"> be necessary to release to perform the manual operation of opening or closing. For line disconnectors, there shall be a local control lock, both manually and electrically operated.</w:t>
      </w:r>
    </w:p>
    <w:p w14:paraId="627D8E61" w14:textId="77777777" w:rsidR="00EF01AF" w:rsidRPr="00E60624" w:rsidRDefault="00EF01AF" w:rsidP="00EF01AF">
      <w:pPr>
        <w:spacing w:after="0" w:line="240" w:lineRule="auto"/>
        <w:ind w:left="993"/>
        <w:jc w:val="both"/>
        <w:rPr>
          <w:rFonts w:ascii="Arial" w:hAnsi="Arial" w:cs="Arial"/>
          <w:bCs/>
          <w:sz w:val="20"/>
          <w:szCs w:val="20"/>
          <w:lang w:val="en-US"/>
        </w:rPr>
      </w:pPr>
      <w:r w:rsidRPr="00E60624">
        <w:rPr>
          <w:rFonts w:ascii="Arial" w:hAnsi="Arial" w:cs="Arial"/>
          <w:bCs/>
          <w:sz w:val="20"/>
          <w:szCs w:val="20"/>
          <w:lang w:val="en-US"/>
        </w:rPr>
        <w:t>An automatic mechanical interlock shall be provided to prevent any untimely movement of the disconnect in its extreme open or closed positions.</w:t>
      </w:r>
    </w:p>
    <w:p w14:paraId="05CC0D76" w14:textId="77777777" w:rsidR="00EF01AF" w:rsidRPr="00E60624" w:rsidRDefault="00EF01AF" w:rsidP="00EF01AF">
      <w:pPr>
        <w:spacing w:after="0" w:line="240" w:lineRule="auto"/>
        <w:ind w:left="993"/>
        <w:jc w:val="both"/>
        <w:rPr>
          <w:rFonts w:ascii="Arial" w:hAnsi="Arial" w:cs="Arial"/>
          <w:bCs/>
          <w:sz w:val="20"/>
          <w:szCs w:val="20"/>
          <w:lang w:val="en-US"/>
        </w:rPr>
      </w:pPr>
    </w:p>
    <w:p w14:paraId="002D22C4" w14:textId="77777777" w:rsidR="00EF01AF" w:rsidRPr="00E60624" w:rsidRDefault="00EF01AF" w:rsidP="00EF01AF">
      <w:pPr>
        <w:numPr>
          <w:ilvl w:val="0"/>
          <w:numId w:val="64"/>
        </w:numPr>
        <w:spacing w:after="120" w:line="240" w:lineRule="auto"/>
        <w:ind w:left="993" w:hanging="284"/>
        <w:jc w:val="both"/>
        <w:rPr>
          <w:rFonts w:ascii="Arial" w:hAnsi="Arial" w:cs="Arial"/>
          <w:b/>
          <w:bCs/>
          <w:sz w:val="20"/>
          <w:szCs w:val="20"/>
          <w:lang w:val="en-US"/>
        </w:rPr>
      </w:pPr>
      <w:r w:rsidRPr="00E60624">
        <w:rPr>
          <w:rFonts w:ascii="Arial" w:hAnsi="Arial" w:cs="Arial"/>
          <w:b/>
          <w:bCs/>
          <w:sz w:val="20"/>
          <w:szCs w:val="20"/>
          <w:lang w:val="en-US"/>
        </w:rPr>
        <w:t>Current Transformers</w:t>
      </w:r>
    </w:p>
    <w:p w14:paraId="5E9B63D6" w14:textId="77777777" w:rsidR="00EF01AF" w:rsidRPr="00E60624" w:rsidRDefault="00EF01AF" w:rsidP="00EF01AF">
      <w:pPr>
        <w:spacing w:after="120" w:line="240" w:lineRule="auto"/>
        <w:ind w:left="992"/>
        <w:jc w:val="both"/>
        <w:rPr>
          <w:rFonts w:ascii="Arial" w:hAnsi="Arial" w:cs="Arial"/>
          <w:bCs/>
          <w:sz w:val="20"/>
          <w:szCs w:val="20"/>
          <w:lang w:val="en-US"/>
        </w:rPr>
      </w:pPr>
      <w:r w:rsidRPr="00E60624">
        <w:rPr>
          <w:rFonts w:ascii="Arial" w:hAnsi="Arial" w:cs="Arial"/>
          <w:bCs/>
          <w:sz w:val="20"/>
          <w:szCs w:val="20"/>
          <w:lang w:val="en-US"/>
        </w:rPr>
        <w:t xml:space="preserve">The current transformers shall be single-phase, secondary ratio, outdoor, vertically mounted, of the oil bath or SF6 gas insulated type, and hermetically sealed. </w:t>
      </w:r>
    </w:p>
    <w:p w14:paraId="0A51F026" w14:textId="77777777" w:rsidR="00EF01AF" w:rsidRPr="00E60624" w:rsidRDefault="00EF01AF" w:rsidP="00EF01AF">
      <w:pPr>
        <w:spacing w:after="120" w:line="240" w:lineRule="auto"/>
        <w:ind w:left="993"/>
        <w:jc w:val="both"/>
        <w:rPr>
          <w:rFonts w:ascii="Arial" w:hAnsi="Arial" w:cs="Arial"/>
          <w:bCs/>
          <w:sz w:val="20"/>
          <w:szCs w:val="20"/>
          <w:lang w:val="en-US"/>
        </w:rPr>
      </w:pPr>
      <w:r w:rsidRPr="00E60624">
        <w:rPr>
          <w:rFonts w:ascii="Arial" w:hAnsi="Arial" w:cs="Arial"/>
          <w:bCs/>
          <w:sz w:val="20"/>
          <w:szCs w:val="20"/>
          <w:lang w:val="en-US"/>
        </w:rPr>
        <w:t>They shall be able to carry the rated primary current for one minute, with the secondary circuit open.</w:t>
      </w:r>
    </w:p>
    <w:p w14:paraId="047696C8" w14:textId="3DDC06E6" w:rsidR="00EF01AF" w:rsidRPr="00E60624" w:rsidRDefault="00EF01AF" w:rsidP="00EF01AF">
      <w:pPr>
        <w:spacing w:after="120" w:line="240" w:lineRule="auto"/>
        <w:ind w:left="993"/>
        <w:jc w:val="both"/>
        <w:rPr>
          <w:rFonts w:ascii="Arial" w:hAnsi="Arial" w:cs="Arial"/>
          <w:bCs/>
          <w:sz w:val="20"/>
          <w:szCs w:val="20"/>
          <w:lang w:val="en-US"/>
        </w:rPr>
      </w:pPr>
      <w:r w:rsidRPr="00E60624">
        <w:rPr>
          <w:rFonts w:ascii="Arial" w:hAnsi="Arial" w:cs="Arial"/>
          <w:bCs/>
          <w:sz w:val="20"/>
          <w:szCs w:val="20"/>
          <w:lang w:val="en-US"/>
        </w:rPr>
        <w:t xml:space="preserve">The core </w:t>
      </w:r>
      <w:r w:rsidR="0097077A" w:rsidRPr="00E60624">
        <w:rPr>
          <w:rFonts w:ascii="Arial" w:hAnsi="Arial" w:cs="Arial"/>
          <w:bCs/>
          <w:sz w:val="20"/>
          <w:szCs w:val="20"/>
          <w:lang w:val="en-US"/>
        </w:rPr>
        <w:t>shall</w:t>
      </w:r>
      <w:r w:rsidRPr="00E60624">
        <w:rPr>
          <w:rFonts w:ascii="Arial" w:hAnsi="Arial" w:cs="Arial"/>
          <w:bCs/>
          <w:sz w:val="20"/>
          <w:szCs w:val="20"/>
          <w:lang w:val="en-US"/>
        </w:rPr>
        <w:t xml:space="preserve"> be toroidal and </w:t>
      </w:r>
      <w:r w:rsidR="0097077A" w:rsidRPr="00E60624">
        <w:rPr>
          <w:rFonts w:ascii="Arial" w:hAnsi="Arial" w:cs="Arial"/>
          <w:bCs/>
          <w:sz w:val="20"/>
          <w:szCs w:val="20"/>
          <w:lang w:val="en-US"/>
        </w:rPr>
        <w:t>shall</w:t>
      </w:r>
      <w:r w:rsidRPr="00E60624">
        <w:rPr>
          <w:rFonts w:ascii="Arial" w:hAnsi="Arial" w:cs="Arial"/>
          <w:bCs/>
          <w:sz w:val="20"/>
          <w:szCs w:val="20"/>
          <w:lang w:val="en-US"/>
        </w:rPr>
        <w:t xml:space="preserve"> consist of magnetic steel sheets with very low specific losses and the windings </w:t>
      </w:r>
      <w:r w:rsidR="0097077A" w:rsidRPr="00E60624">
        <w:rPr>
          <w:rFonts w:ascii="Arial" w:hAnsi="Arial" w:cs="Arial"/>
          <w:bCs/>
          <w:sz w:val="20"/>
          <w:szCs w:val="20"/>
          <w:lang w:val="en-US"/>
        </w:rPr>
        <w:t>shall</w:t>
      </w:r>
      <w:r w:rsidRPr="00E60624">
        <w:rPr>
          <w:rFonts w:ascii="Arial" w:hAnsi="Arial" w:cs="Arial"/>
          <w:bCs/>
          <w:sz w:val="20"/>
          <w:szCs w:val="20"/>
          <w:lang w:val="en-US"/>
        </w:rPr>
        <w:t xml:space="preserve"> be of insulated copper.</w:t>
      </w:r>
    </w:p>
    <w:p w14:paraId="54833A3E" w14:textId="77777777" w:rsidR="00EF01AF" w:rsidRPr="00E60624" w:rsidRDefault="00EF01AF" w:rsidP="00EF01AF">
      <w:pPr>
        <w:spacing w:after="120" w:line="240" w:lineRule="auto"/>
        <w:ind w:left="993"/>
        <w:jc w:val="both"/>
        <w:rPr>
          <w:rFonts w:ascii="Arial" w:hAnsi="Arial" w:cs="Arial"/>
          <w:bCs/>
          <w:sz w:val="20"/>
          <w:szCs w:val="20"/>
          <w:lang w:val="en-US"/>
        </w:rPr>
      </w:pPr>
      <w:r w:rsidRPr="00E60624">
        <w:rPr>
          <w:rFonts w:ascii="Arial" w:hAnsi="Arial" w:cs="Arial"/>
          <w:bCs/>
          <w:sz w:val="20"/>
          <w:szCs w:val="20"/>
          <w:lang w:val="en-US"/>
        </w:rPr>
        <w:t xml:space="preserve">For transformers working in association with disconnectors, high-frequency </w:t>
      </w:r>
      <w:proofErr w:type="gramStart"/>
      <w:r w:rsidRPr="00E60624">
        <w:rPr>
          <w:rFonts w:ascii="Arial" w:hAnsi="Arial" w:cs="Arial"/>
          <w:bCs/>
          <w:sz w:val="20"/>
          <w:szCs w:val="20"/>
          <w:lang w:val="en-US"/>
        </w:rPr>
        <w:t>currents</w:t>
      </w:r>
      <w:proofErr w:type="gramEnd"/>
      <w:r w:rsidRPr="00E60624">
        <w:rPr>
          <w:rFonts w:ascii="Arial" w:hAnsi="Arial" w:cs="Arial"/>
          <w:bCs/>
          <w:sz w:val="20"/>
          <w:szCs w:val="20"/>
          <w:lang w:val="en-US"/>
        </w:rPr>
        <w:t xml:space="preserve"> and voltages transferable to secondary and ground circuits during switching of adjacent live disconnectors must be taken into account. The constructive design of the manufacturer shall be such as to prevent:</w:t>
      </w:r>
    </w:p>
    <w:p w14:paraId="495E3038" w14:textId="77777777" w:rsidR="00EF01AF" w:rsidRPr="00E60624" w:rsidRDefault="00EF01AF" w:rsidP="00EF01AF">
      <w:pPr>
        <w:spacing w:after="0" w:line="240" w:lineRule="auto"/>
        <w:ind w:left="1418" w:hanging="425"/>
        <w:jc w:val="both"/>
        <w:rPr>
          <w:rFonts w:ascii="Arial" w:hAnsi="Arial" w:cs="Arial"/>
          <w:sz w:val="20"/>
          <w:szCs w:val="20"/>
          <w:lang w:val="en-US"/>
        </w:rPr>
      </w:pPr>
      <w:r w:rsidRPr="00E60624">
        <w:rPr>
          <w:rFonts w:ascii="Arial" w:hAnsi="Arial" w:cs="Arial"/>
          <w:bCs/>
          <w:sz w:val="20"/>
          <w:szCs w:val="20"/>
          <w:lang w:val="en-US"/>
        </w:rPr>
        <w:lastRenderedPageBreak/>
        <w:t>g1)</w:t>
      </w:r>
      <w:r w:rsidRPr="00E60624">
        <w:rPr>
          <w:rFonts w:ascii="Arial" w:hAnsi="Arial" w:cs="Arial"/>
          <w:bCs/>
          <w:sz w:val="20"/>
          <w:szCs w:val="20"/>
          <w:lang w:val="en-US"/>
        </w:rPr>
        <w:tab/>
      </w:r>
      <w:r w:rsidRPr="00E60624">
        <w:rPr>
          <w:rFonts w:ascii="Arial" w:hAnsi="Arial" w:cs="Arial"/>
          <w:sz w:val="20"/>
          <w:szCs w:val="20"/>
          <w:lang w:val="en-US"/>
        </w:rPr>
        <w:t xml:space="preserve">The high current density at certain points of the equipment </w:t>
      </w:r>
      <w:r w:rsidRPr="00E60624">
        <w:rPr>
          <w:rFonts w:ascii="Arial" w:hAnsi="Arial" w:cs="Arial"/>
          <w:bCs/>
          <w:sz w:val="20"/>
          <w:szCs w:val="20"/>
          <w:lang w:val="en-US"/>
        </w:rPr>
        <w:t xml:space="preserve">may </w:t>
      </w:r>
      <w:r w:rsidRPr="00E60624">
        <w:rPr>
          <w:rFonts w:ascii="Arial" w:hAnsi="Arial" w:cs="Arial"/>
          <w:sz w:val="20"/>
          <w:szCs w:val="20"/>
          <w:lang w:val="en-US"/>
        </w:rPr>
        <w:t>cause localized overheating.</w:t>
      </w:r>
    </w:p>
    <w:p w14:paraId="3D6CAA10" w14:textId="77777777" w:rsidR="00EF01AF" w:rsidRPr="00E60624" w:rsidRDefault="00EF01AF" w:rsidP="00EF01AF">
      <w:pPr>
        <w:spacing w:after="120" w:line="240" w:lineRule="auto"/>
        <w:ind w:left="1418" w:hanging="425"/>
        <w:jc w:val="both"/>
        <w:rPr>
          <w:rFonts w:ascii="Arial" w:hAnsi="Arial" w:cs="Arial"/>
          <w:bCs/>
          <w:sz w:val="20"/>
          <w:szCs w:val="20"/>
          <w:lang w:val="en-US"/>
        </w:rPr>
      </w:pPr>
      <w:r w:rsidRPr="00E60624">
        <w:rPr>
          <w:rFonts w:ascii="Arial" w:hAnsi="Arial" w:cs="Arial"/>
          <w:bCs/>
          <w:sz w:val="20"/>
          <w:szCs w:val="20"/>
          <w:lang w:val="en-US"/>
        </w:rPr>
        <w:t xml:space="preserve">g2) </w:t>
      </w:r>
      <w:r w:rsidRPr="00E60624">
        <w:rPr>
          <w:rFonts w:ascii="Arial" w:hAnsi="Arial" w:cs="Arial"/>
          <w:bCs/>
          <w:sz w:val="20"/>
          <w:szCs w:val="20"/>
          <w:lang w:val="en-US"/>
        </w:rPr>
        <w:tab/>
        <w:t xml:space="preserve">Internal </w:t>
      </w:r>
      <w:proofErr w:type="spellStart"/>
      <w:r w:rsidRPr="00E60624">
        <w:rPr>
          <w:rFonts w:ascii="Arial" w:hAnsi="Arial" w:cs="Arial"/>
          <w:bCs/>
          <w:sz w:val="20"/>
          <w:szCs w:val="20"/>
          <w:lang w:val="en-US"/>
        </w:rPr>
        <w:t>overvoltages</w:t>
      </w:r>
      <w:proofErr w:type="spellEnd"/>
      <w:r w:rsidRPr="00E60624">
        <w:rPr>
          <w:rFonts w:ascii="Arial" w:hAnsi="Arial" w:cs="Arial"/>
          <w:bCs/>
          <w:sz w:val="20"/>
          <w:szCs w:val="20"/>
          <w:lang w:val="en-US"/>
        </w:rPr>
        <w:t xml:space="preserve"> of very short duration that cause dielectric breakdown of liquid and solid insulators.</w:t>
      </w:r>
    </w:p>
    <w:p w14:paraId="0CC4F9DD" w14:textId="77777777" w:rsidR="00EF01AF" w:rsidRPr="00E60624" w:rsidRDefault="00EF01AF" w:rsidP="00EF01AF">
      <w:pPr>
        <w:spacing w:after="120" w:line="240" w:lineRule="auto"/>
        <w:ind w:left="992"/>
        <w:jc w:val="both"/>
        <w:rPr>
          <w:rFonts w:ascii="Arial" w:hAnsi="Arial" w:cs="Arial"/>
          <w:bCs/>
          <w:sz w:val="20"/>
          <w:szCs w:val="20"/>
          <w:lang w:val="en-US"/>
        </w:rPr>
      </w:pPr>
      <w:r w:rsidRPr="00E60624">
        <w:rPr>
          <w:rFonts w:ascii="Arial" w:hAnsi="Arial" w:cs="Arial"/>
          <w:bCs/>
          <w:sz w:val="20"/>
          <w:szCs w:val="20"/>
          <w:lang w:val="en-US"/>
        </w:rPr>
        <w:t>The current transformers shall have the following complementary characteristics:</w:t>
      </w:r>
    </w:p>
    <w:tbl>
      <w:tblPr>
        <w:tblW w:w="836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339"/>
        <w:gridCol w:w="2339"/>
      </w:tblGrid>
      <w:tr w:rsidR="00EF01AF" w:rsidRPr="00E60624" w14:paraId="4FE03A89" w14:textId="77777777" w:rsidTr="0058146B">
        <w:tc>
          <w:tcPr>
            <w:tcW w:w="3685" w:type="dxa"/>
            <w:shd w:val="clear" w:color="auto" w:fill="DEEAF6"/>
          </w:tcPr>
          <w:p w14:paraId="7BB242C9" w14:textId="77777777" w:rsidR="00EF01AF" w:rsidRPr="00E60624" w:rsidRDefault="00EF01AF" w:rsidP="0058146B">
            <w:pPr>
              <w:spacing w:after="0" w:line="240" w:lineRule="auto"/>
              <w:jc w:val="both"/>
              <w:rPr>
                <w:rFonts w:ascii="Arial" w:hAnsi="Arial" w:cs="Arial"/>
                <w:bCs/>
                <w:sz w:val="18"/>
                <w:szCs w:val="18"/>
                <w:lang w:val="en-US"/>
              </w:rPr>
            </w:pPr>
            <w:r w:rsidRPr="00E60624">
              <w:rPr>
                <w:rFonts w:ascii="Arial" w:hAnsi="Arial" w:cs="Arial"/>
                <w:b/>
                <w:bCs/>
                <w:sz w:val="18"/>
                <w:szCs w:val="18"/>
                <w:lang w:val="en-US"/>
              </w:rPr>
              <w:t>Description</w:t>
            </w:r>
          </w:p>
        </w:tc>
        <w:tc>
          <w:tcPr>
            <w:tcW w:w="2339" w:type="dxa"/>
            <w:shd w:val="clear" w:color="auto" w:fill="DEEAF6"/>
          </w:tcPr>
          <w:p w14:paraId="00B91F5F" w14:textId="77777777" w:rsidR="00EF01AF" w:rsidRPr="00E60624" w:rsidRDefault="00EF01AF" w:rsidP="0058146B">
            <w:pPr>
              <w:spacing w:after="0" w:line="240" w:lineRule="auto"/>
              <w:jc w:val="center"/>
              <w:rPr>
                <w:rFonts w:ascii="Arial" w:hAnsi="Arial" w:cs="Arial"/>
                <w:bCs/>
                <w:sz w:val="18"/>
                <w:szCs w:val="18"/>
                <w:lang w:val="en-US"/>
              </w:rPr>
            </w:pPr>
            <w:r w:rsidRPr="00E60624">
              <w:rPr>
                <w:rFonts w:ascii="Arial" w:hAnsi="Arial" w:cs="Arial"/>
                <w:b/>
                <w:bCs/>
                <w:sz w:val="18"/>
                <w:szCs w:val="18"/>
                <w:lang w:val="en-US"/>
              </w:rPr>
              <w:t>500 kV</w:t>
            </w:r>
          </w:p>
        </w:tc>
        <w:tc>
          <w:tcPr>
            <w:tcW w:w="2339" w:type="dxa"/>
            <w:shd w:val="clear" w:color="auto" w:fill="DEEAF6"/>
          </w:tcPr>
          <w:p w14:paraId="58F526D9" w14:textId="77777777" w:rsidR="00EF01AF" w:rsidRPr="00E60624" w:rsidRDefault="00EF01AF" w:rsidP="0058146B">
            <w:pPr>
              <w:spacing w:after="0" w:line="240" w:lineRule="auto"/>
              <w:jc w:val="center"/>
              <w:rPr>
                <w:rFonts w:ascii="Arial" w:hAnsi="Arial" w:cs="Arial"/>
                <w:b/>
                <w:bCs/>
                <w:sz w:val="18"/>
                <w:szCs w:val="18"/>
                <w:lang w:val="en-US"/>
              </w:rPr>
            </w:pPr>
            <w:r w:rsidRPr="00E60624">
              <w:rPr>
                <w:rFonts w:ascii="Arial" w:hAnsi="Arial" w:cs="Arial"/>
                <w:b/>
                <w:bCs/>
                <w:sz w:val="18"/>
                <w:szCs w:val="18"/>
                <w:lang w:val="en-US"/>
              </w:rPr>
              <w:t>220 kV</w:t>
            </w:r>
          </w:p>
        </w:tc>
      </w:tr>
      <w:tr w:rsidR="00EF01AF" w:rsidRPr="00E60624" w14:paraId="56A98D8E" w14:textId="77777777" w:rsidTr="0058146B">
        <w:tc>
          <w:tcPr>
            <w:tcW w:w="3685" w:type="dxa"/>
            <w:shd w:val="clear" w:color="auto" w:fill="auto"/>
          </w:tcPr>
          <w:p w14:paraId="683267B1" w14:textId="77777777" w:rsidR="00EF01AF" w:rsidRPr="00E60624" w:rsidRDefault="00EF01AF" w:rsidP="0058146B">
            <w:pPr>
              <w:spacing w:after="0" w:line="240" w:lineRule="auto"/>
              <w:jc w:val="both"/>
              <w:rPr>
                <w:rFonts w:ascii="Arial" w:hAnsi="Arial" w:cs="Arial"/>
                <w:bCs/>
                <w:sz w:val="18"/>
                <w:szCs w:val="18"/>
                <w:lang w:val="en-US"/>
              </w:rPr>
            </w:pPr>
            <w:r w:rsidRPr="00E60624">
              <w:rPr>
                <w:rFonts w:ascii="Arial" w:hAnsi="Arial" w:cs="Arial"/>
                <w:sz w:val="18"/>
                <w:szCs w:val="18"/>
                <w:lang w:val="en-US"/>
              </w:rPr>
              <w:t>Continuous service current</w:t>
            </w:r>
          </w:p>
        </w:tc>
        <w:tc>
          <w:tcPr>
            <w:tcW w:w="2339" w:type="dxa"/>
            <w:shd w:val="clear" w:color="auto" w:fill="auto"/>
          </w:tcPr>
          <w:p w14:paraId="70C0EDE7" w14:textId="77777777" w:rsidR="00EF01AF" w:rsidRPr="00E60624" w:rsidRDefault="00EF01AF" w:rsidP="0058146B">
            <w:pPr>
              <w:spacing w:after="0" w:line="240" w:lineRule="auto"/>
              <w:jc w:val="center"/>
              <w:rPr>
                <w:rFonts w:ascii="Arial" w:hAnsi="Arial" w:cs="Arial"/>
                <w:bCs/>
                <w:sz w:val="18"/>
                <w:szCs w:val="18"/>
                <w:lang w:val="en-US"/>
              </w:rPr>
            </w:pPr>
            <w:r w:rsidRPr="00E60624">
              <w:rPr>
                <w:rFonts w:ascii="Arial" w:hAnsi="Arial" w:cs="Arial"/>
                <w:sz w:val="18"/>
                <w:szCs w:val="18"/>
                <w:lang w:val="en-US"/>
              </w:rPr>
              <w:t>2500-1250-625 A</w:t>
            </w:r>
          </w:p>
        </w:tc>
        <w:tc>
          <w:tcPr>
            <w:tcW w:w="2339" w:type="dxa"/>
          </w:tcPr>
          <w:p w14:paraId="3473B9BE" w14:textId="77777777" w:rsidR="00EF01AF" w:rsidRPr="00E60624" w:rsidRDefault="00EF01AF" w:rsidP="0058146B">
            <w:pPr>
              <w:keepNext/>
              <w:tabs>
                <w:tab w:val="left" w:pos="567"/>
                <w:tab w:val="left" w:pos="1134"/>
                <w:tab w:val="left" w:pos="1701"/>
                <w:tab w:val="left" w:pos="2268"/>
                <w:tab w:val="left" w:pos="2835"/>
              </w:tabs>
              <w:spacing w:after="0" w:line="240" w:lineRule="auto"/>
              <w:jc w:val="center"/>
              <w:outlineLvl w:val="1"/>
              <w:rPr>
                <w:rFonts w:ascii="Arial" w:hAnsi="Arial" w:cs="Arial"/>
                <w:sz w:val="18"/>
                <w:szCs w:val="18"/>
                <w:lang w:val="en-US"/>
              </w:rPr>
            </w:pPr>
            <w:bookmarkStart w:id="71" w:name="_Toc98753616"/>
            <w:bookmarkStart w:id="72" w:name="_Toc98866405"/>
            <w:bookmarkStart w:id="73" w:name="_Toc102664423"/>
            <w:r w:rsidRPr="00E60624">
              <w:rPr>
                <w:rFonts w:ascii="Arial" w:hAnsi="Arial" w:cs="Arial"/>
                <w:sz w:val="18"/>
                <w:szCs w:val="18"/>
                <w:lang w:val="en-US"/>
              </w:rPr>
              <w:t>2500-1250-625 A</w:t>
            </w:r>
            <w:bookmarkEnd w:id="71"/>
            <w:bookmarkEnd w:id="72"/>
            <w:bookmarkEnd w:id="73"/>
          </w:p>
        </w:tc>
      </w:tr>
      <w:tr w:rsidR="00EF01AF" w:rsidRPr="00E60624" w14:paraId="3046152B" w14:textId="77777777" w:rsidTr="0058146B">
        <w:tc>
          <w:tcPr>
            <w:tcW w:w="3685" w:type="dxa"/>
            <w:shd w:val="clear" w:color="auto" w:fill="auto"/>
          </w:tcPr>
          <w:p w14:paraId="41A87121" w14:textId="77777777" w:rsidR="00EF01AF" w:rsidRPr="00E60624" w:rsidRDefault="00EF01AF" w:rsidP="0058146B">
            <w:pPr>
              <w:spacing w:after="0" w:line="240" w:lineRule="auto"/>
              <w:jc w:val="both"/>
              <w:rPr>
                <w:rFonts w:ascii="Arial" w:hAnsi="Arial" w:cs="Arial"/>
                <w:bCs/>
                <w:sz w:val="18"/>
                <w:szCs w:val="18"/>
                <w:lang w:val="en-US"/>
              </w:rPr>
            </w:pPr>
            <w:r w:rsidRPr="00E60624">
              <w:rPr>
                <w:rFonts w:ascii="Arial" w:hAnsi="Arial" w:cs="Arial"/>
                <w:sz w:val="18"/>
                <w:szCs w:val="18"/>
                <w:lang w:val="en-US"/>
              </w:rPr>
              <w:t>Secondary current</w:t>
            </w:r>
          </w:p>
        </w:tc>
        <w:tc>
          <w:tcPr>
            <w:tcW w:w="2339" w:type="dxa"/>
            <w:shd w:val="clear" w:color="auto" w:fill="auto"/>
          </w:tcPr>
          <w:p w14:paraId="7608D215" w14:textId="77777777" w:rsidR="00EF01AF" w:rsidRPr="00E60624" w:rsidRDefault="00EF01AF" w:rsidP="0058146B">
            <w:pPr>
              <w:spacing w:after="0" w:line="240" w:lineRule="auto"/>
              <w:jc w:val="center"/>
              <w:rPr>
                <w:rFonts w:ascii="Arial" w:hAnsi="Arial" w:cs="Arial"/>
                <w:bCs/>
                <w:sz w:val="18"/>
                <w:szCs w:val="18"/>
                <w:lang w:val="en-US"/>
              </w:rPr>
            </w:pPr>
            <w:r w:rsidRPr="00E60624">
              <w:rPr>
                <w:rFonts w:ascii="Arial" w:hAnsi="Arial" w:cs="Arial"/>
                <w:bCs/>
                <w:sz w:val="18"/>
                <w:szCs w:val="18"/>
                <w:lang w:val="en-US"/>
              </w:rPr>
              <w:t>1 A</w:t>
            </w:r>
          </w:p>
        </w:tc>
        <w:tc>
          <w:tcPr>
            <w:tcW w:w="2339" w:type="dxa"/>
          </w:tcPr>
          <w:p w14:paraId="4B705A54" w14:textId="77777777" w:rsidR="00EF01AF" w:rsidRPr="00E60624" w:rsidRDefault="00EF01AF" w:rsidP="0058146B">
            <w:pPr>
              <w:spacing w:after="0" w:line="240" w:lineRule="auto"/>
              <w:jc w:val="center"/>
              <w:rPr>
                <w:rFonts w:ascii="Arial" w:hAnsi="Arial" w:cs="Arial"/>
                <w:bCs/>
                <w:sz w:val="18"/>
                <w:szCs w:val="18"/>
                <w:lang w:val="en-US"/>
              </w:rPr>
            </w:pPr>
            <w:r w:rsidRPr="00E60624">
              <w:rPr>
                <w:rFonts w:ascii="Arial" w:hAnsi="Arial" w:cs="Arial"/>
                <w:bCs/>
                <w:sz w:val="18"/>
                <w:szCs w:val="18"/>
                <w:lang w:val="en-US"/>
              </w:rPr>
              <w:t>1 A</w:t>
            </w:r>
          </w:p>
        </w:tc>
      </w:tr>
      <w:tr w:rsidR="00EF01AF" w:rsidRPr="00E60624" w14:paraId="33B4E70C" w14:textId="77777777" w:rsidTr="0058146B">
        <w:tc>
          <w:tcPr>
            <w:tcW w:w="3685" w:type="dxa"/>
            <w:shd w:val="clear" w:color="auto" w:fill="auto"/>
          </w:tcPr>
          <w:p w14:paraId="0BA6E57F" w14:textId="77777777" w:rsidR="00EF01AF" w:rsidRPr="00E60624" w:rsidRDefault="00EF01AF" w:rsidP="0058146B">
            <w:pPr>
              <w:spacing w:after="0" w:line="240" w:lineRule="auto"/>
              <w:jc w:val="both"/>
              <w:rPr>
                <w:rFonts w:ascii="Arial" w:hAnsi="Arial" w:cs="Arial"/>
                <w:bCs/>
                <w:sz w:val="18"/>
                <w:szCs w:val="18"/>
                <w:lang w:val="en-US"/>
              </w:rPr>
            </w:pPr>
            <w:r w:rsidRPr="00E60624">
              <w:rPr>
                <w:rFonts w:ascii="Arial" w:hAnsi="Arial" w:cs="Arial"/>
                <w:bCs/>
                <w:sz w:val="18"/>
                <w:szCs w:val="18"/>
                <w:lang w:val="en-US"/>
              </w:rPr>
              <w:t>Short-circuit thermal current</w:t>
            </w:r>
          </w:p>
        </w:tc>
        <w:tc>
          <w:tcPr>
            <w:tcW w:w="2339" w:type="dxa"/>
            <w:shd w:val="clear" w:color="auto" w:fill="auto"/>
          </w:tcPr>
          <w:p w14:paraId="1CBEE892" w14:textId="77777777" w:rsidR="00EF01AF" w:rsidRPr="00E60624" w:rsidRDefault="00EF01AF" w:rsidP="0058146B">
            <w:pPr>
              <w:spacing w:after="0" w:line="240" w:lineRule="auto"/>
              <w:jc w:val="center"/>
              <w:rPr>
                <w:rFonts w:ascii="Arial" w:hAnsi="Arial" w:cs="Arial"/>
                <w:bCs/>
                <w:sz w:val="18"/>
                <w:szCs w:val="18"/>
                <w:lang w:val="en-US"/>
              </w:rPr>
            </w:pPr>
            <w:r w:rsidRPr="00E60624">
              <w:rPr>
                <w:rFonts w:ascii="Arial" w:hAnsi="Arial" w:cs="Arial"/>
                <w:bCs/>
                <w:sz w:val="18"/>
                <w:szCs w:val="18"/>
                <w:lang w:val="en-US"/>
              </w:rPr>
              <w:t>40 kA</w:t>
            </w:r>
          </w:p>
        </w:tc>
        <w:tc>
          <w:tcPr>
            <w:tcW w:w="2339" w:type="dxa"/>
          </w:tcPr>
          <w:p w14:paraId="62ECDBB0"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40 kA</w:t>
            </w:r>
          </w:p>
        </w:tc>
      </w:tr>
      <w:tr w:rsidR="00EF01AF" w:rsidRPr="00E60624" w14:paraId="008EFFF1" w14:textId="77777777" w:rsidTr="0058146B">
        <w:trPr>
          <w:trHeight w:val="654"/>
        </w:trPr>
        <w:tc>
          <w:tcPr>
            <w:tcW w:w="3685" w:type="dxa"/>
            <w:shd w:val="clear" w:color="auto" w:fill="auto"/>
          </w:tcPr>
          <w:p w14:paraId="3E1097B8" w14:textId="77777777" w:rsidR="00EF01AF" w:rsidRPr="00E60624" w:rsidRDefault="00EF01AF" w:rsidP="0058146B">
            <w:pPr>
              <w:spacing w:after="0" w:line="240" w:lineRule="auto"/>
              <w:jc w:val="both"/>
              <w:rPr>
                <w:rFonts w:ascii="Arial" w:hAnsi="Arial" w:cs="Arial"/>
                <w:bCs/>
                <w:sz w:val="18"/>
                <w:szCs w:val="18"/>
                <w:lang w:val="en-US"/>
              </w:rPr>
            </w:pPr>
            <w:r w:rsidRPr="00E60624">
              <w:rPr>
                <w:rFonts w:ascii="Arial" w:hAnsi="Arial" w:cs="Arial"/>
                <w:bCs/>
                <w:sz w:val="18"/>
                <w:szCs w:val="18"/>
                <w:lang w:val="en-US"/>
              </w:rPr>
              <w:t>Characteristics of measuring cores</w:t>
            </w:r>
          </w:p>
          <w:p w14:paraId="1D9937F3" w14:textId="77777777" w:rsidR="00EF01AF" w:rsidRPr="00E60624" w:rsidRDefault="00EF01AF" w:rsidP="00EF01AF">
            <w:pPr>
              <w:numPr>
                <w:ilvl w:val="0"/>
                <w:numId w:val="70"/>
              </w:numPr>
              <w:spacing w:after="0" w:line="240" w:lineRule="auto"/>
              <w:jc w:val="both"/>
              <w:rPr>
                <w:rFonts w:ascii="Arial" w:hAnsi="Arial" w:cs="Arial"/>
                <w:sz w:val="18"/>
                <w:szCs w:val="18"/>
                <w:lang w:val="en-US"/>
              </w:rPr>
            </w:pPr>
            <w:r w:rsidRPr="00E60624">
              <w:rPr>
                <w:rFonts w:ascii="Arial" w:hAnsi="Arial" w:cs="Arial"/>
                <w:sz w:val="18"/>
                <w:szCs w:val="18"/>
                <w:lang w:val="en-US"/>
              </w:rPr>
              <w:t xml:space="preserve">Accuracy class </w:t>
            </w:r>
          </w:p>
          <w:p w14:paraId="1A043168" w14:textId="77777777" w:rsidR="00EF01AF" w:rsidRPr="00E60624" w:rsidRDefault="00EF01AF" w:rsidP="00EF01AF">
            <w:pPr>
              <w:numPr>
                <w:ilvl w:val="0"/>
                <w:numId w:val="70"/>
              </w:numPr>
              <w:spacing w:after="0" w:line="240" w:lineRule="auto"/>
              <w:jc w:val="both"/>
              <w:rPr>
                <w:rFonts w:ascii="Arial" w:hAnsi="Arial" w:cs="Arial"/>
                <w:bCs/>
                <w:sz w:val="18"/>
                <w:szCs w:val="18"/>
                <w:lang w:val="en-US"/>
              </w:rPr>
            </w:pPr>
            <w:r w:rsidRPr="00E60624">
              <w:rPr>
                <w:rFonts w:ascii="Arial" w:hAnsi="Arial" w:cs="Arial"/>
                <w:sz w:val="18"/>
                <w:szCs w:val="18"/>
                <w:lang w:val="en-US"/>
              </w:rPr>
              <w:t>Power</w:t>
            </w:r>
          </w:p>
        </w:tc>
        <w:tc>
          <w:tcPr>
            <w:tcW w:w="2339" w:type="dxa"/>
            <w:shd w:val="clear" w:color="auto" w:fill="auto"/>
          </w:tcPr>
          <w:p w14:paraId="2DE82B3D" w14:textId="77777777" w:rsidR="00EF01AF" w:rsidRPr="00E60624" w:rsidRDefault="00EF01AF" w:rsidP="0058146B">
            <w:pPr>
              <w:spacing w:after="0" w:line="240" w:lineRule="auto"/>
              <w:jc w:val="center"/>
              <w:rPr>
                <w:rFonts w:ascii="Arial" w:hAnsi="Arial" w:cs="Arial"/>
                <w:sz w:val="18"/>
                <w:szCs w:val="18"/>
                <w:lang w:val="en-US"/>
              </w:rPr>
            </w:pPr>
          </w:p>
          <w:p w14:paraId="3ECF8F70"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0,2 %</w:t>
            </w:r>
          </w:p>
          <w:p w14:paraId="3BBE9215" w14:textId="77777777" w:rsidR="00EF01AF" w:rsidRPr="00E60624" w:rsidRDefault="00EF01AF" w:rsidP="0058146B">
            <w:pPr>
              <w:spacing w:after="0" w:line="240" w:lineRule="auto"/>
              <w:jc w:val="center"/>
              <w:rPr>
                <w:rFonts w:ascii="Arial" w:hAnsi="Arial" w:cs="Arial"/>
                <w:bCs/>
                <w:sz w:val="18"/>
                <w:szCs w:val="18"/>
                <w:lang w:val="en-US"/>
              </w:rPr>
            </w:pPr>
            <w:r w:rsidRPr="00E60624">
              <w:rPr>
                <w:rFonts w:ascii="Arial" w:hAnsi="Arial" w:cs="Arial"/>
                <w:sz w:val="18"/>
                <w:szCs w:val="18"/>
                <w:lang w:val="en-US"/>
              </w:rPr>
              <w:t>5 VA (minimum)</w:t>
            </w:r>
          </w:p>
        </w:tc>
        <w:tc>
          <w:tcPr>
            <w:tcW w:w="2339" w:type="dxa"/>
          </w:tcPr>
          <w:p w14:paraId="18F6F3AB" w14:textId="77777777" w:rsidR="00EF01AF" w:rsidRPr="00E60624" w:rsidRDefault="00EF01AF" w:rsidP="0058146B">
            <w:pPr>
              <w:spacing w:after="0" w:line="240" w:lineRule="auto"/>
              <w:jc w:val="center"/>
              <w:rPr>
                <w:rFonts w:ascii="Arial" w:hAnsi="Arial" w:cs="Arial"/>
                <w:sz w:val="18"/>
                <w:szCs w:val="18"/>
                <w:lang w:val="en-US"/>
              </w:rPr>
            </w:pPr>
          </w:p>
          <w:p w14:paraId="54EE97E6"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0,2 %</w:t>
            </w:r>
          </w:p>
          <w:p w14:paraId="604635E8"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15 VA (minimum)</w:t>
            </w:r>
          </w:p>
        </w:tc>
      </w:tr>
      <w:tr w:rsidR="00EF01AF" w:rsidRPr="00E60624" w14:paraId="657B4668" w14:textId="77777777" w:rsidTr="0058146B">
        <w:tc>
          <w:tcPr>
            <w:tcW w:w="3685" w:type="dxa"/>
            <w:shd w:val="clear" w:color="auto" w:fill="auto"/>
          </w:tcPr>
          <w:p w14:paraId="08FD814B" w14:textId="77777777" w:rsidR="00EF01AF" w:rsidRPr="00E60624" w:rsidRDefault="00EF01AF" w:rsidP="0058146B">
            <w:pPr>
              <w:spacing w:after="0" w:line="240" w:lineRule="auto"/>
              <w:jc w:val="both"/>
              <w:rPr>
                <w:rFonts w:ascii="Arial" w:hAnsi="Arial" w:cs="Arial"/>
                <w:bCs/>
                <w:sz w:val="18"/>
                <w:szCs w:val="18"/>
                <w:lang w:val="en-US"/>
              </w:rPr>
            </w:pPr>
            <w:r w:rsidRPr="00E60624">
              <w:rPr>
                <w:rFonts w:ascii="Arial" w:hAnsi="Arial" w:cs="Arial"/>
                <w:bCs/>
                <w:sz w:val="18"/>
                <w:szCs w:val="18"/>
                <w:lang w:val="en-US"/>
              </w:rPr>
              <w:t>Characteristics of protection cores</w:t>
            </w:r>
          </w:p>
          <w:p w14:paraId="0055CB54" w14:textId="77777777" w:rsidR="00EF01AF" w:rsidRPr="00E60624" w:rsidRDefault="00EF01AF" w:rsidP="00EF01AF">
            <w:pPr>
              <w:numPr>
                <w:ilvl w:val="0"/>
                <w:numId w:val="71"/>
              </w:numPr>
              <w:spacing w:after="0" w:line="240" w:lineRule="auto"/>
              <w:jc w:val="both"/>
              <w:rPr>
                <w:rFonts w:ascii="Arial" w:hAnsi="Arial" w:cs="Arial"/>
                <w:sz w:val="18"/>
                <w:szCs w:val="18"/>
                <w:lang w:val="en-US"/>
              </w:rPr>
            </w:pPr>
            <w:r w:rsidRPr="00E60624">
              <w:rPr>
                <w:rFonts w:ascii="Arial" w:hAnsi="Arial" w:cs="Arial"/>
                <w:sz w:val="18"/>
                <w:szCs w:val="18"/>
                <w:lang w:val="en-US"/>
              </w:rPr>
              <w:t xml:space="preserve">Accuracy class </w:t>
            </w:r>
          </w:p>
          <w:p w14:paraId="76661384" w14:textId="77777777" w:rsidR="00EF01AF" w:rsidRPr="00E60624" w:rsidRDefault="00EF01AF" w:rsidP="00EF01AF">
            <w:pPr>
              <w:numPr>
                <w:ilvl w:val="0"/>
                <w:numId w:val="71"/>
              </w:numPr>
              <w:spacing w:after="0" w:line="240" w:lineRule="auto"/>
              <w:jc w:val="both"/>
              <w:rPr>
                <w:rFonts w:ascii="Arial" w:hAnsi="Arial" w:cs="Arial"/>
                <w:bCs/>
                <w:sz w:val="18"/>
                <w:szCs w:val="18"/>
                <w:lang w:val="en-US"/>
              </w:rPr>
            </w:pPr>
            <w:r w:rsidRPr="00E60624">
              <w:rPr>
                <w:rFonts w:ascii="Arial" w:hAnsi="Arial" w:cs="Arial"/>
                <w:sz w:val="18"/>
                <w:szCs w:val="18"/>
                <w:lang w:val="en-US"/>
              </w:rPr>
              <w:t>Power</w:t>
            </w:r>
          </w:p>
        </w:tc>
        <w:tc>
          <w:tcPr>
            <w:tcW w:w="2339" w:type="dxa"/>
            <w:shd w:val="clear" w:color="auto" w:fill="auto"/>
          </w:tcPr>
          <w:p w14:paraId="4507A7C7" w14:textId="77777777" w:rsidR="00EF01AF" w:rsidRPr="00E60624" w:rsidRDefault="00EF01AF" w:rsidP="0058146B">
            <w:pPr>
              <w:spacing w:after="0" w:line="240" w:lineRule="auto"/>
              <w:jc w:val="center"/>
              <w:rPr>
                <w:rFonts w:ascii="Arial" w:hAnsi="Arial" w:cs="Arial"/>
                <w:sz w:val="18"/>
                <w:szCs w:val="18"/>
                <w:lang w:val="en-US"/>
              </w:rPr>
            </w:pPr>
          </w:p>
          <w:p w14:paraId="51BC4E71"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5P20</w:t>
            </w:r>
          </w:p>
          <w:p w14:paraId="401A1407"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15 VA (minimum)</w:t>
            </w:r>
          </w:p>
        </w:tc>
        <w:tc>
          <w:tcPr>
            <w:tcW w:w="2339" w:type="dxa"/>
          </w:tcPr>
          <w:p w14:paraId="437F1541" w14:textId="77777777" w:rsidR="00EF01AF" w:rsidRPr="00E60624" w:rsidRDefault="00EF01AF" w:rsidP="0058146B">
            <w:pPr>
              <w:spacing w:after="0" w:line="240" w:lineRule="auto"/>
              <w:jc w:val="center"/>
              <w:rPr>
                <w:rFonts w:ascii="Arial" w:hAnsi="Arial" w:cs="Arial"/>
                <w:sz w:val="18"/>
                <w:szCs w:val="18"/>
                <w:lang w:val="en-US"/>
              </w:rPr>
            </w:pPr>
          </w:p>
          <w:p w14:paraId="7D5F27BD"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5P20</w:t>
            </w:r>
          </w:p>
          <w:p w14:paraId="468488A7"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15 VA (minimum)</w:t>
            </w:r>
          </w:p>
        </w:tc>
      </w:tr>
    </w:tbl>
    <w:p w14:paraId="5CA2DF3B" w14:textId="77777777" w:rsidR="00F162CF" w:rsidRDefault="00F162CF" w:rsidP="00EF01AF">
      <w:pPr>
        <w:spacing w:after="120" w:line="240" w:lineRule="auto"/>
        <w:ind w:left="993"/>
        <w:jc w:val="both"/>
        <w:rPr>
          <w:rFonts w:ascii="Arial" w:hAnsi="Arial" w:cs="Arial"/>
          <w:sz w:val="20"/>
          <w:szCs w:val="20"/>
          <w:lang w:val="en-US"/>
        </w:rPr>
      </w:pPr>
      <w:bookmarkStart w:id="74" w:name="_Hlk507755020"/>
    </w:p>
    <w:p w14:paraId="1B72E002" w14:textId="08F93CEC" w:rsidR="00EF01AF" w:rsidRPr="00E60624" w:rsidRDefault="00EF01AF" w:rsidP="00EF01AF">
      <w:pPr>
        <w:spacing w:after="120" w:line="240" w:lineRule="auto"/>
        <w:ind w:left="993"/>
        <w:jc w:val="both"/>
        <w:rPr>
          <w:rFonts w:ascii="Arial" w:hAnsi="Arial" w:cs="Arial"/>
          <w:sz w:val="20"/>
          <w:szCs w:val="20"/>
          <w:lang w:val="en-US"/>
        </w:rPr>
      </w:pPr>
      <w:r w:rsidRPr="00E60624">
        <w:rPr>
          <w:rFonts w:ascii="Arial" w:hAnsi="Arial" w:cs="Arial"/>
          <w:sz w:val="20"/>
          <w:szCs w:val="20"/>
          <w:lang w:val="en-US"/>
        </w:rPr>
        <w:t xml:space="preserve">For </w:t>
      </w:r>
      <w:r w:rsidRPr="00E60624">
        <w:rPr>
          <w:rFonts w:ascii="Arial" w:hAnsi="Arial" w:cs="Arial"/>
          <w:bCs/>
          <w:sz w:val="20"/>
          <w:szCs w:val="20"/>
          <w:lang w:val="en-US"/>
        </w:rPr>
        <w:t xml:space="preserve">220 and 500 kV </w:t>
      </w:r>
      <w:r w:rsidRPr="00E60624">
        <w:rPr>
          <w:rFonts w:ascii="Arial" w:hAnsi="Arial" w:cs="Arial"/>
          <w:sz w:val="20"/>
          <w:szCs w:val="20"/>
          <w:lang w:val="en-US"/>
        </w:rPr>
        <w:t xml:space="preserve">levels, </w:t>
      </w:r>
      <w:r w:rsidRPr="00E60624">
        <w:rPr>
          <w:rFonts w:ascii="Arial" w:hAnsi="Arial" w:cs="Arial"/>
          <w:bCs/>
          <w:sz w:val="20"/>
          <w:szCs w:val="20"/>
          <w:lang w:val="en-US"/>
        </w:rPr>
        <w:t xml:space="preserve">capacitive type </w:t>
      </w:r>
      <w:r w:rsidRPr="00E60624">
        <w:rPr>
          <w:rFonts w:ascii="Arial" w:hAnsi="Arial" w:cs="Arial"/>
          <w:sz w:val="20"/>
          <w:szCs w:val="20"/>
          <w:lang w:val="en-US"/>
        </w:rPr>
        <w:t xml:space="preserve">transformers </w:t>
      </w:r>
      <w:r w:rsidR="0097077A" w:rsidRPr="00E60624">
        <w:rPr>
          <w:rFonts w:ascii="Arial" w:hAnsi="Arial" w:cs="Arial"/>
          <w:sz w:val="20"/>
          <w:szCs w:val="20"/>
          <w:lang w:val="en-US"/>
        </w:rPr>
        <w:t>shall</w:t>
      </w:r>
      <w:r w:rsidRPr="00E60624">
        <w:rPr>
          <w:rFonts w:ascii="Arial" w:hAnsi="Arial" w:cs="Arial"/>
          <w:sz w:val="20"/>
          <w:szCs w:val="20"/>
          <w:lang w:val="en-US"/>
        </w:rPr>
        <w:t xml:space="preserve"> be provided </w:t>
      </w:r>
      <w:r w:rsidRPr="00E60624">
        <w:rPr>
          <w:rFonts w:ascii="Arial" w:hAnsi="Arial" w:cs="Arial"/>
          <w:bCs/>
          <w:sz w:val="20"/>
          <w:szCs w:val="20"/>
          <w:lang w:val="en-US"/>
        </w:rPr>
        <w:t xml:space="preserve">according to </w:t>
      </w:r>
      <w:r w:rsidRPr="00E60624">
        <w:rPr>
          <w:rFonts w:ascii="Arial" w:hAnsi="Arial" w:cs="Arial"/>
          <w:sz w:val="20"/>
          <w:szCs w:val="20"/>
          <w:lang w:val="en-US"/>
        </w:rPr>
        <w:t xml:space="preserve">their application. In the case of GIS equipment, the use of inductive type voltage transformers </w:t>
      </w:r>
      <w:r w:rsidR="0097077A" w:rsidRPr="00E60624">
        <w:rPr>
          <w:rFonts w:ascii="Arial" w:hAnsi="Arial" w:cs="Arial"/>
          <w:sz w:val="20"/>
          <w:szCs w:val="20"/>
          <w:lang w:val="en-US"/>
        </w:rPr>
        <w:t>shall</w:t>
      </w:r>
      <w:r w:rsidRPr="00E60624">
        <w:rPr>
          <w:rFonts w:ascii="Arial" w:hAnsi="Arial" w:cs="Arial"/>
          <w:sz w:val="20"/>
          <w:szCs w:val="20"/>
          <w:lang w:val="en-US"/>
        </w:rPr>
        <w:t xml:space="preserve"> be evaluated.</w:t>
      </w:r>
    </w:p>
    <w:p w14:paraId="21087077" w14:textId="77777777" w:rsidR="00EF01AF" w:rsidRPr="00E60624" w:rsidRDefault="00EF01AF" w:rsidP="00EF01AF">
      <w:pPr>
        <w:spacing w:after="120" w:line="240" w:lineRule="auto"/>
        <w:ind w:left="993"/>
        <w:jc w:val="both"/>
        <w:rPr>
          <w:rFonts w:ascii="Arial" w:hAnsi="Arial" w:cs="Arial"/>
          <w:sz w:val="20"/>
          <w:szCs w:val="20"/>
          <w:lang w:val="en-US"/>
        </w:rPr>
      </w:pPr>
      <w:r w:rsidRPr="00E60624">
        <w:rPr>
          <w:rFonts w:ascii="Arial" w:hAnsi="Arial" w:cs="Arial"/>
          <w:sz w:val="20"/>
          <w:szCs w:val="20"/>
          <w:lang w:val="en-US"/>
        </w:rPr>
        <w:t xml:space="preserve">It should be </w:t>
      </w:r>
      <w:proofErr w:type="gramStart"/>
      <w:r w:rsidRPr="00E60624">
        <w:rPr>
          <w:rFonts w:ascii="Arial" w:hAnsi="Arial" w:cs="Arial"/>
          <w:sz w:val="20"/>
          <w:szCs w:val="20"/>
          <w:lang w:val="en-US"/>
        </w:rPr>
        <w:t>taken into account</w:t>
      </w:r>
      <w:proofErr w:type="gramEnd"/>
      <w:r w:rsidRPr="00E60624">
        <w:rPr>
          <w:rFonts w:ascii="Arial" w:hAnsi="Arial" w:cs="Arial"/>
          <w:sz w:val="20"/>
          <w:szCs w:val="20"/>
          <w:lang w:val="en-US"/>
        </w:rPr>
        <w:t xml:space="preserve"> that transformers should not </w:t>
      </w:r>
      <w:r w:rsidRPr="00E60624">
        <w:rPr>
          <w:rFonts w:ascii="Arial" w:hAnsi="Arial" w:cs="Arial"/>
          <w:bCs/>
          <w:sz w:val="20"/>
          <w:szCs w:val="20"/>
          <w:lang w:val="en-US"/>
        </w:rPr>
        <w:t xml:space="preserve">produce </w:t>
      </w:r>
      <w:r w:rsidRPr="00E60624">
        <w:rPr>
          <w:rFonts w:ascii="Arial" w:hAnsi="Arial" w:cs="Arial"/>
          <w:sz w:val="20"/>
          <w:szCs w:val="20"/>
          <w:lang w:val="en-US"/>
        </w:rPr>
        <w:t xml:space="preserve">ferro-resonance </w:t>
      </w:r>
      <w:r w:rsidRPr="00E60624">
        <w:rPr>
          <w:rFonts w:ascii="Arial" w:hAnsi="Arial" w:cs="Arial"/>
          <w:bCs/>
          <w:sz w:val="20"/>
          <w:szCs w:val="20"/>
          <w:lang w:val="en-US"/>
        </w:rPr>
        <w:t xml:space="preserve">effects </w:t>
      </w:r>
      <w:r w:rsidRPr="00E60624">
        <w:rPr>
          <w:rFonts w:ascii="Arial" w:hAnsi="Arial" w:cs="Arial"/>
          <w:sz w:val="20"/>
          <w:szCs w:val="20"/>
          <w:lang w:val="en-US"/>
        </w:rPr>
        <w:t>associated with overhead line capacities.</w:t>
      </w:r>
    </w:p>
    <w:p w14:paraId="5BCF407F" w14:textId="77777777" w:rsidR="00EF01AF" w:rsidRPr="00E60624" w:rsidRDefault="00EF01AF" w:rsidP="00EF01AF">
      <w:pPr>
        <w:spacing w:after="120" w:line="240" w:lineRule="auto"/>
        <w:ind w:left="992"/>
        <w:jc w:val="both"/>
        <w:rPr>
          <w:rFonts w:ascii="Arial" w:hAnsi="Arial" w:cs="Arial"/>
          <w:sz w:val="20"/>
          <w:szCs w:val="20"/>
          <w:lang w:val="en-US"/>
        </w:rPr>
      </w:pPr>
      <w:r w:rsidRPr="00E60624">
        <w:rPr>
          <w:rFonts w:ascii="Arial" w:hAnsi="Arial" w:cs="Arial"/>
          <w:sz w:val="20"/>
          <w:szCs w:val="20"/>
          <w:lang w:val="en-US"/>
        </w:rPr>
        <w:t xml:space="preserve">Voltage transformers shall have the </w:t>
      </w:r>
      <w:r w:rsidRPr="00E60624">
        <w:rPr>
          <w:rFonts w:ascii="Arial" w:hAnsi="Arial" w:cs="Arial"/>
          <w:bCs/>
          <w:sz w:val="20"/>
          <w:szCs w:val="20"/>
          <w:lang w:val="en-US"/>
        </w:rPr>
        <w:t xml:space="preserve">following main </w:t>
      </w:r>
      <w:r w:rsidRPr="00E60624">
        <w:rPr>
          <w:rFonts w:ascii="Arial" w:hAnsi="Arial" w:cs="Arial"/>
          <w:sz w:val="20"/>
          <w:szCs w:val="20"/>
          <w:lang w:val="en-US"/>
        </w:rPr>
        <w:t>characteristics:</w:t>
      </w:r>
    </w:p>
    <w:tbl>
      <w:tblPr>
        <w:tblW w:w="7796"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2010"/>
        <w:gridCol w:w="2010"/>
      </w:tblGrid>
      <w:tr w:rsidR="00EF01AF" w:rsidRPr="00E60624" w14:paraId="0EC9EBD9" w14:textId="77777777" w:rsidTr="0058146B">
        <w:tc>
          <w:tcPr>
            <w:tcW w:w="3776" w:type="dxa"/>
            <w:shd w:val="clear" w:color="auto" w:fill="C6D9F1"/>
          </w:tcPr>
          <w:p w14:paraId="38EA3BFA" w14:textId="77777777" w:rsidR="00EF01AF" w:rsidRPr="00E60624" w:rsidRDefault="00EF01AF" w:rsidP="0058146B">
            <w:pPr>
              <w:spacing w:after="0" w:line="240" w:lineRule="auto"/>
              <w:jc w:val="both"/>
              <w:rPr>
                <w:rFonts w:ascii="Arial" w:hAnsi="Arial" w:cs="Arial"/>
                <w:sz w:val="18"/>
                <w:szCs w:val="18"/>
                <w:lang w:val="en-US"/>
              </w:rPr>
            </w:pPr>
            <w:r w:rsidRPr="00E60624">
              <w:rPr>
                <w:rFonts w:ascii="Arial" w:hAnsi="Arial" w:cs="Arial"/>
                <w:b/>
                <w:sz w:val="18"/>
                <w:szCs w:val="18"/>
                <w:lang w:val="en-US"/>
              </w:rPr>
              <w:t>Description</w:t>
            </w:r>
          </w:p>
        </w:tc>
        <w:tc>
          <w:tcPr>
            <w:tcW w:w="2010" w:type="dxa"/>
            <w:shd w:val="clear" w:color="auto" w:fill="C6D9F1"/>
          </w:tcPr>
          <w:p w14:paraId="0D0BB89F" w14:textId="77777777" w:rsidR="00EF01AF" w:rsidRPr="00E60624" w:rsidRDefault="00EF01AF" w:rsidP="0058146B">
            <w:pPr>
              <w:spacing w:after="0" w:line="240" w:lineRule="auto"/>
              <w:jc w:val="center"/>
              <w:rPr>
                <w:rFonts w:ascii="Arial" w:hAnsi="Arial" w:cs="Arial"/>
                <w:b/>
                <w:sz w:val="18"/>
                <w:szCs w:val="18"/>
                <w:lang w:val="en-US"/>
              </w:rPr>
            </w:pPr>
            <w:r w:rsidRPr="00E60624">
              <w:rPr>
                <w:rFonts w:ascii="Arial" w:hAnsi="Arial" w:cs="Arial"/>
                <w:b/>
                <w:sz w:val="18"/>
                <w:szCs w:val="18"/>
                <w:lang w:val="en-US"/>
              </w:rPr>
              <w:t>500 kV</w:t>
            </w:r>
          </w:p>
        </w:tc>
        <w:tc>
          <w:tcPr>
            <w:tcW w:w="2010" w:type="dxa"/>
            <w:shd w:val="clear" w:color="auto" w:fill="C6D9F1"/>
          </w:tcPr>
          <w:p w14:paraId="15B6543A" w14:textId="77777777" w:rsidR="00EF01AF" w:rsidRPr="00E60624" w:rsidRDefault="00EF01AF" w:rsidP="0058146B">
            <w:pPr>
              <w:spacing w:after="0" w:line="240" w:lineRule="auto"/>
              <w:jc w:val="center"/>
              <w:rPr>
                <w:rFonts w:ascii="Arial" w:hAnsi="Arial" w:cs="Arial"/>
                <w:b/>
                <w:sz w:val="18"/>
                <w:szCs w:val="18"/>
                <w:lang w:val="en-US"/>
              </w:rPr>
            </w:pPr>
            <w:r w:rsidRPr="00E60624">
              <w:rPr>
                <w:rFonts w:ascii="Arial" w:hAnsi="Arial" w:cs="Arial"/>
                <w:b/>
                <w:sz w:val="18"/>
                <w:szCs w:val="18"/>
                <w:lang w:val="en-US"/>
              </w:rPr>
              <w:t>220 kV</w:t>
            </w:r>
          </w:p>
        </w:tc>
      </w:tr>
      <w:tr w:rsidR="00EF01AF" w:rsidRPr="00E60624" w14:paraId="0AE3611B" w14:textId="77777777" w:rsidTr="0058146B">
        <w:tc>
          <w:tcPr>
            <w:tcW w:w="3776" w:type="dxa"/>
            <w:shd w:val="clear" w:color="auto" w:fill="auto"/>
          </w:tcPr>
          <w:p w14:paraId="73698ED7" w14:textId="77777777" w:rsidR="00EF01AF" w:rsidRPr="00E60624" w:rsidRDefault="00EF01AF" w:rsidP="0058146B">
            <w:pPr>
              <w:spacing w:after="0" w:line="240" w:lineRule="auto"/>
              <w:jc w:val="both"/>
              <w:rPr>
                <w:rFonts w:ascii="Arial" w:hAnsi="Arial" w:cs="Arial"/>
                <w:sz w:val="18"/>
                <w:szCs w:val="18"/>
                <w:lang w:val="en-US"/>
              </w:rPr>
            </w:pPr>
            <w:r w:rsidRPr="00E60624">
              <w:rPr>
                <w:rFonts w:ascii="Arial" w:hAnsi="Arial" w:cs="Arial"/>
                <w:sz w:val="18"/>
                <w:szCs w:val="18"/>
                <w:lang w:val="en-US"/>
              </w:rPr>
              <w:t>Type of installation</w:t>
            </w:r>
          </w:p>
        </w:tc>
        <w:tc>
          <w:tcPr>
            <w:tcW w:w="2010" w:type="dxa"/>
          </w:tcPr>
          <w:p w14:paraId="3399B1FC"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Exterior</w:t>
            </w:r>
          </w:p>
        </w:tc>
        <w:tc>
          <w:tcPr>
            <w:tcW w:w="2010" w:type="dxa"/>
          </w:tcPr>
          <w:p w14:paraId="2A4DEF55"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Exterior</w:t>
            </w:r>
          </w:p>
        </w:tc>
      </w:tr>
      <w:tr w:rsidR="00EF01AF" w:rsidRPr="00E60624" w14:paraId="5C45E67B" w14:textId="77777777" w:rsidTr="0058146B">
        <w:tc>
          <w:tcPr>
            <w:tcW w:w="3776" w:type="dxa"/>
            <w:shd w:val="clear" w:color="auto" w:fill="auto"/>
          </w:tcPr>
          <w:p w14:paraId="5010F863" w14:textId="77777777" w:rsidR="00EF01AF" w:rsidRPr="00E60624" w:rsidRDefault="00EF01AF" w:rsidP="0058146B">
            <w:pPr>
              <w:spacing w:after="0" w:line="240" w:lineRule="auto"/>
              <w:jc w:val="both"/>
              <w:rPr>
                <w:rFonts w:ascii="Arial" w:hAnsi="Arial" w:cs="Arial"/>
                <w:sz w:val="18"/>
                <w:szCs w:val="18"/>
                <w:lang w:val="en-US"/>
              </w:rPr>
            </w:pPr>
            <w:r w:rsidRPr="00E60624">
              <w:rPr>
                <w:rFonts w:ascii="Arial" w:hAnsi="Arial" w:cs="Arial"/>
                <w:sz w:val="18"/>
                <w:szCs w:val="18"/>
                <w:lang w:val="en-US"/>
              </w:rPr>
              <w:t>Secondary voltage</w:t>
            </w:r>
          </w:p>
        </w:tc>
        <w:tc>
          <w:tcPr>
            <w:tcW w:w="2010" w:type="dxa"/>
          </w:tcPr>
          <w:p w14:paraId="3615D4EB"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110/√3 V</w:t>
            </w:r>
          </w:p>
        </w:tc>
        <w:tc>
          <w:tcPr>
            <w:tcW w:w="2010" w:type="dxa"/>
          </w:tcPr>
          <w:p w14:paraId="7E9604DF"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110/√3 V</w:t>
            </w:r>
          </w:p>
        </w:tc>
      </w:tr>
      <w:tr w:rsidR="00EF01AF" w:rsidRPr="00E60624" w14:paraId="4BB09E9F" w14:textId="77777777" w:rsidTr="0058146B">
        <w:tc>
          <w:tcPr>
            <w:tcW w:w="3776" w:type="dxa"/>
            <w:shd w:val="clear" w:color="auto" w:fill="auto"/>
          </w:tcPr>
          <w:p w14:paraId="00A7E61D" w14:textId="77777777" w:rsidR="00EF01AF" w:rsidRPr="00E60624" w:rsidRDefault="00EF01AF" w:rsidP="0058146B">
            <w:pPr>
              <w:spacing w:after="0" w:line="240" w:lineRule="auto"/>
              <w:jc w:val="both"/>
              <w:rPr>
                <w:rFonts w:ascii="Arial" w:hAnsi="Arial" w:cs="Arial"/>
                <w:bCs/>
                <w:sz w:val="18"/>
                <w:szCs w:val="18"/>
                <w:lang w:val="en-US"/>
              </w:rPr>
            </w:pPr>
            <w:r w:rsidRPr="00E60624">
              <w:rPr>
                <w:rFonts w:ascii="Arial" w:hAnsi="Arial" w:cs="Arial"/>
                <w:sz w:val="18"/>
                <w:szCs w:val="18"/>
                <w:lang w:val="en-US"/>
              </w:rPr>
              <w:t>Characteristics of measuring cores</w:t>
            </w:r>
          </w:p>
          <w:p w14:paraId="44338974" w14:textId="77777777" w:rsidR="00EF01AF" w:rsidRPr="00E60624" w:rsidRDefault="00EF01AF" w:rsidP="00EF01AF">
            <w:pPr>
              <w:numPr>
                <w:ilvl w:val="0"/>
                <w:numId w:val="72"/>
              </w:numPr>
              <w:spacing w:after="0" w:line="240" w:lineRule="auto"/>
              <w:jc w:val="both"/>
              <w:rPr>
                <w:rFonts w:ascii="Arial" w:hAnsi="Arial" w:cs="Arial"/>
                <w:sz w:val="18"/>
                <w:szCs w:val="18"/>
                <w:lang w:val="en-US"/>
              </w:rPr>
            </w:pPr>
            <w:r w:rsidRPr="00E60624">
              <w:rPr>
                <w:rFonts w:ascii="Arial" w:hAnsi="Arial" w:cs="Arial"/>
                <w:sz w:val="18"/>
                <w:szCs w:val="18"/>
                <w:lang w:val="en-US"/>
              </w:rPr>
              <w:t xml:space="preserve">Accuracy class </w:t>
            </w:r>
          </w:p>
          <w:p w14:paraId="082CF359" w14:textId="77777777" w:rsidR="00EF01AF" w:rsidRPr="00E60624" w:rsidRDefault="00EF01AF" w:rsidP="00EF01AF">
            <w:pPr>
              <w:numPr>
                <w:ilvl w:val="0"/>
                <w:numId w:val="72"/>
              </w:numPr>
              <w:spacing w:after="0" w:line="240" w:lineRule="auto"/>
              <w:jc w:val="both"/>
              <w:rPr>
                <w:rFonts w:ascii="Arial" w:hAnsi="Arial" w:cs="Arial"/>
                <w:sz w:val="18"/>
                <w:szCs w:val="18"/>
                <w:lang w:val="en-US"/>
              </w:rPr>
            </w:pPr>
            <w:r w:rsidRPr="00E60624">
              <w:rPr>
                <w:rFonts w:ascii="Arial" w:hAnsi="Arial" w:cs="Arial"/>
                <w:sz w:val="18"/>
                <w:szCs w:val="18"/>
                <w:lang w:val="en-US"/>
              </w:rPr>
              <w:t>Power</w:t>
            </w:r>
          </w:p>
        </w:tc>
        <w:tc>
          <w:tcPr>
            <w:tcW w:w="2010" w:type="dxa"/>
          </w:tcPr>
          <w:p w14:paraId="3F8051DB" w14:textId="77777777" w:rsidR="00EF01AF" w:rsidRPr="00E60624" w:rsidRDefault="00EF01AF" w:rsidP="0058146B">
            <w:pPr>
              <w:spacing w:after="0" w:line="240" w:lineRule="auto"/>
              <w:jc w:val="center"/>
              <w:rPr>
                <w:rFonts w:ascii="Arial" w:hAnsi="Arial" w:cs="Arial"/>
                <w:sz w:val="18"/>
                <w:szCs w:val="18"/>
                <w:lang w:val="en-US"/>
              </w:rPr>
            </w:pPr>
          </w:p>
          <w:p w14:paraId="38D12510"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0,2 %</w:t>
            </w:r>
          </w:p>
          <w:p w14:paraId="4A879CDF"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15 VA (minimum)</w:t>
            </w:r>
          </w:p>
        </w:tc>
        <w:tc>
          <w:tcPr>
            <w:tcW w:w="2010" w:type="dxa"/>
          </w:tcPr>
          <w:p w14:paraId="4F99EA7B" w14:textId="77777777" w:rsidR="00EF01AF" w:rsidRPr="00E60624" w:rsidRDefault="00EF01AF" w:rsidP="0058146B">
            <w:pPr>
              <w:spacing w:after="0" w:line="240" w:lineRule="auto"/>
              <w:jc w:val="center"/>
              <w:rPr>
                <w:rFonts w:ascii="Arial" w:hAnsi="Arial" w:cs="Arial"/>
                <w:sz w:val="18"/>
                <w:szCs w:val="18"/>
                <w:lang w:val="en-US"/>
              </w:rPr>
            </w:pPr>
          </w:p>
          <w:p w14:paraId="5EC557DC"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0,2 %</w:t>
            </w:r>
          </w:p>
          <w:p w14:paraId="53C87155"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15 VA (minimum)</w:t>
            </w:r>
          </w:p>
        </w:tc>
      </w:tr>
      <w:tr w:rsidR="00EF01AF" w:rsidRPr="00E60624" w14:paraId="63D98C7D" w14:textId="77777777" w:rsidTr="0058146B">
        <w:tc>
          <w:tcPr>
            <w:tcW w:w="3776" w:type="dxa"/>
            <w:shd w:val="clear" w:color="auto" w:fill="auto"/>
          </w:tcPr>
          <w:p w14:paraId="51C2244F" w14:textId="77777777" w:rsidR="00EF01AF" w:rsidRPr="00E60624" w:rsidRDefault="00EF01AF" w:rsidP="0058146B">
            <w:pPr>
              <w:spacing w:after="0" w:line="240" w:lineRule="auto"/>
              <w:jc w:val="both"/>
              <w:rPr>
                <w:rFonts w:ascii="Arial" w:hAnsi="Arial" w:cs="Arial"/>
                <w:sz w:val="18"/>
                <w:szCs w:val="18"/>
                <w:lang w:val="en-US"/>
              </w:rPr>
            </w:pPr>
            <w:r w:rsidRPr="00E60624">
              <w:rPr>
                <w:rFonts w:ascii="Arial" w:hAnsi="Arial" w:cs="Arial"/>
                <w:sz w:val="18"/>
                <w:szCs w:val="18"/>
                <w:lang w:val="en-US"/>
              </w:rPr>
              <w:t xml:space="preserve">Characteristics </w:t>
            </w:r>
            <w:r w:rsidRPr="00E60624">
              <w:rPr>
                <w:rFonts w:ascii="Arial" w:hAnsi="Arial" w:cs="Arial"/>
                <w:bCs/>
                <w:sz w:val="18"/>
                <w:szCs w:val="18"/>
                <w:lang w:val="en-US"/>
              </w:rPr>
              <w:t xml:space="preserve">of </w:t>
            </w:r>
            <w:r w:rsidRPr="00E60624">
              <w:rPr>
                <w:rFonts w:ascii="Arial" w:hAnsi="Arial" w:cs="Arial"/>
                <w:sz w:val="18"/>
                <w:szCs w:val="18"/>
                <w:lang w:val="en-US"/>
              </w:rPr>
              <w:t>protection cores</w:t>
            </w:r>
          </w:p>
          <w:p w14:paraId="1FF7CFC8" w14:textId="77777777" w:rsidR="00EF01AF" w:rsidRPr="00E60624" w:rsidRDefault="00EF01AF" w:rsidP="00EF01AF">
            <w:pPr>
              <w:numPr>
                <w:ilvl w:val="0"/>
                <w:numId w:val="73"/>
              </w:numPr>
              <w:spacing w:after="0" w:line="240" w:lineRule="auto"/>
              <w:jc w:val="both"/>
              <w:rPr>
                <w:rFonts w:ascii="Arial" w:hAnsi="Arial" w:cs="Arial"/>
                <w:sz w:val="18"/>
                <w:szCs w:val="18"/>
                <w:lang w:val="en-US"/>
              </w:rPr>
            </w:pPr>
            <w:r w:rsidRPr="00E60624">
              <w:rPr>
                <w:rFonts w:ascii="Arial" w:hAnsi="Arial" w:cs="Arial"/>
                <w:sz w:val="18"/>
                <w:szCs w:val="18"/>
                <w:lang w:val="en-US"/>
              </w:rPr>
              <w:t xml:space="preserve">Accuracy class </w:t>
            </w:r>
          </w:p>
          <w:p w14:paraId="00EAE069" w14:textId="77777777" w:rsidR="00EF01AF" w:rsidRPr="00E60624" w:rsidRDefault="00EF01AF" w:rsidP="00EF01AF">
            <w:pPr>
              <w:numPr>
                <w:ilvl w:val="0"/>
                <w:numId w:val="73"/>
              </w:numPr>
              <w:spacing w:after="0" w:line="240" w:lineRule="auto"/>
              <w:jc w:val="both"/>
              <w:rPr>
                <w:rFonts w:ascii="Arial" w:hAnsi="Arial" w:cs="Arial"/>
                <w:sz w:val="18"/>
                <w:szCs w:val="18"/>
                <w:lang w:val="en-US"/>
              </w:rPr>
            </w:pPr>
            <w:r w:rsidRPr="00E60624">
              <w:rPr>
                <w:rFonts w:ascii="Arial" w:hAnsi="Arial" w:cs="Arial"/>
                <w:sz w:val="18"/>
                <w:szCs w:val="18"/>
                <w:lang w:val="en-US"/>
              </w:rPr>
              <w:t>Power</w:t>
            </w:r>
          </w:p>
        </w:tc>
        <w:tc>
          <w:tcPr>
            <w:tcW w:w="2010" w:type="dxa"/>
          </w:tcPr>
          <w:p w14:paraId="4DAFCAD3" w14:textId="77777777" w:rsidR="00EF01AF" w:rsidRPr="00E60624" w:rsidRDefault="00EF01AF" w:rsidP="0058146B">
            <w:pPr>
              <w:spacing w:after="0" w:line="240" w:lineRule="auto"/>
              <w:jc w:val="center"/>
              <w:rPr>
                <w:rFonts w:ascii="Arial" w:hAnsi="Arial" w:cs="Arial"/>
                <w:sz w:val="18"/>
                <w:szCs w:val="18"/>
                <w:lang w:val="en-US"/>
              </w:rPr>
            </w:pPr>
          </w:p>
          <w:p w14:paraId="6C04E0B6"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3P</w:t>
            </w:r>
          </w:p>
          <w:p w14:paraId="122D862E"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10VA (minimum)</w:t>
            </w:r>
          </w:p>
        </w:tc>
        <w:tc>
          <w:tcPr>
            <w:tcW w:w="2010" w:type="dxa"/>
          </w:tcPr>
          <w:p w14:paraId="77814117" w14:textId="77777777" w:rsidR="00EF01AF" w:rsidRPr="00E60624" w:rsidRDefault="00EF01AF" w:rsidP="0058146B">
            <w:pPr>
              <w:spacing w:after="0" w:line="240" w:lineRule="auto"/>
              <w:jc w:val="center"/>
              <w:rPr>
                <w:rFonts w:ascii="Arial" w:hAnsi="Arial" w:cs="Arial"/>
                <w:sz w:val="18"/>
                <w:szCs w:val="18"/>
                <w:lang w:val="en-US"/>
              </w:rPr>
            </w:pPr>
          </w:p>
          <w:p w14:paraId="34AAF9E8"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3P</w:t>
            </w:r>
          </w:p>
          <w:p w14:paraId="1E41F826" w14:textId="77777777" w:rsidR="00EF01AF" w:rsidRPr="00E60624" w:rsidRDefault="00EF01AF" w:rsidP="0058146B">
            <w:pPr>
              <w:spacing w:after="0" w:line="240" w:lineRule="auto"/>
              <w:jc w:val="center"/>
              <w:rPr>
                <w:rFonts w:ascii="Arial" w:hAnsi="Arial" w:cs="Arial"/>
                <w:sz w:val="18"/>
                <w:szCs w:val="18"/>
                <w:lang w:val="en-US"/>
              </w:rPr>
            </w:pPr>
            <w:r w:rsidRPr="00E60624">
              <w:rPr>
                <w:rFonts w:ascii="Arial" w:hAnsi="Arial" w:cs="Arial"/>
                <w:sz w:val="18"/>
                <w:szCs w:val="18"/>
                <w:lang w:val="en-US"/>
              </w:rPr>
              <w:t>15VA (minimum)</w:t>
            </w:r>
          </w:p>
        </w:tc>
      </w:tr>
    </w:tbl>
    <w:p w14:paraId="2BEF8A94" w14:textId="77777777" w:rsidR="00EF01AF" w:rsidRPr="00E60624" w:rsidRDefault="00EF01AF" w:rsidP="00EF01AF">
      <w:pPr>
        <w:tabs>
          <w:tab w:val="left" w:pos="993"/>
        </w:tabs>
        <w:spacing w:after="0" w:line="240" w:lineRule="auto"/>
        <w:ind w:left="993"/>
        <w:jc w:val="both"/>
        <w:rPr>
          <w:rFonts w:ascii="Arial" w:hAnsi="Arial" w:cs="Arial"/>
          <w:b/>
          <w:bCs/>
          <w:sz w:val="20"/>
          <w:szCs w:val="20"/>
          <w:lang w:val="en-US"/>
        </w:rPr>
      </w:pPr>
    </w:p>
    <w:p w14:paraId="1FA40A36" w14:textId="77777777" w:rsidR="00EF01AF" w:rsidRPr="00E60624" w:rsidRDefault="00EF01AF" w:rsidP="00EF01AF">
      <w:pPr>
        <w:numPr>
          <w:ilvl w:val="0"/>
          <w:numId w:val="64"/>
        </w:numPr>
        <w:tabs>
          <w:tab w:val="left" w:pos="993"/>
        </w:tabs>
        <w:spacing w:after="120" w:line="240" w:lineRule="auto"/>
        <w:ind w:left="992" w:hanging="284"/>
        <w:jc w:val="both"/>
        <w:rPr>
          <w:rFonts w:ascii="Arial" w:hAnsi="Arial" w:cs="Arial"/>
          <w:b/>
          <w:bCs/>
          <w:sz w:val="20"/>
          <w:szCs w:val="20"/>
          <w:lang w:val="en-US"/>
        </w:rPr>
      </w:pPr>
      <w:r w:rsidRPr="00E60624">
        <w:rPr>
          <w:rFonts w:ascii="Arial" w:hAnsi="Arial" w:cs="Arial"/>
          <w:b/>
          <w:bCs/>
          <w:sz w:val="20"/>
          <w:szCs w:val="20"/>
          <w:lang w:val="en-US"/>
        </w:rPr>
        <w:t>Autotransformers and Reactors</w:t>
      </w:r>
    </w:p>
    <w:p w14:paraId="7328872A" w14:textId="77777777" w:rsidR="00EF01AF" w:rsidRPr="00E60624" w:rsidRDefault="00EF01AF" w:rsidP="00EF01AF">
      <w:pPr>
        <w:spacing w:after="120" w:line="240" w:lineRule="auto"/>
        <w:ind w:left="992"/>
        <w:jc w:val="both"/>
        <w:rPr>
          <w:rFonts w:ascii="Arial" w:hAnsi="Arial" w:cs="Arial"/>
          <w:bCs/>
          <w:sz w:val="20"/>
          <w:szCs w:val="20"/>
          <w:lang w:val="en-US"/>
        </w:rPr>
      </w:pPr>
      <w:r w:rsidRPr="00E60624">
        <w:rPr>
          <w:rFonts w:ascii="Arial" w:hAnsi="Arial" w:cs="Arial"/>
          <w:bCs/>
          <w:sz w:val="20"/>
          <w:szCs w:val="20"/>
          <w:lang w:val="en-US"/>
        </w:rPr>
        <w:t xml:space="preserve">The autotransformers and reactors shall be of the oil immersed type for </w:t>
      </w:r>
      <w:r w:rsidRPr="00E60624">
        <w:rPr>
          <w:rFonts w:ascii="Arial" w:hAnsi="Arial" w:cs="Arial"/>
          <w:sz w:val="20"/>
          <w:szCs w:val="20"/>
          <w:lang w:val="en-US"/>
        </w:rPr>
        <w:t xml:space="preserve">outdoor </w:t>
      </w:r>
      <w:r w:rsidRPr="00E60624">
        <w:rPr>
          <w:rFonts w:ascii="Arial" w:hAnsi="Arial" w:cs="Arial"/>
          <w:bCs/>
          <w:sz w:val="20"/>
          <w:szCs w:val="20"/>
          <w:lang w:val="en-US"/>
        </w:rPr>
        <w:t>installation, cooled by natural oil and air circulation (ONAN) and forced ventilation (ONAF) with the following characteristics:</w:t>
      </w:r>
    </w:p>
    <w:p w14:paraId="74D65662" w14:textId="77777777" w:rsidR="00EF01AF" w:rsidRPr="00E60624" w:rsidRDefault="00EF01AF" w:rsidP="00EF01AF">
      <w:pPr>
        <w:tabs>
          <w:tab w:val="left" w:pos="1560"/>
        </w:tabs>
        <w:spacing w:after="120" w:line="240" w:lineRule="auto"/>
        <w:ind w:left="992"/>
        <w:jc w:val="both"/>
        <w:rPr>
          <w:rFonts w:ascii="Arial" w:hAnsi="Arial" w:cs="Arial"/>
          <w:b/>
          <w:bCs/>
          <w:sz w:val="20"/>
          <w:szCs w:val="20"/>
          <w:lang w:val="en-US"/>
        </w:rPr>
      </w:pPr>
      <w:r w:rsidRPr="00E60624">
        <w:rPr>
          <w:rFonts w:ascii="Arial" w:hAnsi="Arial" w:cs="Arial"/>
          <w:b/>
          <w:bCs/>
          <w:sz w:val="20"/>
          <w:szCs w:val="20"/>
          <w:lang w:val="en-US"/>
        </w:rPr>
        <w:t>Autotransformers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3969"/>
      </w:tblGrid>
      <w:tr w:rsidR="00EF01AF" w:rsidRPr="00E60624" w14:paraId="366E7F5B" w14:textId="77777777" w:rsidTr="0058146B">
        <w:tc>
          <w:tcPr>
            <w:tcW w:w="3969" w:type="dxa"/>
            <w:shd w:val="clear" w:color="auto" w:fill="DEEAF6"/>
          </w:tcPr>
          <w:p w14:paraId="5DBCDED1"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b/>
                <w:bCs/>
                <w:sz w:val="18"/>
                <w:szCs w:val="18"/>
                <w:lang w:val="en-US" w:eastAsia="es-PE"/>
              </w:rPr>
              <w:t>Description</w:t>
            </w:r>
          </w:p>
        </w:tc>
        <w:tc>
          <w:tcPr>
            <w:tcW w:w="3969" w:type="dxa"/>
            <w:shd w:val="clear" w:color="auto" w:fill="DEEAF6"/>
          </w:tcPr>
          <w:p w14:paraId="31BCE373"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b/>
                <w:bCs/>
                <w:sz w:val="18"/>
                <w:szCs w:val="18"/>
                <w:lang w:val="en-US" w:eastAsia="es-PE"/>
              </w:rPr>
              <w:t xml:space="preserve">SE </w:t>
            </w:r>
            <w:proofErr w:type="spellStart"/>
            <w:r w:rsidRPr="00E60624">
              <w:rPr>
                <w:rFonts w:ascii="Arial" w:hAnsi="Arial" w:cs="Arial"/>
                <w:b/>
                <w:bCs/>
                <w:sz w:val="18"/>
                <w:szCs w:val="18"/>
                <w:lang w:val="en-US" w:eastAsia="es-PE"/>
              </w:rPr>
              <w:t>Celendín</w:t>
            </w:r>
            <w:proofErr w:type="spellEnd"/>
            <w:r w:rsidRPr="00E60624">
              <w:rPr>
                <w:rFonts w:ascii="Arial" w:hAnsi="Arial" w:cs="Arial"/>
                <w:b/>
                <w:bCs/>
                <w:sz w:val="18"/>
                <w:szCs w:val="18"/>
                <w:lang w:val="en-US" w:eastAsia="es-PE"/>
              </w:rPr>
              <w:t xml:space="preserve"> 500 / 220 kV</w:t>
            </w:r>
          </w:p>
        </w:tc>
      </w:tr>
      <w:tr w:rsidR="00EF01AF" w:rsidRPr="00E60624" w14:paraId="4AA7F6CC" w14:textId="77777777" w:rsidTr="0058146B">
        <w:tc>
          <w:tcPr>
            <w:tcW w:w="3969" w:type="dxa"/>
            <w:vAlign w:val="center"/>
          </w:tcPr>
          <w:p w14:paraId="481891F6"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Primary winding voltage</w:t>
            </w:r>
          </w:p>
        </w:tc>
        <w:tc>
          <w:tcPr>
            <w:tcW w:w="3969" w:type="dxa"/>
            <w:vAlign w:val="center"/>
          </w:tcPr>
          <w:p w14:paraId="71A46447"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500 / √3 kV</w:t>
            </w:r>
          </w:p>
        </w:tc>
      </w:tr>
      <w:tr w:rsidR="00EF01AF" w:rsidRPr="00E60624" w14:paraId="19E2B23B" w14:textId="77777777" w:rsidTr="0058146B">
        <w:tc>
          <w:tcPr>
            <w:tcW w:w="3969" w:type="dxa"/>
            <w:vAlign w:val="center"/>
          </w:tcPr>
          <w:p w14:paraId="28B3C574"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Secondary winding voltage</w:t>
            </w:r>
          </w:p>
        </w:tc>
        <w:tc>
          <w:tcPr>
            <w:tcW w:w="3969" w:type="dxa"/>
            <w:vAlign w:val="center"/>
          </w:tcPr>
          <w:p w14:paraId="13AAC8B6"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220 / √3 kV</w:t>
            </w:r>
          </w:p>
        </w:tc>
      </w:tr>
      <w:tr w:rsidR="00EF01AF" w:rsidRPr="00E60624" w14:paraId="124EB096" w14:textId="77777777" w:rsidTr="0058146B">
        <w:tc>
          <w:tcPr>
            <w:tcW w:w="3969" w:type="dxa"/>
            <w:vAlign w:val="center"/>
          </w:tcPr>
          <w:p w14:paraId="28DC392F"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Tertiary winding voltage</w:t>
            </w:r>
          </w:p>
        </w:tc>
        <w:tc>
          <w:tcPr>
            <w:tcW w:w="3969" w:type="dxa"/>
            <w:vAlign w:val="center"/>
          </w:tcPr>
          <w:p w14:paraId="238A78F2"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33 kV</w:t>
            </w:r>
          </w:p>
        </w:tc>
      </w:tr>
      <w:tr w:rsidR="00EF01AF" w:rsidRPr="00E60624" w14:paraId="2636F261" w14:textId="77777777" w:rsidTr="0058146B">
        <w:tc>
          <w:tcPr>
            <w:tcW w:w="3969" w:type="dxa"/>
            <w:vAlign w:val="center"/>
          </w:tcPr>
          <w:p w14:paraId="6FD927B5"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Type</w:t>
            </w:r>
          </w:p>
        </w:tc>
        <w:tc>
          <w:tcPr>
            <w:tcW w:w="3969" w:type="dxa"/>
            <w:vAlign w:val="center"/>
          </w:tcPr>
          <w:p w14:paraId="78D533F3"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Single-phase autotransformer</w:t>
            </w:r>
          </w:p>
        </w:tc>
      </w:tr>
      <w:tr w:rsidR="00EF01AF" w:rsidRPr="00E60624" w14:paraId="64233753" w14:textId="77777777" w:rsidTr="0058146B">
        <w:tc>
          <w:tcPr>
            <w:tcW w:w="3969" w:type="dxa"/>
            <w:vAlign w:val="center"/>
          </w:tcPr>
          <w:p w14:paraId="24FD4BE1"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Rated power per single-phase unit</w:t>
            </w:r>
          </w:p>
        </w:tc>
        <w:tc>
          <w:tcPr>
            <w:tcW w:w="3969" w:type="dxa"/>
            <w:vAlign w:val="center"/>
          </w:tcPr>
          <w:p w14:paraId="2454CC02"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250 MVA</w:t>
            </w:r>
          </w:p>
        </w:tc>
      </w:tr>
      <w:tr w:rsidR="00EF01AF" w:rsidRPr="008F47EF" w14:paraId="6147CCBA" w14:textId="77777777" w:rsidTr="0058146B">
        <w:tc>
          <w:tcPr>
            <w:tcW w:w="3969" w:type="dxa"/>
            <w:vAlign w:val="center"/>
          </w:tcPr>
          <w:p w14:paraId="360E59BF"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Nominal power of the three-phase bank</w:t>
            </w:r>
          </w:p>
        </w:tc>
        <w:tc>
          <w:tcPr>
            <w:tcW w:w="3969" w:type="dxa"/>
            <w:vAlign w:val="center"/>
          </w:tcPr>
          <w:p w14:paraId="5F95D21F"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t>750 MVA</w:t>
            </w:r>
          </w:p>
          <w:p w14:paraId="11AAD205"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proofErr w:type="gramStart"/>
            <w:r w:rsidRPr="00E60624">
              <w:rPr>
                <w:rFonts w:ascii="Arial" w:hAnsi="Arial" w:cs="Arial"/>
                <w:sz w:val="18"/>
                <w:szCs w:val="18"/>
                <w:lang w:val="en-US" w:eastAsia="es-PE"/>
              </w:rPr>
              <w:t>Plus</w:t>
            </w:r>
            <w:proofErr w:type="gramEnd"/>
            <w:r w:rsidRPr="00E60624">
              <w:rPr>
                <w:rFonts w:ascii="Arial" w:hAnsi="Arial" w:cs="Arial"/>
                <w:sz w:val="18"/>
                <w:szCs w:val="18"/>
                <w:lang w:val="en-US" w:eastAsia="es-PE"/>
              </w:rPr>
              <w:t xml:space="preserve"> a single-phase standby unit</w:t>
            </w:r>
          </w:p>
        </w:tc>
      </w:tr>
      <w:tr w:rsidR="00EF01AF" w:rsidRPr="00E60624" w14:paraId="78B00FD5" w14:textId="77777777" w:rsidTr="0058146B">
        <w:tc>
          <w:tcPr>
            <w:tcW w:w="3969" w:type="dxa"/>
            <w:vAlign w:val="center"/>
          </w:tcPr>
          <w:p w14:paraId="1A85DD48"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Cooling</w:t>
            </w:r>
          </w:p>
        </w:tc>
        <w:tc>
          <w:tcPr>
            <w:tcW w:w="3969" w:type="dxa"/>
            <w:vAlign w:val="center"/>
          </w:tcPr>
          <w:p w14:paraId="1C86C13D"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ONAF</w:t>
            </w:r>
          </w:p>
        </w:tc>
      </w:tr>
      <w:tr w:rsidR="00EF01AF" w:rsidRPr="00E60624" w14:paraId="1C4DF443" w14:textId="77777777" w:rsidTr="0058146B">
        <w:tc>
          <w:tcPr>
            <w:tcW w:w="3969" w:type="dxa"/>
            <w:vAlign w:val="center"/>
          </w:tcPr>
          <w:p w14:paraId="155C53F2"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Neutral connection</w:t>
            </w:r>
          </w:p>
        </w:tc>
        <w:tc>
          <w:tcPr>
            <w:tcW w:w="3969" w:type="dxa"/>
            <w:vAlign w:val="center"/>
          </w:tcPr>
          <w:p w14:paraId="120D1E3E"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Solid to ground</w:t>
            </w:r>
          </w:p>
        </w:tc>
      </w:tr>
      <w:tr w:rsidR="00EF01AF" w:rsidRPr="00E60624" w14:paraId="7582ABBF" w14:textId="77777777" w:rsidTr="0058146B">
        <w:tc>
          <w:tcPr>
            <w:tcW w:w="3969" w:type="dxa"/>
            <w:vAlign w:val="center"/>
          </w:tcPr>
          <w:p w14:paraId="75A0699B"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sz w:val="18"/>
                <w:szCs w:val="18"/>
                <w:lang w:val="en-US" w:eastAsia="es-PE"/>
              </w:rPr>
              <w:t>Accessories</w:t>
            </w:r>
          </w:p>
        </w:tc>
        <w:tc>
          <w:tcPr>
            <w:tcW w:w="3969" w:type="dxa"/>
            <w:vAlign w:val="center"/>
          </w:tcPr>
          <w:p w14:paraId="26005326" w14:textId="77777777" w:rsidR="00EF01AF" w:rsidRPr="00E60624" w:rsidRDefault="00EF01AF" w:rsidP="0058146B">
            <w:pPr>
              <w:tabs>
                <w:tab w:val="left" w:pos="1560"/>
              </w:tabs>
              <w:spacing w:after="0" w:line="240" w:lineRule="auto"/>
              <w:jc w:val="both"/>
              <w:rPr>
                <w:rFonts w:ascii="Arial" w:hAnsi="Arial" w:cs="Arial"/>
                <w:b/>
                <w:bCs/>
                <w:sz w:val="18"/>
                <w:szCs w:val="18"/>
                <w:lang w:val="en-US" w:eastAsia="es-PE"/>
              </w:rPr>
            </w:pPr>
            <w:r w:rsidRPr="00E60624">
              <w:rPr>
                <w:rFonts w:ascii="Arial" w:hAnsi="Arial" w:cs="Arial"/>
                <w:i/>
                <w:sz w:val="18"/>
                <w:szCs w:val="18"/>
                <w:lang w:val="en-US" w:eastAsia="es-PE"/>
              </w:rPr>
              <w:t xml:space="preserve">Bushing </w:t>
            </w:r>
            <w:r w:rsidRPr="00E60624">
              <w:rPr>
                <w:rFonts w:ascii="Arial" w:hAnsi="Arial" w:cs="Arial"/>
                <w:sz w:val="18"/>
                <w:szCs w:val="18"/>
                <w:lang w:val="en-US" w:eastAsia="es-PE"/>
              </w:rPr>
              <w:t>type current transformers</w:t>
            </w:r>
          </w:p>
        </w:tc>
      </w:tr>
    </w:tbl>
    <w:p w14:paraId="3103C183" w14:textId="77777777" w:rsidR="00EF01AF" w:rsidRPr="00E60624" w:rsidRDefault="00EF01AF" w:rsidP="00EF01AF">
      <w:pPr>
        <w:tabs>
          <w:tab w:val="left" w:pos="1560"/>
        </w:tabs>
        <w:spacing w:after="0" w:line="240" w:lineRule="auto"/>
        <w:ind w:left="993"/>
        <w:jc w:val="both"/>
        <w:rPr>
          <w:rFonts w:ascii="Arial" w:hAnsi="Arial" w:cs="Arial"/>
          <w:b/>
          <w:bCs/>
          <w:sz w:val="20"/>
          <w:szCs w:val="20"/>
          <w:lang w:val="en-US"/>
        </w:rPr>
      </w:pPr>
    </w:p>
    <w:p w14:paraId="782393A1" w14:textId="77777777" w:rsidR="00EF01AF" w:rsidRPr="00E60624" w:rsidRDefault="00EF01AF" w:rsidP="00EF01AF">
      <w:pPr>
        <w:tabs>
          <w:tab w:val="left" w:pos="1560"/>
        </w:tabs>
        <w:spacing w:after="120" w:line="240" w:lineRule="auto"/>
        <w:ind w:left="992"/>
        <w:jc w:val="both"/>
        <w:rPr>
          <w:rFonts w:ascii="Arial" w:hAnsi="Arial" w:cs="Arial"/>
          <w:b/>
          <w:bCs/>
          <w:sz w:val="20"/>
          <w:szCs w:val="20"/>
          <w:lang w:val="en-US"/>
        </w:rPr>
      </w:pPr>
      <w:r w:rsidRPr="00E60624">
        <w:rPr>
          <w:rFonts w:ascii="Arial" w:hAnsi="Arial" w:cs="Arial"/>
          <w:b/>
          <w:bCs/>
          <w:sz w:val="20"/>
          <w:szCs w:val="20"/>
          <w:lang w:val="en-US"/>
        </w:rPr>
        <w:t>Reactors</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00"/>
        <w:gridCol w:w="3938"/>
      </w:tblGrid>
      <w:tr w:rsidR="00EF01AF" w:rsidRPr="00E60624" w14:paraId="7590D883" w14:textId="77777777" w:rsidTr="0058146B">
        <w:tc>
          <w:tcPr>
            <w:tcW w:w="4000" w:type="dxa"/>
            <w:shd w:val="clear" w:color="auto" w:fill="DEEAF6"/>
            <w:vAlign w:val="center"/>
          </w:tcPr>
          <w:p w14:paraId="07E38DEA"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b/>
                <w:bCs/>
                <w:sz w:val="18"/>
                <w:szCs w:val="18"/>
                <w:lang w:val="en-US" w:eastAsia="es-PE"/>
              </w:rPr>
              <w:t>Description</w:t>
            </w:r>
          </w:p>
        </w:tc>
        <w:tc>
          <w:tcPr>
            <w:tcW w:w="3938" w:type="dxa"/>
            <w:shd w:val="clear" w:color="auto" w:fill="DEEAF6"/>
            <w:vAlign w:val="center"/>
          </w:tcPr>
          <w:p w14:paraId="3FC7F864" w14:textId="424E8D30" w:rsidR="00EF01AF" w:rsidRPr="008F47EF" w:rsidRDefault="00981C44" w:rsidP="0058146B">
            <w:pPr>
              <w:spacing w:after="0" w:line="240" w:lineRule="auto"/>
              <w:jc w:val="both"/>
              <w:rPr>
                <w:rFonts w:ascii="Arial" w:hAnsi="Arial" w:cs="Arial"/>
                <w:sz w:val="18"/>
                <w:szCs w:val="18"/>
                <w:lang w:eastAsia="es-PE"/>
              </w:rPr>
            </w:pPr>
            <w:r w:rsidRPr="008F47EF">
              <w:rPr>
                <w:rFonts w:ascii="Arial" w:hAnsi="Arial" w:cs="Arial"/>
                <w:b/>
                <w:bCs/>
                <w:sz w:val="18"/>
                <w:szCs w:val="18"/>
                <w:lang w:eastAsia="es-PE"/>
              </w:rPr>
              <w:t>Huánuco</w:t>
            </w:r>
            <w:r w:rsidR="00EF01AF" w:rsidRPr="008F47EF">
              <w:rPr>
                <w:rFonts w:ascii="Arial" w:hAnsi="Arial" w:cs="Arial"/>
                <w:b/>
                <w:bCs/>
                <w:sz w:val="18"/>
                <w:szCs w:val="18"/>
                <w:lang w:eastAsia="es-PE"/>
              </w:rPr>
              <w:t>-Tocache-Celend</w:t>
            </w:r>
            <w:r w:rsidRPr="008F47EF">
              <w:rPr>
                <w:rFonts w:ascii="Arial" w:hAnsi="Arial" w:cs="Arial"/>
                <w:b/>
                <w:bCs/>
                <w:sz w:val="18"/>
                <w:szCs w:val="18"/>
                <w:lang w:eastAsia="es-PE"/>
              </w:rPr>
              <w:t>í</w:t>
            </w:r>
            <w:r w:rsidR="00EF01AF" w:rsidRPr="008F47EF">
              <w:rPr>
                <w:rFonts w:ascii="Arial" w:hAnsi="Arial" w:cs="Arial"/>
                <w:b/>
                <w:bCs/>
                <w:sz w:val="18"/>
                <w:szCs w:val="18"/>
                <w:lang w:eastAsia="es-PE"/>
              </w:rPr>
              <w:t>n-Trujillo T. L.</w:t>
            </w:r>
          </w:p>
        </w:tc>
      </w:tr>
      <w:tr w:rsidR="00EF01AF" w:rsidRPr="00E60624" w14:paraId="7460CFB5" w14:textId="77777777" w:rsidTr="0058146B">
        <w:tc>
          <w:tcPr>
            <w:tcW w:w="4000" w:type="dxa"/>
            <w:vAlign w:val="center"/>
          </w:tcPr>
          <w:p w14:paraId="50CEFEAB"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t>Primary winding voltage</w:t>
            </w:r>
          </w:p>
        </w:tc>
        <w:tc>
          <w:tcPr>
            <w:tcW w:w="3938" w:type="dxa"/>
            <w:vAlign w:val="center"/>
          </w:tcPr>
          <w:p w14:paraId="300CC14F"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t>500 / √3 kV</w:t>
            </w:r>
          </w:p>
        </w:tc>
      </w:tr>
      <w:tr w:rsidR="00EF01AF" w:rsidRPr="00E60624" w14:paraId="7D0B050B" w14:textId="77777777" w:rsidTr="0058146B">
        <w:tc>
          <w:tcPr>
            <w:tcW w:w="4000" w:type="dxa"/>
            <w:vAlign w:val="center"/>
          </w:tcPr>
          <w:p w14:paraId="410D550E"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t>Type</w:t>
            </w:r>
          </w:p>
        </w:tc>
        <w:tc>
          <w:tcPr>
            <w:tcW w:w="3938" w:type="dxa"/>
            <w:vAlign w:val="center"/>
          </w:tcPr>
          <w:p w14:paraId="3784CF21"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t>Single-phase</w:t>
            </w:r>
          </w:p>
        </w:tc>
      </w:tr>
      <w:tr w:rsidR="00EF01AF" w:rsidRPr="008F47EF" w14:paraId="68F6B670" w14:textId="77777777" w:rsidTr="0058146B">
        <w:tc>
          <w:tcPr>
            <w:tcW w:w="4000" w:type="dxa"/>
            <w:vAlign w:val="center"/>
          </w:tcPr>
          <w:p w14:paraId="2ACD71F4"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t>Rated power per single-phase unit</w:t>
            </w:r>
          </w:p>
        </w:tc>
        <w:tc>
          <w:tcPr>
            <w:tcW w:w="3938" w:type="dxa"/>
            <w:vAlign w:val="center"/>
          </w:tcPr>
          <w:p w14:paraId="26997A54"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t>According to the value of the bank</w:t>
            </w:r>
          </w:p>
        </w:tc>
      </w:tr>
      <w:tr w:rsidR="00EF01AF" w:rsidRPr="008F47EF" w14:paraId="7CF5D451" w14:textId="77777777" w:rsidTr="0058146B">
        <w:tc>
          <w:tcPr>
            <w:tcW w:w="4000" w:type="dxa"/>
            <w:vAlign w:val="center"/>
          </w:tcPr>
          <w:p w14:paraId="5BC1E34B"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lastRenderedPageBreak/>
              <w:t>Nominal power of the three-phase bank</w:t>
            </w:r>
          </w:p>
        </w:tc>
        <w:tc>
          <w:tcPr>
            <w:tcW w:w="3938" w:type="dxa"/>
            <w:vAlign w:val="center"/>
          </w:tcPr>
          <w:p w14:paraId="383990B5"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t>Between 87 and 150 MVAr (**)</w:t>
            </w:r>
          </w:p>
          <w:p w14:paraId="13714F24" w14:textId="77777777" w:rsidR="00EF01AF" w:rsidRPr="00E60624" w:rsidRDefault="00EF01AF" w:rsidP="0058146B">
            <w:pPr>
              <w:spacing w:after="0" w:line="240" w:lineRule="auto"/>
              <w:jc w:val="both"/>
              <w:rPr>
                <w:rFonts w:ascii="Arial" w:hAnsi="Arial" w:cs="Arial"/>
                <w:sz w:val="18"/>
                <w:szCs w:val="18"/>
                <w:lang w:val="en-US" w:eastAsia="es-PE"/>
              </w:rPr>
            </w:pPr>
            <w:proofErr w:type="gramStart"/>
            <w:r w:rsidRPr="00E60624">
              <w:rPr>
                <w:rFonts w:ascii="Arial" w:hAnsi="Arial" w:cs="Arial"/>
                <w:sz w:val="18"/>
                <w:szCs w:val="18"/>
                <w:lang w:val="en-US" w:eastAsia="es-PE"/>
              </w:rPr>
              <w:t>Plus</w:t>
            </w:r>
            <w:proofErr w:type="gramEnd"/>
            <w:r w:rsidRPr="00E60624">
              <w:rPr>
                <w:rFonts w:ascii="Arial" w:hAnsi="Arial" w:cs="Arial"/>
                <w:sz w:val="18"/>
                <w:szCs w:val="18"/>
                <w:lang w:val="en-US" w:eastAsia="es-PE"/>
              </w:rPr>
              <w:t xml:space="preserve"> a reserve unit</w:t>
            </w:r>
          </w:p>
        </w:tc>
      </w:tr>
      <w:tr w:rsidR="00EF01AF" w:rsidRPr="00E60624" w14:paraId="3DEEAD0B" w14:textId="77777777" w:rsidTr="0058146B">
        <w:tc>
          <w:tcPr>
            <w:tcW w:w="4000" w:type="dxa"/>
            <w:vAlign w:val="center"/>
          </w:tcPr>
          <w:p w14:paraId="7DDF2920"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t>Cooling</w:t>
            </w:r>
          </w:p>
        </w:tc>
        <w:tc>
          <w:tcPr>
            <w:tcW w:w="3938" w:type="dxa"/>
            <w:vAlign w:val="center"/>
          </w:tcPr>
          <w:p w14:paraId="75399AA5"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t>ONAN</w:t>
            </w:r>
          </w:p>
        </w:tc>
      </w:tr>
      <w:tr w:rsidR="00EF01AF" w:rsidRPr="00E60624" w14:paraId="36ACACA6" w14:textId="77777777" w:rsidTr="0058146B">
        <w:tc>
          <w:tcPr>
            <w:tcW w:w="4000" w:type="dxa"/>
            <w:vAlign w:val="center"/>
          </w:tcPr>
          <w:p w14:paraId="087157A4"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t>Neutral connection</w:t>
            </w:r>
          </w:p>
        </w:tc>
        <w:tc>
          <w:tcPr>
            <w:tcW w:w="3938" w:type="dxa"/>
            <w:vAlign w:val="center"/>
          </w:tcPr>
          <w:p w14:paraId="7F3BDD7B"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t>Direct to ground</w:t>
            </w:r>
          </w:p>
        </w:tc>
      </w:tr>
      <w:tr w:rsidR="00EF01AF" w:rsidRPr="00E60624" w14:paraId="0ADE9683" w14:textId="77777777" w:rsidTr="0058146B">
        <w:tc>
          <w:tcPr>
            <w:tcW w:w="4000" w:type="dxa"/>
            <w:vAlign w:val="center"/>
          </w:tcPr>
          <w:p w14:paraId="1968249D"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sz w:val="18"/>
                <w:szCs w:val="18"/>
                <w:lang w:val="en-US" w:eastAsia="es-PE"/>
              </w:rPr>
              <w:t>Accessories</w:t>
            </w:r>
          </w:p>
        </w:tc>
        <w:tc>
          <w:tcPr>
            <w:tcW w:w="3938" w:type="dxa"/>
            <w:vAlign w:val="center"/>
          </w:tcPr>
          <w:p w14:paraId="4B515960" w14:textId="77777777" w:rsidR="00EF01AF" w:rsidRPr="00E60624" w:rsidRDefault="00EF01AF" w:rsidP="0058146B">
            <w:pPr>
              <w:spacing w:after="0" w:line="240" w:lineRule="auto"/>
              <w:jc w:val="both"/>
              <w:rPr>
                <w:rFonts w:ascii="Arial" w:hAnsi="Arial" w:cs="Arial"/>
                <w:sz w:val="18"/>
                <w:szCs w:val="18"/>
                <w:lang w:val="en-US" w:eastAsia="es-PE"/>
              </w:rPr>
            </w:pPr>
            <w:r w:rsidRPr="00E60624">
              <w:rPr>
                <w:rFonts w:ascii="Arial" w:hAnsi="Arial" w:cs="Arial"/>
                <w:i/>
                <w:sz w:val="18"/>
                <w:szCs w:val="18"/>
                <w:lang w:val="en-US" w:eastAsia="es-PE"/>
              </w:rPr>
              <w:t xml:space="preserve">Bushing </w:t>
            </w:r>
            <w:r w:rsidRPr="00E60624">
              <w:rPr>
                <w:rFonts w:ascii="Arial" w:hAnsi="Arial" w:cs="Arial"/>
                <w:sz w:val="18"/>
                <w:szCs w:val="18"/>
                <w:lang w:val="en-US" w:eastAsia="es-PE"/>
              </w:rPr>
              <w:t>type current transformers</w:t>
            </w:r>
          </w:p>
        </w:tc>
      </w:tr>
    </w:tbl>
    <w:p w14:paraId="1840E2E1" w14:textId="057A7FB4" w:rsidR="00EF01AF" w:rsidRPr="00E60624" w:rsidRDefault="00EF01AF" w:rsidP="00EF01AF">
      <w:pPr>
        <w:spacing w:before="60" w:after="0" w:line="240" w:lineRule="auto"/>
        <w:ind w:left="1560" w:right="284" w:hanging="284"/>
        <w:jc w:val="both"/>
        <w:rPr>
          <w:rFonts w:ascii="Arial" w:hAnsi="Arial" w:cs="Arial"/>
          <w:sz w:val="16"/>
          <w:szCs w:val="16"/>
          <w:lang w:val="en-US" w:eastAsia="es-ES"/>
        </w:rPr>
      </w:pPr>
      <w:r w:rsidRPr="00E60624">
        <w:rPr>
          <w:rFonts w:ascii="Arial" w:hAnsi="Arial" w:cs="Arial"/>
          <w:b/>
          <w:bCs/>
          <w:sz w:val="16"/>
          <w:szCs w:val="16"/>
          <w:lang w:val="en-US" w:eastAsia="es-ES"/>
        </w:rPr>
        <w:t xml:space="preserve">(**) </w:t>
      </w:r>
      <w:r w:rsidRPr="00E60624">
        <w:rPr>
          <w:rFonts w:ascii="Arial" w:hAnsi="Arial" w:cs="Arial"/>
          <w:sz w:val="16"/>
          <w:szCs w:val="16"/>
          <w:lang w:val="en-US" w:eastAsia="es-ES"/>
        </w:rPr>
        <w:tab/>
        <w:t xml:space="preserve">The sizing, as well as the basic specifications of the reactive compensation equipment </w:t>
      </w:r>
      <w:r w:rsidR="0097077A" w:rsidRPr="00E60624">
        <w:rPr>
          <w:rFonts w:ascii="Arial" w:hAnsi="Arial" w:cs="Arial"/>
          <w:sz w:val="16"/>
          <w:szCs w:val="16"/>
          <w:lang w:val="en-US" w:eastAsia="es-ES"/>
        </w:rPr>
        <w:t>shall</w:t>
      </w:r>
      <w:r w:rsidRPr="00E60624">
        <w:rPr>
          <w:rFonts w:ascii="Arial" w:hAnsi="Arial" w:cs="Arial"/>
          <w:sz w:val="16"/>
          <w:szCs w:val="16"/>
          <w:lang w:val="en-US" w:eastAsia="es-ES"/>
        </w:rPr>
        <w:t xml:space="preserve"> be defined by the Concessionaire and approved by COES-SINAC in the Pre-operational Study.</w:t>
      </w:r>
    </w:p>
    <w:p w14:paraId="0C4C8990" w14:textId="77777777" w:rsidR="00EF01AF" w:rsidRPr="00E60624" w:rsidRDefault="00EF01AF" w:rsidP="00EF01AF">
      <w:pPr>
        <w:spacing w:after="0" w:line="240" w:lineRule="auto"/>
        <w:ind w:left="1560" w:right="283" w:hanging="283"/>
        <w:jc w:val="both"/>
        <w:rPr>
          <w:rFonts w:ascii="Arial" w:hAnsi="Arial" w:cs="Arial"/>
          <w:sz w:val="20"/>
          <w:szCs w:val="20"/>
          <w:lang w:val="en-US" w:eastAsia="es-ES"/>
        </w:rPr>
      </w:pPr>
    </w:p>
    <w:bookmarkEnd w:id="74"/>
    <w:p w14:paraId="6F461926" w14:textId="77777777" w:rsidR="00EF01AF" w:rsidRPr="00E60624" w:rsidRDefault="00EF01AF" w:rsidP="00EF01AF">
      <w:pPr>
        <w:numPr>
          <w:ilvl w:val="0"/>
          <w:numId w:val="64"/>
        </w:numPr>
        <w:tabs>
          <w:tab w:val="left" w:pos="993"/>
        </w:tabs>
        <w:spacing w:after="120" w:line="240" w:lineRule="auto"/>
        <w:ind w:left="992" w:hanging="284"/>
        <w:jc w:val="both"/>
        <w:rPr>
          <w:rFonts w:ascii="Arial" w:hAnsi="Arial" w:cs="Arial"/>
          <w:b/>
          <w:bCs/>
          <w:sz w:val="20"/>
          <w:szCs w:val="20"/>
          <w:lang w:val="en-US"/>
        </w:rPr>
      </w:pPr>
      <w:r w:rsidRPr="00E60624">
        <w:rPr>
          <w:rFonts w:ascii="Arial" w:hAnsi="Arial" w:cs="Arial"/>
          <w:b/>
          <w:bCs/>
          <w:sz w:val="20"/>
          <w:szCs w:val="20"/>
          <w:lang w:val="en-US"/>
        </w:rPr>
        <w:t xml:space="preserve">Automatic Serial Compensation </w:t>
      </w:r>
      <w:r w:rsidRPr="00E60624">
        <w:rPr>
          <w:rFonts w:ascii="Arial" w:hAnsi="Arial" w:cs="Arial"/>
          <w:b/>
          <w:sz w:val="20"/>
          <w:szCs w:val="20"/>
          <w:lang w:val="en-US"/>
        </w:rPr>
        <w:t xml:space="preserve">Equipment </w:t>
      </w:r>
      <w:r w:rsidRPr="00E60624">
        <w:rPr>
          <w:rFonts w:ascii="Arial" w:hAnsi="Arial" w:cs="Arial"/>
          <w:b/>
          <w:bCs/>
          <w:sz w:val="20"/>
          <w:szCs w:val="20"/>
          <w:lang w:val="en-US"/>
        </w:rPr>
        <w:t>(EACS)</w:t>
      </w:r>
    </w:p>
    <w:p w14:paraId="6F3FBDB7" w14:textId="4E6403FF" w:rsidR="00EF01AF" w:rsidRPr="00E60624" w:rsidRDefault="00EF01AF" w:rsidP="00EF01AF">
      <w:pPr>
        <w:spacing w:after="120" w:line="240" w:lineRule="auto"/>
        <w:ind w:left="992"/>
        <w:jc w:val="both"/>
        <w:rPr>
          <w:rFonts w:ascii="Arial" w:hAnsi="Arial" w:cs="Arial"/>
          <w:sz w:val="20"/>
          <w:szCs w:val="20"/>
          <w:lang w:val="en-US" w:eastAsia="es-ES"/>
        </w:rPr>
      </w:pPr>
      <w:r w:rsidRPr="00E60624">
        <w:rPr>
          <w:rFonts w:ascii="Arial" w:hAnsi="Arial" w:cs="Arial"/>
          <w:sz w:val="20"/>
          <w:szCs w:val="20"/>
          <w:lang w:val="en-US" w:eastAsia="es-ES"/>
        </w:rPr>
        <w:t xml:space="preserve">The EACS must be designed to compensate, in a continuous capacitive region, the series reactance of the 500 kV </w:t>
      </w:r>
      <w:proofErr w:type="spellStart"/>
      <w:r w:rsidRPr="00E60624">
        <w:rPr>
          <w:rFonts w:ascii="Arial" w:hAnsi="Arial" w:cs="Arial"/>
          <w:sz w:val="20"/>
          <w:szCs w:val="20"/>
          <w:lang w:val="en-US" w:eastAsia="es-ES"/>
        </w:rPr>
        <w:t>Tocache</w:t>
      </w:r>
      <w:proofErr w:type="spellEnd"/>
      <w:r w:rsidRPr="00E60624">
        <w:rPr>
          <w:rFonts w:ascii="Arial" w:hAnsi="Arial" w:cs="Arial"/>
          <w:sz w:val="20"/>
          <w:szCs w:val="20"/>
          <w:lang w:val="en-US" w:eastAsia="es-ES"/>
        </w:rPr>
        <w:t xml:space="preserve"> - Huánuco and </w:t>
      </w:r>
      <w:proofErr w:type="spellStart"/>
      <w:r w:rsidRPr="00E60624">
        <w:rPr>
          <w:rFonts w:ascii="Arial" w:hAnsi="Arial" w:cs="Arial"/>
          <w:sz w:val="20"/>
          <w:szCs w:val="20"/>
          <w:lang w:val="en-US" w:eastAsia="es-ES"/>
        </w:rPr>
        <w:t>Tocache</w:t>
      </w:r>
      <w:proofErr w:type="spellEnd"/>
      <w:r w:rsidRPr="00E60624">
        <w:rPr>
          <w:rFonts w:ascii="Arial" w:hAnsi="Arial" w:cs="Arial"/>
          <w:sz w:val="20"/>
          <w:szCs w:val="20"/>
          <w:lang w:val="en-US" w:eastAsia="es-ES"/>
        </w:rPr>
        <w:t xml:space="preserve"> - </w:t>
      </w:r>
      <w:proofErr w:type="spellStart"/>
      <w:r w:rsidRPr="00E60624">
        <w:rPr>
          <w:rFonts w:ascii="Arial" w:hAnsi="Arial" w:cs="Arial"/>
          <w:sz w:val="20"/>
          <w:szCs w:val="20"/>
          <w:lang w:val="en-US" w:eastAsia="es-ES"/>
        </w:rPr>
        <w:t>Celendín</w:t>
      </w:r>
      <w:proofErr w:type="spellEnd"/>
      <w:r w:rsidRPr="00E60624">
        <w:rPr>
          <w:rFonts w:ascii="Arial" w:hAnsi="Arial" w:cs="Arial"/>
          <w:sz w:val="20"/>
          <w:szCs w:val="20"/>
          <w:lang w:val="en-US" w:eastAsia="es-ES"/>
        </w:rPr>
        <w:t xml:space="preserve"> transmission lines. This equipment </w:t>
      </w:r>
      <w:r w:rsidR="0097077A" w:rsidRPr="00E60624">
        <w:rPr>
          <w:rFonts w:ascii="Arial" w:hAnsi="Arial" w:cs="Arial"/>
          <w:sz w:val="20"/>
          <w:szCs w:val="20"/>
          <w:lang w:val="en-US" w:eastAsia="es-ES"/>
        </w:rPr>
        <w:t>shall</w:t>
      </w:r>
      <w:r w:rsidRPr="00E60624">
        <w:rPr>
          <w:rFonts w:ascii="Arial" w:hAnsi="Arial" w:cs="Arial"/>
          <w:sz w:val="20"/>
          <w:szCs w:val="20"/>
          <w:lang w:val="en-US" w:eastAsia="es-ES"/>
        </w:rPr>
        <w:t xml:space="preserve"> be installed at the </w:t>
      </w:r>
      <w:proofErr w:type="spellStart"/>
      <w:r w:rsidRPr="00E60624">
        <w:rPr>
          <w:rFonts w:ascii="Arial" w:hAnsi="Arial" w:cs="Arial"/>
          <w:sz w:val="20"/>
          <w:szCs w:val="20"/>
          <w:lang w:val="en-US" w:eastAsia="es-ES"/>
        </w:rPr>
        <w:t>Tocache</w:t>
      </w:r>
      <w:proofErr w:type="spellEnd"/>
      <w:r w:rsidRPr="00E60624">
        <w:rPr>
          <w:rFonts w:ascii="Arial" w:hAnsi="Arial" w:cs="Arial"/>
          <w:sz w:val="20"/>
          <w:szCs w:val="20"/>
          <w:lang w:val="en-US" w:eastAsia="es-ES"/>
        </w:rPr>
        <w:t xml:space="preserve"> substation. However, they should be able to operate in all the region that their capacity allows, depending on the technology to be considered.</w:t>
      </w:r>
    </w:p>
    <w:p w14:paraId="7B5DF982" w14:textId="77777777" w:rsidR="00EF01AF" w:rsidRPr="00E60624" w:rsidRDefault="00EF01AF" w:rsidP="00EF01AF">
      <w:pPr>
        <w:spacing w:after="0" w:line="240" w:lineRule="auto"/>
        <w:ind w:left="993"/>
        <w:jc w:val="both"/>
        <w:rPr>
          <w:rFonts w:ascii="Arial" w:hAnsi="Arial" w:cs="Arial"/>
          <w:sz w:val="20"/>
          <w:szCs w:val="20"/>
          <w:lang w:val="en-US" w:eastAsia="es-ES"/>
        </w:rPr>
      </w:pPr>
      <w:r w:rsidRPr="00E60624">
        <w:rPr>
          <w:rFonts w:ascii="Arial" w:hAnsi="Arial" w:cs="Arial"/>
          <w:sz w:val="20"/>
          <w:szCs w:val="20"/>
          <w:lang w:val="en-US" w:eastAsia="es-ES"/>
        </w:rPr>
        <w:t>The CONCESSIONAIRE shall prepare the electrical studies of steady state operation, permanent and transient stability, as well as electromagnetic transients, to demonstrate that the proposed EACS complies with all functionality characteristics mentioned and has a positive impact on the SEIN.</w:t>
      </w:r>
    </w:p>
    <w:p w14:paraId="5F39DCF2" w14:textId="77777777" w:rsidR="00EF01AF" w:rsidRPr="00E60624" w:rsidRDefault="00EF01AF" w:rsidP="00EF01AF">
      <w:pPr>
        <w:spacing w:after="0" w:line="240" w:lineRule="auto"/>
        <w:ind w:left="993"/>
        <w:jc w:val="both"/>
        <w:rPr>
          <w:rFonts w:ascii="Arial" w:hAnsi="Arial" w:cs="Arial"/>
          <w:sz w:val="20"/>
          <w:szCs w:val="20"/>
          <w:lang w:val="en-US" w:eastAsia="es-ES"/>
        </w:rPr>
      </w:pPr>
    </w:p>
    <w:p w14:paraId="49DE1F55" w14:textId="77777777" w:rsidR="00EF01AF" w:rsidRPr="00E60624" w:rsidRDefault="00EF01AF" w:rsidP="00EF01AF">
      <w:pPr>
        <w:spacing w:after="120" w:line="240" w:lineRule="auto"/>
        <w:ind w:left="992"/>
        <w:jc w:val="both"/>
        <w:rPr>
          <w:rFonts w:ascii="Arial" w:hAnsi="Arial" w:cs="Arial"/>
          <w:b/>
          <w:bCs/>
          <w:sz w:val="20"/>
          <w:szCs w:val="20"/>
          <w:lang w:val="en-US"/>
        </w:rPr>
      </w:pPr>
      <w:r w:rsidRPr="00E60624">
        <w:rPr>
          <w:rFonts w:ascii="Arial" w:hAnsi="Arial" w:cs="Arial"/>
          <w:b/>
          <w:bCs/>
          <w:sz w:val="20"/>
          <w:szCs w:val="20"/>
          <w:lang w:val="en-US"/>
        </w:rPr>
        <w:t>j1.</w:t>
      </w:r>
      <w:r w:rsidRPr="00E60624">
        <w:rPr>
          <w:rFonts w:ascii="Arial" w:hAnsi="Arial" w:cs="Arial"/>
          <w:b/>
          <w:bCs/>
          <w:sz w:val="20"/>
          <w:szCs w:val="20"/>
          <w:lang w:val="en-US"/>
        </w:rPr>
        <w:tab/>
        <w:t>EACS capacity</w:t>
      </w:r>
    </w:p>
    <w:p w14:paraId="6964DD89" w14:textId="77777777" w:rsidR="00EF01AF" w:rsidRPr="00E60624" w:rsidRDefault="00EF01AF" w:rsidP="00EF01AF">
      <w:pPr>
        <w:spacing w:after="120" w:line="240" w:lineRule="auto"/>
        <w:ind w:left="720"/>
        <w:jc w:val="both"/>
        <w:rPr>
          <w:rFonts w:ascii="Arial" w:hAnsi="Arial" w:cs="Arial"/>
          <w:sz w:val="20"/>
          <w:szCs w:val="20"/>
          <w:lang w:val="en-US"/>
        </w:rPr>
      </w:pPr>
      <w:r w:rsidRPr="00E60624">
        <w:rPr>
          <w:rFonts w:ascii="Arial" w:hAnsi="Arial" w:cs="Arial"/>
          <w:sz w:val="20"/>
          <w:szCs w:val="20"/>
          <w:lang w:val="en-US"/>
        </w:rPr>
        <w:tab/>
        <w:t>The EACS must operate under the following service conditions:</w:t>
      </w:r>
    </w:p>
    <w:p w14:paraId="5D93D2EB" w14:textId="77777777" w:rsidR="00EF01AF" w:rsidRPr="00E60624" w:rsidRDefault="00EF01AF" w:rsidP="006C6384">
      <w:pPr>
        <w:numPr>
          <w:ilvl w:val="0"/>
          <w:numId w:val="130"/>
        </w:numPr>
        <w:tabs>
          <w:tab w:val="left" w:pos="1843"/>
        </w:tabs>
        <w:spacing w:after="0" w:line="240" w:lineRule="auto"/>
        <w:ind w:left="1843" w:hanging="425"/>
        <w:jc w:val="both"/>
        <w:rPr>
          <w:rFonts w:ascii="Arial" w:hAnsi="Arial" w:cs="Arial"/>
          <w:sz w:val="20"/>
          <w:szCs w:val="20"/>
          <w:lang w:val="en-US"/>
        </w:rPr>
      </w:pPr>
      <w:r w:rsidRPr="00E60624">
        <w:rPr>
          <w:rFonts w:ascii="Arial" w:hAnsi="Arial" w:cs="Arial"/>
          <w:sz w:val="20"/>
          <w:szCs w:val="20"/>
          <w:lang w:val="en-US"/>
        </w:rPr>
        <w:t>Tension levels</w:t>
      </w:r>
    </w:p>
    <w:p w14:paraId="0B0F6EC5" w14:textId="77777777" w:rsidR="00EF01AF" w:rsidRPr="00E60624" w:rsidRDefault="00EF01AF" w:rsidP="006C6384">
      <w:pPr>
        <w:numPr>
          <w:ilvl w:val="0"/>
          <w:numId w:val="128"/>
        </w:numPr>
        <w:spacing w:after="0" w:line="240" w:lineRule="auto"/>
        <w:jc w:val="both"/>
        <w:rPr>
          <w:rFonts w:ascii="Arial" w:hAnsi="Arial" w:cs="Arial"/>
          <w:sz w:val="20"/>
          <w:szCs w:val="20"/>
          <w:lang w:val="en-US"/>
        </w:rPr>
      </w:pPr>
      <w:r w:rsidRPr="00E60624">
        <w:rPr>
          <w:rFonts w:ascii="Arial" w:hAnsi="Arial" w:cs="Arial"/>
          <w:sz w:val="20"/>
          <w:szCs w:val="20"/>
          <w:lang w:val="en-US"/>
        </w:rPr>
        <w:t>Rated voltage</w:t>
      </w:r>
      <w:r w:rsidRPr="00E60624">
        <w:rPr>
          <w:rFonts w:ascii="Arial" w:hAnsi="Arial" w:cs="Arial"/>
          <w:sz w:val="20"/>
          <w:szCs w:val="20"/>
          <w:lang w:val="en-US"/>
        </w:rPr>
        <w:tab/>
      </w:r>
      <w:r w:rsidRPr="00E60624">
        <w:rPr>
          <w:rFonts w:ascii="Arial" w:hAnsi="Arial" w:cs="Arial"/>
          <w:sz w:val="20"/>
          <w:szCs w:val="20"/>
          <w:lang w:val="en-US"/>
        </w:rPr>
        <w:tab/>
      </w:r>
      <w:r w:rsidRPr="00E60624">
        <w:rPr>
          <w:rFonts w:ascii="Arial" w:hAnsi="Arial" w:cs="Arial"/>
          <w:sz w:val="20"/>
          <w:szCs w:val="20"/>
          <w:lang w:val="en-US"/>
        </w:rPr>
        <w:tab/>
      </w:r>
      <w:r w:rsidRPr="00E60624">
        <w:rPr>
          <w:rFonts w:ascii="Arial" w:hAnsi="Arial" w:cs="Arial"/>
          <w:sz w:val="20"/>
          <w:szCs w:val="20"/>
          <w:lang w:val="en-US"/>
        </w:rPr>
        <w:tab/>
        <w:t>500 kV</w:t>
      </w:r>
    </w:p>
    <w:p w14:paraId="6A193688" w14:textId="77777777" w:rsidR="00EF01AF" w:rsidRPr="00E60624" w:rsidRDefault="00EF01AF" w:rsidP="006C6384">
      <w:pPr>
        <w:numPr>
          <w:ilvl w:val="0"/>
          <w:numId w:val="128"/>
        </w:numPr>
        <w:spacing w:after="0" w:line="240" w:lineRule="auto"/>
        <w:ind w:left="2290" w:hanging="357"/>
        <w:jc w:val="both"/>
        <w:rPr>
          <w:rFonts w:ascii="Arial" w:hAnsi="Arial" w:cs="Arial"/>
          <w:sz w:val="20"/>
          <w:szCs w:val="20"/>
          <w:lang w:val="en-US"/>
        </w:rPr>
      </w:pPr>
      <w:r w:rsidRPr="00E60624">
        <w:rPr>
          <w:rFonts w:ascii="Arial" w:hAnsi="Arial" w:cs="Arial"/>
          <w:sz w:val="20"/>
          <w:szCs w:val="20"/>
          <w:lang w:val="en-US"/>
        </w:rPr>
        <w:t>Maximum operating voltage</w:t>
      </w:r>
      <w:r w:rsidRPr="00E60624">
        <w:rPr>
          <w:rFonts w:ascii="Arial" w:hAnsi="Arial" w:cs="Arial"/>
          <w:sz w:val="20"/>
          <w:szCs w:val="20"/>
          <w:lang w:val="en-US"/>
        </w:rPr>
        <w:tab/>
      </w:r>
      <w:r w:rsidRPr="00E60624">
        <w:rPr>
          <w:rFonts w:ascii="Arial" w:hAnsi="Arial" w:cs="Arial"/>
          <w:sz w:val="20"/>
          <w:szCs w:val="20"/>
          <w:lang w:val="en-US"/>
        </w:rPr>
        <w:tab/>
        <w:t>550 kV</w:t>
      </w:r>
    </w:p>
    <w:p w14:paraId="644DFDBC" w14:textId="77777777" w:rsidR="00EF01AF" w:rsidRPr="00E60624" w:rsidRDefault="00EF01AF" w:rsidP="006C6384">
      <w:pPr>
        <w:numPr>
          <w:ilvl w:val="0"/>
          <w:numId w:val="130"/>
        </w:numPr>
        <w:tabs>
          <w:tab w:val="left" w:pos="1843"/>
        </w:tabs>
        <w:spacing w:after="0" w:line="240" w:lineRule="auto"/>
        <w:ind w:left="1843" w:hanging="425"/>
        <w:jc w:val="both"/>
        <w:rPr>
          <w:rFonts w:ascii="Arial" w:hAnsi="Arial" w:cs="Arial"/>
          <w:sz w:val="20"/>
          <w:szCs w:val="20"/>
          <w:lang w:val="en-US"/>
        </w:rPr>
      </w:pPr>
      <w:r w:rsidRPr="00E60624">
        <w:rPr>
          <w:rFonts w:ascii="Arial" w:hAnsi="Arial" w:cs="Arial"/>
          <w:sz w:val="20"/>
          <w:szCs w:val="20"/>
          <w:lang w:val="en-US"/>
        </w:rPr>
        <w:t>Frequency range</w:t>
      </w:r>
    </w:p>
    <w:p w14:paraId="1F0BF894" w14:textId="77777777" w:rsidR="00EF01AF" w:rsidRPr="00E60624" w:rsidRDefault="00EF01AF" w:rsidP="006C6384">
      <w:pPr>
        <w:numPr>
          <w:ilvl w:val="0"/>
          <w:numId w:val="129"/>
        </w:numPr>
        <w:spacing w:after="0" w:line="240" w:lineRule="auto"/>
        <w:jc w:val="both"/>
        <w:rPr>
          <w:rFonts w:ascii="Arial" w:hAnsi="Arial" w:cs="Arial"/>
          <w:sz w:val="20"/>
          <w:szCs w:val="20"/>
          <w:lang w:val="en-US"/>
        </w:rPr>
      </w:pPr>
      <w:r w:rsidRPr="00E60624">
        <w:rPr>
          <w:rFonts w:ascii="Arial" w:hAnsi="Arial" w:cs="Arial"/>
          <w:sz w:val="20"/>
          <w:szCs w:val="20"/>
          <w:lang w:val="en-US"/>
        </w:rPr>
        <w:t>Nominal frequency</w:t>
      </w:r>
      <w:r w:rsidRPr="00E60624">
        <w:rPr>
          <w:rFonts w:ascii="Arial" w:hAnsi="Arial" w:cs="Arial"/>
          <w:sz w:val="20"/>
          <w:szCs w:val="20"/>
          <w:lang w:val="en-US"/>
        </w:rPr>
        <w:tab/>
      </w:r>
      <w:r w:rsidRPr="00E60624">
        <w:rPr>
          <w:rFonts w:ascii="Arial" w:hAnsi="Arial" w:cs="Arial"/>
          <w:sz w:val="20"/>
          <w:szCs w:val="20"/>
          <w:lang w:val="en-US"/>
        </w:rPr>
        <w:tab/>
      </w:r>
      <w:r w:rsidRPr="00E60624">
        <w:rPr>
          <w:rFonts w:ascii="Arial" w:hAnsi="Arial" w:cs="Arial"/>
          <w:sz w:val="20"/>
          <w:szCs w:val="20"/>
          <w:lang w:val="en-US"/>
        </w:rPr>
        <w:tab/>
        <w:t xml:space="preserve"> 60.0 Hz</w:t>
      </w:r>
    </w:p>
    <w:p w14:paraId="294C1318" w14:textId="77777777" w:rsidR="00EF01AF" w:rsidRPr="00E60624" w:rsidRDefault="00EF01AF" w:rsidP="006C6384">
      <w:pPr>
        <w:numPr>
          <w:ilvl w:val="0"/>
          <w:numId w:val="129"/>
        </w:numPr>
        <w:spacing w:after="0" w:line="240" w:lineRule="auto"/>
        <w:ind w:left="2290" w:hanging="357"/>
        <w:jc w:val="both"/>
        <w:rPr>
          <w:rFonts w:ascii="Arial" w:hAnsi="Arial" w:cs="Arial"/>
          <w:sz w:val="20"/>
          <w:szCs w:val="20"/>
          <w:lang w:val="en-US"/>
        </w:rPr>
      </w:pPr>
      <w:r w:rsidRPr="00E60624">
        <w:rPr>
          <w:rFonts w:ascii="Arial" w:hAnsi="Arial" w:cs="Arial"/>
          <w:sz w:val="20"/>
          <w:szCs w:val="20"/>
          <w:lang w:val="en-US"/>
        </w:rPr>
        <w:t>Sustained variations</w:t>
      </w:r>
      <w:r w:rsidRPr="00E60624">
        <w:rPr>
          <w:rFonts w:ascii="Arial" w:hAnsi="Arial" w:cs="Arial"/>
          <w:sz w:val="20"/>
          <w:szCs w:val="20"/>
          <w:lang w:val="en-US"/>
        </w:rPr>
        <w:tab/>
      </w:r>
      <w:r w:rsidRPr="00E60624">
        <w:rPr>
          <w:rFonts w:ascii="Arial" w:hAnsi="Arial" w:cs="Arial"/>
          <w:sz w:val="20"/>
          <w:szCs w:val="20"/>
          <w:lang w:val="en-US"/>
        </w:rPr>
        <w:tab/>
      </w:r>
      <w:r w:rsidRPr="00E60624">
        <w:rPr>
          <w:rFonts w:ascii="Arial" w:hAnsi="Arial" w:cs="Arial"/>
          <w:sz w:val="20"/>
          <w:szCs w:val="20"/>
          <w:lang w:val="en-US"/>
        </w:rPr>
        <w:tab/>
        <w:t>± 1.0 Hz</w:t>
      </w:r>
    </w:p>
    <w:p w14:paraId="66854493" w14:textId="77777777" w:rsidR="00EF01AF" w:rsidRPr="00E60624" w:rsidRDefault="00EF01AF" w:rsidP="006C6384">
      <w:pPr>
        <w:numPr>
          <w:ilvl w:val="0"/>
          <w:numId w:val="129"/>
        </w:numPr>
        <w:spacing w:after="0" w:line="240" w:lineRule="auto"/>
        <w:ind w:left="2290" w:hanging="357"/>
        <w:jc w:val="both"/>
        <w:rPr>
          <w:rFonts w:ascii="Arial" w:hAnsi="Arial" w:cs="Arial"/>
          <w:sz w:val="20"/>
          <w:szCs w:val="20"/>
          <w:lang w:val="en-US"/>
        </w:rPr>
      </w:pPr>
      <w:r w:rsidRPr="00E60624">
        <w:rPr>
          <w:rFonts w:ascii="Arial" w:hAnsi="Arial" w:cs="Arial"/>
          <w:sz w:val="20"/>
          <w:szCs w:val="20"/>
          <w:lang w:val="en-US"/>
        </w:rPr>
        <w:t>Sudden variations</w:t>
      </w:r>
      <w:r w:rsidRPr="00E60624">
        <w:rPr>
          <w:rFonts w:ascii="Arial" w:hAnsi="Arial" w:cs="Arial"/>
          <w:sz w:val="20"/>
          <w:szCs w:val="20"/>
          <w:lang w:val="en-US"/>
        </w:rPr>
        <w:tab/>
      </w:r>
      <w:r w:rsidRPr="00E60624">
        <w:rPr>
          <w:rFonts w:ascii="Arial" w:hAnsi="Arial" w:cs="Arial"/>
          <w:sz w:val="20"/>
          <w:szCs w:val="20"/>
          <w:lang w:val="en-US"/>
        </w:rPr>
        <w:tab/>
      </w:r>
      <w:r w:rsidRPr="00E60624">
        <w:rPr>
          <w:rFonts w:ascii="Arial" w:hAnsi="Arial" w:cs="Arial"/>
          <w:sz w:val="20"/>
          <w:szCs w:val="20"/>
          <w:lang w:val="en-US"/>
        </w:rPr>
        <w:tab/>
        <w:t>± 3.0 Hz.</w:t>
      </w:r>
    </w:p>
    <w:p w14:paraId="21A4B8D6" w14:textId="77777777" w:rsidR="00EF01AF" w:rsidRPr="00E60624" w:rsidRDefault="00EF01AF" w:rsidP="006C6384">
      <w:pPr>
        <w:numPr>
          <w:ilvl w:val="0"/>
          <w:numId w:val="130"/>
        </w:numPr>
        <w:tabs>
          <w:tab w:val="left" w:pos="1843"/>
        </w:tabs>
        <w:spacing w:after="0" w:line="240" w:lineRule="auto"/>
        <w:ind w:left="1843" w:hanging="425"/>
        <w:jc w:val="both"/>
        <w:rPr>
          <w:rFonts w:ascii="Arial" w:hAnsi="Arial" w:cs="Arial"/>
          <w:sz w:val="20"/>
          <w:szCs w:val="20"/>
          <w:lang w:val="en-US"/>
        </w:rPr>
      </w:pPr>
      <w:r w:rsidRPr="00E60624">
        <w:rPr>
          <w:rFonts w:ascii="Arial" w:hAnsi="Arial" w:cs="Arial"/>
          <w:sz w:val="20"/>
          <w:szCs w:val="20"/>
          <w:lang w:val="en-US"/>
        </w:rPr>
        <w:t>Rated current</w:t>
      </w:r>
    </w:p>
    <w:p w14:paraId="47539FC4" w14:textId="77777777" w:rsidR="00EF01AF" w:rsidRPr="00E60624" w:rsidRDefault="00EF01AF" w:rsidP="006C6384">
      <w:pPr>
        <w:numPr>
          <w:ilvl w:val="0"/>
          <w:numId w:val="129"/>
        </w:numPr>
        <w:spacing w:after="0" w:line="240" w:lineRule="auto"/>
        <w:jc w:val="both"/>
        <w:rPr>
          <w:rFonts w:ascii="Arial" w:hAnsi="Arial" w:cs="Arial"/>
          <w:sz w:val="20"/>
          <w:szCs w:val="20"/>
          <w:lang w:val="en-US"/>
        </w:rPr>
      </w:pPr>
      <w:r w:rsidRPr="00E60624">
        <w:rPr>
          <w:rFonts w:ascii="Arial" w:hAnsi="Arial" w:cs="Arial"/>
          <w:sz w:val="20"/>
          <w:szCs w:val="20"/>
          <w:lang w:val="en-US"/>
        </w:rPr>
        <w:t>Normal operation</w:t>
      </w:r>
      <w:r w:rsidRPr="00E60624">
        <w:rPr>
          <w:rFonts w:ascii="Arial" w:hAnsi="Arial" w:cs="Arial"/>
          <w:sz w:val="20"/>
          <w:szCs w:val="20"/>
          <w:lang w:val="en-US"/>
        </w:rPr>
        <w:tab/>
      </w:r>
      <w:r w:rsidRPr="00E60624">
        <w:rPr>
          <w:rFonts w:ascii="Arial" w:hAnsi="Arial" w:cs="Arial"/>
          <w:sz w:val="20"/>
          <w:szCs w:val="20"/>
          <w:lang w:val="en-US"/>
        </w:rPr>
        <w:tab/>
      </w:r>
      <w:r w:rsidRPr="00E60624">
        <w:rPr>
          <w:rFonts w:ascii="Arial" w:hAnsi="Arial" w:cs="Arial"/>
          <w:sz w:val="20"/>
          <w:szCs w:val="20"/>
          <w:lang w:val="en-US"/>
        </w:rPr>
        <w:tab/>
        <w:t>1620 A</w:t>
      </w:r>
    </w:p>
    <w:p w14:paraId="6E24FA9E" w14:textId="77777777" w:rsidR="00EF01AF" w:rsidRPr="00E60624" w:rsidRDefault="00EF01AF" w:rsidP="006C6384">
      <w:pPr>
        <w:numPr>
          <w:ilvl w:val="0"/>
          <w:numId w:val="129"/>
        </w:numPr>
        <w:spacing w:after="0" w:line="240" w:lineRule="auto"/>
        <w:ind w:left="2290" w:hanging="357"/>
        <w:jc w:val="both"/>
        <w:rPr>
          <w:rFonts w:ascii="Arial" w:hAnsi="Arial" w:cs="Arial"/>
          <w:sz w:val="20"/>
          <w:szCs w:val="20"/>
          <w:lang w:val="en-US"/>
        </w:rPr>
      </w:pPr>
      <w:r w:rsidRPr="00E60624">
        <w:rPr>
          <w:rFonts w:ascii="Arial" w:hAnsi="Arial" w:cs="Arial"/>
          <w:sz w:val="20"/>
          <w:szCs w:val="20"/>
          <w:lang w:val="en-US"/>
        </w:rPr>
        <w:t xml:space="preserve">Contingency (for 4 hours): </w:t>
      </w:r>
      <w:r w:rsidRPr="00E60624">
        <w:rPr>
          <w:rFonts w:ascii="Arial" w:hAnsi="Arial" w:cs="Arial"/>
          <w:sz w:val="20"/>
          <w:szCs w:val="20"/>
          <w:lang w:val="en-US"/>
        </w:rPr>
        <w:tab/>
      </w:r>
      <w:r w:rsidRPr="00E60624">
        <w:rPr>
          <w:rFonts w:ascii="Arial" w:hAnsi="Arial" w:cs="Arial"/>
          <w:sz w:val="20"/>
          <w:szCs w:val="20"/>
          <w:lang w:val="en-US"/>
        </w:rPr>
        <w:tab/>
        <w:t>+20%</w:t>
      </w:r>
    </w:p>
    <w:p w14:paraId="1BAF6621" w14:textId="77777777" w:rsidR="00EF01AF" w:rsidRPr="00E60624" w:rsidRDefault="00EF01AF" w:rsidP="006C6384">
      <w:pPr>
        <w:numPr>
          <w:ilvl w:val="0"/>
          <w:numId w:val="130"/>
        </w:numPr>
        <w:tabs>
          <w:tab w:val="left" w:pos="1843"/>
        </w:tabs>
        <w:spacing w:after="0" w:line="240" w:lineRule="auto"/>
        <w:ind w:left="1843" w:hanging="425"/>
        <w:jc w:val="both"/>
        <w:rPr>
          <w:rFonts w:ascii="Arial" w:hAnsi="Arial" w:cs="Arial"/>
          <w:sz w:val="20"/>
          <w:szCs w:val="20"/>
          <w:lang w:val="en-US"/>
        </w:rPr>
      </w:pPr>
      <w:r w:rsidRPr="00E60624">
        <w:rPr>
          <w:rFonts w:ascii="Arial" w:hAnsi="Arial" w:cs="Arial"/>
          <w:sz w:val="20"/>
          <w:szCs w:val="20"/>
          <w:lang w:val="en-US"/>
        </w:rPr>
        <w:t>Short-circuit current</w:t>
      </w:r>
      <w:r w:rsidRPr="00E60624">
        <w:rPr>
          <w:rFonts w:ascii="Arial" w:hAnsi="Arial" w:cs="Arial"/>
          <w:sz w:val="20"/>
          <w:szCs w:val="20"/>
          <w:lang w:val="en-US"/>
        </w:rPr>
        <w:tab/>
      </w:r>
      <w:r w:rsidRPr="00E60624">
        <w:rPr>
          <w:rFonts w:ascii="Arial" w:hAnsi="Arial" w:cs="Arial"/>
          <w:sz w:val="20"/>
          <w:szCs w:val="20"/>
          <w:lang w:val="en-US"/>
        </w:rPr>
        <w:tab/>
      </w:r>
      <w:r w:rsidRPr="00E60624">
        <w:rPr>
          <w:rFonts w:ascii="Arial" w:hAnsi="Arial" w:cs="Arial"/>
          <w:sz w:val="20"/>
          <w:szCs w:val="20"/>
          <w:lang w:val="en-US"/>
        </w:rPr>
        <w:tab/>
        <w:t>40 kA (1 second)</w:t>
      </w:r>
    </w:p>
    <w:p w14:paraId="32EDB4AA" w14:textId="77777777" w:rsidR="00EF01AF" w:rsidRPr="00E60624" w:rsidRDefault="00EF01AF" w:rsidP="00EF01AF">
      <w:pPr>
        <w:spacing w:after="0" w:line="240" w:lineRule="auto"/>
        <w:jc w:val="both"/>
        <w:rPr>
          <w:rFonts w:ascii="Arial" w:hAnsi="Arial" w:cs="Arial"/>
          <w:sz w:val="20"/>
          <w:szCs w:val="20"/>
          <w:lang w:val="en-US"/>
        </w:rPr>
      </w:pPr>
    </w:p>
    <w:p w14:paraId="6438ABD5" w14:textId="56BD1A57" w:rsidR="00EF01AF" w:rsidRPr="00E60624" w:rsidRDefault="00EF01AF" w:rsidP="00EF01AF">
      <w:pPr>
        <w:spacing w:after="0" w:line="240" w:lineRule="auto"/>
        <w:ind w:left="1418" w:hanging="698"/>
        <w:jc w:val="both"/>
        <w:rPr>
          <w:rFonts w:ascii="Arial" w:hAnsi="Arial" w:cs="Arial"/>
          <w:sz w:val="20"/>
          <w:szCs w:val="20"/>
          <w:lang w:val="en-US"/>
        </w:rPr>
      </w:pPr>
      <w:r w:rsidRPr="00E60624">
        <w:rPr>
          <w:rFonts w:ascii="Arial" w:hAnsi="Arial" w:cs="Arial"/>
          <w:sz w:val="20"/>
          <w:szCs w:val="20"/>
          <w:lang w:val="en-US"/>
        </w:rPr>
        <w:tab/>
        <w:t xml:space="preserve">The EACS must have the capacity to withstand the maximum short-circuit currents foreseen in the 500 kV bus of the </w:t>
      </w:r>
      <w:r w:rsidR="00981C44" w:rsidRPr="00E60624">
        <w:rPr>
          <w:rFonts w:ascii="Arial" w:hAnsi="Arial" w:cs="Arial"/>
          <w:sz w:val="20"/>
          <w:szCs w:val="20"/>
          <w:lang w:val="en-US"/>
        </w:rPr>
        <w:t xml:space="preserve">500 kV </w:t>
      </w:r>
      <w:proofErr w:type="spellStart"/>
      <w:r w:rsidRPr="00E60624">
        <w:rPr>
          <w:rFonts w:ascii="Arial" w:hAnsi="Arial" w:cs="Arial"/>
          <w:sz w:val="20"/>
          <w:szCs w:val="20"/>
          <w:lang w:val="en-US"/>
        </w:rPr>
        <w:t>Tocache</w:t>
      </w:r>
      <w:proofErr w:type="spellEnd"/>
      <w:r w:rsidRPr="00E60624">
        <w:rPr>
          <w:rFonts w:ascii="Arial" w:hAnsi="Arial" w:cs="Arial"/>
          <w:sz w:val="20"/>
          <w:szCs w:val="20"/>
          <w:lang w:val="en-US"/>
        </w:rPr>
        <w:t xml:space="preserve"> substation with a 30-year horizon.</w:t>
      </w:r>
    </w:p>
    <w:p w14:paraId="3CE0B82B" w14:textId="77777777" w:rsidR="00EF01AF" w:rsidRPr="00E60624" w:rsidRDefault="00EF01AF" w:rsidP="00EF01AF">
      <w:pPr>
        <w:spacing w:after="120" w:line="240" w:lineRule="auto"/>
        <w:ind w:left="992"/>
        <w:jc w:val="both"/>
        <w:rPr>
          <w:rFonts w:ascii="Arial" w:hAnsi="Arial" w:cs="Arial"/>
          <w:b/>
          <w:bCs/>
          <w:sz w:val="20"/>
          <w:szCs w:val="20"/>
          <w:lang w:val="en-US"/>
        </w:rPr>
      </w:pPr>
      <w:r w:rsidRPr="00E60624">
        <w:rPr>
          <w:rFonts w:ascii="Arial" w:hAnsi="Arial" w:cs="Arial"/>
          <w:b/>
          <w:bCs/>
          <w:sz w:val="20"/>
          <w:szCs w:val="20"/>
          <w:lang w:val="en-US"/>
        </w:rPr>
        <w:t>j2</w:t>
      </w:r>
      <w:r w:rsidRPr="00E60624">
        <w:rPr>
          <w:rFonts w:ascii="Arial" w:hAnsi="Arial" w:cs="Arial"/>
          <w:b/>
          <w:sz w:val="20"/>
          <w:szCs w:val="20"/>
          <w:lang w:val="en-US"/>
        </w:rPr>
        <w:t>.</w:t>
      </w:r>
      <w:r w:rsidRPr="00E60624">
        <w:rPr>
          <w:rFonts w:ascii="Arial" w:hAnsi="Arial" w:cs="Arial"/>
          <w:b/>
          <w:sz w:val="20"/>
          <w:szCs w:val="20"/>
          <w:lang w:val="en-US"/>
        </w:rPr>
        <w:tab/>
      </w:r>
      <w:r w:rsidRPr="00E60624">
        <w:rPr>
          <w:rFonts w:ascii="Arial" w:hAnsi="Arial" w:cs="Arial"/>
          <w:b/>
          <w:bCs/>
          <w:sz w:val="20"/>
          <w:szCs w:val="20"/>
          <w:lang w:val="en-US"/>
        </w:rPr>
        <w:t>EACS configuration</w:t>
      </w:r>
    </w:p>
    <w:p w14:paraId="140629C2" w14:textId="77777777" w:rsidR="00EF01AF" w:rsidRPr="00E60624" w:rsidRDefault="00EF01AF" w:rsidP="00EF01AF">
      <w:pPr>
        <w:spacing w:after="120" w:line="240" w:lineRule="auto"/>
        <w:ind w:left="1418"/>
        <w:jc w:val="both"/>
        <w:rPr>
          <w:rFonts w:ascii="Arial" w:hAnsi="Arial" w:cs="Arial"/>
          <w:sz w:val="16"/>
          <w:szCs w:val="16"/>
          <w:lang w:val="en-US"/>
        </w:rPr>
      </w:pPr>
      <w:r w:rsidRPr="00E60624">
        <w:rPr>
          <w:rFonts w:ascii="Arial" w:hAnsi="Arial" w:cs="Arial"/>
          <w:sz w:val="20"/>
          <w:szCs w:val="20"/>
          <w:lang w:val="en-US"/>
        </w:rPr>
        <w:t xml:space="preserve">The EACS must be continuously adjustable, without mechanical switching (by means of a switch), allowing to regulate in a capacitive reactance region, between 0% (or a value close to 0%) and 50% of the </w:t>
      </w:r>
      <w:proofErr w:type="spellStart"/>
      <w:r w:rsidRPr="00E60624">
        <w:rPr>
          <w:rFonts w:ascii="Arial" w:hAnsi="Arial" w:cs="Arial"/>
          <w:sz w:val="20"/>
          <w:szCs w:val="20"/>
          <w:lang w:val="en-US"/>
        </w:rPr>
        <w:t>reactances</w:t>
      </w:r>
      <w:proofErr w:type="spellEnd"/>
      <w:r w:rsidRPr="00E60624">
        <w:rPr>
          <w:rFonts w:ascii="Arial" w:hAnsi="Arial" w:cs="Arial"/>
          <w:sz w:val="20"/>
          <w:szCs w:val="20"/>
          <w:lang w:val="en-US"/>
        </w:rPr>
        <w:t xml:space="preserve"> of the 500 kV </w:t>
      </w:r>
      <w:proofErr w:type="spellStart"/>
      <w:r w:rsidRPr="00E60624">
        <w:rPr>
          <w:rFonts w:ascii="Arial" w:hAnsi="Arial" w:cs="Arial"/>
          <w:sz w:val="20"/>
          <w:szCs w:val="20"/>
          <w:lang w:val="en-US"/>
        </w:rPr>
        <w:t>Tocache</w:t>
      </w:r>
      <w:proofErr w:type="spellEnd"/>
      <w:r w:rsidRPr="00E60624">
        <w:rPr>
          <w:rFonts w:ascii="Arial" w:hAnsi="Arial" w:cs="Arial"/>
          <w:sz w:val="20"/>
          <w:szCs w:val="20"/>
          <w:lang w:val="en-US"/>
        </w:rPr>
        <w:t xml:space="preserve"> - Huánuco and </w:t>
      </w:r>
      <w:proofErr w:type="spellStart"/>
      <w:r w:rsidRPr="00E60624">
        <w:rPr>
          <w:rFonts w:ascii="Arial" w:hAnsi="Arial" w:cs="Arial"/>
          <w:sz w:val="20"/>
          <w:szCs w:val="20"/>
          <w:lang w:val="en-US"/>
        </w:rPr>
        <w:t>Tocache</w:t>
      </w:r>
      <w:proofErr w:type="spellEnd"/>
      <w:r w:rsidRPr="00E60624">
        <w:rPr>
          <w:rFonts w:ascii="Arial" w:hAnsi="Arial" w:cs="Arial"/>
          <w:sz w:val="20"/>
          <w:szCs w:val="20"/>
          <w:lang w:val="en-US"/>
        </w:rPr>
        <w:t xml:space="preserve"> - </w:t>
      </w:r>
      <w:proofErr w:type="spellStart"/>
      <w:r w:rsidRPr="00E60624">
        <w:rPr>
          <w:rFonts w:ascii="Arial" w:hAnsi="Arial" w:cs="Arial"/>
          <w:sz w:val="20"/>
          <w:szCs w:val="20"/>
          <w:lang w:val="en-US"/>
        </w:rPr>
        <w:t>Celendín</w:t>
      </w:r>
      <w:proofErr w:type="spellEnd"/>
      <w:r w:rsidRPr="00E60624">
        <w:rPr>
          <w:rFonts w:ascii="Arial" w:hAnsi="Arial" w:cs="Arial"/>
          <w:sz w:val="20"/>
          <w:szCs w:val="20"/>
          <w:lang w:val="en-US"/>
        </w:rPr>
        <w:t xml:space="preserve"> lines. However, the EACS must be able to operate in all the range that its capacity allows, depending on the technology to be considered. </w:t>
      </w:r>
    </w:p>
    <w:p w14:paraId="4B7CACAD" w14:textId="2773C1A4" w:rsidR="00EF01AF" w:rsidRPr="00E60624" w:rsidRDefault="00EF01AF" w:rsidP="00EF01AF">
      <w:pPr>
        <w:spacing w:after="0" w:line="240" w:lineRule="auto"/>
        <w:ind w:left="1418" w:hanging="709"/>
        <w:jc w:val="both"/>
        <w:rPr>
          <w:rFonts w:ascii="Arial" w:hAnsi="Arial" w:cs="Arial"/>
          <w:sz w:val="20"/>
          <w:szCs w:val="20"/>
          <w:lang w:val="en-US"/>
        </w:rPr>
      </w:pPr>
      <w:r w:rsidRPr="00E60624">
        <w:rPr>
          <w:rFonts w:ascii="Arial" w:hAnsi="Arial" w:cs="Arial"/>
          <w:sz w:val="20"/>
          <w:szCs w:val="20"/>
          <w:lang w:val="en-US"/>
        </w:rPr>
        <w:tab/>
        <w:t xml:space="preserve">The EACS must have the capacity to operate with </w:t>
      </w:r>
      <w:proofErr w:type="spellStart"/>
      <w:r w:rsidRPr="00E60624">
        <w:rPr>
          <w:rFonts w:ascii="Arial" w:hAnsi="Arial" w:cs="Arial"/>
          <w:sz w:val="20"/>
          <w:szCs w:val="20"/>
          <w:lang w:val="en-US"/>
        </w:rPr>
        <w:t>overvoltages</w:t>
      </w:r>
      <w:proofErr w:type="spellEnd"/>
      <w:r w:rsidRPr="00E60624">
        <w:rPr>
          <w:rFonts w:ascii="Arial" w:hAnsi="Arial" w:cs="Arial"/>
          <w:sz w:val="20"/>
          <w:szCs w:val="20"/>
          <w:lang w:val="en-US"/>
        </w:rPr>
        <w:t xml:space="preserve"> with the same tolerances of the transmission line to which it </w:t>
      </w:r>
      <w:r w:rsidR="0097077A" w:rsidRPr="00E60624">
        <w:rPr>
          <w:rFonts w:ascii="Arial" w:hAnsi="Arial" w:cs="Arial"/>
          <w:sz w:val="20"/>
          <w:szCs w:val="20"/>
          <w:lang w:val="en-US"/>
        </w:rPr>
        <w:t>shall</w:t>
      </w:r>
      <w:r w:rsidRPr="00E60624">
        <w:rPr>
          <w:rFonts w:ascii="Arial" w:hAnsi="Arial" w:cs="Arial"/>
          <w:sz w:val="20"/>
          <w:szCs w:val="20"/>
          <w:lang w:val="en-US"/>
        </w:rPr>
        <w:t xml:space="preserve"> be connected.</w:t>
      </w:r>
    </w:p>
    <w:p w14:paraId="5D4C6DF0" w14:textId="77777777" w:rsidR="00EF01AF" w:rsidRPr="00E60624" w:rsidRDefault="00EF01AF" w:rsidP="00EF01AF">
      <w:pPr>
        <w:spacing w:after="120" w:line="240" w:lineRule="auto"/>
        <w:ind w:left="992"/>
        <w:jc w:val="both"/>
        <w:rPr>
          <w:rFonts w:ascii="Arial" w:hAnsi="Arial" w:cs="Arial"/>
          <w:b/>
          <w:bCs/>
          <w:sz w:val="20"/>
          <w:szCs w:val="20"/>
          <w:lang w:val="en-US"/>
        </w:rPr>
      </w:pPr>
      <w:r w:rsidRPr="00E60624">
        <w:rPr>
          <w:rFonts w:ascii="Arial" w:hAnsi="Arial" w:cs="Arial"/>
          <w:b/>
          <w:bCs/>
          <w:sz w:val="20"/>
          <w:szCs w:val="20"/>
          <w:lang w:val="en-US"/>
        </w:rPr>
        <w:t>j3.</w:t>
      </w:r>
      <w:r w:rsidRPr="00E60624">
        <w:rPr>
          <w:rFonts w:ascii="Arial" w:hAnsi="Arial" w:cs="Arial"/>
          <w:b/>
          <w:bCs/>
          <w:sz w:val="20"/>
          <w:szCs w:val="20"/>
          <w:lang w:val="en-US"/>
        </w:rPr>
        <w:tab/>
        <w:t>Control System</w:t>
      </w:r>
    </w:p>
    <w:p w14:paraId="58226707" w14:textId="77777777" w:rsidR="00EF01AF" w:rsidRPr="00E60624" w:rsidRDefault="00EF01AF" w:rsidP="00EF01AF">
      <w:pPr>
        <w:spacing w:after="0" w:line="240" w:lineRule="auto"/>
        <w:ind w:left="1418" w:hanging="709"/>
        <w:jc w:val="both"/>
        <w:rPr>
          <w:rFonts w:ascii="Arial" w:hAnsi="Arial" w:cs="Arial"/>
          <w:sz w:val="20"/>
          <w:szCs w:val="20"/>
          <w:lang w:val="en-US"/>
        </w:rPr>
      </w:pPr>
      <w:r w:rsidRPr="00E60624">
        <w:rPr>
          <w:rFonts w:ascii="Arial" w:hAnsi="Arial" w:cs="Arial"/>
          <w:sz w:val="20"/>
          <w:szCs w:val="20"/>
          <w:lang w:val="en-US"/>
        </w:rPr>
        <w:tab/>
        <w:t>The EACS control strategy should be based on the automatic and continuous regulation of the compensation of the series reactance per phase of the line based, as a minimum, on the power flow control in the trunk lines. In case of single-phase faults, the protection system shall by-pass the faulted phase.</w:t>
      </w:r>
    </w:p>
    <w:p w14:paraId="3AD76563" w14:textId="77777777" w:rsidR="00EF01AF" w:rsidRPr="00E60624" w:rsidRDefault="00EF01AF" w:rsidP="00EF01AF">
      <w:pPr>
        <w:spacing w:after="0" w:line="240" w:lineRule="auto"/>
        <w:ind w:left="1418" w:hanging="709"/>
        <w:jc w:val="both"/>
        <w:rPr>
          <w:rFonts w:ascii="Arial" w:hAnsi="Arial" w:cs="Arial"/>
          <w:sz w:val="20"/>
          <w:szCs w:val="20"/>
          <w:lang w:val="en-US"/>
        </w:rPr>
      </w:pPr>
    </w:p>
    <w:p w14:paraId="74596BBE" w14:textId="6454322F" w:rsidR="00EF01AF" w:rsidRPr="00E60624" w:rsidRDefault="00EF01AF" w:rsidP="00EF01AF">
      <w:pPr>
        <w:spacing w:after="0" w:line="240" w:lineRule="auto"/>
        <w:ind w:left="1418" w:hanging="2"/>
        <w:jc w:val="both"/>
        <w:rPr>
          <w:rFonts w:ascii="Arial" w:hAnsi="Arial" w:cs="Arial"/>
          <w:sz w:val="20"/>
          <w:szCs w:val="20"/>
          <w:lang w:val="en-US"/>
        </w:rPr>
      </w:pPr>
      <w:r w:rsidRPr="00E60624">
        <w:rPr>
          <w:rFonts w:ascii="Arial" w:hAnsi="Arial" w:cs="Arial"/>
          <w:sz w:val="20"/>
          <w:szCs w:val="20"/>
          <w:lang w:val="en-US"/>
        </w:rPr>
        <w:t xml:space="preserve">The EACS electronics </w:t>
      </w:r>
      <w:r w:rsidR="0097077A" w:rsidRPr="00E60624">
        <w:rPr>
          <w:rFonts w:ascii="Arial" w:hAnsi="Arial" w:cs="Arial"/>
          <w:sz w:val="20"/>
          <w:szCs w:val="20"/>
          <w:lang w:val="en-US"/>
        </w:rPr>
        <w:t>shall</w:t>
      </w:r>
      <w:r w:rsidRPr="00E60624">
        <w:rPr>
          <w:rFonts w:ascii="Arial" w:hAnsi="Arial" w:cs="Arial"/>
          <w:sz w:val="20"/>
          <w:szCs w:val="20"/>
          <w:lang w:val="en-US"/>
        </w:rPr>
        <w:t xml:space="preserve"> be connected to its control system via fiber optics.</w:t>
      </w:r>
    </w:p>
    <w:p w14:paraId="505408A7" w14:textId="77777777" w:rsidR="00EF01AF" w:rsidRPr="00E60624" w:rsidRDefault="00EF01AF" w:rsidP="00EF01AF">
      <w:pPr>
        <w:spacing w:before="60" w:line="245" w:lineRule="auto"/>
        <w:ind w:left="282" w:firstLine="708"/>
        <w:rPr>
          <w:rFonts w:ascii="Arial" w:hAnsi="Arial" w:cs="Arial"/>
          <w:b/>
          <w:bCs/>
          <w:sz w:val="20"/>
          <w:szCs w:val="20"/>
          <w:lang w:val="en-US"/>
        </w:rPr>
      </w:pPr>
      <w:r w:rsidRPr="00E60624">
        <w:rPr>
          <w:rFonts w:ascii="Arial" w:hAnsi="Arial" w:cs="Arial"/>
          <w:b/>
          <w:sz w:val="20"/>
          <w:szCs w:val="20"/>
          <w:lang w:val="en-US"/>
        </w:rPr>
        <w:t>j4.</w:t>
      </w:r>
      <w:r w:rsidRPr="00E60624">
        <w:rPr>
          <w:rFonts w:ascii="Arial" w:hAnsi="Arial" w:cs="Arial"/>
          <w:b/>
          <w:sz w:val="20"/>
          <w:szCs w:val="20"/>
          <w:lang w:val="en-US"/>
        </w:rPr>
        <w:tab/>
        <w:t>Harmonic control</w:t>
      </w:r>
    </w:p>
    <w:p w14:paraId="42DCCD3A" w14:textId="77777777" w:rsidR="00EF01AF" w:rsidRPr="00E60624" w:rsidRDefault="00EF01AF" w:rsidP="00EF01AF">
      <w:pPr>
        <w:spacing w:before="60" w:line="245" w:lineRule="auto"/>
        <w:ind w:left="1418"/>
        <w:rPr>
          <w:rFonts w:ascii="Arial" w:hAnsi="Arial" w:cs="Arial"/>
          <w:sz w:val="20"/>
          <w:lang w:val="en-US"/>
        </w:rPr>
      </w:pPr>
      <w:r w:rsidRPr="00E60624">
        <w:rPr>
          <w:rFonts w:ascii="Arial" w:hAnsi="Arial" w:cs="Arial"/>
          <w:sz w:val="20"/>
          <w:lang w:val="en-US"/>
        </w:rPr>
        <w:t xml:space="preserve">The EACS equipment must be designed so as not to inject harmonics into the SEIN according to the limits established by the Technical Standard for the Quality of Electrical </w:t>
      </w:r>
      <w:r w:rsidRPr="00E60624">
        <w:rPr>
          <w:rFonts w:ascii="Arial" w:hAnsi="Arial" w:cs="Arial"/>
          <w:sz w:val="20"/>
          <w:lang w:val="en-US"/>
        </w:rPr>
        <w:lastRenderedPageBreak/>
        <w:t>Services (NTCSE) and not to deteriorate the levels before the EACS connection of the Total Distortion Factor of Voltage Harmonics (THD) nor the individual harmonic voltages.</w:t>
      </w:r>
    </w:p>
    <w:p w14:paraId="33A223DC" w14:textId="77777777" w:rsidR="00E62C5D" w:rsidRDefault="00EF01AF" w:rsidP="00E62C5D">
      <w:pPr>
        <w:spacing w:before="60" w:line="245" w:lineRule="auto"/>
        <w:ind w:left="1418"/>
        <w:rPr>
          <w:rFonts w:ascii="Arial" w:hAnsi="Arial" w:cs="Arial"/>
          <w:sz w:val="20"/>
          <w:szCs w:val="20"/>
          <w:lang w:val="en-US"/>
        </w:rPr>
      </w:pPr>
      <w:r w:rsidRPr="00E60624">
        <w:rPr>
          <w:rFonts w:ascii="Arial" w:hAnsi="Arial" w:cs="Arial"/>
          <w:sz w:val="20"/>
          <w:szCs w:val="20"/>
          <w:lang w:val="en-US"/>
        </w:rPr>
        <w:t xml:space="preserve">To verify compliance with this requirement, the Concessionaire shall perform harmonic measurements at the 500 kV busbar of the </w:t>
      </w:r>
      <w:r w:rsidR="00981C44" w:rsidRPr="00E60624">
        <w:rPr>
          <w:rFonts w:ascii="Arial" w:hAnsi="Arial" w:cs="Arial"/>
          <w:sz w:val="20"/>
          <w:szCs w:val="20"/>
          <w:lang w:val="en-US"/>
        </w:rPr>
        <w:t xml:space="preserve">500 kV </w:t>
      </w:r>
      <w:proofErr w:type="spellStart"/>
      <w:r w:rsidRPr="00E60624">
        <w:rPr>
          <w:rFonts w:ascii="Arial" w:hAnsi="Arial" w:cs="Arial"/>
          <w:sz w:val="20"/>
          <w:szCs w:val="20"/>
          <w:lang w:val="en-US"/>
        </w:rPr>
        <w:t>Tocache</w:t>
      </w:r>
      <w:proofErr w:type="spellEnd"/>
      <w:r w:rsidRPr="00E60624">
        <w:rPr>
          <w:rFonts w:ascii="Arial" w:hAnsi="Arial" w:cs="Arial"/>
          <w:sz w:val="20"/>
          <w:szCs w:val="20"/>
          <w:lang w:val="en-US"/>
        </w:rPr>
        <w:t xml:space="preserve"> substation, before and after the connection and commissioning of the EACS.</w:t>
      </w:r>
    </w:p>
    <w:p w14:paraId="1B88040F" w14:textId="4D93A15C" w:rsidR="00EF01AF" w:rsidRPr="00E60624" w:rsidRDefault="00E62C5D" w:rsidP="00E62C5D">
      <w:pPr>
        <w:spacing w:before="60" w:line="245" w:lineRule="auto"/>
        <w:ind w:left="993"/>
        <w:rPr>
          <w:rFonts w:ascii="Arial" w:hAnsi="Arial" w:cs="Arial"/>
          <w:b/>
          <w:bCs/>
          <w:sz w:val="20"/>
          <w:szCs w:val="20"/>
          <w:lang w:val="en-US"/>
        </w:rPr>
      </w:pPr>
      <w:r w:rsidRPr="00E60624">
        <w:rPr>
          <w:rFonts w:ascii="Arial" w:hAnsi="Arial" w:cs="Arial"/>
          <w:b/>
          <w:sz w:val="20"/>
          <w:szCs w:val="20"/>
          <w:lang w:val="en-US"/>
        </w:rPr>
        <w:t xml:space="preserve"> </w:t>
      </w:r>
      <w:r w:rsidR="00EF01AF" w:rsidRPr="00E60624">
        <w:rPr>
          <w:rFonts w:ascii="Arial" w:hAnsi="Arial" w:cs="Arial"/>
          <w:b/>
          <w:sz w:val="20"/>
          <w:szCs w:val="20"/>
          <w:lang w:val="en-US"/>
        </w:rPr>
        <w:t>j5.</w:t>
      </w:r>
      <w:r w:rsidR="00EF01AF" w:rsidRPr="00E60624">
        <w:rPr>
          <w:rFonts w:ascii="Arial" w:hAnsi="Arial" w:cs="Arial"/>
          <w:b/>
          <w:sz w:val="20"/>
          <w:szCs w:val="20"/>
          <w:lang w:val="en-US"/>
        </w:rPr>
        <w:tab/>
      </w:r>
      <w:proofErr w:type="spellStart"/>
      <w:r w:rsidR="00EF01AF" w:rsidRPr="00E60624">
        <w:rPr>
          <w:rFonts w:ascii="Arial" w:hAnsi="Arial" w:cs="Arial"/>
          <w:b/>
          <w:sz w:val="20"/>
          <w:szCs w:val="20"/>
          <w:lang w:val="en-US"/>
        </w:rPr>
        <w:t>Subsynchronous</w:t>
      </w:r>
      <w:proofErr w:type="spellEnd"/>
      <w:r w:rsidR="00EF01AF" w:rsidRPr="00E60624">
        <w:rPr>
          <w:rFonts w:ascii="Arial" w:hAnsi="Arial" w:cs="Arial"/>
          <w:b/>
          <w:sz w:val="20"/>
          <w:szCs w:val="20"/>
          <w:lang w:val="en-US"/>
        </w:rPr>
        <w:t xml:space="preserve"> Resonance Phenomenon </w:t>
      </w:r>
    </w:p>
    <w:p w14:paraId="4C1072EA" w14:textId="77777777" w:rsidR="00EF01AF" w:rsidRPr="00E60624" w:rsidRDefault="00EF01AF" w:rsidP="00EF01AF">
      <w:pPr>
        <w:spacing w:after="0" w:line="240" w:lineRule="auto"/>
        <w:ind w:left="1418"/>
        <w:jc w:val="both"/>
        <w:rPr>
          <w:rFonts w:ascii="Arial" w:hAnsi="Arial" w:cs="Arial"/>
          <w:sz w:val="20"/>
          <w:szCs w:val="20"/>
          <w:lang w:val="en-US"/>
        </w:rPr>
      </w:pPr>
      <w:r w:rsidRPr="00E60624">
        <w:rPr>
          <w:rFonts w:ascii="Arial" w:hAnsi="Arial" w:cs="Arial"/>
          <w:sz w:val="20"/>
          <w:szCs w:val="20"/>
          <w:lang w:val="en-US"/>
        </w:rPr>
        <w:t xml:space="preserve">The design of the EACS must be neutral to the phenomenon of </w:t>
      </w:r>
      <w:proofErr w:type="spellStart"/>
      <w:r w:rsidRPr="00E60624">
        <w:rPr>
          <w:rFonts w:ascii="Arial" w:hAnsi="Arial" w:cs="Arial"/>
          <w:sz w:val="20"/>
          <w:szCs w:val="20"/>
          <w:lang w:val="en-US"/>
        </w:rPr>
        <w:t>Subsynchronous</w:t>
      </w:r>
      <w:proofErr w:type="spellEnd"/>
      <w:r w:rsidRPr="00E60624">
        <w:rPr>
          <w:rFonts w:ascii="Arial" w:hAnsi="Arial" w:cs="Arial"/>
          <w:sz w:val="20"/>
          <w:szCs w:val="20"/>
          <w:lang w:val="en-US"/>
        </w:rPr>
        <w:t xml:space="preserve"> Resonance (RSS), that is, the equipment must not induce or excite this phenomenon in the </w:t>
      </w:r>
      <w:proofErr w:type="spellStart"/>
      <w:r w:rsidRPr="00E60624">
        <w:rPr>
          <w:rFonts w:ascii="Arial" w:hAnsi="Arial" w:cs="Arial"/>
          <w:sz w:val="20"/>
          <w:szCs w:val="20"/>
          <w:lang w:val="en-US"/>
        </w:rPr>
        <w:t>subsynchronous</w:t>
      </w:r>
      <w:proofErr w:type="spellEnd"/>
      <w:r w:rsidRPr="00E60624">
        <w:rPr>
          <w:rFonts w:ascii="Arial" w:hAnsi="Arial" w:cs="Arial"/>
          <w:sz w:val="20"/>
          <w:szCs w:val="20"/>
          <w:lang w:val="en-US"/>
        </w:rPr>
        <w:t xml:space="preserve"> frequency range (5 Hz to 50 Hz), therefore, it must not impair the steady state torsional stability or produce high transient shaft torques in the event of disturbances in the generation units connected to the 500 kV and 220 kV grids. </w:t>
      </w:r>
    </w:p>
    <w:p w14:paraId="2E154F14" w14:textId="77777777" w:rsidR="00EF01AF" w:rsidRPr="00E60624" w:rsidRDefault="00EF01AF" w:rsidP="00EF01AF">
      <w:pPr>
        <w:spacing w:after="0" w:line="240" w:lineRule="auto"/>
        <w:ind w:left="1418"/>
        <w:jc w:val="both"/>
        <w:rPr>
          <w:rFonts w:ascii="Arial" w:hAnsi="Arial" w:cs="Arial"/>
          <w:sz w:val="20"/>
          <w:szCs w:val="20"/>
          <w:lang w:val="en-US"/>
        </w:rPr>
      </w:pPr>
    </w:p>
    <w:p w14:paraId="02878477" w14:textId="77777777" w:rsidR="00EF01AF" w:rsidRPr="00E60624" w:rsidRDefault="00EF01AF" w:rsidP="00EF01AF">
      <w:pPr>
        <w:spacing w:after="0" w:line="240" w:lineRule="auto"/>
        <w:ind w:left="1418"/>
        <w:jc w:val="both"/>
        <w:rPr>
          <w:rFonts w:ascii="Arial" w:hAnsi="Arial" w:cs="Arial"/>
          <w:sz w:val="20"/>
          <w:szCs w:val="20"/>
          <w:lang w:val="en-US"/>
        </w:rPr>
      </w:pPr>
      <w:r w:rsidRPr="00E60624">
        <w:rPr>
          <w:rFonts w:ascii="Arial" w:hAnsi="Arial" w:cs="Arial"/>
          <w:sz w:val="20"/>
          <w:szCs w:val="20"/>
          <w:lang w:val="en-US"/>
        </w:rPr>
        <w:t>The Concessionaire shall demonstrate through electrical studies that the proposed EACS is neutral to the SSR phenomenon.</w:t>
      </w:r>
    </w:p>
    <w:p w14:paraId="23F186AC" w14:textId="77777777" w:rsidR="00EF01AF" w:rsidRPr="00E60624" w:rsidRDefault="00EF01AF" w:rsidP="00EF01AF">
      <w:pPr>
        <w:spacing w:after="0" w:line="240" w:lineRule="auto"/>
        <w:ind w:left="1418"/>
        <w:jc w:val="both"/>
        <w:rPr>
          <w:rFonts w:ascii="Arial" w:hAnsi="Arial" w:cs="Arial"/>
          <w:sz w:val="20"/>
          <w:szCs w:val="20"/>
          <w:lang w:val="en-US"/>
        </w:rPr>
      </w:pPr>
    </w:p>
    <w:p w14:paraId="03C84C3B" w14:textId="0723DC24" w:rsidR="00EF01AF" w:rsidRPr="00E60624" w:rsidRDefault="00EF01AF" w:rsidP="00EF01AF">
      <w:pPr>
        <w:spacing w:after="120" w:line="240" w:lineRule="auto"/>
        <w:ind w:left="992"/>
        <w:jc w:val="both"/>
        <w:rPr>
          <w:rFonts w:ascii="Arial" w:hAnsi="Arial" w:cs="Arial"/>
          <w:b/>
          <w:bCs/>
          <w:sz w:val="20"/>
          <w:szCs w:val="20"/>
          <w:lang w:val="en-US"/>
        </w:rPr>
      </w:pPr>
      <w:r w:rsidRPr="00E60624">
        <w:rPr>
          <w:rFonts w:ascii="Arial" w:hAnsi="Arial" w:cs="Arial"/>
          <w:b/>
          <w:sz w:val="20"/>
          <w:szCs w:val="20"/>
          <w:lang w:val="en-US"/>
        </w:rPr>
        <w:t>j6.</w:t>
      </w:r>
      <w:r w:rsidR="003058F9">
        <w:rPr>
          <w:rFonts w:ascii="Arial" w:hAnsi="Arial" w:cs="Arial"/>
          <w:b/>
          <w:sz w:val="20"/>
          <w:szCs w:val="20"/>
          <w:lang w:val="en-US"/>
        </w:rPr>
        <w:t xml:space="preserve"> </w:t>
      </w:r>
      <w:r w:rsidRPr="00E60624" w:rsidDel="0074003C">
        <w:rPr>
          <w:rFonts w:ascii="Arial" w:hAnsi="Arial" w:cs="Arial"/>
          <w:b/>
          <w:sz w:val="20"/>
          <w:szCs w:val="20"/>
          <w:lang w:val="en-US"/>
        </w:rPr>
        <w:t>Contro</w:t>
      </w:r>
      <w:r w:rsidRPr="00E60624">
        <w:rPr>
          <w:rFonts w:ascii="Arial" w:hAnsi="Arial" w:cs="Arial"/>
          <w:b/>
          <w:sz w:val="20"/>
          <w:szCs w:val="20"/>
          <w:lang w:val="en-US"/>
        </w:rPr>
        <w:t xml:space="preserve">l functions </w:t>
      </w:r>
    </w:p>
    <w:p w14:paraId="36213273" w14:textId="77777777" w:rsidR="00EF01AF" w:rsidRPr="00E60624" w:rsidRDefault="00EF01AF" w:rsidP="00EF01AF">
      <w:pPr>
        <w:spacing w:before="60" w:line="250" w:lineRule="auto"/>
        <w:ind w:left="1418"/>
        <w:jc w:val="both"/>
        <w:rPr>
          <w:rFonts w:ascii="Arial" w:hAnsi="Arial" w:cs="Arial"/>
          <w:sz w:val="20"/>
          <w:szCs w:val="20"/>
          <w:lang w:val="en-US"/>
        </w:rPr>
      </w:pPr>
      <w:r w:rsidRPr="00E60624">
        <w:rPr>
          <w:rFonts w:ascii="Arial" w:hAnsi="Arial" w:cs="Arial"/>
          <w:sz w:val="20"/>
          <w:szCs w:val="20"/>
          <w:lang w:val="en-US"/>
        </w:rPr>
        <w:t>The EACS equipment control system shall have, as a minimum, the following functions:</w:t>
      </w:r>
    </w:p>
    <w:p w14:paraId="32993667" w14:textId="77777777" w:rsidR="00EF01AF" w:rsidRPr="00E60624" w:rsidRDefault="00EF01AF" w:rsidP="006C6384">
      <w:pPr>
        <w:pStyle w:val="ListParagraph"/>
        <w:numPr>
          <w:ilvl w:val="0"/>
          <w:numId w:val="148"/>
        </w:numPr>
        <w:spacing w:before="60" w:line="250" w:lineRule="auto"/>
        <w:jc w:val="both"/>
        <w:rPr>
          <w:rFonts w:ascii="Arial" w:hAnsi="Arial" w:cs="Arial"/>
          <w:lang w:val="en-US"/>
        </w:rPr>
      </w:pPr>
      <w:r w:rsidRPr="00E60624">
        <w:rPr>
          <w:rFonts w:ascii="Arial" w:hAnsi="Arial" w:cs="Arial"/>
          <w:lang w:val="en-US"/>
        </w:rPr>
        <w:t>Power flow control with remote manual or automatic activation modes.</w:t>
      </w:r>
    </w:p>
    <w:p w14:paraId="3AC8D1FA" w14:textId="77777777" w:rsidR="00EF01AF" w:rsidRPr="00E60624" w:rsidRDefault="00EF01AF" w:rsidP="006C6384">
      <w:pPr>
        <w:pStyle w:val="ListParagraph"/>
        <w:numPr>
          <w:ilvl w:val="0"/>
          <w:numId w:val="148"/>
        </w:numPr>
        <w:spacing w:before="60" w:line="250" w:lineRule="auto"/>
        <w:jc w:val="both"/>
        <w:rPr>
          <w:rFonts w:ascii="Arial" w:hAnsi="Arial" w:cs="Arial"/>
          <w:lang w:val="en-US"/>
        </w:rPr>
      </w:pPr>
      <w:r w:rsidRPr="00E60624">
        <w:rPr>
          <w:rFonts w:ascii="Arial" w:hAnsi="Arial" w:cs="Arial"/>
          <w:lang w:val="en-US"/>
        </w:rPr>
        <w:t>Control of inter-area or local power oscillations (POD - Power Oscillation Damping).</w:t>
      </w:r>
    </w:p>
    <w:p w14:paraId="452C4561" w14:textId="77777777" w:rsidR="00EF01AF" w:rsidRPr="00E60624" w:rsidRDefault="00EF01AF" w:rsidP="006C6384">
      <w:pPr>
        <w:pStyle w:val="ListParagraph"/>
        <w:numPr>
          <w:ilvl w:val="0"/>
          <w:numId w:val="148"/>
        </w:numPr>
        <w:spacing w:before="60" w:after="0" w:line="250" w:lineRule="auto"/>
        <w:ind w:left="1990" w:hanging="357"/>
        <w:contextualSpacing w:val="0"/>
        <w:jc w:val="both"/>
        <w:rPr>
          <w:rFonts w:ascii="Arial" w:hAnsi="Arial" w:cs="Arial"/>
          <w:lang w:val="en-US"/>
        </w:rPr>
      </w:pPr>
      <w:r w:rsidRPr="00E60624">
        <w:rPr>
          <w:rFonts w:ascii="Arial" w:hAnsi="Arial" w:cs="Arial"/>
          <w:lang w:val="en-US"/>
        </w:rPr>
        <w:t>Fast control of reactive compensation series with manual remote or automatic activation modes.</w:t>
      </w:r>
    </w:p>
    <w:p w14:paraId="4E6E60BF" w14:textId="77777777" w:rsidR="00EF01AF" w:rsidRPr="00E60624" w:rsidRDefault="00EF01AF" w:rsidP="00EF01AF">
      <w:pPr>
        <w:spacing w:after="0" w:line="240" w:lineRule="auto"/>
        <w:ind w:left="1418"/>
        <w:jc w:val="both"/>
        <w:rPr>
          <w:rFonts w:ascii="Arial" w:hAnsi="Arial" w:cs="Arial"/>
          <w:sz w:val="20"/>
          <w:szCs w:val="20"/>
          <w:lang w:val="en-US"/>
        </w:rPr>
      </w:pPr>
    </w:p>
    <w:p w14:paraId="7B82564D" w14:textId="77777777" w:rsidR="00EF01AF" w:rsidRPr="00E60624" w:rsidRDefault="00EF01AF" w:rsidP="00EF01AF">
      <w:pPr>
        <w:numPr>
          <w:ilvl w:val="0"/>
          <w:numId w:val="64"/>
        </w:numPr>
        <w:tabs>
          <w:tab w:val="left" w:pos="993"/>
        </w:tabs>
        <w:spacing w:after="120" w:line="240" w:lineRule="auto"/>
        <w:ind w:left="993" w:hanging="284"/>
        <w:jc w:val="both"/>
        <w:rPr>
          <w:rFonts w:ascii="Arial" w:hAnsi="Arial" w:cs="Arial"/>
          <w:b/>
          <w:sz w:val="20"/>
          <w:szCs w:val="20"/>
          <w:lang w:val="en-US"/>
        </w:rPr>
      </w:pPr>
      <w:r w:rsidRPr="00E60624">
        <w:rPr>
          <w:rFonts w:ascii="Arial" w:hAnsi="Arial" w:cs="Arial"/>
          <w:b/>
          <w:sz w:val="20"/>
          <w:szCs w:val="20"/>
          <w:lang w:val="en-US"/>
        </w:rPr>
        <w:t>Lightning Arrester</w:t>
      </w:r>
    </w:p>
    <w:p w14:paraId="5235BCC9" w14:textId="77777777" w:rsidR="00EF01AF" w:rsidRPr="00E60624" w:rsidRDefault="00EF01AF" w:rsidP="00EF01AF">
      <w:pPr>
        <w:spacing w:after="120" w:line="240" w:lineRule="auto"/>
        <w:ind w:left="992"/>
        <w:jc w:val="both"/>
        <w:rPr>
          <w:rFonts w:ascii="Arial" w:hAnsi="Arial" w:cs="Arial"/>
          <w:b/>
          <w:bCs/>
          <w:sz w:val="20"/>
          <w:szCs w:val="20"/>
          <w:lang w:val="en-US"/>
        </w:rPr>
      </w:pPr>
      <w:r w:rsidRPr="00E60624">
        <w:rPr>
          <w:rFonts w:ascii="Arial" w:hAnsi="Arial" w:cs="Arial"/>
          <w:b/>
          <w:bCs/>
          <w:sz w:val="20"/>
          <w:szCs w:val="20"/>
          <w:lang w:val="en-US"/>
        </w:rPr>
        <w:t>k1. Scope</w:t>
      </w:r>
    </w:p>
    <w:p w14:paraId="72984BC0" w14:textId="77777777" w:rsidR="00EF01AF" w:rsidRPr="00E60624" w:rsidRDefault="00EF01AF" w:rsidP="00EF01AF">
      <w:pPr>
        <w:spacing w:after="120" w:line="240" w:lineRule="auto"/>
        <w:ind w:left="1418"/>
        <w:jc w:val="both"/>
        <w:rPr>
          <w:rFonts w:ascii="Arial" w:hAnsi="Arial" w:cs="Arial"/>
          <w:sz w:val="20"/>
          <w:szCs w:val="20"/>
          <w:lang w:val="en-US"/>
        </w:rPr>
      </w:pPr>
      <w:r w:rsidRPr="00E60624">
        <w:rPr>
          <w:rFonts w:ascii="Arial" w:hAnsi="Arial" w:cs="Arial"/>
          <w:sz w:val="20"/>
          <w:szCs w:val="20"/>
          <w:lang w:val="en-US"/>
        </w:rPr>
        <w:t>These specifications cover the scope of the minimum characteristics required for the design, manufacture, and testing of surge arresters at all voltage levels, including the auxiliary elements necessary for their correct assembly and operation.</w:t>
      </w:r>
    </w:p>
    <w:p w14:paraId="579EF1B2" w14:textId="77777777" w:rsidR="00EF01AF" w:rsidRPr="00E60624" w:rsidRDefault="00EF01AF" w:rsidP="00EF01AF">
      <w:pPr>
        <w:spacing w:after="120" w:line="240" w:lineRule="auto"/>
        <w:ind w:left="992"/>
        <w:jc w:val="both"/>
        <w:rPr>
          <w:rFonts w:ascii="Arial" w:hAnsi="Arial" w:cs="Arial"/>
          <w:b/>
          <w:bCs/>
          <w:sz w:val="20"/>
          <w:szCs w:val="20"/>
          <w:lang w:val="en-US"/>
        </w:rPr>
      </w:pPr>
      <w:r w:rsidRPr="00E60624">
        <w:rPr>
          <w:rFonts w:ascii="Arial" w:hAnsi="Arial" w:cs="Arial"/>
          <w:b/>
          <w:bCs/>
          <w:sz w:val="20"/>
          <w:szCs w:val="20"/>
          <w:lang w:val="en-US"/>
        </w:rPr>
        <w:t>k2.  Standards</w:t>
      </w:r>
    </w:p>
    <w:p w14:paraId="07AB17B4" w14:textId="77777777" w:rsidR="00EF01AF" w:rsidRPr="00E60624" w:rsidRDefault="00EF01AF" w:rsidP="00EF01AF">
      <w:pPr>
        <w:spacing w:after="120" w:line="240" w:lineRule="auto"/>
        <w:ind w:left="1418"/>
        <w:jc w:val="both"/>
        <w:rPr>
          <w:rFonts w:ascii="Arial" w:hAnsi="Arial" w:cs="Arial"/>
          <w:sz w:val="20"/>
          <w:szCs w:val="20"/>
          <w:lang w:val="en-US"/>
        </w:rPr>
      </w:pPr>
      <w:r w:rsidRPr="00E60624">
        <w:rPr>
          <w:rFonts w:ascii="Arial" w:hAnsi="Arial" w:cs="Arial"/>
          <w:sz w:val="20"/>
          <w:szCs w:val="20"/>
          <w:lang w:val="en-US"/>
        </w:rPr>
        <w:t xml:space="preserve">The current versions of the following standards shall be used for the design, manufacture, and transportation of lightning arresters, but are not limited </w:t>
      </w:r>
      <w:proofErr w:type="spellStart"/>
      <w:r w:rsidRPr="00E60624">
        <w:rPr>
          <w:rFonts w:ascii="Arial" w:hAnsi="Arial" w:cs="Arial"/>
          <w:sz w:val="20"/>
          <w:szCs w:val="20"/>
          <w:lang w:val="en-US"/>
        </w:rPr>
        <w:t>t</w:t>
      </w:r>
      <w:proofErr w:type="spellEnd"/>
      <w:r w:rsidRPr="00E60624">
        <w:rPr>
          <w:rFonts w:ascii="Arial" w:hAnsi="Arial" w:cs="Arial"/>
          <w:sz w:val="20"/>
          <w:szCs w:val="20"/>
          <w:lang w:val="en-US"/>
        </w:rPr>
        <w:t>: NEC Supply, IEC 60099, IEC 60099-4, ANSI C.62.11.</w:t>
      </w:r>
    </w:p>
    <w:p w14:paraId="49B9064B" w14:textId="77777777" w:rsidR="00EF01AF" w:rsidRPr="00E60624" w:rsidRDefault="00EF01AF" w:rsidP="00EF01AF">
      <w:pPr>
        <w:spacing w:after="120" w:line="240" w:lineRule="auto"/>
        <w:ind w:left="992"/>
        <w:jc w:val="both"/>
        <w:rPr>
          <w:rFonts w:ascii="Arial" w:hAnsi="Arial" w:cs="Arial"/>
          <w:b/>
          <w:bCs/>
          <w:sz w:val="20"/>
          <w:szCs w:val="20"/>
          <w:lang w:val="en-US"/>
        </w:rPr>
      </w:pPr>
      <w:r w:rsidRPr="00E60624">
        <w:rPr>
          <w:rFonts w:ascii="Arial" w:hAnsi="Arial" w:cs="Arial"/>
          <w:b/>
          <w:bCs/>
          <w:sz w:val="20"/>
          <w:szCs w:val="20"/>
          <w:lang w:val="en-US"/>
        </w:rPr>
        <w:t>k3.  Constructive characteristics</w:t>
      </w:r>
    </w:p>
    <w:p w14:paraId="5A334409" w14:textId="175E0EF7" w:rsidR="00EF01AF" w:rsidRPr="00E60624" w:rsidRDefault="00EF01AF" w:rsidP="00EF01AF">
      <w:pPr>
        <w:spacing w:after="60" w:line="240" w:lineRule="auto"/>
        <w:ind w:left="1418"/>
        <w:jc w:val="both"/>
        <w:rPr>
          <w:rFonts w:ascii="Arial" w:hAnsi="Arial" w:cs="Arial"/>
          <w:sz w:val="20"/>
          <w:szCs w:val="20"/>
          <w:lang w:val="en-US"/>
        </w:rPr>
      </w:pPr>
      <w:r w:rsidRPr="00E60624">
        <w:rPr>
          <w:rFonts w:ascii="Arial" w:hAnsi="Arial" w:cs="Arial"/>
          <w:sz w:val="20"/>
          <w:szCs w:val="20"/>
          <w:lang w:val="en-US"/>
        </w:rPr>
        <w:t>In general, zinc oxide (</w:t>
      </w:r>
      <w:proofErr w:type="spellStart"/>
      <w:r w:rsidRPr="00E60624">
        <w:rPr>
          <w:rFonts w:ascii="Arial" w:hAnsi="Arial" w:cs="Arial"/>
          <w:sz w:val="20"/>
          <w:szCs w:val="20"/>
          <w:lang w:val="en-US"/>
        </w:rPr>
        <w:t>ZnO</w:t>
      </w:r>
      <w:proofErr w:type="spellEnd"/>
      <w:r w:rsidRPr="00E60624">
        <w:rPr>
          <w:rFonts w:ascii="Arial" w:hAnsi="Arial" w:cs="Arial"/>
          <w:sz w:val="20"/>
          <w:szCs w:val="20"/>
          <w:lang w:val="en-US"/>
        </w:rPr>
        <w:t xml:space="preserve">) arresters </w:t>
      </w:r>
      <w:r w:rsidR="0097077A" w:rsidRPr="00E60624">
        <w:rPr>
          <w:rFonts w:ascii="Arial" w:hAnsi="Arial" w:cs="Arial"/>
          <w:sz w:val="20"/>
          <w:szCs w:val="20"/>
          <w:lang w:val="en-US"/>
        </w:rPr>
        <w:t>shall</w:t>
      </w:r>
      <w:r w:rsidRPr="00E60624">
        <w:rPr>
          <w:rFonts w:ascii="Arial" w:hAnsi="Arial" w:cs="Arial"/>
          <w:sz w:val="20"/>
          <w:szCs w:val="20"/>
          <w:lang w:val="en-US"/>
        </w:rPr>
        <w:t xml:space="preserve"> be supplied for outdoor installation, minimum class 4 for 220 kV and minimum class 5 for 500 kV.</w:t>
      </w:r>
    </w:p>
    <w:p w14:paraId="7BC5F079" w14:textId="77777777" w:rsidR="00EF01AF" w:rsidRPr="00E60624" w:rsidRDefault="00EF01AF" w:rsidP="00EF01AF">
      <w:pPr>
        <w:spacing w:after="60" w:line="240" w:lineRule="auto"/>
        <w:ind w:left="1418"/>
        <w:jc w:val="both"/>
        <w:rPr>
          <w:rFonts w:ascii="Arial" w:hAnsi="Arial" w:cs="Arial"/>
          <w:sz w:val="20"/>
          <w:szCs w:val="20"/>
          <w:lang w:val="en-US"/>
        </w:rPr>
      </w:pPr>
      <w:r w:rsidRPr="00E60624">
        <w:rPr>
          <w:rFonts w:ascii="Arial" w:hAnsi="Arial" w:cs="Arial"/>
          <w:sz w:val="20"/>
          <w:szCs w:val="20"/>
          <w:lang w:val="en-US"/>
        </w:rPr>
        <w:t xml:space="preserve">They shall be suitable for the protection of equipment against atmospheric </w:t>
      </w:r>
      <w:proofErr w:type="spellStart"/>
      <w:r w:rsidRPr="00E60624">
        <w:rPr>
          <w:rFonts w:ascii="Arial" w:hAnsi="Arial" w:cs="Arial"/>
          <w:sz w:val="20"/>
          <w:szCs w:val="20"/>
          <w:lang w:val="en-US"/>
        </w:rPr>
        <w:t>overvoltages</w:t>
      </w:r>
      <w:proofErr w:type="spellEnd"/>
      <w:r w:rsidRPr="00E60624">
        <w:rPr>
          <w:rFonts w:ascii="Arial" w:hAnsi="Arial" w:cs="Arial"/>
          <w:sz w:val="20"/>
          <w:szCs w:val="20"/>
          <w:lang w:val="en-US"/>
        </w:rPr>
        <w:t xml:space="preserve"> and switching </w:t>
      </w:r>
      <w:proofErr w:type="spellStart"/>
      <w:r w:rsidRPr="00E60624">
        <w:rPr>
          <w:rFonts w:ascii="Arial" w:hAnsi="Arial" w:cs="Arial"/>
          <w:sz w:val="20"/>
          <w:szCs w:val="20"/>
          <w:lang w:val="en-US"/>
        </w:rPr>
        <w:t>overvoltages</w:t>
      </w:r>
      <w:proofErr w:type="spellEnd"/>
      <w:r w:rsidRPr="00E60624">
        <w:rPr>
          <w:rFonts w:ascii="Arial" w:hAnsi="Arial" w:cs="Arial"/>
          <w:sz w:val="20"/>
          <w:szCs w:val="20"/>
          <w:lang w:val="en-US"/>
        </w:rPr>
        <w:t>. The permanent current shall return to a constant, non-increasing value after dissipation of the transient produced by a discharge.</w:t>
      </w:r>
    </w:p>
    <w:p w14:paraId="73A73EAD" w14:textId="77777777" w:rsidR="00EF01AF" w:rsidRPr="00E60624" w:rsidRDefault="00EF01AF" w:rsidP="00EF01AF">
      <w:pPr>
        <w:spacing w:after="60" w:line="240" w:lineRule="auto"/>
        <w:ind w:left="1418"/>
        <w:jc w:val="both"/>
        <w:rPr>
          <w:rFonts w:ascii="Arial" w:hAnsi="Arial" w:cs="Arial"/>
          <w:sz w:val="20"/>
          <w:szCs w:val="20"/>
          <w:lang w:val="en-US"/>
        </w:rPr>
      </w:pPr>
      <w:r w:rsidRPr="00E60624">
        <w:rPr>
          <w:rFonts w:ascii="Arial" w:hAnsi="Arial" w:cs="Arial"/>
          <w:sz w:val="20"/>
          <w:szCs w:val="20"/>
          <w:lang w:val="en-US"/>
        </w:rPr>
        <w:t>The arresters shall be suitable for solidly grounded neutral systems, and the residual voltage of the impulse currents should be as low as possible.</w:t>
      </w:r>
    </w:p>
    <w:p w14:paraId="721C6243" w14:textId="77777777" w:rsidR="00EF01AF" w:rsidRPr="00E60624" w:rsidRDefault="00EF01AF" w:rsidP="00EF01AF">
      <w:pPr>
        <w:spacing w:after="60" w:line="240" w:lineRule="auto"/>
        <w:ind w:left="1418"/>
        <w:jc w:val="both"/>
        <w:rPr>
          <w:rFonts w:ascii="Arial" w:hAnsi="Arial" w:cs="Arial"/>
          <w:sz w:val="20"/>
          <w:szCs w:val="20"/>
          <w:lang w:val="en-US"/>
        </w:rPr>
      </w:pPr>
      <w:r w:rsidRPr="00E60624">
        <w:rPr>
          <w:rFonts w:ascii="Arial" w:hAnsi="Arial" w:cs="Arial"/>
          <w:sz w:val="20"/>
          <w:szCs w:val="20"/>
          <w:lang w:val="en-US"/>
        </w:rPr>
        <w:t>There shall be no corona discharges. Sharp points at terminals or ends shall be adequately shielded using anti-corona rings to comply with radio interference and corona requirements.</w:t>
      </w:r>
    </w:p>
    <w:p w14:paraId="45F2A870" w14:textId="77777777" w:rsidR="00EF01AF" w:rsidRPr="00E60624" w:rsidRDefault="00EF01AF" w:rsidP="00EF01AF">
      <w:pPr>
        <w:pStyle w:val="ListParagraph"/>
        <w:spacing w:after="0" w:line="240" w:lineRule="auto"/>
        <w:ind w:left="1418"/>
        <w:contextualSpacing w:val="0"/>
        <w:jc w:val="both"/>
        <w:rPr>
          <w:rFonts w:ascii="Arial" w:hAnsi="Arial" w:cs="Arial"/>
          <w:b/>
          <w:lang w:val="en-US"/>
        </w:rPr>
      </w:pPr>
      <w:r w:rsidRPr="00E60624">
        <w:rPr>
          <w:rFonts w:ascii="Arial" w:hAnsi="Arial" w:cs="Arial"/>
          <w:lang w:val="en-US"/>
        </w:rPr>
        <w:t xml:space="preserve">The material of the resistive unit shall be zinc oxide, and each arrester may consist of one or several units, each one being an </w:t>
      </w:r>
      <w:proofErr w:type="gramStart"/>
      <w:r w:rsidRPr="00E60624">
        <w:rPr>
          <w:rFonts w:ascii="Arial" w:hAnsi="Arial" w:cs="Arial"/>
          <w:lang w:val="en-US"/>
        </w:rPr>
        <w:t>arrester in itself</w:t>
      </w:r>
      <w:proofErr w:type="gramEnd"/>
      <w:r w:rsidRPr="00E60624">
        <w:rPr>
          <w:rFonts w:ascii="Arial" w:hAnsi="Arial" w:cs="Arial"/>
          <w:lang w:val="en-US"/>
        </w:rPr>
        <w:t>. They shall be provided with discharge counters.</w:t>
      </w:r>
    </w:p>
    <w:p w14:paraId="0934B386" w14:textId="4FBEF73A" w:rsidR="00EF01AF" w:rsidRDefault="00EF01AF" w:rsidP="00EF01AF">
      <w:pPr>
        <w:spacing w:after="0" w:line="240" w:lineRule="auto"/>
        <w:ind w:left="927"/>
        <w:jc w:val="both"/>
        <w:rPr>
          <w:rFonts w:ascii="Arial" w:hAnsi="Arial" w:cs="Arial"/>
          <w:sz w:val="20"/>
          <w:szCs w:val="20"/>
          <w:lang w:val="en-US"/>
        </w:rPr>
      </w:pPr>
    </w:p>
    <w:p w14:paraId="6C1F57E4" w14:textId="097BAE48" w:rsidR="00E62C5D" w:rsidRDefault="00E62C5D" w:rsidP="00EF01AF">
      <w:pPr>
        <w:spacing w:after="0" w:line="240" w:lineRule="auto"/>
        <w:ind w:left="927"/>
        <w:jc w:val="both"/>
        <w:rPr>
          <w:rFonts w:ascii="Arial" w:hAnsi="Arial" w:cs="Arial"/>
          <w:sz w:val="20"/>
          <w:szCs w:val="20"/>
          <w:lang w:val="en-US"/>
        </w:rPr>
      </w:pPr>
    </w:p>
    <w:p w14:paraId="68D9BBB9" w14:textId="0403918F" w:rsidR="00E62C5D" w:rsidRDefault="00E62C5D" w:rsidP="00EF01AF">
      <w:pPr>
        <w:spacing w:after="0" w:line="240" w:lineRule="auto"/>
        <w:ind w:left="927"/>
        <w:jc w:val="both"/>
        <w:rPr>
          <w:rFonts w:ascii="Arial" w:hAnsi="Arial" w:cs="Arial"/>
          <w:sz w:val="20"/>
          <w:szCs w:val="20"/>
          <w:lang w:val="en-US"/>
        </w:rPr>
      </w:pPr>
    </w:p>
    <w:p w14:paraId="17F3DD43" w14:textId="77777777" w:rsidR="00E62C5D" w:rsidRPr="00E60624" w:rsidRDefault="00E62C5D" w:rsidP="00EF01AF">
      <w:pPr>
        <w:spacing w:after="0" w:line="240" w:lineRule="auto"/>
        <w:ind w:left="927"/>
        <w:jc w:val="both"/>
        <w:rPr>
          <w:rFonts w:ascii="Arial" w:hAnsi="Arial" w:cs="Arial"/>
          <w:sz w:val="20"/>
          <w:szCs w:val="20"/>
          <w:lang w:val="en-US"/>
        </w:rPr>
      </w:pPr>
    </w:p>
    <w:p w14:paraId="00CEBEC1" w14:textId="6BDB1B9B" w:rsidR="00EF01AF" w:rsidRPr="00E60624" w:rsidRDefault="00EF01AF" w:rsidP="00EF01AF">
      <w:pPr>
        <w:pStyle w:val="ListParagraph"/>
        <w:numPr>
          <w:ilvl w:val="2"/>
          <w:numId w:val="106"/>
        </w:numPr>
        <w:spacing w:after="0" w:line="240" w:lineRule="auto"/>
        <w:ind w:left="567" w:hanging="567"/>
        <w:contextualSpacing w:val="0"/>
        <w:jc w:val="both"/>
        <w:rPr>
          <w:rFonts w:ascii="Arial" w:hAnsi="Arial" w:cs="Arial"/>
          <w:b/>
          <w:lang w:val="en-US"/>
        </w:rPr>
      </w:pPr>
      <w:r w:rsidRPr="00E60624">
        <w:rPr>
          <w:rFonts w:ascii="Arial" w:hAnsi="Arial" w:cs="Arial"/>
          <w:b/>
          <w:lang w:val="en-US"/>
        </w:rPr>
        <w:lastRenderedPageBreak/>
        <w:t>FACILITIES MAINTENANCE</w:t>
      </w:r>
    </w:p>
    <w:p w14:paraId="1678A092" w14:textId="77777777" w:rsidR="00EF01AF" w:rsidRPr="00E60624" w:rsidRDefault="00EF01AF" w:rsidP="00EF01AF">
      <w:pPr>
        <w:pStyle w:val="ListParagraph"/>
        <w:spacing w:after="0" w:line="240" w:lineRule="auto"/>
        <w:ind w:left="567"/>
        <w:contextualSpacing w:val="0"/>
        <w:jc w:val="both"/>
        <w:rPr>
          <w:rFonts w:ascii="Arial" w:hAnsi="Arial" w:cs="Arial"/>
          <w:b/>
          <w:lang w:val="en-US"/>
        </w:rPr>
      </w:pPr>
      <w:bookmarkStart w:id="75" w:name="_Toc340129059"/>
      <w:bookmarkStart w:id="76" w:name="_Toc421274667"/>
    </w:p>
    <w:p w14:paraId="2CB4CC32" w14:textId="77777777"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The </w:t>
      </w:r>
      <w:bookmarkEnd w:id="75"/>
      <w:bookmarkEnd w:id="76"/>
      <w:r w:rsidRPr="00E60624">
        <w:rPr>
          <w:rFonts w:ascii="Arial" w:hAnsi="Arial" w:cs="Arial"/>
          <w:sz w:val="20"/>
          <w:szCs w:val="20"/>
          <w:lang w:val="en-US"/>
        </w:rPr>
        <w:t xml:space="preserve">CONCESSIONAIRE shall schedule periodic inspection and cleaning activities of the conductors and insulators of the line, </w:t>
      </w:r>
      <w:proofErr w:type="gramStart"/>
      <w:r w:rsidRPr="00E60624">
        <w:rPr>
          <w:rFonts w:ascii="Arial" w:hAnsi="Arial" w:cs="Arial"/>
          <w:sz w:val="20"/>
          <w:szCs w:val="20"/>
          <w:lang w:val="en-US"/>
        </w:rPr>
        <w:t>in order to</w:t>
      </w:r>
      <w:proofErr w:type="gramEnd"/>
      <w:r w:rsidRPr="00E60624">
        <w:rPr>
          <w:rFonts w:ascii="Arial" w:hAnsi="Arial" w:cs="Arial"/>
          <w:sz w:val="20"/>
          <w:szCs w:val="20"/>
          <w:lang w:val="en-US"/>
        </w:rPr>
        <w:t xml:space="preserve"> control the accumulation of contamination and guarantee adequate levels of transverse losses (due to corona effect and leakage currents), as well as the radio interference effect.</w:t>
      </w:r>
    </w:p>
    <w:p w14:paraId="2F0A6043" w14:textId="77777777" w:rsidR="00EF01AF" w:rsidRPr="00E60624" w:rsidRDefault="00EF01AF" w:rsidP="00EF01AF">
      <w:pPr>
        <w:spacing w:after="0" w:line="240" w:lineRule="auto"/>
        <w:ind w:left="567"/>
        <w:jc w:val="both"/>
        <w:rPr>
          <w:rFonts w:ascii="Arial" w:hAnsi="Arial" w:cs="Arial"/>
          <w:sz w:val="20"/>
          <w:szCs w:val="20"/>
          <w:lang w:val="en-US"/>
        </w:rPr>
      </w:pPr>
    </w:p>
    <w:p w14:paraId="3C1BAE1D" w14:textId="77777777"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From the first year of Commercial Start-up of the Project, the CONCESSIONAIRE shall carry out the following activities:</w:t>
      </w:r>
    </w:p>
    <w:p w14:paraId="0CF36079" w14:textId="77777777" w:rsidR="00EF01AF" w:rsidRPr="00E60624" w:rsidRDefault="00EF01AF" w:rsidP="00EF01AF">
      <w:pPr>
        <w:spacing w:after="0" w:line="240" w:lineRule="auto"/>
        <w:ind w:left="567"/>
        <w:jc w:val="both"/>
        <w:rPr>
          <w:rFonts w:ascii="Arial" w:hAnsi="Arial" w:cs="Arial"/>
          <w:sz w:val="20"/>
          <w:szCs w:val="20"/>
          <w:lang w:val="en-US"/>
        </w:rPr>
      </w:pPr>
    </w:p>
    <w:p w14:paraId="6FC8BA27" w14:textId="77777777" w:rsidR="00EF01AF" w:rsidRPr="00E60624" w:rsidRDefault="00EF01AF" w:rsidP="00EF01AF">
      <w:pPr>
        <w:pStyle w:val="ListParagraph"/>
        <w:numPr>
          <w:ilvl w:val="0"/>
          <w:numId w:val="67"/>
        </w:numPr>
        <w:spacing w:after="0" w:line="240" w:lineRule="auto"/>
        <w:contextualSpacing w:val="0"/>
        <w:jc w:val="both"/>
        <w:rPr>
          <w:rFonts w:ascii="Arial" w:hAnsi="Arial" w:cs="Arial"/>
          <w:lang w:val="en-US" w:eastAsia="en-US"/>
        </w:rPr>
      </w:pPr>
      <w:r w:rsidRPr="00E60624">
        <w:rPr>
          <w:rFonts w:ascii="Arial" w:hAnsi="Arial" w:cs="Arial"/>
          <w:lang w:val="en-US" w:eastAsia="en-US"/>
        </w:rPr>
        <w:t>Periodic visual inspections.</w:t>
      </w:r>
    </w:p>
    <w:p w14:paraId="029A4CDA" w14:textId="77777777" w:rsidR="00EF01AF" w:rsidRPr="00E60624" w:rsidRDefault="00EF01AF" w:rsidP="00EF01AF">
      <w:pPr>
        <w:pStyle w:val="ListParagraph"/>
        <w:numPr>
          <w:ilvl w:val="0"/>
          <w:numId w:val="67"/>
        </w:numPr>
        <w:spacing w:after="0" w:line="240" w:lineRule="auto"/>
        <w:contextualSpacing w:val="0"/>
        <w:jc w:val="both"/>
        <w:rPr>
          <w:rFonts w:ascii="Arial" w:hAnsi="Arial" w:cs="Arial"/>
          <w:lang w:val="en-US" w:eastAsia="en-US"/>
        </w:rPr>
      </w:pPr>
      <w:r w:rsidRPr="00E60624">
        <w:rPr>
          <w:rFonts w:ascii="Arial" w:hAnsi="Arial" w:cs="Arial"/>
          <w:lang w:val="en-US" w:eastAsia="en-US"/>
        </w:rPr>
        <w:t xml:space="preserve">Contamination sampling. </w:t>
      </w:r>
    </w:p>
    <w:p w14:paraId="74830336" w14:textId="77777777" w:rsidR="00EF01AF" w:rsidRPr="00E60624" w:rsidRDefault="00EF01AF" w:rsidP="00EF01AF">
      <w:pPr>
        <w:pStyle w:val="ListParagraph"/>
        <w:numPr>
          <w:ilvl w:val="0"/>
          <w:numId w:val="67"/>
        </w:numPr>
        <w:spacing w:after="0" w:line="240" w:lineRule="auto"/>
        <w:contextualSpacing w:val="0"/>
        <w:jc w:val="both"/>
        <w:rPr>
          <w:rFonts w:ascii="Arial" w:hAnsi="Arial" w:cs="Arial"/>
          <w:lang w:val="en-US" w:eastAsia="en-US"/>
        </w:rPr>
      </w:pPr>
      <w:r w:rsidRPr="00E60624">
        <w:rPr>
          <w:rFonts w:ascii="Arial" w:hAnsi="Arial" w:cs="Arial"/>
          <w:lang w:val="en-US" w:eastAsia="en-US"/>
        </w:rPr>
        <w:t>Conductor cleaning.</w:t>
      </w:r>
    </w:p>
    <w:p w14:paraId="611F1B6A" w14:textId="77777777" w:rsidR="00EF01AF" w:rsidRPr="00E60624" w:rsidRDefault="00EF01AF" w:rsidP="00EF01AF">
      <w:pPr>
        <w:pStyle w:val="ListParagraph"/>
        <w:numPr>
          <w:ilvl w:val="0"/>
          <w:numId w:val="67"/>
        </w:numPr>
        <w:spacing w:after="0" w:line="240" w:lineRule="auto"/>
        <w:contextualSpacing w:val="0"/>
        <w:jc w:val="both"/>
        <w:rPr>
          <w:rFonts w:ascii="Arial" w:hAnsi="Arial" w:cs="Arial"/>
          <w:lang w:val="en-US" w:eastAsia="en-US"/>
        </w:rPr>
      </w:pPr>
      <w:r w:rsidRPr="00E60624">
        <w:rPr>
          <w:rFonts w:ascii="Arial" w:hAnsi="Arial" w:cs="Arial"/>
          <w:lang w:val="en-US" w:eastAsia="en-US"/>
        </w:rPr>
        <w:t>Cleaning of insulators</w:t>
      </w:r>
    </w:p>
    <w:p w14:paraId="016B988A" w14:textId="77777777" w:rsidR="00EF01AF" w:rsidRPr="00E60624" w:rsidRDefault="00EF01AF" w:rsidP="00EF01AF">
      <w:pPr>
        <w:pStyle w:val="ListParagraph"/>
        <w:spacing w:after="0" w:line="240" w:lineRule="auto"/>
        <w:ind w:left="1440"/>
        <w:contextualSpacing w:val="0"/>
        <w:jc w:val="both"/>
        <w:rPr>
          <w:rFonts w:ascii="Arial" w:hAnsi="Arial" w:cs="Arial"/>
          <w:lang w:val="en-US"/>
        </w:rPr>
      </w:pPr>
    </w:p>
    <w:p w14:paraId="17C7903F" w14:textId="73D23D8A"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Before concluding the first year of Commercial Start-up, the Company </w:t>
      </w:r>
      <w:r w:rsidR="0097077A" w:rsidRPr="00E60624">
        <w:rPr>
          <w:rFonts w:ascii="Arial" w:hAnsi="Arial" w:cs="Arial"/>
          <w:sz w:val="20"/>
          <w:szCs w:val="20"/>
          <w:lang w:val="en-US"/>
        </w:rPr>
        <w:t>shall</w:t>
      </w:r>
      <w:r w:rsidRPr="00E60624">
        <w:rPr>
          <w:rFonts w:ascii="Arial" w:hAnsi="Arial" w:cs="Arial"/>
          <w:sz w:val="20"/>
          <w:szCs w:val="20"/>
          <w:lang w:val="en-US"/>
        </w:rPr>
        <w:t xml:space="preserve"> submit to OSINERGMIN, the detailed and specific procedures, as well as the inspection and cleaning programs.</w:t>
      </w:r>
    </w:p>
    <w:p w14:paraId="5DF57782" w14:textId="31D4525D"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The CONCESSIONAIRE </w:t>
      </w:r>
      <w:r w:rsidR="0097077A" w:rsidRPr="00E60624">
        <w:rPr>
          <w:rFonts w:ascii="Arial" w:hAnsi="Arial" w:cs="Arial"/>
          <w:sz w:val="20"/>
          <w:szCs w:val="20"/>
          <w:lang w:val="en-US"/>
        </w:rPr>
        <w:t>shall</w:t>
      </w:r>
      <w:r w:rsidRPr="00E60624">
        <w:rPr>
          <w:rFonts w:ascii="Arial" w:hAnsi="Arial" w:cs="Arial"/>
          <w:sz w:val="20"/>
          <w:szCs w:val="20"/>
          <w:lang w:val="en-US"/>
        </w:rPr>
        <w:t xml:space="preserve"> define the methodology for this activity based on experiences in countries with 500 kV lines. </w:t>
      </w:r>
    </w:p>
    <w:p w14:paraId="2CF6AB87" w14:textId="77777777" w:rsidR="00EF01AF" w:rsidRPr="00E60624" w:rsidRDefault="00EF01AF" w:rsidP="00EF01AF">
      <w:pPr>
        <w:spacing w:after="0" w:line="240" w:lineRule="auto"/>
        <w:ind w:left="567"/>
        <w:jc w:val="both"/>
        <w:rPr>
          <w:rFonts w:ascii="Arial" w:hAnsi="Arial" w:cs="Arial"/>
          <w:sz w:val="20"/>
          <w:szCs w:val="20"/>
          <w:lang w:val="en-US"/>
        </w:rPr>
      </w:pPr>
    </w:p>
    <w:p w14:paraId="0E1F2E6A" w14:textId="77777777" w:rsidR="00EF01AF" w:rsidRPr="00E60624" w:rsidRDefault="00EF01AF" w:rsidP="006C6384">
      <w:pPr>
        <w:numPr>
          <w:ilvl w:val="0"/>
          <w:numId w:val="147"/>
        </w:numPr>
        <w:spacing w:after="0" w:line="240" w:lineRule="auto"/>
        <w:ind w:left="567" w:hanging="567"/>
        <w:jc w:val="both"/>
        <w:rPr>
          <w:rFonts w:ascii="Arial" w:hAnsi="Arial" w:cs="Arial"/>
          <w:b/>
          <w:sz w:val="20"/>
          <w:szCs w:val="20"/>
          <w:lang w:val="en-US" w:eastAsia="x-none"/>
        </w:rPr>
      </w:pPr>
      <w:bookmarkStart w:id="77" w:name="_Toc340129060"/>
      <w:bookmarkStart w:id="78" w:name="_Toc421274668"/>
      <w:r w:rsidRPr="00E60624">
        <w:rPr>
          <w:rFonts w:ascii="Arial" w:hAnsi="Arial" w:cs="Arial"/>
          <w:b/>
          <w:sz w:val="20"/>
          <w:szCs w:val="20"/>
          <w:lang w:val="en-US" w:eastAsia="x-none"/>
        </w:rPr>
        <w:t>PERIODIC VISUAL INSPECTIONS</w:t>
      </w:r>
      <w:bookmarkEnd w:id="77"/>
      <w:bookmarkEnd w:id="78"/>
    </w:p>
    <w:p w14:paraId="5D446036" w14:textId="77777777" w:rsidR="00EF01AF" w:rsidRPr="00E60624" w:rsidRDefault="00EF01AF" w:rsidP="00EF01AF">
      <w:pPr>
        <w:pStyle w:val="ListParagraph"/>
        <w:spacing w:after="0" w:line="240" w:lineRule="auto"/>
        <w:ind w:left="360"/>
        <w:contextualSpacing w:val="0"/>
        <w:jc w:val="both"/>
        <w:rPr>
          <w:rFonts w:ascii="Arial" w:hAnsi="Arial" w:cs="Arial"/>
          <w:b/>
          <w:lang w:val="en-US"/>
        </w:rPr>
      </w:pPr>
    </w:p>
    <w:p w14:paraId="232BF14E" w14:textId="77777777"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The CONCESSIONAIRE shall carry out visual inspections </w:t>
      </w:r>
      <w:proofErr w:type="gramStart"/>
      <w:r w:rsidRPr="00E60624">
        <w:rPr>
          <w:rFonts w:ascii="Arial" w:hAnsi="Arial" w:cs="Arial"/>
          <w:sz w:val="20"/>
          <w:szCs w:val="20"/>
          <w:lang w:val="en-US"/>
        </w:rPr>
        <w:t>in order to</w:t>
      </w:r>
      <w:proofErr w:type="gramEnd"/>
      <w:r w:rsidRPr="00E60624">
        <w:rPr>
          <w:rFonts w:ascii="Arial" w:hAnsi="Arial" w:cs="Arial"/>
          <w:sz w:val="20"/>
          <w:szCs w:val="20"/>
          <w:lang w:val="en-US"/>
        </w:rPr>
        <w:t xml:space="preserve"> identify the sections of line with high levels of surface contamination of conductors and insulators.</w:t>
      </w:r>
    </w:p>
    <w:p w14:paraId="67D4F036" w14:textId="77777777" w:rsidR="00EF01AF" w:rsidRPr="00E60624" w:rsidRDefault="00EF01AF" w:rsidP="00EF01AF">
      <w:pPr>
        <w:spacing w:after="0" w:line="240" w:lineRule="auto"/>
        <w:ind w:left="567"/>
        <w:jc w:val="both"/>
        <w:rPr>
          <w:rFonts w:ascii="Arial" w:hAnsi="Arial" w:cs="Arial"/>
          <w:sz w:val="20"/>
          <w:szCs w:val="20"/>
          <w:lang w:val="en-US"/>
        </w:rPr>
      </w:pPr>
    </w:p>
    <w:p w14:paraId="6F102E44" w14:textId="3CA4DBA2"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The inspections cover the entire length of the line and </w:t>
      </w:r>
      <w:r w:rsidR="0097077A" w:rsidRPr="00E60624">
        <w:rPr>
          <w:rFonts w:ascii="Arial" w:hAnsi="Arial" w:cs="Arial"/>
          <w:sz w:val="20"/>
          <w:szCs w:val="20"/>
          <w:lang w:val="en-US"/>
        </w:rPr>
        <w:t>shall</w:t>
      </w:r>
      <w:r w:rsidRPr="00E60624">
        <w:rPr>
          <w:rFonts w:ascii="Arial" w:hAnsi="Arial" w:cs="Arial"/>
          <w:sz w:val="20"/>
          <w:szCs w:val="20"/>
          <w:lang w:val="en-US"/>
        </w:rPr>
        <w:t xml:space="preserve"> be carried out at least once a year. OSINERGMIN has the power to witness the inspections and request repetition, if necessary, </w:t>
      </w:r>
      <w:proofErr w:type="gramStart"/>
      <w:r w:rsidRPr="00E60624">
        <w:rPr>
          <w:rFonts w:ascii="Arial" w:hAnsi="Arial" w:cs="Arial"/>
          <w:sz w:val="20"/>
          <w:szCs w:val="20"/>
          <w:lang w:val="en-US"/>
        </w:rPr>
        <w:t>in order to</w:t>
      </w:r>
      <w:proofErr w:type="gramEnd"/>
      <w:r w:rsidRPr="00E60624">
        <w:rPr>
          <w:rFonts w:ascii="Arial" w:hAnsi="Arial" w:cs="Arial"/>
          <w:sz w:val="20"/>
          <w:szCs w:val="20"/>
          <w:lang w:val="en-US"/>
        </w:rPr>
        <w:t xml:space="preserve"> verify the level of contamination reported.</w:t>
      </w:r>
    </w:p>
    <w:p w14:paraId="5ACBE10F" w14:textId="77777777" w:rsidR="00EF01AF" w:rsidRPr="00E60624" w:rsidRDefault="00EF01AF" w:rsidP="00EF01AF">
      <w:pPr>
        <w:spacing w:after="0" w:line="240" w:lineRule="auto"/>
        <w:ind w:left="567"/>
        <w:jc w:val="both"/>
        <w:rPr>
          <w:rFonts w:ascii="Arial" w:hAnsi="Arial" w:cs="Arial"/>
          <w:sz w:val="20"/>
          <w:szCs w:val="20"/>
          <w:lang w:val="en-US"/>
        </w:rPr>
      </w:pPr>
    </w:p>
    <w:p w14:paraId="5A85EE1D" w14:textId="3F01E03D"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The contamination levels of conductors and insulators </w:t>
      </w:r>
      <w:r w:rsidR="0097077A" w:rsidRPr="00E60624">
        <w:rPr>
          <w:rFonts w:ascii="Arial" w:hAnsi="Arial" w:cs="Arial"/>
          <w:sz w:val="20"/>
          <w:szCs w:val="20"/>
          <w:lang w:val="en-US"/>
        </w:rPr>
        <w:t>shall</w:t>
      </w:r>
      <w:r w:rsidRPr="00E60624">
        <w:rPr>
          <w:rFonts w:ascii="Arial" w:hAnsi="Arial" w:cs="Arial"/>
          <w:sz w:val="20"/>
          <w:szCs w:val="20"/>
          <w:lang w:val="en-US"/>
        </w:rPr>
        <w:t xml:space="preserve"> be qualified as Low, </w:t>
      </w:r>
      <w:proofErr w:type="gramStart"/>
      <w:r w:rsidRPr="00E60624">
        <w:rPr>
          <w:rFonts w:ascii="Arial" w:hAnsi="Arial" w:cs="Arial"/>
          <w:sz w:val="20"/>
          <w:szCs w:val="20"/>
          <w:lang w:val="en-US"/>
        </w:rPr>
        <w:t>Medium</w:t>
      </w:r>
      <w:proofErr w:type="gramEnd"/>
      <w:r w:rsidRPr="00E60624">
        <w:rPr>
          <w:rFonts w:ascii="Arial" w:hAnsi="Arial" w:cs="Arial"/>
          <w:sz w:val="20"/>
          <w:szCs w:val="20"/>
          <w:lang w:val="en-US"/>
        </w:rPr>
        <w:t xml:space="preserve"> and High, applying the criteria indicated in Table N° 1.</w:t>
      </w:r>
    </w:p>
    <w:p w14:paraId="5F0CBD6D" w14:textId="77777777" w:rsidR="00EF01AF" w:rsidRPr="00E60624" w:rsidRDefault="00EF01AF" w:rsidP="00EF01AF">
      <w:pPr>
        <w:spacing w:after="0" w:line="240" w:lineRule="auto"/>
        <w:ind w:left="567"/>
        <w:jc w:val="both"/>
        <w:rPr>
          <w:rFonts w:ascii="Arial" w:hAnsi="Arial" w:cs="Arial"/>
          <w:sz w:val="20"/>
          <w:szCs w:val="20"/>
          <w:lang w:val="en-US"/>
        </w:rPr>
      </w:pPr>
    </w:p>
    <w:p w14:paraId="06CBF836" w14:textId="77777777"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The procedure for visual inspections is as follows:</w:t>
      </w:r>
    </w:p>
    <w:p w14:paraId="59FDDB86" w14:textId="77777777" w:rsidR="00EF01AF" w:rsidRPr="00E60624" w:rsidRDefault="00EF01AF" w:rsidP="00EF01AF">
      <w:pPr>
        <w:spacing w:after="0" w:line="240" w:lineRule="auto"/>
        <w:ind w:left="567"/>
        <w:jc w:val="both"/>
        <w:rPr>
          <w:rFonts w:ascii="Arial" w:hAnsi="Arial" w:cs="Arial"/>
          <w:sz w:val="20"/>
          <w:szCs w:val="20"/>
          <w:lang w:val="en-US"/>
        </w:rPr>
      </w:pPr>
    </w:p>
    <w:p w14:paraId="7ADB8E73" w14:textId="427EECC4" w:rsidR="00EF01AF" w:rsidRPr="00E60624" w:rsidRDefault="00EF01AF" w:rsidP="00EF01AF">
      <w:pPr>
        <w:pStyle w:val="ListParagraph"/>
        <w:numPr>
          <w:ilvl w:val="0"/>
          <w:numId w:val="66"/>
        </w:numPr>
        <w:tabs>
          <w:tab w:val="clear" w:pos="1440"/>
        </w:tabs>
        <w:spacing w:after="60" w:line="240" w:lineRule="auto"/>
        <w:ind w:left="851" w:hanging="284"/>
        <w:contextualSpacing w:val="0"/>
        <w:jc w:val="both"/>
        <w:rPr>
          <w:rFonts w:ascii="Arial" w:hAnsi="Arial" w:cs="Arial"/>
          <w:lang w:val="en-US"/>
        </w:rPr>
      </w:pPr>
      <w:r w:rsidRPr="00E60624">
        <w:rPr>
          <w:rFonts w:ascii="Arial" w:hAnsi="Arial" w:cs="Arial"/>
          <w:lang w:val="en-US"/>
        </w:rPr>
        <w:t xml:space="preserve">The inspections </w:t>
      </w:r>
      <w:r w:rsidR="0097077A" w:rsidRPr="00E60624">
        <w:rPr>
          <w:rFonts w:ascii="Arial" w:hAnsi="Arial" w:cs="Arial"/>
          <w:lang w:val="en-US"/>
        </w:rPr>
        <w:t>shall</w:t>
      </w:r>
      <w:r w:rsidRPr="00E60624">
        <w:rPr>
          <w:rFonts w:ascii="Arial" w:hAnsi="Arial" w:cs="Arial"/>
          <w:lang w:val="en-US"/>
        </w:rPr>
        <w:t xml:space="preserve"> be carried out by technicians specialized in transmission lines, equipped with safety equipment, </w:t>
      </w:r>
      <w:proofErr w:type="gramStart"/>
      <w:r w:rsidRPr="00E60624">
        <w:rPr>
          <w:rFonts w:ascii="Arial" w:hAnsi="Arial" w:cs="Arial"/>
          <w:lang w:val="en-US"/>
        </w:rPr>
        <w:t>binoculars</w:t>
      </w:r>
      <w:proofErr w:type="gramEnd"/>
      <w:r w:rsidRPr="00E60624">
        <w:rPr>
          <w:rFonts w:ascii="Arial" w:hAnsi="Arial" w:cs="Arial"/>
          <w:lang w:val="en-US"/>
        </w:rPr>
        <w:t xml:space="preserve"> and digital camera with date stamp.</w:t>
      </w:r>
    </w:p>
    <w:p w14:paraId="53F4CBC2" w14:textId="77777777" w:rsidR="00EF01AF" w:rsidRPr="00E60624" w:rsidRDefault="00EF01AF" w:rsidP="00EF01AF">
      <w:pPr>
        <w:pStyle w:val="ListParagraph"/>
        <w:numPr>
          <w:ilvl w:val="0"/>
          <w:numId w:val="66"/>
        </w:numPr>
        <w:tabs>
          <w:tab w:val="clear" w:pos="1440"/>
        </w:tabs>
        <w:spacing w:after="60" w:line="240" w:lineRule="auto"/>
        <w:ind w:left="851" w:hanging="284"/>
        <w:contextualSpacing w:val="0"/>
        <w:jc w:val="both"/>
        <w:rPr>
          <w:rFonts w:ascii="Arial" w:hAnsi="Arial" w:cs="Arial"/>
          <w:lang w:val="en-US"/>
        </w:rPr>
      </w:pPr>
      <w:r w:rsidRPr="00E60624">
        <w:rPr>
          <w:rFonts w:ascii="Arial" w:hAnsi="Arial" w:cs="Arial"/>
          <w:lang w:val="en-US"/>
        </w:rPr>
        <w:t xml:space="preserve">Inspections shall be carried out only during the day, with the presence of sunlight, absence of rain, low </w:t>
      </w:r>
      <w:proofErr w:type="gramStart"/>
      <w:r w:rsidRPr="00E60624">
        <w:rPr>
          <w:rFonts w:ascii="Arial" w:hAnsi="Arial" w:cs="Arial"/>
          <w:lang w:val="en-US"/>
        </w:rPr>
        <w:t>humidity</w:t>
      </w:r>
      <w:proofErr w:type="gramEnd"/>
      <w:r w:rsidRPr="00E60624">
        <w:rPr>
          <w:rFonts w:ascii="Arial" w:hAnsi="Arial" w:cs="Arial"/>
          <w:lang w:val="en-US"/>
        </w:rPr>
        <w:t xml:space="preserve"> and no strong wind.</w:t>
      </w:r>
    </w:p>
    <w:p w14:paraId="7139C696" w14:textId="4973EB8B" w:rsidR="00EF01AF" w:rsidRPr="00E60624" w:rsidRDefault="00EF01AF" w:rsidP="00EF01AF">
      <w:pPr>
        <w:pStyle w:val="ListParagraph"/>
        <w:numPr>
          <w:ilvl w:val="0"/>
          <w:numId w:val="66"/>
        </w:numPr>
        <w:tabs>
          <w:tab w:val="clear" w:pos="1440"/>
        </w:tabs>
        <w:spacing w:after="60" w:line="240" w:lineRule="auto"/>
        <w:ind w:left="851" w:hanging="284"/>
        <w:contextualSpacing w:val="0"/>
        <w:jc w:val="both"/>
        <w:rPr>
          <w:rFonts w:ascii="Arial" w:hAnsi="Arial" w:cs="Arial"/>
          <w:lang w:val="en-US"/>
        </w:rPr>
      </w:pPr>
      <w:r w:rsidRPr="00E60624">
        <w:rPr>
          <w:rFonts w:ascii="Arial" w:hAnsi="Arial" w:cs="Arial"/>
          <w:lang w:val="en-US"/>
        </w:rPr>
        <w:t xml:space="preserve">The technician in charge of the inspection </w:t>
      </w:r>
      <w:r w:rsidR="0097077A" w:rsidRPr="00E60624">
        <w:rPr>
          <w:rFonts w:ascii="Arial" w:hAnsi="Arial" w:cs="Arial"/>
          <w:lang w:val="en-US"/>
        </w:rPr>
        <w:t>shall</w:t>
      </w:r>
      <w:r w:rsidRPr="00E60624">
        <w:rPr>
          <w:rFonts w:ascii="Arial" w:hAnsi="Arial" w:cs="Arial"/>
          <w:lang w:val="en-US"/>
        </w:rPr>
        <w:t xml:space="preserve"> be located on the ground at </w:t>
      </w:r>
      <w:proofErr w:type="gramStart"/>
      <w:r w:rsidRPr="00E60624">
        <w:rPr>
          <w:rFonts w:ascii="Arial" w:hAnsi="Arial" w:cs="Arial"/>
          <w:lang w:val="en-US"/>
        </w:rPr>
        <w:t>a distance of 30</w:t>
      </w:r>
      <w:proofErr w:type="gramEnd"/>
      <w:r w:rsidRPr="00E60624">
        <w:rPr>
          <w:rFonts w:ascii="Arial" w:hAnsi="Arial" w:cs="Arial"/>
          <w:lang w:val="en-US"/>
        </w:rPr>
        <w:t xml:space="preserve"> to 50 meters from the line axis; using binoculars he </w:t>
      </w:r>
      <w:r w:rsidR="0097077A" w:rsidRPr="00E60624">
        <w:rPr>
          <w:rFonts w:ascii="Arial" w:hAnsi="Arial" w:cs="Arial"/>
          <w:lang w:val="en-US"/>
        </w:rPr>
        <w:t>shall</w:t>
      </w:r>
      <w:r w:rsidRPr="00E60624">
        <w:rPr>
          <w:rFonts w:ascii="Arial" w:hAnsi="Arial" w:cs="Arial"/>
          <w:lang w:val="en-US"/>
        </w:rPr>
        <w:t xml:space="preserve"> observe the accumulation of contamination on the surface of the conductors and insulators of the three phases of the span. If necessary, he </w:t>
      </w:r>
      <w:r w:rsidR="0097077A" w:rsidRPr="00E60624">
        <w:rPr>
          <w:rFonts w:ascii="Arial" w:hAnsi="Arial" w:cs="Arial"/>
          <w:lang w:val="en-US"/>
        </w:rPr>
        <w:t>shall</w:t>
      </w:r>
      <w:r w:rsidRPr="00E60624">
        <w:rPr>
          <w:rFonts w:ascii="Arial" w:hAnsi="Arial" w:cs="Arial"/>
          <w:lang w:val="en-US"/>
        </w:rPr>
        <w:t xml:space="preserve"> carry out the inspection with scaling to the structure of the line.</w:t>
      </w:r>
    </w:p>
    <w:p w14:paraId="50846506" w14:textId="77777777" w:rsidR="00EF01AF" w:rsidRPr="00E60624" w:rsidRDefault="00EF01AF" w:rsidP="00EF01AF">
      <w:pPr>
        <w:pStyle w:val="ListParagraph"/>
        <w:numPr>
          <w:ilvl w:val="0"/>
          <w:numId w:val="66"/>
        </w:numPr>
        <w:tabs>
          <w:tab w:val="clear" w:pos="1440"/>
        </w:tabs>
        <w:spacing w:after="60" w:line="240" w:lineRule="auto"/>
        <w:ind w:left="851" w:hanging="284"/>
        <w:contextualSpacing w:val="0"/>
        <w:jc w:val="both"/>
        <w:rPr>
          <w:rFonts w:ascii="Arial" w:hAnsi="Arial" w:cs="Arial"/>
          <w:lang w:val="en-US"/>
        </w:rPr>
      </w:pPr>
      <w:r w:rsidRPr="00E60624">
        <w:rPr>
          <w:rFonts w:ascii="Arial" w:hAnsi="Arial" w:cs="Arial"/>
          <w:lang w:val="en-US"/>
        </w:rPr>
        <w:t xml:space="preserve">Special attention should be paid to the installation points of the spacers and shock absorbers, </w:t>
      </w:r>
      <w:proofErr w:type="gramStart"/>
      <w:r w:rsidRPr="00E60624">
        <w:rPr>
          <w:rFonts w:ascii="Arial" w:hAnsi="Arial" w:cs="Arial"/>
          <w:lang w:val="en-US"/>
        </w:rPr>
        <w:t>in order to</w:t>
      </w:r>
      <w:proofErr w:type="gramEnd"/>
      <w:r w:rsidRPr="00E60624">
        <w:rPr>
          <w:rFonts w:ascii="Arial" w:hAnsi="Arial" w:cs="Arial"/>
          <w:lang w:val="en-US"/>
        </w:rPr>
        <w:t xml:space="preserve"> verify the condition of the conductors at the attachment points.</w:t>
      </w:r>
    </w:p>
    <w:p w14:paraId="02246CD4" w14:textId="31E113E4" w:rsidR="00EF01AF" w:rsidRPr="00E60624" w:rsidRDefault="00EF01AF" w:rsidP="00EF01AF">
      <w:pPr>
        <w:pStyle w:val="ListParagraph"/>
        <w:numPr>
          <w:ilvl w:val="0"/>
          <w:numId w:val="66"/>
        </w:numPr>
        <w:tabs>
          <w:tab w:val="clear" w:pos="1440"/>
        </w:tabs>
        <w:spacing w:after="60" w:line="240" w:lineRule="auto"/>
        <w:ind w:left="851" w:hanging="284"/>
        <w:contextualSpacing w:val="0"/>
        <w:jc w:val="both"/>
        <w:rPr>
          <w:rFonts w:ascii="Arial" w:hAnsi="Arial" w:cs="Arial"/>
          <w:lang w:val="en-US"/>
        </w:rPr>
      </w:pPr>
      <w:r w:rsidRPr="00E60624">
        <w:rPr>
          <w:rFonts w:ascii="Arial" w:hAnsi="Arial" w:cs="Arial"/>
          <w:lang w:val="en-US"/>
        </w:rPr>
        <w:t xml:space="preserve">Using the criteria indicated in Table N° 1, the technician </w:t>
      </w:r>
      <w:r w:rsidR="0097077A" w:rsidRPr="00E60624">
        <w:rPr>
          <w:rFonts w:ascii="Arial" w:hAnsi="Arial" w:cs="Arial"/>
          <w:lang w:val="en-US"/>
        </w:rPr>
        <w:t>shall</w:t>
      </w:r>
      <w:r w:rsidRPr="00E60624">
        <w:rPr>
          <w:rFonts w:ascii="Arial" w:hAnsi="Arial" w:cs="Arial"/>
          <w:lang w:val="en-US"/>
        </w:rPr>
        <w:t xml:space="preserve"> qualify and record in the inspection logbook the level of contamination of conductors and insulators.</w:t>
      </w:r>
    </w:p>
    <w:p w14:paraId="4A6FA5BB" w14:textId="29BDCD92" w:rsidR="00EF01AF" w:rsidRPr="00E60624" w:rsidRDefault="00EF01AF" w:rsidP="00EF01AF">
      <w:pPr>
        <w:pStyle w:val="ListParagraph"/>
        <w:numPr>
          <w:ilvl w:val="0"/>
          <w:numId w:val="66"/>
        </w:numPr>
        <w:tabs>
          <w:tab w:val="clear" w:pos="1440"/>
          <w:tab w:val="left" w:pos="851"/>
        </w:tabs>
        <w:spacing w:after="60" w:line="240" w:lineRule="auto"/>
        <w:ind w:left="851" w:hanging="284"/>
        <w:contextualSpacing w:val="0"/>
        <w:jc w:val="both"/>
        <w:rPr>
          <w:rFonts w:ascii="Arial" w:hAnsi="Arial" w:cs="Arial"/>
          <w:lang w:val="en-US"/>
        </w:rPr>
      </w:pPr>
      <w:r w:rsidRPr="00E60624">
        <w:rPr>
          <w:rFonts w:ascii="Arial" w:hAnsi="Arial" w:cs="Arial"/>
          <w:lang w:val="en-US"/>
        </w:rPr>
        <w:t xml:space="preserve">If the contamination level corresponds to Medium or High levels, the technician </w:t>
      </w:r>
      <w:r w:rsidR="0097077A" w:rsidRPr="00E60624">
        <w:rPr>
          <w:rFonts w:ascii="Arial" w:hAnsi="Arial" w:cs="Arial"/>
          <w:lang w:val="en-US"/>
        </w:rPr>
        <w:t>shall</w:t>
      </w:r>
      <w:r w:rsidRPr="00E60624">
        <w:rPr>
          <w:rFonts w:ascii="Arial" w:hAnsi="Arial" w:cs="Arial"/>
          <w:lang w:val="en-US"/>
        </w:rPr>
        <w:t xml:space="preserve"> take a photographic record.</w:t>
      </w:r>
    </w:p>
    <w:p w14:paraId="22F44F40" w14:textId="77777777" w:rsidR="00E62C5D" w:rsidRDefault="00EF01AF" w:rsidP="00E62C5D">
      <w:pPr>
        <w:pStyle w:val="ListParagraph"/>
        <w:numPr>
          <w:ilvl w:val="0"/>
          <w:numId w:val="66"/>
        </w:numPr>
        <w:tabs>
          <w:tab w:val="clear" w:pos="1440"/>
        </w:tabs>
        <w:spacing w:after="60" w:line="240" w:lineRule="auto"/>
        <w:ind w:left="851" w:hanging="284"/>
        <w:contextualSpacing w:val="0"/>
        <w:jc w:val="both"/>
        <w:rPr>
          <w:rFonts w:ascii="Arial" w:hAnsi="Arial" w:cs="Arial"/>
          <w:lang w:val="en-US"/>
        </w:rPr>
      </w:pPr>
      <w:r w:rsidRPr="00E60624">
        <w:rPr>
          <w:rFonts w:ascii="Arial" w:hAnsi="Arial" w:cs="Arial"/>
          <w:lang w:val="en-US"/>
        </w:rPr>
        <w:t>The steps indicated in Subsections c) to f) shall be repeated for each of the other spans of the inspected line, until 100% of the sections to be inspected are completed.</w:t>
      </w:r>
    </w:p>
    <w:p w14:paraId="039CE45A" w14:textId="1191178B" w:rsidR="00EF01AF" w:rsidRPr="00E60624" w:rsidRDefault="00EF01AF" w:rsidP="00E62C5D">
      <w:pPr>
        <w:pStyle w:val="ListParagraph"/>
        <w:spacing w:after="60" w:line="240" w:lineRule="auto"/>
        <w:ind w:left="851"/>
        <w:contextualSpacing w:val="0"/>
        <w:jc w:val="both"/>
        <w:rPr>
          <w:rFonts w:ascii="Arial" w:hAnsi="Arial" w:cs="Arial"/>
          <w:lang w:val="en-US"/>
        </w:rPr>
      </w:pPr>
      <w:r w:rsidRPr="00E60624">
        <w:rPr>
          <w:rFonts w:ascii="Arial" w:hAnsi="Arial" w:cs="Arial"/>
          <w:lang w:val="en-US"/>
        </w:rPr>
        <w:t xml:space="preserve">The CONCESSIONAIRE shall verify the contamination level rating reports and group the sections by contamination level. In case there are observations to the qualification, it </w:t>
      </w:r>
      <w:r w:rsidR="0097077A" w:rsidRPr="00E60624">
        <w:rPr>
          <w:rFonts w:ascii="Arial" w:hAnsi="Arial" w:cs="Arial"/>
          <w:lang w:val="en-US"/>
        </w:rPr>
        <w:t>shall</w:t>
      </w:r>
      <w:r w:rsidRPr="00E60624">
        <w:rPr>
          <w:rFonts w:ascii="Arial" w:hAnsi="Arial" w:cs="Arial"/>
          <w:lang w:val="en-US"/>
        </w:rPr>
        <w:t xml:space="preserve"> reassign the correct qualification by means of photography or, if applicable, a new field inspection </w:t>
      </w:r>
      <w:r w:rsidR="0097077A" w:rsidRPr="00E60624">
        <w:rPr>
          <w:rFonts w:ascii="Arial" w:hAnsi="Arial" w:cs="Arial"/>
          <w:lang w:val="en-US"/>
        </w:rPr>
        <w:t>shall</w:t>
      </w:r>
      <w:r w:rsidRPr="00E60624">
        <w:rPr>
          <w:rFonts w:ascii="Arial" w:hAnsi="Arial" w:cs="Arial"/>
          <w:lang w:val="en-US"/>
        </w:rPr>
        <w:t xml:space="preserve"> be carried out.</w:t>
      </w:r>
    </w:p>
    <w:p w14:paraId="34F0F26A" w14:textId="77777777" w:rsidR="00EF01AF" w:rsidRPr="00E60624" w:rsidRDefault="00EF01AF" w:rsidP="00EF01AF">
      <w:pPr>
        <w:spacing w:after="0" w:line="240" w:lineRule="auto"/>
        <w:jc w:val="both"/>
        <w:rPr>
          <w:rFonts w:ascii="Arial" w:hAnsi="Arial" w:cs="Arial"/>
          <w:b/>
          <w:sz w:val="20"/>
          <w:szCs w:val="20"/>
          <w:lang w:val="en-US"/>
        </w:rPr>
      </w:pPr>
    </w:p>
    <w:p w14:paraId="1A909C4F" w14:textId="77777777" w:rsidR="00EF01AF" w:rsidRPr="00E60624" w:rsidRDefault="00EF01AF" w:rsidP="00EF01AF">
      <w:pPr>
        <w:spacing w:after="0" w:line="240" w:lineRule="auto"/>
        <w:jc w:val="center"/>
        <w:rPr>
          <w:rFonts w:ascii="Arial" w:hAnsi="Arial" w:cs="Arial"/>
          <w:sz w:val="20"/>
          <w:szCs w:val="20"/>
          <w:lang w:val="en-US"/>
        </w:rPr>
      </w:pPr>
      <w:r w:rsidRPr="00E60624">
        <w:rPr>
          <w:rFonts w:ascii="Arial" w:hAnsi="Arial" w:cs="Arial"/>
          <w:b/>
          <w:sz w:val="20"/>
          <w:szCs w:val="20"/>
          <w:lang w:val="en-US"/>
        </w:rPr>
        <w:lastRenderedPageBreak/>
        <w:t>Table N° 1</w:t>
      </w:r>
      <w:r w:rsidRPr="00E60624">
        <w:rPr>
          <w:rFonts w:ascii="Arial" w:hAnsi="Arial" w:cs="Arial"/>
          <w:sz w:val="20"/>
          <w:szCs w:val="20"/>
          <w:lang w:val="en-US"/>
        </w:rPr>
        <w:t>: Criteria to qualify Contamination Levels</w:t>
      </w:r>
    </w:p>
    <w:p w14:paraId="38C94756" w14:textId="77777777" w:rsidR="00EF01AF" w:rsidRPr="00E60624" w:rsidRDefault="00EF01AF" w:rsidP="00EF01AF">
      <w:pPr>
        <w:spacing w:after="0" w:line="240" w:lineRule="auto"/>
        <w:jc w:val="both"/>
        <w:rPr>
          <w:rFonts w:ascii="Arial" w:hAnsi="Arial" w:cs="Arial"/>
          <w:sz w:val="20"/>
          <w:szCs w:val="20"/>
          <w:lang w:val="en-U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28"/>
        <w:gridCol w:w="3153"/>
        <w:gridCol w:w="2976"/>
      </w:tblGrid>
      <w:tr w:rsidR="00EF01AF" w:rsidRPr="00E60624" w14:paraId="73664BEF" w14:textId="77777777" w:rsidTr="0058146B">
        <w:trPr>
          <w:jc w:val="center"/>
        </w:trPr>
        <w:tc>
          <w:tcPr>
            <w:tcW w:w="816" w:type="dxa"/>
            <w:shd w:val="clear" w:color="auto" w:fill="DBE5F1"/>
            <w:vAlign w:val="center"/>
          </w:tcPr>
          <w:p w14:paraId="1CC27068" w14:textId="77777777" w:rsidR="00EF01AF" w:rsidRPr="00E60624" w:rsidRDefault="00EF01AF" w:rsidP="0058146B">
            <w:pPr>
              <w:spacing w:before="60" w:after="60" w:line="250" w:lineRule="auto"/>
              <w:jc w:val="center"/>
              <w:rPr>
                <w:rFonts w:ascii="Arial" w:hAnsi="Arial" w:cs="Arial"/>
                <w:b/>
                <w:sz w:val="20"/>
                <w:szCs w:val="20"/>
                <w:lang w:val="en-US"/>
              </w:rPr>
            </w:pPr>
            <w:r w:rsidRPr="00E60624">
              <w:rPr>
                <w:rFonts w:ascii="Arial" w:hAnsi="Arial" w:cs="Arial"/>
                <w:b/>
                <w:sz w:val="20"/>
                <w:szCs w:val="20"/>
                <w:lang w:val="en-US"/>
              </w:rPr>
              <w:t>Level</w:t>
            </w:r>
          </w:p>
        </w:tc>
        <w:tc>
          <w:tcPr>
            <w:tcW w:w="3153" w:type="dxa"/>
            <w:shd w:val="clear" w:color="auto" w:fill="DBE5F1"/>
            <w:vAlign w:val="center"/>
          </w:tcPr>
          <w:p w14:paraId="6A5F082A" w14:textId="77777777" w:rsidR="00EF01AF" w:rsidRPr="00E60624" w:rsidRDefault="00EF01AF" w:rsidP="0058146B">
            <w:pPr>
              <w:spacing w:before="60" w:after="60" w:line="250" w:lineRule="auto"/>
              <w:jc w:val="center"/>
              <w:rPr>
                <w:rFonts w:ascii="Arial" w:hAnsi="Arial" w:cs="Arial"/>
                <w:b/>
                <w:sz w:val="20"/>
                <w:szCs w:val="20"/>
                <w:lang w:val="en-US"/>
              </w:rPr>
            </w:pPr>
            <w:r w:rsidRPr="00E60624">
              <w:rPr>
                <w:rFonts w:ascii="Arial" w:hAnsi="Arial" w:cs="Arial"/>
                <w:b/>
                <w:sz w:val="20"/>
                <w:szCs w:val="20"/>
                <w:lang w:val="en-US"/>
              </w:rPr>
              <w:t>Visual Appearance</w:t>
            </w:r>
          </w:p>
        </w:tc>
        <w:tc>
          <w:tcPr>
            <w:tcW w:w="2976" w:type="dxa"/>
            <w:shd w:val="clear" w:color="auto" w:fill="DBE5F1"/>
            <w:vAlign w:val="center"/>
          </w:tcPr>
          <w:p w14:paraId="5AC930E9" w14:textId="77777777" w:rsidR="00EF01AF" w:rsidRPr="00E60624" w:rsidRDefault="00EF01AF" w:rsidP="0058146B">
            <w:pPr>
              <w:spacing w:before="60" w:after="60" w:line="250" w:lineRule="auto"/>
              <w:jc w:val="center"/>
              <w:rPr>
                <w:rFonts w:ascii="Arial" w:hAnsi="Arial" w:cs="Arial"/>
                <w:b/>
                <w:sz w:val="20"/>
                <w:szCs w:val="20"/>
                <w:lang w:val="en-US"/>
              </w:rPr>
            </w:pPr>
            <w:r w:rsidRPr="00E60624">
              <w:rPr>
                <w:rFonts w:ascii="Arial" w:hAnsi="Arial" w:cs="Arial"/>
                <w:b/>
                <w:sz w:val="20"/>
                <w:szCs w:val="20"/>
                <w:lang w:val="en-US"/>
              </w:rPr>
              <w:t>Description</w:t>
            </w:r>
          </w:p>
        </w:tc>
      </w:tr>
      <w:tr w:rsidR="00EF01AF" w:rsidRPr="008F47EF" w14:paraId="6C50C851" w14:textId="77777777" w:rsidTr="0058146B">
        <w:trPr>
          <w:jc w:val="center"/>
        </w:trPr>
        <w:tc>
          <w:tcPr>
            <w:tcW w:w="816" w:type="dxa"/>
            <w:vAlign w:val="center"/>
          </w:tcPr>
          <w:p w14:paraId="367C023E" w14:textId="77777777" w:rsidR="00EF01AF" w:rsidRPr="00E60624" w:rsidRDefault="00EF01AF" w:rsidP="0058146B">
            <w:pPr>
              <w:spacing w:before="480" w:after="480" w:line="250" w:lineRule="auto"/>
              <w:jc w:val="center"/>
              <w:rPr>
                <w:rFonts w:ascii="Arial" w:hAnsi="Arial" w:cs="Arial"/>
                <w:bCs/>
                <w:sz w:val="20"/>
                <w:szCs w:val="20"/>
                <w:lang w:val="en-US"/>
              </w:rPr>
            </w:pPr>
            <w:r w:rsidRPr="00E60624">
              <w:rPr>
                <w:rFonts w:ascii="Arial" w:hAnsi="Arial" w:cs="Arial"/>
                <w:bCs/>
                <w:sz w:val="20"/>
                <w:szCs w:val="20"/>
                <w:lang w:val="en-US"/>
              </w:rPr>
              <w:t>Low</w:t>
            </w:r>
          </w:p>
        </w:tc>
        <w:tc>
          <w:tcPr>
            <w:tcW w:w="3153" w:type="dxa"/>
            <w:vAlign w:val="center"/>
          </w:tcPr>
          <w:p w14:paraId="4E6EC616" w14:textId="77777777" w:rsidR="00EF01AF" w:rsidRPr="00E60624" w:rsidRDefault="00EF01AF" w:rsidP="0058146B">
            <w:pPr>
              <w:spacing w:before="60" w:after="60" w:line="250" w:lineRule="auto"/>
              <w:jc w:val="center"/>
              <w:rPr>
                <w:rFonts w:ascii="Arial" w:hAnsi="Arial" w:cs="Arial"/>
                <w:b/>
                <w:sz w:val="20"/>
                <w:szCs w:val="20"/>
                <w:lang w:val="en-US"/>
              </w:rPr>
            </w:pPr>
            <w:r w:rsidRPr="00E60624">
              <w:rPr>
                <w:rFonts w:ascii="Arial" w:hAnsi="Arial" w:cs="Arial"/>
                <w:noProof/>
                <w:sz w:val="20"/>
                <w:szCs w:val="20"/>
                <w:lang w:val="en-US"/>
              </w:rPr>
              <w:drawing>
                <wp:anchor distT="0" distB="0" distL="114300" distR="114300" simplePos="0" relativeHeight="251668992" behindDoc="0" locked="0" layoutInCell="1" allowOverlap="1" wp14:anchorId="3FE92CEB" wp14:editId="6F6D0557">
                  <wp:simplePos x="0" y="0"/>
                  <wp:positionH relativeFrom="column">
                    <wp:posOffset>-43815</wp:posOffset>
                  </wp:positionH>
                  <wp:positionV relativeFrom="paragraph">
                    <wp:posOffset>-3175</wp:posOffset>
                  </wp:positionV>
                  <wp:extent cx="918210" cy="732790"/>
                  <wp:effectExtent l="0" t="0" r="0" b="0"/>
                  <wp:wrapNone/>
                  <wp:docPr id="14" name="Imagen 36"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sidRPr="00E60624">
              <w:rPr>
                <w:rFonts w:ascii="Arial" w:hAnsi="Arial" w:cs="Arial"/>
                <w:noProof/>
                <w:sz w:val="20"/>
                <w:szCs w:val="20"/>
                <w:lang w:val="en-US"/>
              </w:rPr>
              <w:drawing>
                <wp:anchor distT="0" distB="0" distL="114300" distR="114300" simplePos="0" relativeHeight="251663872" behindDoc="0" locked="0" layoutInCell="1" allowOverlap="1" wp14:anchorId="4472CFDE" wp14:editId="039D5BD5">
                  <wp:simplePos x="0" y="0"/>
                  <wp:positionH relativeFrom="column">
                    <wp:posOffset>942975</wp:posOffset>
                  </wp:positionH>
                  <wp:positionV relativeFrom="paragraph">
                    <wp:posOffset>1270</wp:posOffset>
                  </wp:positionV>
                  <wp:extent cx="966470" cy="716915"/>
                  <wp:effectExtent l="0" t="0" r="0" b="0"/>
                  <wp:wrapNone/>
                  <wp:docPr id="13" name="Imagen 37"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0AB2115D" w14:textId="77777777" w:rsidR="00EF01AF" w:rsidRPr="00E60624" w:rsidRDefault="00EF01AF" w:rsidP="0058146B">
            <w:pPr>
              <w:spacing w:before="120" w:after="120" w:line="250" w:lineRule="auto"/>
              <w:jc w:val="center"/>
              <w:rPr>
                <w:rFonts w:ascii="Arial" w:hAnsi="Arial" w:cs="Arial"/>
                <w:sz w:val="20"/>
                <w:szCs w:val="20"/>
                <w:lang w:val="en-US"/>
              </w:rPr>
            </w:pPr>
            <w:r w:rsidRPr="00E60624">
              <w:rPr>
                <w:rFonts w:ascii="Arial" w:hAnsi="Arial" w:cs="Arial"/>
                <w:sz w:val="20"/>
                <w:szCs w:val="20"/>
                <w:lang w:val="en-US"/>
              </w:rPr>
              <w:t>Minimal contamination, no accumulation spikes.</w:t>
            </w:r>
          </w:p>
        </w:tc>
      </w:tr>
      <w:tr w:rsidR="00EF01AF" w:rsidRPr="008F47EF" w14:paraId="4562FD27" w14:textId="77777777" w:rsidTr="0058146B">
        <w:trPr>
          <w:jc w:val="center"/>
        </w:trPr>
        <w:tc>
          <w:tcPr>
            <w:tcW w:w="816" w:type="dxa"/>
            <w:vAlign w:val="center"/>
          </w:tcPr>
          <w:p w14:paraId="7221B9B8" w14:textId="77777777" w:rsidR="00EF01AF" w:rsidRPr="00E60624" w:rsidRDefault="00EF01AF" w:rsidP="0058146B">
            <w:pPr>
              <w:spacing w:before="480" w:after="480" w:line="250" w:lineRule="auto"/>
              <w:jc w:val="center"/>
              <w:rPr>
                <w:rFonts w:ascii="Arial" w:hAnsi="Arial" w:cs="Arial"/>
                <w:b/>
                <w:sz w:val="20"/>
                <w:szCs w:val="20"/>
                <w:lang w:val="en-US"/>
              </w:rPr>
            </w:pPr>
            <w:r w:rsidRPr="00E60624">
              <w:rPr>
                <w:rFonts w:ascii="Arial" w:hAnsi="Arial" w:cs="Arial"/>
                <w:bCs/>
                <w:sz w:val="20"/>
                <w:szCs w:val="20"/>
                <w:lang w:val="en-US"/>
              </w:rPr>
              <w:t>Medium</w:t>
            </w:r>
          </w:p>
        </w:tc>
        <w:tc>
          <w:tcPr>
            <w:tcW w:w="3153" w:type="dxa"/>
            <w:vAlign w:val="center"/>
          </w:tcPr>
          <w:p w14:paraId="12DEB012" w14:textId="77777777" w:rsidR="00EF01AF" w:rsidRPr="00E60624" w:rsidRDefault="00EF01AF" w:rsidP="0058146B">
            <w:pPr>
              <w:spacing w:before="60" w:after="60" w:line="250" w:lineRule="auto"/>
              <w:jc w:val="center"/>
              <w:rPr>
                <w:rFonts w:ascii="Arial" w:hAnsi="Arial" w:cs="Arial"/>
                <w:b/>
                <w:sz w:val="20"/>
                <w:szCs w:val="20"/>
                <w:lang w:val="en-US"/>
              </w:rPr>
            </w:pPr>
            <w:r w:rsidRPr="00E60624">
              <w:rPr>
                <w:rFonts w:ascii="Arial" w:hAnsi="Arial" w:cs="Arial"/>
                <w:noProof/>
                <w:sz w:val="20"/>
                <w:szCs w:val="20"/>
                <w:lang w:val="en-US"/>
              </w:rPr>
              <w:drawing>
                <wp:anchor distT="0" distB="0" distL="114300" distR="114300" simplePos="0" relativeHeight="251664896" behindDoc="0" locked="0" layoutInCell="1" allowOverlap="1" wp14:anchorId="46D8A83C" wp14:editId="00BAE5EF">
                  <wp:simplePos x="0" y="0"/>
                  <wp:positionH relativeFrom="column">
                    <wp:posOffset>934720</wp:posOffset>
                  </wp:positionH>
                  <wp:positionV relativeFrom="paragraph">
                    <wp:posOffset>12065</wp:posOffset>
                  </wp:positionV>
                  <wp:extent cx="981710" cy="714375"/>
                  <wp:effectExtent l="0" t="0" r="0" b="0"/>
                  <wp:wrapNone/>
                  <wp:docPr id="12" name="Imagen 40"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sidRPr="00E60624">
              <w:rPr>
                <w:rFonts w:ascii="Arial" w:hAnsi="Arial" w:cs="Arial"/>
                <w:noProof/>
                <w:sz w:val="20"/>
                <w:szCs w:val="20"/>
                <w:lang w:val="en-US"/>
              </w:rPr>
              <w:drawing>
                <wp:anchor distT="0" distB="0" distL="114300" distR="114300" simplePos="0" relativeHeight="251667968" behindDoc="0" locked="0" layoutInCell="1" allowOverlap="1" wp14:anchorId="1D13B707" wp14:editId="186139AD">
                  <wp:simplePos x="0" y="0"/>
                  <wp:positionH relativeFrom="column">
                    <wp:posOffset>930910</wp:posOffset>
                  </wp:positionH>
                  <wp:positionV relativeFrom="paragraph">
                    <wp:posOffset>762635</wp:posOffset>
                  </wp:positionV>
                  <wp:extent cx="970280" cy="730885"/>
                  <wp:effectExtent l="0" t="0" r="0" b="0"/>
                  <wp:wrapNone/>
                  <wp:docPr id="11" name="Imagen 39"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sidRPr="00E60624">
              <w:rPr>
                <w:rFonts w:ascii="Arial" w:hAnsi="Arial" w:cs="Arial"/>
                <w:noProof/>
                <w:sz w:val="20"/>
                <w:szCs w:val="20"/>
                <w:lang w:val="en-US"/>
              </w:rPr>
              <w:drawing>
                <wp:anchor distT="0" distB="0" distL="114300" distR="114300" simplePos="0" relativeHeight="251665920" behindDoc="0" locked="0" layoutInCell="1" allowOverlap="1" wp14:anchorId="64EE4E51" wp14:editId="253F5EEB">
                  <wp:simplePos x="0" y="0"/>
                  <wp:positionH relativeFrom="column">
                    <wp:posOffset>-52705</wp:posOffset>
                  </wp:positionH>
                  <wp:positionV relativeFrom="paragraph">
                    <wp:posOffset>3810</wp:posOffset>
                  </wp:positionV>
                  <wp:extent cx="914400" cy="716915"/>
                  <wp:effectExtent l="0" t="0" r="0" b="0"/>
                  <wp:wrapNone/>
                  <wp:docPr id="10" name="Imagen 25"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sidRPr="00E60624">
              <w:rPr>
                <w:rFonts w:ascii="Arial" w:hAnsi="Arial" w:cs="Arial"/>
                <w:noProof/>
                <w:sz w:val="20"/>
                <w:szCs w:val="20"/>
                <w:lang w:val="en-US"/>
              </w:rPr>
              <w:drawing>
                <wp:anchor distT="0" distB="0" distL="114300" distR="114300" simplePos="0" relativeHeight="251666944" behindDoc="0" locked="0" layoutInCell="1" allowOverlap="1" wp14:anchorId="0B29254E" wp14:editId="4488E333">
                  <wp:simplePos x="0" y="0"/>
                  <wp:positionH relativeFrom="column">
                    <wp:posOffset>-67945</wp:posOffset>
                  </wp:positionH>
                  <wp:positionV relativeFrom="paragraph">
                    <wp:posOffset>777875</wp:posOffset>
                  </wp:positionV>
                  <wp:extent cx="918210" cy="718185"/>
                  <wp:effectExtent l="0" t="0" r="0" b="0"/>
                  <wp:wrapNone/>
                  <wp:docPr id="9" name="Imagen 38"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04156F7F" w14:textId="77777777" w:rsidR="00EF01AF" w:rsidRPr="00E60624" w:rsidRDefault="00EF01AF" w:rsidP="0058146B">
            <w:pPr>
              <w:spacing w:before="60" w:after="60" w:line="250" w:lineRule="auto"/>
              <w:jc w:val="center"/>
              <w:rPr>
                <w:rFonts w:ascii="Arial" w:hAnsi="Arial" w:cs="Arial"/>
                <w:b/>
                <w:sz w:val="20"/>
                <w:szCs w:val="20"/>
                <w:lang w:val="en-US"/>
              </w:rPr>
            </w:pPr>
            <w:r w:rsidRPr="00E60624">
              <w:rPr>
                <w:rFonts w:ascii="Arial" w:hAnsi="Arial" w:cs="Arial"/>
                <w:bCs/>
                <w:sz w:val="20"/>
                <w:szCs w:val="20"/>
                <w:lang w:val="en-US"/>
              </w:rPr>
              <w:t>Visible Contamination with presence of small accumulation spikes along the conductor.</w:t>
            </w:r>
          </w:p>
        </w:tc>
      </w:tr>
      <w:tr w:rsidR="00EF01AF" w:rsidRPr="008F47EF" w14:paraId="72D06E65" w14:textId="77777777" w:rsidTr="0058146B">
        <w:trPr>
          <w:jc w:val="center"/>
        </w:trPr>
        <w:tc>
          <w:tcPr>
            <w:tcW w:w="816" w:type="dxa"/>
            <w:vAlign w:val="center"/>
          </w:tcPr>
          <w:p w14:paraId="0196ACD8" w14:textId="77777777" w:rsidR="00EF01AF" w:rsidRPr="00E60624" w:rsidRDefault="00EF01AF" w:rsidP="0058146B">
            <w:pPr>
              <w:spacing w:before="480" w:after="480" w:line="250" w:lineRule="auto"/>
              <w:jc w:val="center"/>
              <w:rPr>
                <w:rFonts w:ascii="Arial" w:hAnsi="Arial" w:cs="Arial"/>
                <w:b/>
                <w:sz w:val="20"/>
                <w:szCs w:val="20"/>
                <w:lang w:val="en-US"/>
              </w:rPr>
            </w:pPr>
            <w:r w:rsidRPr="00E60624">
              <w:rPr>
                <w:rFonts w:ascii="Arial" w:hAnsi="Arial" w:cs="Arial"/>
                <w:bCs/>
                <w:sz w:val="20"/>
                <w:szCs w:val="20"/>
                <w:lang w:val="en-US"/>
              </w:rPr>
              <w:t>High</w:t>
            </w:r>
          </w:p>
        </w:tc>
        <w:tc>
          <w:tcPr>
            <w:tcW w:w="3153" w:type="dxa"/>
            <w:vAlign w:val="center"/>
          </w:tcPr>
          <w:p w14:paraId="0C718E9F" w14:textId="77777777" w:rsidR="00EF01AF" w:rsidRPr="00E60624" w:rsidRDefault="00EF01AF" w:rsidP="0058146B">
            <w:pPr>
              <w:spacing w:before="60" w:after="60" w:line="250" w:lineRule="auto"/>
              <w:jc w:val="center"/>
              <w:rPr>
                <w:rFonts w:ascii="Arial" w:hAnsi="Arial" w:cs="Arial"/>
                <w:b/>
                <w:sz w:val="20"/>
                <w:szCs w:val="20"/>
                <w:lang w:val="en-US"/>
              </w:rPr>
            </w:pPr>
          </w:p>
        </w:tc>
        <w:tc>
          <w:tcPr>
            <w:tcW w:w="2976" w:type="dxa"/>
            <w:vAlign w:val="center"/>
          </w:tcPr>
          <w:p w14:paraId="7B792D6B" w14:textId="77777777" w:rsidR="00EF01AF" w:rsidRPr="00E60624" w:rsidRDefault="00EF01AF" w:rsidP="0058146B">
            <w:pPr>
              <w:spacing w:before="60" w:after="60" w:line="250" w:lineRule="auto"/>
              <w:jc w:val="center"/>
              <w:rPr>
                <w:rFonts w:ascii="Arial" w:hAnsi="Arial" w:cs="Arial"/>
                <w:bCs/>
                <w:sz w:val="20"/>
                <w:szCs w:val="20"/>
                <w:lang w:val="en-US"/>
              </w:rPr>
            </w:pPr>
            <w:r w:rsidRPr="00E60624">
              <w:rPr>
                <w:rFonts w:ascii="Arial" w:hAnsi="Arial" w:cs="Arial"/>
                <w:bCs/>
                <w:sz w:val="20"/>
                <w:szCs w:val="20"/>
                <w:lang w:val="en-US"/>
              </w:rPr>
              <w:t>Visible contamination with presence of large accumulation spikes.</w:t>
            </w:r>
          </w:p>
        </w:tc>
      </w:tr>
    </w:tbl>
    <w:p w14:paraId="41281F56" w14:textId="77777777" w:rsidR="00EF01AF" w:rsidRPr="00E60624" w:rsidRDefault="00EF01AF" w:rsidP="00EF01AF">
      <w:pPr>
        <w:spacing w:after="0" w:line="240" w:lineRule="auto"/>
        <w:jc w:val="both"/>
        <w:rPr>
          <w:rFonts w:ascii="Arial" w:hAnsi="Arial" w:cs="Arial"/>
          <w:sz w:val="20"/>
          <w:szCs w:val="20"/>
          <w:lang w:val="en-US"/>
        </w:rPr>
      </w:pPr>
    </w:p>
    <w:p w14:paraId="3B470FD1" w14:textId="77777777"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Visual inspection reports shall be submitted to OSINERGMIN.</w:t>
      </w:r>
    </w:p>
    <w:p w14:paraId="30369C25" w14:textId="77777777" w:rsidR="00EF01AF" w:rsidRPr="00E60624" w:rsidRDefault="00EF01AF" w:rsidP="00EF01AF">
      <w:pPr>
        <w:spacing w:after="0" w:line="240" w:lineRule="auto"/>
        <w:ind w:left="851"/>
        <w:jc w:val="both"/>
        <w:rPr>
          <w:rFonts w:ascii="Arial" w:hAnsi="Arial" w:cs="Arial"/>
          <w:sz w:val="20"/>
          <w:szCs w:val="20"/>
          <w:lang w:val="en-US"/>
        </w:rPr>
      </w:pPr>
    </w:p>
    <w:p w14:paraId="3A10FB67" w14:textId="77777777" w:rsidR="00EF01AF" w:rsidRPr="00E60624" w:rsidRDefault="00EF01AF" w:rsidP="00EF01AF">
      <w:pPr>
        <w:spacing w:after="0" w:line="240" w:lineRule="auto"/>
        <w:jc w:val="both"/>
        <w:rPr>
          <w:rFonts w:ascii="Arial" w:hAnsi="Arial" w:cs="Arial"/>
          <w:b/>
          <w:sz w:val="20"/>
          <w:szCs w:val="20"/>
          <w:lang w:val="en-US" w:eastAsia="x-none"/>
        </w:rPr>
      </w:pPr>
      <w:bookmarkStart w:id="79" w:name="_Toc340129061"/>
      <w:bookmarkStart w:id="80" w:name="_Toc421274669"/>
    </w:p>
    <w:p w14:paraId="38896E98" w14:textId="77777777" w:rsidR="00EF01AF" w:rsidRPr="00E60624" w:rsidRDefault="00EF01AF" w:rsidP="006C6384">
      <w:pPr>
        <w:numPr>
          <w:ilvl w:val="0"/>
          <w:numId w:val="147"/>
        </w:numPr>
        <w:spacing w:after="0" w:line="240" w:lineRule="auto"/>
        <w:ind w:left="567" w:hanging="567"/>
        <w:jc w:val="both"/>
        <w:rPr>
          <w:rFonts w:ascii="Arial" w:hAnsi="Arial" w:cs="Arial"/>
          <w:b/>
          <w:sz w:val="20"/>
          <w:szCs w:val="20"/>
          <w:lang w:val="en-US" w:eastAsia="x-none"/>
        </w:rPr>
      </w:pPr>
      <w:r w:rsidRPr="00E60624">
        <w:rPr>
          <w:rFonts w:ascii="Arial" w:hAnsi="Arial" w:cs="Arial"/>
          <w:b/>
          <w:sz w:val="20"/>
          <w:szCs w:val="20"/>
          <w:lang w:val="en-US" w:eastAsia="x-none"/>
        </w:rPr>
        <w:t xml:space="preserve">CONTAMINATION SAMPLING </w:t>
      </w:r>
      <w:bookmarkEnd w:id="79"/>
      <w:bookmarkEnd w:id="80"/>
    </w:p>
    <w:p w14:paraId="0B647E56" w14:textId="77777777" w:rsidR="00EF01AF" w:rsidRPr="00E60624" w:rsidRDefault="00EF01AF" w:rsidP="00EF01AF">
      <w:pPr>
        <w:pStyle w:val="ListParagraph"/>
        <w:spacing w:after="0" w:line="240" w:lineRule="auto"/>
        <w:ind w:left="851"/>
        <w:contextualSpacing w:val="0"/>
        <w:jc w:val="both"/>
        <w:rPr>
          <w:rFonts w:ascii="Arial" w:hAnsi="Arial" w:cs="Arial"/>
          <w:b/>
          <w:lang w:val="en-US"/>
        </w:rPr>
      </w:pPr>
    </w:p>
    <w:p w14:paraId="294F56CD" w14:textId="77777777"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Based on the results of the visual inspections, the CONCESSIONAIRE shall prepare a program to verify the level of contamination by taking samples for all those sections classified as Medium or High level, or in those sections in which the visual inspection has not been decisive.</w:t>
      </w:r>
    </w:p>
    <w:p w14:paraId="63C1BABB" w14:textId="77777777" w:rsidR="00EF01AF" w:rsidRPr="00E60624" w:rsidRDefault="00EF01AF" w:rsidP="00EF01AF">
      <w:pPr>
        <w:spacing w:after="0" w:line="240" w:lineRule="auto"/>
        <w:ind w:left="567"/>
        <w:jc w:val="both"/>
        <w:rPr>
          <w:rFonts w:ascii="Arial" w:hAnsi="Arial" w:cs="Arial"/>
          <w:sz w:val="20"/>
          <w:szCs w:val="20"/>
          <w:lang w:val="en-US"/>
        </w:rPr>
      </w:pPr>
    </w:p>
    <w:p w14:paraId="1A2583FC" w14:textId="77777777"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The sampling work shall be carried out with the lines de-energized; therefore, the CONCESSIONAIRE shall coordinate with the COES the schedule for taking the lines out of service, preferably coinciding with the scheduled maintenance outage periods.</w:t>
      </w:r>
    </w:p>
    <w:p w14:paraId="2C450B2D" w14:textId="77777777" w:rsidR="00EF01AF" w:rsidRPr="00E60624" w:rsidRDefault="00EF01AF" w:rsidP="00EF01AF">
      <w:pPr>
        <w:spacing w:after="0" w:line="240" w:lineRule="auto"/>
        <w:ind w:left="567"/>
        <w:jc w:val="both"/>
        <w:rPr>
          <w:rFonts w:ascii="Arial" w:hAnsi="Arial" w:cs="Arial"/>
          <w:sz w:val="20"/>
          <w:szCs w:val="20"/>
          <w:lang w:val="en-US"/>
        </w:rPr>
      </w:pPr>
    </w:p>
    <w:p w14:paraId="6FCA92C3" w14:textId="6DF31D9C"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The sampling procedure </w:t>
      </w:r>
      <w:r w:rsidR="0097077A" w:rsidRPr="00E60624">
        <w:rPr>
          <w:rFonts w:ascii="Arial" w:hAnsi="Arial" w:cs="Arial"/>
          <w:sz w:val="20"/>
          <w:szCs w:val="20"/>
          <w:lang w:val="en-US"/>
        </w:rPr>
        <w:t>shall</w:t>
      </w:r>
      <w:r w:rsidRPr="00E60624">
        <w:rPr>
          <w:rFonts w:ascii="Arial" w:hAnsi="Arial" w:cs="Arial"/>
          <w:sz w:val="20"/>
          <w:szCs w:val="20"/>
          <w:lang w:val="en-US"/>
        </w:rPr>
        <w:t xml:space="preserve"> be as follows:</w:t>
      </w:r>
    </w:p>
    <w:p w14:paraId="496D45BD" w14:textId="77777777" w:rsidR="00EF01AF" w:rsidRPr="00E60624" w:rsidRDefault="00EF01AF" w:rsidP="00EF01AF">
      <w:pPr>
        <w:spacing w:after="0" w:line="240" w:lineRule="auto"/>
        <w:ind w:left="567"/>
        <w:jc w:val="both"/>
        <w:rPr>
          <w:rFonts w:ascii="Arial" w:hAnsi="Arial" w:cs="Arial"/>
          <w:sz w:val="20"/>
          <w:szCs w:val="20"/>
          <w:lang w:val="en-US"/>
        </w:rPr>
      </w:pPr>
    </w:p>
    <w:p w14:paraId="00194A17" w14:textId="77777777" w:rsidR="00EF01AF" w:rsidRPr="00E60624" w:rsidRDefault="00EF01AF" w:rsidP="00EF01AF">
      <w:pPr>
        <w:pStyle w:val="ListParagraph"/>
        <w:numPr>
          <w:ilvl w:val="0"/>
          <w:numId w:val="69"/>
        </w:numPr>
        <w:tabs>
          <w:tab w:val="clear" w:pos="960"/>
        </w:tabs>
        <w:spacing w:after="0" w:line="240" w:lineRule="auto"/>
        <w:ind w:left="851" w:hanging="284"/>
        <w:contextualSpacing w:val="0"/>
        <w:jc w:val="both"/>
        <w:rPr>
          <w:rFonts w:ascii="Arial" w:hAnsi="Arial" w:cs="Arial"/>
          <w:lang w:val="en-US"/>
        </w:rPr>
      </w:pPr>
      <w:r w:rsidRPr="00E60624">
        <w:rPr>
          <w:rFonts w:ascii="Arial" w:hAnsi="Arial" w:cs="Arial"/>
          <w:lang w:val="en-US"/>
        </w:rPr>
        <w:t xml:space="preserve">Sampling is performed with the transmission line out of service, with the presence of sunlight, absence of rain, low </w:t>
      </w:r>
      <w:proofErr w:type="gramStart"/>
      <w:r w:rsidRPr="00E60624">
        <w:rPr>
          <w:rFonts w:ascii="Arial" w:hAnsi="Arial" w:cs="Arial"/>
          <w:lang w:val="en-US"/>
        </w:rPr>
        <w:t>humidity</w:t>
      </w:r>
      <w:proofErr w:type="gramEnd"/>
      <w:r w:rsidRPr="00E60624">
        <w:rPr>
          <w:rFonts w:ascii="Arial" w:hAnsi="Arial" w:cs="Arial"/>
          <w:lang w:val="en-US"/>
        </w:rPr>
        <w:t xml:space="preserve"> and no strong wind.</w:t>
      </w:r>
    </w:p>
    <w:p w14:paraId="653C1371" w14:textId="77777777" w:rsidR="00EF01AF" w:rsidRPr="00E60624" w:rsidRDefault="00EF01AF" w:rsidP="00EF01AF">
      <w:pPr>
        <w:pStyle w:val="ListParagraph"/>
        <w:numPr>
          <w:ilvl w:val="0"/>
          <w:numId w:val="69"/>
        </w:numPr>
        <w:tabs>
          <w:tab w:val="clear" w:pos="960"/>
        </w:tabs>
        <w:spacing w:after="0" w:line="240" w:lineRule="auto"/>
        <w:ind w:left="851" w:hanging="284"/>
        <w:contextualSpacing w:val="0"/>
        <w:jc w:val="both"/>
        <w:rPr>
          <w:rFonts w:ascii="Arial" w:hAnsi="Arial" w:cs="Arial"/>
          <w:lang w:val="en-US"/>
        </w:rPr>
      </w:pPr>
      <w:r w:rsidRPr="00E60624">
        <w:rPr>
          <w:rFonts w:ascii="Arial" w:hAnsi="Arial" w:cs="Arial"/>
          <w:lang w:val="en-US"/>
        </w:rPr>
        <w:t>Samples are taken in portions of 60 to 100 m of conductor, from one of the three phases of the selected section.</w:t>
      </w:r>
    </w:p>
    <w:p w14:paraId="4CC2D402" w14:textId="77777777" w:rsidR="00EF01AF" w:rsidRPr="00E60624" w:rsidRDefault="00EF01AF" w:rsidP="00EF01AF">
      <w:pPr>
        <w:pStyle w:val="ListParagraph"/>
        <w:numPr>
          <w:ilvl w:val="0"/>
          <w:numId w:val="69"/>
        </w:numPr>
        <w:tabs>
          <w:tab w:val="clear" w:pos="960"/>
        </w:tabs>
        <w:spacing w:after="0" w:line="240" w:lineRule="auto"/>
        <w:ind w:left="851" w:hanging="284"/>
        <w:contextualSpacing w:val="0"/>
        <w:jc w:val="both"/>
        <w:rPr>
          <w:rFonts w:ascii="Arial" w:hAnsi="Arial" w:cs="Arial"/>
          <w:lang w:val="en-US"/>
        </w:rPr>
      </w:pPr>
      <w:r w:rsidRPr="00E60624">
        <w:rPr>
          <w:rFonts w:ascii="Arial" w:hAnsi="Arial" w:cs="Arial"/>
          <w:lang w:val="en-US"/>
        </w:rPr>
        <w:t>The conductor cleaning equipment is used to collect the contamination on the surface of the conductor.</w:t>
      </w:r>
    </w:p>
    <w:p w14:paraId="694C1ECD" w14:textId="77777777" w:rsidR="00EF01AF" w:rsidRPr="00E60624" w:rsidRDefault="00EF01AF" w:rsidP="00EF01AF">
      <w:pPr>
        <w:pStyle w:val="ListParagraph"/>
        <w:numPr>
          <w:ilvl w:val="0"/>
          <w:numId w:val="69"/>
        </w:numPr>
        <w:tabs>
          <w:tab w:val="clear" w:pos="960"/>
        </w:tabs>
        <w:spacing w:after="0" w:line="240" w:lineRule="auto"/>
        <w:ind w:left="851" w:hanging="284"/>
        <w:contextualSpacing w:val="0"/>
        <w:jc w:val="both"/>
        <w:rPr>
          <w:rFonts w:ascii="Arial" w:hAnsi="Arial" w:cs="Arial"/>
          <w:lang w:val="en-US"/>
        </w:rPr>
      </w:pPr>
      <w:r w:rsidRPr="00E60624">
        <w:rPr>
          <w:rFonts w:ascii="Arial" w:hAnsi="Arial" w:cs="Arial"/>
          <w:lang w:val="en-US"/>
        </w:rPr>
        <w:t>The contamination collected is weighed on a precision balance expressed in milligrams.</w:t>
      </w:r>
    </w:p>
    <w:p w14:paraId="284682A7" w14:textId="77777777" w:rsidR="00EF01AF" w:rsidRPr="00E60624" w:rsidRDefault="00EF01AF" w:rsidP="00EF01AF">
      <w:pPr>
        <w:pStyle w:val="ListParagraph"/>
        <w:numPr>
          <w:ilvl w:val="0"/>
          <w:numId w:val="69"/>
        </w:numPr>
        <w:tabs>
          <w:tab w:val="clear" w:pos="960"/>
        </w:tabs>
        <w:spacing w:after="0" w:line="240" w:lineRule="auto"/>
        <w:ind w:left="851" w:hanging="284"/>
        <w:contextualSpacing w:val="0"/>
        <w:jc w:val="both"/>
        <w:rPr>
          <w:rFonts w:ascii="Arial" w:hAnsi="Arial" w:cs="Arial"/>
          <w:lang w:val="en-US"/>
        </w:rPr>
      </w:pPr>
      <w:r w:rsidRPr="00E60624">
        <w:rPr>
          <w:rFonts w:ascii="Arial" w:hAnsi="Arial" w:cs="Arial"/>
          <w:lang w:val="en-US"/>
        </w:rPr>
        <w:t>The contamination level (NC) in mg/cm² is determined by applying the formula:</w:t>
      </w:r>
    </w:p>
    <w:p w14:paraId="340F14E3" w14:textId="77777777" w:rsidR="00EF01AF" w:rsidRPr="00E60624" w:rsidRDefault="00EF01AF" w:rsidP="00EF01AF">
      <w:pPr>
        <w:pStyle w:val="ListParagraph"/>
        <w:spacing w:after="0" w:line="240" w:lineRule="auto"/>
        <w:ind w:left="850"/>
        <w:contextualSpacing w:val="0"/>
        <w:jc w:val="both"/>
        <w:rPr>
          <w:rFonts w:ascii="Arial" w:hAnsi="Arial" w:cs="Arial"/>
          <w:lang w:val="en-US"/>
        </w:rPr>
      </w:pPr>
    </w:p>
    <w:p w14:paraId="41A12899" w14:textId="77777777" w:rsidR="00EF01AF" w:rsidRPr="00E60624" w:rsidRDefault="00EF01AF" w:rsidP="00EF01AF">
      <w:pPr>
        <w:spacing w:after="0" w:line="240" w:lineRule="auto"/>
        <w:ind w:left="567"/>
        <w:jc w:val="center"/>
        <w:rPr>
          <w:rFonts w:ascii="Arial" w:hAnsi="Arial" w:cs="Arial"/>
          <w:b/>
          <w:i/>
          <w:sz w:val="20"/>
          <w:szCs w:val="20"/>
          <w:lang w:val="en-US"/>
        </w:rPr>
      </w:pPr>
      <w:r w:rsidRPr="00E60624">
        <w:rPr>
          <w:rFonts w:ascii="Arial" w:hAnsi="Arial" w:cs="Arial"/>
          <w:b/>
          <w:i/>
          <w:sz w:val="20"/>
          <w:szCs w:val="20"/>
          <w:lang w:val="en-US"/>
        </w:rPr>
        <w:t>NC = Contamination weight [mg] / Conductor surface [cm²].</w:t>
      </w:r>
    </w:p>
    <w:p w14:paraId="5E9F5125" w14:textId="77777777" w:rsidR="00EF01AF" w:rsidRPr="00E60624" w:rsidRDefault="00EF01AF" w:rsidP="00EF01AF">
      <w:pPr>
        <w:spacing w:after="0" w:line="240" w:lineRule="auto"/>
        <w:ind w:left="1134"/>
        <w:jc w:val="both"/>
        <w:rPr>
          <w:rFonts w:ascii="Arial" w:hAnsi="Arial" w:cs="Arial"/>
          <w:sz w:val="18"/>
          <w:szCs w:val="18"/>
          <w:u w:val="single"/>
          <w:lang w:val="en-US"/>
        </w:rPr>
      </w:pPr>
    </w:p>
    <w:p w14:paraId="20F8D0EF" w14:textId="77777777" w:rsidR="00EF01AF" w:rsidRPr="00E60624" w:rsidRDefault="00EF01AF" w:rsidP="00EF01AF">
      <w:pPr>
        <w:spacing w:after="0" w:line="240" w:lineRule="auto"/>
        <w:ind w:left="1134"/>
        <w:jc w:val="both"/>
        <w:rPr>
          <w:rFonts w:ascii="Arial" w:hAnsi="Arial" w:cs="Arial"/>
          <w:sz w:val="18"/>
          <w:szCs w:val="18"/>
          <w:u w:val="single"/>
          <w:lang w:val="en-US"/>
        </w:rPr>
      </w:pPr>
      <w:r w:rsidRPr="00E60624">
        <w:rPr>
          <w:rFonts w:ascii="Arial" w:hAnsi="Arial" w:cs="Arial"/>
          <w:sz w:val="18"/>
          <w:szCs w:val="18"/>
          <w:u w:val="single"/>
          <w:lang w:val="en-US"/>
        </w:rPr>
        <w:t>Where:</w:t>
      </w:r>
    </w:p>
    <w:p w14:paraId="04742829" w14:textId="77777777" w:rsidR="00EF01AF" w:rsidRPr="00E60624" w:rsidRDefault="00EF01AF" w:rsidP="00EF01AF">
      <w:pPr>
        <w:spacing w:after="0" w:line="240" w:lineRule="auto"/>
        <w:ind w:left="1417"/>
        <w:jc w:val="both"/>
        <w:rPr>
          <w:rFonts w:ascii="Arial" w:hAnsi="Arial" w:cs="Arial"/>
          <w:sz w:val="18"/>
          <w:szCs w:val="18"/>
          <w:lang w:val="en-US"/>
        </w:rPr>
      </w:pPr>
      <w:r w:rsidRPr="00E60624">
        <w:rPr>
          <w:rFonts w:ascii="Arial" w:hAnsi="Arial" w:cs="Arial"/>
          <w:sz w:val="18"/>
          <w:szCs w:val="18"/>
          <w:lang w:val="en-US"/>
        </w:rPr>
        <w:t>the surface area of the conductor is 2</w:t>
      </w:r>
      <w:r w:rsidRPr="00E60624">
        <w:rPr>
          <w:rFonts w:ascii="Arial" w:hAnsi="Arial" w:cs="Arial"/>
          <w:sz w:val="18"/>
          <w:szCs w:val="18"/>
          <w:lang w:val="en-US"/>
        </w:rPr>
        <w:sym w:font="Symbol" w:char="F070"/>
      </w:r>
      <w:r w:rsidRPr="00E60624">
        <w:rPr>
          <w:rFonts w:ascii="Arial" w:hAnsi="Arial" w:cs="Arial"/>
          <w:sz w:val="18"/>
          <w:szCs w:val="18"/>
          <w:lang w:val="en-US"/>
        </w:rPr>
        <w:t xml:space="preserve"> r L, </w:t>
      </w:r>
    </w:p>
    <w:p w14:paraId="77355D5F" w14:textId="77777777" w:rsidR="00EF01AF" w:rsidRPr="00E60624" w:rsidRDefault="00EF01AF" w:rsidP="00EF01AF">
      <w:pPr>
        <w:spacing w:after="0" w:line="240" w:lineRule="auto"/>
        <w:ind w:left="1417"/>
        <w:jc w:val="both"/>
        <w:rPr>
          <w:rFonts w:ascii="Arial" w:hAnsi="Arial" w:cs="Arial"/>
          <w:sz w:val="18"/>
          <w:szCs w:val="18"/>
          <w:lang w:val="en-US"/>
        </w:rPr>
      </w:pPr>
      <w:r w:rsidRPr="00E60624">
        <w:rPr>
          <w:rFonts w:ascii="Arial" w:hAnsi="Arial" w:cs="Arial"/>
          <w:sz w:val="18"/>
          <w:szCs w:val="18"/>
          <w:lang w:val="en-US"/>
        </w:rPr>
        <w:t xml:space="preserve">r is the radius of the conductor in cm and </w:t>
      </w:r>
    </w:p>
    <w:p w14:paraId="554BF35B" w14:textId="77777777" w:rsidR="00EF01AF" w:rsidRPr="00E60624" w:rsidRDefault="00EF01AF" w:rsidP="00EF01AF">
      <w:pPr>
        <w:spacing w:after="0" w:line="240" w:lineRule="auto"/>
        <w:ind w:left="1417"/>
        <w:jc w:val="both"/>
        <w:rPr>
          <w:rFonts w:ascii="Arial" w:hAnsi="Arial" w:cs="Arial"/>
          <w:sz w:val="18"/>
          <w:szCs w:val="18"/>
          <w:lang w:val="en-US"/>
        </w:rPr>
      </w:pPr>
      <w:r w:rsidRPr="00E60624">
        <w:rPr>
          <w:rFonts w:ascii="Arial" w:hAnsi="Arial" w:cs="Arial"/>
          <w:sz w:val="18"/>
          <w:szCs w:val="18"/>
          <w:lang w:val="en-US"/>
        </w:rPr>
        <w:t>L is the length of the portion of the conductor where the sample was taken, in cm.</w:t>
      </w:r>
    </w:p>
    <w:p w14:paraId="5DC3CEFC" w14:textId="77777777" w:rsidR="00EF01AF" w:rsidRPr="00E60624" w:rsidRDefault="00EF01AF" w:rsidP="00EF01AF">
      <w:pPr>
        <w:spacing w:after="0" w:line="240" w:lineRule="auto"/>
        <w:ind w:left="1417"/>
        <w:jc w:val="both"/>
        <w:rPr>
          <w:rFonts w:ascii="Arial" w:hAnsi="Arial" w:cs="Arial"/>
          <w:sz w:val="20"/>
          <w:szCs w:val="20"/>
          <w:lang w:val="en-US"/>
        </w:rPr>
      </w:pPr>
    </w:p>
    <w:p w14:paraId="3BE88D16" w14:textId="64C92544" w:rsidR="00EF01AF" w:rsidRPr="00E60624" w:rsidRDefault="00EF01AF" w:rsidP="00EF01AF">
      <w:pPr>
        <w:pStyle w:val="ListParagraph"/>
        <w:numPr>
          <w:ilvl w:val="0"/>
          <w:numId w:val="69"/>
        </w:numPr>
        <w:tabs>
          <w:tab w:val="clear" w:pos="960"/>
          <w:tab w:val="left" w:pos="851"/>
        </w:tabs>
        <w:spacing w:after="0" w:line="240" w:lineRule="auto"/>
        <w:ind w:left="851" w:hanging="284"/>
        <w:contextualSpacing w:val="0"/>
        <w:jc w:val="both"/>
        <w:rPr>
          <w:rFonts w:ascii="Arial" w:hAnsi="Arial" w:cs="Arial"/>
          <w:lang w:val="en-US"/>
        </w:rPr>
      </w:pPr>
      <w:r w:rsidRPr="00E60624">
        <w:rPr>
          <w:rFonts w:ascii="Arial" w:hAnsi="Arial" w:cs="Arial"/>
          <w:lang w:val="en-US"/>
        </w:rPr>
        <w:t xml:space="preserve">For the insulators, the sample </w:t>
      </w:r>
      <w:r w:rsidR="0097077A" w:rsidRPr="00E60624">
        <w:rPr>
          <w:rFonts w:ascii="Arial" w:hAnsi="Arial" w:cs="Arial"/>
          <w:lang w:val="en-US"/>
        </w:rPr>
        <w:t>shall</w:t>
      </w:r>
      <w:r w:rsidRPr="00E60624">
        <w:rPr>
          <w:rFonts w:ascii="Arial" w:hAnsi="Arial" w:cs="Arial"/>
          <w:lang w:val="en-US"/>
        </w:rPr>
        <w:t xml:space="preserve"> be taken from one of the hoods, the one with the highest visual contamination. The contamination level (NC) is determined in mg/cm², applying the formula:</w:t>
      </w:r>
    </w:p>
    <w:p w14:paraId="63796247" w14:textId="77777777" w:rsidR="00EF01AF" w:rsidRPr="00E60624" w:rsidRDefault="00EF01AF" w:rsidP="00EF01AF">
      <w:pPr>
        <w:pStyle w:val="ListParagraph"/>
        <w:spacing w:after="0" w:line="240" w:lineRule="auto"/>
        <w:ind w:left="850"/>
        <w:contextualSpacing w:val="0"/>
        <w:jc w:val="both"/>
        <w:rPr>
          <w:rFonts w:ascii="Arial" w:hAnsi="Arial" w:cs="Arial"/>
          <w:lang w:val="en-US"/>
        </w:rPr>
      </w:pPr>
    </w:p>
    <w:p w14:paraId="42BC1D1A" w14:textId="77777777" w:rsidR="00EF01AF" w:rsidRPr="00E60624" w:rsidRDefault="00EF01AF" w:rsidP="00EF01AF">
      <w:pPr>
        <w:spacing w:after="0" w:line="240" w:lineRule="auto"/>
        <w:ind w:left="567"/>
        <w:jc w:val="center"/>
        <w:rPr>
          <w:rFonts w:ascii="Arial" w:hAnsi="Arial" w:cs="Arial"/>
          <w:b/>
          <w:i/>
          <w:sz w:val="20"/>
          <w:szCs w:val="20"/>
          <w:lang w:val="en-US"/>
        </w:rPr>
      </w:pPr>
      <w:r w:rsidRPr="00E60624">
        <w:rPr>
          <w:rFonts w:ascii="Arial" w:hAnsi="Arial" w:cs="Arial"/>
          <w:b/>
          <w:i/>
          <w:sz w:val="20"/>
          <w:szCs w:val="20"/>
          <w:lang w:val="en-US"/>
        </w:rPr>
        <w:t>NC = Contamination weight [mg] / Outer surface of the hood [cm²].</w:t>
      </w:r>
    </w:p>
    <w:p w14:paraId="45B54A15" w14:textId="77777777" w:rsidR="00EF01AF" w:rsidRPr="00E60624" w:rsidRDefault="00EF01AF" w:rsidP="00EF01AF">
      <w:pPr>
        <w:spacing w:after="0" w:line="240" w:lineRule="auto"/>
        <w:ind w:left="567"/>
        <w:jc w:val="both"/>
        <w:rPr>
          <w:rFonts w:ascii="Arial" w:hAnsi="Arial" w:cs="Arial"/>
          <w:b/>
          <w:i/>
          <w:sz w:val="20"/>
          <w:szCs w:val="20"/>
          <w:lang w:val="en-US"/>
        </w:rPr>
      </w:pPr>
    </w:p>
    <w:p w14:paraId="56E7E716" w14:textId="77777777" w:rsidR="00EF01AF" w:rsidRPr="00E60624" w:rsidRDefault="00EF01AF" w:rsidP="00EF01AF">
      <w:pPr>
        <w:pStyle w:val="ListParagraph"/>
        <w:numPr>
          <w:ilvl w:val="0"/>
          <w:numId w:val="69"/>
        </w:numPr>
        <w:tabs>
          <w:tab w:val="clear" w:pos="960"/>
        </w:tabs>
        <w:spacing w:after="0" w:line="240" w:lineRule="auto"/>
        <w:ind w:left="850" w:hanging="283"/>
        <w:contextualSpacing w:val="0"/>
        <w:jc w:val="both"/>
        <w:rPr>
          <w:rFonts w:ascii="Arial" w:hAnsi="Arial" w:cs="Arial"/>
          <w:lang w:val="en-US"/>
        </w:rPr>
      </w:pPr>
      <w:r w:rsidRPr="00E60624">
        <w:rPr>
          <w:rFonts w:ascii="Arial" w:hAnsi="Arial" w:cs="Arial"/>
          <w:lang w:val="en-US"/>
        </w:rPr>
        <w:lastRenderedPageBreak/>
        <w:t>The NC value is compared with the values in Table No. 2 and the level of contamination in the drivers is determined.</w:t>
      </w:r>
    </w:p>
    <w:p w14:paraId="19992092" w14:textId="77777777" w:rsidR="00EF01AF" w:rsidRPr="00E60624" w:rsidRDefault="00EF01AF" w:rsidP="00EF01AF">
      <w:pPr>
        <w:pStyle w:val="ListParagraph"/>
        <w:spacing w:after="0" w:line="240" w:lineRule="auto"/>
        <w:ind w:left="850"/>
        <w:contextualSpacing w:val="0"/>
        <w:jc w:val="both"/>
        <w:rPr>
          <w:rFonts w:ascii="Arial" w:hAnsi="Arial" w:cs="Arial"/>
          <w:lang w:val="en-US"/>
        </w:rPr>
      </w:pPr>
    </w:p>
    <w:p w14:paraId="228331E5" w14:textId="100D8CFA" w:rsidR="00EF01AF" w:rsidRPr="00E60624" w:rsidRDefault="00EF01AF" w:rsidP="00EF01AF">
      <w:pPr>
        <w:spacing w:after="0" w:line="240" w:lineRule="auto"/>
        <w:jc w:val="center"/>
        <w:rPr>
          <w:rFonts w:ascii="Arial" w:hAnsi="Arial" w:cs="Arial"/>
          <w:sz w:val="20"/>
          <w:szCs w:val="20"/>
          <w:lang w:val="en-US"/>
        </w:rPr>
      </w:pPr>
      <w:r w:rsidRPr="00E60624">
        <w:rPr>
          <w:rFonts w:ascii="Arial" w:hAnsi="Arial" w:cs="Arial"/>
          <w:b/>
          <w:sz w:val="20"/>
          <w:szCs w:val="20"/>
          <w:lang w:val="en-US"/>
        </w:rPr>
        <w:t>Table N</w:t>
      </w:r>
      <w:r w:rsidR="00427D5C">
        <w:rPr>
          <w:rFonts w:ascii="Arial" w:hAnsi="Arial" w:cs="Arial"/>
          <w:b/>
          <w:sz w:val="20"/>
          <w:szCs w:val="20"/>
          <w:lang w:val="en-US"/>
        </w:rPr>
        <w:t xml:space="preserve">o. </w:t>
      </w:r>
      <w:r w:rsidRPr="00E60624">
        <w:rPr>
          <w:rFonts w:ascii="Arial" w:hAnsi="Arial" w:cs="Arial"/>
          <w:b/>
          <w:sz w:val="20"/>
          <w:szCs w:val="20"/>
          <w:lang w:val="en-US"/>
        </w:rPr>
        <w:t xml:space="preserve">2: </w:t>
      </w:r>
      <w:r w:rsidRPr="00E60624">
        <w:rPr>
          <w:rFonts w:ascii="Arial" w:hAnsi="Arial" w:cs="Arial"/>
          <w:sz w:val="20"/>
          <w:szCs w:val="20"/>
          <w:lang w:val="en-US"/>
        </w:rPr>
        <w:t>Contamination Levels</w:t>
      </w:r>
    </w:p>
    <w:p w14:paraId="1E1DE227" w14:textId="77777777" w:rsidR="00EF01AF" w:rsidRPr="00E60624" w:rsidRDefault="00EF01AF" w:rsidP="00EF01AF">
      <w:pPr>
        <w:spacing w:after="0" w:line="240" w:lineRule="auto"/>
        <w:jc w:val="both"/>
        <w:rPr>
          <w:rFonts w:ascii="Arial" w:hAnsi="Arial" w:cs="Arial"/>
          <w:b/>
          <w:sz w:val="20"/>
          <w:szCs w:val="20"/>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EF01AF" w:rsidRPr="00E60624" w14:paraId="6215D89F" w14:textId="77777777" w:rsidTr="0058146B">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B79C257" w14:textId="77777777" w:rsidR="00EF01AF" w:rsidRPr="00E60624" w:rsidRDefault="00EF01AF" w:rsidP="0058146B">
            <w:pPr>
              <w:spacing w:after="0" w:line="240" w:lineRule="auto"/>
              <w:jc w:val="center"/>
              <w:rPr>
                <w:rFonts w:ascii="Arial" w:hAnsi="Arial" w:cs="Arial"/>
                <w:sz w:val="20"/>
                <w:szCs w:val="20"/>
                <w:lang w:val="en-US"/>
              </w:rPr>
            </w:pPr>
            <w:r w:rsidRPr="00E60624">
              <w:rPr>
                <w:rFonts w:ascii="Arial" w:hAnsi="Arial" w:cs="Arial"/>
                <w:sz w:val="20"/>
                <w:szCs w:val="20"/>
                <w:lang w:val="en-US"/>
              </w:rPr>
              <w:t>Contamination level</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09216B16" w14:textId="77777777" w:rsidR="00EF01AF" w:rsidRPr="00E60624" w:rsidRDefault="00EF01AF" w:rsidP="0058146B">
            <w:pPr>
              <w:spacing w:after="0" w:line="240" w:lineRule="auto"/>
              <w:jc w:val="center"/>
              <w:rPr>
                <w:rFonts w:ascii="Arial" w:hAnsi="Arial" w:cs="Arial"/>
                <w:sz w:val="20"/>
                <w:szCs w:val="20"/>
                <w:lang w:val="en-US"/>
              </w:rPr>
            </w:pPr>
            <w:r w:rsidRPr="00E60624">
              <w:rPr>
                <w:rFonts w:ascii="Arial" w:hAnsi="Arial" w:cs="Arial"/>
                <w:sz w:val="20"/>
                <w:szCs w:val="20"/>
                <w:lang w:val="en-US"/>
              </w:rPr>
              <w:t>Weight (mg / cm²)</w:t>
            </w:r>
          </w:p>
        </w:tc>
      </w:tr>
      <w:tr w:rsidR="00EF01AF" w:rsidRPr="00E60624" w14:paraId="520FE434" w14:textId="77777777" w:rsidTr="0058146B">
        <w:tblPrEx>
          <w:tblLook w:val="0000" w:firstRow="0" w:lastRow="0" w:firstColumn="0" w:lastColumn="0" w:noHBand="0" w:noVBand="0"/>
        </w:tblPrEx>
        <w:trPr>
          <w:trHeight w:val="20"/>
          <w:jc w:val="center"/>
        </w:trPr>
        <w:tc>
          <w:tcPr>
            <w:tcW w:w="2263" w:type="dxa"/>
            <w:vAlign w:val="center"/>
            <w:hideMark/>
          </w:tcPr>
          <w:p w14:paraId="7B243D5A" w14:textId="77777777" w:rsidR="00EF01AF" w:rsidRPr="00E60624" w:rsidRDefault="00EF01AF" w:rsidP="0058146B">
            <w:pPr>
              <w:spacing w:after="0" w:line="240" w:lineRule="auto"/>
              <w:jc w:val="center"/>
              <w:rPr>
                <w:rFonts w:ascii="Arial" w:hAnsi="Arial" w:cs="Arial"/>
                <w:sz w:val="20"/>
                <w:szCs w:val="20"/>
                <w:lang w:val="en-US"/>
              </w:rPr>
            </w:pPr>
            <w:r w:rsidRPr="00E60624">
              <w:rPr>
                <w:rFonts w:ascii="Arial" w:hAnsi="Arial" w:cs="Arial"/>
                <w:sz w:val="20"/>
                <w:szCs w:val="20"/>
                <w:lang w:val="en-US"/>
              </w:rPr>
              <w:t>Low</w:t>
            </w:r>
          </w:p>
        </w:tc>
        <w:tc>
          <w:tcPr>
            <w:tcW w:w="1706" w:type="dxa"/>
            <w:vAlign w:val="center"/>
            <w:hideMark/>
          </w:tcPr>
          <w:p w14:paraId="38528D9F" w14:textId="77777777" w:rsidR="00EF01AF" w:rsidRPr="00E60624" w:rsidRDefault="00EF01AF" w:rsidP="0058146B">
            <w:pPr>
              <w:spacing w:after="0" w:line="240" w:lineRule="auto"/>
              <w:jc w:val="center"/>
              <w:rPr>
                <w:rFonts w:ascii="Arial" w:hAnsi="Arial" w:cs="Arial"/>
                <w:sz w:val="20"/>
                <w:szCs w:val="20"/>
                <w:lang w:val="en-US"/>
              </w:rPr>
            </w:pPr>
            <w:r w:rsidRPr="00E60624">
              <w:rPr>
                <w:rFonts w:ascii="Arial" w:hAnsi="Arial" w:cs="Arial"/>
                <w:sz w:val="20"/>
                <w:szCs w:val="20"/>
                <w:lang w:val="en-US"/>
              </w:rPr>
              <w:t>5 - 20</w:t>
            </w:r>
          </w:p>
        </w:tc>
      </w:tr>
      <w:tr w:rsidR="00EF01AF" w:rsidRPr="00E60624" w14:paraId="3C09061F" w14:textId="77777777" w:rsidTr="0058146B">
        <w:tblPrEx>
          <w:tblLook w:val="0000" w:firstRow="0" w:lastRow="0" w:firstColumn="0" w:lastColumn="0" w:noHBand="0" w:noVBand="0"/>
        </w:tblPrEx>
        <w:trPr>
          <w:trHeight w:val="20"/>
          <w:jc w:val="center"/>
        </w:trPr>
        <w:tc>
          <w:tcPr>
            <w:tcW w:w="2263" w:type="dxa"/>
            <w:vAlign w:val="center"/>
            <w:hideMark/>
          </w:tcPr>
          <w:p w14:paraId="46B277C1" w14:textId="77777777" w:rsidR="00EF01AF" w:rsidRPr="00E60624" w:rsidRDefault="00EF01AF" w:rsidP="0058146B">
            <w:pPr>
              <w:spacing w:after="0" w:line="240" w:lineRule="auto"/>
              <w:jc w:val="center"/>
              <w:rPr>
                <w:rFonts w:ascii="Arial" w:hAnsi="Arial" w:cs="Arial"/>
                <w:sz w:val="20"/>
                <w:szCs w:val="20"/>
                <w:lang w:val="en-US"/>
              </w:rPr>
            </w:pPr>
            <w:r w:rsidRPr="00E60624">
              <w:rPr>
                <w:rFonts w:ascii="Arial" w:hAnsi="Arial" w:cs="Arial"/>
                <w:sz w:val="20"/>
                <w:szCs w:val="20"/>
                <w:lang w:val="en-US"/>
              </w:rPr>
              <w:t>Medium</w:t>
            </w:r>
          </w:p>
        </w:tc>
        <w:tc>
          <w:tcPr>
            <w:tcW w:w="1706" w:type="dxa"/>
            <w:vAlign w:val="center"/>
            <w:hideMark/>
          </w:tcPr>
          <w:p w14:paraId="47A91149" w14:textId="77777777" w:rsidR="00EF01AF" w:rsidRPr="00E60624" w:rsidRDefault="00EF01AF" w:rsidP="0058146B">
            <w:pPr>
              <w:spacing w:after="0" w:line="240" w:lineRule="auto"/>
              <w:jc w:val="center"/>
              <w:rPr>
                <w:rFonts w:ascii="Arial" w:hAnsi="Arial" w:cs="Arial"/>
                <w:sz w:val="20"/>
                <w:szCs w:val="20"/>
                <w:lang w:val="en-US"/>
              </w:rPr>
            </w:pPr>
            <w:r w:rsidRPr="00E60624">
              <w:rPr>
                <w:rFonts w:ascii="Arial" w:hAnsi="Arial" w:cs="Arial"/>
                <w:sz w:val="20"/>
                <w:szCs w:val="20"/>
                <w:lang w:val="en-US"/>
              </w:rPr>
              <w:t>20 - 45</w:t>
            </w:r>
          </w:p>
        </w:tc>
      </w:tr>
      <w:tr w:rsidR="00EF01AF" w:rsidRPr="00E60624" w14:paraId="3E27A858" w14:textId="77777777" w:rsidTr="0058146B">
        <w:tblPrEx>
          <w:tblLook w:val="0000" w:firstRow="0" w:lastRow="0" w:firstColumn="0" w:lastColumn="0" w:noHBand="0" w:noVBand="0"/>
        </w:tblPrEx>
        <w:trPr>
          <w:trHeight w:val="20"/>
          <w:jc w:val="center"/>
        </w:trPr>
        <w:tc>
          <w:tcPr>
            <w:tcW w:w="2263" w:type="dxa"/>
            <w:vAlign w:val="center"/>
            <w:hideMark/>
          </w:tcPr>
          <w:p w14:paraId="413C9C9E" w14:textId="77777777" w:rsidR="00EF01AF" w:rsidRPr="00E60624" w:rsidRDefault="00EF01AF" w:rsidP="0058146B">
            <w:pPr>
              <w:spacing w:after="0" w:line="240" w:lineRule="auto"/>
              <w:jc w:val="center"/>
              <w:rPr>
                <w:rFonts w:ascii="Arial" w:hAnsi="Arial" w:cs="Arial"/>
                <w:sz w:val="20"/>
                <w:szCs w:val="20"/>
                <w:lang w:val="en-US"/>
              </w:rPr>
            </w:pPr>
            <w:r w:rsidRPr="00E60624">
              <w:rPr>
                <w:rFonts w:ascii="Arial" w:hAnsi="Arial" w:cs="Arial"/>
                <w:sz w:val="20"/>
                <w:szCs w:val="20"/>
                <w:lang w:val="en-US"/>
              </w:rPr>
              <w:t>High</w:t>
            </w:r>
          </w:p>
        </w:tc>
        <w:tc>
          <w:tcPr>
            <w:tcW w:w="1706" w:type="dxa"/>
            <w:vAlign w:val="center"/>
            <w:hideMark/>
          </w:tcPr>
          <w:p w14:paraId="4D512C91" w14:textId="77777777" w:rsidR="00EF01AF" w:rsidRPr="00E60624" w:rsidRDefault="00EF01AF" w:rsidP="0058146B">
            <w:pPr>
              <w:spacing w:after="0" w:line="240" w:lineRule="auto"/>
              <w:jc w:val="center"/>
              <w:rPr>
                <w:rFonts w:ascii="Arial" w:hAnsi="Arial" w:cs="Arial"/>
                <w:sz w:val="20"/>
                <w:szCs w:val="20"/>
                <w:lang w:val="en-US"/>
              </w:rPr>
            </w:pPr>
            <w:r w:rsidRPr="00E60624">
              <w:rPr>
                <w:rFonts w:ascii="Arial" w:hAnsi="Arial" w:cs="Arial"/>
                <w:sz w:val="20"/>
                <w:szCs w:val="20"/>
                <w:lang w:val="en-US"/>
              </w:rPr>
              <w:t>&gt; 45</w:t>
            </w:r>
          </w:p>
        </w:tc>
      </w:tr>
    </w:tbl>
    <w:p w14:paraId="12720081" w14:textId="77777777" w:rsidR="00EF01AF" w:rsidRPr="00E60624" w:rsidRDefault="00EF01AF" w:rsidP="00EF01AF">
      <w:pPr>
        <w:pStyle w:val="ListParagraph"/>
        <w:spacing w:after="0" w:line="240" w:lineRule="auto"/>
        <w:ind w:left="851"/>
        <w:contextualSpacing w:val="0"/>
        <w:jc w:val="both"/>
        <w:rPr>
          <w:rFonts w:ascii="Arial" w:hAnsi="Arial" w:cs="Arial"/>
          <w:lang w:val="en-US"/>
        </w:rPr>
      </w:pPr>
    </w:p>
    <w:p w14:paraId="3A8A01BF" w14:textId="77777777" w:rsidR="00EF01AF" w:rsidRPr="00E60624" w:rsidRDefault="00EF01AF" w:rsidP="00EF01AF">
      <w:pPr>
        <w:pStyle w:val="ListParagraph"/>
        <w:numPr>
          <w:ilvl w:val="0"/>
          <w:numId w:val="69"/>
        </w:numPr>
        <w:tabs>
          <w:tab w:val="clear" w:pos="960"/>
        </w:tabs>
        <w:spacing w:after="0" w:line="240" w:lineRule="auto"/>
        <w:ind w:left="851" w:hanging="284"/>
        <w:contextualSpacing w:val="0"/>
        <w:jc w:val="both"/>
        <w:rPr>
          <w:rFonts w:ascii="Arial" w:hAnsi="Arial" w:cs="Arial"/>
          <w:lang w:val="en-US"/>
        </w:rPr>
      </w:pPr>
      <w:r w:rsidRPr="00E60624">
        <w:rPr>
          <w:rFonts w:ascii="Arial" w:hAnsi="Arial" w:cs="Arial"/>
          <w:lang w:val="en-US"/>
        </w:rPr>
        <w:t>The steps indicated in Letters c) to g) are repeated for the other sections of the line that require sampling.</w:t>
      </w:r>
    </w:p>
    <w:p w14:paraId="5B71CEA8" w14:textId="77777777" w:rsidR="00EF01AF" w:rsidRPr="00E60624" w:rsidRDefault="00EF01AF" w:rsidP="00EF01AF">
      <w:pPr>
        <w:pStyle w:val="ListParagraph"/>
        <w:spacing w:after="0" w:line="240" w:lineRule="auto"/>
        <w:ind w:left="851"/>
        <w:contextualSpacing w:val="0"/>
        <w:jc w:val="both"/>
        <w:rPr>
          <w:rFonts w:ascii="Arial" w:hAnsi="Arial" w:cs="Arial"/>
          <w:lang w:val="en-US"/>
        </w:rPr>
      </w:pPr>
    </w:p>
    <w:p w14:paraId="3811EDCE" w14:textId="39133375"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The sampling reports </w:t>
      </w:r>
      <w:r w:rsidR="0097077A" w:rsidRPr="00E60624">
        <w:rPr>
          <w:rFonts w:ascii="Arial" w:hAnsi="Arial" w:cs="Arial"/>
          <w:sz w:val="20"/>
          <w:szCs w:val="20"/>
          <w:lang w:val="en-US"/>
        </w:rPr>
        <w:t>shall</w:t>
      </w:r>
      <w:r w:rsidRPr="00E60624">
        <w:rPr>
          <w:rFonts w:ascii="Arial" w:hAnsi="Arial" w:cs="Arial"/>
          <w:sz w:val="20"/>
          <w:szCs w:val="20"/>
          <w:lang w:val="en-US"/>
        </w:rPr>
        <w:t xml:space="preserve"> be sent to OSINERGMIN.</w:t>
      </w:r>
    </w:p>
    <w:p w14:paraId="22DCCB75" w14:textId="77777777" w:rsidR="00EF01AF" w:rsidRPr="00E60624" w:rsidRDefault="00EF01AF" w:rsidP="00EF01AF">
      <w:pPr>
        <w:spacing w:after="0" w:line="240" w:lineRule="auto"/>
        <w:ind w:left="567"/>
        <w:jc w:val="both"/>
        <w:rPr>
          <w:rFonts w:ascii="Arial" w:hAnsi="Arial" w:cs="Arial"/>
          <w:sz w:val="20"/>
          <w:szCs w:val="20"/>
          <w:lang w:val="en-US"/>
        </w:rPr>
      </w:pPr>
    </w:p>
    <w:p w14:paraId="0B761642" w14:textId="74EC7340"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At OSINERGMIN's request and by mutual agreement with the CONCESSIONAIRE, the Pollution Level values established in Tables N</w:t>
      </w:r>
      <w:r w:rsidR="00427D5C">
        <w:rPr>
          <w:rFonts w:ascii="Arial" w:hAnsi="Arial" w:cs="Arial"/>
          <w:sz w:val="20"/>
          <w:szCs w:val="20"/>
          <w:lang w:val="en-US"/>
        </w:rPr>
        <w:t>o.</w:t>
      </w:r>
      <w:r w:rsidRPr="00E60624">
        <w:rPr>
          <w:rFonts w:ascii="Arial" w:hAnsi="Arial" w:cs="Arial"/>
          <w:sz w:val="20"/>
          <w:szCs w:val="20"/>
          <w:lang w:val="en-US"/>
        </w:rPr>
        <w:t xml:space="preserve"> 1 and N</w:t>
      </w:r>
      <w:r w:rsidR="00427D5C">
        <w:rPr>
          <w:rFonts w:ascii="Arial" w:hAnsi="Arial" w:cs="Arial"/>
          <w:sz w:val="20"/>
          <w:szCs w:val="20"/>
          <w:lang w:val="en-US"/>
        </w:rPr>
        <w:t>o.</w:t>
      </w:r>
      <w:r w:rsidRPr="00E60624">
        <w:rPr>
          <w:rFonts w:ascii="Arial" w:hAnsi="Arial" w:cs="Arial"/>
          <w:sz w:val="20"/>
          <w:szCs w:val="20"/>
          <w:lang w:val="en-US"/>
        </w:rPr>
        <w:t xml:space="preserve"> 2 may be revised.</w:t>
      </w:r>
    </w:p>
    <w:p w14:paraId="4C4091C8" w14:textId="77777777" w:rsidR="00EF01AF" w:rsidRPr="00E60624" w:rsidRDefault="00EF01AF" w:rsidP="00EF01AF">
      <w:pPr>
        <w:spacing w:after="0" w:line="240" w:lineRule="auto"/>
        <w:jc w:val="both"/>
        <w:rPr>
          <w:rFonts w:ascii="Arial" w:hAnsi="Arial" w:cs="Arial"/>
          <w:b/>
          <w:sz w:val="20"/>
          <w:szCs w:val="20"/>
          <w:lang w:val="en-US" w:eastAsia="x-none"/>
        </w:rPr>
      </w:pPr>
      <w:bookmarkStart w:id="81" w:name="_Toc421274670"/>
    </w:p>
    <w:p w14:paraId="64257B26" w14:textId="77777777" w:rsidR="00EF01AF" w:rsidRPr="00E60624" w:rsidRDefault="00EF01AF" w:rsidP="006C6384">
      <w:pPr>
        <w:numPr>
          <w:ilvl w:val="0"/>
          <w:numId w:val="147"/>
        </w:numPr>
        <w:spacing w:after="0" w:line="240" w:lineRule="auto"/>
        <w:ind w:left="567" w:hanging="567"/>
        <w:jc w:val="both"/>
        <w:rPr>
          <w:rFonts w:ascii="Arial" w:hAnsi="Arial" w:cs="Arial"/>
          <w:b/>
          <w:sz w:val="20"/>
          <w:szCs w:val="20"/>
          <w:lang w:val="en-US" w:eastAsia="x-none"/>
        </w:rPr>
      </w:pPr>
      <w:r w:rsidRPr="00E60624">
        <w:rPr>
          <w:rFonts w:ascii="Arial" w:hAnsi="Arial" w:cs="Arial"/>
          <w:b/>
          <w:sz w:val="20"/>
          <w:szCs w:val="20"/>
          <w:lang w:val="en-US" w:eastAsia="x-none"/>
        </w:rPr>
        <w:t>CONDUCTOR CLEANING</w:t>
      </w:r>
      <w:bookmarkEnd w:id="81"/>
    </w:p>
    <w:p w14:paraId="0CF24450" w14:textId="77777777" w:rsidR="00EF01AF" w:rsidRPr="00E60624" w:rsidRDefault="00EF01AF" w:rsidP="00EF01AF">
      <w:pPr>
        <w:pStyle w:val="ListParagraph"/>
        <w:spacing w:after="0" w:line="240" w:lineRule="auto"/>
        <w:ind w:left="567"/>
        <w:contextualSpacing w:val="0"/>
        <w:jc w:val="both"/>
        <w:rPr>
          <w:rFonts w:ascii="Arial" w:hAnsi="Arial" w:cs="Arial"/>
          <w:b/>
          <w:lang w:val="en-US"/>
        </w:rPr>
      </w:pPr>
    </w:p>
    <w:p w14:paraId="45336CEE" w14:textId="04AC21F8"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The cleaning of conductors </w:t>
      </w:r>
      <w:r w:rsidR="0097077A" w:rsidRPr="00E60624">
        <w:rPr>
          <w:rFonts w:ascii="Arial" w:hAnsi="Arial" w:cs="Arial"/>
          <w:sz w:val="20"/>
          <w:szCs w:val="20"/>
          <w:lang w:val="en-US"/>
        </w:rPr>
        <w:t>shall</w:t>
      </w:r>
      <w:r w:rsidRPr="00E60624">
        <w:rPr>
          <w:rFonts w:ascii="Arial" w:hAnsi="Arial" w:cs="Arial"/>
          <w:sz w:val="20"/>
          <w:szCs w:val="20"/>
          <w:lang w:val="en-US"/>
        </w:rPr>
        <w:t xml:space="preserve"> be carried out in all the sections classified with Medium and High level of contamination. The cleaning work shall be carried out coinciding with the decommissioning of the transmission line, in accordance with the intervention program approved by the COES at the CONCESSIONAIRE's request.</w:t>
      </w:r>
    </w:p>
    <w:p w14:paraId="60E6C552" w14:textId="77777777" w:rsidR="00EF01AF" w:rsidRPr="00E60624" w:rsidRDefault="00EF01AF" w:rsidP="00EF01AF">
      <w:pPr>
        <w:spacing w:after="0" w:line="240" w:lineRule="auto"/>
        <w:ind w:left="567"/>
        <w:jc w:val="both"/>
        <w:rPr>
          <w:rFonts w:ascii="Arial" w:hAnsi="Arial" w:cs="Arial"/>
          <w:sz w:val="20"/>
          <w:szCs w:val="20"/>
          <w:lang w:val="en-US"/>
        </w:rPr>
      </w:pPr>
    </w:p>
    <w:p w14:paraId="102CB2FC" w14:textId="77777777"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The procedure for cleaning the conductors is as follows:</w:t>
      </w:r>
    </w:p>
    <w:p w14:paraId="1DDB1902" w14:textId="77777777" w:rsidR="00EF01AF" w:rsidRPr="00E60624" w:rsidRDefault="00EF01AF" w:rsidP="00EF01AF">
      <w:pPr>
        <w:spacing w:after="0" w:line="240" w:lineRule="auto"/>
        <w:ind w:left="567"/>
        <w:jc w:val="both"/>
        <w:rPr>
          <w:rFonts w:ascii="Arial" w:hAnsi="Arial" w:cs="Arial"/>
          <w:sz w:val="20"/>
          <w:szCs w:val="20"/>
          <w:lang w:val="en-US"/>
        </w:rPr>
      </w:pPr>
    </w:p>
    <w:p w14:paraId="795B22B0" w14:textId="74A5C8D7" w:rsidR="00EF01AF" w:rsidRPr="00E60624" w:rsidRDefault="00EF01AF" w:rsidP="00EF01AF">
      <w:pPr>
        <w:pStyle w:val="ListParagraph"/>
        <w:numPr>
          <w:ilvl w:val="0"/>
          <w:numId w:val="68"/>
        </w:numPr>
        <w:tabs>
          <w:tab w:val="clear" w:pos="2329"/>
        </w:tabs>
        <w:spacing w:after="0" w:line="240" w:lineRule="auto"/>
        <w:ind w:left="851" w:hanging="284"/>
        <w:contextualSpacing w:val="0"/>
        <w:jc w:val="both"/>
        <w:rPr>
          <w:rFonts w:ascii="Arial" w:hAnsi="Arial" w:cs="Arial"/>
          <w:lang w:val="en-US"/>
        </w:rPr>
      </w:pPr>
      <w:r w:rsidRPr="00E60624">
        <w:rPr>
          <w:rFonts w:ascii="Arial" w:hAnsi="Arial" w:cs="Arial"/>
          <w:lang w:val="en-US"/>
        </w:rPr>
        <w:t xml:space="preserve">The cleaning of conductors </w:t>
      </w:r>
      <w:r w:rsidR="0097077A" w:rsidRPr="00E60624">
        <w:rPr>
          <w:rFonts w:ascii="Arial" w:hAnsi="Arial" w:cs="Arial"/>
          <w:lang w:val="en-US"/>
        </w:rPr>
        <w:t>shall</w:t>
      </w:r>
      <w:r w:rsidRPr="00E60624">
        <w:rPr>
          <w:rFonts w:ascii="Arial" w:hAnsi="Arial" w:cs="Arial"/>
          <w:lang w:val="en-US"/>
        </w:rPr>
        <w:t xml:space="preserve"> be carried out in the scheduled sections, with the transmission line out of service, in the presence of sunlight, absence of rain, low humidity and no strong wind.</w:t>
      </w:r>
    </w:p>
    <w:p w14:paraId="384EA649" w14:textId="73F5345F" w:rsidR="00EF01AF" w:rsidRPr="00E60624" w:rsidRDefault="00EF01AF" w:rsidP="00EF01AF">
      <w:pPr>
        <w:pStyle w:val="ListParagraph"/>
        <w:numPr>
          <w:ilvl w:val="0"/>
          <w:numId w:val="68"/>
        </w:numPr>
        <w:tabs>
          <w:tab w:val="clear" w:pos="2329"/>
        </w:tabs>
        <w:spacing w:after="0" w:line="240" w:lineRule="auto"/>
        <w:ind w:left="850" w:hanging="283"/>
        <w:contextualSpacing w:val="0"/>
        <w:jc w:val="both"/>
        <w:rPr>
          <w:rFonts w:ascii="Arial" w:hAnsi="Arial" w:cs="Arial"/>
          <w:lang w:val="en-US"/>
        </w:rPr>
      </w:pPr>
      <w:r w:rsidRPr="00E60624">
        <w:rPr>
          <w:rFonts w:ascii="Arial" w:hAnsi="Arial" w:cs="Arial"/>
          <w:lang w:val="en-US"/>
        </w:rPr>
        <w:t xml:space="preserve">The cleaning of conductors </w:t>
      </w:r>
      <w:r w:rsidR="0097077A" w:rsidRPr="00E60624">
        <w:rPr>
          <w:rFonts w:ascii="Arial" w:hAnsi="Arial" w:cs="Arial"/>
          <w:lang w:val="en-US"/>
        </w:rPr>
        <w:t>shall</w:t>
      </w:r>
      <w:r w:rsidRPr="00E60624">
        <w:rPr>
          <w:rFonts w:ascii="Arial" w:hAnsi="Arial" w:cs="Arial"/>
          <w:lang w:val="en-US"/>
        </w:rPr>
        <w:t xml:space="preserve"> be carried out by technicians specialized in transmission lines, equipped with safety implements, conductor cleaning equipment, specialized maneuvering equipment and must comply with the established safety standards.</w:t>
      </w:r>
    </w:p>
    <w:p w14:paraId="3C4E0B2C" w14:textId="77777777" w:rsidR="00EF01AF" w:rsidRPr="00E60624" w:rsidRDefault="00EF01AF" w:rsidP="00EF01AF">
      <w:pPr>
        <w:pStyle w:val="ListParagraph"/>
        <w:spacing w:after="0" w:line="240" w:lineRule="auto"/>
        <w:ind w:left="850"/>
        <w:contextualSpacing w:val="0"/>
        <w:jc w:val="both"/>
        <w:rPr>
          <w:rFonts w:ascii="Arial" w:hAnsi="Arial" w:cs="Arial"/>
          <w:lang w:val="en-US"/>
        </w:rPr>
      </w:pPr>
    </w:p>
    <w:p w14:paraId="190F69DC" w14:textId="33505D45"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Conductor cleaning reports </w:t>
      </w:r>
      <w:r w:rsidR="0097077A" w:rsidRPr="00E60624">
        <w:rPr>
          <w:rFonts w:ascii="Arial" w:hAnsi="Arial" w:cs="Arial"/>
          <w:sz w:val="20"/>
          <w:szCs w:val="20"/>
          <w:lang w:val="en-US"/>
        </w:rPr>
        <w:t>shall</w:t>
      </w:r>
      <w:r w:rsidRPr="00E60624">
        <w:rPr>
          <w:rFonts w:ascii="Arial" w:hAnsi="Arial" w:cs="Arial"/>
          <w:sz w:val="20"/>
          <w:szCs w:val="20"/>
          <w:lang w:val="en-US"/>
        </w:rPr>
        <w:t xml:space="preserve"> be sent to OSINERGMIN.</w:t>
      </w:r>
    </w:p>
    <w:p w14:paraId="7F5CCC59" w14:textId="77777777" w:rsidR="00EF01AF" w:rsidRPr="00E60624" w:rsidRDefault="00EF01AF" w:rsidP="00EF01AF">
      <w:pPr>
        <w:spacing w:after="0" w:line="240" w:lineRule="auto"/>
        <w:ind w:left="567"/>
        <w:jc w:val="both"/>
        <w:rPr>
          <w:rFonts w:ascii="Arial" w:hAnsi="Arial" w:cs="Arial"/>
          <w:sz w:val="20"/>
          <w:szCs w:val="20"/>
          <w:lang w:val="en-US"/>
        </w:rPr>
      </w:pPr>
    </w:p>
    <w:p w14:paraId="261871B6" w14:textId="77777777" w:rsidR="00EF01AF" w:rsidRPr="00E60624" w:rsidRDefault="00EF01AF" w:rsidP="006C6384">
      <w:pPr>
        <w:numPr>
          <w:ilvl w:val="0"/>
          <w:numId w:val="147"/>
        </w:numPr>
        <w:spacing w:after="0" w:line="240" w:lineRule="auto"/>
        <w:ind w:left="567" w:hanging="567"/>
        <w:jc w:val="both"/>
        <w:rPr>
          <w:rFonts w:ascii="Arial" w:hAnsi="Arial" w:cs="Arial"/>
          <w:b/>
          <w:sz w:val="20"/>
          <w:szCs w:val="20"/>
          <w:lang w:val="en-US" w:eastAsia="x-none"/>
        </w:rPr>
      </w:pPr>
      <w:bookmarkStart w:id="82" w:name="_Toc421274671"/>
      <w:r w:rsidRPr="00E60624">
        <w:rPr>
          <w:rFonts w:ascii="Arial" w:hAnsi="Arial" w:cs="Arial"/>
          <w:b/>
          <w:sz w:val="20"/>
          <w:szCs w:val="20"/>
          <w:lang w:val="en-US" w:eastAsia="x-none"/>
        </w:rPr>
        <w:t>CLEANING OF INSULATORS</w:t>
      </w:r>
      <w:bookmarkEnd w:id="82"/>
    </w:p>
    <w:p w14:paraId="12CF24DE" w14:textId="77777777" w:rsidR="00EF01AF" w:rsidRPr="00E60624" w:rsidRDefault="00EF01AF" w:rsidP="00EF01AF">
      <w:pPr>
        <w:pStyle w:val="ListParagraph"/>
        <w:spacing w:after="0" w:line="240" w:lineRule="auto"/>
        <w:ind w:left="567"/>
        <w:contextualSpacing w:val="0"/>
        <w:jc w:val="both"/>
        <w:rPr>
          <w:rFonts w:ascii="Arial" w:hAnsi="Arial" w:cs="Arial"/>
          <w:b/>
          <w:lang w:val="en-US"/>
        </w:rPr>
      </w:pPr>
    </w:p>
    <w:p w14:paraId="2FC612A5" w14:textId="73C9A5DB"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 xml:space="preserve">It </w:t>
      </w:r>
      <w:r w:rsidR="0097077A" w:rsidRPr="00E60624">
        <w:rPr>
          <w:rFonts w:ascii="Arial" w:hAnsi="Arial" w:cs="Arial"/>
          <w:sz w:val="20"/>
          <w:szCs w:val="20"/>
          <w:lang w:val="en-US"/>
        </w:rPr>
        <w:t>shall</w:t>
      </w:r>
      <w:r w:rsidRPr="00E60624">
        <w:rPr>
          <w:rFonts w:ascii="Arial" w:hAnsi="Arial" w:cs="Arial"/>
          <w:sz w:val="20"/>
          <w:szCs w:val="20"/>
          <w:lang w:val="en-US"/>
        </w:rPr>
        <w:t xml:space="preserve"> be scheduled to take place simultaneously with the cleaning of conductors.</w:t>
      </w:r>
    </w:p>
    <w:p w14:paraId="5CC60E0B" w14:textId="77777777" w:rsidR="00EF01AF" w:rsidRPr="00E60624" w:rsidRDefault="00EF01AF" w:rsidP="00EF01AF">
      <w:pPr>
        <w:spacing w:after="0" w:line="240" w:lineRule="auto"/>
        <w:ind w:left="567"/>
        <w:jc w:val="both"/>
        <w:rPr>
          <w:rFonts w:ascii="Arial" w:hAnsi="Arial" w:cs="Arial"/>
          <w:sz w:val="20"/>
          <w:szCs w:val="20"/>
          <w:lang w:val="en-US"/>
        </w:rPr>
      </w:pPr>
    </w:p>
    <w:p w14:paraId="3515AE7D" w14:textId="77777777"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In general, the same procedure shall be followed as indicated for the cleaning of the conductors. The CONCESSIONAIRE may, if deemed convenient, carry out the hot cleaning tasks.</w:t>
      </w:r>
    </w:p>
    <w:p w14:paraId="1BD3B9DE" w14:textId="77777777" w:rsidR="00EF01AF" w:rsidRPr="00E60624" w:rsidRDefault="00EF01AF" w:rsidP="00EF01AF">
      <w:pPr>
        <w:spacing w:after="0" w:line="240" w:lineRule="auto"/>
        <w:ind w:left="567"/>
        <w:jc w:val="both"/>
        <w:rPr>
          <w:rFonts w:ascii="Arial" w:hAnsi="Arial" w:cs="Arial"/>
          <w:sz w:val="20"/>
          <w:szCs w:val="20"/>
          <w:lang w:val="en-US"/>
        </w:rPr>
      </w:pPr>
    </w:p>
    <w:p w14:paraId="248E45ED" w14:textId="77777777" w:rsidR="00EF01AF" w:rsidRPr="00E60624" w:rsidRDefault="00EF01AF" w:rsidP="00EF01AF">
      <w:pPr>
        <w:spacing w:after="0" w:line="240" w:lineRule="auto"/>
        <w:ind w:left="567"/>
        <w:jc w:val="both"/>
        <w:rPr>
          <w:rFonts w:ascii="Arial" w:hAnsi="Arial" w:cs="Arial"/>
          <w:sz w:val="20"/>
          <w:szCs w:val="20"/>
          <w:lang w:val="en-US"/>
        </w:rPr>
      </w:pPr>
      <w:r w:rsidRPr="00E60624">
        <w:rPr>
          <w:rFonts w:ascii="Arial" w:hAnsi="Arial" w:cs="Arial"/>
          <w:sz w:val="20"/>
          <w:szCs w:val="20"/>
          <w:lang w:val="en-US"/>
        </w:rPr>
        <w:t>The CONCESSIONAIRE shall prepare the procedures and protocols for verifying the level of cleanliness of the insulators and the reference levels. The insulator cleaning reports shall be submitted to OSINERGMIN, which may verify them in the field.</w:t>
      </w:r>
    </w:p>
    <w:p w14:paraId="60B184CF" w14:textId="0640DDB1" w:rsidR="00EF01AF" w:rsidRDefault="00EF01AF" w:rsidP="00EF01AF">
      <w:pPr>
        <w:spacing w:before="120" w:after="120" w:line="250" w:lineRule="auto"/>
        <w:ind w:left="567"/>
        <w:jc w:val="both"/>
        <w:rPr>
          <w:rFonts w:ascii="Arial" w:hAnsi="Arial" w:cs="Arial"/>
          <w:sz w:val="20"/>
          <w:szCs w:val="20"/>
          <w:lang w:val="en-US"/>
        </w:rPr>
      </w:pPr>
    </w:p>
    <w:p w14:paraId="01859540" w14:textId="7CBB6E15" w:rsidR="00E62C5D" w:rsidRDefault="00E62C5D" w:rsidP="00EF01AF">
      <w:pPr>
        <w:spacing w:before="120" w:after="120" w:line="250" w:lineRule="auto"/>
        <w:ind w:left="567"/>
        <w:jc w:val="both"/>
        <w:rPr>
          <w:rFonts w:ascii="Arial" w:hAnsi="Arial" w:cs="Arial"/>
          <w:sz w:val="20"/>
          <w:szCs w:val="20"/>
          <w:lang w:val="en-US"/>
        </w:rPr>
      </w:pPr>
    </w:p>
    <w:p w14:paraId="3D7B1C2C" w14:textId="36F4870C" w:rsidR="00E62C5D" w:rsidRDefault="00E62C5D" w:rsidP="00EF01AF">
      <w:pPr>
        <w:spacing w:before="120" w:after="120" w:line="250" w:lineRule="auto"/>
        <w:ind w:left="567"/>
        <w:jc w:val="both"/>
        <w:rPr>
          <w:rFonts w:ascii="Arial" w:hAnsi="Arial" w:cs="Arial"/>
          <w:sz w:val="20"/>
          <w:szCs w:val="20"/>
          <w:lang w:val="en-US"/>
        </w:rPr>
      </w:pPr>
    </w:p>
    <w:p w14:paraId="5DEDA0A3" w14:textId="00387FC9" w:rsidR="00E62C5D" w:rsidRDefault="00E62C5D" w:rsidP="00EF01AF">
      <w:pPr>
        <w:spacing w:before="120" w:after="120" w:line="250" w:lineRule="auto"/>
        <w:ind w:left="567"/>
        <w:jc w:val="both"/>
        <w:rPr>
          <w:rFonts w:ascii="Arial" w:hAnsi="Arial" w:cs="Arial"/>
          <w:sz w:val="20"/>
          <w:szCs w:val="20"/>
          <w:lang w:val="en-US"/>
        </w:rPr>
      </w:pPr>
    </w:p>
    <w:p w14:paraId="128AEB15" w14:textId="76694CC9" w:rsidR="00E62C5D" w:rsidRDefault="00E62C5D" w:rsidP="00EF01AF">
      <w:pPr>
        <w:spacing w:before="120" w:after="120" w:line="250" w:lineRule="auto"/>
        <w:ind w:left="567"/>
        <w:jc w:val="both"/>
        <w:rPr>
          <w:rFonts w:ascii="Arial" w:hAnsi="Arial" w:cs="Arial"/>
          <w:sz w:val="20"/>
          <w:szCs w:val="20"/>
          <w:lang w:val="en-US"/>
        </w:rPr>
      </w:pPr>
    </w:p>
    <w:p w14:paraId="40B3A027" w14:textId="4613E231" w:rsidR="00E62C5D" w:rsidRDefault="00E62C5D" w:rsidP="00EF01AF">
      <w:pPr>
        <w:spacing w:before="120" w:after="120" w:line="250" w:lineRule="auto"/>
        <w:ind w:left="567"/>
        <w:jc w:val="both"/>
        <w:rPr>
          <w:rFonts w:ascii="Arial" w:hAnsi="Arial" w:cs="Arial"/>
          <w:sz w:val="20"/>
          <w:szCs w:val="20"/>
          <w:lang w:val="en-US"/>
        </w:rPr>
      </w:pPr>
    </w:p>
    <w:p w14:paraId="03D94C78" w14:textId="77777777" w:rsidR="00E62C5D" w:rsidRPr="00E60624" w:rsidRDefault="00E62C5D" w:rsidP="00EF01AF">
      <w:pPr>
        <w:spacing w:before="120" w:after="120" w:line="250" w:lineRule="auto"/>
        <w:ind w:left="567"/>
        <w:jc w:val="both"/>
        <w:rPr>
          <w:rFonts w:ascii="Arial" w:hAnsi="Arial" w:cs="Arial"/>
          <w:sz w:val="20"/>
          <w:szCs w:val="20"/>
          <w:lang w:val="en-US"/>
        </w:rPr>
      </w:pPr>
    </w:p>
    <w:p w14:paraId="1540D058" w14:textId="77777777" w:rsidR="00EF01AF" w:rsidRPr="00E60624" w:rsidRDefault="00EF01AF" w:rsidP="00EF01AF">
      <w:pPr>
        <w:spacing w:after="0" w:line="250" w:lineRule="auto"/>
        <w:ind w:left="425" w:hanging="425"/>
        <w:jc w:val="center"/>
        <w:rPr>
          <w:rFonts w:ascii="Arial" w:hAnsi="Arial" w:cs="Arial"/>
          <w:b/>
          <w:sz w:val="20"/>
          <w:szCs w:val="20"/>
          <w:u w:val="single"/>
          <w:lang w:val="en-US"/>
        </w:rPr>
      </w:pPr>
      <w:r w:rsidRPr="00E60624">
        <w:rPr>
          <w:rFonts w:ascii="Arial" w:hAnsi="Arial" w:cs="Arial"/>
          <w:b/>
          <w:sz w:val="20"/>
          <w:szCs w:val="20"/>
          <w:u w:val="single"/>
          <w:lang w:val="en-US"/>
        </w:rPr>
        <w:lastRenderedPageBreak/>
        <w:t>SCHEME N° 1</w:t>
      </w:r>
    </w:p>
    <w:p w14:paraId="7285886C" w14:textId="77777777" w:rsidR="00EF01AF" w:rsidRPr="00E60624" w:rsidRDefault="00EF01AF" w:rsidP="00EF01AF">
      <w:pPr>
        <w:spacing w:after="0" w:line="250" w:lineRule="auto"/>
        <w:ind w:left="425" w:hanging="425"/>
        <w:jc w:val="center"/>
        <w:rPr>
          <w:rFonts w:ascii="Arial" w:hAnsi="Arial" w:cs="Arial"/>
          <w:b/>
          <w:sz w:val="20"/>
          <w:szCs w:val="20"/>
          <w:u w:val="single"/>
          <w:lang w:val="en-US"/>
        </w:rPr>
      </w:pPr>
    </w:p>
    <w:p w14:paraId="0049FA96" w14:textId="07CF89E1" w:rsidR="00D96B62" w:rsidRPr="00E60624" w:rsidRDefault="00EF01AF" w:rsidP="00EF01AF">
      <w:pPr>
        <w:spacing w:after="0" w:line="250" w:lineRule="auto"/>
        <w:ind w:left="425" w:hanging="425"/>
        <w:jc w:val="center"/>
        <w:rPr>
          <w:rFonts w:ascii="Arial" w:hAnsi="Arial" w:cs="Arial"/>
          <w:b/>
          <w:sz w:val="20"/>
          <w:szCs w:val="20"/>
          <w:u w:val="single"/>
          <w:lang w:val="en-US"/>
        </w:rPr>
      </w:pPr>
      <w:r w:rsidRPr="00E60624">
        <w:rPr>
          <w:rFonts w:ascii="Arial" w:hAnsi="Arial" w:cs="Arial"/>
          <w:b/>
          <w:sz w:val="20"/>
          <w:szCs w:val="20"/>
          <w:u w:val="single"/>
          <w:lang w:val="en-US"/>
        </w:rPr>
        <w:t>GENERAL CONFIGURATION OF THE PROJECT</w:t>
      </w:r>
    </w:p>
    <w:p w14:paraId="311EF3E8" w14:textId="24EAE655" w:rsidR="00D96B62" w:rsidRPr="00E60624" w:rsidRDefault="00C60D98" w:rsidP="00936F99">
      <w:pPr>
        <w:spacing w:after="0" w:line="250" w:lineRule="auto"/>
        <w:ind w:left="425" w:hanging="425"/>
        <w:jc w:val="center"/>
        <w:rPr>
          <w:rFonts w:ascii="Arial" w:hAnsi="Arial" w:cs="Arial"/>
          <w:b/>
          <w:sz w:val="20"/>
          <w:szCs w:val="20"/>
          <w:u w:val="single"/>
          <w:lang w:val="en-US"/>
        </w:rPr>
      </w:pPr>
      <w:r w:rsidRPr="00E60624">
        <w:rPr>
          <w:rFonts w:cs="Arial"/>
          <w:b/>
          <w:noProof/>
          <w:lang w:val="en-US"/>
        </w:rPr>
        <w:drawing>
          <wp:anchor distT="0" distB="0" distL="114300" distR="114300" simplePos="0" relativeHeight="251661824" behindDoc="1" locked="0" layoutInCell="1" allowOverlap="1" wp14:anchorId="742CB733" wp14:editId="177CAC4E">
            <wp:simplePos x="0" y="0"/>
            <wp:positionH relativeFrom="column">
              <wp:posOffset>897255</wp:posOffset>
            </wp:positionH>
            <wp:positionV relativeFrom="paragraph">
              <wp:posOffset>85725</wp:posOffset>
            </wp:positionV>
            <wp:extent cx="4219575" cy="4465955"/>
            <wp:effectExtent l="0" t="0" r="0" b="0"/>
            <wp:wrapNone/>
            <wp:docPr id="8" name="Imagen 4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Diagrama, Esquemátic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575" cy="4465955"/>
                    </a:xfrm>
                    <a:prstGeom prst="rect">
                      <a:avLst/>
                    </a:prstGeom>
                    <a:noFill/>
                  </pic:spPr>
                </pic:pic>
              </a:graphicData>
            </a:graphic>
            <wp14:sizeRelH relativeFrom="page">
              <wp14:pctWidth>0</wp14:pctWidth>
            </wp14:sizeRelH>
            <wp14:sizeRelV relativeFrom="page">
              <wp14:pctHeight>0</wp14:pctHeight>
            </wp14:sizeRelV>
          </wp:anchor>
        </w:drawing>
      </w:r>
    </w:p>
    <w:p w14:paraId="0B7FD398" w14:textId="77777777" w:rsidR="002208F3" w:rsidRPr="00E60624" w:rsidRDefault="002208F3" w:rsidP="00936F99">
      <w:pPr>
        <w:spacing w:after="0" w:line="250" w:lineRule="auto"/>
        <w:ind w:left="425" w:hanging="425"/>
        <w:jc w:val="center"/>
        <w:rPr>
          <w:rFonts w:ascii="Arial" w:hAnsi="Arial" w:cs="Arial"/>
          <w:b/>
          <w:sz w:val="20"/>
          <w:szCs w:val="20"/>
          <w:u w:val="wave"/>
          <w:lang w:val="en-US"/>
        </w:rPr>
      </w:pPr>
    </w:p>
    <w:p w14:paraId="41E51495" w14:textId="77777777" w:rsidR="002208F3" w:rsidRPr="00E60624" w:rsidRDefault="002208F3" w:rsidP="00936F99">
      <w:pPr>
        <w:spacing w:line="250" w:lineRule="auto"/>
        <w:jc w:val="center"/>
        <w:rPr>
          <w:rFonts w:ascii="Arial" w:hAnsi="Arial" w:cs="Arial"/>
          <w:b/>
          <w:lang w:val="en-US"/>
        </w:rPr>
      </w:pPr>
    </w:p>
    <w:p w14:paraId="0C5371F9" w14:textId="77777777" w:rsidR="00576CB8" w:rsidRPr="00E60624" w:rsidRDefault="00576CB8" w:rsidP="00936F99">
      <w:pPr>
        <w:spacing w:line="250" w:lineRule="auto"/>
        <w:jc w:val="center"/>
        <w:rPr>
          <w:rFonts w:ascii="Arial" w:hAnsi="Arial" w:cs="Arial"/>
          <w:b/>
          <w:lang w:val="en-US"/>
        </w:rPr>
      </w:pPr>
      <w:bookmarkStart w:id="83" w:name="_Hlk37076245"/>
    </w:p>
    <w:p w14:paraId="784808C3" w14:textId="77777777" w:rsidR="0024570B" w:rsidRPr="00E60624" w:rsidRDefault="0024570B" w:rsidP="00936F99">
      <w:pPr>
        <w:spacing w:after="0" w:line="250" w:lineRule="auto"/>
        <w:ind w:left="425" w:hanging="425"/>
        <w:jc w:val="center"/>
        <w:rPr>
          <w:rFonts w:ascii="Arial" w:hAnsi="Arial" w:cs="Arial"/>
          <w:b/>
          <w:sz w:val="20"/>
          <w:szCs w:val="20"/>
          <w:u w:val="wave"/>
          <w:lang w:val="en-US" w:eastAsia="es-PE"/>
        </w:rPr>
      </w:pPr>
    </w:p>
    <w:p w14:paraId="7E852097" w14:textId="77777777" w:rsidR="00576CB8" w:rsidRPr="00E60624" w:rsidRDefault="0096744C" w:rsidP="00936F99">
      <w:pPr>
        <w:spacing w:after="0" w:line="250" w:lineRule="auto"/>
        <w:ind w:left="425" w:hanging="425"/>
        <w:jc w:val="center"/>
        <w:rPr>
          <w:rFonts w:ascii="Arial" w:hAnsi="Arial" w:cs="Arial"/>
          <w:b/>
          <w:sz w:val="20"/>
          <w:szCs w:val="20"/>
          <w:u w:val="single"/>
          <w:lang w:val="en-US"/>
        </w:rPr>
      </w:pPr>
      <w:r w:rsidRPr="00E60624">
        <w:rPr>
          <w:rFonts w:ascii="Arial" w:hAnsi="Arial" w:cs="Arial"/>
          <w:b/>
          <w:sz w:val="20"/>
          <w:szCs w:val="20"/>
          <w:u w:val="single"/>
          <w:lang w:val="en-US"/>
        </w:rPr>
        <w:t xml:space="preserve">                                                                  </w:t>
      </w:r>
    </w:p>
    <w:p w14:paraId="54403585"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3E52021D"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6B27E15B"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73FD638E"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5AE13665"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0CF0AB9E"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07F48798"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4B0298BA"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3DA9EE7D"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3B2EFFDC"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151A7B95"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3403C2BE"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0F52D508"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77C35DDB"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1CF4A57A"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707D0A2A"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07FBED17"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66C33A55"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6AA1CACF"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5BEE51AC"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60C01198"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436FD374"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340FDDD0"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5FBD31C7"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782B887D"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39202483" w14:textId="77777777" w:rsidR="0096744C" w:rsidRPr="00E60624" w:rsidRDefault="0096744C" w:rsidP="00936F99">
      <w:pPr>
        <w:spacing w:after="0" w:line="250" w:lineRule="auto"/>
        <w:ind w:left="425" w:hanging="425"/>
        <w:jc w:val="center"/>
        <w:rPr>
          <w:rFonts w:ascii="Arial" w:hAnsi="Arial" w:cs="Arial"/>
          <w:b/>
          <w:sz w:val="20"/>
          <w:szCs w:val="20"/>
          <w:u w:val="single"/>
          <w:lang w:val="en-US"/>
        </w:rPr>
      </w:pPr>
    </w:p>
    <w:p w14:paraId="3FBC1238" w14:textId="4BF4D0EC" w:rsidR="00EF01AF" w:rsidRPr="00E60624" w:rsidRDefault="00EF01AF" w:rsidP="00EF01AF">
      <w:pPr>
        <w:spacing w:after="0" w:line="250" w:lineRule="auto"/>
        <w:ind w:left="425" w:hanging="425"/>
        <w:jc w:val="both"/>
        <w:rPr>
          <w:rFonts w:ascii="Arial" w:hAnsi="Arial" w:cs="Arial"/>
          <w:b/>
          <w:sz w:val="20"/>
          <w:szCs w:val="20"/>
          <w:u w:val="single"/>
          <w:lang w:val="en-US"/>
        </w:rPr>
      </w:pPr>
      <w:r w:rsidRPr="00E60624">
        <w:rPr>
          <w:rFonts w:ascii="Arial" w:hAnsi="Arial" w:cs="Arial"/>
          <w:b/>
          <w:sz w:val="16"/>
          <w:szCs w:val="16"/>
          <w:u w:val="single"/>
          <w:lang w:val="en-US"/>
        </w:rPr>
        <w:t xml:space="preserve">Note: </w:t>
      </w:r>
      <w:r w:rsidR="00745CD3" w:rsidRPr="00E60624">
        <w:rPr>
          <w:rFonts w:ascii="Arial" w:hAnsi="Arial" w:cs="Arial"/>
          <w:b/>
          <w:sz w:val="16"/>
          <w:szCs w:val="16"/>
          <w:u w:val="single"/>
          <w:lang w:val="en-US"/>
        </w:rPr>
        <w:t xml:space="preserve">S.E. </w:t>
      </w:r>
      <w:r w:rsidRPr="00E60624">
        <w:rPr>
          <w:rFonts w:ascii="Arial" w:hAnsi="Arial" w:cs="Arial"/>
          <w:b/>
          <w:sz w:val="16"/>
          <w:szCs w:val="16"/>
          <w:u w:val="single"/>
          <w:lang w:val="en-US"/>
        </w:rPr>
        <w:t xml:space="preserve">Designation </w:t>
      </w:r>
      <w:r w:rsidR="00981C44" w:rsidRPr="00E60624">
        <w:rPr>
          <w:rFonts w:ascii="Arial" w:hAnsi="Arial" w:cs="Arial"/>
          <w:b/>
          <w:sz w:val="16"/>
          <w:szCs w:val="16"/>
          <w:u w:val="single"/>
          <w:lang w:val="en-US"/>
        </w:rPr>
        <w:t xml:space="preserve">500/220/138 kV </w:t>
      </w:r>
      <w:r w:rsidRPr="00E60624">
        <w:rPr>
          <w:rFonts w:ascii="Arial" w:hAnsi="Arial" w:cs="Arial"/>
          <w:b/>
          <w:sz w:val="16"/>
          <w:szCs w:val="16"/>
          <w:u w:val="single"/>
          <w:lang w:val="en-US"/>
        </w:rPr>
        <w:t xml:space="preserve">Nueva Huánuco corresponds to </w:t>
      </w:r>
      <w:r w:rsidR="00981C44" w:rsidRPr="00E60624">
        <w:rPr>
          <w:rFonts w:ascii="Arial" w:hAnsi="Arial" w:cs="Arial"/>
          <w:b/>
          <w:sz w:val="16"/>
          <w:szCs w:val="16"/>
          <w:u w:val="single"/>
          <w:lang w:val="en-US"/>
        </w:rPr>
        <w:t>500/220/138</w:t>
      </w:r>
      <w:r w:rsidR="00032EFA">
        <w:rPr>
          <w:rFonts w:ascii="Arial" w:hAnsi="Arial" w:cs="Arial"/>
          <w:b/>
          <w:sz w:val="16"/>
          <w:szCs w:val="16"/>
          <w:u w:val="single"/>
          <w:lang w:val="en-US"/>
        </w:rPr>
        <w:t xml:space="preserve"> S.S.</w:t>
      </w:r>
      <w:r w:rsidR="00981C44" w:rsidRPr="00E60624">
        <w:rPr>
          <w:rFonts w:ascii="Arial" w:hAnsi="Arial" w:cs="Arial"/>
          <w:b/>
          <w:sz w:val="16"/>
          <w:szCs w:val="16"/>
          <w:u w:val="single"/>
          <w:lang w:val="en-US"/>
        </w:rPr>
        <w:t xml:space="preserve"> kV </w:t>
      </w:r>
      <w:proofErr w:type="spellStart"/>
      <w:r w:rsidRPr="00E60624">
        <w:rPr>
          <w:rFonts w:ascii="Arial" w:hAnsi="Arial" w:cs="Arial"/>
          <w:b/>
          <w:sz w:val="16"/>
          <w:szCs w:val="16"/>
          <w:u w:val="single"/>
          <w:lang w:val="en-US"/>
        </w:rPr>
        <w:t>Yaros</w:t>
      </w:r>
      <w:proofErr w:type="spellEnd"/>
      <w:r w:rsidRPr="00E60624">
        <w:rPr>
          <w:rFonts w:ascii="Arial" w:hAnsi="Arial" w:cs="Arial"/>
          <w:b/>
          <w:sz w:val="16"/>
          <w:szCs w:val="16"/>
          <w:u w:val="single"/>
          <w:lang w:val="en-US"/>
        </w:rPr>
        <w:t xml:space="preserve"> according to COES registry.</w:t>
      </w:r>
    </w:p>
    <w:p w14:paraId="38CE42B4" w14:textId="77777777" w:rsidR="00576CB8" w:rsidRPr="00E60624" w:rsidRDefault="00576CB8" w:rsidP="00936F99">
      <w:pPr>
        <w:spacing w:after="0" w:line="250" w:lineRule="auto"/>
        <w:ind w:left="425" w:hanging="425"/>
        <w:jc w:val="center"/>
        <w:rPr>
          <w:rFonts w:ascii="Arial" w:hAnsi="Arial" w:cs="Arial"/>
          <w:b/>
          <w:sz w:val="20"/>
          <w:szCs w:val="20"/>
          <w:u w:val="single"/>
          <w:lang w:val="en-US"/>
        </w:rPr>
      </w:pPr>
    </w:p>
    <w:p w14:paraId="5BE1C1FD" w14:textId="77777777" w:rsidR="00576CB8" w:rsidRPr="00E60624" w:rsidRDefault="00576CB8" w:rsidP="00936F99">
      <w:pPr>
        <w:spacing w:after="0" w:line="250" w:lineRule="auto"/>
        <w:ind w:left="425" w:hanging="425"/>
        <w:jc w:val="center"/>
        <w:rPr>
          <w:rFonts w:ascii="Arial" w:hAnsi="Arial" w:cs="Arial"/>
          <w:b/>
          <w:sz w:val="20"/>
          <w:szCs w:val="20"/>
          <w:u w:val="wave"/>
          <w:lang w:val="en-US"/>
        </w:rPr>
      </w:pPr>
    </w:p>
    <w:p w14:paraId="7EDBF580" w14:textId="77777777" w:rsidR="00576CB8" w:rsidRPr="00E60624" w:rsidRDefault="00576CB8" w:rsidP="00936F99">
      <w:pPr>
        <w:spacing w:after="0" w:line="250" w:lineRule="auto"/>
        <w:ind w:left="425" w:hanging="425"/>
        <w:jc w:val="center"/>
        <w:rPr>
          <w:rFonts w:ascii="Arial" w:hAnsi="Arial" w:cs="Arial"/>
          <w:b/>
          <w:sz w:val="20"/>
          <w:szCs w:val="20"/>
          <w:u w:val="wave"/>
          <w:lang w:val="en-US"/>
        </w:rPr>
      </w:pPr>
    </w:p>
    <w:p w14:paraId="57663399" w14:textId="77777777" w:rsidR="00576CB8" w:rsidRPr="00E60624" w:rsidRDefault="00576CB8" w:rsidP="00936F99">
      <w:pPr>
        <w:spacing w:after="0" w:line="250" w:lineRule="auto"/>
        <w:ind w:left="425" w:hanging="425"/>
        <w:jc w:val="center"/>
        <w:rPr>
          <w:rFonts w:ascii="Arial" w:hAnsi="Arial" w:cs="Arial"/>
          <w:b/>
          <w:sz w:val="20"/>
          <w:szCs w:val="20"/>
          <w:u w:val="wave"/>
          <w:lang w:val="en-US"/>
        </w:rPr>
      </w:pPr>
    </w:p>
    <w:p w14:paraId="3098DF93" w14:textId="0660413D" w:rsidR="00EF01AF" w:rsidRPr="00E60624" w:rsidRDefault="00576CB8" w:rsidP="00EF01AF">
      <w:pPr>
        <w:keepNext/>
        <w:keepLines/>
        <w:spacing w:after="0" w:line="250" w:lineRule="auto"/>
        <w:jc w:val="center"/>
        <w:outlineLvl w:val="0"/>
        <w:rPr>
          <w:rFonts w:ascii="Arial" w:hAnsi="Arial" w:cs="Arial"/>
          <w:b/>
          <w:lang w:val="en-US"/>
        </w:rPr>
      </w:pPr>
      <w:r w:rsidRPr="00E60624">
        <w:rPr>
          <w:rFonts w:ascii="Arial" w:hAnsi="Arial" w:cs="Arial"/>
          <w:b/>
          <w:sz w:val="20"/>
          <w:szCs w:val="20"/>
          <w:u w:val="wave"/>
          <w:lang w:val="en-US"/>
        </w:rPr>
        <w:br w:type="page"/>
      </w:r>
      <w:bookmarkStart w:id="84" w:name="_Toc102664424"/>
      <w:bookmarkEnd w:id="64"/>
      <w:bookmarkEnd w:id="65"/>
      <w:bookmarkEnd w:id="66"/>
      <w:bookmarkEnd w:id="67"/>
      <w:bookmarkEnd w:id="68"/>
      <w:bookmarkEnd w:id="83"/>
      <w:r w:rsidR="00EF01AF" w:rsidRPr="00E60624">
        <w:rPr>
          <w:rFonts w:ascii="Arial" w:hAnsi="Arial" w:cs="Arial"/>
          <w:b/>
          <w:lang w:val="en-US"/>
        </w:rPr>
        <w:lastRenderedPageBreak/>
        <w:t>Annex</w:t>
      </w:r>
      <w:r w:rsidR="00A4454B" w:rsidRPr="00E60624">
        <w:rPr>
          <w:rFonts w:ascii="Arial" w:hAnsi="Arial" w:cs="Arial"/>
          <w:b/>
          <w:lang w:val="en-US"/>
        </w:rPr>
        <w:t xml:space="preserve"> No.</w:t>
      </w:r>
      <w:r w:rsidR="00EF01AF" w:rsidRPr="00E60624">
        <w:rPr>
          <w:rFonts w:ascii="Arial" w:hAnsi="Arial" w:cs="Arial"/>
          <w:b/>
          <w:lang w:val="en-US"/>
        </w:rPr>
        <w:t xml:space="preserve"> 2</w:t>
      </w:r>
      <w:bookmarkEnd w:id="84"/>
    </w:p>
    <w:p w14:paraId="73C5DA7F" w14:textId="77777777" w:rsidR="00EF01AF" w:rsidRPr="00E60624" w:rsidRDefault="00EF01AF" w:rsidP="00EF01AF">
      <w:pPr>
        <w:spacing w:after="0" w:line="250" w:lineRule="auto"/>
        <w:jc w:val="center"/>
        <w:rPr>
          <w:rFonts w:ascii="Arial" w:hAnsi="Arial" w:cs="Arial"/>
          <w:b/>
          <w:lang w:val="en-US"/>
        </w:rPr>
      </w:pPr>
    </w:p>
    <w:p w14:paraId="085C4103" w14:textId="77777777" w:rsidR="00EF01AF" w:rsidRPr="00E60624" w:rsidRDefault="00EF01AF" w:rsidP="00EF01AF">
      <w:pPr>
        <w:spacing w:after="0" w:line="250" w:lineRule="auto"/>
        <w:jc w:val="center"/>
        <w:rPr>
          <w:rFonts w:ascii="Arial" w:hAnsi="Arial" w:cs="Arial"/>
          <w:b/>
          <w:lang w:val="en-US"/>
        </w:rPr>
      </w:pPr>
      <w:r w:rsidRPr="00E60624">
        <w:rPr>
          <w:rFonts w:ascii="Arial" w:hAnsi="Arial" w:cs="Arial"/>
          <w:b/>
          <w:lang w:val="en-US"/>
        </w:rPr>
        <w:t>PROJECT COMMISSIONING TEST EXECUTION PROCEDURE</w:t>
      </w:r>
    </w:p>
    <w:p w14:paraId="5636C1C4" w14:textId="795548D8" w:rsidR="00EF01AF" w:rsidRPr="00E60624" w:rsidRDefault="00EF01AF" w:rsidP="00EF01AF">
      <w:pPr>
        <w:spacing w:after="0" w:line="250" w:lineRule="auto"/>
        <w:jc w:val="center"/>
        <w:rPr>
          <w:rFonts w:ascii="Arial" w:hAnsi="Arial" w:cs="Arial"/>
          <w:b/>
          <w:lang w:val="en-US"/>
        </w:rPr>
      </w:pPr>
      <w:r w:rsidRPr="00E60624">
        <w:rPr>
          <w:rFonts w:ascii="Arial" w:hAnsi="Arial" w:cs="Arial"/>
          <w:b/>
          <w:lang w:val="en-US"/>
        </w:rPr>
        <w:t xml:space="preserve">"500 kV </w:t>
      </w:r>
      <w:r w:rsidR="00981C44" w:rsidRPr="00E60624">
        <w:rPr>
          <w:rFonts w:ascii="Arial" w:hAnsi="Arial" w:cs="Arial"/>
          <w:b/>
          <w:lang w:val="en-US"/>
        </w:rPr>
        <w:t>Huánuco</w:t>
      </w:r>
      <w:r w:rsidRPr="00E60624">
        <w:rPr>
          <w:rFonts w:ascii="Arial" w:hAnsi="Arial" w:cs="Arial"/>
          <w:b/>
          <w:lang w:val="en-US"/>
        </w:rPr>
        <w:t>-</w:t>
      </w:r>
      <w:proofErr w:type="spellStart"/>
      <w:r w:rsidRPr="00E60624">
        <w:rPr>
          <w:rFonts w:ascii="Arial" w:hAnsi="Arial" w:cs="Arial"/>
          <w:b/>
          <w:lang w:val="en-US"/>
        </w:rPr>
        <w:t>Tocache</w:t>
      </w:r>
      <w:proofErr w:type="spellEnd"/>
      <w:r w:rsidRPr="00E60624">
        <w:rPr>
          <w:rFonts w:ascii="Arial" w:hAnsi="Arial" w:cs="Arial"/>
          <w:b/>
          <w:lang w:val="en-US"/>
        </w:rPr>
        <w:t>-</w:t>
      </w:r>
      <w:proofErr w:type="spellStart"/>
      <w:r w:rsidRPr="00E60624">
        <w:rPr>
          <w:rFonts w:ascii="Arial" w:hAnsi="Arial" w:cs="Arial"/>
          <w:b/>
          <w:lang w:val="en-US"/>
        </w:rPr>
        <w:t>Celend</w:t>
      </w:r>
      <w:r w:rsidR="00981C44" w:rsidRPr="00E60624">
        <w:rPr>
          <w:rFonts w:ascii="Arial" w:hAnsi="Arial" w:cs="Arial"/>
          <w:b/>
          <w:lang w:val="en-US"/>
        </w:rPr>
        <w:t>í</w:t>
      </w:r>
      <w:r w:rsidRPr="00E60624">
        <w:rPr>
          <w:rFonts w:ascii="Arial" w:hAnsi="Arial" w:cs="Arial"/>
          <w:b/>
          <w:lang w:val="en-US"/>
        </w:rPr>
        <w:t>n</w:t>
      </w:r>
      <w:proofErr w:type="spellEnd"/>
      <w:r w:rsidRPr="00E60624">
        <w:rPr>
          <w:rFonts w:ascii="Arial" w:hAnsi="Arial" w:cs="Arial"/>
          <w:b/>
          <w:lang w:val="en-US"/>
        </w:rPr>
        <w:t xml:space="preserve">-Trujillo </w:t>
      </w:r>
      <w:r w:rsidR="00032EFA">
        <w:rPr>
          <w:rFonts w:ascii="Arial" w:hAnsi="Arial" w:cs="Arial"/>
          <w:b/>
          <w:lang w:val="en-US"/>
        </w:rPr>
        <w:t>L</w:t>
      </w:r>
      <w:r w:rsidRPr="00E60624">
        <w:rPr>
          <w:rFonts w:ascii="Arial" w:hAnsi="Arial" w:cs="Arial"/>
          <w:b/>
          <w:lang w:val="en-US"/>
        </w:rPr>
        <w:t xml:space="preserve">ink, </w:t>
      </w:r>
      <w:r w:rsidR="00032EFA">
        <w:rPr>
          <w:rFonts w:ascii="Arial" w:hAnsi="Arial" w:cs="Arial"/>
          <w:b/>
          <w:lang w:val="en-US"/>
        </w:rPr>
        <w:t>E</w:t>
      </w:r>
      <w:r w:rsidRPr="00E60624">
        <w:rPr>
          <w:rFonts w:ascii="Arial" w:hAnsi="Arial" w:cs="Arial"/>
          <w:b/>
          <w:lang w:val="en-US"/>
        </w:rPr>
        <w:t xml:space="preserve">xtensions and </w:t>
      </w:r>
      <w:r w:rsidR="00032EFA">
        <w:rPr>
          <w:rFonts w:ascii="Arial" w:hAnsi="Arial" w:cs="Arial"/>
          <w:b/>
          <w:lang w:val="en-US"/>
        </w:rPr>
        <w:t>A</w:t>
      </w:r>
      <w:r w:rsidRPr="00E60624">
        <w:rPr>
          <w:rFonts w:ascii="Arial" w:hAnsi="Arial" w:cs="Arial"/>
          <w:b/>
          <w:lang w:val="en-US"/>
        </w:rPr>
        <w:t xml:space="preserve">ssociated </w:t>
      </w:r>
      <w:r w:rsidR="00032EFA">
        <w:rPr>
          <w:rFonts w:ascii="Arial" w:hAnsi="Arial" w:cs="Arial"/>
          <w:b/>
          <w:lang w:val="en-US"/>
        </w:rPr>
        <w:t>S</w:t>
      </w:r>
      <w:r w:rsidRPr="00E60624">
        <w:rPr>
          <w:rFonts w:ascii="Arial" w:hAnsi="Arial" w:cs="Arial"/>
          <w:b/>
          <w:lang w:val="en-US"/>
        </w:rPr>
        <w:t>ubstations".</w:t>
      </w:r>
    </w:p>
    <w:p w14:paraId="0DB46674" w14:textId="77777777" w:rsidR="00EF01AF" w:rsidRPr="00E60624" w:rsidRDefault="00EF01AF" w:rsidP="00EF01AF">
      <w:pPr>
        <w:spacing w:after="0" w:line="250" w:lineRule="auto"/>
        <w:jc w:val="center"/>
        <w:rPr>
          <w:rFonts w:ascii="Arial" w:hAnsi="Arial" w:cs="Arial"/>
          <w:b/>
          <w:lang w:val="en-US"/>
        </w:rPr>
      </w:pPr>
    </w:p>
    <w:p w14:paraId="5CCB3958" w14:textId="77777777" w:rsidR="00EF01AF" w:rsidRPr="00E60624" w:rsidRDefault="00EF01AF" w:rsidP="00EF01AF">
      <w:pPr>
        <w:numPr>
          <w:ilvl w:val="0"/>
          <w:numId w:val="38"/>
        </w:numPr>
        <w:spacing w:after="0" w:line="240" w:lineRule="auto"/>
        <w:ind w:left="567" w:hanging="567"/>
        <w:jc w:val="both"/>
        <w:rPr>
          <w:rFonts w:ascii="Arial" w:hAnsi="Arial" w:cs="Arial"/>
          <w:color w:val="000000"/>
          <w:sz w:val="20"/>
          <w:szCs w:val="20"/>
          <w:lang w:val="en-US"/>
        </w:rPr>
      </w:pPr>
      <w:bookmarkStart w:id="85" w:name="_Toc493758765"/>
      <w:bookmarkStart w:id="86" w:name="_Toc490322664"/>
      <w:r w:rsidRPr="00E60624">
        <w:rPr>
          <w:rFonts w:ascii="Arial" w:hAnsi="Arial" w:cs="Arial"/>
          <w:b/>
          <w:color w:val="000000"/>
          <w:sz w:val="20"/>
          <w:szCs w:val="20"/>
          <w:lang w:val="en-US"/>
        </w:rPr>
        <w:t xml:space="preserve">Purpose of the Annex. - </w:t>
      </w:r>
      <w:r w:rsidRPr="00E60624">
        <w:rPr>
          <w:rFonts w:ascii="Arial" w:hAnsi="Arial" w:cs="Arial"/>
          <w:color w:val="000000"/>
          <w:sz w:val="20"/>
          <w:szCs w:val="20"/>
          <w:lang w:val="en-US"/>
        </w:rPr>
        <w:t xml:space="preserve">This annex describes the procedure to be followed by the Parties and the Inspector, to carry out before the start of the Experimental Operation, </w:t>
      </w:r>
      <w:r w:rsidRPr="00E60624">
        <w:rPr>
          <w:rFonts w:ascii="Arial" w:hAnsi="Arial" w:cs="Arial"/>
          <w:sz w:val="20"/>
          <w:szCs w:val="20"/>
          <w:lang w:val="en-US"/>
        </w:rPr>
        <w:t>the Commissioning Tests of the Project</w:t>
      </w:r>
      <w:r w:rsidRPr="00E60624">
        <w:rPr>
          <w:rFonts w:ascii="Arial" w:hAnsi="Arial" w:cs="Arial"/>
          <w:color w:val="000000"/>
          <w:sz w:val="20"/>
          <w:szCs w:val="20"/>
          <w:lang w:val="en-US"/>
        </w:rPr>
        <w:t>. For this purpose, the requirements of the COES Technical Procedure PR-20, contained, among others, in the following sections, shall be complied with:</w:t>
      </w:r>
    </w:p>
    <w:p w14:paraId="7B63D090" w14:textId="77777777" w:rsidR="00EF01AF" w:rsidRPr="00E60624" w:rsidRDefault="00EF01AF" w:rsidP="00EF01AF">
      <w:pPr>
        <w:spacing w:after="0" w:line="240" w:lineRule="auto"/>
        <w:ind w:left="567"/>
        <w:jc w:val="both"/>
        <w:rPr>
          <w:rFonts w:ascii="Arial" w:hAnsi="Arial" w:cs="Arial"/>
          <w:color w:val="000000"/>
          <w:sz w:val="10"/>
          <w:szCs w:val="10"/>
          <w:lang w:val="en-US"/>
        </w:rPr>
      </w:pPr>
    </w:p>
    <w:p w14:paraId="3F451E39" w14:textId="55448F13" w:rsidR="00EF01AF" w:rsidRPr="00E60624" w:rsidRDefault="00EF01AF" w:rsidP="00EF01AF">
      <w:pPr>
        <w:numPr>
          <w:ilvl w:val="0"/>
          <w:numId w:val="89"/>
        </w:numPr>
        <w:tabs>
          <w:tab w:val="left" w:pos="993"/>
        </w:tabs>
        <w:spacing w:after="0" w:line="240" w:lineRule="auto"/>
        <w:ind w:left="993" w:hanging="426"/>
        <w:jc w:val="both"/>
        <w:rPr>
          <w:rFonts w:ascii="Arial" w:hAnsi="Arial" w:cs="Arial"/>
          <w:color w:val="000000"/>
          <w:sz w:val="20"/>
          <w:szCs w:val="20"/>
          <w:lang w:val="en-US"/>
        </w:rPr>
      </w:pPr>
      <w:r w:rsidRPr="00E60624">
        <w:rPr>
          <w:rFonts w:ascii="Arial" w:hAnsi="Arial" w:cs="Arial"/>
          <w:color w:val="000000"/>
          <w:sz w:val="20"/>
          <w:szCs w:val="20"/>
          <w:lang w:val="en-US"/>
        </w:rPr>
        <w:t>Subsection</w:t>
      </w:r>
      <w:r w:rsidR="00E50E21" w:rsidRPr="00E60624">
        <w:rPr>
          <w:rFonts w:ascii="Arial" w:hAnsi="Arial" w:cs="Arial"/>
          <w:sz w:val="20"/>
          <w:szCs w:val="20"/>
          <w:lang w:val="en-US" w:eastAsia="es-ES"/>
        </w:rPr>
        <w:t xml:space="preserve"> No.</w:t>
      </w:r>
      <w:r w:rsidRPr="00E60624">
        <w:rPr>
          <w:rFonts w:ascii="Arial" w:hAnsi="Arial" w:cs="Arial"/>
          <w:color w:val="000000"/>
          <w:sz w:val="20"/>
          <w:szCs w:val="20"/>
          <w:lang w:val="en-US"/>
        </w:rPr>
        <w:t xml:space="preserve"> 11. Procedure for the Conformity of Integration of Facilities to the SEIN.</w:t>
      </w:r>
    </w:p>
    <w:p w14:paraId="59A53890" w14:textId="2226EC67" w:rsidR="00EF01AF" w:rsidRPr="00E60624" w:rsidRDefault="00EF01AF" w:rsidP="00EF01AF">
      <w:pPr>
        <w:numPr>
          <w:ilvl w:val="0"/>
          <w:numId w:val="89"/>
        </w:numPr>
        <w:tabs>
          <w:tab w:val="left" w:pos="993"/>
        </w:tabs>
        <w:spacing w:after="0" w:line="240" w:lineRule="auto"/>
        <w:ind w:left="993" w:hanging="426"/>
        <w:jc w:val="both"/>
        <w:rPr>
          <w:rFonts w:ascii="Arial" w:hAnsi="Arial" w:cs="Arial"/>
          <w:color w:val="000000"/>
          <w:sz w:val="20"/>
          <w:szCs w:val="20"/>
          <w:lang w:val="en-US"/>
        </w:rPr>
      </w:pPr>
      <w:r w:rsidRPr="00E60624">
        <w:rPr>
          <w:rFonts w:ascii="Arial" w:hAnsi="Arial" w:cs="Arial"/>
          <w:color w:val="000000"/>
          <w:sz w:val="20"/>
          <w:szCs w:val="20"/>
          <w:lang w:val="en-US"/>
        </w:rPr>
        <w:t>Annex</w:t>
      </w:r>
      <w:r w:rsidR="00A4454B" w:rsidRPr="00E60624">
        <w:rPr>
          <w:rFonts w:ascii="Arial" w:hAnsi="Arial" w:cs="Arial"/>
          <w:sz w:val="20"/>
          <w:szCs w:val="20"/>
          <w:lang w:val="en-US" w:eastAsia="es-ES"/>
        </w:rPr>
        <w:t xml:space="preserve"> No.</w:t>
      </w:r>
      <w:r w:rsidRPr="00E60624">
        <w:rPr>
          <w:rFonts w:ascii="Arial" w:hAnsi="Arial" w:cs="Arial"/>
          <w:color w:val="000000"/>
          <w:sz w:val="20"/>
          <w:szCs w:val="20"/>
          <w:lang w:val="en-US"/>
        </w:rPr>
        <w:t xml:space="preserve"> 4. Requirements for the Integration of Facilities to the SEIN.</w:t>
      </w:r>
    </w:p>
    <w:p w14:paraId="3277CD92" w14:textId="77777777" w:rsidR="00EF01AF" w:rsidRPr="00E60624" w:rsidRDefault="00EF01AF" w:rsidP="00EF01AF">
      <w:pPr>
        <w:tabs>
          <w:tab w:val="left" w:pos="993"/>
        </w:tabs>
        <w:spacing w:after="0" w:line="240" w:lineRule="auto"/>
        <w:ind w:left="993"/>
        <w:jc w:val="both"/>
        <w:rPr>
          <w:rFonts w:ascii="Arial" w:hAnsi="Arial" w:cs="Arial"/>
          <w:color w:val="000000"/>
          <w:sz w:val="20"/>
          <w:szCs w:val="20"/>
          <w:lang w:val="en-US"/>
        </w:rPr>
      </w:pPr>
    </w:p>
    <w:p w14:paraId="39162B0A" w14:textId="77777777" w:rsidR="00EF01AF" w:rsidRPr="00E60624" w:rsidRDefault="00EF01AF" w:rsidP="00EF01AF">
      <w:pPr>
        <w:numPr>
          <w:ilvl w:val="0"/>
          <w:numId w:val="38"/>
        </w:numPr>
        <w:spacing w:after="0" w:line="240" w:lineRule="auto"/>
        <w:ind w:left="567" w:hanging="567"/>
        <w:jc w:val="both"/>
        <w:rPr>
          <w:rFonts w:ascii="Arial" w:hAnsi="Arial" w:cs="Arial"/>
          <w:color w:val="000000"/>
          <w:sz w:val="20"/>
          <w:szCs w:val="20"/>
          <w:lang w:val="en-US"/>
        </w:rPr>
      </w:pPr>
      <w:r w:rsidRPr="00E60624">
        <w:rPr>
          <w:rFonts w:ascii="Arial" w:hAnsi="Arial" w:cs="Arial"/>
          <w:b/>
          <w:color w:val="000000"/>
          <w:sz w:val="20"/>
          <w:szCs w:val="20"/>
          <w:lang w:val="en-US"/>
        </w:rPr>
        <w:t xml:space="preserve">Organization of the tests. - </w:t>
      </w:r>
      <w:r w:rsidRPr="00E60624">
        <w:rPr>
          <w:rFonts w:ascii="Arial" w:hAnsi="Arial" w:cs="Arial"/>
          <w:color w:val="000000"/>
          <w:sz w:val="20"/>
          <w:szCs w:val="20"/>
          <w:lang w:val="en-US"/>
        </w:rPr>
        <w:t>The races shall be organized according to the following rules:</w:t>
      </w:r>
    </w:p>
    <w:p w14:paraId="227DDFAC" w14:textId="77777777" w:rsidR="00EF01AF" w:rsidRPr="00E60624" w:rsidRDefault="00EF01AF" w:rsidP="00EF01AF">
      <w:pPr>
        <w:spacing w:after="0" w:line="240" w:lineRule="auto"/>
        <w:ind w:left="567"/>
        <w:jc w:val="both"/>
        <w:rPr>
          <w:rFonts w:ascii="Arial" w:hAnsi="Arial" w:cs="Arial"/>
          <w:color w:val="000000"/>
          <w:sz w:val="20"/>
          <w:szCs w:val="20"/>
          <w:lang w:val="en-US"/>
        </w:rPr>
      </w:pPr>
    </w:p>
    <w:p w14:paraId="51FA966F" w14:textId="77777777" w:rsidR="00EF01AF" w:rsidRPr="00E60624" w:rsidRDefault="00EF01AF" w:rsidP="00EF01AF">
      <w:pPr>
        <w:numPr>
          <w:ilvl w:val="1"/>
          <w:numId w:val="39"/>
        </w:numPr>
        <w:spacing w:after="120" w:line="240" w:lineRule="auto"/>
        <w:ind w:left="992" w:hanging="425"/>
        <w:jc w:val="both"/>
        <w:rPr>
          <w:rFonts w:ascii="Arial" w:hAnsi="Arial" w:cs="Arial"/>
          <w:color w:val="000000"/>
          <w:sz w:val="20"/>
          <w:szCs w:val="20"/>
          <w:lang w:val="en-US"/>
        </w:rPr>
      </w:pPr>
      <w:r w:rsidRPr="00E60624">
        <w:rPr>
          <w:rFonts w:ascii="Arial" w:hAnsi="Arial" w:cs="Arial"/>
          <w:color w:val="000000"/>
          <w:sz w:val="20"/>
          <w:szCs w:val="20"/>
          <w:lang w:val="en-US"/>
        </w:rPr>
        <w:t>The units of the international metric system shall be used.</w:t>
      </w:r>
    </w:p>
    <w:p w14:paraId="156A0F12" w14:textId="77777777" w:rsidR="00EF01AF" w:rsidRPr="00E60624" w:rsidRDefault="00EF01AF" w:rsidP="00EF01AF">
      <w:pPr>
        <w:numPr>
          <w:ilvl w:val="1"/>
          <w:numId w:val="39"/>
        </w:numPr>
        <w:spacing w:after="120" w:line="240" w:lineRule="auto"/>
        <w:ind w:left="992" w:hanging="425"/>
        <w:jc w:val="both"/>
        <w:rPr>
          <w:rFonts w:ascii="Arial" w:hAnsi="Arial" w:cs="Arial"/>
          <w:color w:val="000000"/>
          <w:sz w:val="20"/>
          <w:szCs w:val="20"/>
          <w:lang w:val="en-US"/>
        </w:rPr>
      </w:pPr>
      <w:r w:rsidRPr="00E60624">
        <w:rPr>
          <w:rFonts w:ascii="Arial" w:hAnsi="Arial" w:cs="Arial"/>
          <w:color w:val="000000"/>
          <w:sz w:val="20"/>
          <w:szCs w:val="20"/>
          <w:lang w:val="en-US"/>
        </w:rPr>
        <w:t>The CONCESSIONAIRE shall communicate to the GRANTOR, the Inspector, the OSINERGMIN, and the COES, thirty (30) calendar days prior to the start of the tests, that it is ready to carry out the Commissioning Tests referred to in this Annex. Said communication shall indicate the date(s), time(s) and place(s) of the tests to be performed.</w:t>
      </w:r>
    </w:p>
    <w:p w14:paraId="20D0EADA" w14:textId="77777777" w:rsidR="00EF01AF" w:rsidRPr="00E60624" w:rsidRDefault="00EF01AF" w:rsidP="00EF01AF">
      <w:pPr>
        <w:numPr>
          <w:ilvl w:val="1"/>
          <w:numId w:val="39"/>
        </w:numPr>
        <w:spacing w:after="120" w:line="240" w:lineRule="auto"/>
        <w:ind w:left="992" w:hanging="425"/>
        <w:jc w:val="both"/>
        <w:rPr>
          <w:rFonts w:ascii="Arial" w:hAnsi="Arial" w:cs="Arial"/>
          <w:color w:val="000000"/>
          <w:sz w:val="20"/>
          <w:szCs w:val="20"/>
          <w:lang w:val="en-US"/>
        </w:rPr>
      </w:pPr>
      <w:r w:rsidRPr="00E60624">
        <w:rPr>
          <w:rFonts w:ascii="Arial" w:hAnsi="Arial" w:cs="Arial"/>
          <w:color w:val="000000"/>
          <w:sz w:val="20"/>
          <w:szCs w:val="20"/>
          <w:lang w:val="en-US"/>
        </w:rPr>
        <w:t xml:space="preserve">Together with the communication referred to in </w:t>
      </w:r>
      <w:r w:rsidRPr="00E60624">
        <w:rPr>
          <w:rFonts w:ascii="Arial" w:hAnsi="Arial" w:cs="Arial"/>
          <w:sz w:val="20"/>
          <w:szCs w:val="20"/>
          <w:lang w:val="en-US"/>
        </w:rPr>
        <w:t xml:space="preserve">Letter </w:t>
      </w:r>
      <w:r w:rsidRPr="00E60624">
        <w:rPr>
          <w:rFonts w:ascii="Arial" w:hAnsi="Arial" w:cs="Arial"/>
          <w:color w:val="000000"/>
          <w:sz w:val="20"/>
          <w:szCs w:val="20"/>
          <w:lang w:val="en-US"/>
        </w:rPr>
        <w:t>b), the CONCESSIONAIRE shall deliver:</w:t>
      </w:r>
    </w:p>
    <w:p w14:paraId="09CE6159" w14:textId="77777777" w:rsidR="00EF01AF" w:rsidRPr="00E60624" w:rsidRDefault="00EF01AF" w:rsidP="00EF01AF">
      <w:pPr>
        <w:numPr>
          <w:ilvl w:val="0"/>
          <w:numId w:val="37"/>
        </w:numPr>
        <w:spacing w:after="0" w:line="240" w:lineRule="auto"/>
        <w:ind w:left="1417" w:hanging="425"/>
        <w:jc w:val="both"/>
        <w:rPr>
          <w:rFonts w:ascii="Arial" w:hAnsi="Arial" w:cs="Arial"/>
          <w:color w:val="000000"/>
          <w:sz w:val="20"/>
          <w:szCs w:val="20"/>
          <w:lang w:val="en-US"/>
        </w:rPr>
      </w:pPr>
      <w:r w:rsidRPr="00E60624">
        <w:rPr>
          <w:rFonts w:ascii="Arial" w:hAnsi="Arial" w:cs="Arial"/>
          <w:color w:val="000000"/>
          <w:sz w:val="20"/>
          <w:szCs w:val="20"/>
          <w:lang w:val="en-US"/>
        </w:rPr>
        <w:t>The general program and protocols to be followed, for consideration and approval by the inspector.</w:t>
      </w:r>
    </w:p>
    <w:p w14:paraId="4D7956FE" w14:textId="77777777" w:rsidR="00EF01AF" w:rsidRPr="00E60624" w:rsidRDefault="00EF01AF" w:rsidP="00EF01AF">
      <w:pPr>
        <w:numPr>
          <w:ilvl w:val="0"/>
          <w:numId w:val="37"/>
        </w:numPr>
        <w:spacing w:after="0" w:line="240" w:lineRule="auto"/>
        <w:ind w:left="1417" w:hanging="425"/>
        <w:jc w:val="both"/>
        <w:rPr>
          <w:rFonts w:ascii="Arial" w:hAnsi="Arial" w:cs="Arial"/>
          <w:color w:val="000000"/>
          <w:sz w:val="20"/>
          <w:szCs w:val="20"/>
          <w:lang w:val="en-US"/>
        </w:rPr>
      </w:pPr>
      <w:r w:rsidRPr="00E60624">
        <w:rPr>
          <w:rFonts w:ascii="Arial" w:hAnsi="Arial" w:cs="Arial"/>
          <w:color w:val="000000"/>
          <w:sz w:val="20"/>
          <w:szCs w:val="20"/>
          <w:lang w:val="en-US"/>
        </w:rPr>
        <w:t>The operability study approved by the COES for the incorporation of the Project to the SEIN, which must contain what is specified in the COES Technical Procedure PR-20.</w:t>
      </w:r>
    </w:p>
    <w:p w14:paraId="430B28F0" w14:textId="77777777" w:rsidR="00EF01AF" w:rsidRPr="00E60624" w:rsidRDefault="00EF01AF" w:rsidP="00EF01AF">
      <w:pPr>
        <w:numPr>
          <w:ilvl w:val="0"/>
          <w:numId w:val="37"/>
        </w:numPr>
        <w:spacing w:after="0" w:line="240" w:lineRule="auto"/>
        <w:ind w:left="1417" w:hanging="425"/>
        <w:jc w:val="both"/>
        <w:rPr>
          <w:rFonts w:ascii="Arial" w:hAnsi="Arial" w:cs="Arial"/>
          <w:color w:val="000000"/>
          <w:sz w:val="20"/>
          <w:szCs w:val="20"/>
          <w:lang w:val="en-US"/>
        </w:rPr>
      </w:pPr>
      <w:r w:rsidRPr="00E60624">
        <w:rPr>
          <w:rFonts w:ascii="Arial" w:hAnsi="Arial" w:cs="Arial"/>
          <w:color w:val="000000"/>
          <w:sz w:val="20"/>
          <w:szCs w:val="20"/>
          <w:lang w:val="en-US"/>
        </w:rPr>
        <w:t>The COES connection authorization to carry out the tests, as specified in its Technical Procedure COES PR-20 (or the one that replaces it) indicating the dates and times of execution.</w:t>
      </w:r>
    </w:p>
    <w:p w14:paraId="1E2E50C9" w14:textId="77777777" w:rsidR="00EF01AF" w:rsidRPr="00E60624" w:rsidRDefault="00EF01AF" w:rsidP="00EF01AF">
      <w:pPr>
        <w:numPr>
          <w:ilvl w:val="0"/>
          <w:numId w:val="37"/>
        </w:numPr>
        <w:spacing w:after="0" w:line="240" w:lineRule="auto"/>
        <w:ind w:left="1418" w:hanging="425"/>
        <w:jc w:val="both"/>
        <w:rPr>
          <w:rFonts w:ascii="Arial" w:hAnsi="Arial" w:cs="Arial"/>
          <w:color w:val="000000"/>
          <w:sz w:val="20"/>
          <w:szCs w:val="20"/>
          <w:lang w:val="en-US"/>
        </w:rPr>
      </w:pPr>
      <w:r w:rsidRPr="00E60624">
        <w:rPr>
          <w:rFonts w:ascii="Arial" w:hAnsi="Arial" w:cs="Arial"/>
          <w:color w:val="000000"/>
          <w:sz w:val="20"/>
          <w:szCs w:val="20"/>
          <w:lang w:val="en-US"/>
        </w:rPr>
        <w:t>All test-relevant designs, related data, documents, and specifications, as well as certificates and reports on operating conditions, for consideration by the inspector.</w:t>
      </w:r>
    </w:p>
    <w:p w14:paraId="71DE0170" w14:textId="77777777" w:rsidR="00EF01AF" w:rsidRPr="00E60624" w:rsidRDefault="00EF01AF" w:rsidP="00EF01AF">
      <w:pPr>
        <w:numPr>
          <w:ilvl w:val="1"/>
          <w:numId w:val="39"/>
        </w:numPr>
        <w:spacing w:before="120" w:after="0" w:line="240" w:lineRule="auto"/>
        <w:ind w:left="992" w:hanging="425"/>
        <w:jc w:val="both"/>
        <w:rPr>
          <w:rFonts w:ascii="Arial" w:hAnsi="Arial" w:cs="Arial"/>
          <w:color w:val="000000"/>
          <w:sz w:val="20"/>
          <w:szCs w:val="20"/>
          <w:lang w:val="en-US"/>
        </w:rPr>
      </w:pPr>
      <w:r w:rsidRPr="00E60624">
        <w:rPr>
          <w:rFonts w:ascii="Arial" w:hAnsi="Arial" w:cs="Arial"/>
          <w:color w:val="000000"/>
          <w:sz w:val="20"/>
          <w:szCs w:val="20"/>
          <w:lang w:val="en-US"/>
        </w:rPr>
        <w:t>The CONCESSIONAIRE shall designate and deploy the Test Manager and the necessary support personnel, supplying all the equipment and instruments, duly calibrated for the execution of the tests. The inspector shall assign the personnel indicated in its inspection service contract. This is without prejudice that the Parties may assign their own personnel to observe the development of the tests.</w:t>
      </w:r>
    </w:p>
    <w:p w14:paraId="6CEA1E65" w14:textId="77777777" w:rsidR="00EF01AF" w:rsidRPr="00E60624" w:rsidRDefault="00EF01AF" w:rsidP="00EF01AF">
      <w:pPr>
        <w:numPr>
          <w:ilvl w:val="1"/>
          <w:numId w:val="39"/>
        </w:numPr>
        <w:spacing w:before="120" w:after="0" w:line="240" w:lineRule="auto"/>
        <w:ind w:left="993" w:hanging="425"/>
        <w:jc w:val="both"/>
        <w:rPr>
          <w:rFonts w:ascii="Arial" w:hAnsi="Arial" w:cs="Arial"/>
          <w:color w:val="000000"/>
          <w:sz w:val="20"/>
          <w:szCs w:val="20"/>
          <w:lang w:val="en-US"/>
        </w:rPr>
      </w:pPr>
      <w:r w:rsidRPr="00E60624">
        <w:rPr>
          <w:rFonts w:ascii="Arial" w:hAnsi="Arial" w:cs="Arial"/>
          <w:color w:val="000000"/>
          <w:sz w:val="20"/>
          <w:szCs w:val="20"/>
          <w:lang w:val="en-US"/>
        </w:rPr>
        <w:t>Personnel from the equipment manufacturers may participate as observers or as test support personnel.</w:t>
      </w:r>
    </w:p>
    <w:p w14:paraId="6C9CFA81" w14:textId="77777777" w:rsidR="00EF01AF" w:rsidRPr="00E60624" w:rsidRDefault="00EF01AF" w:rsidP="00EF01AF">
      <w:pPr>
        <w:spacing w:after="0" w:line="240" w:lineRule="auto"/>
        <w:ind w:left="993"/>
        <w:jc w:val="both"/>
        <w:rPr>
          <w:rFonts w:ascii="Arial" w:hAnsi="Arial" w:cs="Arial"/>
          <w:color w:val="000000"/>
          <w:sz w:val="20"/>
          <w:szCs w:val="20"/>
          <w:lang w:val="en-US"/>
        </w:rPr>
      </w:pPr>
    </w:p>
    <w:p w14:paraId="5D4323C4" w14:textId="77777777" w:rsidR="00EF01AF" w:rsidRPr="00E60624" w:rsidRDefault="00EF01AF" w:rsidP="00EF01AF">
      <w:pPr>
        <w:numPr>
          <w:ilvl w:val="0"/>
          <w:numId w:val="38"/>
        </w:numPr>
        <w:spacing w:after="0" w:line="240" w:lineRule="auto"/>
        <w:ind w:left="567" w:hanging="567"/>
        <w:jc w:val="both"/>
        <w:rPr>
          <w:rFonts w:ascii="Arial" w:hAnsi="Arial" w:cs="Arial"/>
          <w:color w:val="000000"/>
          <w:sz w:val="20"/>
          <w:szCs w:val="20"/>
          <w:lang w:val="en-US"/>
        </w:rPr>
      </w:pPr>
      <w:r w:rsidRPr="00E60624">
        <w:rPr>
          <w:rFonts w:ascii="Arial" w:hAnsi="Arial" w:cs="Arial"/>
          <w:b/>
          <w:color w:val="000000"/>
          <w:sz w:val="20"/>
          <w:szCs w:val="20"/>
          <w:lang w:val="en-US"/>
        </w:rPr>
        <w:t xml:space="preserve">Execution of the tests. - </w:t>
      </w:r>
      <w:r w:rsidRPr="00E60624">
        <w:rPr>
          <w:rFonts w:ascii="Arial" w:hAnsi="Arial" w:cs="Arial"/>
          <w:color w:val="000000"/>
          <w:sz w:val="20"/>
          <w:szCs w:val="20"/>
          <w:lang w:val="en-US"/>
        </w:rPr>
        <w:t>The execution of the tests shall be subject to the following rules:</w:t>
      </w:r>
    </w:p>
    <w:p w14:paraId="73C00E9C" w14:textId="77777777" w:rsidR="00EF01AF" w:rsidRPr="00E60624" w:rsidRDefault="00EF01AF" w:rsidP="00EF01AF">
      <w:pPr>
        <w:spacing w:after="0" w:line="240" w:lineRule="auto"/>
        <w:ind w:left="567"/>
        <w:jc w:val="both"/>
        <w:rPr>
          <w:rFonts w:ascii="Arial" w:hAnsi="Arial" w:cs="Arial"/>
          <w:color w:val="000000"/>
          <w:sz w:val="20"/>
          <w:szCs w:val="20"/>
          <w:lang w:val="en-US"/>
        </w:rPr>
      </w:pPr>
    </w:p>
    <w:p w14:paraId="29FD72E8" w14:textId="77777777" w:rsidR="00EF01AF" w:rsidRPr="00E60624" w:rsidRDefault="00EF01AF" w:rsidP="00EF01AF">
      <w:pPr>
        <w:numPr>
          <w:ilvl w:val="0"/>
          <w:numId w:val="36"/>
        </w:numPr>
        <w:spacing w:after="120" w:line="240" w:lineRule="auto"/>
        <w:ind w:left="992" w:hanging="426"/>
        <w:jc w:val="both"/>
        <w:rPr>
          <w:rFonts w:ascii="Arial" w:hAnsi="Arial" w:cs="Arial"/>
          <w:color w:val="000000"/>
          <w:sz w:val="20"/>
          <w:szCs w:val="20"/>
          <w:lang w:val="en-US"/>
        </w:rPr>
      </w:pPr>
      <w:r w:rsidRPr="00E60624">
        <w:rPr>
          <w:rFonts w:ascii="Arial" w:hAnsi="Arial" w:cs="Arial"/>
          <w:color w:val="000000"/>
          <w:sz w:val="20"/>
          <w:szCs w:val="20"/>
          <w:lang w:val="en-US"/>
        </w:rPr>
        <w:t>The Test Manager shall conduct and supervise the tests and report on the test conditions. He shall also be responsible for all measurements, the computation of the results and the preparation of the final report. His decision shall be decisive in the event of any question concerning the test or its execution.</w:t>
      </w:r>
    </w:p>
    <w:p w14:paraId="7B2DE80C" w14:textId="4AB76039" w:rsidR="00EF01AF" w:rsidRPr="00E60624" w:rsidRDefault="00EF01AF" w:rsidP="00EF01AF">
      <w:pPr>
        <w:spacing w:after="120" w:line="240" w:lineRule="auto"/>
        <w:ind w:left="992"/>
        <w:jc w:val="both"/>
        <w:rPr>
          <w:rFonts w:ascii="Arial" w:hAnsi="Arial" w:cs="Arial"/>
          <w:color w:val="000000"/>
          <w:sz w:val="20"/>
          <w:szCs w:val="20"/>
          <w:lang w:val="en-US"/>
        </w:rPr>
      </w:pPr>
      <w:r w:rsidRPr="00E60624">
        <w:rPr>
          <w:rFonts w:ascii="Arial" w:hAnsi="Arial" w:cs="Arial"/>
          <w:color w:val="000000"/>
          <w:sz w:val="20"/>
          <w:szCs w:val="20"/>
          <w:lang w:val="en-US"/>
        </w:rPr>
        <w:t xml:space="preserve">The tests </w:t>
      </w:r>
      <w:r w:rsidR="0097077A" w:rsidRPr="00E60624">
        <w:rPr>
          <w:rFonts w:ascii="Arial" w:hAnsi="Arial" w:cs="Arial"/>
          <w:color w:val="000000"/>
          <w:sz w:val="20"/>
          <w:szCs w:val="20"/>
          <w:lang w:val="en-US"/>
        </w:rPr>
        <w:t>shall</w:t>
      </w:r>
      <w:r w:rsidRPr="00E60624">
        <w:rPr>
          <w:rFonts w:ascii="Arial" w:hAnsi="Arial" w:cs="Arial"/>
          <w:color w:val="000000"/>
          <w:sz w:val="20"/>
          <w:szCs w:val="20"/>
          <w:lang w:val="en-US"/>
        </w:rPr>
        <w:t xml:space="preserve"> be carried out in accordance with COES procedures and instructions.</w:t>
      </w:r>
    </w:p>
    <w:p w14:paraId="2B2C1649" w14:textId="62FCF7BB" w:rsidR="00EF01AF" w:rsidRPr="00E60624" w:rsidRDefault="00EF01AF" w:rsidP="00EF01AF">
      <w:pPr>
        <w:spacing w:after="120" w:line="240" w:lineRule="auto"/>
        <w:ind w:left="992"/>
        <w:jc w:val="both"/>
        <w:rPr>
          <w:rFonts w:ascii="Arial" w:hAnsi="Arial" w:cs="Arial"/>
          <w:color w:val="000000"/>
          <w:sz w:val="20"/>
          <w:szCs w:val="20"/>
          <w:lang w:val="en-US"/>
        </w:rPr>
      </w:pPr>
      <w:r w:rsidRPr="00E60624">
        <w:rPr>
          <w:rFonts w:ascii="Arial" w:hAnsi="Arial" w:cs="Arial"/>
          <w:color w:val="000000"/>
          <w:sz w:val="20"/>
          <w:szCs w:val="20"/>
          <w:lang w:val="en-US"/>
        </w:rPr>
        <w:t xml:space="preserve">Testing of the fiber optic system </w:t>
      </w:r>
      <w:r w:rsidR="0097077A" w:rsidRPr="00E60624">
        <w:rPr>
          <w:rFonts w:ascii="Arial" w:hAnsi="Arial" w:cs="Arial"/>
          <w:color w:val="000000"/>
          <w:sz w:val="20"/>
          <w:szCs w:val="20"/>
          <w:lang w:val="en-US"/>
        </w:rPr>
        <w:t>shall</w:t>
      </w:r>
      <w:r w:rsidRPr="00E60624">
        <w:rPr>
          <w:rFonts w:ascii="Arial" w:hAnsi="Arial" w:cs="Arial"/>
          <w:color w:val="000000"/>
          <w:sz w:val="20"/>
          <w:szCs w:val="20"/>
          <w:lang w:val="en-US"/>
        </w:rPr>
        <w:t xml:space="preserve"> follow the technical specifications set forth in Annex</w:t>
      </w:r>
      <w:r w:rsidR="00A4454B" w:rsidRPr="00E60624">
        <w:rPr>
          <w:rFonts w:ascii="Arial" w:hAnsi="Arial" w:cs="Arial"/>
          <w:sz w:val="20"/>
          <w:szCs w:val="20"/>
          <w:lang w:val="en-US" w:eastAsia="es-ES"/>
        </w:rPr>
        <w:t xml:space="preserve"> No.</w:t>
      </w:r>
      <w:r w:rsidRPr="00E60624">
        <w:rPr>
          <w:rFonts w:ascii="Arial" w:hAnsi="Arial" w:cs="Arial"/>
          <w:color w:val="000000"/>
          <w:sz w:val="20"/>
          <w:szCs w:val="20"/>
          <w:lang w:val="en-US"/>
        </w:rPr>
        <w:t xml:space="preserve"> 5, Telecommunications, of this contract.</w:t>
      </w:r>
    </w:p>
    <w:p w14:paraId="555FC729" w14:textId="77777777" w:rsidR="00EF01AF" w:rsidRPr="00E60624" w:rsidRDefault="00EF01AF" w:rsidP="00EF01AF">
      <w:pPr>
        <w:spacing w:after="0" w:line="240" w:lineRule="auto"/>
        <w:ind w:left="992"/>
        <w:jc w:val="both"/>
        <w:rPr>
          <w:rFonts w:ascii="Arial" w:hAnsi="Arial" w:cs="Arial"/>
          <w:color w:val="000000"/>
          <w:sz w:val="20"/>
          <w:szCs w:val="20"/>
          <w:lang w:val="en-US"/>
        </w:rPr>
      </w:pPr>
      <w:r w:rsidRPr="00E60624">
        <w:rPr>
          <w:rFonts w:ascii="Arial" w:hAnsi="Arial" w:cs="Arial"/>
          <w:color w:val="000000"/>
          <w:sz w:val="20"/>
          <w:szCs w:val="20"/>
          <w:lang w:val="en-US"/>
        </w:rPr>
        <w:t>The Test Manager must be a registered electrical engineer or electrical mechanic. He/she should have extensive experience as Test Manager and/or Commissioning Manager for power transmission projects.</w:t>
      </w:r>
    </w:p>
    <w:p w14:paraId="56684529" w14:textId="77777777" w:rsidR="00EF01AF" w:rsidRPr="00E60624" w:rsidRDefault="00EF01AF" w:rsidP="00EF01AF">
      <w:pPr>
        <w:numPr>
          <w:ilvl w:val="0"/>
          <w:numId w:val="36"/>
        </w:numPr>
        <w:spacing w:before="120" w:after="120" w:line="240" w:lineRule="auto"/>
        <w:ind w:left="992" w:hanging="425"/>
        <w:jc w:val="both"/>
        <w:rPr>
          <w:rFonts w:ascii="Arial" w:hAnsi="Arial" w:cs="Arial"/>
          <w:color w:val="000000"/>
          <w:sz w:val="20"/>
          <w:szCs w:val="20"/>
          <w:lang w:val="en-US"/>
        </w:rPr>
      </w:pPr>
      <w:r w:rsidRPr="00E60624">
        <w:rPr>
          <w:rFonts w:ascii="Arial" w:hAnsi="Arial" w:cs="Arial"/>
          <w:color w:val="000000"/>
          <w:sz w:val="20"/>
          <w:szCs w:val="20"/>
          <w:lang w:val="en-US"/>
        </w:rPr>
        <w:lastRenderedPageBreak/>
        <w:t xml:space="preserve">The CONCESSIONAIRE shall provide all reasonable facilities to the Inspector to obtain actual, complete, and acceptable data regarding all parts of the equipment related to the transmission of electrical energy of the Project. Likewise, the </w:t>
      </w:r>
      <w:r w:rsidRPr="00E60624">
        <w:rPr>
          <w:rFonts w:ascii="Arial" w:hAnsi="Arial" w:cs="Arial"/>
          <w:sz w:val="20"/>
          <w:szCs w:val="20"/>
          <w:lang w:val="en-US"/>
        </w:rPr>
        <w:t xml:space="preserve">Inspector </w:t>
      </w:r>
      <w:r w:rsidRPr="00E60624">
        <w:rPr>
          <w:rFonts w:ascii="Arial" w:hAnsi="Arial" w:cs="Arial"/>
          <w:color w:val="000000"/>
          <w:sz w:val="20"/>
          <w:szCs w:val="20"/>
          <w:lang w:val="en-US"/>
        </w:rPr>
        <w:t>shall have physical access to all components related to the electromechanical equipment of the Project.</w:t>
      </w:r>
    </w:p>
    <w:p w14:paraId="79322ADB" w14:textId="77777777" w:rsidR="00EF01AF" w:rsidRPr="00E60624" w:rsidRDefault="00EF01AF" w:rsidP="00EF01AF">
      <w:pPr>
        <w:numPr>
          <w:ilvl w:val="0"/>
          <w:numId w:val="36"/>
        </w:numPr>
        <w:spacing w:after="120" w:line="240" w:lineRule="auto"/>
        <w:ind w:left="992" w:hanging="426"/>
        <w:jc w:val="both"/>
        <w:rPr>
          <w:rFonts w:ascii="Arial" w:hAnsi="Arial" w:cs="Arial"/>
          <w:color w:val="000000"/>
          <w:sz w:val="20"/>
          <w:szCs w:val="20"/>
          <w:lang w:val="en-US"/>
        </w:rPr>
      </w:pPr>
      <w:r w:rsidRPr="00E60624">
        <w:rPr>
          <w:rFonts w:ascii="Arial" w:hAnsi="Arial" w:cs="Arial"/>
          <w:color w:val="000000"/>
          <w:sz w:val="20"/>
          <w:szCs w:val="20"/>
          <w:lang w:val="en-US"/>
        </w:rPr>
        <w:t xml:space="preserve">The main constituent components of the Project shall be subject to inspection, at the request of the </w:t>
      </w:r>
      <w:r w:rsidRPr="00E60624">
        <w:rPr>
          <w:rFonts w:ascii="Arial" w:hAnsi="Arial" w:cs="Arial"/>
          <w:sz w:val="20"/>
          <w:szCs w:val="20"/>
          <w:lang w:val="en-US"/>
        </w:rPr>
        <w:t>Inspector</w:t>
      </w:r>
      <w:r w:rsidRPr="00E60624">
        <w:rPr>
          <w:rFonts w:ascii="Arial" w:hAnsi="Arial" w:cs="Arial"/>
          <w:color w:val="000000"/>
          <w:sz w:val="20"/>
          <w:szCs w:val="20"/>
          <w:lang w:val="en-US"/>
        </w:rPr>
        <w:t xml:space="preserve">, prior to the </w:t>
      </w:r>
      <w:r w:rsidRPr="00E60624">
        <w:rPr>
          <w:rFonts w:ascii="Arial" w:hAnsi="Arial" w:cs="Arial"/>
          <w:sz w:val="20"/>
          <w:szCs w:val="20"/>
          <w:lang w:val="en-US"/>
        </w:rPr>
        <w:t xml:space="preserve">commencement </w:t>
      </w:r>
      <w:r w:rsidRPr="00E60624">
        <w:rPr>
          <w:rFonts w:ascii="Arial" w:hAnsi="Arial" w:cs="Arial"/>
          <w:color w:val="000000"/>
          <w:sz w:val="20"/>
          <w:szCs w:val="20"/>
          <w:lang w:val="en-US"/>
        </w:rPr>
        <w:t>of testing.</w:t>
      </w:r>
    </w:p>
    <w:p w14:paraId="14A30228" w14:textId="77777777" w:rsidR="00EF01AF" w:rsidRPr="00E60624" w:rsidRDefault="00EF01AF" w:rsidP="00EF01AF">
      <w:pPr>
        <w:numPr>
          <w:ilvl w:val="0"/>
          <w:numId w:val="36"/>
        </w:numPr>
        <w:spacing w:after="120" w:line="240" w:lineRule="auto"/>
        <w:ind w:left="993" w:hanging="426"/>
        <w:jc w:val="both"/>
        <w:rPr>
          <w:rFonts w:ascii="Arial" w:hAnsi="Arial" w:cs="Arial"/>
          <w:color w:val="000000"/>
          <w:sz w:val="20"/>
          <w:szCs w:val="20"/>
          <w:lang w:val="en-US"/>
        </w:rPr>
      </w:pPr>
      <w:r w:rsidRPr="00E60624">
        <w:rPr>
          <w:rFonts w:ascii="Arial" w:hAnsi="Arial" w:cs="Arial"/>
          <w:color w:val="000000"/>
          <w:sz w:val="20"/>
          <w:szCs w:val="20"/>
          <w:lang w:val="en-US"/>
        </w:rPr>
        <w:t xml:space="preserve">At the end of each test and if it is found to be within the acceptance levels, the corresponding test report shall be issued, concluding it. Each record shall contain: </w:t>
      </w:r>
      <w:proofErr w:type="spellStart"/>
      <w:r w:rsidRPr="00E60624">
        <w:rPr>
          <w:rFonts w:ascii="Arial" w:hAnsi="Arial" w:cs="Arial"/>
          <w:color w:val="000000"/>
          <w:sz w:val="20"/>
          <w:szCs w:val="20"/>
          <w:lang w:val="en-US"/>
        </w:rPr>
        <w:t>i</w:t>
      </w:r>
      <w:proofErr w:type="spellEnd"/>
      <w:r w:rsidRPr="00E60624">
        <w:rPr>
          <w:rFonts w:ascii="Arial" w:hAnsi="Arial" w:cs="Arial"/>
          <w:color w:val="000000"/>
          <w:sz w:val="20"/>
          <w:szCs w:val="20"/>
          <w:lang w:val="en-US"/>
        </w:rPr>
        <w:t xml:space="preserve">) the list of the personnel of the Parties, the representatives of OSINERGMIN, and the </w:t>
      </w:r>
      <w:r w:rsidRPr="00E60624">
        <w:rPr>
          <w:rFonts w:ascii="Arial" w:hAnsi="Arial" w:cs="Arial"/>
          <w:sz w:val="20"/>
          <w:szCs w:val="20"/>
          <w:lang w:val="en-US"/>
        </w:rPr>
        <w:t xml:space="preserve">Inspector </w:t>
      </w:r>
      <w:r w:rsidRPr="00E60624">
        <w:rPr>
          <w:rFonts w:ascii="Arial" w:hAnsi="Arial" w:cs="Arial"/>
          <w:color w:val="000000"/>
          <w:sz w:val="20"/>
          <w:szCs w:val="20"/>
          <w:lang w:val="en-US"/>
        </w:rPr>
        <w:t>who participated in the tests, ii) the protocol of the tests carried out indicating the results obtained, iii) the list of tests not carried out with the corresponding disclaimer; and iv) other information that the CONCESSIONAIRE, OSINERGMIN and/or the Inspector consider pertinent.</w:t>
      </w:r>
    </w:p>
    <w:p w14:paraId="4C966FE7" w14:textId="77777777" w:rsidR="00EF01AF" w:rsidRPr="00E60624" w:rsidRDefault="00EF01AF" w:rsidP="00EF01AF">
      <w:pPr>
        <w:numPr>
          <w:ilvl w:val="0"/>
          <w:numId w:val="36"/>
        </w:numPr>
        <w:tabs>
          <w:tab w:val="left" w:pos="993"/>
        </w:tabs>
        <w:spacing w:after="120" w:line="240" w:lineRule="auto"/>
        <w:ind w:left="993" w:hanging="426"/>
        <w:jc w:val="both"/>
        <w:rPr>
          <w:rFonts w:ascii="Arial" w:hAnsi="Arial" w:cs="Arial"/>
          <w:sz w:val="20"/>
          <w:szCs w:val="20"/>
          <w:lang w:val="en-US"/>
        </w:rPr>
      </w:pPr>
      <w:proofErr w:type="gramStart"/>
      <w:r w:rsidRPr="00E60624">
        <w:rPr>
          <w:rFonts w:ascii="Arial" w:hAnsi="Arial" w:cs="Arial"/>
          <w:color w:val="000000"/>
          <w:sz w:val="20"/>
          <w:szCs w:val="20"/>
          <w:lang w:val="en-US"/>
        </w:rPr>
        <w:t>In the event that</w:t>
      </w:r>
      <w:proofErr w:type="gramEnd"/>
      <w:r w:rsidRPr="00E60624">
        <w:rPr>
          <w:rFonts w:ascii="Arial" w:hAnsi="Arial" w:cs="Arial"/>
          <w:color w:val="000000"/>
          <w:sz w:val="20"/>
          <w:szCs w:val="20"/>
          <w:lang w:val="en-US"/>
        </w:rPr>
        <w:t xml:space="preserve"> the </w:t>
      </w:r>
      <w:r w:rsidRPr="00E60624">
        <w:rPr>
          <w:rFonts w:ascii="Arial" w:hAnsi="Arial" w:cs="Arial"/>
          <w:sz w:val="20"/>
          <w:szCs w:val="20"/>
          <w:lang w:val="en-US"/>
        </w:rPr>
        <w:t xml:space="preserve">Inspector </w:t>
      </w:r>
      <w:r w:rsidRPr="00E60624">
        <w:rPr>
          <w:rFonts w:ascii="Arial" w:hAnsi="Arial" w:cs="Arial"/>
          <w:color w:val="000000"/>
          <w:sz w:val="20"/>
          <w:szCs w:val="20"/>
          <w:lang w:val="en-US"/>
        </w:rPr>
        <w:t xml:space="preserve">and/or OSINERGMIN consider that the result is not satisfactory, as </w:t>
      </w:r>
      <w:r w:rsidRPr="00E60624">
        <w:rPr>
          <w:rFonts w:ascii="Arial" w:hAnsi="Arial" w:cs="Arial"/>
          <w:sz w:val="20"/>
          <w:szCs w:val="20"/>
          <w:lang w:val="en-US"/>
        </w:rPr>
        <w:t xml:space="preserve">established </w:t>
      </w:r>
      <w:r w:rsidRPr="00E60624">
        <w:rPr>
          <w:rFonts w:ascii="Arial" w:hAnsi="Arial" w:cs="Arial"/>
          <w:color w:val="000000"/>
          <w:sz w:val="20"/>
          <w:szCs w:val="20"/>
          <w:lang w:val="en-US"/>
        </w:rPr>
        <w:t xml:space="preserve">in the test reports, the CONCESSIONAIRE (Chief Tester) shall proceed to make the corresponding correction. The new test shall only be carried out on the point or points that were not </w:t>
      </w:r>
      <w:r w:rsidRPr="00E60624">
        <w:rPr>
          <w:rFonts w:ascii="Arial" w:hAnsi="Arial" w:cs="Arial"/>
          <w:sz w:val="20"/>
          <w:szCs w:val="20"/>
          <w:lang w:val="en-US"/>
        </w:rPr>
        <w:t>satisfactory</w:t>
      </w:r>
      <w:r w:rsidRPr="00E60624">
        <w:rPr>
          <w:rFonts w:ascii="Arial" w:hAnsi="Arial" w:cs="Arial"/>
          <w:color w:val="000000"/>
          <w:sz w:val="20"/>
          <w:szCs w:val="20"/>
          <w:lang w:val="en-US"/>
        </w:rPr>
        <w:t>.</w:t>
      </w:r>
    </w:p>
    <w:p w14:paraId="424FD3AC" w14:textId="77777777" w:rsidR="00EF01AF" w:rsidRPr="00E60624" w:rsidRDefault="00EF01AF" w:rsidP="00EF01AF">
      <w:pPr>
        <w:spacing w:after="120" w:line="240" w:lineRule="auto"/>
        <w:ind w:left="993"/>
        <w:jc w:val="both"/>
        <w:rPr>
          <w:rFonts w:ascii="Arial" w:hAnsi="Arial" w:cs="Arial"/>
          <w:color w:val="000000"/>
          <w:sz w:val="20"/>
          <w:szCs w:val="20"/>
          <w:lang w:val="en-US"/>
        </w:rPr>
      </w:pPr>
      <w:r w:rsidRPr="00E60624">
        <w:rPr>
          <w:rFonts w:ascii="Arial" w:hAnsi="Arial" w:cs="Arial"/>
          <w:color w:val="000000"/>
          <w:sz w:val="20"/>
          <w:szCs w:val="20"/>
          <w:lang w:val="en-US"/>
        </w:rPr>
        <w:t>The GRANTOR and/or OSINERGMIN may not request new tests or inspections nor observe or reject their results in case their representatives have not attended such tests or inspections.</w:t>
      </w:r>
    </w:p>
    <w:p w14:paraId="0B7856C3" w14:textId="77777777" w:rsidR="00EF01AF" w:rsidRPr="00E60624" w:rsidRDefault="00EF01AF" w:rsidP="00EF01AF">
      <w:pPr>
        <w:numPr>
          <w:ilvl w:val="0"/>
          <w:numId w:val="36"/>
        </w:numPr>
        <w:tabs>
          <w:tab w:val="left" w:pos="993"/>
        </w:tabs>
        <w:spacing w:after="120" w:line="240" w:lineRule="auto"/>
        <w:ind w:left="993" w:hanging="426"/>
        <w:jc w:val="both"/>
        <w:rPr>
          <w:rFonts w:ascii="Arial" w:hAnsi="Arial" w:cs="Arial"/>
          <w:color w:val="000000"/>
          <w:sz w:val="20"/>
          <w:szCs w:val="20"/>
          <w:lang w:val="en-US"/>
        </w:rPr>
      </w:pPr>
      <w:r w:rsidRPr="00E60624">
        <w:rPr>
          <w:rFonts w:ascii="Arial" w:hAnsi="Arial" w:cs="Arial"/>
          <w:color w:val="000000"/>
          <w:sz w:val="20"/>
          <w:szCs w:val="20"/>
          <w:lang w:val="en-US"/>
        </w:rPr>
        <w:t xml:space="preserve">Once the tests have been completed, the Test Manager shall deliver to the CONCESSIONAIRE the corresponding minutes duly approved by the inspector. The CONCESSIONAIRE in turn shall send the referred minutes to OSINERGMIN, the GRANTOR and COES, adding to the latter the information indicated in the Technical Procedure COES PR-20, for the integration of the Project to the SEIN. Once the COES has approved the integration of the Project's facilities to the SEIN, the Experimental Operation may begin. </w:t>
      </w:r>
    </w:p>
    <w:p w14:paraId="22A5322F" w14:textId="77777777" w:rsidR="00EF01AF" w:rsidRPr="00E60624" w:rsidRDefault="00EF01AF" w:rsidP="00EF01AF">
      <w:pPr>
        <w:numPr>
          <w:ilvl w:val="0"/>
          <w:numId w:val="36"/>
        </w:numPr>
        <w:tabs>
          <w:tab w:val="left" w:pos="993"/>
        </w:tabs>
        <w:spacing w:after="120" w:line="240" w:lineRule="auto"/>
        <w:ind w:left="993" w:hanging="426"/>
        <w:jc w:val="both"/>
        <w:rPr>
          <w:rFonts w:ascii="Arial" w:hAnsi="Arial" w:cs="Arial"/>
          <w:color w:val="000000"/>
          <w:sz w:val="20"/>
          <w:szCs w:val="20"/>
          <w:lang w:val="en-US"/>
        </w:rPr>
      </w:pPr>
      <w:r w:rsidRPr="00E60624">
        <w:rPr>
          <w:rFonts w:ascii="Arial" w:hAnsi="Arial" w:cs="Arial"/>
          <w:color w:val="000000"/>
          <w:sz w:val="20"/>
          <w:szCs w:val="20"/>
          <w:lang w:val="en-US"/>
        </w:rPr>
        <w:t xml:space="preserve">Additionally, the CONCESSIONAIRE (Test Manager) shall prepare and submit a final report presenting the results obtained, with due support, to the Inspector, OSINERGMIN and the GRANTOR. The Inspector shall approve the final report in a maximum term of ten (10) calendar days after the delivery of such document. The Project Commissioning Test Execution Procedure referred to in this Annex shall be complied with when the OSINERGMIN approves said final report within a maximum term of ten (10) calendar days as of its delivery by the Inspector; </w:t>
      </w:r>
      <w:proofErr w:type="gramStart"/>
      <w:r w:rsidRPr="00E60624">
        <w:rPr>
          <w:rFonts w:ascii="Arial" w:hAnsi="Arial" w:cs="Arial"/>
          <w:color w:val="000000"/>
          <w:sz w:val="20"/>
          <w:szCs w:val="20"/>
          <w:lang w:val="en-US"/>
        </w:rPr>
        <w:t>otherwise</w:t>
      </w:r>
      <w:proofErr w:type="gramEnd"/>
      <w:r w:rsidRPr="00E60624">
        <w:rPr>
          <w:rFonts w:ascii="Arial" w:hAnsi="Arial" w:cs="Arial"/>
          <w:color w:val="000000"/>
          <w:sz w:val="20"/>
          <w:szCs w:val="20"/>
          <w:lang w:val="en-US"/>
        </w:rPr>
        <w:t xml:space="preserve"> it shall be deemed approved. In case the OSINERGMIN makes observations to the final report, the following procedure shall be followed:</w:t>
      </w:r>
    </w:p>
    <w:p w14:paraId="36830985" w14:textId="77777777" w:rsidR="00EF01AF" w:rsidRPr="00E60624" w:rsidRDefault="00EF01AF" w:rsidP="00EF01AF">
      <w:pPr>
        <w:numPr>
          <w:ilvl w:val="0"/>
          <w:numId w:val="63"/>
        </w:numPr>
        <w:spacing w:after="60" w:line="240" w:lineRule="auto"/>
        <w:ind w:left="1417" w:hanging="425"/>
        <w:jc w:val="both"/>
        <w:rPr>
          <w:rFonts w:ascii="Arial" w:hAnsi="Arial" w:cs="Arial"/>
          <w:color w:val="000000"/>
          <w:sz w:val="20"/>
          <w:szCs w:val="20"/>
          <w:lang w:val="en-US"/>
        </w:rPr>
      </w:pPr>
      <w:r w:rsidRPr="00E60624">
        <w:rPr>
          <w:rFonts w:ascii="Arial" w:hAnsi="Arial" w:cs="Arial"/>
          <w:color w:val="000000"/>
          <w:sz w:val="20"/>
          <w:szCs w:val="20"/>
          <w:lang w:val="en-US"/>
        </w:rPr>
        <w:t>If, according to the evaluation carried out by OSINERGMIN, the observations are of a remediable nature (minor), the CONCESSIONAIRE shall lift them within the term defined by OSINERGMIN and the Experimental Operation may continue.</w:t>
      </w:r>
    </w:p>
    <w:p w14:paraId="5C1101FD" w14:textId="77777777" w:rsidR="00EF01AF" w:rsidRPr="00E60624" w:rsidRDefault="00EF01AF" w:rsidP="00EF01AF">
      <w:pPr>
        <w:numPr>
          <w:ilvl w:val="0"/>
          <w:numId w:val="63"/>
        </w:numPr>
        <w:spacing w:after="60" w:line="240" w:lineRule="auto"/>
        <w:ind w:left="1417" w:hanging="425"/>
        <w:jc w:val="both"/>
        <w:rPr>
          <w:rFonts w:ascii="Arial" w:hAnsi="Arial" w:cs="Arial"/>
          <w:bCs/>
          <w:sz w:val="20"/>
          <w:szCs w:val="20"/>
          <w:lang w:val="en-US"/>
        </w:rPr>
      </w:pPr>
      <w:r w:rsidRPr="00E60624">
        <w:rPr>
          <w:rFonts w:ascii="Arial" w:hAnsi="Arial" w:cs="Arial"/>
          <w:color w:val="000000"/>
          <w:sz w:val="20"/>
          <w:szCs w:val="20"/>
          <w:lang w:val="en-US"/>
        </w:rPr>
        <w:t>If, according to the evaluation made by OSINERGMIN, the observations are not remediable (major, i.e., they affect the safety conditions of the facilities and public safety), they must be lifted before the start of the Experimental Operation. In this situation, the term for approval of the final report shall be suspended from the communication of the observations by OSINERGMIN until they are lifted by the CONCESSIONAIRE.</w:t>
      </w:r>
    </w:p>
    <w:p w14:paraId="13863C7A" w14:textId="77777777" w:rsidR="00EF01AF" w:rsidRPr="00E60624" w:rsidRDefault="00EF01AF" w:rsidP="00EF01AF">
      <w:pPr>
        <w:spacing w:after="0" w:line="250" w:lineRule="auto"/>
        <w:jc w:val="both"/>
        <w:rPr>
          <w:rFonts w:ascii="Arial" w:hAnsi="Arial" w:cs="Arial"/>
          <w:b/>
          <w:sz w:val="2"/>
          <w:szCs w:val="2"/>
          <w:lang w:val="en-US"/>
        </w:rPr>
      </w:pPr>
      <w:r w:rsidRPr="00E60624">
        <w:rPr>
          <w:rFonts w:ascii="Arial" w:hAnsi="Arial" w:cs="Arial"/>
          <w:b/>
          <w:sz w:val="2"/>
          <w:szCs w:val="2"/>
          <w:lang w:val="en-US"/>
        </w:rPr>
        <w:br w:type="page"/>
      </w:r>
    </w:p>
    <w:p w14:paraId="1FCAC793" w14:textId="534393FB" w:rsidR="00EF01AF" w:rsidRPr="00E60624" w:rsidRDefault="00EF01AF" w:rsidP="00EF01AF">
      <w:pPr>
        <w:keepNext/>
        <w:keepLines/>
        <w:spacing w:after="0" w:line="240" w:lineRule="auto"/>
        <w:jc w:val="center"/>
        <w:outlineLvl w:val="0"/>
        <w:rPr>
          <w:rFonts w:ascii="Arial" w:hAnsi="Arial" w:cs="Arial"/>
          <w:b/>
          <w:lang w:val="en-US"/>
        </w:rPr>
      </w:pPr>
      <w:bookmarkStart w:id="87" w:name="_Toc102664425"/>
      <w:r w:rsidRPr="00E60624">
        <w:rPr>
          <w:rFonts w:ascii="Arial" w:hAnsi="Arial" w:cs="Arial"/>
          <w:b/>
          <w:lang w:val="en-US"/>
        </w:rPr>
        <w:lastRenderedPageBreak/>
        <w:t>Annex</w:t>
      </w:r>
      <w:r w:rsidR="00A4454B" w:rsidRPr="00E60624">
        <w:rPr>
          <w:rFonts w:ascii="Arial" w:hAnsi="Arial" w:cs="Arial"/>
          <w:sz w:val="20"/>
          <w:szCs w:val="20"/>
          <w:lang w:val="en-US" w:eastAsia="es-ES"/>
        </w:rPr>
        <w:t xml:space="preserve"> </w:t>
      </w:r>
      <w:r w:rsidR="00A4454B" w:rsidRPr="00E60624">
        <w:rPr>
          <w:rFonts w:ascii="Arial" w:hAnsi="Arial" w:cs="Arial"/>
          <w:b/>
          <w:lang w:val="en-US"/>
        </w:rPr>
        <w:t>No.</w:t>
      </w:r>
      <w:r w:rsidRPr="00E60624">
        <w:rPr>
          <w:rFonts w:ascii="Arial" w:hAnsi="Arial" w:cs="Arial"/>
          <w:b/>
          <w:lang w:val="en-US"/>
        </w:rPr>
        <w:t xml:space="preserve"> 3</w:t>
      </w:r>
      <w:bookmarkEnd w:id="85"/>
      <w:bookmarkEnd w:id="86"/>
      <w:bookmarkEnd w:id="87"/>
    </w:p>
    <w:p w14:paraId="41570F2B" w14:textId="77777777" w:rsidR="00EF01AF" w:rsidRPr="00E60624" w:rsidRDefault="00EF01AF" w:rsidP="00EF01AF">
      <w:pPr>
        <w:spacing w:after="0" w:line="240" w:lineRule="auto"/>
        <w:jc w:val="center"/>
        <w:rPr>
          <w:rFonts w:ascii="Arial" w:hAnsi="Arial" w:cs="Arial"/>
          <w:b/>
          <w:sz w:val="16"/>
          <w:szCs w:val="16"/>
          <w:lang w:val="en-US"/>
        </w:rPr>
      </w:pPr>
    </w:p>
    <w:p w14:paraId="43EDCA60" w14:textId="77777777" w:rsidR="00EF01AF" w:rsidRPr="00E60624" w:rsidRDefault="00EF01AF" w:rsidP="00EF01AF">
      <w:pPr>
        <w:spacing w:after="0" w:line="240" w:lineRule="auto"/>
        <w:jc w:val="center"/>
        <w:rPr>
          <w:rFonts w:ascii="Arial" w:hAnsi="Arial" w:cs="Arial"/>
          <w:b/>
          <w:lang w:val="en-US"/>
        </w:rPr>
      </w:pPr>
      <w:r w:rsidRPr="00E60624">
        <w:rPr>
          <w:rFonts w:ascii="Arial" w:hAnsi="Arial" w:cs="Arial"/>
          <w:b/>
          <w:lang w:val="en-US"/>
        </w:rPr>
        <w:t>DEFINITIONS</w:t>
      </w:r>
    </w:p>
    <w:p w14:paraId="147991FB" w14:textId="77777777" w:rsidR="00EF01AF" w:rsidRPr="00E60624" w:rsidRDefault="00EF01AF" w:rsidP="00EF01AF">
      <w:pPr>
        <w:spacing w:after="0" w:line="240" w:lineRule="auto"/>
        <w:jc w:val="center"/>
        <w:rPr>
          <w:rFonts w:ascii="Arial" w:hAnsi="Arial" w:cs="Arial"/>
          <w:b/>
          <w:sz w:val="20"/>
          <w:lang w:val="en-US"/>
        </w:rPr>
      </w:pPr>
    </w:p>
    <w:p w14:paraId="16E1FA24" w14:textId="77777777" w:rsidR="00EF01AF" w:rsidRPr="00E60624" w:rsidRDefault="00EF01AF" w:rsidP="00EF01AF">
      <w:pPr>
        <w:numPr>
          <w:ilvl w:val="3"/>
          <w:numId w:val="16"/>
        </w:numPr>
        <w:tabs>
          <w:tab w:val="left" w:pos="426"/>
        </w:tabs>
        <w:spacing w:after="80" w:line="235" w:lineRule="auto"/>
        <w:ind w:left="3374" w:hanging="3374"/>
        <w:jc w:val="both"/>
        <w:rPr>
          <w:rFonts w:ascii="Arial" w:hAnsi="Arial" w:cs="Arial"/>
          <w:b/>
          <w:sz w:val="20"/>
          <w:lang w:val="en-US"/>
        </w:rPr>
      </w:pPr>
      <w:r w:rsidRPr="00E60624">
        <w:rPr>
          <w:rFonts w:ascii="Arial" w:hAnsi="Arial" w:cs="Arial"/>
          <w:b/>
          <w:sz w:val="20"/>
          <w:lang w:val="en-US"/>
        </w:rPr>
        <w:t>Permitted Creditors:</w:t>
      </w:r>
    </w:p>
    <w:p w14:paraId="7645F424" w14:textId="489B0829" w:rsidR="00EF01AF" w:rsidRPr="00E60624" w:rsidRDefault="00EF01AF" w:rsidP="00EF01AF">
      <w:pPr>
        <w:tabs>
          <w:tab w:val="left" w:pos="709"/>
        </w:tabs>
        <w:spacing w:after="120" w:line="235" w:lineRule="auto"/>
        <w:ind w:left="426"/>
        <w:jc w:val="both"/>
        <w:rPr>
          <w:rFonts w:ascii="Arial" w:hAnsi="Arial" w:cs="Arial"/>
          <w:sz w:val="20"/>
          <w:lang w:val="en-US"/>
        </w:rPr>
      </w:pPr>
      <w:r w:rsidRPr="00E60624">
        <w:rPr>
          <w:rFonts w:ascii="Arial" w:hAnsi="Arial" w:cs="Arial"/>
          <w:sz w:val="20"/>
          <w:lang w:val="en-US"/>
        </w:rPr>
        <w:t xml:space="preserve">The concept of Permitted Creditors is only applicable for the cases of Permitted Secured Indebtedness. The Permitted Creditors must have the authorization of </w:t>
      </w:r>
      <w:r w:rsidR="00493095" w:rsidRPr="00E60624">
        <w:rPr>
          <w:rFonts w:ascii="Arial" w:hAnsi="Arial" w:cs="Arial"/>
          <w:sz w:val="20"/>
          <w:lang w:val="en-US"/>
        </w:rPr>
        <w:t xml:space="preserve">PROINVERSIÓN </w:t>
      </w:r>
      <w:r w:rsidRPr="00E60624">
        <w:rPr>
          <w:rFonts w:ascii="Arial" w:hAnsi="Arial" w:cs="Arial"/>
          <w:sz w:val="20"/>
          <w:lang w:val="en-US"/>
        </w:rPr>
        <w:t>to accredit such condition</w:t>
      </w:r>
      <w:bookmarkStart w:id="88" w:name="_Hlk54698743"/>
      <w:r w:rsidRPr="00E60624">
        <w:rPr>
          <w:rFonts w:ascii="Arial" w:hAnsi="Arial" w:cs="Arial"/>
          <w:sz w:val="20"/>
          <w:lang w:val="en-US"/>
        </w:rPr>
        <w:t xml:space="preserve"> by previously submitting Annex</w:t>
      </w:r>
      <w:r w:rsidR="00A4454B" w:rsidRPr="00E60624">
        <w:rPr>
          <w:rFonts w:ascii="Arial" w:hAnsi="Arial" w:cs="Arial"/>
          <w:sz w:val="20"/>
          <w:szCs w:val="20"/>
          <w:lang w:val="en-US" w:eastAsia="es-ES"/>
        </w:rPr>
        <w:t xml:space="preserve"> No.</w:t>
      </w:r>
      <w:r w:rsidRPr="00E60624">
        <w:rPr>
          <w:rFonts w:ascii="Arial" w:hAnsi="Arial" w:cs="Arial"/>
          <w:sz w:val="20"/>
          <w:lang w:val="en-US"/>
        </w:rPr>
        <w:t xml:space="preserve"> 12-A of this Contract</w:t>
      </w:r>
      <w:bookmarkEnd w:id="88"/>
      <w:r w:rsidRPr="00E60624">
        <w:rPr>
          <w:rFonts w:ascii="Arial" w:hAnsi="Arial" w:cs="Arial"/>
          <w:sz w:val="20"/>
          <w:lang w:val="en-US"/>
        </w:rPr>
        <w:t>, in the case of credit contracts. For such purposes, Permitted Creditor may be:</w:t>
      </w:r>
    </w:p>
    <w:p w14:paraId="74B40AB4" w14:textId="77777777" w:rsidR="00EF01AF" w:rsidRPr="00E60624" w:rsidRDefault="00EF01AF" w:rsidP="00EF01AF">
      <w:pPr>
        <w:numPr>
          <w:ilvl w:val="0"/>
          <w:numId w:val="17"/>
        </w:numPr>
        <w:tabs>
          <w:tab w:val="left" w:pos="851"/>
        </w:tabs>
        <w:spacing w:after="40" w:line="235" w:lineRule="auto"/>
        <w:ind w:left="850" w:hanging="425"/>
        <w:jc w:val="both"/>
        <w:rPr>
          <w:rFonts w:ascii="Arial" w:hAnsi="Arial" w:cs="Arial"/>
          <w:sz w:val="20"/>
          <w:lang w:val="en-US"/>
        </w:rPr>
      </w:pPr>
      <w:r w:rsidRPr="00E60624">
        <w:rPr>
          <w:rFonts w:ascii="Arial" w:hAnsi="Arial" w:cs="Arial"/>
          <w:sz w:val="20"/>
          <w:lang w:val="en-US"/>
        </w:rPr>
        <w:t xml:space="preserve">any multilateral lending institution of which the State of the Republic of Peru is a </w:t>
      </w:r>
      <w:bookmarkStart w:id="89" w:name="_Hlk54698752"/>
      <w:r w:rsidRPr="00E60624">
        <w:rPr>
          <w:rFonts w:ascii="Arial" w:hAnsi="Arial" w:cs="Arial"/>
          <w:sz w:val="20"/>
          <w:lang w:val="en-US"/>
        </w:rPr>
        <w:t xml:space="preserve">member, or any fund or patrimony administered by any of </w:t>
      </w:r>
      <w:bookmarkEnd w:id="89"/>
      <w:proofErr w:type="gramStart"/>
      <w:r w:rsidRPr="00E60624">
        <w:rPr>
          <w:rFonts w:ascii="Arial" w:hAnsi="Arial" w:cs="Arial"/>
          <w:sz w:val="20"/>
          <w:lang w:val="en-US"/>
        </w:rPr>
        <w:t>these;</w:t>
      </w:r>
      <w:proofErr w:type="gramEnd"/>
    </w:p>
    <w:p w14:paraId="3A0B7E85" w14:textId="77777777" w:rsidR="00EF01AF" w:rsidRPr="00E60624" w:rsidRDefault="00EF01AF" w:rsidP="00EF01AF">
      <w:pPr>
        <w:numPr>
          <w:ilvl w:val="0"/>
          <w:numId w:val="17"/>
        </w:numPr>
        <w:tabs>
          <w:tab w:val="left" w:pos="851"/>
        </w:tabs>
        <w:spacing w:after="40" w:line="235" w:lineRule="auto"/>
        <w:ind w:left="850" w:hanging="425"/>
        <w:jc w:val="both"/>
        <w:rPr>
          <w:rFonts w:ascii="Arial" w:hAnsi="Arial" w:cs="Arial"/>
          <w:sz w:val="20"/>
          <w:lang w:val="en-US"/>
        </w:rPr>
      </w:pPr>
      <w:r w:rsidRPr="00E60624">
        <w:rPr>
          <w:rFonts w:ascii="Arial" w:hAnsi="Arial" w:cs="Arial"/>
          <w:sz w:val="20"/>
          <w:lang w:val="en-US"/>
        </w:rPr>
        <w:t xml:space="preserve">any institution, export credit agency (Export Credit Agency), or any governmental institution or agency of any country with which the State of the Republic of Peru maintains diplomatic </w:t>
      </w:r>
      <w:proofErr w:type="gramStart"/>
      <w:r w:rsidRPr="00E60624">
        <w:rPr>
          <w:rFonts w:ascii="Arial" w:hAnsi="Arial" w:cs="Arial"/>
          <w:sz w:val="20"/>
          <w:lang w:val="en-US"/>
        </w:rPr>
        <w:t>relations</w:t>
      </w:r>
      <w:bookmarkStart w:id="90" w:name="_Hlk54698779"/>
      <w:proofErr w:type="gramEnd"/>
      <w:r w:rsidRPr="00E60624">
        <w:rPr>
          <w:rFonts w:ascii="Arial" w:hAnsi="Arial" w:cs="Arial"/>
          <w:sz w:val="20"/>
          <w:lang w:val="en-US"/>
        </w:rPr>
        <w:t xml:space="preserve"> or any fund or patrimony administered by any of these</w:t>
      </w:r>
      <w:bookmarkEnd w:id="90"/>
      <w:r w:rsidRPr="00E60624">
        <w:rPr>
          <w:rFonts w:ascii="Arial" w:hAnsi="Arial" w:cs="Arial"/>
          <w:sz w:val="20"/>
          <w:lang w:val="en-US"/>
        </w:rPr>
        <w:t>;</w:t>
      </w:r>
    </w:p>
    <w:p w14:paraId="66019A24" w14:textId="77777777" w:rsidR="00EF01AF" w:rsidRPr="00E60624" w:rsidRDefault="00EF01AF" w:rsidP="00EF01AF">
      <w:pPr>
        <w:numPr>
          <w:ilvl w:val="0"/>
          <w:numId w:val="17"/>
        </w:numPr>
        <w:tabs>
          <w:tab w:val="left" w:pos="851"/>
        </w:tabs>
        <w:spacing w:after="40" w:line="235" w:lineRule="auto"/>
        <w:ind w:left="850" w:hanging="425"/>
        <w:jc w:val="both"/>
        <w:rPr>
          <w:rFonts w:ascii="Arial" w:hAnsi="Arial" w:cs="Arial"/>
          <w:sz w:val="20"/>
          <w:lang w:val="en-US"/>
        </w:rPr>
      </w:pPr>
      <w:r w:rsidRPr="00E60624">
        <w:rPr>
          <w:rFonts w:ascii="Arial" w:hAnsi="Arial" w:cs="Arial"/>
          <w:sz w:val="20"/>
          <w:lang w:val="en-US"/>
        </w:rPr>
        <w:t>any international financial institution designated as a First Category Bank in the circular issued by the Peruvian Central Reserve Bank,</w:t>
      </w:r>
      <w:bookmarkStart w:id="91" w:name="_Hlk54698815"/>
      <w:r w:rsidRPr="00E60624">
        <w:rPr>
          <w:rFonts w:ascii="Arial" w:hAnsi="Arial" w:cs="Arial"/>
          <w:sz w:val="20"/>
          <w:lang w:val="en-US"/>
        </w:rPr>
        <w:t xml:space="preserve"> in effect at the date of the Permitted Creditor's rating. Any modification or substitution of such circular does not affect the rating previously </w:t>
      </w:r>
      <w:proofErr w:type="gramStart"/>
      <w:r w:rsidRPr="00E60624">
        <w:rPr>
          <w:rFonts w:ascii="Arial" w:hAnsi="Arial" w:cs="Arial"/>
          <w:sz w:val="20"/>
          <w:lang w:val="en-US"/>
        </w:rPr>
        <w:t>granted</w:t>
      </w:r>
      <w:bookmarkEnd w:id="91"/>
      <w:r w:rsidRPr="00E60624">
        <w:rPr>
          <w:rFonts w:ascii="Arial" w:hAnsi="Arial" w:cs="Arial"/>
          <w:sz w:val="20"/>
          <w:lang w:val="en-US"/>
        </w:rPr>
        <w:t>;</w:t>
      </w:r>
      <w:proofErr w:type="gramEnd"/>
    </w:p>
    <w:p w14:paraId="66835182" w14:textId="77777777" w:rsidR="00EF01AF" w:rsidRPr="00E60624" w:rsidRDefault="00EF01AF" w:rsidP="00EF01AF">
      <w:pPr>
        <w:numPr>
          <w:ilvl w:val="0"/>
          <w:numId w:val="17"/>
        </w:numPr>
        <w:tabs>
          <w:tab w:val="left" w:pos="851"/>
        </w:tabs>
        <w:spacing w:after="40" w:line="235" w:lineRule="auto"/>
        <w:ind w:left="850" w:hanging="425"/>
        <w:jc w:val="both"/>
        <w:rPr>
          <w:rFonts w:ascii="Arial" w:hAnsi="Arial" w:cs="Arial"/>
          <w:sz w:val="20"/>
          <w:lang w:val="en-US"/>
        </w:rPr>
      </w:pPr>
      <w:r w:rsidRPr="00E60624">
        <w:rPr>
          <w:rFonts w:ascii="Arial" w:hAnsi="Arial" w:cs="Arial"/>
          <w:sz w:val="20"/>
          <w:lang w:val="en-US"/>
        </w:rPr>
        <w:t xml:space="preserve">any other international financial institution that has a risk rating no lower than the investment grade rating assigned by an international risk rating agency that rates the Republic of </w:t>
      </w:r>
      <w:proofErr w:type="gramStart"/>
      <w:r w:rsidRPr="00E60624">
        <w:rPr>
          <w:rFonts w:ascii="Arial" w:hAnsi="Arial" w:cs="Arial"/>
          <w:sz w:val="20"/>
          <w:lang w:val="en-US"/>
        </w:rPr>
        <w:t>Peru;</w:t>
      </w:r>
      <w:proofErr w:type="gramEnd"/>
    </w:p>
    <w:p w14:paraId="56DAE0C9" w14:textId="77777777" w:rsidR="00EF01AF" w:rsidRPr="00E60624" w:rsidRDefault="00EF01AF" w:rsidP="00EF01AF">
      <w:pPr>
        <w:numPr>
          <w:ilvl w:val="0"/>
          <w:numId w:val="17"/>
        </w:numPr>
        <w:tabs>
          <w:tab w:val="left" w:pos="851"/>
        </w:tabs>
        <w:spacing w:after="40" w:line="235" w:lineRule="auto"/>
        <w:ind w:left="850" w:hanging="425"/>
        <w:jc w:val="both"/>
        <w:rPr>
          <w:rFonts w:ascii="Arial" w:hAnsi="Arial" w:cs="Arial"/>
          <w:sz w:val="20"/>
          <w:lang w:val="en-US"/>
        </w:rPr>
      </w:pPr>
      <w:r w:rsidRPr="00E60624">
        <w:rPr>
          <w:rFonts w:ascii="Arial" w:hAnsi="Arial" w:cs="Arial"/>
          <w:sz w:val="20"/>
          <w:lang w:val="en-US"/>
        </w:rPr>
        <w:t xml:space="preserve">any domestic financial institution with a local risk rating of no less than ("A"), evaluated by a domestic risk rating company, duly authorized by the </w:t>
      </w:r>
      <w:proofErr w:type="spellStart"/>
      <w:r w:rsidRPr="00E60624">
        <w:rPr>
          <w:rFonts w:ascii="Arial" w:hAnsi="Arial" w:cs="Arial"/>
          <w:sz w:val="20"/>
          <w:lang w:val="en-US"/>
        </w:rPr>
        <w:t>Superintendencia</w:t>
      </w:r>
      <w:proofErr w:type="spellEnd"/>
      <w:r w:rsidRPr="00E60624">
        <w:rPr>
          <w:rFonts w:ascii="Arial" w:hAnsi="Arial" w:cs="Arial"/>
          <w:sz w:val="20"/>
          <w:lang w:val="en-US"/>
        </w:rPr>
        <w:t xml:space="preserve"> del Mercado de </w:t>
      </w:r>
      <w:proofErr w:type="spellStart"/>
      <w:r w:rsidRPr="00E60624">
        <w:rPr>
          <w:rFonts w:ascii="Arial" w:hAnsi="Arial" w:cs="Arial"/>
          <w:sz w:val="20"/>
          <w:lang w:val="en-US"/>
        </w:rPr>
        <w:t>Valores</w:t>
      </w:r>
      <w:proofErr w:type="spellEnd"/>
      <w:r w:rsidRPr="00E60624">
        <w:rPr>
          <w:rFonts w:ascii="Arial" w:hAnsi="Arial" w:cs="Arial"/>
          <w:sz w:val="20"/>
          <w:lang w:val="en-US"/>
        </w:rPr>
        <w:t xml:space="preserve"> (SMV</w:t>
      </w:r>
      <w:proofErr w:type="gramStart"/>
      <w:r w:rsidRPr="00E60624">
        <w:rPr>
          <w:rFonts w:ascii="Arial" w:hAnsi="Arial" w:cs="Arial"/>
          <w:sz w:val="20"/>
          <w:lang w:val="en-US"/>
        </w:rPr>
        <w:t>);</w:t>
      </w:r>
      <w:proofErr w:type="gramEnd"/>
    </w:p>
    <w:p w14:paraId="25EE62D3" w14:textId="77777777" w:rsidR="00EF01AF" w:rsidRPr="00E60624" w:rsidRDefault="00EF01AF" w:rsidP="00EF01AF">
      <w:pPr>
        <w:numPr>
          <w:ilvl w:val="0"/>
          <w:numId w:val="17"/>
        </w:numPr>
        <w:tabs>
          <w:tab w:val="left" w:pos="851"/>
        </w:tabs>
        <w:spacing w:after="40" w:line="235" w:lineRule="auto"/>
        <w:ind w:left="850" w:hanging="425"/>
        <w:jc w:val="both"/>
        <w:rPr>
          <w:rFonts w:ascii="Arial" w:hAnsi="Arial" w:cs="Arial"/>
          <w:sz w:val="20"/>
          <w:lang w:val="en-US"/>
        </w:rPr>
      </w:pPr>
      <w:r w:rsidRPr="00E60624">
        <w:rPr>
          <w:rFonts w:ascii="Arial" w:hAnsi="Arial" w:cs="Arial"/>
          <w:sz w:val="20"/>
          <w:lang w:val="en-US"/>
        </w:rPr>
        <w:t>all institutional investors so considered by the legal regulations in force (such as Pension Fund Administrators - AFP</w:t>
      </w:r>
      <w:bookmarkStart w:id="92" w:name="_Hlk54698828"/>
      <w:r w:rsidRPr="00E60624">
        <w:rPr>
          <w:rFonts w:ascii="Arial" w:hAnsi="Arial" w:cs="Arial"/>
          <w:sz w:val="20"/>
          <w:lang w:val="en-US"/>
        </w:rPr>
        <w:t>, or insurance companies</w:t>
      </w:r>
      <w:bookmarkEnd w:id="92"/>
      <w:r w:rsidRPr="00E60624">
        <w:rPr>
          <w:rFonts w:ascii="Arial" w:hAnsi="Arial" w:cs="Arial"/>
          <w:sz w:val="20"/>
          <w:lang w:val="en-US"/>
        </w:rPr>
        <w:t xml:space="preserve">), that directly or indirectly acquire any type of transferable security issued by </w:t>
      </w:r>
      <w:proofErr w:type="spellStart"/>
      <w:r w:rsidRPr="00E60624">
        <w:rPr>
          <w:rFonts w:ascii="Arial" w:hAnsi="Arial" w:cs="Arial"/>
          <w:sz w:val="20"/>
          <w:lang w:val="en-US"/>
        </w:rPr>
        <w:t>i</w:t>
      </w:r>
      <w:proofErr w:type="spellEnd"/>
      <w:r w:rsidRPr="00E60624">
        <w:rPr>
          <w:rFonts w:ascii="Arial" w:hAnsi="Arial" w:cs="Arial"/>
          <w:sz w:val="20"/>
          <w:lang w:val="en-US"/>
        </w:rPr>
        <w:t>) the CONCESSIONAIRE, ii) the trustee or securitization company</w:t>
      </w:r>
      <w:bookmarkStart w:id="93" w:name="_Hlk54698836"/>
      <w:r w:rsidRPr="00E60624">
        <w:rPr>
          <w:rFonts w:ascii="Arial" w:hAnsi="Arial" w:cs="Arial"/>
          <w:sz w:val="20"/>
          <w:lang w:val="en-US"/>
        </w:rPr>
        <w:t xml:space="preserve"> or special purpose company</w:t>
      </w:r>
      <w:bookmarkEnd w:id="93"/>
      <w:r w:rsidRPr="00E60624">
        <w:rPr>
          <w:rFonts w:ascii="Arial" w:hAnsi="Arial" w:cs="Arial"/>
          <w:sz w:val="20"/>
          <w:lang w:val="en-US"/>
        </w:rPr>
        <w:t xml:space="preserve"> incorporated in Peru or abroad that acquire rights and/or assets derived from the </w:t>
      </w:r>
      <w:proofErr w:type="gramStart"/>
      <w:r w:rsidRPr="00E60624">
        <w:rPr>
          <w:rFonts w:ascii="Arial" w:hAnsi="Arial" w:cs="Arial"/>
          <w:sz w:val="20"/>
          <w:lang w:val="en-US"/>
        </w:rPr>
        <w:t>Contract;</w:t>
      </w:r>
      <w:proofErr w:type="gramEnd"/>
    </w:p>
    <w:p w14:paraId="45521065" w14:textId="77777777" w:rsidR="00EF01AF" w:rsidRPr="00E60624" w:rsidRDefault="00EF01AF" w:rsidP="00EF01AF">
      <w:pPr>
        <w:numPr>
          <w:ilvl w:val="0"/>
          <w:numId w:val="17"/>
        </w:numPr>
        <w:tabs>
          <w:tab w:val="left" w:pos="851"/>
        </w:tabs>
        <w:spacing w:after="120" w:line="235" w:lineRule="auto"/>
        <w:ind w:left="850" w:hanging="425"/>
        <w:jc w:val="both"/>
        <w:rPr>
          <w:rFonts w:ascii="Arial" w:hAnsi="Arial" w:cs="Arial"/>
          <w:sz w:val="20"/>
          <w:lang w:val="en-US"/>
        </w:rPr>
      </w:pPr>
      <w:r w:rsidRPr="00E60624">
        <w:rPr>
          <w:rFonts w:ascii="Arial" w:hAnsi="Arial" w:cs="Arial"/>
          <w:sz w:val="20"/>
          <w:lang w:val="en-US"/>
        </w:rPr>
        <w:t>any trust patrimony, investment fund or securitization company</w:t>
      </w:r>
      <w:bookmarkStart w:id="94" w:name="_Hlk54698856"/>
      <w:r w:rsidRPr="00E60624">
        <w:rPr>
          <w:rFonts w:ascii="Arial" w:hAnsi="Arial" w:cs="Arial"/>
          <w:sz w:val="20"/>
          <w:lang w:val="en-US"/>
        </w:rPr>
        <w:t xml:space="preserve"> or special purpose company</w:t>
      </w:r>
      <w:bookmarkEnd w:id="94"/>
      <w:r w:rsidRPr="00E60624">
        <w:rPr>
          <w:rFonts w:ascii="Arial" w:hAnsi="Arial" w:cs="Arial"/>
          <w:sz w:val="20"/>
          <w:lang w:val="en-US"/>
        </w:rPr>
        <w:t xml:space="preserve"> incorporated in Peru or abroad</w:t>
      </w:r>
      <w:bookmarkStart w:id="95" w:name="_Hlk54698866"/>
      <w:r w:rsidRPr="00E60624">
        <w:rPr>
          <w:rFonts w:ascii="Arial" w:hAnsi="Arial" w:cs="Arial"/>
          <w:sz w:val="20"/>
          <w:lang w:val="en-US"/>
        </w:rPr>
        <w:t xml:space="preserve"> representing or acquiring, directly or indirectly, rights and/or assets derived from the Contract</w:t>
      </w:r>
      <w:bookmarkEnd w:id="95"/>
    </w:p>
    <w:p w14:paraId="784BC110" w14:textId="77777777" w:rsidR="00EF01AF" w:rsidRPr="00E60624" w:rsidRDefault="00EF01AF" w:rsidP="00EF01AF">
      <w:pPr>
        <w:spacing w:after="60" w:line="235" w:lineRule="auto"/>
        <w:ind w:left="425"/>
        <w:jc w:val="both"/>
        <w:rPr>
          <w:rFonts w:ascii="Arial" w:hAnsi="Arial" w:cs="Arial"/>
          <w:sz w:val="20"/>
          <w:lang w:val="en-US"/>
        </w:rPr>
      </w:pPr>
      <w:r w:rsidRPr="00E60624">
        <w:rPr>
          <w:rFonts w:ascii="Arial" w:hAnsi="Arial" w:cs="Arial"/>
          <w:sz w:val="20"/>
          <w:lang w:val="en-US"/>
        </w:rPr>
        <w:t>It is expressly established that under no circumstances shall the shareholders or partners of the CONCESSIONAIRE be allowed to be direct or indirect Permitted Creditors.</w:t>
      </w:r>
    </w:p>
    <w:p w14:paraId="0D3A82DE" w14:textId="77777777" w:rsidR="00EF01AF" w:rsidRPr="00E60624" w:rsidRDefault="00EF01AF" w:rsidP="00EF01AF">
      <w:pPr>
        <w:tabs>
          <w:tab w:val="left" w:pos="709"/>
        </w:tabs>
        <w:spacing w:after="60" w:line="235" w:lineRule="auto"/>
        <w:ind w:left="425"/>
        <w:jc w:val="both"/>
        <w:rPr>
          <w:rFonts w:ascii="Arial" w:hAnsi="Arial" w:cs="Arial"/>
          <w:sz w:val="20"/>
          <w:lang w:val="en-US"/>
        </w:rPr>
      </w:pPr>
      <w:r w:rsidRPr="00E60624">
        <w:rPr>
          <w:rFonts w:ascii="Arial" w:hAnsi="Arial" w:cs="Arial"/>
          <w:sz w:val="20"/>
          <w:lang w:val="en-US"/>
        </w:rPr>
        <w:t xml:space="preserve">In the cases of </w:t>
      </w:r>
      <w:proofErr w:type="gramStart"/>
      <w:r w:rsidRPr="00E60624">
        <w:rPr>
          <w:rFonts w:ascii="Arial" w:hAnsi="Arial" w:cs="Arial"/>
          <w:sz w:val="20"/>
          <w:lang w:val="en-US"/>
        </w:rPr>
        <w:t>Letters</w:t>
      </w:r>
      <w:proofErr w:type="gramEnd"/>
      <w:r w:rsidRPr="00E60624">
        <w:rPr>
          <w:rFonts w:ascii="Arial" w:hAnsi="Arial" w:cs="Arial"/>
          <w:sz w:val="20"/>
          <w:lang w:val="en-US"/>
        </w:rPr>
        <w:t xml:space="preserve"> a) to e), in order to be considered a Permitted Creditor, it must have such condition as of the date of execution of its respective financing agreement.</w:t>
      </w:r>
    </w:p>
    <w:p w14:paraId="18BB4276" w14:textId="77777777" w:rsidR="00EF01AF" w:rsidRPr="00E60624" w:rsidRDefault="00EF01AF" w:rsidP="00EF01AF">
      <w:pPr>
        <w:spacing w:after="120" w:line="235" w:lineRule="auto"/>
        <w:ind w:left="425"/>
        <w:jc w:val="both"/>
        <w:rPr>
          <w:rFonts w:ascii="Arial" w:hAnsi="Arial" w:cs="Arial"/>
          <w:sz w:val="20"/>
          <w:lang w:val="en-US"/>
        </w:rPr>
      </w:pPr>
      <w:proofErr w:type="gramStart"/>
      <w:r w:rsidRPr="00E60624">
        <w:rPr>
          <w:rFonts w:ascii="Arial" w:hAnsi="Arial" w:cs="Arial"/>
          <w:sz w:val="20"/>
          <w:lang w:val="en-US"/>
        </w:rPr>
        <w:t>In the event that</w:t>
      </w:r>
      <w:proofErr w:type="gramEnd"/>
      <w:r w:rsidRPr="00E60624">
        <w:rPr>
          <w:rFonts w:ascii="Arial" w:hAnsi="Arial" w:cs="Arial"/>
          <w:sz w:val="20"/>
          <w:lang w:val="en-US"/>
        </w:rPr>
        <w:t xml:space="preserve"> the Permitted Secured Indebtedness is structured through credits</w:t>
      </w:r>
      <w:bookmarkStart w:id="96" w:name="_Hlk54698882"/>
      <w:r w:rsidRPr="00E60624">
        <w:rPr>
          <w:rFonts w:ascii="Arial" w:hAnsi="Arial" w:cs="Arial"/>
          <w:sz w:val="20"/>
          <w:lang w:val="en-US"/>
        </w:rPr>
        <w:t>, mutual, or money loans of any kind,</w:t>
      </w:r>
      <w:bookmarkEnd w:id="96"/>
      <w:r w:rsidRPr="00E60624">
        <w:rPr>
          <w:rFonts w:ascii="Arial" w:hAnsi="Arial" w:cs="Arial"/>
          <w:sz w:val="20"/>
          <w:lang w:val="en-US"/>
        </w:rPr>
        <w:t xml:space="preserve"> syndicated or not, the Permitted Creditors may be represented by an Administrative Agent or Collateral Agent</w:t>
      </w:r>
      <w:bookmarkStart w:id="97" w:name="_Hlk54698922"/>
      <w:r w:rsidRPr="00E60624">
        <w:rPr>
          <w:rFonts w:ascii="Arial" w:hAnsi="Arial" w:cs="Arial"/>
          <w:sz w:val="20"/>
          <w:lang w:val="en-US"/>
        </w:rPr>
        <w:t xml:space="preserve">, which must be any of the subjects indicated in Letters a) through e). For such purposes, the following is </w:t>
      </w:r>
      <w:bookmarkEnd w:id="97"/>
      <w:r w:rsidRPr="00E60624">
        <w:rPr>
          <w:rFonts w:ascii="Arial" w:hAnsi="Arial" w:cs="Arial"/>
          <w:sz w:val="20"/>
          <w:lang w:val="en-US"/>
        </w:rPr>
        <w:t>considered:</w:t>
      </w:r>
    </w:p>
    <w:p w14:paraId="62F16B1A" w14:textId="7AC5627C" w:rsidR="00EF01AF" w:rsidRPr="00E60624" w:rsidRDefault="00EF01AF" w:rsidP="006C6384">
      <w:pPr>
        <w:pStyle w:val="ListParagraph"/>
        <w:numPr>
          <w:ilvl w:val="0"/>
          <w:numId w:val="152"/>
        </w:numPr>
        <w:spacing w:after="60" w:line="235" w:lineRule="auto"/>
        <w:jc w:val="both"/>
        <w:rPr>
          <w:rFonts w:ascii="Arial" w:hAnsi="Arial" w:cs="Arial"/>
          <w:color w:val="000000"/>
          <w:lang w:val="en-US"/>
        </w:rPr>
      </w:pPr>
      <w:bookmarkStart w:id="98" w:name="_Hlk54698937"/>
      <w:r w:rsidRPr="00E60624">
        <w:rPr>
          <w:rFonts w:ascii="Arial" w:hAnsi="Arial" w:cs="Arial"/>
          <w:color w:val="000000"/>
          <w:lang w:val="en-US"/>
        </w:rPr>
        <w:t xml:space="preserve">Administrative Agent, whose function </w:t>
      </w:r>
      <w:r w:rsidR="0097077A" w:rsidRPr="00E60624">
        <w:rPr>
          <w:rFonts w:ascii="Arial" w:hAnsi="Arial" w:cs="Arial"/>
          <w:color w:val="000000"/>
          <w:lang w:val="en-US"/>
        </w:rPr>
        <w:t>shall</w:t>
      </w:r>
      <w:r w:rsidRPr="00E60624">
        <w:rPr>
          <w:rFonts w:ascii="Arial" w:hAnsi="Arial" w:cs="Arial"/>
          <w:color w:val="000000"/>
          <w:lang w:val="en-US"/>
        </w:rPr>
        <w:t xml:space="preserve"> be to manage and monitor compliance with the obligations and commitments established in the Permitted Secured Indebtedness agreement, as well as to represent the Permitted Creditors.</w:t>
      </w:r>
    </w:p>
    <w:p w14:paraId="62A6B429" w14:textId="7DB79CAB" w:rsidR="00EF01AF" w:rsidRPr="00E60624" w:rsidRDefault="00EF01AF" w:rsidP="006C6384">
      <w:pPr>
        <w:pStyle w:val="ListParagraph"/>
        <w:numPr>
          <w:ilvl w:val="0"/>
          <w:numId w:val="152"/>
        </w:numPr>
        <w:spacing w:after="60" w:line="235" w:lineRule="auto"/>
        <w:jc w:val="both"/>
        <w:rPr>
          <w:rFonts w:ascii="Arial" w:hAnsi="Arial" w:cs="Arial"/>
          <w:color w:val="000000"/>
          <w:lang w:val="en-US"/>
        </w:rPr>
      </w:pPr>
      <w:r w:rsidRPr="00E60624">
        <w:rPr>
          <w:rFonts w:ascii="Arial" w:hAnsi="Arial" w:cs="Arial"/>
          <w:color w:val="000000"/>
          <w:lang w:val="en-US"/>
        </w:rPr>
        <w:t xml:space="preserve">Guaranty Agent, in favor of whom the guarantees are granted for the benefit of the Permitted Creditors and whose function </w:t>
      </w:r>
      <w:r w:rsidR="0097077A" w:rsidRPr="00E60624">
        <w:rPr>
          <w:rFonts w:ascii="Arial" w:hAnsi="Arial" w:cs="Arial"/>
          <w:color w:val="000000"/>
          <w:lang w:val="en-US"/>
        </w:rPr>
        <w:t>shall</w:t>
      </w:r>
      <w:r w:rsidRPr="00E60624">
        <w:rPr>
          <w:rFonts w:ascii="Arial" w:hAnsi="Arial" w:cs="Arial"/>
          <w:color w:val="000000"/>
          <w:lang w:val="en-US"/>
        </w:rPr>
        <w:t xml:space="preserve"> be to administer the </w:t>
      </w:r>
      <w:proofErr w:type="gramStart"/>
      <w:r w:rsidRPr="00E60624">
        <w:rPr>
          <w:rFonts w:ascii="Arial" w:hAnsi="Arial" w:cs="Arial"/>
          <w:color w:val="000000"/>
          <w:lang w:val="en-US"/>
        </w:rPr>
        <w:t>guarantee</w:t>
      </w:r>
      <w:proofErr w:type="gramEnd"/>
      <w:r w:rsidRPr="00E60624">
        <w:rPr>
          <w:rFonts w:ascii="Arial" w:hAnsi="Arial" w:cs="Arial"/>
          <w:color w:val="000000"/>
          <w:lang w:val="en-US"/>
        </w:rPr>
        <w:t xml:space="preserve"> contracts that the CONCESSIONAIRE has granted in support of the Permitted Secured Indebtedness, to execute the guarantees by order and on behalf of the Permitted Creditors and to recover the amounts of the execution to be distributed among the Permitted Creditors. </w:t>
      </w:r>
    </w:p>
    <w:p w14:paraId="305A826E" w14:textId="77777777" w:rsidR="00EF01AF" w:rsidRPr="00E60624" w:rsidRDefault="00EF01AF" w:rsidP="00EF01AF">
      <w:pPr>
        <w:spacing w:after="60" w:line="235" w:lineRule="auto"/>
        <w:ind w:left="425"/>
        <w:jc w:val="both"/>
        <w:rPr>
          <w:rFonts w:ascii="Arial" w:hAnsi="Arial" w:cs="Arial"/>
          <w:color w:val="000000"/>
          <w:sz w:val="20"/>
          <w:lang w:val="en-US"/>
        </w:rPr>
      </w:pPr>
      <w:r w:rsidRPr="00E60624">
        <w:rPr>
          <w:rFonts w:ascii="Arial" w:hAnsi="Arial" w:cs="Arial"/>
          <w:color w:val="000000"/>
          <w:sz w:val="20"/>
          <w:lang w:val="en-US"/>
        </w:rPr>
        <w:t>It should be noted that the qualification of the Administrative Agent or Collateral Agent is of an administrative nature to exercise the rights on behalf of the Permitted Creditors.</w:t>
      </w:r>
    </w:p>
    <w:p w14:paraId="1B4A8144" w14:textId="33BA7112" w:rsidR="00EF01AF" w:rsidRPr="00E60624" w:rsidRDefault="00EF01AF" w:rsidP="00EF01AF">
      <w:pPr>
        <w:spacing w:after="60" w:line="235" w:lineRule="auto"/>
        <w:ind w:left="425"/>
        <w:jc w:val="both"/>
        <w:rPr>
          <w:rFonts w:ascii="Arial" w:hAnsi="Arial" w:cs="Arial"/>
          <w:sz w:val="20"/>
          <w:szCs w:val="20"/>
          <w:lang w:val="en-US"/>
        </w:rPr>
      </w:pPr>
      <w:bookmarkStart w:id="99" w:name="_Hlk101972493"/>
      <w:bookmarkEnd w:id="98"/>
      <w:r w:rsidRPr="00E60624">
        <w:rPr>
          <w:rFonts w:ascii="Arial" w:hAnsi="Arial" w:cs="Arial"/>
          <w:sz w:val="20"/>
          <w:szCs w:val="20"/>
          <w:lang w:val="en-US"/>
        </w:rPr>
        <w:t xml:space="preserve">In the event that after the authorization of a Permitted Secured Indebtedness of syndicated or bilateral credits, a Permitted Creditor wishes to assign its credit to a third party, either totally or partially in such Permitted Secured Indebtedness, in order for such third party to be considered a Permitted </w:t>
      </w:r>
      <w:r w:rsidRPr="00E60624">
        <w:rPr>
          <w:rFonts w:ascii="Arial" w:hAnsi="Arial" w:cs="Arial"/>
          <w:color w:val="000000"/>
          <w:sz w:val="20"/>
          <w:lang w:val="en-US"/>
        </w:rPr>
        <w:t>Creditor</w:t>
      </w:r>
      <w:r w:rsidRPr="00E60624">
        <w:rPr>
          <w:rFonts w:ascii="Arial" w:hAnsi="Arial" w:cs="Arial"/>
          <w:sz w:val="20"/>
          <w:szCs w:val="20"/>
          <w:lang w:val="en-US"/>
        </w:rPr>
        <w:t xml:space="preserve">, it must first be qualified as a Permitted Creditor by the Grantor, and for such purpose, it must submit the declaration contained in </w:t>
      </w:r>
      <w:r w:rsidR="006448BC" w:rsidRPr="00E60624">
        <w:rPr>
          <w:rFonts w:ascii="Arial" w:hAnsi="Arial" w:cs="Arial"/>
          <w:sz w:val="20"/>
          <w:szCs w:val="20"/>
          <w:lang w:val="en-US"/>
        </w:rPr>
        <w:t>Annex</w:t>
      </w:r>
      <w:r w:rsidR="00A4454B"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12-A of this Contract. </w:t>
      </w:r>
    </w:p>
    <w:bookmarkEnd w:id="99"/>
    <w:p w14:paraId="144DD63D" w14:textId="41ABB120" w:rsidR="00EF01AF" w:rsidRPr="00E60624" w:rsidRDefault="00EF01AF" w:rsidP="00EF01AF">
      <w:pPr>
        <w:spacing w:after="60" w:line="235" w:lineRule="auto"/>
        <w:ind w:left="425"/>
        <w:jc w:val="both"/>
        <w:rPr>
          <w:rFonts w:ascii="Arial" w:hAnsi="Arial" w:cs="Arial"/>
          <w:color w:val="000000"/>
          <w:sz w:val="20"/>
          <w:szCs w:val="20"/>
          <w:lang w:val="en-US"/>
        </w:rPr>
      </w:pPr>
      <w:proofErr w:type="gramStart"/>
      <w:r w:rsidRPr="00E60624">
        <w:rPr>
          <w:rFonts w:ascii="Arial" w:hAnsi="Arial" w:cs="Arial"/>
          <w:sz w:val="20"/>
          <w:szCs w:val="20"/>
          <w:lang w:val="en-US"/>
        </w:rPr>
        <w:lastRenderedPageBreak/>
        <w:t>In the event that</w:t>
      </w:r>
      <w:proofErr w:type="gramEnd"/>
      <w:r w:rsidRPr="00E60624">
        <w:rPr>
          <w:rFonts w:ascii="Arial" w:hAnsi="Arial" w:cs="Arial"/>
          <w:sz w:val="20"/>
          <w:szCs w:val="20"/>
          <w:lang w:val="en-US"/>
        </w:rPr>
        <w:t xml:space="preserve"> the Permitted Secured Indebtedness is structured through </w:t>
      </w:r>
      <w:r w:rsidRPr="00E60624">
        <w:rPr>
          <w:rFonts w:ascii="Arial" w:hAnsi="Arial" w:cs="Arial"/>
          <w:color w:val="000000"/>
          <w:sz w:val="20"/>
          <w:szCs w:val="20"/>
          <w:lang w:val="en-US"/>
        </w:rPr>
        <w:t xml:space="preserve">the issuance of marketable securities, the Permitted Creditors must be represented by the bondholders' </w:t>
      </w:r>
      <w:r w:rsidRPr="00E60624">
        <w:rPr>
          <w:rFonts w:ascii="Arial" w:hAnsi="Arial" w:cs="Arial"/>
          <w:sz w:val="20"/>
          <w:szCs w:val="20"/>
          <w:lang w:val="en-US"/>
        </w:rPr>
        <w:t xml:space="preserve">representative </w:t>
      </w:r>
      <w:r w:rsidRPr="00E60624">
        <w:rPr>
          <w:rFonts w:ascii="Arial" w:hAnsi="Arial" w:cs="Arial"/>
          <w:color w:val="000000"/>
          <w:sz w:val="20"/>
          <w:szCs w:val="20"/>
          <w:lang w:val="en-US"/>
        </w:rPr>
        <w:t>or its equivalent (as established in Article</w:t>
      </w:r>
      <w:r w:rsidR="00E50E21" w:rsidRPr="00E60624">
        <w:rPr>
          <w:rFonts w:ascii="Arial" w:hAnsi="Arial" w:cs="Arial"/>
          <w:sz w:val="20"/>
          <w:szCs w:val="20"/>
          <w:lang w:val="en-US" w:eastAsia="es-ES"/>
        </w:rPr>
        <w:t xml:space="preserve"> No.</w:t>
      </w:r>
      <w:r w:rsidRPr="00E60624">
        <w:rPr>
          <w:rFonts w:ascii="Arial" w:hAnsi="Arial" w:cs="Arial"/>
          <w:color w:val="000000"/>
          <w:sz w:val="20"/>
          <w:szCs w:val="20"/>
          <w:lang w:val="en-US"/>
        </w:rPr>
        <w:t xml:space="preserve"> 87 of the Sole Ordered Text of the Securities Market Law approved by Supreme Decree No. 093-2002-EF and Article</w:t>
      </w:r>
      <w:r w:rsidR="00E50E21" w:rsidRPr="00E60624">
        <w:rPr>
          <w:rFonts w:ascii="Arial" w:hAnsi="Arial" w:cs="Arial"/>
          <w:sz w:val="20"/>
          <w:szCs w:val="20"/>
          <w:lang w:val="en-US" w:eastAsia="es-ES"/>
        </w:rPr>
        <w:t xml:space="preserve"> No.</w:t>
      </w:r>
      <w:r w:rsidRPr="00E60624">
        <w:rPr>
          <w:rFonts w:ascii="Arial" w:hAnsi="Arial" w:cs="Arial"/>
          <w:color w:val="000000"/>
          <w:sz w:val="20"/>
          <w:szCs w:val="20"/>
          <w:lang w:val="en-US"/>
        </w:rPr>
        <w:t xml:space="preserve"> 325 of Law No. 26887, General Law of Corporations). </w:t>
      </w:r>
      <w:bookmarkStart w:id="100" w:name="_Hlk101184576"/>
      <w:r w:rsidRPr="00E60624">
        <w:rPr>
          <w:lang w:val="en-US"/>
        </w:rPr>
        <w:t xml:space="preserve">It should be </w:t>
      </w:r>
      <w:r w:rsidRPr="00E60624">
        <w:rPr>
          <w:rFonts w:ascii="Arial" w:hAnsi="Arial" w:cs="Arial"/>
          <w:color w:val="000000"/>
          <w:sz w:val="20"/>
          <w:szCs w:val="20"/>
          <w:lang w:val="en-US"/>
        </w:rPr>
        <w:t>noted that the qualification of the bondholders' representatives is of an administrative nature and does not confer to the bondholders' representatives the qualification of Permitted Creditors.</w:t>
      </w:r>
      <w:bookmarkEnd w:id="100"/>
    </w:p>
    <w:p w14:paraId="09208F0C" w14:textId="77777777" w:rsidR="00EF01AF" w:rsidRPr="00E60624" w:rsidRDefault="00EF01AF" w:rsidP="00EF01AF">
      <w:pPr>
        <w:spacing w:after="120" w:line="235" w:lineRule="auto"/>
        <w:ind w:left="425"/>
        <w:jc w:val="both"/>
        <w:rPr>
          <w:rFonts w:ascii="Arial" w:hAnsi="Arial" w:cs="Arial"/>
          <w:sz w:val="20"/>
          <w:lang w:val="en-US"/>
        </w:rPr>
      </w:pPr>
      <w:bookmarkStart w:id="101" w:name="_Hlk101972531"/>
      <w:r w:rsidRPr="00E60624">
        <w:rPr>
          <w:rFonts w:ascii="Arial" w:hAnsi="Arial" w:cs="Arial"/>
          <w:sz w:val="20"/>
          <w:lang w:val="en-US"/>
        </w:rPr>
        <w:t>Permitted Creditors shall in no case be</w:t>
      </w:r>
      <w:bookmarkStart w:id="102" w:name="_Hlk54698986"/>
      <w:r w:rsidRPr="00E60624">
        <w:rPr>
          <w:rFonts w:ascii="Arial" w:hAnsi="Arial" w:cs="Arial"/>
          <w:sz w:val="20"/>
          <w:lang w:val="en-US"/>
        </w:rPr>
        <w:t xml:space="preserve"> (ineligibility regime</w:t>
      </w:r>
      <w:bookmarkEnd w:id="102"/>
      <w:r w:rsidRPr="00E60624">
        <w:rPr>
          <w:rFonts w:ascii="Arial" w:hAnsi="Arial" w:cs="Arial"/>
          <w:sz w:val="20"/>
          <w:lang w:val="en-US"/>
        </w:rPr>
        <w:t xml:space="preserve">): </w:t>
      </w:r>
    </w:p>
    <w:p w14:paraId="411C6B45" w14:textId="77777777" w:rsidR="00EF01AF" w:rsidRPr="00E60624" w:rsidRDefault="00EF01AF" w:rsidP="00EF01AF">
      <w:pPr>
        <w:tabs>
          <w:tab w:val="left" w:pos="851"/>
        </w:tabs>
        <w:spacing w:after="60" w:line="235" w:lineRule="auto"/>
        <w:ind w:left="850" w:hanging="425"/>
        <w:jc w:val="both"/>
        <w:rPr>
          <w:rFonts w:ascii="Arial" w:hAnsi="Arial" w:cs="Arial"/>
          <w:sz w:val="20"/>
          <w:lang w:val="en-US"/>
        </w:rPr>
      </w:pPr>
      <w:r w:rsidRPr="00E60624">
        <w:rPr>
          <w:rFonts w:ascii="Arial" w:hAnsi="Arial" w:cs="Arial"/>
          <w:sz w:val="20"/>
          <w:lang w:val="en-US"/>
        </w:rPr>
        <w:t>(</w:t>
      </w:r>
      <w:proofErr w:type="spellStart"/>
      <w:r w:rsidRPr="00E60624">
        <w:rPr>
          <w:rFonts w:ascii="Arial" w:hAnsi="Arial" w:cs="Arial"/>
          <w:sz w:val="20"/>
          <w:lang w:val="en-US"/>
        </w:rPr>
        <w:t>i</w:t>
      </w:r>
      <w:proofErr w:type="spellEnd"/>
      <w:r w:rsidRPr="00E60624">
        <w:rPr>
          <w:rFonts w:ascii="Arial" w:hAnsi="Arial" w:cs="Arial"/>
          <w:sz w:val="20"/>
          <w:lang w:val="en-US"/>
        </w:rPr>
        <w:t xml:space="preserve">) </w:t>
      </w:r>
      <w:r w:rsidRPr="00E60624">
        <w:rPr>
          <w:rFonts w:ascii="Arial" w:hAnsi="Arial" w:cs="Arial"/>
          <w:sz w:val="20"/>
          <w:lang w:val="en-US"/>
        </w:rPr>
        <w:tab/>
        <w:t>any entity, fund or individual, with economic ties to the CONCESSIONAIRE, in accordance with the provisions of Resolution SMV No. 019-2015-SMV/01, or rule that replaces it.</w:t>
      </w:r>
    </w:p>
    <w:p w14:paraId="7A4BFA79" w14:textId="77777777" w:rsidR="00EF01AF" w:rsidRPr="00E60624" w:rsidRDefault="00EF01AF" w:rsidP="00EF01AF">
      <w:pPr>
        <w:tabs>
          <w:tab w:val="left" w:pos="851"/>
        </w:tabs>
        <w:spacing w:after="60" w:line="235" w:lineRule="auto"/>
        <w:ind w:left="850" w:hanging="425"/>
        <w:jc w:val="both"/>
        <w:rPr>
          <w:rFonts w:ascii="Arial" w:hAnsi="Arial" w:cs="Arial"/>
          <w:sz w:val="20"/>
          <w:lang w:val="en-US"/>
        </w:rPr>
      </w:pPr>
      <w:r w:rsidRPr="00E60624">
        <w:rPr>
          <w:rFonts w:ascii="Arial" w:hAnsi="Arial" w:cs="Arial"/>
          <w:sz w:val="20"/>
          <w:lang w:val="en-US"/>
        </w:rPr>
        <w:t xml:space="preserve">(ii) </w:t>
      </w:r>
      <w:r w:rsidRPr="00E60624">
        <w:rPr>
          <w:rFonts w:ascii="Arial" w:hAnsi="Arial" w:cs="Arial"/>
          <w:sz w:val="20"/>
          <w:lang w:val="en-US"/>
        </w:rPr>
        <w:tab/>
        <w:t>any entity, fund or individual, declared ineligible by the Inter-American Development Bank or on the list of parties sanctioned by the World Bank</w:t>
      </w:r>
      <w:bookmarkStart w:id="103" w:name="_Hlk54699071"/>
      <w:r w:rsidRPr="00E60624">
        <w:rPr>
          <w:rFonts w:ascii="Arial" w:hAnsi="Arial" w:cs="Arial"/>
          <w:sz w:val="20"/>
          <w:lang w:val="en-US"/>
        </w:rPr>
        <w:t xml:space="preserve"> or any other multilateral organization with which the Peruvian State has entered into credit agreements.</w:t>
      </w:r>
    </w:p>
    <w:bookmarkEnd w:id="103"/>
    <w:p w14:paraId="4FD4EDF1" w14:textId="77777777" w:rsidR="00EF01AF" w:rsidRPr="00E60624" w:rsidRDefault="00EF01AF" w:rsidP="00EF01AF">
      <w:pPr>
        <w:tabs>
          <w:tab w:val="left" w:pos="851"/>
        </w:tabs>
        <w:spacing w:after="60" w:line="235" w:lineRule="auto"/>
        <w:ind w:left="850" w:hanging="425"/>
        <w:jc w:val="both"/>
        <w:rPr>
          <w:rFonts w:ascii="Arial" w:hAnsi="Arial" w:cs="Arial"/>
          <w:sz w:val="20"/>
          <w:lang w:val="en-US"/>
        </w:rPr>
      </w:pPr>
      <w:r w:rsidRPr="00E60624">
        <w:rPr>
          <w:rFonts w:ascii="Arial" w:hAnsi="Arial" w:cs="Arial"/>
          <w:sz w:val="20"/>
          <w:lang w:val="en-US"/>
        </w:rPr>
        <w:t xml:space="preserve">(iii) </w:t>
      </w:r>
      <w:r w:rsidRPr="00E60624">
        <w:rPr>
          <w:rFonts w:ascii="Arial" w:hAnsi="Arial" w:cs="Arial"/>
          <w:sz w:val="20"/>
          <w:lang w:val="en-US"/>
        </w:rPr>
        <w:tab/>
        <w:t>any individual convicted</w:t>
      </w:r>
      <w:bookmarkStart w:id="104" w:name="_Hlk54699094"/>
      <w:r w:rsidRPr="00E60624">
        <w:rPr>
          <w:rFonts w:ascii="Arial" w:hAnsi="Arial" w:cs="Arial"/>
          <w:sz w:val="20"/>
          <w:lang w:val="en-US"/>
        </w:rPr>
        <w:t xml:space="preserve"> by the competent authority by means of a final and unappealable </w:t>
      </w:r>
      <w:bookmarkEnd w:id="104"/>
      <w:r w:rsidRPr="00E60624">
        <w:rPr>
          <w:rFonts w:ascii="Arial" w:hAnsi="Arial" w:cs="Arial"/>
          <w:sz w:val="20"/>
          <w:lang w:val="en-US"/>
        </w:rPr>
        <w:t xml:space="preserve">judgment, or entity that has been sanctioned with criminal or administrative liability, for the commission of corruption offenses (related to bids, public works, Public Private Partnerships and Projects in Assets), money laundering or terrorism to the detriment of the Peruvian State, committed in Peru or abroad. </w:t>
      </w:r>
    </w:p>
    <w:p w14:paraId="36B9054D" w14:textId="77777777" w:rsidR="00EF01AF" w:rsidRPr="00E60624" w:rsidRDefault="00EF01AF" w:rsidP="00EF01AF">
      <w:pPr>
        <w:tabs>
          <w:tab w:val="left" w:pos="851"/>
        </w:tabs>
        <w:spacing w:after="120" w:line="235" w:lineRule="auto"/>
        <w:ind w:left="850" w:hanging="425"/>
        <w:jc w:val="both"/>
        <w:rPr>
          <w:rFonts w:ascii="Arial" w:hAnsi="Arial" w:cs="Arial"/>
          <w:sz w:val="20"/>
          <w:lang w:val="en-US"/>
        </w:rPr>
      </w:pPr>
      <w:r w:rsidRPr="00E60624">
        <w:rPr>
          <w:rFonts w:ascii="Arial" w:hAnsi="Arial" w:cs="Arial"/>
          <w:sz w:val="20"/>
          <w:lang w:val="en-US"/>
        </w:rPr>
        <w:t xml:space="preserve">(iv) </w:t>
      </w:r>
      <w:r w:rsidRPr="00E60624">
        <w:rPr>
          <w:rFonts w:ascii="Arial" w:hAnsi="Arial" w:cs="Arial"/>
          <w:sz w:val="20"/>
          <w:lang w:val="en-US"/>
        </w:rPr>
        <w:tab/>
        <w:t>any entity or fund through its attorneys-in-fact, legal representatives, directors, officers and/or employees, or individual, who had recognized before a competent authority the commission of corruption crimes (related to bids, public works, Public Private Partnerships and Asset Projects), money laundering or terrorism to the detriment of the Peruvian State, committed in Peru or abroad, provided that such recognition had been officially informed by such authority to the Peruvian State or to the GRANTOR.</w:t>
      </w:r>
    </w:p>
    <w:p w14:paraId="730D3123" w14:textId="4FFB5D96" w:rsidR="00EF01AF" w:rsidRPr="00E60624" w:rsidRDefault="00EF01AF" w:rsidP="00EF01AF">
      <w:pPr>
        <w:spacing w:after="120" w:line="235" w:lineRule="auto"/>
        <w:ind w:left="425"/>
        <w:jc w:val="both"/>
        <w:rPr>
          <w:rFonts w:ascii="Arial" w:hAnsi="Arial" w:cs="Arial"/>
          <w:sz w:val="20"/>
          <w:lang w:val="en-US"/>
        </w:rPr>
      </w:pPr>
      <w:bookmarkStart w:id="105" w:name="_Hlk77972041"/>
      <w:bookmarkStart w:id="106" w:name="_Hlk54699142"/>
      <w:r w:rsidRPr="00E60624">
        <w:rPr>
          <w:rFonts w:ascii="Arial" w:hAnsi="Arial" w:cs="Arial"/>
          <w:sz w:val="20"/>
          <w:szCs w:val="20"/>
          <w:lang w:val="en-US"/>
        </w:rPr>
        <w:t>In the case of the</w:t>
      </w:r>
      <w:bookmarkStart w:id="107" w:name="_Hlk90374202"/>
      <w:r w:rsidRPr="00E60624">
        <w:rPr>
          <w:rFonts w:ascii="Arial" w:hAnsi="Arial" w:cs="Arial"/>
          <w:sz w:val="20"/>
          <w:szCs w:val="20"/>
          <w:lang w:val="en-US"/>
        </w:rPr>
        <w:t xml:space="preserve"> financing operations indicated in paragraphs a) to e) above, if one or more Permitted Creditors </w:t>
      </w:r>
      <w:bookmarkEnd w:id="105"/>
      <w:bookmarkEnd w:id="107"/>
      <w:r w:rsidRPr="00E60624">
        <w:rPr>
          <w:rFonts w:ascii="Arial" w:hAnsi="Arial" w:cs="Arial"/>
          <w:sz w:val="20"/>
          <w:szCs w:val="20"/>
          <w:lang w:val="en-US"/>
        </w:rPr>
        <w:t xml:space="preserve"> due to information that is notorious and/or public knowledge, is included in any of the cases of ineligibility indicated in the preceding paragraph, and this affects the availability of financial resources associated to such Permitted Creditor in such a way that there is a risk that the CONCESSIONAIRE may not be able to comply with the execution of the project, the CONCESSIONAIRE shall, within one hundred and twenty (120) Days after having been notified by the GRANTOR of such situation: (aa) deliver evidence to the GRANTOR of the substitution of the Permitted Creditor for another that meets the requirements established in accordance with the provisions of the Concession Contract; (bb) evidence to the GRANTOR that it has the necessary resources for the completion of the execution of the project, in which case the CONCESSIONAIRE may submit a resolution of its General Shareholders' Meeting committing to make the corresponding capital increases to substitute the current schedule of disbursements of the creditor that has lost the status of Permitted Creditor; (cc) </w:t>
      </w:r>
      <w:r w:rsidRPr="00E60624">
        <w:rPr>
          <w:rFonts w:ascii="Arial" w:hAnsi="Arial" w:cs="Arial"/>
          <w:sz w:val="20"/>
          <w:lang w:val="en-US"/>
        </w:rPr>
        <w:t>submit to the GRANTOR a new loan agreement entered into with a new Permitted Creditor, a third party or an entity related to the CONCESSIONAIRE; (dd) submit to the GRANTOR documents evidencing the extension of any of the financing agreements in force that allow the completion of the execution of the project, as the case may be; or in any case, (</w:t>
      </w:r>
      <w:proofErr w:type="spellStart"/>
      <w:r w:rsidRPr="00E60624">
        <w:rPr>
          <w:rFonts w:ascii="Arial" w:hAnsi="Arial" w:cs="Arial"/>
          <w:sz w:val="20"/>
          <w:lang w:val="en-US"/>
        </w:rPr>
        <w:t>ee</w:t>
      </w:r>
      <w:proofErr w:type="spellEnd"/>
      <w:r w:rsidRPr="00E60624">
        <w:rPr>
          <w:rFonts w:ascii="Arial" w:hAnsi="Arial" w:cs="Arial"/>
          <w:sz w:val="20"/>
          <w:lang w:val="en-US"/>
        </w:rPr>
        <w:t xml:space="preserve">) accredit to the GRANTOR that it has the necessary resources through the combination of two (2) or more of the accreditations or methods previously mentioned; otherwise, after the one hundred and twenty (120) days previously mentioned, a penalty of US$ 5,000.00 </w:t>
      </w:r>
      <w:r w:rsidR="0097077A" w:rsidRPr="00E60624">
        <w:rPr>
          <w:rFonts w:ascii="Arial" w:hAnsi="Arial" w:cs="Arial"/>
          <w:sz w:val="20"/>
          <w:lang w:val="en-US"/>
        </w:rPr>
        <w:t>shall</w:t>
      </w:r>
      <w:r w:rsidRPr="00E60624">
        <w:rPr>
          <w:rFonts w:ascii="Arial" w:hAnsi="Arial" w:cs="Arial"/>
          <w:sz w:val="20"/>
          <w:lang w:val="en-US"/>
        </w:rPr>
        <w:t xml:space="preserve"> be applied.00 for each day of delay</w:t>
      </w:r>
      <w:bookmarkEnd w:id="101"/>
      <w:r w:rsidRPr="00E60624">
        <w:rPr>
          <w:rFonts w:ascii="Arial" w:hAnsi="Arial" w:cs="Arial"/>
          <w:sz w:val="20"/>
          <w:lang w:val="en-US"/>
        </w:rPr>
        <w:t xml:space="preserve"> .</w:t>
      </w:r>
      <w:bookmarkEnd w:id="106"/>
    </w:p>
    <w:p w14:paraId="5C230792" w14:textId="77777777" w:rsidR="00EF01AF" w:rsidRPr="00E60624" w:rsidRDefault="00EF01AF" w:rsidP="00EF01AF">
      <w:pPr>
        <w:spacing w:after="0" w:line="250" w:lineRule="auto"/>
        <w:ind w:left="425"/>
        <w:jc w:val="both"/>
        <w:rPr>
          <w:rFonts w:ascii="Arial" w:hAnsi="Arial" w:cs="Arial"/>
          <w:color w:val="000000"/>
          <w:sz w:val="20"/>
          <w:szCs w:val="20"/>
          <w:lang w:val="en-US"/>
        </w:rPr>
      </w:pPr>
    </w:p>
    <w:p w14:paraId="46E64F9E" w14:textId="402ED5C8" w:rsidR="00EF01AF" w:rsidRPr="00E60624" w:rsidRDefault="00035412"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 xml:space="preserve">Relevant </w:t>
      </w:r>
      <w:r w:rsidR="00EF01AF" w:rsidRPr="00E60624">
        <w:rPr>
          <w:rFonts w:ascii="Arial" w:hAnsi="Arial" w:cs="Arial"/>
          <w:b/>
          <w:sz w:val="20"/>
          <w:szCs w:val="20"/>
          <w:lang w:val="en-US"/>
        </w:rPr>
        <w:t>Governmental Authority:</w:t>
      </w:r>
    </w:p>
    <w:p w14:paraId="0C89499A" w14:textId="77777777" w:rsidR="00EF01AF" w:rsidRPr="00E60624" w:rsidRDefault="00EF01AF" w:rsidP="00EF01AF">
      <w:pPr>
        <w:spacing w:after="0" w:line="250" w:lineRule="auto"/>
        <w:ind w:left="426"/>
        <w:jc w:val="both"/>
        <w:rPr>
          <w:rFonts w:ascii="Arial" w:hAnsi="Arial" w:cs="Arial"/>
          <w:color w:val="000000"/>
          <w:sz w:val="20"/>
          <w:szCs w:val="20"/>
          <w:lang w:val="en-US"/>
        </w:rPr>
      </w:pPr>
      <w:r w:rsidRPr="00E60624">
        <w:rPr>
          <w:rFonts w:ascii="Arial" w:hAnsi="Arial" w:cs="Arial"/>
          <w:color w:val="000000"/>
          <w:sz w:val="20"/>
          <w:szCs w:val="20"/>
          <w:lang w:val="en-US"/>
        </w:rPr>
        <w:t xml:space="preserve">It is the national, regional, departmental, provincial or district body or institution, or any of its dependencies or agencies, regulatory or administrative, or any public entity or organism of Peru that according to law exercises executive, legislative or judicial powers, or that belongs to any of the </w:t>
      </w:r>
      <w:proofErr w:type="gramStart"/>
      <w:r w:rsidRPr="00E60624">
        <w:rPr>
          <w:rFonts w:ascii="Arial" w:hAnsi="Arial" w:cs="Arial"/>
          <w:color w:val="000000"/>
          <w:sz w:val="20"/>
          <w:szCs w:val="20"/>
          <w:lang w:val="en-US"/>
        </w:rPr>
        <w:t>above mentioned</w:t>
      </w:r>
      <w:proofErr w:type="gramEnd"/>
      <w:r w:rsidRPr="00E60624">
        <w:rPr>
          <w:rFonts w:ascii="Arial" w:hAnsi="Arial" w:cs="Arial"/>
          <w:color w:val="000000"/>
          <w:sz w:val="20"/>
          <w:szCs w:val="20"/>
          <w:lang w:val="en-US"/>
        </w:rPr>
        <w:t xml:space="preserve"> governments, authorities or institutions, with competence over the persons or matters in question.</w:t>
      </w:r>
    </w:p>
    <w:p w14:paraId="09D94D53" w14:textId="77777777" w:rsidR="00EF01AF" w:rsidRPr="00E60624" w:rsidRDefault="00EF01AF" w:rsidP="00EF01AF">
      <w:pPr>
        <w:spacing w:after="0" w:line="250" w:lineRule="auto"/>
        <w:ind w:left="425"/>
        <w:jc w:val="both"/>
        <w:rPr>
          <w:rFonts w:ascii="Arial" w:hAnsi="Arial" w:cs="Arial"/>
          <w:color w:val="000000"/>
          <w:sz w:val="20"/>
          <w:szCs w:val="20"/>
          <w:lang w:val="en-US"/>
        </w:rPr>
      </w:pPr>
    </w:p>
    <w:p w14:paraId="70781B5A" w14:textId="1112D78D"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Rate</w:t>
      </w:r>
      <w:r w:rsidR="00250FFE" w:rsidRPr="00E60624">
        <w:rPr>
          <w:rFonts w:ascii="Arial" w:hAnsi="Arial" w:cs="Arial"/>
          <w:b/>
          <w:sz w:val="20"/>
          <w:szCs w:val="20"/>
          <w:lang w:val="en-US"/>
        </w:rPr>
        <w:t xml:space="preserve"> Base</w:t>
      </w:r>
      <w:r w:rsidRPr="00E60624">
        <w:rPr>
          <w:rFonts w:ascii="Arial" w:hAnsi="Arial" w:cs="Arial"/>
          <w:b/>
          <w:sz w:val="20"/>
          <w:szCs w:val="20"/>
          <w:lang w:val="en-US"/>
        </w:rPr>
        <w:t>:</w:t>
      </w:r>
    </w:p>
    <w:p w14:paraId="4ABE405C" w14:textId="3C8264A2" w:rsidR="00EF01AF" w:rsidRPr="00E60624" w:rsidRDefault="00EF01AF" w:rsidP="00EF01AF">
      <w:pPr>
        <w:spacing w:after="0" w:line="250" w:lineRule="auto"/>
        <w:ind w:left="426"/>
        <w:jc w:val="both"/>
        <w:rPr>
          <w:rFonts w:ascii="Arial" w:hAnsi="Arial" w:cs="Arial"/>
          <w:bCs/>
          <w:sz w:val="20"/>
          <w:szCs w:val="20"/>
          <w:lang w:val="en-US"/>
        </w:rPr>
      </w:pPr>
      <w:r w:rsidRPr="00E60624">
        <w:rPr>
          <w:rFonts w:ascii="Arial" w:hAnsi="Arial" w:cs="Arial"/>
          <w:bCs/>
          <w:sz w:val="20"/>
          <w:szCs w:val="20"/>
          <w:lang w:val="en-US"/>
        </w:rPr>
        <w:t xml:space="preserve">It is the one indicated in </w:t>
      </w:r>
      <w:r w:rsidRPr="00E60624">
        <w:rPr>
          <w:rFonts w:ascii="Arial" w:hAnsi="Arial" w:cs="Arial"/>
          <w:color w:val="000000"/>
          <w:sz w:val="20"/>
          <w:szCs w:val="20"/>
          <w:lang w:val="en-US"/>
        </w:rPr>
        <w:t>Clause</w:t>
      </w:r>
      <w:r w:rsidR="00A85449" w:rsidRPr="00E60624">
        <w:rPr>
          <w:rFonts w:ascii="Arial" w:hAnsi="Arial" w:cs="Arial"/>
          <w:sz w:val="20"/>
          <w:szCs w:val="20"/>
          <w:lang w:val="en-US" w:eastAsia="es-ES"/>
        </w:rPr>
        <w:t xml:space="preserve"> No.</w:t>
      </w:r>
      <w:r w:rsidRPr="00E60624">
        <w:rPr>
          <w:rFonts w:ascii="Arial" w:hAnsi="Arial" w:cs="Arial"/>
          <w:color w:val="000000"/>
          <w:sz w:val="20"/>
          <w:szCs w:val="20"/>
          <w:lang w:val="en-US"/>
        </w:rPr>
        <w:t xml:space="preserve"> </w:t>
      </w:r>
      <w:r w:rsidRPr="00E60624">
        <w:rPr>
          <w:rFonts w:ascii="Arial" w:hAnsi="Arial" w:cs="Arial"/>
          <w:bCs/>
          <w:sz w:val="20"/>
          <w:szCs w:val="20"/>
          <w:lang w:val="en-US"/>
        </w:rPr>
        <w:t>8.</w:t>
      </w:r>
    </w:p>
    <w:p w14:paraId="7FB7DC37" w14:textId="77777777" w:rsidR="00EF01AF" w:rsidRPr="00E60624" w:rsidRDefault="00EF01AF" w:rsidP="00EF01AF">
      <w:pPr>
        <w:spacing w:after="0" w:line="250" w:lineRule="auto"/>
        <w:ind w:left="425"/>
        <w:jc w:val="both"/>
        <w:rPr>
          <w:rFonts w:ascii="Arial" w:hAnsi="Arial" w:cs="Arial"/>
          <w:color w:val="000000"/>
          <w:sz w:val="20"/>
          <w:szCs w:val="20"/>
          <w:lang w:val="en-US"/>
        </w:rPr>
      </w:pPr>
    </w:p>
    <w:p w14:paraId="4B881F2B"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Cs/>
          <w:sz w:val="20"/>
          <w:szCs w:val="20"/>
          <w:lang w:val="en-US"/>
        </w:rPr>
      </w:pPr>
      <w:r w:rsidRPr="00E60624">
        <w:rPr>
          <w:rFonts w:ascii="Arial" w:hAnsi="Arial" w:cs="Arial"/>
          <w:b/>
          <w:sz w:val="20"/>
          <w:szCs w:val="20"/>
          <w:lang w:val="en-US"/>
        </w:rPr>
        <w:lastRenderedPageBreak/>
        <w:t>Concession Assets:</w:t>
      </w:r>
    </w:p>
    <w:p w14:paraId="402091C2" w14:textId="77777777" w:rsidR="00EF01AF" w:rsidRPr="00E60624" w:rsidRDefault="00EF01AF" w:rsidP="00EF01AF">
      <w:pPr>
        <w:spacing w:after="0" w:line="250" w:lineRule="auto"/>
        <w:ind w:left="426"/>
        <w:jc w:val="both"/>
        <w:rPr>
          <w:rFonts w:ascii="Arial" w:hAnsi="Arial" w:cs="Arial"/>
          <w:color w:val="000000"/>
          <w:sz w:val="20"/>
          <w:szCs w:val="20"/>
          <w:lang w:val="en-US"/>
        </w:rPr>
      </w:pPr>
      <w:r w:rsidRPr="00E60624">
        <w:rPr>
          <w:rFonts w:ascii="Arial" w:hAnsi="Arial" w:cs="Arial"/>
          <w:color w:val="000000"/>
          <w:sz w:val="20"/>
          <w:szCs w:val="20"/>
          <w:lang w:val="en-US"/>
        </w:rPr>
        <w:t xml:space="preserve">These are the real and personal property comprising land, buildings, equipment, accessories, concessions (including the Definitive Electric Transmission Concession), licenses, easements to be constituted in accordance with the Applicable Laws and Provisions, and in general all works, equipment, vehicles, stock of spare parts, tools, facilities, plans, studies, software, databases, manuals and technical information, provided or acquired by the CONCESSIONAIRE for the adequate construction and operation of the Project and provision of the Service, under the terms of this Contract and for the fulfillment of the purpose of the Concession. It includes the Reinforcements, if executed by the CONCESSIONAIRE in accordance with the Applicable Laws and Provisions. </w:t>
      </w:r>
    </w:p>
    <w:p w14:paraId="3C8490D9" w14:textId="77777777" w:rsidR="00EF01AF" w:rsidRPr="00E60624" w:rsidRDefault="00EF01AF" w:rsidP="00EF01AF">
      <w:pPr>
        <w:spacing w:after="0" w:line="250" w:lineRule="auto"/>
        <w:ind w:left="426"/>
        <w:jc w:val="both"/>
        <w:rPr>
          <w:rFonts w:ascii="Arial" w:hAnsi="Arial" w:cs="Arial"/>
          <w:color w:val="000000"/>
          <w:sz w:val="20"/>
          <w:szCs w:val="20"/>
          <w:lang w:val="en-US"/>
        </w:rPr>
      </w:pPr>
    </w:p>
    <w:p w14:paraId="44B5B8B6"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Assets of the CONCESSIONAIRE:</w:t>
      </w:r>
    </w:p>
    <w:p w14:paraId="0A7BFCD5" w14:textId="77777777" w:rsidR="00EF01AF" w:rsidRPr="00E60624" w:rsidRDefault="00EF01AF" w:rsidP="00EF01AF">
      <w:pPr>
        <w:spacing w:after="0" w:line="250" w:lineRule="auto"/>
        <w:ind w:left="426"/>
        <w:jc w:val="both"/>
        <w:rPr>
          <w:rFonts w:ascii="Arial" w:hAnsi="Arial" w:cs="Arial"/>
          <w:sz w:val="20"/>
          <w:szCs w:val="20"/>
          <w:lang w:val="en-US"/>
        </w:rPr>
      </w:pPr>
      <w:r w:rsidRPr="00E60624">
        <w:rPr>
          <w:rFonts w:ascii="Arial" w:hAnsi="Arial" w:cs="Arial"/>
          <w:sz w:val="20"/>
          <w:szCs w:val="20"/>
          <w:lang w:val="en-US"/>
        </w:rPr>
        <w:t xml:space="preserve">These are </w:t>
      </w:r>
      <w:r w:rsidRPr="00E60624">
        <w:rPr>
          <w:rFonts w:ascii="Arial" w:hAnsi="Arial" w:cs="Arial"/>
          <w:color w:val="000000"/>
          <w:sz w:val="20"/>
          <w:szCs w:val="20"/>
          <w:lang w:val="en-US"/>
        </w:rPr>
        <w:t xml:space="preserve">all </w:t>
      </w:r>
      <w:r w:rsidRPr="00E60624">
        <w:rPr>
          <w:rFonts w:ascii="Arial" w:hAnsi="Arial" w:cs="Arial"/>
          <w:sz w:val="20"/>
          <w:szCs w:val="20"/>
          <w:lang w:val="en-US"/>
        </w:rPr>
        <w:t>the assets owned by the CONCESSIONAIRE that do not qualify as Concession Assets and are of its free disposition.</w:t>
      </w:r>
    </w:p>
    <w:p w14:paraId="519F1B45" w14:textId="77777777" w:rsidR="00EF01AF" w:rsidRPr="00E60624" w:rsidRDefault="00EF01AF" w:rsidP="00EF01AF">
      <w:pPr>
        <w:spacing w:after="0" w:line="250" w:lineRule="auto"/>
        <w:ind w:left="425"/>
        <w:jc w:val="both"/>
        <w:rPr>
          <w:rFonts w:ascii="Arial" w:hAnsi="Arial" w:cs="Arial"/>
          <w:color w:val="000000"/>
          <w:sz w:val="20"/>
          <w:szCs w:val="20"/>
          <w:lang w:val="en-US"/>
        </w:rPr>
      </w:pPr>
    </w:p>
    <w:p w14:paraId="5FE60021"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Financial Closing:</w:t>
      </w:r>
    </w:p>
    <w:p w14:paraId="159FD891" w14:textId="5AE38FA1" w:rsidR="00EF01AF" w:rsidRPr="00E60624" w:rsidRDefault="00EF01AF" w:rsidP="00EF01AF">
      <w:pPr>
        <w:spacing w:after="0" w:line="250" w:lineRule="auto"/>
        <w:ind w:left="426"/>
        <w:jc w:val="both"/>
        <w:rPr>
          <w:rFonts w:ascii="Arial" w:hAnsi="Arial" w:cs="Arial"/>
          <w:sz w:val="20"/>
          <w:szCs w:val="20"/>
          <w:lang w:val="en-US"/>
        </w:rPr>
      </w:pPr>
      <w:r w:rsidRPr="00E60624">
        <w:rPr>
          <w:rFonts w:ascii="Arial" w:hAnsi="Arial" w:cs="Arial"/>
          <w:sz w:val="20"/>
          <w:szCs w:val="20"/>
          <w:lang w:val="en-US"/>
        </w:rPr>
        <w:t xml:space="preserve">It is the act by which the CONCESSIONAIRE accredits to the GRANTOR that it has the financial resources for the execution of the works until obtaining the Commercial </w:t>
      </w:r>
      <w:r w:rsidR="00A46223" w:rsidRPr="00E60624">
        <w:rPr>
          <w:rFonts w:ascii="Arial" w:hAnsi="Arial" w:cs="Arial"/>
          <w:sz w:val="20"/>
          <w:szCs w:val="20"/>
          <w:lang w:val="en-US"/>
        </w:rPr>
        <w:t>Start-up</w:t>
      </w:r>
      <w:r w:rsidRPr="00E60624">
        <w:rPr>
          <w:rFonts w:ascii="Arial" w:hAnsi="Arial" w:cs="Arial"/>
          <w:sz w:val="20"/>
          <w:szCs w:val="20"/>
          <w:lang w:val="en-US"/>
        </w:rPr>
        <w:t>, according to the provisions of Clause</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9.</w:t>
      </w:r>
    </w:p>
    <w:p w14:paraId="3043FFB4" w14:textId="77777777" w:rsidR="00EF01AF" w:rsidRPr="00E60624" w:rsidRDefault="00EF01AF" w:rsidP="00EF01AF">
      <w:pPr>
        <w:spacing w:after="0" w:line="250" w:lineRule="auto"/>
        <w:ind w:left="425"/>
        <w:jc w:val="both"/>
        <w:rPr>
          <w:rFonts w:ascii="Arial" w:hAnsi="Arial" w:cs="Arial"/>
          <w:color w:val="000000"/>
          <w:sz w:val="20"/>
          <w:szCs w:val="20"/>
          <w:lang w:val="en-US"/>
        </w:rPr>
      </w:pPr>
    </w:p>
    <w:p w14:paraId="3BB56BBE"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COES:</w:t>
      </w:r>
    </w:p>
    <w:p w14:paraId="39F31936" w14:textId="77777777" w:rsidR="00EF01AF" w:rsidRPr="00E60624" w:rsidRDefault="00EF01AF" w:rsidP="00EF01AF">
      <w:pPr>
        <w:spacing w:after="0" w:line="250" w:lineRule="auto"/>
        <w:ind w:left="426"/>
        <w:jc w:val="both"/>
        <w:rPr>
          <w:rFonts w:ascii="Arial" w:hAnsi="Arial" w:cs="Arial"/>
          <w:sz w:val="20"/>
          <w:szCs w:val="20"/>
          <w:lang w:val="en-US"/>
        </w:rPr>
      </w:pPr>
      <w:r w:rsidRPr="00E60624">
        <w:rPr>
          <w:rFonts w:ascii="Arial" w:hAnsi="Arial" w:cs="Arial"/>
          <w:sz w:val="20"/>
          <w:szCs w:val="20"/>
          <w:lang w:val="en-US"/>
        </w:rPr>
        <w:t xml:space="preserve">It is the Economic Operation </w:t>
      </w:r>
      <w:r w:rsidRPr="00E60624">
        <w:rPr>
          <w:rFonts w:ascii="Arial" w:hAnsi="Arial" w:cs="Arial"/>
          <w:color w:val="000000"/>
          <w:sz w:val="20"/>
          <w:szCs w:val="20"/>
          <w:lang w:val="en-US"/>
        </w:rPr>
        <w:t xml:space="preserve">Committee </w:t>
      </w:r>
      <w:r w:rsidRPr="00E60624">
        <w:rPr>
          <w:rFonts w:ascii="Arial" w:hAnsi="Arial" w:cs="Arial"/>
          <w:sz w:val="20"/>
          <w:szCs w:val="20"/>
          <w:lang w:val="en-US"/>
        </w:rPr>
        <w:t>of the National Interconnected Electric System.</w:t>
      </w:r>
    </w:p>
    <w:p w14:paraId="3E1B0781" w14:textId="77777777" w:rsidR="00EF01AF" w:rsidRPr="00E60624" w:rsidRDefault="00EF01AF" w:rsidP="00EF01AF">
      <w:pPr>
        <w:spacing w:after="0" w:line="250" w:lineRule="auto"/>
        <w:ind w:left="426"/>
        <w:jc w:val="both"/>
        <w:rPr>
          <w:rFonts w:ascii="Arial" w:hAnsi="Arial" w:cs="Arial"/>
          <w:sz w:val="20"/>
          <w:szCs w:val="20"/>
          <w:lang w:val="en-US"/>
        </w:rPr>
      </w:pPr>
    </w:p>
    <w:p w14:paraId="2DFBC65E"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GRANTOR:</w:t>
      </w:r>
    </w:p>
    <w:p w14:paraId="2EF5CA35" w14:textId="77777777" w:rsidR="00EF01AF" w:rsidRPr="00E60624" w:rsidRDefault="00EF01AF" w:rsidP="00EF01AF">
      <w:pPr>
        <w:spacing w:after="0" w:line="250" w:lineRule="auto"/>
        <w:ind w:left="426"/>
        <w:jc w:val="both"/>
        <w:rPr>
          <w:rFonts w:ascii="Arial" w:hAnsi="Arial" w:cs="Arial"/>
          <w:sz w:val="20"/>
          <w:szCs w:val="20"/>
          <w:lang w:val="en-US"/>
        </w:rPr>
      </w:pPr>
      <w:r w:rsidRPr="00E60624">
        <w:rPr>
          <w:rFonts w:ascii="Arial" w:hAnsi="Arial" w:cs="Arial"/>
          <w:sz w:val="20"/>
          <w:szCs w:val="20"/>
          <w:lang w:val="en-US"/>
        </w:rPr>
        <w:t>It is the State of the Republic of Peru, represented by the Ministry of Energy and Mines.</w:t>
      </w:r>
    </w:p>
    <w:p w14:paraId="265B26BA" w14:textId="77777777" w:rsidR="00EF01AF" w:rsidRPr="00E60624" w:rsidRDefault="00EF01AF" w:rsidP="00EF01AF">
      <w:pPr>
        <w:spacing w:after="0" w:line="250" w:lineRule="auto"/>
        <w:ind w:left="426"/>
        <w:jc w:val="both"/>
        <w:rPr>
          <w:rFonts w:ascii="Arial" w:hAnsi="Arial" w:cs="Arial"/>
          <w:sz w:val="20"/>
          <w:szCs w:val="20"/>
          <w:lang w:val="en-US"/>
        </w:rPr>
      </w:pPr>
    </w:p>
    <w:p w14:paraId="11E96E63"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Concession:</w:t>
      </w:r>
    </w:p>
    <w:p w14:paraId="433C8403" w14:textId="77777777" w:rsidR="00EF01AF" w:rsidRPr="00E60624" w:rsidRDefault="00EF01AF" w:rsidP="00EF01AF">
      <w:pPr>
        <w:spacing w:after="0" w:line="250" w:lineRule="auto"/>
        <w:ind w:left="425"/>
        <w:jc w:val="both"/>
        <w:rPr>
          <w:rFonts w:ascii="Arial" w:hAnsi="Arial" w:cs="Arial"/>
          <w:color w:val="000000"/>
          <w:sz w:val="20"/>
          <w:szCs w:val="20"/>
          <w:lang w:val="en-US"/>
        </w:rPr>
      </w:pPr>
      <w:r w:rsidRPr="00E60624">
        <w:rPr>
          <w:rFonts w:ascii="Arial" w:hAnsi="Arial" w:cs="Arial"/>
          <w:color w:val="000000"/>
          <w:sz w:val="20"/>
          <w:szCs w:val="20"/>
          <w:lang w:val="en-US"/>
        </w:rPr>
        <w:t xml:space="preserve">It is the legal relationship of Public Law that is established between the GRANTOR and the </w:t>
      </w:r>
      <w:r w:rsidRPr="00E60624">
        <w:rPr>
          <w:rFonts w:ascii="Arial" w:hAnsi="Arial" w:cs="Arial"/>
          <w:sz w:val="20"/>
          <w:szCs w:val="20"/>
          <w:lang w:val="en-US"/>
        </w:rPr>
        <w:t xml:space="preserve">CONCESSIONAIRE </w:t>
      </w:r>
      <w:r w:rsidRPr="00E60624">
        <w:rPr>
          <w:rFonts w:ascii="Arial" w:hAnsi="Arial" w:cs="Arial"/>
          <w:color w:val="000000"/>
          <w:sz w:val="20"/>
          <w:szCs w:val="20"/>
          <w:lang w:val="en-US"/>
        </w:rPr>
        <w:t xml:space="preserve">as from the Closing Date, by means of which the GRANTOR grants the </w:t>
      </w:r>
      <w:r w:rsidRPr="00E60624">
        <w:rPr>
          <w:rFonts w:ascii="Arial" w:hAnsi="Arial" w:cs="Arial"/>
          <w:sz w:val="20"/>
          <w:szCs w:val="20"/>
          <w:lang w:val="en-US"/>
        </w:rPr>
        <w:t xml:space="preserve">CONCESSIONAIRE </w:t>
      </w:r>
      <w:r w:rsidRPr="00E60624">
        <w:rPr>
          <w:rFonts w:ascii="Arial" w:hAnsi="Arial" w:cs="Arial"/>
          <w:color w:val="000000"/>
          <w:sz w:val="20"/>
          <w:szCs w:val="20"/>
          <w:lang w:val="en-US"/>
        </w:rPr>
        <w:t>the right to the economic exploitation of the Project, during its term, in accordance with the terms of the Contract and the Applicable Laws and Provisions.</w:t>
      </w:r>
    </w:p>
    <w:p w14:paraId="03A13BD6" w14:textId="77777777" w:rsidR="00EF01AF" w:rsidRPr="00E60624" w:rsidRDefault="00EF01AF" w:rsidP="00EF01AF">
      <w:pPr>
        <w:spacing w:after="0" w:line="250" w:lineRule="auto"/>
        <w:ind w:left="425"/>
        <w:jc w:val="both"/>
        <w:rPr>
          <w:rFonts w:ascii="Arial" w:hAnsi="Arial" w:cs="Arial"/>
          <w:color w:val="000000"/>
          <w:sz w:val="20"/>
          <w:szCs w:val="20"/>
          <w:lang w:val="en-US"/>
        </w:rPr>
      </w:pPr>
    </w:p>
    <w:p w14:paraId="5B8144ED"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CONCESSIONAIRE:</w:t>
      </w:r>
    </w:p>
    <w:p w14:paraId="093E1D2E" w14:textId="14C7D73E" w:rsidR="00EF01AF" w:rsidRDefault="00EF01AF" w:rsidP="00EF01AF">
      <w:pPr>
        <w:spacing w:after="0" w:line="250" w:lineRule="auto"/>
        <w:ind w:left="425"/>
        <w:jc w:val="both"/>
        <w:rPr>
          <w:rFonts w:ascii="Arial" w:hAnsi="Arial" w:cs="Arial"/>
          <w:color w:val="000000"/>
          <w:sz w:val="20"/>
          <w:szCs w:val="20"/>
          <w:lang w:val="en-US"/>
        </w:rPr>
      </w:pPr>
      <w:r w:rsidRPr="00E60624">
        <w:rPr>
          <w:rFonts w:ascii="Arial" w:hAnsi="Arial" w:cs="Arial"/>
          <w:color w:val="000000"/>
          <w:sz w:val="20"/>
          <w:szCs w:val="20"/>
          <w:lang w:val="en-US"/>
        </w:rPr>
        <w:t xml:space="preserve">It is the pre-existing legal entity or a new one constituted by the Awardee under the Applicable Laws and Provisions that subscribes the Contract with the GRANTOR. In any of the cases, the corporate purpose of the CONCESSIONAIRE </w:t>
      </w:r>
      <w:r w:rsidR="0097077A" w:rsidRPr="00E60624">
        <w:rPr>
          <w:rFonts w:ascii="Arial" w:hAnsi="Arial" w:cs="Arial"/>
          <w:color w:val="000000"/>
          <w:sz w:val="20"/>
          <w:szCs w:val="20"/>
          <w:lang w:val="en-US"/>
        </w:rPr>
        <w:t>shall</w:t>
      </w:r>
      <w:r w:rsidRPr="00E60624">
        <w:rPr>
          <w:rFonts w:ascii="Arial" w:hAnsi="Arial" w:cs="Arial"/>
          <w:color w:val="000000"/>
          <w:sz w:val="20"/>
          <w:szCs w:val="20"/>
          <w:lang w:val="en-US"/>
        </w:rPr>
        <w:t xml:space="preserve"> be to develop electricity transmission activities and in which the Qualified Operator is the holder of the </w:t>
      </w:r>
      <w:r w:rsidR="00250FFE" w:rsidRPr="00E60624">
        <w:rPr>
          <w:rFonts w:ascii="Arial" w:hAnsi="Arial" w:cs="Arial"/>
          <w:sz w:val="20"/>
          <w:szCs w:val="20"/>
          <w:lang w:val="en-US"/>
        </w:rPr>
        <w:t>Minimum Interest</w:t>
      </w:r>
      <w:r w:rsidRPr="00E60624">
        <w:rPr>
          <w:rFonts w:ascii="Arial" w:hAnsi="Arial" w:cs="Arial"/>
          <w:color w:val="000000"/>
          <w:sz w:val="20"/>
          <w:szCs w:val="20"/>
          <w:lang w:val="en-US"/>
        </w:rPr>
        <w:t xml:space="preserve">. </w:t>
      </w:r>
    </w:p>
    <w:p w14:paraId="5199341F" w14:textId="77777777" w:rsidR="00E62C5D" w:rsidRPr="00E60624" w:rsidRDefault="00E62C5D" w:rsidP="00EF01AF">
      <w:pPr>
        <w:spacing w:after="0" w:line="250" w:lineRule="auto"/>
        <w:ind w:left="425"/>
        <w:jc w:val="both"/>
        <w:rPr>
          <w:rFonts w:ascii="Arial" w:hAnsi="Arial" w:cs="Arial"/>
          <w:color w:val="000000"/>
          <w:sz w:val="20"/>
          <w:szCs w:val="20"/>
          <w:lang w:val="en-US"/>
        </w:rPr>
      </w:pPr>
    </w:p>
    <w:p w14:paraId="2EF22276" w14:textId="7D7177DA" w:rsidR="00EF01AF" w:rsidRPr="00E62C5D" w:rsidRDefault="00E62C5D" w:rsidP="00E62C5D">
      <w:pPr>
        <w:numPr>
          <w:ilvl w:val="3"/>
          <w:numId w:val="16"/>
        </w:numPr>
        <w:tabs>
          <w:tab w:val="left" w:pos="426"/>
        </w:tabs>
        <w:spacing w:after="80" w:line="250" w:lineRule="auto"/>
        <w:ind w:left="3374" w:hanging="3374"/>
        <w:jc w:val="both"/>
        <w:rPr>
          <w:rFonts w:ascii="Arial" w:hAnsi="Arial" w:cs="Arial"/>
          <w:b/>
          <w:bCs/>
          <w:color w:val="000000"/>
          <w:sz w:val="20"/>
          <w:szCs w:val="20"/>
          <w:lang w:val="en-US"/>
        </w:rPr>
      </w:pPr>
      <w:r w:rsidRPr="00E62C5D">
        <w:rPr>
          <w:rFonts w:ascii="Arial" w:hAnsi="Arial" w:cs="Arial"/>
          <w:b/>
          <w:bCs/>
          <w:color w:val="000000"/>
          <w:sz w:val="20"/>
          <w:szCs w:val="20"/>
          <w:lang w:val="en-US"/>
        </w:rPr>
        <w:t>Contract</w:t>
      </w:r>
      <w:r>
        <w:rPr>
          <w:rFonts w:ascii="Arial" w:hAnsi="Arial" w:cs="Arial"/>
          <w:b/>
          <w:bCs/>
          <w:color w:val="000000"/>
          <w:sz w:val="20"/>
          <w:szCs w:val="20"/>
          <w:lang w:val="en-US"/>
        </w:rPr>
        <w:t>:</w:t>
      </w:r>
    </w:p>
    <w:p w14:paraId="79EE13B3" w14:textId="77777777" w:rsidR="00EF01AF" w:rsidRPr="00E60624" w:rsidRDefault="00EF01AF" w:rsidP="00EF01AF">
      <w:pPr>
        <w:spacing w:after="0" w:line="250" w:lineRule="auto"/>
        <w:ind w:left="426"/>
        <w:jc w:val="both"/>
        <w:rPr>
          <w:rFonts w:ascii="Arial" w:hAnsi="Arial" w:cs="Arial"/>
          <w:color w:val="000000"/>
          <w:sz w:val="20"/>
          <w:szCs w:val="20"/>
          <w:lang w:val="en-US"/>
        </w:rPr>
      </w:pPr>
      <w:r w:rsidRPr="00E60624">
        <w:rPr>
          <w:rFonts w:ascii="Arial" w:hAnsi="Arial" w:cs="Arial"/>
          <w:color w:val="000000"/>
          <w:sz w:val="20"/>
          <w:szCs w:val="20"/>
          <w:lang w:val="en-US"/>
        </w:rPr>
        <w:t xml:space="preserve">It is the present document, concession contract, including the Annexes and any other document that is integrated to it, through which the obligations and rights between the GRANTOR and the </w:t>
      </w:r>
      <w:r w:rsidRPr="00E60624">
        <w:rPr>
          <w:rFonts w:ascii="Arial" w:hAnsi="Arial" w:cs="Arial"/>
          <w:sz w:val="20"/>
          <w:szCs w:val="20"/>
          <w:lang w:val="en-US"/>
        </w:rPr>
        <w:t xml:space="preserve">CONCESSIONAIRE </w:t>
      </w:r>
      <w:r w:rsidRPr="00E60624">
        <w:rPr>
          <w:rFonts w:ascii="Arial" w:hAnsi="Arial" w:cs="Arial"/>
          <w:color w:val="000000"/>
          <w:sz w:val="20"/>
          <w:szCs w:val="20"/>
          <w:lang w:val="en-US"/>
        </w:rPr>
        <w:t xml:space="preserve">are governed </w:t>
      </w:r>
      <w:r w:rsidRPr="00E60624">
        <w:rPr>
          <w:rFonts w:ascii="Arial" w:hAnsi="Arial" w:cs="Arial"/>
          <w:sz w:val="20"/>
          <w:szCs w:val="20"/>
          <w:lang w:val="en-US"/>
        </w:rPr>
        <w:t>during the term of the Concession to develop the Project</w:t>
      </w:r>
      <w:r w:rsidRPr="00E60624">
        <w:rPr>
          <w:rFonts w:ascii="Arial" w:hAnsi="Arial" w:cs="Arial"/>
          <w:color w:val="000000"/>
          <w:sz w:val="20"/>
          <w:szCs w:val="20"/>
          <w:lang w:val="en-US"/>
        </w:rPr>
        <w:t>.</w:t>
      </w:r>
    </w:p>
    <w:p w14:paraId="3D76B4FC" w14:textId="77777777" w:rsidR="00EF01AF" w:rsidRPr="00E60624" w:rsidRDefault="00EF01AF" w:rsidP="00EF01AF">
      <w:pPr>
        <w:spacing w:after="0" w:line="250" w:lineRule="auto"/>
        <w:ind w:left="426"/>
        <w:jc w:val="both"/>
        <w:rPr>
          <w:rFonts w:ascii="Arial" w:hAnsi="Arial" w:cs="Arial"/>
          <w:b/>
          <w:sz w:val="20"/>
          <w:szCs w:val="20"/>
          <w:lang w:val="en-US"/>
        </w:rPr>
      </w:pPr>
    </w:p>
    <w:p w14:paraId="0E0A043D"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Contract of Security and Guarantees:</w:t>
      </w:r>
    </w:p>
    <w:p w14:paraId="31513FB9" w14:textId="6DA6463D" w:rsidR="00EF01AF" w:rsidRPr="00E60624" w:rsidRDefault="00EF01AF" w:rsidP="00EF01AF">
      <w:pPr>
        <w:spacing w:after="0" w:line="250" w:lineRule="auto"/>
        <w:ind w:left="426"/>
        <w:jc w:val="both"/>
        <w:rPr>
          <w:rFonts w:ascii="Arial" w:hAnsi="Arial" w:cs="Arial"/>
          <w:sz w:val="20"/>
          <w:szCs w:val="20"/>
          <w:lang w:val="en-US"/>
        </w:rPr>
      </w:pPr>
      <w:r w:rsidRPr="00E60624">
        <w:rPr>
          <w:rFonts w:ascii="Arial" w:hAnsi="Arial" w:cs="Arial"/>
          <w:sz w:val="20"/>
          <w:szCs w:val="20"/>
          <w:lang w:val="en-US"/>
        </w:rPr>
        <w:t>It is the contract referred to in Article</w:t>
      </w:r>
      <w:r w:rsidR="00E50E21"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25 of Legislative Decree No. 1362, whereby the guarantee of the State of the Republic of Peru is granted in support of the representations, obligations and securities of the GRANTOR stipulated in the Contract.</w:t>
      </w:r>
    </w:p>
    <w:p w14:paraId="15067274" w14:textId="77777777" w:rsidR="00EF01AF" w:rsidRPr="00E60624" w:rsidRDefault="00EF01AF" w:rsidP="00EF01AF">
      <w:pPr>
        <w:spacing w:after="0" w:line="250" w:lineRule="auto"/>
        <w:ind w:left="426"/>
        <w:jc w:val="both"/>
        <w:rPr>
          <w:rFonts w:ascii="Arial" w:hAnsi="Arial" w:cs="Arial"/>
          <w:sz w:val="20"/>
          <w:szCs w:val="20"/>
          <w:lang w:val="en-US"/>
        </w:rPr>
      </w:pPr>
    </w:p>
    <w:p w14:paraId="3361823D"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Total Service Cost:</w:t>
      </w:r>
    </w:p>
    <w:p w14:paraId="3ECE3D8B" w14:textId="04B9EBFB" w:rsidR="00EF01AF" w:rsidRPr="00E60624" w:rsidRDefault="00EF01AF" w:rsidP="00EF01AF">
      <w:pPr>
        <w:spacing w:after="0" w:line="250" w:lineRule="auto"/>
        <w:ind w:left="426"/>
        <w:jc w:val="both"/>
        <w:rPr>
          <w:rFonts w:ascii="Arial" w:hAnsi="Arial" w:cs="Arial"/>
          <w:sz w:val="20"/>
          <w:szCs w:val="20"/>
          <w:lang w:val="en-US"/>
        </w:rPr>
      </w:pPr>
      <w:r w:rsidRPr="00E60624">
        <w:rPr>
          <w:rFonts w:ascii="Arial" w:hAnsi="Arial" w:cs="Arial"/>
          <w:sz w:val="20"/>
          <w:szCs w:val="20"/>
          <w:lang w:val="en-US"/>
        </w:rPr>
        <w:t>It is the sum of the annual operation and maintenance cost plus the annuity of the investment cost of the Project calculated with the Recovery Period and the Restatement Rate defined in Clause</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8.1, Letters d) and e).</w:t>
      </w:r>
    </w:p>
    <w:p w14:paraId="091BE01B" w14:textId="77777777" w:rsidR="00EF01AF" w:rsidRPr="00E60624" w:rsidRDefault="00EF01AF" w:rsidP="00EF01AF">
      <w:pPr>
        <w:spacing w:after="0" w:line="250" w:lineRule="auto"/>
        <w:ind w:left="426"/>
        <w:jc w:val="both"/>
        <w:rPr>
          <w:rFonts w:ascii="Arial" w:hAnsi="Arial" w:cs="Arial"/>
          <w:sz w:val="20"/>
          <w:szCs w:val="20"/>
          <w:lang w:val="en-US"/>
        </w:rPr>
      </w:pPr>
    </w:p>
    <w:p w14:paraId="0D7120C9" w14:textId="1E843B76" w:rsidR="00EF01AF" w:rsidRPr="00E60624" w:rsidRDefault="00640701"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Pr>
          <w:rFonts w:ascii="Arial" w:hAnsi="Arial" w:cs="Arial"/>
          <w:b/>
          <w:sz w:val="20"/>
          <w:szCs w:val="20"/>
          <w:lang w:val="en-US"/>
        </w:rPr>
        <w:t>Schedule</w:t>
      </w:r>
      <w:r w:rsidR="00EF01AF" w:rsidRPr="00E60624">
        <w:rPr>
          <w:rFonts w:ascii="Arial" w:hAnsi="Arial" w:cs="Arial"/>
          <w:b/>
          <w:sz w:val="20"/>
          <w:szCs w:val="20"/>
          <w:lang w:val="en-US"/>
        </w:rPr>
        <w:t>:</w:t>
      </w:r>
    </w:p>
    <w:p w14:paraId="4803829B" w14:textId="43E7DF7F" w:rsidR="00EF01AF" w:rsidRPr="00E60624" w:rsidRDefault="00EF01AF" w:rsidP="00EF01AF">
      <w:pPr>
        <w:spacing w:after="0" w:line="250" w:lineRule="auto"/>
        <w:ind w:left="426"/>
        <w:jc w:val="both"/>
        <w:rPr>
          <w:rFonts w:ascii="Arial" w:hAnsi="Arial" w:cs="Arial"/>
          <w:sz w:val="20"/>
          <w:szCs w:val="20"/>
          <w:lang w:val="en-US"/>
        </w:rPr>
      </w:pPr>
      <w:r w:rsidRPr="00E60624">
        <w:rPr>
          <w:rFonts w:ascii="Arial" w:hAnsi="Arial" w:cs="Arial"/>
          <w:sz w:val="20"/>
          <w:szCs w:val="20"/>
          <w:lang w:val="en-US"/>
        </w:rPr>
        <w:t>It is the works execution schedule of the Project, including the milestones detailed in Annex</w:t>
      </w:r>
      <w:r w:rsidR="00A4454B"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7, which shall be prepared and submitted by the CONCESSIONAIRE in accordance with the provisions of Clause</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4.8. </w:t>
      </w:r>
    </w:p>
    <w:p w14:paraId="49B64801" w14:textId="77777777" w:rsidR="00EF01AF" w:rsidRPr="00E60624" w:rsidRDefault="00EF01AF" w:rsidP="00EF01AF">
      <w:pPr>
        <w:spacing w:after="0" w:line="250" w:lineRule="auto"/>
        <w:ind w:left="426"/>
        <w:jc w:val="both"/>
        <w:rPr>
          <w:rFonts w:ascii="Arial" w:hAnsi="Arial" w:cs="Arial"/>
          <w:sz w:val="20"/>
          <w:szCs w:val="20"/>
          <w:lang w:val="en-US"/>
        </w:rPr>
      </w:pPr>
    </w:p>
    <w:p w14:paraId="70F52414"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proofErr w:type="gramStart"/>
      <w:r w:rsidRPr="00E60624">
        <w:rPr>
          <w:rFonts w:ascii="Arial" w:hAnsi="Arial" w:cs="Arial"/>
          <w:b/>
          <w:sz w:val="20"/>
          <w:szCs w:val="20"/>
          <w:lang w:val="en-US"/>
        </w:rPr>
        <w:t>Total Destruction</w:t>
      </w:r>
      <w:proofErr w:type="gramEnd"/>
      <w:r w:rsidRPr="00E60624">
        <w:rPr>
          <w:rFonts w:ascii="Arial" w:hAnsi="Arial" w:cs="Arial"/>
          <w:b/>
          <w:sz w:val="20"/>
          <w:szCs w:val="20"/>
          <w:lang w:val="en-US"/>
        </w:rPr>
        <w:t>:</w:t>
      </w:r>
    </w:p>
    <w:p w14:paraId="07760BAE" w14:textId="77777777" w:rsidR="00EF01AF" w:rsidRPr="00E60624" w:rsidRDefault="00EF01AF" w:rsidP="00EF01AF">
      <w:pPr>
        <w:spacing w:after="120" w:line="250" w:lineRule="auto"/>
        <w:ind w:left="426"/>
        <w:jc w:val="both"/>
        <w:rPr>
          <w:rFonts w:ascii="Arial" w:hAnsi="Arial" w:cs="Arial"/>
          <w:sz w:val="20"/>
          <w:szCs w:val="20"/>
          <w:lang w:val="en-US"/>
        </w:rPr>
      </w:pPr>
      <w:r w:rsidRPr="00E60624">
        <w:rPr>
          <w:rFonts w:ascii="Arial" w:hAnsi="Arial" w:cs="Arial"/>
          <w:sz w:val="20"/>
          <w:szCs w:val="20"/>
          <w:lang w:val="en-US"/>
        </w:rPr>
        <w:t xml:space="preserve">It is that situation, not attributable to any of the Parties, produced by any fortuitous event or force majeure that causes damage to the Project, estimated in the greater of: </w:t>
      </w:r>
    </w:p>
    <w:p w14:paraId="56AAC1CA" w14:textId="77777777" w:rsidR="00EF01AF" w:rsidRPr="00E60624" w:rsidRDefault="00EF01AF" w:rsidP="00EF01AF">
      <w:pPr>
        <w:pStyle w:val="ListParagraph"/>
        <w:numPr>
          <w:ilvl w:val="0"/>
          <w:numId w:val="60"/>
        </w:numPr>
        <w:spacing w:after="120" w:line="250" w:lineRule="auto"/>
        <w:contextualSpacing w:val="0"/>
        <w:jc w:val="both"/>
        <w:rPr>
          <w:rFonts w:ascii="Arial" w:hAnsi="Arial" w:cs="Arial"/>
          <w:lang w:val="en-US"/>
        </w:rPr>
      </w:pPr>
      <w:r w:rsidRPr="00E60624">
        <w:rPr>
          <w:rFonts w:ascii="Arial" w:hAnsi="Arial" w:cs="Arial"/>
          <w:lang w:val="en-US"/>
        </w:rPr>
        <w:t xml:space="preserve">Thirty percent (30%) of their replacement value as new, or </w:t>
      </w:r>
    </w:p>
    <w:p w14:paraId="6FD94955" w14:textId="1071386E" w:rsidR="00EF01AF" w:rsidRPr="00E60624" w:rsidRDefault="00EF01AF" w:rsidP="00EF01AF">
      <w:pPr>
        <w:pStyle w:val="ListParagraph"/>
        <w:numPr>
          <w:ilvl w:val="0"/>
          <w:numId w:val="60"/>
        </w:numPr>
        <w:spacing w:after="0" w:line="250" w:lineRule="auto"/>
        <w:jc w:val="both"/>
        <w:rPr>
          <w:rFonts w:ascii="Arial" w:hAnsi="Arial" w:cs="Arial"/>
          <w:lang w:val="en-US"/>
        </w:rPr>
      </w:pPr>
      <w:r w:rsidRPr="00E60624">
        <w:rPr>
          <w:rFonts w:ascii="Arial" w:hAnsi="Arial" w:cs="Arial"/>
          <w:color w:val="000000"/>
          <w:lang w:val="en-US"/>
        </w:rPr>
        <w:t xml:space="preserve">The </w:t>
      </w:r>
      <w:r w:rsidRPr="00E60624">
        <w:rPr>
          <w:rFonts w:ascii="Arial" w:hAnsi="Arial" w:cs="Arial"/>
          <w:lang w:val="en-US"/>
        </w:rPr>
        <w:t>probable maximum loss (PMP) referred to in Clause</w:t>
      </w:r>
      <w:r w:rsidR="00A85449" w:rsidRPr="00E60624">
        <w:rPr>
          <w:rFonts w:ascii="Arial" w:hAnsi="Arial" w:cs="Arial"/>
          <w:lang w:val="en-US" w:eastAsia="es-ES"/>
        </w:rPr>
        <w:t xml:space="preserve"> No.</w:t>
      </w:r>
      <w:r w:rsidRPr="00E60624">
        <w:rPr>
          <w:rFonts w:ascii="Arial" w:hAnsi="Arial" w:cs="Arial"/>
          <w:lang w:val="en-US"/>
        </w:rPr>
        <w:t xml:space="preserve"> 7.2 (b). </w:t>
      </w:r>
    </w:p>
    <w:p w14:paraId="7DDF31BE" w14:textId="77777777" w:rsidR="00EF01AF" w:rsidRPr="00E60624" w:rsidRDefault="00EF01AF" w:rsidP="00EF01AF">
      <w:pPr>
        <w:spacing w:after="0" w:line="250" w:lineRule="auto"/>
        <w:ind w:left="425"/>
        <w:jc w:val="both"/>
        <w:rPr>
          <w:rFonts w:ascii="Arial" w:hAnsi="Arial" w:cs="Arial"/>
          <w:sz w:val="20"/>
          <w:szCs w:val="20"/>
          <w:lang w:val="en-US"/>
        </w:rPr>
      </w:pPr>
    </w:p>
    <w:p w14:paraId="76844D91"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Days:</w:t>
      </w:r>
    </w:p>
    <w:p w14:paraId="4CA0A425" w14:textId="77777777" w:rsidR="00EF01AF" w:rsidRPr="00E60624" w:rsidRDefault="00EF01AF" w:rsidP="00EF01AF">
      <w:pPr>
        <w:spacing w:after="120" w:line="250" w:lineRule="auto"/>
        <w:ind w:left="426"/>
        <w:jc w:val="both"/>
        <w:rPr>
          <w:rFonts w:ascii="Arial" w:hAnsi="Arial" w:cs="Arial"/>
          <w:color w:val="000000"/>
          <w:sz w:val="20"/>
          <w:szCs w:val="20"/>
          <w:lang w:val="en-US"/>
        </w:rPr>
      </w:pPr>
      <w:r w:rsidRPr="00E60624">
        <w:rPr>
          <w:rFonts w:ascii="Arial" w:hAnsi="Arial" w:cs="Arial"/>
          <w:color w:val="000000"/>
          <w:sz w:val="20"/>
          <w:szCs w:val="20"/>
          <w:lang w:val="en-US"/>
        </w:rPr>
        <w:t xml:space="preserve">Business days that are not Saturdays, Sundays, or holidays, including those that are not working days for: </w:t>
      </w:r>
    </w:p>
    <w:p w14:paraId="49C5EBA5" w14:textId="77777777" w:rsidR="00EF01AF" w:rsidRPr="00E60624" w:rsidRDefault="00EF01AF" w:rsidP="00EF01AF">
      <w:pPr>
        <w:pStyle w:val="ListParagraph"/>
        <w:numPr>
          <w:ilvl w:val="0"/>
          <w:numId w:val="61"/>
        </w:numPr>
        <w:spacing w:after="120" w:line="250" w:lineRule="auto"/>
        <w:ind w:left="709" w:hanging="284"/>
        <w:contextualSpacing w:val="0"/>
        <w:jc w:val="both"/>
        <w:rPr>
          <w:rFonts w:ascii="Arial" w:hAnsi="Arial" w:cs="Arial"/>
          <w:color w:val="000000"/>
          <w:lang w:val="en-US"/>
        </w:rPr>
      </w:pPr>
      <w:r w:rsidRPr="00E60624">
        <w:rPr>
          <w:rFonts w:ascii="Arial" w:hAnsi="Arial" w:cs="Arial"/>
          <w:color w:val="000000"/>
          <w:lang w:val="en-US"/>
        </w:rPr>
        <w:t>Public Administration at the national level, and/</w:t>
      </w:r>
      <w:proofErr w:type="gramStart"/>
      <w:r w:rsidRPr="00E60624">
        <w:rPr>
          <w:rFonts w:ascii="Arial" w:hAnsi="Arial" w:cs="Arial"/>
          <w:color w:val="000000"/>
          <w:lang w:val="en-US"/>
        </w:rPr>
        <w:t>or;</w:t>
      </w:r>
      <w:proofErr w:type="gramEnd"/>
      <w:r w:rsidRPr="00E60624">
        <w:rPr>
          <w:rFonts w:ascii="Arial" w:hAnsi="Arial" w:cs="Arial"/>
          <w:color w:val="000000"/>
          <w:lang w:val="en-US"/>
        </w:rPr>
        <w:t xml:space="preserve"> </w:t>
      </w:r>
    </w:p>
    <w:p w14:paraId="48EDE85D" w14:textId="77777777" w:rsidR="00EF01AF" w:rsidRPr="00E60624" w:rsidRDefault="00EF01AF" w:rsidP="00EF01AF">
      <w:pPr>
        <w:pStyle w:val="ListParagraph"/>
        <w:numPr>
          <w:ilvl w:val="0"/>
          <w:numId w:val="61"/>
        </w:numPr>
        <w:spacing w:after="120" w:line="250" w:lineRule="auto"/>
        <w:ind w:left="709" w:hanging="284"/>
        <w:contextualSpacing w:val="0"/>
        <w:jc w:val="both"/>
        <w:rPr>
          <w:rFonts w:ascii="Arial" w:hAnsi="Arial" w:cs="Arial"/>
          <w:color w:val="000000"/>
          <w:lang w:val="en-US"/>
        </w:rPr>
      </w:pPr>
      <w:r w:rsidRPr="00E60624">
        <w:rPr>
          <w:rFonts w:ascii="Arial" w:hAnsi="Arial" w:cs="Arial"/>
          <w:color w:val="000000"/>
          <w:lang w:val="en-US"/>
        </w:rPr>
        <w:t>Those territorial districts where, by law, it has been declared as such in the Region or Regions where the Project is being developed.</w:t>
      </w:r>
    </w:p>
    <w:p w14:paraId="69F8264D" w14:textId="77777777" w:rsidR="00EF01AF" w:rsidRPr="00E60624" w:rsidRDefault="00EF01AF" w:rsidP="00EF01AF">
      <w:pPr>
        <w:spacing w:after="0" w:line="250" w:lineRule="auto"/>
        <w:ind w:left="426"/>
        <w:jc w:val="both"/>
        <w:rPr>
          <w:rFonts w:ascii="Arial" w:hAnsi="Arial" w:cs="Arial"/>
          <w:color w:val="000000"/>
          <w:sz w:val="20"/>
          <w:szCs w:val="20"/>
          <w:lang w:val="en-US"/>
        </w:rPr>
      </w:pPr>
      <w:r w:rsidRPr="00E60624">
        <w:rPr>
          <w:rFonts w:ascii="Arial" w:hAnsi="Arial" w:cs="Arial"/>
          <w:sz w:val="20"/>
          <w:szCs w:val="20"/>
          <w:lang w:val="en-US"/>
        </w:rPr>
        <w:t xml:space="preserve">All </w:t>
      </w:r>
      <w:r w:rsidRPr="00E60624">
        <w:rPr>
          <w:rFonts w:ascii="Arial" w:hAnsi="Arial" w:cs="Arial"/>
          <w:color w:val="000000"/>
          <w:sz w:val="20"/>
          <w:szCs w:val="20"/>
          <w:lang w:val="en-US"/>
        </w:rPr>
        <w:t>time references should be understood to be made to Peruvian time.</w:t>
      </w:r>
    </w:p>
    <w:p w14:paraId="6FE2551A" w14:textId="77777777" w:rsidR="00EF01AF" w:rsidRPr="00E60624" w:rsidRDefault="00EF01AF" w:rsidP="00EF01AF">
      <w:pPr>
        <w:spacing w:after="0" w:line="250" w:lineRule="auto"/>
        <w:ind w:left="426"/>
        <w:jc w:val="both"/>
        <w:rPr>
          <w:rFonts w:ascii="Arial" w:hAnsi="Arial" w:cs="Arial"/>
          <w:color w:val="000000"/>
          <w:sz w:val="20"/>
          <w:szCs w:val="20"/>
          <w:lang w:val="en-US"/>
        </w:rPr>
      </w:pPr>
    </w:p>
    <w:p w14:paraId="58E7AD52"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Dollar or US$:</w:t>
      </w:r>
    </w:p>
    <w:p w14:paraId="4AF10BC3" w14:textId="77777777" w:rsidR="00EF01AF" w:rsidRPr="00E60624" w:rsidRDefault="00EF01AF" w:rsidP="00EF01AF">
      <w:pPr>
        <w:spacing w:after="0" w:line="250" w:lineRule="auto"/>
        <w:ind w:left="426"/>
        <w:jc w:val="both"/>
        <w:rPr>
          <w:rFonts w:ascii="Arial" w:hAnsi="Arial" w:cs="Arial"/>
          <w:sz w:val="20"/>
          <w:szCs w:val="20"/>
          <w:lang w:val="en-US"/>
        </w:rPr>
      </w:pPr>
      <w:r w:rsidRPr="00E60624">
        <w:rPr>
          <w:rFonts w:ascii="Arial" w:hAnsi="Arial" w:cs="Arial"/>
          <w:sz w:val="20"/>
          <w:szCs w:val="20"/>
          <w:lang w:val="en-US"/>
        </w:rPr>
        <w:t>It is the currency, unit, or monetary sign of legal tender in the United States of America.</w:t>
      </w:r>
    </w:p>
    <w:p w14:paraId="1C5D240A" w14:textId="77777777" w:rsidR="00EF01AF" w:rsidRPr="00E60624" w:rsidRDefault="00EF01AF" w:rsidP="00EF01AF">
      <w:pPr>
        <w:spacing w:after="0" w:line="250" w:lineRule="auto"/>
        <w:ind w:left="426"/>
        <w:jc w:val="both"/>
        <w:rPr>
          <w:rFonts w:ascii="Arial" w:hAnsi="Arial" w:cs="Arial"/>
          <w:sz w:val="20"/>
          <w:szCs w:val="20"/>
          <w:lang w:val="en-US"/>
        </w:rPr>
      </w:pPr>
    </w:p>
    <w:p w14:paraId="3C3C5233"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Financial Entity:</w:t>
      </w:r>
    </w:p>
    <w:p w14:paraId="712A3BB3" w14:textId="501E9DFF" w:rsidR="00EF01AF" w:rsidRPr="00E60624" w:rsidRDefault="00EF01AF" w:rsidP="00EF01AF">
      <w:pPr>
        <w:spacing w:after="0" w:line="250" w:lineRule="auto"/>
        <w:ind w:left="426"/>
        <w:jc w:val="both"/>
        <w:rPr>
          <w:rFonts w:ascii="Arial" w:hAnsi="Arial" w:cs="Arial"/>
          <w:color w:val="000000"/>
          <w:sz w:val="20"/>
          <w:szCs w:val="20"/>
          <w:lang w:val="en-US"/>
        </w:rPr>
      </w:pPr>
      <w:r w:rsidRPr="00E60624">
        <w:rPr>
          <w:rFonts w:ascii="Arial" w:hAnsi="Arial" w:cs="Arial"/>
          <w:sz w:val="20"/>
          <w:szCs w:val="20"/>
          <w:lang w:val="en-US"/>
        </w:rPr>
        <w:t xml:space="preserve">These are </w:t>
      </w:r>
      <w:r w:rsidRPr="00E60624">
        <w:rPr>
          <w:rFonts w:ascii="Arial" w:hAnsi="Arial" w:cs="Arial"/>
          <w:color w:val="000000"/>
          <w:sz w:val="20"/>
          <w:szCs w:val="20"/>
          <w:lang w:val="en-US"/>
        </w:rPr>
        <w:t>the banking and insurance companies defined in accordance with Law No. 26702, General Law of the Financial System and the Insurance System and Organic Law of the Superintendency of Banking and Insurance, listed in Annex</w:t>
      </w:r>
      <w:r w:rsidR="00A4454B" w:rsidRPr="00E60624">
        <w:rPr>
          <w:rFonts w:ascii="Arial" w:hAnsi="Arial" w:cs="Arial"/>
          <w:sz w:val="20"/>
          <w:szCs w:val="20"/>
          <w:lang w:val="en-US" w:eastAsia="es-ES"/>
        </w:rPr>
        <w:t xml:space="preserve"> No.</w:t>
      </w:r>
      <w:r w:rsidRPr="00E60624">
        <w:rPr>
          <w:rFonts w:ascii="Arial" w:hAnsi="Arial" w:cs="Arial"/>
          <w:color w:val="000000"/>
          <w:sz w:val="20"/>
          <w:szCs w:val="20"/>
          <w:lang w:val="en-US"/>
        </w:rPr>
        <w:t xml:space="preserve"> 5 of the Bidding Conditions.</w:t>
      </w:r>
    </w:p>
    <w:p w14:paraId="7C4145AC" w14:textId="77777777" w:rsidR="00EF01AF" w:rsidRPr="00E60624" w:rsidRDefault="00EF01AF" w:rsidP="00EF01AF">
      <w:pPr>
        <w:spacing w:after="0" w:line="250" w:lineRule="auto"/>
        <w:ind w:left="426"/>
        <w:jc w:val="both"/>
        <w:rPr>
          <w:rFonts w:ascii="Arial" w:hAnsi="Arial" w:cs="Arial"/>
          <w:color w:val="000000"/>
          <w:sz w:val="20"/>
          <w:szCs w:val="20"/>
          <w:lang w:val="en-US"/>
        </w:rPr>
      </w:pPr>
    </w:p>
    <w:p w14:paraId="6F1ADD3B" w14:textId="77777777" w:rsidR="00EF01AF" w:rsidRPr="00E60624" w:rsidRDefault="00EF01AF" w:rsidP="00EF01AF">
      <w:pPr>
        <w:numPr>
          <w:ilvl w:val="3"/>
          <w:numId w:val="16"/>
        </w:numPr>
        <w:tabs>
          <w:tab w:val="left" w:pos="426"/>
        </w:tabs>
        <w:spacing w:after="80" w:line="240" w:lineRule="auto"/>
        <w:ind w:left="3374" w:hanging="3374"/>
        <w:jc w:val="both"/>
        <w:rPr>
          <w:rFonts w:ascii="Arial" w:hAnsi="Arial" w:cs="Arial"/>
          <w:b/>
          <w:sz w:val="20"/>
          <w:szCs w:val="20"/>
          <w:lang w:val="en-US"/>
        </w:rPr>
      </w:pPr>
      <w:r w:rsidRPr="00E60624">
        <w:rPr>
          <w:rFonts w:ascii="Arial" w:hAnsi="Arial" w:cs="Arial"/>
          <w:b/>
          <w:sz w:val="20"/>
          <w:szCs w:val="20"/>
          <w:lang w:val="en-US"/>
        </w:rPr>
        <w:t>Supervising Company:</w:t>
      </w:r>
    </w:p>
    <w:p w14:paraId="74A6031C" w14:textId="77777777" w:rsidR="00EF01AF" w:rsidRPr="00E60624" w:rsidRDefault="00EF01AF" w:rsidP="00EF01AF">
      <w:pPr>
        <w:spacing w:after="120" w:line="240" w:lineRule="auto"/>
        <w:ind w:left="425"/>
        <w:jc w:val="both"/>
        <w:rPr>
          <w:rFonts w:ascii="Arial" w:hAnsi="Arial" w:cs="Arial"/>
          <w:sz w:val="20"/>
          <w:lang w:val="en-US"/>
        </w:rPr>
      </w:pPr>
      <w:r w:rsidRPr="00E60624">
        <w:rPr>
          <w:rFonts w:ascii="Arial" w:hAnsi="Arial" w:cs="Arial"/>
          <w:sz w:val="20"/>
          <w:szCs w:val="20"/>
          <w:lang w:val="en-US"/>
        </w:rPr>
        <w:t>This is the legal entity hired by the CONCESSIONAIRE to supervise the Project, with prior approval from OSINERGMIN</w:t>
      </w:r>
      <w:r w:rsidRPr="00E60624">
        <w:rPr>
          <w:rFonts w:ascii="Arial" w:hAnsi="Arial" w:cs="Arial"/>
          <w:sz w:val="20"/>
          <w:lang w:val="en-US"/>
        </w:rPr>
        <w:t xml:space="preserve">, the cost of which is assumed by the CONCESSIONAIRE, specialized in the supervision of transmission lines and substations with voltages of 220 kV or higher, which must not be a company related to the CONCESSIONAIRE. </w:t>
      </w:r>
    </w:p>
    <w:p w14:paraId="1FD251EB" w14:textId="5D793CAD" w:rsidR="00EF01AF" w:rsidRPr="00E60624" w:rsidRDefault="00EF01AF" w:rsidP="00EF01AF">
      <w:pPr>
        <w:spacing w:after="0" w:line="240" w:lineRule="auto"/>
        <w:ind w:left="426"/>
        <w:jc w:val="both"/>
        <w:rPr>
          <w:rFonts w:ascii="Arial" w:hAnsi="Arial" w:cs="Arial"/>
          <w:b/>
          <w:sz w:val="20"/>
          <w:szCs w:val="20"/>
          <w:lang w:val="en-US"/>
        </w:rPr>
      </w:pPr>
      <w:r w:rsidRPr="00E60624">
        <w:rPr>
          <w:rFonts w:ascii="Arial" w:hAnsi="Arial" w:cs="Arial"/>
          <w:sz w:val="20"/>
          <w:lang w:val="en-US"/>
        </w:rPr>
        <w:t xml:space="preserve">The Supervising Company </w:t>
      </w:r>
      <w:r w:rsidR="0097077A" w:rsidRPr="00E60624">
        <w:rPr>
          <w:rFonts w:ascii="Arial" w:hAnsi="Arial" w:cs="Arial"/>
          <w:sz w:val="20"/>
          <w:lang w:val="en-US"/>
        </w:rPr>
        <w:t>shall</w:t>
      </w:r>
      <w:r w:rsidRPr="00E60624">
        <w:rPr>
          <w:rFonts w:ascii="Arial" w:hAnsi="Arial" w:cs="Arial"/>
          <w:sz w:val="20"/>
          <w:lang w:val="en-US"/>
        </w:rPr>
        <w:t xml:space="preserve"> </w:t>
      </w:r>
      <w:proofErr w:type="gramStart"/>
      <w:r w:rsidRPr="00E60624">
        <w:rPr>
          <w:rFonts w:ascii="Arial" w:hAnsi="Arial" w:cs="Arial"/>
          <w:sz w:val="20"/>
          <w:lang w:val="en-US"/>
        </w:rPr>
        <w:t>be in charge of</w:t>
      </w:r>
      <w:proofErr w:type="gramEnd"/>
      <w:r w:rsidRPr="00E60624">
        <w:rPr>
          <w:rFonts w:ascii="Arial" w:hAnsi="Arial" w:cs="Arial"/>
          <w:sz w:val="20"/>
          <w:lang w:val="en-US"/>
        </w:rPr>
        <w:t xml:space="preserve"> carrying out the supervision tasks related to the </w:t>
      </w:r>
      <w:r w:rsidRPr="00E60624">
        <w:rPr>
          <w:rFonts w:ascii="Arial" w:hAnsi="Arial" w:cs="Arial"/>
          <w:sz w:val="20"/>
          <w:szCs w:val="20"/>
          <w:lang w:val="en-US"/>
        </w:rPr>
        <w:t xml:space="preserve">preparation of </w:t>
      </w:r>
      <w:r w:rsidRPr="00E60624">
        <w:rPr>
          <w:rFonts w:ascii="Arial" w:hAnsi="Arial" w:cs="Arial"/>
          <w:sz w:val="20"/>
          <w:lang w:val="en-US"/>
        </w:rPr>
        <w:t>the engineering project and the execution of the Project's works.</w:t>
      </w:r>
      <w:bookmarkStart w:id="108" w:name="_Toc437945421"/>
    </w:p>
    <w:p w14:paraId="629D6AE0" w14:textId="77777777" w:rsidR="00EF01AF" w:rsidRPr="00E60624" w:rsidRDefault="00EF01AF" w:rsidP="00EF01AF">
      <w:pPr>
        <w:spacing w:after="0" w:line="240" w:lineRule="auto"/>
        <w:ind w:left="426"/>
        <w:jc w:val="both"/>
        <w:rPr>
          <w:rFonts w:ascii="Arial" w:hAnsi="Arial" w:cs="Arial"/>
          <w:sz w:val="20"/>
          <w:szCs w:val="20"/>
          <w:lang w:val="en-US"/>
        </w:rPr>
      </w:pPr>
    </w:p>
    <w:p w14:paraId="4C1A10A8" w14:textId="77777777" w:rsidR="00EF01AF" w:rsidRPr="00E60624" w:rsidRDefault="00EF01AF" w:rsidP="00EF01AF">
      <w:pPr>
        <w:numPr>
          <w:ilvl w:val="3"/>
          <w:numId w:val="16"/>
        </w:numPr>
        <w:tabs>
          <w:tab w:val="left" w:pos="426"/>
        </w:tabs>
        <w:spacing w:after="120" w:line="240" w:lineRule="auto"/>
        <w:ind w:left="3374" w:hanging="3374"/>
        <w:jc w:val="both"/>
        <w:rPr>
          <w:rFonts w:ascii="Arial" w:hAnsi="Arial" w:cs="Arial"/>
          <w:b/>
          <w:sz w:val="20"/>
          <w:szCs w:val="20"/>
          <w:lang w:val="en-US"/>
        </w:rPr>
      </w:pPr>
      <w:r w:rsidRPr="00E60624">
        <w:rPr>
          <w:rFonts w:ascii="Arial" w:hAnsi="Arial" w:cs="Arial"/>
          <w:b/>
          <w:sz w:val="20"/>
          <w:szCs w:val="20"/>
          <w:lang w:val="en-US"/>
        </w:rPr>
        <w:t xml:space="preserve">Permitted Secured </w:t>
      </w:r>
      <w:bookmarkEnd w:id="108"/>
      <w:r w:rsidRPr="00E60624">
        <w:rPr>
          <w:rFonts w:ascii="Arial" w:hAnsi="Arial" w:cs="Arial"/>
          <w:b/>
          <w:sz w:val="20"/>
          <w:szCs w:val="20"/>
          <w:lang w:val="en-US"/>
        </w:rPr>
        <w:t>Indebtedness:</w:t>
      </w:r>
    </w:p>
    <w:p w14:paraId="1EFDCB7C" w14:textId="120858B0" w:rsidR="00EF01AF" w:rsidRPr="00E60624" w:rsidRDefault="00EF01AF" w:rsidP="00EF01AF">
      <w:pPr>
        <w:spacing w:after="0" w:line="240" w:lineRule="auto"/>
        <w:ind w:left="426"/>
        <w:jc w:val="both"/>
        <w:rPr>
          <w:rFonts w:ascii="Arial" w:hAnsi="Arial" w:cs="Arial"/>
          <w:sz w:val="20"/>
          <w:szCs w:val="20"/>
          <w:lang w:val="en-US"/>
        </w:rPr>
      </w:pPr>
      <w:r w:rsidRPr="00E60624">
        <w:rPr>
          <w:rFonts w:ascii="Arial" w:hAnsi="Arial" w:cs="Arial"/>
          <w:sz w:val="20"/>
          <w:szCs w:val="20"/>
          <w:lang w:val="en-US"/>
        </w:rPr>
        <w:t>Consists of the indebtedness by way of financing or credit operations, issuance of securities or debt instruments and/or money loans granted by any Permitted Creditor under any modality, the funds of which shall be destined to the fulfillment of the object of the Agreement. Permitted Secured Indebtedness includes any renewal, rescheduling or refinancing of such indebtedness, as provided in Clause</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9.</w:t>
      </w:r>
    </w:p>
    <w:p w14:paraId="09740E58" w14:textId="77777777" w:rsidR="00EF01AF" w:rsidRPr="00E60624" w:rsidRDefault="00EF01AF" w:rsidP="00EF01AF">
      <w:pPr>
        <w:spacing w:after="0" w:line="240" w:lineRule="auto"/>
        <w:ind w:left="426"/>
        <w:jc w:val="both"/>
        <w:rPr>
          <w:rFonts w:ascii="Arial" w:hAnsi="Arial" w:cs="Arial"/>
          <w:sz w:val="20"/>
          <w:szCs w:val="20"/>
          <w:lang w:val="en-US"/>
        </w:rPr>
      </w:pPr>
    </w:p>
    <w:p w14:paraId="44570595" w14:textId="77777777" w:rsidR="00EF01AF" w:rsidRPr="00E60624" w:rsidRDefault="00EF01AF" w:rsidP="00EF01AF">
      <w:pPr>
        <w:numPr>
          <w:ilvl w:val="3"/>
          <w:numId w:val="16"/>
        </w:numPr>
        <w:tabs>
          <w:tab w:val="left" w:pos="426"/>
        </w:tabs>
        <w:spacing w:after="120" w:line="240" w:lineRule="auto"/>
        <w:ind w:left="3374" w:hanging="3374"/>
        <w:jc w:val="both"/>
        <w:rPr>
          <w:rFonts w:ascii="Arial" w:hAnsi="Arial" w:cs="Arial"/>
          <w:b/>
          <w:sz w:val="20"/>
          <w:szCs w:val="20"/>
          <w:lang w:val="en-US"/>
        </w:rPr>
      </w:pPr>
      <w:r w:rsidRPr="00E60624">
        <w:rPr>
          <w:rFonts w:ascii="Arial" w:hAnsi="Arial" w:cs="Arial"/>
          <w:b/>
          <w:sz w:val="20"/>
          <w:szCs w:val="20"/>
          <w:lang w:val="en-US"/>
        </w:rPr>
        <w:t>State or Peruvian State:</w:t>
      </w:r>
    </w:p>
    <w:p w14:paraId="597E0722" w14:textId="77777777" w:rsidR="00EF01AF" w:rsidRPr="00E60624" w:rsidRDefault="00EF01AF" w:rsidP="00EF01AF">
      <w:pPr>
        <w:spacing w:after="0" w:line="240" w:lineRule="auto"/>
        <w:ind w:left="426"/>
        <w:jc w:val="both"/>
        <w:rPr>
          <w:rFonts w:ascii="Arial" w:hAnsi="Arial" w:cs="Arial"/>
          <w:sz w:val="20"/>
          <w:szCs w:val="20"/>
          <w:lang w:val="en-US"/>
        </w:rPr>
      </w:pPr>
      <w:r w:rsidRPr="00E60624">
        <w:rPr>
          <w:rFonts w:ascii="Arial" w:hAnsi="Arial" w:cs="Arial"/>
          <w:sz w:val="20"/>
          <w:szCs w:val="20"/>
          <w:lang w:val="en-US"/>
        </w:rPr>
        <w:t>It is the State of the Republic of Peru.</w:t>
      </w:r>
    </w:p>
    <w:p w14:paraId="52E493AB" w14:textId="77777777" w:rsidR="00EF01AF" w:rsidRPr="00E60624" w:rsidRDefault="00EF01AF" w:rsidP="00EF01AF">
      <w:pPr>
        <w:spacing w:after="0" w:line="240" w:lineRule="auto"/>
        <w:ind w:left="426"/>
        <w:jc w:val="both"/>
        <w:rPr>
          <w:rFonts w:ascii="Arial" w:hAnsi="Arial" w:cs="Arial"/>
          <w:sz w:val="20"/>
          <w:szCs w:val="20"/>
          <w:lang w:val="en-US"/>
        </w:rPr>
      </w:pPr>
    </w:p>
    <w:p w14:paraId="2601EBAD" w14:textId="77777777" w:rsidR="00EF01AF" w:rsidRPr="00E60624" w:rsidRDefault="00EF01AF" w:rsidP="00EF01AF">
      <w:pPr>
        <w:numPr>
          <w:ilvl w:val="3"/>
          <w:numId w:val="16"/>
        </w:numPr>
        <w:tabs>
          <w:tab w:val="left" w:pos="426"/>
        </w:tabs>
        <w:spacing w:after="120" w:line="240" w:lineRule="auto"/>
        <w:ind w:left="3374" w:hanging="3374"/>
        <w:jc w:val="both"/>
        <w:rPr>
          <w:rFonts w:ascii="Arial" w:hAnsi="Arial" w:cs="Arial"/>
          <w:b/>
          <w:sz w:val="20"/>
          <w:szCs w:val="20"/>
          <w:lang w:val="en-US"/>
        </w:rPr>
      </w:pPr>
      <w:r w:rsidRPr="00E60624">
        <w:rPr>
          <w:rFonts w:ascii="Arial" w:hAnsi="Arial" w:cs="Arial"/>
          <w:b/>
          <w:sz w:val="20"/>
          <w:szCs w:val="20"/>
          <w:lang w:val="en-US"/>
        </w:rPr>
        <w:t>Pre-Operational Study (EPO):</w:t>
      </w:r>
    </w:p>
    <w:p w14:paraId="32BB1C8C" w14:textId="77777777" w:rsidR="00EF01AF" w:rsidRPr="00E60624" w:rsidRDefault="00EF01AF" w:rsidP="00EF01AF">
      <w:pPr>
        <w:spacing w:after="0" w:line="240" w:lineRule="auto"/>
        <w:ind w:left="426"/>
        <w:jc w:val="both"/>
        <w:rPr>
          <w:rFonts w:ascii="Arial" w:hAnsi="Arial" w:cs="Arial"/>
          <w:sz w:val="20"/>
          <w:szCs w:val="20"/>
          <w:lang w:val="en-US"/>
        </w:rPr>
      </w:pPr>
      <w:r w:rsidRPr="00E60624">
        <w:rPr>
          <w:rFonts w:ascii="Arial" w:hAnsi="Arial" w:cs="Arial"/>
          <w:sz w:val="20"/>
          <w:szCs w:val="20"/>
          <w:lang w:val="en-US"/>
        </w:rPr>
        <w:t xml:space="preserve">It is the study referred to in the COES Technical Procedure PR-20 or standard that modifies or replaces it. </w:t>
      </w:r>
    </w:p>
    <w:p w14:paraId="4F42F263" w14:textId="77777777" w:rsidR="00EF01AF" w:rsidRPr="00E60624" w:rsidRDefault="00EF01AF" w:rsidP="00EF01AF">
      <w:pPr>
        <w:spacing w:after="0" w:line="240" w:lineRule="auto"/>
        <w:ind w:left="426"/>
        <w:jc w:val="both"/>
        <w:rPr>
          <w:rFonts w:ascii="Arial" w:hAnsi="Arial" w:cs="Arial"/>
          <w:sz w:val="20"/>
          <w:szCs w:val="20"/>
          <w:lang w:val="en-US"/>
        </w:rPr>
      </w:pPr>
    </w:p>
    <w:p w14:paraId="56599D66" w14:textId="77777777" w:rsidR="00EF01AF" w:rsidRPr="00E60624" w:rsidRDefault="00EF01AF" w:rsidP="00EF01AF">
      <w:pPr>
        <w:numPr>
          <w:ilvl w:val="3"/>
          <w:numId w:val="16"/>
        </w:numPr>
        <w:tabs>
          <w:tab w:val="left" w:pos="426"/>
        </w:tabs>
        <w:spacing w:after="120" w:line="240" w:lineRule="auto"/>
        <w:ind w:left="3374" w:hanging="3374"/>
        <w:jc w:val="both"/>
        <w:rPr>
          <w:rFonts w:ascii="Arial" w:hAnsi="Arial" w:cs="Arial"/>
          <w:b/>
          <w:sz w:val="20"/>
          <w:szCs w:val="20"/>
          <w:lang w:val="en-US"/>
        </w:rPr>
      </w:pPr>
      <w:r w:rsidRPr="00E60624">
        <w:rPr>
          <w:rFonts w:ascii="Arial" w:hAnsi="Arial" w:cs="Arial"/>
          <w:b/>
          <w:sz w:val="20"/>
          <w:szCs w:val="20"/>
          <w:lang w:val="en-US"/>
        </w:rPr>
        <w:t>Essential Facilities:</w:t>
      </w:r>
    </w:p>
    <w:p w14:paraId="46F83F4D" w14:textId="1C2F10E5" w:rsidR="00EF01AF" w:rsidRPr="00E60624" w:rsidRDefault="00EF01AF" w:rsidP="00EF01AF">
      <w:pPr>
        <w:spacing w:after="0" w:line="240" w:lineRule="auto"/>
        <w:ind w:left="426"/>
        <w:jc w:val="both"/>
        <w:rPr>
          <w:rFonts w:ascii="Arial" w:hAnsi="Arial" w:cs="Arial"/>
          <w:sz w:val="20"/>
          <w:szCs w:val="20"/>
          <w:lang w:val="en-US"/>
        </w:rPr>
      </w:pPr>
      <w:r w:rsidRPr="00E60624">
        <w:rPr>
          <w:rFonts w:ascii="Arial" w:hAnsi="Arial" w:cs="Arial"/>
          <w:sz w:val="20"/>
          <w:szCs w:val="20"/>
          <w:lang w:val="en-US"/>
        </w:rPr>
        <w:t xml:space="preserve">Those Concession </w:t>
      </w:r>
      <w:r w:rsidR="00D2741E" w:rsidRPr="00E60624">
        <w:rPr>
          <w:rFonts w:ascii="Arial" w:hAnsi="Arial" w:cs="Arial"/>
          <w:sz w:val="20"/>
          <w:szCs w:val="20"/>
          <w:lang w:val="en-US"/>
        </w:rPr>
        <w:t xml:space="preserve">Assets </w:t>
      </w:r>
      <w:r w:rsidRPr="00E60624">
        <w:rPr>
          <w:rFonts w:ascii="Arial" w:hAnsi="Arial" w:cs="Arial"/>
          <w:sz w:val="20"/>
          <w:szCs w:val="20"/>
          <w:lang w:val="en-US"/>
        </w:rPr>
        <w:t>whose use is indispensable for the rendering of the Service and allows the rendering of electric power transmission and distribution services by third parties, in accordance with the Applicable Laws and Provisions.</w:t>
      </w:r>
      <w:r w:rsidR="00D2741E" w:rsidRPr="00E60624">
        <w:rPr>
          <w:rFonts w:ascii="Arial" w:hAnsi="Arial" w:cs="Arial"/>
          <w:sz w:val="20"/>
          <w:szCs w:val="20"/>
          <w:lang w:val="en-US"/>
        </w:rPr>
        <w:t xml:space="preserve"> </w:t>
      </w:r>
    </w:p>
    <w:p w14:paraId="3CA1405E" w14:textId="77777777" w:rsidR="00EF01AF" w:rsidRPr="00E60624" w:rsidRDefault="00EF01AF" w:rsidP="00EF01AF">
      <w:pPr>
        <w:spacing w:after="0" w:line="240" w:lineRule="auto"/>
        <w:ind w:left="426"/>
        <w:jc w:val="both"/>
        <w:rPr>
          <w:rFonts w:ascii="Arial" w:hAnsi="Arial" w:cs="Arial"/>
          <w:sz w:val="20"/>
          <w:szCs w:val="20"/>
          <w:lang w:val="en-US"/>
        </w:rPr>
      </w:pPr>
    </w:p>
    <w:p w14:paraId="112F365C" w14:textId="77777777" w:rsidR="00EF01AF" w:rsidRPr="00E60624" w:rsidRDefault="00EF01AF" w:rsidP="00EF01AF">
      <w:pPr>
        <w:numPr>
          <w:ilvl w:val="3"/>
          <w:numId w:val="16"/>
        </w:numPr>
        <w:tabs>
          <w:tab w:val="left" w:pos="426"/>
        </w:tabs>
        <w:spacing w:after="120" w:line="240" w:lineRule="auto"/>
        <w:ind w:left="3374" w:hanging="3374"/>
        <w:jc w:val="both"/>
        <w:rPr>
          <w:rFonts w:ascii="Arial" w:hAnsi="Arial" w:cs="Arial"/>
          <w:b/>
          <w:sz w:val="20"/>
          <w:szCs w:val="20"/>
          <w:lang w:val="en-US"/>
        </w:rPr>
      </w:pPr>
      <w:r w:rsidRPr="00E60624">
        <w:rPr>
          <w:rFonts w:ascii="Arial" w:hAnsi="Arial" w:cs="Arial"/>
          <w:b/>
          <w:sz w:val="20"/>
          <w:szCs w:val="20"/>
          <w:lang w:val="en-US"/>
        </w:rPr>
        <w:t>Closing Date:</w:t>
      </w:r>
    </w:p>
    <w:p w14:paraId="5B452397" w14:textId="77777777" w:rsidR="00EF01AF" w:rsidRPr="00E60624" w:rsidRDefault="00EF01AF" w:rsidP="00EF01AF">
      <w:pPr>
        <w:spacing w:after="0" w:line="240" w:lineRule="auto"/>
        <w:ind w:left="426"/>
        <w:jc w:val="both"/>
        <w:rPr>
          <w:rFonts w:ascii="Arial" w:hAnsi="Arial" w:cs="Arial"/>
          <w:color w:val="000000"/>
          <w:sz w:val="20"/>
          <w:szCs w:val="20"/>
          <w:lang w:val="en-US"/>
        </w:rPr>
      </w:pPr>
      <w:r w:rsidRPr="00E60624">
        <w:rPr>
          <w:rFonts w:ascii="Arial" w:hAnsi="Arial" w:cs="Arial"/>
          <w:color w:val="000000"/>
          <w:sz w:val="20"/>
          <w:szCs w:val="20"/>
          <w:lang w:val="en-US"/>
        </w:rPr>
        <w:t xml:space="preserve">This is the </w:t>
      </w:r>
      <w:r w:rsidRPr="00E60624">
        <w:rPr>
          <w:rFonts w:ascii="Arial" w:hAnsi="Arial" w:cs="Arial"/>
          <w:sz w:val="20"/>
          <w:szCs w:val="20"/>
          <w:lang w:val="en-US"/>
        </w:rPr>
        <w:t xml:space="preserve">day </w:t>
      </w:r>
      <w:r w:rsidRPr="00E60624">
        <w:rPr>
          <w:rFonts w:ascii="Arial" w:hAnsi="Arial" w:cs="Arial"/>
          <w:color w:val="000000"/>
          <w:sz w:val="20"/>
          <w:szCs w:val="20"/>
          <w:lang w:val="en-US"/>
        </w:rPr>
        <w:t xml:space="preserve">on which the Contract is executed upon compliance with all the conditions and declarations set forth in the Bidding Terms and Conditions and in the Contract. </w:t>
      </w:r>
    </w:p>
    <w:p w14:paraId="06732C3B" w14:textId="77777777" w:rsidR="00EF01AF" w:rsidRPr="00E60624" w:rsidRDefault="00EF01AF" w:rsidP="00EF01AF">
      <w:pPr>
        <w:spacing w:after="0" w:line="240" w:lineRule="auto"/>
        <w:ind w:left="426"/>
        <w:jc w:val="both"/>
        <w:rPr>
          <w:rFonts w:ascii="Arial" w:hAnsi="Arial" w:cs="Arial"/>
          <w:sz w:val="20"/>
          <w:szCs w:val="20"/>
          <w:lang w:val="en-US"/>
        </w:rPr>
      </w:pPr>
    </w:p>
    <w:p w14:paraId="0B7474C8" w14:textId="77777777" w:rsidR="00EF01AF" w:rsidRPr="00E60624" w:rsidRDefault="00EF01AF" w:rsidP="00EF01AF">
      <w:pPr>
        <w:numPr>
          <w:ilvl w:val="3"/>
          <w:numId w:val="16"/>
        </w:numPr>
        <w:tabs>
          <w:tab w:val="left" w:pos="426"/>
        </w:tabs>
        <w:spacing w:after="120" w:line="240" w:lineRule="auto"/>
        <w:ind w:left="3374" w:hanging="3374"/>
        <w:jc w:val="both"/>
        <w:rPr>
          <w:rFonts w:ascii="Arial" w:hAnsi="Arial" w:cs="Arial"/>
          <w:b/>
          <w:sz w:val="20"/>
          <w:szCs w:val="20"/>
          <w:lang w:val="en-US"/>
        </w:rPr>
      </w:pPr>
      <w:r w:rsidRPr="00E60624">
        <w:rPr>
          <w:rFonts w:ascii="Arial" w:hAnsi="Arial" w:cs="Arial"/>
          <w:b/>
          <w:sz w:val="20"/>
          <w:szCs w:val="20"/>
          <w:lang w:val="en-US"/>
        </w:rPr>
        <w:t>Guarantee of Faithful Fulfillment of the Contract:</w:t>
      </w:r>
    </w:p>
    <w:p w14:paraId="0DB0C99E" w14:textId="0C9A017F" w:rsidR="00EF01AF" w:rsidRPr="00E60624" w:rsidRDefault="00EF01AF" w:rsidP="00EF01AF">
      <w:pPr>
        <w:spacing w:after="120" w:line="240" w:lineRule="auto"/>
        <w:ind w:left="425"/>
        <w:jc w:val="both"/>
        <w:rPr>
          <w:rFonts w:ascii="Arial" w:hAnsi="Arial" w:cs="Arial"/>
          <w:color w:val="000000"/>
          <w:sz w:val="20"/>
          <w:szCs w:val="20"/>
          <w:lang w:val="en-US"/>
        </w:rPr>
      </w:pPr>
      <w:r w:rsidRPr="00E60624">
        <w:rPr>
          <w:rFonts w:ascii="Arial" w:hAnsi="Arial" w:cs="Arial"/>
          <w:color w:val="000000"/>
          <w:sz w:val="20"/>
          <w:szCs w:val="20"/>
          <w:lang w:val="en-US"/>
        </w:rPr>
        <w:t xml:space="preserve">It is the </w:t>
      </w:r>
      <w:r w:rsidR="00B1287E" w:rsidRPr="00E60624">
        <w:rPr>
          <w:rFonts w:ascii="Arial" w:hAnsi="Arial" w:cs="Arial"/>
          <w:color w:val="000000"/>
          <w:sz w:val="20"/>
          <w:szCs w:val="20"/>
          <w:lang w:val="en-US"/>
        </w:rPr>
        <w:t>letter of guarantee</w:t>
      </w:r>
      <w:r w:rsidR="009C56D1" w:rsidRPr="00E60624">
        <w:rPr>
          <w:rFonts w:ascii="Arial" w:hAnsi="Arial" w:cs="Arial"/>
          <w:color w:val="000000"/>
          <w:sz w:val="20"/>
          <w:szCs w:val="20"/>
          <w:lang w:val="en-US"/>
        </w:rPr>
        <w:t xml:space="preserve"> </w:t>
      </w:r>
      <w:r w:rsidRPr="00E60624">
        <w:rPr>
          <w:rFonts w:ascii="Arial" w:hAnsi="Arial" w:cs="Arial"/>
          <w:color w:val="000000"/>
          <w:sz w:val="20"/>
          <w:szCs w:val="20"/>
          <w:lang w:val="en-US"/>
        </w:rPr>
        <w:t xml:space="preserve">issued in favor of the GRANTOR by a Financial Entity with the characteristics of being joint and several, unconditional, irrevocable, without benefit of </w:t>
      </w:r>
      <w:proofErr w:type="spellStart"/>
      <w:r w:rsidRPr="00E60624">
        <w:rPr>
          <w:rFonts w:ascii="Arial" w:hAnsi="Arial" w:cs="Arial"/>
          <w:color w:val="000000"/>
          <w:sz w:val="20"/>
          <w:szCs w:val="20"/>
          <w:lang w:val="en-US"/>
        </w:rPr>
        <w:t>excusion</w:t>
      </w:r>
      <w:proofErr w:type="spellEnd"/>
      <w:r w:rsidRPr="00E60624">
        <w:rPr>
          <w:rFonts w:ascii="Arial" w:hAnsi="Arial" w:cs="Arial"/>
          <w:color w:val="000000"/>
          <w:sz w:val="20"/>
          <w:szCs w:val="20"/>
          <w:lang w:val="en-US"/>
        </w:rPr>
        <w:t xml:space="preserve"> or division and of automatic execution that guarantees the fulfillment of the obligations of the </w:t>
      </w:r>
      <w:r w:rsidRPr="00E60624">
        <w:rPr>
          <w:rFonts w:ascii="Arial" w:hAnsi="Arial" w:cs="Arial"/>
          <w:sz w:val="20"/>
          <w:szCs w:val="20"/>
          <w:lang w:val="en-US"/>
        </w:rPr>
        <w:t xml:space="preserve">CONCESSIONAIRE </w:t>
      </w:r>
      <w:r w:rsidRPr="00E60624">
        <w:rPr>
          <w:rFonts w:ascii="Arial" w:hAnsi="Arial" w:cs="Arial"/>
          <w:color w:val="000000"/>
          <w:sz w:val="20"/>
          <w:szCs w:val="20"/>
          <w:lang w:val="en-US"/>
        </w:rPr>
        <w:t xml:space="preserve">provided for in this Contract. </w:t>
      </w:r>
    </w:p>
    <w:p w14:paraId="52336546" w14:textId="0F3E651E" w:rsidR="00EF01AF" w:rsidRPr="00E60624" w:rsidRDefault="00EF01AF" w:rsidP="00EF01AF">
      <w:pPr>
        <w:spacing w:after="120" w:line="240" w:lineRule="auto"/>
        <w:ind w:left="426"/>
        <w:jc w:val="both"/>
        <w:rPr>
          <w:rFonts w:ascii="Arial" w:hAnsi="Arial" w:cs="Arial"/>
          <w:color w:val="000000"/>
          <w:sz w:val="20"/>
          <w:szCs w:val="20"/>
          <w:lang w:val="en-US"/>
        </w:rPr>
      </w:pPr>
      <w:r w:rsidRPr="00E60624">
        <w:rPr>
          <w:rFonts w:ascii="Arial" w:hAnsi="Arial" w:cs="Arial"/>
          <w:color w:val="000000"/>
          <w:sz w:val="20"/>
          <w:szCs w:val="20"/>
          <w:lang w:val="en-US"/>
        </w:rPr>
        <w:t xml:space="preserve">The Performance </w:t>
      </w:r>
      <w:r w:rsidR="00A9200E" w:rsidRPr="00E60624">
        <w:rPr>
          <w:rFonts w:ascii="Arial" w:hAnsi="Arial" w:cs="Arial"/>
          <w:color w:val="000000"/>
          <w:sz w:val="20"/>
          <w:szCs w:val="20"/>
          <w:lang w:val="en-US"/>
        </w:rPr>
        <w:t xml:space="preserve">Guarantee </w:t>
      </w:r>
      <w:r w:rsidRPr="00E60624">
        <w:rPr>
          <w:rFonts w:ascii="Arial" w:hAnsi="Arial" w:cs="Arial"/>
          <w:color w:val="000000"/>
          <w:sz w:val="20"/>
          <w:szCs w:val="20"/>
          <w:lang w:val="en-US"/>
        </w:rPr>
        <w:t xml:space="preserve">may be constituted by more than one </w:t>
      </w:r>
      <w:r w:rsidR="009C56D1" w:rsidRPr="00E60624">
        <w:rPr>
          <w:rFonts w:ascii="Arial" w:hAnsi="Arial" w:cs="Arial"/>
          <w:color w:val="000000"/>
          <w:sz w:val="20"/>
          <w:szCs w:val="20"/>
          <w:lang w:val="en-US"/>
        </w:rPr>
        <w:t>letter</w:t>
      </w:r>
      <w:r w:rsidR="00B1287E" w:rsidRPr="00E60624">
        <w:rPr>
          <w:rFonts w:ascii="Arial" w:hAnsi="Arial" w:cs="Arial"/>
          <w:color w:val="000000"/>
          <w:sz w:val="20"/>
          <w:szCs w:val="20"/>
          <w:lang w:val="en-US"/>
        </w:rPr>
        <w:t xml:space="preserve"> of guarantee</w:t>
      </w:r>
      <w:r w:rsidRPr="00E60624">
        <w:rPr>
          <w:rFonts w:ascii="Arial" w:hAnsi="Arial" w:cs="Arial"/>
          <w:color w:val="000000"/>
          <w:sz w:val="20"/>
          <w:szCs w:val="20"/>
          <w:lang w:val="en-US"/>
        </w:rPr>
        <w:t xml:space="preserve">, </w:t>
      </w:r>
      <w:proofErr w:type="gramStart"/>
      <w:r w:rsidRPr="00E60624">
        <w:rPr>
          <w:rFonts w:ascii="Arial" w:hAnsi="Arial" w:cs="Arial"/>
          <w:color w:val="000000"/>
          <w:sz w:val="20"/>
          <w:szCs w:val="20"/>
          <w:lang w:val="en-US"/>
        </w:rPr>
        <w:t>provided that</w:t>
      </w:r>
      <w:proofErr w:type="gramEnd"/>
      <w:r w:rsidRPr="00E60624">
        <w:rPr>
          <w:rFonts w:ascii="Arial" w:hAnsi="Arial" w:cs="Arial"/>
          <w:color w:val="000000"/>
          <w:sz w:val="20"/>
          <w:szCs w:val="20"/>
          <w:lang w:val="en-US"/>
        </w:rPr>
        <w:t xml:space="preserve"> all of them add up to the total amount required for the corresponding guarantee.</w:t>
      </w:r>
    </w:p>
    <w:p w14:paraId="18C11516" w14:textId="77777777" w:rsidR="00EF01AF" w:rsidRPr="00E60624" w:rsidRDefault="00EF01AF" w:rsidP="00EF01AF">
      <w:pPr>
        <w:pStyle w:val="ListParagraph"/>
        <w:numPr>
          <w:ilvl w:val="0"/>
          <w:numId w:val="56"/>
        </w:numPr>
        <w:spacing w:after="120" w:line="240" w:lineRule="auto"/>
        <w:contextualSpacing w:val="0"/>
        <w:jc w:val="both"/>
        <w:rPr>
          <w:rFonts w:ascii="Arial" w:hAnsi="Arial" w:cs="Arial"/>
          <w:b/>
          <w:color w:val="000000"/>
          <w:lang w:val="en-US"/>
        </w:rPr>
      </w:pPr>
      <w:r w:rsidRPr="00E60624">
        <w:rPr>
          <w:rFonts w:ascii="Arial" w:hAnsi="Arial" w:cs="Arial"/>
          <w:b/>
          <w:color w:val="000000"/>
          <w:lang w:val="en-US"/>
        </w:rPr>
        <w:t>Construction Performance Guarantee:</w:t>
      </w:r>
    </w:p>
    <w:p w14:paraId="42529AA0" w14:textId="414C14A9" w:rsidR="00EF01AF" w:rsidRPr="00E60624" w:rsidRDefault="00EF01AF" w:rsidP="00EF01AF">
      <w:pPr>
        <w:spacing w:after="120" w:line="240" w:lineRule="auto"/>
        <w:ind w:left="709"/>
        <w:jc w:val="both"/>
        <w:rPr>
          <w:rFonts w:ascii="Arial" w:hAnsi="Arial" w:cs="Arial"/>
          <w:color w:val="000000"/>
          <w:sz w:val="20"/>
          <w:szCs w:val="20"/>
          <w:lang w:val="en-US"/>
        </w:rPr>
      </w:pPr>
      <w:r w:rsidRPr="00E60624">
        <w:rPr>
          <w:rFonts w:ascii="Arial" w:hAnsi="Arial" w:cs="Arial"/>
          <w:color w:val="000000"/>
          <w:sz w:val="20"/>
          <w:szCs w:val="20"/>
          <w:lang w:val="en-US"/>
        </w:rPr>
        <w:t>This is the Contract Performance Guarantee issued up to the amount of US$ 40,000,000.00 (Forty million United States Dollars) in accordance with the format of Annex</w:t>
      </w:r>
      <w:r w:rsidR="00A4454B" w:rsidRPr="00E60624">
        <w:rPr>
          <w:rFonts w:ascii="Arial" w:hAnsi="Arial" w:cs="Arial"/>
          <w:sz w:val="20"/>
          <w:szCs w:val="20"/>
          <w:lang w:val="en-US" w:eastAsia="es-ES"/>
        </w:rPr>
        <w:t xml:space="preserve"> No.</w:t>
      </w:r>
      <w:r w:rsidRPr="00E60624">
        <w:rPr>
          <w:rFonts w:ascii="Arial" w:hAnsi="Arial" w:cs="Arial"/>
          <w:color w:val="000000"/>
          <w:sz w:val="20"/>
          <w:szCs w:val="20"/>
          <w:lang w:val="en-US"/>
        </w:rPr>
        <w:t xml:space="preserve"> 4, which guarantees those obligations foreseen</w:t>
      </w:r>
      <w:bookmarkStart w:id="109" w:name="_Hlk101184908"/>
      <w:r w:rsidRPr="00E60624">
        <w:rPr>
          <w:rFonts w:ascii="Arial" w:hAnsi="Arial" w:cs="Arial"/>
          <w:color w:val="000000"/>
          <w:sz w:val="20"/>
          <w:szCs w:val="20"/>
          <w:lang w:val="en-US"/>
        </w:rPr>
        <w:t xml:space="preserve"> within the term established in Clause</w:t>
      </w:r>
      <w:r w:rsidR="00A85449" w:rsidRPr="00E60624">
        <w:rPr>
          <w:rFonts w:ascii="Arial" w:hAnsi="Arial" w:cs="Arial"/>
          <w:sz w:val="20"/>
          <w:szCs w:val="20"/>
          <w:lang w:val="en-US" w:eastAsia="es-ES"/>
        </w:rPr>
        <w:t xml:space="preserve"> No.</w:t>
      </w:r>
      <w:r w:rsidRPr="00E60624">
        <w:rPr>
          <w:rFonts w:ascii="Arial" w:hAnsi="Arial" w:cs="Arial"/>
          <w:color w:val="000000"/>
          <w:sz w:val="20"/>
          <w:szCs w:val="20"/>
          <w:lang w:val="en-US"/>
        </w:rPr>
        <w:t xml:space="preserve"> 12.1 (b)</w:t>
      </w:r>
      <w:bookmarkEnd w:id="109"/>
      <w:r w:rsidRPr="00E60624">
        <w:rPr>
          <w:rFonts w:ascii="Arial" w:hAnsi="Arial" w:cs="Arial"/>
          <w:color w:val="000000"/>
          <w:sz w:val="20"/>
          <w:szCs w:val="20"/>
          <w:lang w:val="en-US"/>
        </w:rPr>
        <w:t xml:space="preserve">, including the payment of penalties under the Contract and the payment of the amounts ordered by final judgment or enforceable arbitration award derived from the execution of the Contract. </w:t>
      </w:r>
    </w:p>
    <w:p w14:paraId="7602B75A" w14:textId="77777777" w:rsidR="00EF01AF" w:rsidRPr="00E60624" w:rsidRDefault="00EF01AF" w:rsidP="00EF01AF">
      <w:pPr>
        <w:pStyle w:val="ListParagraph"/>
        <w:numPr>
          <w:ilvl w:val="0"/>
          <w:numId w:val="56"/>
        </w:numPr>
        <w:spacing w:after="120" w:line="240" w:lineRule="auto"/>
        <w:contextualSpacing w:val="0"/>
        <w:jc w:val="both"/>
        <w:rPr>
          <w:rFonts w:ascii="Arial" w:hAnsi="Arial" w:cs="Arial"/>
          <w:b/>
          <w:lang w:val="en-US"/>
        </w:rPr>
      </w:pPr>
      <w:r w:rsidRPr="00E60624">
        <w:rPr>
          <w:rFonts w:ascii="Arial" w:hAnsi="Arial" w:cs="Arial"/>
          <w:b/>
          <w:lang w:val="en-US"/>
        </w:rPr>
        <w:t xml:space="preserve">Guarantee of </w:t>
      </w:r>
      <w:r w:rsidRPr="00E60624">
        <w:rPr>
          <w:rFonts w:ascii="Arial" w:hAnsi="Arial" w:cs="Arial"/>
          <w:b/>
          <w:color w:val="000000"/>
          <w:lang w:val="en-US"/>
        </w:rPr>
        <w:t xml:space="preserve">Faithful Fulfillment of </w:t>
      </w:r>
      <w:r w:rsidRPr="00E60624">
        <w:rPr>
          <w:rFonts w:ascii="Arial" w:hAnsi="Arial" w:cs="Arial"/>
          <w:b/>
          <w:lang w:val="en-US"/>
        </w:rPr>
        <w:t>Operation:</w:t>
      </w:r>
    </w:p>
    <w:p w14:paraId="6140DF9F" w14:textId="7C0B3485" w:rsidR="00EF01AF" w:rsidRPr="00E60624" w:rsidRDefault="00EF01AF" w:rsidP="00EF01AF">
      <w:pPr>
        <w:spacing w:after="120" w:line="240" w:lineRule="auto"/>
        <w:ind w:left="709"/>
        <w:jc w:val="both"/>
        <w:rPr>
          <w:rFonts w:ascii="Arial" w:hAnsi="Arial" w:cs="Arial"/>
          <w:color w:val="000000"/>
          <w:sz w:val="20"/>
          <w:szCs w:val="20"/>
          <w:lang w:val="en-US"/>
        </w:rPr>
      </w:pPr>
      <w:r w:rsidRPr="00E60624">
        <w:rPr>
          <w:rFonts w:ascii="Arial" w:hAnsi="Arial" w:cs="Arial"/>
          <w:color w:val="000000"/>
          <w:sz w:val="20"/>
          <w:szCs w:val="20"/>
          <w:lang w:val="en-US"/>
        </w:rPr>
        <w:t xml:space="preserve">This is the Contract Performance Guarantee issued </w:t>
      </w:r>
      <w:r w:rsidRPr="00E60624">
        <w:rPr>
          <w:rFonts w:ascii="Arial" w:hAnsi="Arial" w:cs="Arial"/>
          <w:sz w:val="20"/>
          <w:szCs w:val="20"/>
          <w:lang w:val="en-US"/>
        </w:rPr>
        <w:t xml:space="preserve">up to the amount of US$ 3,000,000.00 (Three million United States Dollars) in </w:t>
      </w:r>
      <w:r w:rsidRPr="00E60624">
        <w:rPr>
          <w:rFonts w:ascii="Arial" w:hAnsi="Arial" w:cs="Arial"/>
          <w:color w:val="000000"/>
          <w:sz w:val="20"/>
          <w:szCs w:val="20"/>
          <w:lang w:val="en-US"/>
        </w:rPr>
        <w:t>accordance with the format of Annex</w:t>
      </w:r>
      <w:r w:rsidR="00A4454B" w:rsidRPr="00E60624">
        <w:rPr>
          <w:rFonts w:ascii="Arial" w:hAnsi="Arial" w:cs="Arial"/>
          <w:sz w:val="20"/>
          <w:szCs w:val="20"/>
          <w:lang w:val="en-US" w:eastAsia="es-ES"/>
        </w:rPr>
        <w:t xml:space="preserve"> No.</w:t>
      </w:r>
      <w:r w:rsidRPr="00E60624">
        <w:rPr>
          <w:rFonts w:ascii="Arial" w:hAnsi="Arial" w:cs="Arial"/>
          <w:color w:val="000000"/>
          <w:sz w:val="20"/>
          <w:szCs w:val="20"/>
          <w:lang w:val="en-US"/>
        </w:rPr>
        <w:t xml:space="preserve"> 4, which guarantees those obligations foreseen in the term established in Clause</w:t>
      </w:r>
      <w:r w:rsidR="00A85449" w:rsidRPr="00E60624">
        <w:rPr>
          <w:rFonts w:ascii="Arial" w:hAnsi="Arial" w:cs="Arial"/>
          <w:sz w:val="20"/>
          <w:szCs w:val="20"/>
          <w:lang w:val="en-US" w:eastAsia="es-ES"/>
        </w:rPr>
        <w:t xml:space="preserve"> No.</w:t>
      </w:r>
      <w:r w:rsidRPr="00E60624">
        <w:rPr>
          <w:rFonts w:ascii="Arial" w:hAnsi="Arial" w:cs="Arial"/>
          <w:color w:val="000000"/>
          <w:sz w:val="20"/>
          <w:szCs w:val="20"/>
          <w:lang w:val="en-US"/>
        </w:rPr>
        <w:t xml:space="preserve"> 12.1, Paragraph d), including the payment of the Contract penalties and the payment of the amounts ordered by a final and binding judgment or enforceable arbitration award derived from the execution of the Contract.</w:t>
      </w:r>
    </w:p>
    <w:p w14:paraId="0A5AD9C2" w14:textId="050FEA4C" w:rsidR="00EF01AF" w:rsidRPr="00E60624" w:rsidRDefault="00EF01AF" w:rsidP="00EF01AF">
      <w:pPr>
        <w:numPr>
          <w:ilvl w:val="3"/>
          <w:numId w:val="16"/>
        </w:numPr>
        <w:tabs>
          <w:tab w:val="left" w:pos="426"/>
        </w:tabs>
        <w:spacing w:after="80" w:line="240" w:lineRule="auto"/>
        <w:ind w:left="3374" w:hanging="3374"/>
        <w:jc w:val="both"/>
        <w:rPr>
          <w:rFonts w:ascii="Arial" w:hAnsi="Arial" w:cs="Arial"/>
          <w:b/>
          <w:sz w:val="20"/>
          <w:szCs w:val="20"/>
          <w:lang w:val="en-US"/>
        </w:rPr>
      </w:pPr>
      <w:r w:rsidRPr="00E60624">
        <w:rPr>
          <w:rFonts w:ascii="Arial" w:hAnsi="Arial" w:cs="Arial"/>
          <w:b/>
          <w:sz w:val="20"/>
          <w:szCs w:val="20"/>
          <w:lang w:val="en-US"/>
        </w:rPr>
        <w:t>Pre-operating expenses:</w:t>
      </w:r>
    </w:p>
    <w:p w14:paraId="5A60AB49" w14:textId="63F6CD39" w:rsidR="00EF01AF" w:rsidRPr="00E60624" w:rsidRDefault="00EF01AF" w:rsidP="00EF01AF">
      <w:pPr>
        <w:spacing w:after="120" w:line="240" w:lineRule="auto"/>
        <w:ind w:left="425"/>
        <w:jc w:val="both"/>
        <w:rPr>
          <w:rFonts w:ascii="Arial" w:hAnsi="Arial" w:cs="Arial"/>
          <w:sz w:val="20"/>
          <w:szCs w:val="20"/>
          <w:lang w:val="en-US"/>
        </w:rPr>
      </w:pPr>
      <w:r w:rsidRPr="00E60624">
        <w:rPr>
          <w:rFonts w:ascii="Arial" w:hAnsi="Arial" w:cs="Arial"/>
          <w:sz w:val="20"/>
          <w:szCs w:val="20"/>
          <w:lang w:val="en-US"/>
        </w:rPr>
        <w:t xml:space="preserve">These are those expenses incurred by the CONCESSIONAIRE from the Closing Date until before the Commercial Start-up and that </w:t>
      </w:r>
      <w:r w:rsidR="0097077A" w:rsidRPr="00E60624">
        <w:rPr>
          <w:rFonts w:ascii="Arial" w:hAnsi="Arial" w:cs="Arial"/>
          <w:sz w:val="20"/>
          <w:szCs w:val="20"/>
          <w:lang w:val="en-US"/>
        </w:rPr>
        <w:t>shall</w:t>
      </w:r>
      <w:r w:rsidRPr="00E60624">
        <w:rPr>
          <w:rFonts w:ascii="Arial" w:hAnsi="Arial" w:cs="Arial"/>
          <w:sz w:val="20"/>
          <w:szCs w:val="20"/>
          <w:lang w:val="en-US"/>
        </w:rPr>
        <w:t xml:space="preserve"> be recognized by the GRANTOR in case of termination of the Contract upon presentation of supporting documentation duly audited by an independent specialized company. Likewise, these expenses </w:t>
      </w:r>
      <w:r w:rsidR="0097077A" w:rsidRPr="00E60624">
        <w:rPr>
          <w:rFonts w:ascii="Arial" w:hAnsi="Arial" w:cs="Arial"/>
          <w:sz w:val="20"/>
          <w:szCs w:val="20"/>
          <w:lang w:val="en-US"/>
        </w:rPr>
        <w:t>shall</w:t>
      </w:r>
      <w:r w:rsidRPr="00E60624">
        <w:rPr>
          <w:rFonts w:ascii="Arial" w:hAnsi="Arial" w:cs="Arial"/>
          <w:sz w:val="20"/>
          <w:szCs w:val="20"/>
          <w:lang w:val="en-US"/>
        </w:rPr>
        <w:t xml:space="preserve"> be those related to the execution of the Project, among which are: payment of reimbursement of expenses of the private investment promotion process, payment to FONCEPRI, interests during construction, costs of contracting the Faithful Fulfillment Guarantee, cost of contracting insurance, among others. </w:t>
      </w:r>
    </w:p>
    <w:p w14:paraId="4997F81F" w14:textId="30233CCA" w:rsidR="00EF01AF" w:rsidRPr="00E60624" w:rsidRDefault="00EF01AF" w:rsidP="00EF01AF">
      <w:pPr>
        <w:spacing w:after="120" w:line="240" w:lineRule="auto"/>
        <w:ind w:left="425"/>
        <w:jc w:val="both"/>
        <w:rPr>
          <w:rFonts w:ascii="Arial" w:hAnsi="Arial" w:cs="Arial"/>
          <w:sz w:val="20"/>
          <w:szCs w:val="20"/>
          <w:lang w:val="en-US"/>
        </w:rPr>
      </w:pPr>
      <w:r w:rsidRPr="00E60624">
        <w:rPr>
          <w:rFonts w:ascii="Arial" w:hAnsi="Arial" w:cs="Arial"/>
          <w:sz w:val="20"/>
          <w:szCs w:val="20"/>
          <w:lang w:val="en-US"/>
        </w:rPr>
        <w:t xml:space="preserve">In no case shall the Pre-operating Expenses include those expenses that have already been incorporated in the </w:t>
      </w:r>
      <w:r w:rsidR="00D2741E" w:rsidRPr="00E60624">
        <w:rPr>
          <w:rFonts w:ascii="Arial" w:hAnsi="Arial" w:cs="Arial"/>
          <w:sz w:val="20"/>
          <w:szCs w:val="20"/>
          <w:lang w:val="en-US"/>
        </w:rPr>
        <w:t xml:space="preserve">Concession </w:t>
      </w:r>
      <w:r w:rsidRPr="00E60624">
        <w:rPr>
          <w:rFonts w:ascii="Arial" w:hAnsi="Arial" w:cs="Arial"/>
          <w:sz w:val="20"/>
          <w:szCs w:val="20"/>
          <w:lang w:val="en-US"/>
        </w:rPr>
        <w:t>Assets</w:t>
      </w:r>
      <w:r w:rsidR="00D2741E" w:rsidRPr="00E60624">
        <w:rPr>
          <w:rFonts w:ascii="Arial" w:hAnsi="Arial" w:cs="Arial"/>
          <w:sz w:val="20"/>
          <w:szCs w:val="20"/>
          <w:lang w:val="en-US"/>
        </w:rPr>
        <w:t xml:space="preserve"> </w:t>
      </w:r>
      <w:r w:rsidRPr="00E60624">
        <w:rPr>
          <w:rFonts w:ascii="Arial" w:hAnsi="Arial" w:cs="Arial"/>
          <w:sz w:val="20"/>
          <w:szCs w:val="20"/>
          <w:lang w:val="en-US"/>
        </w:rPr>
        <w:t>and, therefore, shall not include those expenses that are already part of the Book Value.</w:t>
      </w:r>
    </w:p>
    <w:p w14:paraId="6616869D" w14:textId="20CCCFFA" w:rsidR="00EF01AF" w:rsidRPr="00E60624" w:rsidRDefault="00EF01AF" w:rsidP="00EF01AF">
      <w:pPr>
        <w:spacing w:after="0" w:line="240" w:lineRule="auto"/>
        <w:ind w:left="426"/>
        <w:jc w:val="both"/>
        <w:rPr>
          <w:rFonts w:ascii="Arial" w:hAnsi="Arial" w:cs="Arial"/>
          <w:sz w:val="20"/>
          <w:szCs w:val="20"/>
          <w:lang w:val="en-US"/>
        </w:rPr>
      </w:pPr>
      <w:r w:rsidRPr="00E60624">
        <w:rPr>
          <w:rFonts w:ascii="Arial" w:hAnsi="Arial" w:cs="Arial"/>
          <w:sz w:val="20"/>
          <w:szCs w:val="20"/>
          <w:lang w:val="en-US"/>
        </w:rPr>
        <w:t xml:space="preserve">In the event of termination of the contract due to breach by the CONCESSIONAIRE or in application of the anti-corruption clause, the expenses of the private investment promotion process and the payment to FONCEPRI shall not be considered. Likewise, in the event of termination of the contract due to force majeure or fortuitous event, only half of the expenses of the private investment promotion process and the payment to FONCEPRI </w:t>
      </w:r>
      <w:r w:rsidR="0097077A" w:rsidRPr="00E60624">
        <w:rPr>
          <w:rFonts w:ascii="Arial" w:hAnsi="Arial" w:cs="Arial"/>
          <w:sz w:val="20"/>
          <w:szCs w:val="20"/>
          <w:lang w:val="en-US"/>
        </w:rPr>
        <w:t>shall</w:t>
      </w:r>
      <w:r w:rsidRPr="00E60624">
        <w:rPr>
          <w:rFonts w:ascii="Arial" w:hAnsi="Arial" w:cs="Arial"/>
          <w:sz w:val="20"/>
          <w:szCs w:val="20"/>
          <w:lang w:val="en-US"/>
        </w:rPr>
        <w:t xml:space="preserve"> be considered.</w:t>
      </w:r>
    </w:p>
    <w:p w14:paraId="09372E93" w14:textId="77777777" w:rsidR="00EF01AF" w:rsidRPr="00E60624" w:rsidRDefault="00EF01AF" w:rsidP="00EF01AF">
      <w:pPr>
        <w:spacing w:after="0" w:line="240" w:lineRule="auto"/>
        <w:ind w:left="426"/>
        <w:jc w:val="both"/>
        <w:rPr>
          <w:rFonts w:ascii="Arial" w:hAnsi="Arial" w:cs="Arial"/>
          <w:sz w:val="20"/>
          <w:szCs w:val="20"/>
          <w:lang w:val="en-US"/>
        </w:rPr>
      </w:pPr>
    </w:p>
    <w:p w14:paraId="25026258" w14:textId="77777777" w:rsidR="00EF01AF" w:rsidRPr="00E60624" w:rsidRDefault="00EF01AF" w:rsidP="00EF01AF">
      <w:pPr>
        <w:numPr>
          <w:ilvl w:val="3"/>
          <w:numId w:val="16"/>
        </w:numPr>
        <w:tabs>
          <w:tab w:val="left" w:pos="426"/>
        </w:tabs>
        <w:spacing w:after="80" w:line="240" w:lineRule="auto"/>
        <w:ind w:left="3374" w:hanging="3374"/>
        <w:jc w:val="both"/>
        <w:rPr>
          <w:rFonts w:ascii="Arial" w:hAnsi="Arial" w:cs="Arial"/>
          <w:b/>
          <w:sz w:val="20"/>
          <w:szCs w:val="20"/>
          <w:lang w:val="en-US"/>
        </w:rPr>
      </w:pPr>
      <w:r w:rsidRPr="00E60624">
        <w:rPr>
          <w:rFonts w:ascii="Arial" w:hAnsi="Arial" w:cs="Arial"/>
          <w:b/>
          <w:sz w:val="20"/>
          <w:szCs w:val="20"/>
          <w:lang w:val="en-US"/>
        </w:rPr>
        <w:t>Inspector:</w:t>
      </w:r>
    </w:p>
    <w:p w14:paraId="6783927F" w14:textId="77777777" w:rsidR="00EF01AF" w:rsidRPr="00E60624" w:rsidRDefault="00EF01AF" w:rsidP="00EF01AF">
      <w:pPr>
        <w:spacing w:after="0" w:line="240" w:lineRule="auto"/>
        <w:ind w:firstLine="426"/>
        <w:jc w:val="both"/>
        <w:rPr>
          <w:rFonts w:ascii="Arial" w:hAnsi="Arial" w:cs="Arial"/>
          <w:color w:val="000000"/>
          <w:sz w:val="20"/>
          <w:szCs w:val="20"/>
          <w:lang w:val="en-US"/>
        </w:rPr>
      </w:pPr>
      <w:bookmarkStart w:id="110" w:name="_Hlk28849589"/>
      <w:r w:rsidRPr="00E60624">
        <w:rPr>
          <w:rFonts w:ascii="Arial" w:hAnsi="Arial" w:cs="Arial"/>
          <w:color w:val="000000"/>
          <w:sz w:val="20"/>
          <w:szCs w:val="20"/>
          <w:lang w:val="en-US"/>
        </w:rPr>
        <w:t>It is the legal entity that represents the GRANTOR</w:t>
      </w:r>
      <w:bookmarkEnd w:id="110"/>
      <w:r w:rsidRPr="00E60624">
        <w:rPr>
          <w:rFonts w:ascii="Arial" w:hAnsi="Arial" w:cs="Arial"/>
          <w:color w:val="000000"/>
          <w:sz w:val="20"/>
          <w:szCs w:val="20"/>
          <w:lang w:val="en-US"/>
        </w:rPr>
        <w:t xml:space="preserve"> as established in the Contract.</w:t>
      </w:r>
    </w:p>
    <w:p w14:paraId="3D980BBF" w14:textId="77777777" w:rsidR="00EF01AF" w:rsidRPr="00E60624" w:rsidRDefault="00EF01AF" w:rsidP="00EF01AF">
      <w:pPr>
        <w:spacing w:after="0" w:line="240" w:lineRule="auto"/>
        <w:ind w:firstLine="426"/>
        <w:jc w:val="both"/>
        <w:rPr>
          <w:rFonts w:ascii="Arial" w:hAnsi="Arial" w:cs="Arial"/>
          <w:color w:val="000000"/>
          <w:sz w:val="20"/>
          <w:szCs w:val="20"/>
          <w:lang w:val="en-US"/>
        </w:rPr>
      </w:pPr>
    </w:p>
    <w:p w14:paraId="0D0770A9" w14:textId="77777777" w:rsidR="00EF01AF" w:rsidRPr="00E60624" w:rsidRDefault="00EF01AF" w:rsidP="00EF01AF">
      <w:pPr>
        <w:numPr>
          <w:ilvl w:val="3"/>
          <w:numId w:val="16"/>
        </w:numPr>
        <w:tabs>
          <w:tab w:val="left" w:pos="426"/>
        </w:tabs>
        <w:spacing w:after="80" w:line="240" w:lineRule="auto"/>
        <w:ind w:left="3374" w:hanging="3374"/>
        <w:jc w:val="both"/>
        <w:rPr>
          <w:rFonts w:ascii="Arial" w:hAnsi="Arial" w:cs="Arial"/>
          <w:b/>
          <w:sz w:val="20"/>
          <w:szCs w:val="20"/>
          <w:lang w:val="en-US"/>
        </w:rPr>
      </w:pPr>
      <w:r w:rsidRPr="00E60624">
        <w:rPr>
          <w:rFonts w:ascii="Arial" w:hAnsi="Arial" w:cs="Arial"/>
          <w:b/>
          <w:sz w:val="20"/>
          <w:szCs w:val="20"/>
          <w:lang w:val="en-US"/>
        </w:rPr>
        <w:t>Concessions Law or LCE:</w:t>
      </w:r>
    </w:p>
    <w:p w14:paraId="7179C7CD" w14:textId="77FB3ECB" w:rsidR="00EF01AF" w:rsidRPr="00E60624" w:rsidRDefault="00EF01AF" w:rsidP="00EF01AF">
      <w:pPr>
        <w:spacing w:after="0" w:line="240" w:lineRule="auto"/>
        <w:ind w:left="426"/>
        <w:jc w:val="both"/>
        <w:rPr>
          <w:rFonts w:ascii="Arial" w:hAnsi="Arial" w:cs="Arial"/>
          <w:sz w:val="20"/>
          <w:szCs w:val="20"/>
          <w:lang w:val="en-US"/>
        </w:rPr>
      </w:pPr>
      <w:r w:rsidRPr="00E60624">
        <w:rPr>
          <w:rFonts w:ascii="Arial" w:hAnsi="Arial" w:cs="Arial"/>
          <w:sz w:val="20"/>
          <w:szCs w:val="20"/>
          <w:lang w:val="en-US"/>
        </w:rPr>
        <w:lastRenderedPageBreak/>
        <w:t xml:space="preserve">It is Decree Law No. 25844, </w:t>
      </w:r>
      <w:r w:rsidR="00FF7A19" w:rsidRPr="00E60624">
        <w:rPr>
          <w:rFonts w:ascii="Arial" w:hAnsi="Arial" w:cs="Arial"/>
          <w:color w:val="000000"/>
          <w:sz w:val="20"/>
          <w:szCs w:val="20"/>
          <w:shd w:val="clear" w:color="auto" w:fill="FFFFFF"/>
          <w:lang w:val="en-US"/>
        </w:rPr>
        <w:t>Law on Electricity Concessions</w:t>
      </w:r>
      <w:r w:rsidRPr="00E60624">
        <w:rPr>
          <w:rFonts w:ascii="Arial" w:hAnsi="Arial" w:cs="Arial"/>
          <w:sz w:val="20"/>
          <w:szCs w:val="20"/>
          <w:lang w:val="en-US"/>
        </w:rPr>
        <w:t>, and its amendments.</w:t>
      </w:r>
    </w:p>
    <w:p w14:paraId="67F2FD74" w14:textId="77777777" w:rsidR="00EF01AF" w:rsidRPr="00E60624" w:rsidRDefault="00EF01AF" w:rsidP="00EF01AF">
      <w:pPr>
        <w:spacing w:after="0" w:line="240" w:lineRule="auto"/>
        <w:ind w:left="426"/>
        <w:jc w:val="both"/>
        <w:rPr>
          <w:rFonts w:ascii="Arial" w:hAnsi="Arial" w:cs="Arial"/>
          <w:sz w:val="20"/>
          <w:szCs w:val="20"/>
          <w:lang w:val="en-US"/>
        </w:rPr>
      </w:pPr>
    </w:p>
    <w:p w14:paraId="6FF24040" w14:textId="77777777" w:rsidR="00EF01AF" w:rsidRPr="00E60624" w:rsidRDefault="00EF01AF" w:rsidP="00EF01AF">
      <w:pPr>
        <w:numPr>
          <w:ilvl w:val="3"/>
          <w:numId w:val="16"/>
        </w:numPr>
        <w:tabs>
          <w:tab w:val="left" w:pos="426"/>
        </w:tabs>
        <w:spacing w:after="80" w:line="240" w:lineRule="auto"/>
        <w:ind w:left="3374" w:hanging="3374"/>
        <w:jc w:val="both"/>
        <w:rPr>
          <w:rFonts w:ascii="Arial" w:hAnsi="Arial" w:cs="Arial"/>
          <w:b/>
          <w:sz w:val="20"/>
          <w:szCs w:val="20"/>
          <w:lang w:val="en-US"/>
        </w:rPr>
      </w:pPr>
      <w:r w:rsidRPr="00E60624">
        <w:rPr>
          <w:rFonts w:ascii="Arial" w:hAnsi="Arial" w:cs="Arial"/>
          <w:b/>
          <w:sz w:val="20"/>
          <w:szCs w:val="20"/>
          <w:lang w:val="en-US"/>
        </w:rPr>
        <w:t>Applicable Laws and Provisions:</w:t>
      </w:r>
    </w:p>
    <w:p w14:paraId="67AD30FB" w14:textId="2561AEC9" w:rsidR="006448BC" w:rsidRPr="00E60624" w:rsidRDefault="00EF01AF" w:rsidP="006448BC">
      <w:pPr>
        <w:spacing w:after="0" w:line="240" w:lineRule="auto"/>
        <w:ind w:left="425"/>
        <w:jc w:val="both"/>
        <w:rPr>
          <w:rFonts w:ascii="Arial" w:hAnsi="Arial" w:cs="Arial"/>
          <w:sz w:val="20"/>
          <w:szCs w:val="20"/>
          <w:lang w:val="en-US"/>
        </w:rPr>
      </w:pPr>
      <w:r w:rsidRPr="00E60624">
        <w:rPr>
          <w:rFonts w:ascii="Arial" w:hAnsi="Arial" w:cs="Arial"/>
          <w:sz w:val="20"/>
          <w:szCs w:val="20"/>
          <w:lang w:val="en-US"/>
        </w:rPr>
        <w:t xml:space="preserve">It is the set of legal provisions that directly or indirectly regulate the Contract, including the Political Constitution of Peru, the laws, the norms with the rank of law, the supreme decrees, the regulations, directives and resolutions, as well as any other that according to the legal system of the Republic of Peru, are applicable, which shall be mandatory for the Parties, the OSINERGMIN or the COES, or those that are issued during the course of the Concession by any </w:t>
      </w:r>
      <w:r w:rsidR="00035412" w:rsidRPr="00E60624">
        <w:rPr>
          <w:rFonts w:ascii="Arial" w:hAnsi="Arial" w:cs="Arial"/>
          <w:sz w:val="20"/>
          <w:szCs w:val="20"/>
          <w:lang w:val="en-US"/>
        </w:rPr>
        <w:t xml:space="preserve">Relevant </w:t>
      </w:r>
      <w:r w:rsidRPr="00E60624">
        <w:rPr>
          <w:rFonts w:ascii="Arial" w:hAnsi="Arial" w:cs="Arial"/>
          <w:sz w:val="20"/>
          <w:szCs w:val="20"/>
          <w:lang w:val="en-US"/>
        </w:rPr>
        <w:t>Governmental Authority.</w:t>
      </w:r>
    </w:p>
    <w:p w14:paraId="2F7B1D24" w14:textId="77777777" w:rsidR="006448BC" w:rsidRPr="00E60624" w:rsidRDefault="006448BC" w:rsidP="006448BC">
      <w:pPr>
        <w:spacing w:after="0" w:line="240" w:lineRule="auto"/>
        <w:ind w:left="425"/>
        <w:jc w:val="both"/>
        <w:rPr>
          <w:rFonts w:ascii="Arial" w:hAnsi="Arial" w:cs="Arial"/>
          <w:sz w:val="20"/>
          <w:szCs w:val="20"/>
          <w:lang w:val="en-US"/>
        </w:rPr>
      </w:pPr>
    </w:p>
    <w:p w14:paraId="2234D60E" w14:textId="3AF50CCC" w:rsidR="00EF01AF" w:rsidRPr="00E60624" w:rsidRDefault="00EF01AF" w:rsidP="006448BC">
      <w:pPr>
        <w:pStyle w:val="ListParagraph"/>
        <w:numPr>
          <w:ilvl w:val="3"/>
          <w:numId w:val="16"/>
        </w:numPr>
        <w:spacing w:after="0" w:line="240" w:lineRule="auto"/>
        <w:jc w:val="both"/>
        <w:rPr>
          <w:rFonts w:ascii="Arial" w:hAnsi="Arial" w:cs="Arial"/>
          <w:lang w:val="en-US"/>
        </w:rPr>
      </w:pPr>
      <w:r w:rsidRPr="00E60624">
        <w:rPr>
          <w:rFonts w:ascii="Arial" w:hAnsi="Arial" w:cs="Arial"/>
          <w:b/>
          <w:lang w:val="en-US"/>
        </w:rPr>
        <w:t>Service Levels:</w:t>
      </w:r>
    </w:p>
    <w:p w14:paraId="60048AB6" w14:textId="1C2A0B8B" w:rsidR="00EF01AF" w:rsidRPr="00E60624" w:rsidRDefault="00EF01AF" w:rsidP="00EF01AF">
      <w:pPr>
        <w:spacing w:after="0" w:line="240" w:lineRule="auto"/>
        <w:ind w:left="425"/>
        <w:jc w:val="both"/>
        <w:rPr>
          <w:rFonts w:ascii="Arial" w:hAnsi="Arial" w:cs="Arial"/>
          <w:sz w:val="20"/>
          <w:szCs w:val="20"/>
          <w:lang w:val="en-US"/>
        </w:rPr>
      </w:pPr>
      <w:r w:rsidRPr="00E60624">
        <w:rPr>
          <w:rFonts w:ascii="Arial" w:hAnsi="Arial" w:cs="Arial"/>
          <w:sz w:val="20"/>
          <w:szCs w:val="20"/>
          <w:lang w:val="en-US"/>
        </w:rPr>
        <w:t xml:space="preserve">Are those prescriptions of a regulatory or contractual nature indicated in the Contract or the Applicable Laws and Provisions, especially related, but not limited, to the maintenance and operation of the Project, including the supervision rules. </w:t>
      </w:r>
      <w:proofErr w:type="gramStart"/>
      <w:r w:rsidRPr="00E60624">
        <w:rPr>
          <w:rFonts w:ascii="Arial" w:hAnsi="Arial" w:cs="Arial"/>
          <w:sz w:val="20"/>
          <w:szCs w:val="20"/>
          <w:lang w:val="en-US"/>
        </w:rPr>
        <w:t>In particular, but</w:t>
      </w:r>
      <w:proofErr w:type="gramEnd"/>
      <w:r w:rsidRPr="00E60624">
        <w:rPr>
          <w:rFonts w:ascii="Arial" w:hAnsi="Arial" w:cs="Arial"/>
          <w:sz w:val="20"/>
          <w:szCs w:val="20"/>
          <w:lang w:val="en-US"/>
        </w:rPr>
        <w:t xml:space="preserve"> not exclusively, the Levels of Service applicable to the Project are: (</w:t>
      </w:r>
      <w:proofErr w:type="spellStart"/>
      <w:r w:rsidRPr="00E60624">
        <w:rPr>
          <w:rFonts w:ascii="Arial" w:hAnsi="Arial" w:cs="Arial"/>
          <w:sz w:val="20"/>
          <w:szCs w:val="20"/>
          <w:lang w:val="en-US"/>
        </w:rPr>
        <w:t>i</w:t>
      </w:r>
      <w:proofErr w:type="spellEnd"/>
      <w:r w:rsidRPr="00E60624">
        <w:rPr>
          <w:rFonts w:ascii="Arial" w:hAnsi="Arial" w:cs="Arial"/>
          <w:sz w:val="20"/>
          <w:szCs w:val="20"/>
          <w:lang w:val="en-US"/>
        </w:rPr>
        <w:t>) service and product quality standards, as well as operational, systemic, and similar coordination rules of the electricity sector, including those of safety in the operation of the electricity systems; and (ii) specifications of Annex</w:t>
      </w:r>
      <w:r w:rsidR="00A4454B"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 Likewise, non-compliance in the delivery of the Service Levels </w:t>
      </w:r>
      <w:r w:rsidR="0097077A" w:rsidRPr="00E60624">
        <w:rPr>
          <w:rFonts w:ascii="Arial" w:hAnsi="Arial" w:cs="Arial"/>
          <w:sz w:val="20"/>
          <w:szCs w:val="20"/>
          <w:lang w:val="en-US"/>
        </w:rPr>
        <w:t>shall</w:t>
      </w:r>
      <w:r w:rsidRPr="00E60624">
        <w:rPr>
          <w:rFonts w:ascii="Arial" w:hAnsi="Arial" w:cs="Arial"/>
          <w:sz w:val="20"/>
          <w:szCs w:val="20"/>
          <w:lang w:val="en-US"/>
        </w:rPr>
        <w:t xml:space="preserve"> lead to the application of sanctions to the CONCESSIONAIRE, according to the Applicable Laws and Provisions.</w:t>
      </w:r>
    </w:p>
    <w:p w14:paraId="294A47BA" w14:textId="77777777" w:rsidR="00EF01AF" w:rsidRPr="00E60624" w:rsidRDefault="00EF01AF" w:rsidP="00EF01AF">
      <w:pPr>
        <w:spacing w:after="0" w:line="240" w:lineRule="auto"/>
        <w:ind w:left="425"/>
        <w:jc w:val="both"/>
        <w:rPr>
          <w:rFonts w:ascii="Arial" w:hAnsi="Arial" w:cs="Arial"/>
          <w:b/>
          <w:sz w:val="20"/>
          <w:szCs w:val="20"/>
          <w:lang w:val="en-US"/>
        </w:rPr>
      </w:pPr>
    </w:p>
    <w:p w14:paraId="21AE7BB8" w14:textId="77777777" w:rsidR="00EF01AF" w:rsidRPr="00E60624" w:rsidRDefault="00EF01AF" w:rsidP="00EF01AF">
      <w:pPr>
        <w:numPr>
          <w:ilvl w:val="3"/>
          <w:numId w:val="16"/>
        </w:numPr>
        <w:tabs>
          <w:tab w:val="left" w:pos="426"/>
        </w:tabs>
        <w:spacing w:after="80" w:line="240" w:lineRule="auto"/>
        <w:ind w:left="3374" w:hanging="3374"/>
        <w:jc w:val="both"/>
        <w:rPr>
          <w:rFonts w:ascii="Arial" w:hAnsi="Arial" w:cs="Arial"/>
          <w:b/>
          <w:sz w:val="20"/>
          <w:szCs w:val="20"/>
          <w:lang w:val="en-US"/>
        </w:rPr>
      </w:pPr>
      <w:r w:rsidRPr="00E60624">
        <w:rPr>
          <w:rFonts w:ascii="Arial" w:hAnsi="Arial" w:cs="Arial"/>
          <w:b/>
          <w:sz w:val="20"/>
          <w:szCs w:val="20"/>
          <w:lang w:val="en-US"/>
        </w:rPr>
        <w:t>Offer:</w:t>
      </w:r>
    </w:p>
    <w:p w14:paraId="3DCD10D2" w14:textId="77777777" w:rsidR="00EF01AF" w:rsidRPr="00E60624" w:rsidRDefault="00EF01AF" w:rsidP="00EF01AF">
      <w:pPr>
        <w:spacing w:after="0" w:line="240" w:lineRule="auto"/>
        <w:ind w:left="425"/>
        <w:jc w:val="both"/>
        <w:rPr>
          <w:rFonts w:ascii="Arial" w:hAnsi="Arial" w:cs="Arial"/>
          <w:sz w:val="20"/>
          <w:szCs w:val="20"/>
          <w:lang w:val="en-US"/>
        </w:rPr>
      </w:pPr>
      <w:r w:rsidRPr="00E60624">
        <w:rPr>
          <w:rFonts w:ascii="Arial" w:hAnsi="Arial" w:cs="Arial"/>
          <w:sz w:val="20"/>
          <w:szCs w:val="20"/>
          <w:lang w:val="en-US"/>
        </w:rPr>
        <w:t xml:space="preserve">It is the economic proposal submitted by the successful bidder through Form 4 of the Bidding Terms. </w:t>
      </w:r>
    </w:p>
    <w:p w14:paraId="7F0B0CFF" w14:textId="77777777" w:rsidR="00EF01AF" w:rsidRPr="00E60624" w:rsidRDefault="00EF01AF" w:rsidP="00EF01AF">
      <w:pPr>
        <w:spacing w:after="0" w:line="240" w:lineRule="auto"/>
        <w:ind w:left="425"/>
        <w:jc w:val="both"/>
        <w:rPr>
          <w:rFonts w:ascii="Arial" w:hAnsi="Arial" w:cs="Arial"/>
          <w:sz w:val="20"/>
          <w:szCs w:val="20"/>
          <w:lang w:val="en-US"/>
        </w:rPr>
      </w:pPr>
    </w:p>
    <w:p w14:paraId="65FE8221" w14:textId="77777777" w:rsidR="00EF01AF" w:rsidRPr="00E60624" w:rsidRDefault="00EF01AF" w:rsidP="00EF01AF">
      <w:pPr>
        <w:numPr>
          <w:ilvl w:val="3"/>
          <w:numId w:val="16"/>
        </w:numPr>
        <w:tabs>
          <w:tab w:val="left" w:pos="426"/>
        </w:tabs>
        <w:spacing w:after="80" w:line="240" w:lineRule="auto"/>
        <w:ind w:left="3374" w:hanging="3374"/>
        <w:jc w:val="both"/>
        <w:rPr>
          <w:rFonts w:ascii="Arial" w:hAnsi="Arial" w:cs="Arial"/>
          <w:b/>
          <w:sz w:val="20"/>
          <w:szCs w:val="20"/>
          <w:lang w:val="en-US"/>
        </w:rPr>
      </w:pPr>
      <w:r w:rsidRPr="00E60624">
        <w:rPr>
          <w:rFonts w:ascii="Arial" w:hAnsi="Arial" w:cs="Arial"/>
          <w:b/>
          <w:sz w:val="20"/>
          <w:szCs w:val="20"/>
          <w:lang w:val="en-US"/>
        </w:rPr>
        <w:t>Qualified Operator:</w:t>
      </w:r>
    </w:p>
    <w:p w14:paraId="6FD3109D" w14:textId="75AF83A1" w:rsidR="00EF01AF" w:rsidRPr="00E60624" w:rsidRDefault="00EF01AF" w:rsidP="00EF01AF">
      <w:pPr>
        <w:spacing w:after="0" w:line="240" w:lineRule="auto"/>
        <w:ind w:left="425"/>
        <w:jc w:val="both"/>
        <w:rPr>
          <w:rFonts w:ascii="Arial" w:hAnsi="Arial" w:cs="Arial"/>
          <w:sz w:val="20"/>
          <w:szCs w:val="20"/>
          <w:lang w:val="en-US"/>
        </w:rPr>
      </w:pPr>
      <w:r w:rsidRPr="00E60624">
        <w:rPr>
          <w:rFonts w:ascii="Arial" w:hAnsi="Arial" w:cs="Arial"/>
          <w:sz w:val="20"/>
          <w:szCs w:val="20"/>
          <w:lang w:val="en-US"/>
        </w:rPr>
        <w:t xml:space="preserve">It is the legal entity that meets the technical qualification requirements of the Bidding. In the shareholding structure of the CONCESSIONAIRE, the Qualified Operator must hold and maintain the ownership of the </w:t>
      </w:r>
      <w:r w:rsidR="00250FFE" w:rsidRPr="00E60624">
        <w:rPr>
          <w:rFonts w:ascii="Arial" w:hAnsi="Arial" w:cs="Arial"/>
          <w:sz w:val="20"/>
          <w:szCs w:val="20"/>
          <w:lang w:val="en-US"/>
        </w:rPr>
        <w:t>Minimum Interest</w:t>
      </w:r>
      <w:r w:rsidRPr="00E60624">
        <w:rPr>
          <w:rFonts w:ascii="Arial" w:hAnsi="Arial" w:cs="Arial"/>
          <w:sz w:val="20"/>
          <w:szCs w:val="20"/>
          <w:lang w:val="en-US"/>
        </w:rPr>
        <w:t>.</w:t>
      </w:r>
    </w:p>
    <w:p w14:paraId="0F315511" w14:textId="77777777" w:rsidR="00EF01AF" w:rsidRPr="00E60624" w:rsidRDefault="00EF01AF" w:rsidP="00EF01AF">
      <w:pPr>
        <w:spacing w:after="0" w:line="240" w:lineRule="auto"/>
        <w:ind w:left="425"/>
        <w:jc w:val="both"/>
        <w:rPr>
          <w:rFonts w:ascii="Arial" w:hAnsi="Arial" w:cs="Arial"/>
          <w:sz w:val="20"/>
          <w:szCs w:val="20"/>
          <w:lang w:val="en-US"/>
        </w:rPr>
      </w:pPr>
    </w:p>
    <w:p w14:paraId="729934BB" w14:textId="51B258F1" w:rsidR="00EF01AF" w:rsidRPr="00E60624" w:rsidRDefault="00EF01AF" w:rsidP="00EF01AF">
      <w:pPr>
        <w:numPr>
          <w:ilvl w:val="3"/>
          <w:numId w:val="16"/>
        </w:numPr>
        <w:tabs>
          <w:tab w:val="left" w:pos="426"/>
        </w:tabs>
        <w:spacing w:after="80" w:line="240" w:lineRule="auto"/>
        <w:ind w:left="3374" w:hanging="3374"/>
        <w:jc w:val="both"/>
        <w:rPr>
          <w:rFonts w:ascii="Arial" w:hAnsi="Arial" w:cs="Arial"/>
          <w:b/>
          <w:sz w:val="20"/>
          <w:szCs w:val="20"/>
          <w:u w:val="single"/>
          <w:lang w:val="en-US"/>
        </w:rPr>
      </w:pPr>
      <w:r w:rsidRPr="00E60624">
        <w:rPr>
          <w:rFonts w:ascii="Arial" w:hAnsi="Arial" w:cs="Arial"/>
          <w:b/>
          <w:sz w:val="20"/>
          <w:szCs w:val="20"/>
          <w:lang w:val="en-US"/>
        </w:rPr>
        <w:t>Experimental Operation</w:t>
      </w:r>
      <w:r w:rsidRPr="00E60624">
        <w:rPr>
          <w:rFonts w:ascii="Arial" w:hAnsi="Arial" w:cs="Arial"/>
          <w:b/>
          <w:sz w:val="20"/>
          <w:szCs w:val="20"/>
          <w:u w:val="single"/>
          <w:lang w:val="en-US"/>
        </w:rPr>
        <w:t>:</w:t>
      </w:r>
    </w:p>
    <w:p w14:paraId="7A88D5AD" w14:textId="5B3F9B9A" w:rsidR="00EF01AF" w:rsidRPr="00E60624" w:rsidRDefault="00EF01AF" w:rsidP="00EF01AF">
      <w:pPr>
        <w:tabs>
          <w:tab w:val="left" w:pos="1985"/>
        </w:tabs>
        <w:spacing w:after="0" w:line="240" w:lineRule="auto"/>
        <w:ind w:left="425"/>
        <w:jc w:val="both"/>
        <w:rPr>
          <w:rFonts w:ascii="Arial" w:hAnsi="Arial" w:cs="Arial"/>
          <w:sz w:val="20"/>
          <w:szCs w:val="20"/>
          <w:lang w:val="en-US"/>
        </w:rPr>
      </w:pPr>
      <w:r w:rsidRPr="00E60624">
        <w:rPr>
          <w:rFonts w:ascii="Arial" w:hAnsi="Arial" w:cs="Arial"/>
          <w:sz w:val="20"/>
          <w:szCs w:val="20"/>
          <w:lang w:val="en-US"/>
        </w:rPr>
        <w:t xml:space="preserve">It is the period of thirty (30) calendar days that begins when the Project is connected to the SEIN and energized, in which the CONCESSIONAIRE </w:t>
      </w:r>
      <w:r w:rsidR="0097077A" w:rsidRPr="00E60624">
        <w:rPr>
          <w:rFonts w:ascii="Arial" w:hAnsi="Arial" w:cs="Arial"/>
          <w:sz w:val="20"/>
          <w:szCs w:val="20"/>
          <w:lang w:val="en-US"/>
        </w:rPr>
        <w:t>shall</w:t>
      </w:r>
      <w:r w:rsidRPr="00E60624">
        <w:rPr>
          <w:rFonts w:ascii="Arial" w:hAnsi="Arial" w:cs="Arial"/>
          <w:sz w:val="20"/>
          <w:szCs w:val="20"/>
          <w:lang w:val="en-US"/>
        </w:rPr>
        <w:t xml:space="preserve"> not have the right to receive the payment of the Rate Base.</w:t>
      </w:r>
    </w:p>
    <w:p w14:paraId="6E7A55D7" w14:textId="77777777" w:rsidR="00EF01AF" w:rsidRPr="00E60624" w:rsidRDefault="00EF01AF" w:rsidP="00EF01AF">
      <w:pPr>
        <w:tabs>
          <w:tab w:val="left" w:pos="1985"/>
        </w:tabs>
        <w:spacing w:after="0" w:line="250" w:lineRule="auto"/>
        <w:ind w:left="425"/>
        <w:jc w:val="both"/>
        <w:rPr>
          <w:rFonts w:ascii="Arial" w:hAnsi="Arial" w:cs="Arial"/>
          <w:sz w:val="20"/>
          <w:szCs w:val="20"/>
          <w:lang w:val="en-US"/>
        </w:rPr>
      </w:pPr>
    </w:p>
    <w:p w14:paraId="663C0D04"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OSINERGMIN:</w:t>
      </w:r>
    </w:p>
    <w:p w14:paraId="28CC52A8" w14:textId="77777777" w:rsidR="00EF01AF" w:rsidRPr="00E60624" w:rsidRDefault="00EF01AF" w:rsidP="00EF01AF">
      <w:pPr>
        <w:spacing w:after="0" w:line="250" w:lineRule="auto"/>
        <w:ind w:left="426"/>
        <w:jc w:val="both"/>
        <w:rPr>
          <w:rFonts w:ascii="Arial" w:hAnsi="Arial" w:cs="Arial"/>
          <w:sz w:val="20"/>
          <w:szCs w:val="20"/>
          <w:lang w:val="en-US"/>
        </w:rPr>
      </w:pPr>
      <w:r w:rsidRPr="00E60624">
        <w:rPr>
          <w:rFonts w:ascii="Arial" w:hAnsi="Arial" w:cs="Arial"/>
          <w:sz w:val="20"/>
          <w:szCs w:val="20"/>
          <w:lang w:val="en-US"/>
        </w:rPr>
        <w:t>It is the Energy and Mining Investment Supervisory Agency, or the public law entity that succeeds it, empowered to supervise compliance with the legal, technical, and contractual provisions under the scope of its competence, as well as to supervise and sanction in accordance with the Classification and Scale of Sanctions approved for such purpose.</w:t>
      </w:r>
    </w:p>
    <w:p w14:paraId="418BC8B4" w14:textId="77777777" w:rsidR="00EF01AF" w:rsidRPr="00E60624" w:rsidRDefault="00EF01AF" w:rsidP="00EF01AF">
      <w:pPr>
        <w:spacing w:after="0" w:line="250" w:lineRule="auto"/>
        <w:ind w:left="426"/>
        <w:jc w:val="both"/>
        <w:rPr>
          <w:rFonts w:ascii="Arial" w:hAnsi="Arial" w:cs="Arial"/>
          <w:sz w:val="20"/>
          <w:szCs w:val="20"/>
          <w:lang w:val="en-US"/>
        </w:rPr>
      </w:pPr>
    </w:p>
    <w:p w14:paraId="2A9F7AC8"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Part:</w:t>
      </w:r>
    </w:p>
    <w:p w14:paraId="433618E2" w14:textId="77777777" w:rsidR="00EF01AF" w:rsidRPr="00E60624" w:rsidRDefault="00EF01AF" w:rsidP="00EF01AF">
      <w:pPr>
        <w:spacing w:after="0" w:line="250" w:lineRule="auto"/>
        <w:ind w:left="426"/>
        <w:jc w:val="both"/>
        <w:rPr>
          <w:rFonts w:ascii="Arial" w:hAnsi="Arial" w:cs="Arial"/>
          <w:sz w:val="20"/>
          <w:lang w:val="en-US"/>
        </w:rPr>
      </w:pPr>
      <w:r w:rsidRPr="00E60624">
        <w:rPr>
          <w:rFonts w:ascii="Arial" w:hAnsi="Arial" w:cs="Arial"/>
          <w:sz w:val="20"/>
          <w:lang w:val="en-US"/>
        </w:rPr>
        <w:t>It is</w:t>
      </w:r>
      <w:proofErr w:type="gramStart"/>
      <w:r w:rsidRPr="00E60624">
        <w:rPr>
          <w:rFonts w:ascii="Arial" w:hAnsi="Arial" w:cs="Arial"/>
          <w:sz w:val="20"/>
          <w:lang w:val="en-US"/>
        </w:rPr>
        <w:t>, as the case may be, the</w:t>
      </w:r>
      <w:proofErr w:type="gramEnd"/>
      <w:r w:rsidRPr="00E60624">
        <w:rPr>
          <w:rFonts w:ascii="Arial" w:hAnsi="Arial" w:cs="Arial"/>
          <w:sz w:val="20"/>
          <w:lang w:val="en-US"/>
        </w:rPr>
        <w:t xml:space="preserve"> GRANTOR or the CONCESSIONAIRE.</w:t>
      </w:r>
    </w:p>
    <w:p w14:paraId="0D6561DC" w14:textId="77777777" w:rsidR="00EF01AF" w:rsidRPr="00E60624" w:rsidRDefault="00EF01AF" w:rsidP="00EF01AF">
      <w:pPr>
        <w:spacing w:after="0" w:line="250" w:lineRule="auto"/>
        <w:ind w:left="426"/>
        <w:jc w:val="both"/>
        <w:rPr>
          <w:rFonts w:ascii="Arial" w:hAnsi="Arial" w:cs="Arial"/>
          <w:sz w:val="20"/>
          <w:lang w:val="en-US"/>
        </w:rPr>
      </w:pPr>
    </w:p>
    <w:p w14:paraId="0567DA8A"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lang w:val="en-US"/>
        </w:rPr>
      </w:pPr>
      <w:r w:rsidRPr="00E60624">
        <w:rPr>
          <w:rFonts w:ascii="Arial" w:hAnsi="Arial" w:cs="Arial"/>
          <w:b/>
          <w:sz w:val="20"/>
          <w:lang w:val="en-US"/>
        </w:rPr>
        <w:t>Parts:</w:t>
      </w:r>
    </w:p>
    <w:p w14:paraId="7C379AA6" w14:textId="77777777" w:rsidR="00EF01AF" w:rsidRPr="00E60624" w:rsidRDefault="00EF01AF" w:rsidP="00EF01AF">
      <w:pPr>
        <w:spacing w:after="0" w:line="250" w:lineRule="auto"/>
        <w:ind w:left="426"/>
        <w:jc w:val="both"/>
        <w:rPr>
          <w:rFonts w:ascii="Arial" w:hAnsi="Arial" w:cs="Arial"/>
          <w:sz w:val="20"/>
          <w:lang w:val="en-US"/>
        </w:rPr>
      </w:pPr>
      <w:r w:rsidRPr="00E60624">
        <w:rPr>
          <w:rFonts w:ascii="Arial" w:hAnsi="Arial" w:cs="Arial"/>
          <w:sz w:val="20"/>
          <w:lang w:val="en-US"/>
        </w:rPr>
        <w:t>They are, jointly, the GRANTOR and the CONCESSIONAIRE.</w:t>
      </w:r>
    </w:p>
    <w:p w14:paraId="7C34CD2F" w14:textId="77777777" w:rsidR="00EF01AF" w:rsidRPr="00E60624" w:rsidRDefault="00EF01AF" w:rsidP="00EF01AF">
      <w:pPr>
        <w:spacing w:after="0" w:line="250" w:lineRule="auto"/>
        <w:ind w:left="426"/>
        <w:jc w:val="both"/>
        <w:rPr>
          <w:rFonts w:ascii="Arial" w:hAnsi="Arial" w:cs="Arial"/>
          <w:b/>
          <w:sz w:val="20"/>
          <w:lang w:val="en-US"/>
        </w:rPr>
      </w:pPr>
    </w:p>
    <w:p w14:paraId="10B08015" w14:textId="586BFE89" w:rsidR="00EF01AF" w:rsidRPr="00E60624" w:rsidRDefault="00250FFE" w:rsidP="00EF01AF">
      <w:pPr>
        <w:numPr>
          <w:ilvl w:val="3"/>
          <w:numId w:val="16"/>
        </w:numPr>
        <w:tabs>
          <w:tab w:val="left" w:pos="426"/>
        </w:tabs>
        <w:spacing w:after="80" w:line="250" w:lineRule="auto"/>
        <w:ind w:left="3374" w:hanging="3374"/>
        <w:jc w:val="both"/>
        <w:rPr>
          <w:rFonts w:ascii="Arial" w:hAnsi="Arial" w:cs="Arial"/>
          <w:b/>
          <w:bCs/>
          <w:sz w:val="20"/>
          <w:lang w:val="en-US"/>
        </w:rPr>
      </w:pPr>
      <w:r w:rsidRPr="00E60624">
        <w:rPr>
          <w:rFonts w:ascii="Arial" w:hAnsi="Arial" w:cs="Arial"/>
          <w:b/>
          <w:bCs/>
          <w:sz w:val="20"/>
          <w:szCs w:val="20"/>
          <w:lang w:val="en-US"/>
        </w:rPr>
        <w:t>Minimum Interest</w:t>
      </w:r>
      <w:r w:rsidR="00EF01AF" w:rsidRPr="00E60624">
        <w:rPr>
          <w:rFonts w:ascii="Arial" w:hAnsi="Arial" w:cs="Arial"/>
          <w:b/>
          <w:bCs/>
          <w:sz w:val="20"/>
          <w:lang w:val="en-US"/>
        </w:rPr>
        <w:t>:</w:t>
      </w:r>
    </w:p>
    <w:p w14:paraId="5E2E70C8" w14:textId="77777777" w:rsidR="00EF01AF" w:rsidRPr="00E60624" w:rsidRDefault="00EF01AF" w:rsidP="00EF01AF">
      <w:pPr>
        <w:spacing w:after="0" w:line="250" w:lineRule="auto"/>
        <w:ind w:left="426"/>
        <w:jc w:val="both"/>
        <w:rPr>
          <w:rFonts w:ascii="Arial" w:hAnsi="Arial" w:cs="Arial"/>
          <w:sz w:val="20"/>
          <w:lang w:val="en-US"/>
        </w:rPr>
      </w:pPr>
      <w:r w:rsidRPr="00E60624">
        <w:rPr>
          <w:rFonts w:ascii="Arial" w:hAnsi="Arial" w:cs="Arial"/>
          <w:sz w:val="20"/>
          <w:lang w:val="en-US"/>
        </w:rPr>
        <w:t>It is the shareholding or percentage of shares with voting rights that the Qualified Operator shall have and maintain in the capital stock of the CONCESSIONAIRE, amounting to twenty-five percent (25%) of the subscribed and paid-in capital stock of the CONCESSIONAIRE, for the term stipulated in the Contract.</w:t>
      </w:r>
    </w:p>
    <w:p w14:paraId="36A9899D" w14:textId="77777777" w:rsidR="00EF01AF" w:rsidRPr="00E60624" w:rsidRDefault="00EF01AF" w:rsidP="00EF01AF">
      <w:pPr>
        <w:spacing w:after="0" w:line="250" w:lineRule="auto"/>
        <w:ind w:left="426"/>
        <w:jc w:val="both"/>
        <w:rPr>
          <w:rFonts w:ascii="Arial" w:hAnsi="Arial" w:cs="Arial"/>
          <w:sz w:val="20"/>
          <w:lang w:val="en-US"/>
        </w:rPr>
      </w:pPr>
    </w:p>
    <w:p w14:paraId="21112786"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lang w:val="en-US"/>
        </w:rPr>
      </w:pPr>
      <w:bookmarkStart w:id="111" w:name="_Hlk57797584"/>
      <w:r w:rsidRPr="00E60624">
        <w:rPr>
          <w:rFonts w:ascii="Arial" w:hAnsi="Arial" w:cs="Arial"/>
          <w:b/>
          <w:sz w:val="20"/>
          <w:lang w:val="en-US"/>
        </w:rPr>
        <w:t>Expert:</w:t>
      </w:r>
    </w:p>
    <w:p w14:paraId="2A261134" w14:textId="4F6D0C22" w:rsidR="00EF01AF" w:rsidRPr="00E60624" w:rsidRDefault="00EF01AF" w:rsidP="00EF01AF">
      <w:pPr>
        <w:spacing w:after="0" w:line="250" w:lineRule="auto"/>
        <w:ind w:left="426"/>
        <w:jc w:val="both"/>
        <w:rPr>
          <w:rFonts w:ascii="Arial" w:hAnsi="Arial" w:cs="Arial"/>
          <w:sz w:val="20"/>
          <w:lang w:val="en-US"/>
        </w:rPr>
      </w:pPr>
      <w:r w:rsidRPr="00E60624">
        <w:rPr>
          <w:rFonts w:ascii="Arial" w:hAnsi="Arial" w:cs="Arial"/>
          <w:sz w:val="20"/>
          <w:lang w:val="en-US"/>
        </w:rPr>
        <w:t>It is the natural or legal person in charge of determining the Book Value and the Pre-operating Expenses, if applicable, in the event of termination of the Contract, as indicated in Clause</w:t>
      </w:r>
      <w:r w:rsidR="00A85449" w:rsidRPr="00E60624">
        <w:rPr>
          <w:rFonts w:ascii="Arial" w:hAnsi="Arial" w:cs="Arial"/>
          <w:sz w:val="20"/>
          <w:szCs w:val="20"/>
          <w:lang w:val="en-US" w:eastAsia="es-ES"/>
        </w:rPr>
        <w:t xml:space="preserve"> No.</w:t>
      </w:r>
      <w:r w:rsidRPr="00E60624">
        <w:rPr>
          <w:rFonts w:ascii="Arial" w:hAnsi="Arial" w:cs="Arial"/>
          <w:sz w:val="20"/>
          <w:lang w:val="en-US"/>
        </w:rPr>
        <w:t xml:space="preserve"> 13.33.</w:t>
      </w:r>
    </w:p>
    <w:p w14:paraId="116EC359" w14:textId="77777777" w:rsidR="00EF01AF" w:rsidRPr="00E60624" w:rsidRDefault="00EF01AF" w:rsidP="00EF01AF">
      <w:pPr>
        <w:spacing w:after="0" w:line="250" w:lineRule="auto"/>
        <w:ind w:left="426"/>
        <w:jc w:val="both"/>
        <w:rPr>
          <w:rFonts w:ascii="Arial" w:hAnsi="Arial" w:cs="Arial"/>
          <w:sz w:val="20"/>
          <w:lang w:val="en-US"/>
        </w:rPr>
      </w:pPr>
    </w:p>
    <w:bookmarkEnd w:id="111"/>
    <w:p w14:paraId="6148DD6F"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lang w:val="en-US"/>
        </w:rPr>
      </w:pPr>
      <w:r w:rsidRPr="00E60624">
        <w:rPr>
          <w:rFonts w:ascii="Arial" w:hAnsi="Arial" w:cs="Arial"/>
          <w:b/>
          <w:sz w:val="20"/>
          <w:lang w:val="en-US"/>
        </w:rPr>
        <w:t>Project:</w:t>
      </w:r>
    </w:p>
    <w:p w14:paraId="4363DCB1" w14:textId="4D90DF77" w:rsidR="00EF01AF" w:rsidRPr="00E60624" w:rsidRDefault="00EF01AF" w:rsidP="00EF01AF">
      <w:pPr>
        <w:pStyle w:val="ListParagraph"/>
        <w:spacing w:line="250" w:lineRule="auto"/>
        <w:ind w:left="426"/>
        <w:jc w:val="both"/>
        <w:rPr>
          <w:rFonts w:ascii="Arial" w:hAnsi="Arial" w:cs="Arial"/>
          <w:bCs/>
          <w:lang w:val="en-US"/>
        </w:rPr>
      </w:pPr>
      <w:r w:rsidRPr="00E60624">
        <w:rPr>
          <w:rFonts w:ascii="Arial" w:hAnsi="Arial" w:cs="Arial"/>
          <w:lang w:val="en-US"/>
        </w:rPr>
        <w:t xml:space="preserve">It refers to the </w:t>
      </w:r>
      <w:r w:rsidRPr="00E60624">
        <w:rPr>
          <w:rFonts w:ascii="Arial" w:hAnsi="Arial" w:cs="Arial"/>
          <w:bCs/>
          <w:lang w:val="en-US"/>
        </w:rPr>
        <w:t>"</w:t>
      </w:r>
      <w:r w:rsidR="007D0A0E" w:rsidRPr="00E60624">
        <w:rPr>
          <w:rFonts w:ascii="Arial" w:hAnsi="Arial" w:cs="Arial"/>
          <w:bCs/>
          <w:lang w:val="en-US"/>
        </w:rPr>
        <w:t xml:space="preserve">500 kV </w:t>
      </w:r>
      <w:r w:rsidRPr="00E60624">
        <w:rPr>
          <w:rFonts w:ascii="Arial" w:hAnsi="Arial" w:cs="Arial"/>
          <w:bCs/>
          <w:lang w:val="en-US"/>
        </w:rPr>
        <w:t>Huánuco-</w:t>
      </w:r>
      <w:proofErr w:type="spellStart"/>
      <w:r w:rsidRPr="00E60624">
        <w:rPr>
          <w:rFonts w:ascii="Arial" w:hAnsi="Arial" w:cs="Arial"/>
          <w:bCs/>
          <w:lang w:val="en-US"/>
        </w:rPr>
        <w:t>Tocache</w:t>
      </w:r>
      <w:proofErr w:type="spellEnd"/>
      <w:r w:rsidRPr="00E60624">
        <w:rPr>
          <w:rFonts w:ascii="Arial" w:hAnsi="Arial" w:cs="Arial"/>
          <w:bCs/>
          <w:lang w:val="en-US"/>
        </w:rPr>
        <w:t>-</w:t>
      </w:r>
      <w:proofErr w:type="spellStart"/>
      <w:r w:rsidRPr="00E60624">
        <w:rPr>
          <w:rFonts w:ascii="Arial" w:hAnsi="Arial" w:cs="Arial"/>
          <w:bCs/>
          <w:lang w:val="en-US"/>
        </w:rPr>
        <w:t>Celendín</w:t>
      </w:r>
      <w:proofErr w:type="spellEnd"/>
      <w:r w:rsidRPr="00E60624">
        <w:rPr>
          <w:rFonts w:ascii="Arial" w:hAnsi="Arial" w:cs="Arial"/>
          <w:bCs/>
          <w:lang w:val="en-US"/>
        </w:rPr>
        <w:t xml:space="preserve">-Trujillo link, extensions and associated substations" </w:t>
      </w:r>
      <w:r w:rsidRPr="00E60624">
        <w:rPr>
          <w:rFonts w:ascii="Arial" w:hAnsi="Arial" w:cs="Arial"/>
          <w:lang w:val="en-US"/>
        </w:rPr>
        <w:t>project.</w:t>
      </w:r>
    </w:p>
    <w:p w14:paraId="69164552" w14:textId="77777777" w:rsidR="00EF01AF" w:rsidRPr="00E60624" w:rsidRDefault="00EF01AF" w:rsidP="00EF01AF">
      <w:pPr>
        <w:pStyle w:val="ListParagraph"/>
        <w:spacing w:after="0" w:line="250" w:lineRule="auto"/>
        <w:ind w:left="426"/>
        <w:contextualSpacing w:val="0"/>
        <w:rPr>
          <w:rFonts w:ascii="Arial" w:hAnsi="Arial" w:cs="Arial"/>
          <w:lang w:val="en-US"/>
        </w:rPr>
      </w:pPr>
    </w:p>
    <w:p w14:paraId="166E3E85"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Commercial Start-up or POC:</w:t>
      </w:r>
    </w:p>
    <w:p w14:paraId="1E614517" w14:textId="6C5BA6D8" w:rsidR="00EF01AF" w:rsidRPr="00E60624" w:rsidRDefault="00EF01AF" w:rsidP="00EF01AF">
      <w:pPr>
        <w:spacing w:after="0" w:line="250" w:lineRule="auto"/>
        <w:ind w:left="426"/>
        <w:jc w:val="both"/>
        <w:rPr>
          <w:rFonts w:ascii="Arial" w:hAnsi="Arial" w:cs="Arial"/>
          <w:sz w:val="20"/>
          <w:szCs w:val="20"/>
          <w:lang w:val="en-US"/>
        </w:rPr>
      </w:pPr>
      <w:r w:rsidRPr="00E60624">
        <w:rPr>
          <w:rFonts w:ascii="Arial" w:hAnsi="Arial" w:cs="Arial"/>
          <w:sz w:val="20"/>
          <w:szCs w:val="20"/>
          <w:lang w:val="en-US"/>
        </w:rPr>
        <w:t>It is the date stated in the act referred to in Clause</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5.4 from which the CONCESSIONAIRE begins to provide the Service and is authorized to charge the Rate Base. </w:t>
      </w:r>
    </w:p>
    <w:p w14:paraId="14A455DB" w14:textId="77777777" w:rsidR="00EF01AF" w:rsidRPr="00E60624" w:rsidRDefault="00EF01AF" w:rsidP="00EF01AF">
      <w:pPr>
        <w:spacing w:after="0" w:line="250" w:lineRule="auto"/>
        <w:ind w:left="426"/>
        <w:jc w:val="both"/>
        <w:rPr>
          <w:rFonts w:ascii="Arial" w:hAnsi="Arial" w:cs="Arial"/>
          <w:sz w:val="20"/>
          <w:szCs w:val="20"/>
          <w:lang w:val="en-US"/>
        </w:rPr>
      </w:pPr>
    </w:p>
    <w:p w14:paraId="7F7E6582"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Transmission Regulations:</w:t>
      </w:r>
    </w:p>
    <w:p w14:paraId="2F0919D9" w14:textId="77777777" w:rsidR="00EF01AF" w:rsidRPr="00E60624" w:rsidRDefault="00EF01AF" w:rsidP="00EF01AF">
      <w:pPr>
        <w:spacing w:after="0" w:line="250" w:lineRule="auto"/>
        <w:ind w:left="426"/>
        <w:jc w:val="both"/>
        <w:rPr>
          <w:rFonts w:ascii="Arial" w:hAnsi="Arial" w:cs="Arial"/>
          <w:sz w:val="20"/>
          <w:szCs w:val="20"/>
          <w:lang w:val="en-US"/>
        </w:rPr>
      </w:pPr>
      <w:r w:rsidRPr="00E60624">
        <w:rPr>
          <w:rFonts w:ascii="Arial" w:hAnsi="Arial" w:cs="Arial"/>
          <w:sz w:val="20"/>
          <w:szCs w:val="20"/>
          <w:lang w:val="en-US"/>
        </w:rPr>
        <w:t>This is the regulation approved by Supreme Decree No.</w:t>
      </w:r>
      <w:bookmarkStart w:id="112" w:name="_Hlk32332765"/>
      <w:r w:rsidRPr="00E60624">
        <w:rPr>
          <w:rFonts w:ascii="Arial" w:hAnsi="Arial" w:cs="Arial"/>
          <w:sz w:val="20"/>
          <w:szCs w:val="20"/>
          <w:lang w:val="en-US"/>
        </w:rPr>
        <w:t xml:space="preserve"> 027-2007-EM</w:t>
      </w:r>
      <w:bookmarkEnd w:id="112"/>
      <w:r w:rsidRPr="00E60624">
        <w:rPr>
          <w:rFonts w:ascii="Arial" w:hAnsi="Arial" w:cs="Arial"/>
          <w:sz w:val="20"/>
          <w:szCs w:val="20"/>
          <w:lang w:val="en-US"/>
        </w:rPr>
        <w:t>, as well as its complementary and amending regulations.</w:t>
      </w:r>
    </w:p>
    <w:p w14:paraId="0B3169C9" w14:textId="77777777" w:rsidR="00EF01AF" w:rsidRPr="00E60624" w:rsidRDefault="00EF01AF" w:rsidP="00EF01AF">
      <w:pPr>
        <w:spacing w:after="0" w:line="250" w:lineRule="auto"/>
        <w:ind w:left="426"/>
        <w:jc w:val="both"/>
        <w:rPr>
          <w:rFonts w:ascii="Arial" w:hAnsi="Arial" w:cs="Arial"/>
          <w:sz w:val="20"/>
          <w:szCs w:val="20"/>
          <w:lang w:val="en-US"/>
        </w:rPr>
      </w:pPr>
    </w:p>
    <w:p w14:paraId="01B3F03B"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 xml:space="preserve">SBS </w:t>
      </w:r>
    </w:p>
    <w:p w14:paraId="6F13C15A" w14:textId="77777777" w:rsidR="00EF01AF" w:rsidRPr="00E60624" w:rsidRDefault="00EF01AF" w:rsidP="00EF01AF">
      <w:pPr>
        <w:tabs>
          <w:tab w:val="left" w:pos="426"/>
        </w:tabs>
        <w:spacing w:after="80" w:line="250" w:lineRule="auto"/>
        <w:jc w:val="both"/>
        <w:rPr>
          <w:rFonts w:ascii="Arial" w:hAnsi="Arial" w:cs="Arial"/>
          <w:sz w:val="20"/>
          <w:szCs w:val="20"/>
          <w:lang w:val="en-US"/>
        </w:rPr>
      </w:pPr>
      <w:r w:rsidRPr="00E60624">
        <w:rPr>
          <w:rFonts w:ascii="Arial" w:hAnsi="Arial" w:cs="Arial"/>
          <w:b/>
          <w:sz w:val="20"/>
          <w:szCs w:val="20"/>
          <w:lang w:val="en-US"/>
        </w:rPr>
        <w:tab/>
      </w:r>
      <w:r w:rsidRPr="00E60624">
        <w:rPr>
          <w:rFonts w:ascii="Arial" w:hAnsi="Arial" w:cs="Arial"/>
          <w:sz w:val="20"/>
          <w:szCs w:val="20"/>
          <w:lang w:val="en-US"/>
        </w:rPr>
        <w:t xml:space="preserve">Superintendency of Banking, Insurance and Private Pension Fund Administrators. </w:t>
      </w:r>
    </w:p>
    <w:p w14:paraId="63ED8332" w14:textId="77777777" w:rsidR="00EF01AF" w:rsidRPr="00E60624" w:rsidRDefault="00EF01AF" w:rsidP="00EF01AF">
      <w:pPr>
        <w:spacing w:after="0" w:line="250" w:lineRule="auto"/>
        <w:ind w:left="426"/>
        <w:jc w:val="both"/>
        <w:rPr>
          <w:rFonts w:ascii="Arial" w:hAnsi="Arial" w:cs="Arial"/>
          <w:sz w:val="20"/>
          <w:szCs w:val="20"/>
          <w:lang w:val="en-US"/>
        </w:rPr>
      </w:pPr>
    </w:p>
    <w:p w14:paraId="29CEFC7E"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SEIN:</w:t>
      </w:r>
    </w:p>
    <w:p w14:paraId="04B933C3" w14:textId="77777777" w:rsidR="00EF01AF" w:rsidRPr="00E60624" w:rsidRDefault="00EF01AF" w:rsidP="00EF01AF">
      <w:pPr>
        <w:spacing w:after="0" w:line="250" w:lineRule="auto"/>
        <w:ind w:left="426"/>
        <w:jc w:val="both"/>
        <w:rPr>
          <w:rFonts w:ascii="Arial" w:hAnsi="Arial" w:cs="Arial"/>
          <w:sz w:val="20"/>
          <w:szCs w:val="20"/>
          <w:lang w:val="en-US"/>
        </w:rPr>
      </w:pPr>
      <w:r w:rsidRPr="00E60624">
        <w:rPr>
          <w:rFonts w:ascii="Arial" w:hAnsi="Arial" w:cs="Arial"/>
          <w:sz w:val="20"/>
          <w:szCs w:val="20"/>
          <w:lang w:val="en-US"/>
        </w:rPr>
        <w:t>It is the National Interconnected Electric System.</w:t>
      </w:r>
    </w:p>
    <w:p w14:paraId="500365FA" w14:textId="77777777" w:rsidR="00EF01AF" w:rsidRPr="00E60624" w:rsidRDefault="00EF01AF" w:rsidP="00EF01AF">
      <w:pPr>
        <w:spacing w:after="0" w:line="250" w:lineRule="auto"/>
        <w:ind w:left="426"/>
        <w:jc w:val="both"/>
        <w:rPr>
          <w:rFonts w:ascii="Arial" w:hAnsi="Arial" w:cs="Arial"/>
          <w:sz w:val="20"/>
          <w:szCs w:val="20"/>
          <w:lang w:val="en-US"/>
        </w:rPr>
      </w:pPr>
    </w:p>
    <w:p w14:paraId="2D6C131E"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szCs w:val="20"/>
          <w:lang w:val="en-US"/>
        </w:rPr>
      </w:pPr>
      <w:r w:rsidRPr="00E60624">
        <w:rPr>
          <w:rFonts w:ascii="Arial" w:hAnsi="Arial" w:cs="Arial"/>
          <w:b/>
          <w:sz w:val="20"/>
          <w:szCs w:val="20"/>
          <w:lang w:val="en-US"/>
        </w:rPr>
        <w:t>Service:</w:t>
      </w:r>
    </w:p>
    <w:p w14:paraId="262643EF" w14:textId="77777777" w:rsidR="00EF01AF" w:rsidRPr="00E60624" w:rsidRDefault="00EF01AF" w:rsidP="00EF01AF">
      <w:pPr>
        <w:spacing w:after="0" w:line="250" w:lineRule="auto"/>
        <w:ind w:left="426"/>
        <w:jc w:val="both"/>
        <w:rPr>
          <w:rFonts w:ascii="Arial" w:hAnsi="Arial" w:cs="Arial"/>
          <w:sz w:val="20"/>
          <w:szCs w:val="20"/>
          <w:lang w:val="en-US"/>
        </w:rPr>
      </w:pPr>
      <w:r w:rsidRPr="00E60624">
        <w:rPr>
          <w:rFonts w:ascii="Arial" w:hAnsi="Arial" w:cs="Arial"/>
          <w:sz w:val="20"/>
          <w:szCs w:val="20"/>
          <w:lang w:val="en-US"/>
        </w:rPr>
        <w:t>It is the public electric power transmission service to be provided by the CONCESSIONAIRE through the Project under the terms of the Contract and the Applicable Laws and Provisions.</w:t>
      </w:r>
    </w:p>
    <w:p w14:paraId="25090017" w14:textId="77777777" w:rsidR="00EF01AF" w:rsidRPr="00E60624" w:rsidRDefault="00EF01AF" w:rsidP="00EF01AF">
      <w:pPr>
        <w:spacing w:after="0" w:line="250" w:lineRule="auto"/>
        <w:ind w:left="426"/>
        <w:jc w:val="both"/>
        <w:rPr>
          <w:rFonts w:ascii="Arial" w:hAnsi="Arial" w:cs="Arial"/>
          <w:sz w:val="20"/>
          <w:szCs w:val="20"/>
          <w:lang w:val="en-US"/>
        </w:rPr>
      </w:pPr>
    </w:p>
    <w:p w14:paraId="65554B25" w14:textId="77777777" w:rsidR="00EF01AF" w:rsidRPr="00E60624" w:rsidRDefault="00EF01AF" w:rsidP="00EF01AF">
      <w:pPr>
        <w:numPr>
          <w:ilvl w:val="3"/>
          <w:numId w:val="16"/>
        </w:numPr>
        <w:tabs>
          <w:tab w:val="left" w:pos="426"/>
        </w:tabs>
        <w:spacing w:after="80" w:line="250" w:lineRule="auto"/>
        <w:ind w:left="3374" w:hanging="3374"/>
        <w:jc w:val="both"/>
        <w:rPr>
          <w:rFonts w:ascii="Arial" w:hAnsi="Arial" w:cs="Arial"/>
          <w:b/>
          <w:sz w:val="20"/>
          <w:lang w:val="en-US"/>
        </w:rPr>
      </w:pPr>
      <w:r w:rsidRPr="00E60624">
        <w:rPr>
          <w:rFonts w:ascii="Arial" w:hAnsi="Arial" w:cs="Arial"/>
          <w:b/>
          <w:sz w:val="20"/>
          <w:lang w:val="en-US"/>
        </w:rPr>
        <w:t xml:space="preserve">Book </w:t>
      </w:r>
      <w:r w:rsidRPr="00E60624">
        <w:rPr>
          <w:rFonts w:ascii="Arial" w:hAnsi="Arial" w:cs="Arial"/>
          <w:b/>
          <w:sz w:val="20"/>
          <w:szCs w:val="20"/>
          <w:lang w:val="en-US"/>
        </w:rPr>
        <w:t>value:</w:t>
      </w:r>
    </w:p>
    <w:p w14:paraId="1430ADA6" w14:textId="77777777" w:rsidR="00EF01AF" w:rsidRPr="00E60624" w:rsidRDefault="00EF01AF" w:rsidP="00EF01AF">
      <w:pPr>
        <w:spacing w:after="120" w:line="250" w:lineRule="auto"/>
        <w:ind w:left="425"/>
        <w:jc w:val="both"/>
        <w:rPr>
          <w:rFonts w:ascii="Arial" w:hAnsi="Arial" w:cs="Arial"/>
          <w:sz w:val="20"/>
          <w:lang w:val="en-US"/>
        </w:rPr>
      </w:pPr>
      <w:r w:rsidRPr="00E60624">
        <w:rPr>
          <w:rFonts w:ascii="Arial" w:hAnsi="Arial" w:cs="Arial"/>
          <w:sz w:val="20"/>
          <w:lang w:val="en-US"/>
        </w:rPr>
        <w:t xml:space="preserve">Regardless of the value established for tax purposes or for any other purpose, for the Contract "book value" is the book value of the Concession Assets or the intangible asset reflecting the Concession Assets linked to the execution of works of the Project, expressed in Dollars (according to audited Financial Statements </w:t>
      </w:r>
      <w:bookmarkStart w:id="113" w:name="_Hlk92444657"/>
      <w:bookmarkEnd w:id="113"/>
      <w:r w:rsidRPr="00E60624">
        <w:rPr>
          <w:rFonts w:ascii="Arial" w:hAnsi="Arial" w:cs="Arial"/>
          <w:sz w:val="20"/>
          <w:lang w:val="en-US"/>
        </w:rPr>
        <w:t xml:space="preserve">prepared in accordance with the rules and principles generally accepted in Peru </w:t>
      </w:r>
      <w:r w:rsidRPr="00E60624">
        <w:rPr>
          <w:rFonts w:ascii="Arial" w:hAnsi="Arial" w:cs="Arial"/>
          <w:sz w:val="20"/>
          <w:szCs w:val="20"/>
          <w:lang w:val="en-US"/>
        </w:rPr>
        <w:t>or the International Financial Reporting Standards - IFRS</w:t>
      </w:r>
      <w:r w:rsidRPr="00E60624">
        <w:rPr>
          <w:rFonts w:ascii="Arial" w:hAnsi="Arial" w:cs="Arial"/>
          <w:sz w:val="20"/>
          <w:lang w:val="en-US"/>
        </w:rPr>
        <w:t>), net of</w:t>
      </w:r>
      <w:bookmarkStart w:id="114" w:name="_Hlk98520735"/>
      <w:r w:rsidRPr="00E60624">
        <w:rPr>
          <w:rFonts w:ascii="Arial" w:hAnsi="Arial" w:cs="Arial"/>
          <w:sz w:val="20"/>
          <w:lang w:val="en-US"/>
        </w:rPr>
        <w:t xml:space="preserve"> depreciation and</w:t>
      </w:r>
      <w:bookmarkEnd w:id="114"/>
      <w:r w:rsidRPr="00E60624">
        <w:rPr>
          <w:rFonts w:ascii="Arial" w:hAnsi="Arial" w:cs="Arial"/>
          <w:sz w:val="20"/>
          <w:lang w:val="en-US"/>
        </w:rPr>
        <w:t xml:space="preserve"> accumulated amortization at the time of making the calculation. </w:t>
      </w:r>
    </w:p>
    <w:p w14:paraId="2A827FAA" w14:textId="62D0BFD5" w:rsidR="00EF01AF" w:rsidRPr="00E60624" w:rsidRDefault="00EF01AF" w:rsidP="00EF01AF">
      <w:pPr>
        <w:spacing w:after="0" w:line="250" w:lineRule="auto"/>
        <w:ind w:left="426"/>
        <w:jc w:val="both"/>
        <w:rPr>
          <w:rFonts w:ascii="Arial" w:hAnsi="Arial" w:cs="Arial"/>
          <w:sz w:val="20"/>
          <w:lang w:val="en-US"/>
        </w:rPr>
      </w:pPr>
      <w:r w:rsidRPr="00E60624">
        <w:rPr>
          <w:rFonts w:ascii="Arial" w:hAnsi="Arial" w:cs="Arial"/>
          <w:sz w:val="20"/>
          <w:lang w:val="en-US"/>
        </w:rPr>
        <w:t xml:space="preserve">For these purposes, depreciation or amortization </w:t>
      </w:r>
      <w:r w:rsidR="0097077A" w:rsidRPr="00E60624">
        <w:rPr>
          <w:rFonts w:ascii="Arial" w:hAnsi="Arial" w:cs="Arial"/>
          <w:sz w:val="20"/>
          <w:lang w:val="en-US"/>
        </w:rPr>
        <w:t>shall</w:t>
      </w:r>
      <w:r w:rsidRPr="00E60624">
        <w:rPr>
          <w:rFonts w:ascii="Arial" w:hAnsi="Arial" w:cs="Arial"/>
          <w:sz w:val="20"/>
          <w:lang w:val="en-US"/>
        </w:rPr>
        <w:t xml:space="preserve"> be calculated under the straight-line method, for a period of thirty (30) years. If the depreciation or amortization for tax purposes is greater than that defined in this paragraph, the difference between (1) the income tax that would have been paid under the method of</w:t>
      </w:r>
      <w:bookmarkStart w:id="115" w:name="_Hlk98520767"/>
      <w:r w:rsidRPr="00E60624">
        <w:rPr>
          <w:rFonts w:ascii="Arial" w:hAnsi="Arial" w:cs="Arial"/>
          <w:sz w:val="20"/>
          <w:lang w:val="en-US"/>
        </w:rPr>
        <w:t xml:space="preserve"> depreciation or</w:t>
      </w:r>
      <w:bookmarkEnd w:id="115"/>
      <w:r w:rsidRPr="00E60624">
        <w:rPr>
          <w:rFonts w:ascii="Arial" w:hAnsi="Arial" w:cs="Arial"/>
          <w:sz w:val="20"/>
          <w:lang w:val="en-US"/>
        </w:rPr>
        <w:t xml:space="preserve"> straight-line amortization described and (2) the income tax resulting from the method used by the CONCESSIONAIRE shall be discounted from the resulting book value; provided that the amount calculated in (1) is greater than that calculated in (2). For the purposes of the provisions of the Contract, the book value shall not include revaluations of any nature or tax credit.</w:t>
      </w:r>
    </w:p>
    <w:p w14:paraId="6B6865BC" w14:textId="77777777" w:rsidR="00EF01AF" w:rsidRPr="00E60624" w:rsidRDefault="00EF01AF" w:rsidP="00EF01AF">
      <w:pPr>
        <w:spacing w:after="0" w:line="250" w:lineRule="auto"/>
        <w:jc w:val="both"/>
        <w:rPr>
          <w:rFonts w:ascii="Arial" w:hAnsi="Arial" w:cs="Arial"/>
          <w:b/>
          <w:sz w:val="20"/>
          <w:u w:val="single"/>
          <w:lang w:val="en-US"/>
        </w:rPr>
      </w:pPr>
    </w:p>
    <w:p w14:paraId="1F13DA5B" w14:textId="4E1B5E27" w:rsidR="00EF01AF" w:rsidRPr="00E60624" w:rsidRDefault="00EF01AF" w:rsidP="00EF01AF">
      <w:pPr>
        <w:keepNext/>
        <w:keepLines/>
        <w:spacing w:after="120" w:line="250" w:lineRule="auto"/>
        <w:jc w:val="center"/>
        <w:outlineLvl w:val="0"/>
        <w:rPr>
          <w:rFonts w:ascii="Arial" w:hAnsi="Arial" w:cs="Arial"/>
          <w:b/>
          <w:lang w:val="en-US"/>
        </w:rPr>
      </w:pPr>
      <w:bookmarkStart w:id="116" w:name="_Toc493758766"/>
      <w:bookmarkStart w:id="117" w:name="_Toc490322665"/>
      <w:r w:rsidRPr="00E60624">
        <w:rPr>
          <w:rFonts w:ascii="Arial" w:hAnsi="Arial" w:cs="Arial"/>
          <w:b/>
          <w:lang w:val="en-US"/>
        </w:rPr>
        <w:br w:type="page"/>
      </w:r>
      <w:bookmarkStart w:id="118" w:name="_Toc102664426"/>
      <w:r w:rsidRPr="00E60624">
        <w:rPr>
          <w:rFonts w:ascii="Arial" w:hAnsi="Arial" w:cs="Arial"/>
          <w:b/>
          <w:lang w:val="en-US"/>
        </w:rPr>
        <w:lastRenderedPageBreak/>
        <w:t>Annex</w:t>
      </w:r>
      <w:r w:rsidR="00A4454B" w:rsidRPr="00E60624">
        <w:rPr>
          <w:rFonts w:ascii="Arial" w:hAnsi="Arial" w:cs="Arial"/>
          <w:b/>
          <w:lang w:val="en-US"/>
        </w:rPr>
        <w:t xml:space="preserve"> No.</w:t>
      </w:r>
      <w:r w:rsidRPr="00E60624">
        <w:rPr>
          <w:rFonts w:ascii="Arial" w:hAnsi="Arial" w:cs="Arial"/>
          <w:b/>
          <w:lang w:val="en-US"/>
        </w:rPr>
        <w:t xml:space="preserve"> 4</w:t>
      </w:r>
      <w:bookmarkEnd w:id="116"/>
      <w:bookmarkEnd w:id="117"/>
      <w:bookmarkEnd w:id="118"/>
    </w:p>
    <w:p w14:paraId="57AC8EAD" w14:textId="77777777" w:rsidR="00EF01AF" w:rsidRPr="00E60624" w:rsidRDefault="00EF01AF" w:rsidP="00EF01AF">
      <w:pPr>
        <w:spacing w:after="0" w:line="250" w:lineRule="auto"/>
        <w:jc w:val="center"/>
        <w:rPr>
          <w:rFonts w:ascii="Arial" w:hAnsi="Arial" w:cs="Arial"/>
          <w:b/>
          <w:lang w:val="en-US"/>
        </w:rPr>
      </w:pPr>
      <w:r w:rsidRPr="00E60624">
        <w:rPr>
          <w:rFonts w:ascii="Arial" w:hAnsi="Arial" w:cs="Arial"/>
          <w:b/>
          <w:lang w:val="en-US"/>
        </w:rPr>
        <w:t>FORM OF GUARANTEE OF FAITHFUL PERFORMANCE OF THE CONTRACT</w:t>
      </w:r>
    </w:p>
    <w:p w14:paraId="11EA76D7" w14:textId="77777777" w:rsidR="00EF01AF" w:rsidRPr="00E60624" w:rsidRDefault="00EF01AF" w:rsidP="00EF01AF">
      <w:pPr>
        <w:spacing w:after="0" w:line="250" w:lineRule="auto"/>
        <w:jc w:val="right"/>
        <w:rPr>
          <w:rFonts w:ascii="Arial" w:hAnsi="Arial" w:cs="Arial"/>
          <w:lang w:val="en-US"/>
        </w:rPr>
      </w:pPr>
    </w:p>
    <w:p w14:paraId="6ADDD079" w14:textId="77777777" w:rsidR="00EF01AF" w:rsidRPr="00E60624" w:rsidRDefault="00EF01AF" w:rsidP="00EF01AF">
      <w:pPr>
        <w:spacing w:after="0" w:line="250" w:lineRule="auto"/>
        <w:jc w:val="right"/>
        <w:rPr>
          <w:rFonts w:ascii="Arial" w:hAnsi="Arial" w:cs="Arial"/>
          <w:sz w:val="20"/>
          <w:szCs w:val="20"/>
          <w:lang w:val="en-US"/>
        </w:rPr>
      </w:pPr>
      <w:r w:rsidRPr="00E60624">
        <w:rPr>
          <w:rFonts w:ascii="Arial" w:hAnsi="Arial" w:cs="Arial"/>
          <w:i/>
          <w:sz w:val="20"/>
          <w:szCs w:val="20"/>
          <w:lang w:val="en-US"/>
        </w:rPr>
        <w:t>[city]</w:t>
      </w:r>
      <w:r w:rsidRPr="00E60624">
        <w:rPr>
          <w:rFonts w:ascii="Arial" w:hAnsi="Arial" w:cs="Arial"/>
          <w:sz w:val="20"/>
          <w:szCs w:val="20"/>
          <w:lang w:val="en-US"/>
        </w:rPr>
        <w:t>, _______ ___, 202__</w:t>
      </w:r>
    </w:p>
    <w:p w14:paraId="3A2AB1F2" w14:textId="4A0CCB5B" w:rsidR="00A06F5D" w:rsidRDefault="000452F7" w:rsidP="000452F7">
      <w:pPr>
        <w:tabs>
          <w:tab w:val="left" w:pos="0"/>
          <w:tab w:val="left" w:pos="567"/>
          <w:tab w:val="left" w:pos="1276"/>
          <w:tab w:val="left" w:pos="2268"/>
        </w:tabs>
        <w:spacing w:line="250" w:lineRule="auto"/>
        <w:jc w:val="both"/>
        <w:outlineLvl w:val="0"/>
        <w:rPr>
          <w:rFonts w:ascii="Arial" w:hAnsi="Arial" w:cs="Arial"/>
          <w:lang w:val="en-US"/>
        </w:rPr>
      </w:pPr>
      <w:r w:rsidRPr="000452F7">
        <w:rPr>
          <w:rFonts w:ascii="Arial" w:hAnsi="Arial" w:cs="Arial"/>
          <w:lang w:val="en-US"/>
        </w:rPr>
        <w:t>Messrs.</w:t>
      </w:r>
    </w:p>
    <w:p w14:paraId="034025E9" w14:textId="5F32C7DF" w:rsidR="00EF01AF" w:rsidRPr="00A06F5D" w:rsidRDefault="00EF01AF" w:rsidP="00A06F5D">
      <w:pPr>
        <w:tabs>
          <w:tab w:val="left" w:pos="0"/>
          <w:tab w:val="left" w:pos="567"/>
          <w:tab w:val="left" w:pos="1276"/>
          <w:tab w:val="left" w:pos="2268"/>
        </w:tabs>
        <w:spacing w:line="250" w:lineRule="auto"/>
        <w:ind w:left="567" w:hanging="567"/>
        <w:jc w:val="both"/>
        <w:outlineLvl w:val="0"/>
        <w:rPr>
          <w:rFonts w:ascii="Arial" w:hAnsi="Arial" w:cs="Arial"/>
          <w:lang w:val="en-US"/>
        </w:rPr>
      </w:pPr>
      <w:r w:rsidRPr="00E60624">
        <w:rPr>
          <w:rFonts w:ascii="Arial" w:hAnsi="Arial" w:cs="Arial"/>
          <w:b/>
          <w:sz w:val="20"/>
          <w:szCs w:val="20"/>
          <w:lang w:val="en-US"/>
        </w:rPr>
        <w:t>MINISTRY OF ENERGY AND MINES</w:t>
      </w:r>
    </w:p>
    <w:p w14:paraId="4EFB0E38" w14:textId="55C15C37" w:rsidR="00EF01AF" w:rsidRPr="008F47EF" w:rsidRDefault="00EF01AF" w:rsidP="00EF01AF">
      <w:pPr>
        <w:spacing w:after="0" w:line="250" w:lineRule="auto"/>
        <w:jc w:val="both"/>
        <w:rPr>
          <w:rFonts w:ascii="Arial" w:hAnsi="Arial" w:cs="Arial"/>
          <w:sz w:val="20"/>
          <w:szCs w:val="20"/>
        </w:rPr>
      </w:pPr>
      <w:r w:rsidRPr="008F47EF">
        <w:rPr>
          <w:rFonts w:ascii="Arial" w:hAnsi="Arial" w:cs="Arial"/>
          <w:sz w:val="20"/>
          <w:szCs w:val="20"/>
        </w:rPr>
        <w:t xml:space="preserve">Av. De las Artes Sur No. 260 </w:t>
      </w:r>
    </w:p>
    <w:p w14:paraId="105D6B7E" w14:textId="77777777" w:rsidR="00EF01AF" w:rsidRPr="00E60624" w:rsidRDefault="00EF01AF" w:rsidP="00EF01AF">
      <w:pPr>
        <w:spacing w:after="0" w:line="250" w:lineRule="auto"/>
        <w:jc w:val="both"/>
        <w:rPr>
          <w:rFonts w:ascii="Arial" w:hAnsi="Arial" w:cs="Arial"/>
          <w:sz w:val="20"/>
          <w:szCs w:val="20"/>
          <w:lang w:val="en-US"/>
        </w:rPr>
      </w:pPr>
      <w:r w:rsidRPr="00E60624">
        <w:rPr>
          <w:rFonts w:ascii="Arial" w:hAnsi="Arial" w:cs="Arial"/>
          <w:sz w:val="20"/>
          <w:szCs w:val="20"/>
          <w:u w:val="single"/>
          <w:lang w:val="en-US"/>
        </w:rPr>
        <w:t>San Borja</w:t>
      </w:r>
      <w:r w:rsidRPr="00E60624">
        <w:rPr>
          <w:rFonts w:ascii="Arial" w:hAnsi="Arial" w:cs="Arial"/>
          <w:sz w:val="20"/>
          <w:szCs w:val="20"/>
          <w:lang w:val="en-US"/>
        </w:rPr>
        <w:t>.</w:t>
      </w:r>
    </w:p>
    <w:p w14:paraId="6AF16F87" w14:textId="77777777" w:rsidR="00EF01AF" w:rsidRPr="00E60624" w:rsidRDefault="00EF01AF" w:rsidP="00EF01AF">
      <w:pPr>
        <w:spacing w:after="0" w:line="250" w:lineRule="auto"/>
        <w:jc w:val="both"/>
        <w:rPr>
          <w:rFonts w:ascii="Arial" w:hAnsi="Arial" w:cs="Arial"/>
          <w:sz w:val="20"/>
          <w:szCs w:val="20"/>
          <w:lang w:val="en-US"/>
        </w:rPr>
      </w:pPr>
    </w:p>
    <w:p w14:paraId="4B507512" w14:textId="75B64393" w:rsidR="00EF01AF" w:rsidRPr="00E60624" w:rsidRDefault="00EF01AF" w:rsidP="00EF01AF">
      <w:pPr>
        <w:spacing w:after="0" w:line="250" w:lineRule="auto"/>
        <w:jc w:val="both"/>
        <w:rPr>
          <w:rFonts w:ascii="Arial" w:hAnsi="Arial" w:cs="Arial"/>
          <w:sz w:val="20"/>
          <w:szCs w:val="20"/>
          <w:lang w:val="en-US"/>
        </w:rPr>
      </w:pPr>
      <w:r w:rsidRPr="00E60624">
        <w:rPr>
          <w:rFonts w:ascii="Arial" w:hAnsi="Arial" w:cs="Arial"/>
          <w:sz w:val="20"/>
          <w:szCs w:val="20"/>
          <w:lang w:val="en-US"/>
        </w:rPr>
        <w:t>Ref.:</w:t>
      </w:r>
      <w:r w:rsidRPr="00E60624">
        <w:rPr>
          <w:rFonts w:ascii="Arial" w:hAnsi="Arial" w:cs="Arial"/>
          <w:sz w:val="20"/>
          <w:szCs w:val="20"/>
          <w:lang w:val="en-US"/>
        </w:rPr>
        <w:tab/>
      </w:r>
      <w:r w:rsidR="00B1287E" w:rsidRPr="00E60624">
        <w:rPr>
          <w:rFonts w:ascii="Arial" w:hAnsi="Arial" w:cs="Arial"/>
          <w:sz w:val="20"/>
          <w:szCs w:val="20"/>
          <w:lang w:val="en-US"/>
        </w:rPr>
        <w:t xml:space="preserve">Letter of </w:t>
      </w:r>
      <w:proofErr w:type="gramStart"/>
      <w:r w:rsidR="00B1287E" w:rsidRPr="00E60624">
        <w:rPr>
          <w:rFonts w:ascii="Arial" w:hAnsi="Arial" w:cs="Arial"/>
          <w:sz w:val="20"/>
          <w:szCs w:val="20"/>
          <w:lang w:val="en-US"/>
        </w:rPr>
        <w:t>guarantee</w:t>
      </w:r>
      <w:proofErr w:type="gramEnd"/>
      <w:r w:rsidR="009C56D1" w:rsidRPr="00E60624">
        <w:rPr>
          <w:rFonts w:ascii="Arial" w:hAnsi="Arial" w:cs="Arial"/>
          <w:sz w:val="20"/>
          <w:szCs w:val="20"/>
          <w:lang w:val="en-US"/>
        </w:rPr>
        <w:t xml:space="preserve"> </w:t>
      </w:r>
      <w:r w:rsidRPr="00E60624">
        <w:rPr>
          <w:rFonts w:ascii="Arial" w:hAnsi="Arial" w:cs="Arial"/>
          <w:sz w:val="20"/>
          <w:szCs w:val="20"/>
          <w:lang w:val="en-US"/>
        </w:rPr>
        <w:t>No. __________</w:t>
      </w:r>
    </w:p>
    <w:p w14:paraId="68A80416" w14:textId="77777777" w:rsidR="00EF01AF" w:rsidRPr="00E60624" w:rsidRDefault="00EF01AF" w:rsidP="00EF01AF">
      <w:pPr>
        <w:spacing w:after="0" w:line="250" w:lineRule="auto"/>
        <w:ind w:firstLine="708"/>
        <w:jc w:val="both"/>
        <w:rPr>
          <w:rFonts w:ascii="Arial" w:hAnsi="Arial" w:cs="Arial"/>
          <w:sz w:val="20"/>
          <w:szCs w:val="20"/>
          <w:lang w:val="en-US"/>
        </w:rPr>
      </w:pPr>
      <w:r w:rsidRPr="00E60624">
        <w:rPr>
          <w:rFonts w:ascii="Arial" w:hAnsi="Arial" w:cs="Arial"/>
          <w:sz w:val="20"/>
          <w:szCs w:val="20"/>
          <w:lang w:val="en-US"/>
        </w:rPr>
        <w:t>Expiration: __________</w:t>
      </w:r>
    </w:p>
    <w:p w14:paraId="10B1A3F3" w14:textId="77777777" w:rsidR="00EF01AF" w:rsidRPr="00E60624" w:rsidRDefault="00EF01AF" w:rsidP="00EF01AF">
      <w:pPr>
        <w:spacing w:after="0" w:line="250" w:lineRule="auto"/>
        <w:rPr>
          <w:rFonts w:ascii="Arial" w:hAnsi="Arial" w:cs="Arial"/>
          <w:sz w:val="20"/>
          <w:szCs w:val="20"/>
          <w:lang w:val="en-US"/>
        </w:rPr>
      </w:pPr>
    </w:p>
    <w:p w14:paraId="09EB6098" w14:textId="54487E56" w:rsidR="00EF01AF" w:rsidRPr="00E60624" w:rsidRDefault="00EF01AF" w:rsidP="00EF01AF">
      <w:pPr>
        <w:spacing w:after="0" w:line="250" w:lineRule="auto"/>
        <w:jc w:val="both"/>
        <w:rPr>
          <w:rFonts w:ascii="Arial" w:hAnsi="Arial" w:cs="Arial"/>
          <w:bCs/>
          <w:sz w:val="20"/>
          <w:szCs w:val="20"/>
          <w:lang w:val="en-US"/>
        </w:rPr>
      </w:pPr>
      <w:r w:rsidRPr="00E60624">
        <w:rPr>
          <w:rFonts w:ascii="Arial" w:hAnsi="Arial" w:cs="Arial"/>
          <w:sz w:val="20"/>
          <w:szCs w:val="20"/>
          <w:lang w:val="en-US"/>
        </w:rPr>
        <w:t>Concession contract for the project</w:t>
      </w:r>
      <w:bookmarkStart w:id="119" w:name="_Hlk80002255"/>
      <w:r w:rsidRPr="00E60624">
        <w:rPr>
          <w:rFonts w:ascii="Arial" w:hAnsi="Arial" w:cs="Arial"/>
          <w:bCs/>
          <w:sz w:val="20"/>
          <w:szCs w:val="20"/>
          <w:lang w:val="en-US"/>
        </w:rPr>
        <w:t xml:space="preserve"> "</w:t>
      </w:r>
      <w:r w:rsidR="007D0A0E" w:rsidRPr="00E60624">
        <w:rPr>
          <w:rFonts w:ascii="Arial" w:hAnsi="Arial" w:cs="Arial"/>
          <w:bCs/>
          <w:sz w:val="20"/>
          <w:szCs w:val="20"/>
          <w:lang w:val="en-US"/>
        </w:rPr>
        <w:t xml:space="preserve">500 kV </w:t>
      </w:r>
      <w:r w:rsidRPr="00E60624">
        <w:rPr>
          <w:rFonts w:ascii="Arial" w:hAnsi="Arial" w:cs="Arial"/>
          <w:bCs/>
          <w:sz w:val="20"/>
          <w:szCs w:val="20"/>
          <w:lang w:val="en-US"/>
        </w:rPr>
        <w:t>Huánuco-</w:t>
      </w:r>
      <w:proofErr w:type="spellStart"/>
      <w:r w:rsidRPr="00E60624">
        <w:rPr>
          <w:rFonts w:ascii="Arial" w:hAnsi="Arial" w:cs="Arial"/>
          <w:bCs/>
          <w:sz w:val="20"/>
          <w:szCs w:val="20"/>
          <w:lang w:val="en-US"/>
        </w:rPr>
        <w:t>Tocache</w:t>
      </w:r>
      <w:proofErr w:type="spellEnd"/>
      <w:r w:rsidRPr="00E60624">
        <w:rPr>
          <w:rFonts w:ascii="Arial" w:hAnsi="Arial" w:cs="Arial"/>
          <w:bCs/>
          <w:sz w:val="20"/>
          <w:szCs w:val="20"/>
          <w:lang w:val="en-US"/>
        </w:rPr>
        <w:t>-</w:t>
      </w:r>
      <w:proofErr w:type="spellStart"/>
      <w:r w:rsidRPr="00E60624">
        <w:rPr>
          <w:rFonts w:ascii="Arial" w:hAnsi="Arial" w:cs="Arial"/>
          <w:bCs/>
          <w:sz w:val="20"/>
          <w:szCs w:val="20"/>
          <w:lang w:val="en-US"/>
        </w:rPr>
        <w:t>Celendín</w:t>
      </w:r>
      <w:proofErr w:type="spellEnd"/>
      <w:r w:rsidRPr="00E60624">
        <w:rPr>
          <w:rFonts w:ascii="Arial" w:hAnsi="Arial" w:cs="Arial"/>
          <w:bCs/>
          <w:sz w:val="20"/>
          <w:szCs w:val="20"/>
          <w:lang w:val="en-US"/>
        </w:rPr>
        <w:t>-Trujillo link, extensions and associated substations".</w:t>
      </w:r>
    </w:p>
    <w:bookmarkEnd w:id="119"/>
    <w:p w14:paraId="25E56D5B" w14:textId="77777777" w:rsidR="00EF01AF" w:rsidRPr="00E60624" w:rsidRDefault="00EF01AF" w:rsidP="00EF01AF">
      <w:pPr>
        <w:spacing w:after="0" w:line="250" w:lineRule="auto"/>
        <w:jc w:val="both"/>
        <w:rPr>
          <w:rFonts w:ascii="Arial" w:hAnsi="Arial" w:cs="Arial"/>
          <w:sz w:val="20"/>
          <w:szCs w:val="20"/>
          <w:lang w:val="en-US"/>
        </w:rPr>
      </w:pPr>
    </w:p>
    <w:p w14:paraId="6DA0F022" w14:textId="77777777" w:rsidR="00EF01AF" w:rsidRPr="00E60624" w:rsidRDefault="00EF01AF" w:rsidP="00EF01AF">
      <w:pPr>
        <w:spacing w:after="0" w:line="250" w:lineRule="auto"/>
        <w:jc w:val="both"/>
        <w:rPr>
          <w:rFonts w:ascii="Arial" w:hAnsi="Arial" w:cs="Arial"/>
          <w:sz w:val="20"/>
          <w:szCs w:val="20"/>
          <w:lang w:val="en-US"/>
        </w:rPr>
      </w:pPr>
      <w:r w:rsidRPr="00E60624">
        <w:rPr>
          <w:rFonts w:ascii="Arial" w:hAnsi="Arial" w:cs="Arial"/>
          <w:sz w:val="20"/>
          <w:szCs w:val="20"/>
          <w:lang w:val="en-US"/>
        </w:rPr>
        <w:t>From our consideration:</w:t>
      </w:r>
    </w:p>
    <w:p w14:paraId="52292B68" w14:textId="77777777" w:rsidR="00EF01AF" w:rsidRPr="00E60624" w:rsidRDefault="00EF01AF" w:rsidP="00EF01AF">
      <w:pPr>
        <w:spacing w:after="0" w:line="250" w:lineRule="auto"/>
        <w:jc w:val="both"/>
        <w:rPr>
          <w:rFonts w:ascii="Arial" w:hAnsi="Arial" w:cs="Arial"/>
          <w:sz w:val="10"/>
          <w:szCs w:val="10"/>
          <w:lang w:val="en-US"/>
        </w:rPr>
      </w:pPr>
    </w:p>
    <w:p w14:paraId="107313B8" w14:textId="104ED6B4" w:rsidR="00EF01AF" w:rsidRPr="00E60624" w:rsidRDefault="00EF01AF" w:rsidP="00EF01AF">
      <w:pPr>
        <w:spacing w:after="0" w:line="250" w:lineRule="auto"/>
        <w:jc w:val="both"/>
        <w:rPr>
          <w:rFonts w:ascii="Arial" w:hAnsi="Arial" w:cs="Arial"/>
          <w:bCs/>
          <w:sz w:val="20"/>
          <w:szCs w:val="20"/>
          <w:lang w:val="en-US"/>
        </w:rPr>
      </w:pPr>
      <w:r w:rsidRPr="00E60624">
        <w:rPr>
          <w:rFonts w:ascii="Arial" w:hAnsi="Arial" w:cs="Arial"/>
          <w:sz w:val="20"/>
          <w:szCs w:val="20"/>
          <w:lang w:val="en-US"/>
        </w:rPr>
        <w:t xml:space="preserve">Hereby and at the request of our clients, Messrs. __________ </w:t>
      </w:r>
      <w:r w:rsidRPr="00E60624">
        <w:rPr>
          <w:rFonts w:ascii="Arial" w:hAnsi="Arial" w:cs="Arial"/>
          <w:i/>
          <w:sz w:val="20"/>
          <w:szCs w:val="20"/>
          <w:lang w:val="en-US"/>
        </w:rPr>
        <w:t xml:space="preserve">[name of the CONCESSIONAIRE] </w:t>
      </w:r>
      <w:r w:rsidRPr="00E60624">
        <w:rPr>
          <w:rFonts w:ascii="Arial" w:hAnsi="Arial" w:cs="Arial"/>
          <w:sz w:val="20"/>
          <w:szCs w:val="20"/>
          <w:lang w:val="en-US"/>
        </w:rPr>
        <w:t xml:space="preserve">(hereinafter, CONCESSIONAIRE), we hereby create this solidarity, irrevocable, unconditional and automatic performance bond, without benefit of </w:t>
      </w:r>
      <w:proofErr w:type="spellStart"/>
      <w:r w:rsidRPr="00E60624">
        <w:rPr>
          <w:rFonts w:ascii="Arial" w:hAnsi="Arial" w:cs="Arial"/>
          <w:sz w:val="20"/>
          <w:szCs w:val="20"/>
          <w:lang w:val="en-US"/>
        </w:rPr>
        <w:t>excusion</w:t>
      </w:r>
      <w:proofErr w:type="spellEnd"/>
      <w:r w:rsidRPr="00E60624">
        <w:rPr>
          <w:rFonts w:ascii="Arial" w:hAnsi="Arial" w:cs="Arial"/>
          <w:sz w:val="20"/>
          <w:szCs w:val="20"/>
          <w:lang w:val="en-US"/>
        </w:rPr>
        <w:t xml:space="preserve"> or division, </w:t>
      </w:r>
      <w:bookmarkStart w:id="120" w:name="_Hlk33197742"/>
      <w:r w:rsidRPr="00E60624">
        <w:rPr>
          <w:rFonts w:ascii="Arial" w:hAnsi="Arial" w:cs="Arial"/>
          <w:sz w:val="20"/>
          <w:szCs w:val="20"/>
          <w:lang w:val="en-US"/>
        </w:rPr>
        <w:t>up to the amount of</w:t>
      </w:r>
      <w:bookmarkEnd w:id="120"/>
      <w:r w:rsidRPr="00E60624">
        <w:rPr>
          <w:rFonts w:ascii="Arial" w:hAnsi="Arial" w:cs="Arial"/>
          <w:sz w:val="20"/>
          <w:szCs w:val="20"/>
          <w:lang w:val="en-US"/>
        </w:rPr>
        <w:t xml:space="preserve"> US$ </w:t>
      </w:r>
      <w:r w:rsidRPr="00E60624">
        <w:rPr>
          <w:rFonts w:ascii="Arial" w:hAnsi="Arial" w:cs="Arial"/>
          <w:color w:val="000000"/>
          <w:sz w:val="20"/>
          <w:szCs w:val="20"/>
          <w:lang w:val="en-US"/>
        </w:rPr>
        <w:t xml:space="preserve">____________ (__________ United </w:t>
      </w:r>
      <w:r w:rsidRPr="00E60624">
        <w:rPr>
          <w:rFonts w:ascii="Arial" w:hAnsi="Arial" w:cs="Arial"/>
          <w:sz w:val="20"/>
          <w:szCs w:val="20"/>
          <w:lang w:val="en-US"/>
        </w:rPr>
        <w:t>States Dollars) in favor of the Ministry of Energy and Mines to guarantee the correct and timely compliance of</w:t>
      </w:r>
      <w:bookmarkStart w:id="121" w:name="_Hlk32310984"/>
      <w:r w:rsidRPr="00E60624">
        <w:rPr>
          <w:rFonts w:ascii="Arial" w:hAnsi="Arial" w:cs="Arial"/>
          <w:sz w:val="20"/>
          <w:szCs w:val="20"/>
          <w:lang w:val="en-US"/>
        </w:rPr>
        <w:t xml:space="preserve"> each and every one of the obligations of the CONCESSIONAIRE in the Concession Contract for the </w:t>
      </w:r>
      <w:r w:rsidRPr="00E60624">
        <w:rPr>
          <w:rFonts w:ascii="Arial" w:hAnsi="Arial" w:cs="Arial"/>
          <w:bCs/>
          <w:sz w:val="20"/>
          <w:szCs w:val="20"/>
          <w:lang w:val="en-US"/>
        </w:rPr>
        <w:t>"</w:t>
      </w:r>
      <w:r w:rsidR="007D0A0E" w:rsidRPr="00E60624">
        <w:rPr>
          <w:rFonts w:ascii="Arial" w:hAnsi="Arial" w:cs="Arial"/>
          <w:bCs/>
          <w:sz w:val="20"/>
          <w:szCs w:val="20"/>
          <w:lang w:val="en-US"/>
        </w:rPr>
        <w:t xml:space="preserve">500 kV </w:t>
      </w:r>
      <w:r w:rsidRPr="00E60624">
        <w:rPr>
          <w:rFonts w:ascii="Arial" w:hAnsi="Arial" w:cs="Arial"/>
          <w:bCs/>
          <w:sz w:val="20"/>
          <w:szCs w:val="20"/>
          <w:lang w:val="en-US"/>
        </w:rPr>
        <w:t>Huánuco-</w:t>
      </w:r>
      <w:proofErr w:type="spellStart"/>
      <w:r w:rsidRPr="00E60624">
        <w:rPr>
          <w:rFonts w:ascii="Arial" w:hAnsi="Arial" w:cs="Arial"/>
          <w:bCs/>
          <w:sz w:val="20"/>
          <w:szCs w:val="20"/>
          <w:lang w:val="en-US"/>
        </w:rPr>
        <w:t>Tocache</w:t>
      </w:r>
      <w:proofErr w:type="spellEnd"/>
      <w:r w:rsidRPr="00E60624">
        <w:rPr>
          <w:rFonts w:ascii="Arial" w:hAnsi="Arial" w:cs="Arial"/>
          <w:bCs/>
          <w:sz w:val="20"/>
          <w:szCs w:val="20"/>
          <w:lang w:val="en-US"/>
        </w:rPr>
        <w:t>-</w:t>
      </w:r>
      <w:proofErr w:type="spellStart"/>
      <w:r w:rsidRPr="00E60624">
        <w:rPr>
          <w:rFonts w:ascii="Arial" w:hAnsi="Arial" w:cs="Arial"/>
          <w:bCs/>
          <w:sz w:val="20"/>
          <w:szCs w:val="20"/>
          <w:lang w:val="en-US"/>
        </w:rPr>
        <w:t>Celendín</w:t>
      </w:r>
      <w:proofErr w:type="spellEnd"/>
      <w:r w:rsidRPr="00E60624">
        <w:rPr>
          <w:rFonts w:ascii="Arial" w:hAnsi="Arial" w:cs="Arial"/>
          <w:bCs/>
          <w:sz w:val="20"/>
          <w:szCs w:val="20"/>
          <w:lang w:val="en-US"/>
        </w:rPr>
        <w:t xml:space="preserve">-Trujillo Link, extensions and associated substations" </w:t>
      </w:r>
      <w:r w:rsidRPr="00E60624">
        <w:rPr>
          <w:rFonts w:ascii="Arial" w:hAnsi="Arial" w:cs="Arial"/>
          <w:sz w:val="20"/>
          <w:szCs w:val="20"/>
          <w:lang w:val="en-US"/>
        </w:rPr>
        <w:t>project (hereinafter, Contract), including, but not limited to:</w:t>
      </w:r>
      <w:bookmarkEnd w:id="121"/>
      <w:r w:rsidRPr="00E60624">
        <w:rPr>
          <w:rFonts w:ascii="Arial" w:hAnsi="Arial" w:cs="Arial"/>
          <w:sz w:val="20"/>
          <w:szCs w:val="20"/>
          <w:lang w:val="en-US"/>
        </w:rPr>
        <w:t xml:space="preserve"> </w:t>
      </w:r>
    </w:p>
    <w:p w14:paraId="29C832A4" w14:textId="77777777" w:rsidR="00EF01AF" w:rsidRPr="00E60624" w:rsidRDefault="00EF01AF" w:rsidP="00EF01AF">
      <w:pPr>
        <w:pStyle w:val="ListParagraph"/>
        <w:numPr>
          <w:ilvl w:val="0"/>
          <w:numId w:val="55"/>
        </w:numPr>
        <w:spacing w:after="60" w:line="250" w:lineRule="auto"/>
        <w:contextualSpacing w:val="0"/>
        <w:jc w:val="both"/>
        <w:rPr>
          <w:rFonts w:ascii="Arial" w:hAnsi="Arial" w:cs="Arial"/>
          <w:lang w:val="en-US"/>
        </w:rPr>
      </w:pPr>
      <w:r w:rsidRPr="00E60624">
        <w:rPr>
          <w:rFonts w:ascii="Arial" w:hAnsi="Arial" w:cs="Arial"/>
          <w:lang w:val="en-US"/>
        </w:rPr>
        <w:t xml:space="preserve">Payment of the penalties set forth in the </w:t>
      </w:r>
      <w:proofErr w:type="gramStart"/>
      <w:r w:rsidRPr="00E60624">
        <w:rPr>
          <w:rFonts w:ascii="Arial" w:hAnsi="Arial" w:cs="Arial"/>
          <w:lang w:val="en-US"/>
        </w:rPr>
        <w:t>Contract;</w:t>
      </w:r>
      <w:proofErr w:type="gramEnd"/>
    </w:p>
    <w:p w14:paraId="004B8B48" w14:textId="77777777" w:rsidR="00EF01AF" w:rsidRPr="00E60624" w:rsidRDefault="00EF01AF" w:rsidP="00EF01AF">
      <w:pPr>
        <w:pStyle w:val="ListParagraph"/>
        <w:numPr>
          <w:ilvl w:val="0"/>
          <w:numId w:val="55"/>
        </w:numPr>
        <w:spacing w:after="60" w:line="250" w:lineRule="auto"/>
        <w:contextualSpacing w:val="0"/>
        <w:jc w:val="both"/>
        <w:rPr>
          <w:rFonts w:ascii="Arial" w:hAnsi="Arial" w:cs="Arial"/>
          <w:lang w:val="en-US"/>
        </w:rPr>
      </w:pPr>
      <w:r w:rsidRPr="00E60624">
        <w:rPr>
          <w:rFonts w:ascii="Arial" w:hAnsi="Arial" w:cs="Arial"/>
          <w:lang w:val="en-US"/>
        </w:rPr>
        <w:t>The payment of the amounts ordered by final judgment or enforceable arbitration award, derived from the execution of the Contract.</w:t>
      </w:r>
    </w:p>
    <w:p w14:paraId="6D2B0A7E" w14:textId="619B87D6" w:rsidR="00EF01AF" w:rsidRPr="00E60624" w:rsidRDefault="00EF01AF" w:rsidP="00EF01AF">
      <w:pPr>
        <w:spacing w:after="60" w:line="250" w:lineRule="auto"/>
        <w:jc w:val="both"/>
        <w:rPr>
          <w:rFonts w:ascii="Arial" w:hAnsi="Arial" w:cs="Arial"/>
          <w:sz w:val="20"/>
          <w:szCs w:val="20"/>
          <w:lang w:val="en-US"/>
        </w:rPr>
      </w:pPr>
      <w:proofErr w:type="gramStart"/>
      <w:r w:rsidRPr="00E60624">
        <w:rPr>
          <w:rFonts w:ascii="Arial" w:hAnsi="Arial" w:cs="Arial"/>
          <w:sz w:val="20"/>
          <w:szCs w:val="20"/>
          <w:lang w:val="en-US"/>
        </w:rPr>
        <w:t>In order to</w:t>
      </w:r>
      <w:proofErr w:type="gramEnd"/>
      <w:r w:rsidRPr="00E60624">
        <w:rPr>
          <w:rFonts w:ascii="Arial" w:hAnsi="Arial" w:cs="Arial"/>
          <w:sz w:val="20"/>
          <w:szCs w:val="20"/>
          <w:lang w:val="en-US"/>
        </w:rPr>
        <w:t xml:space="preserve"> honor this </w:t>
      </w:r>
      <w:r w:rsidR="009C56D1" w:rsidRPr="00E60624">
        <w:rPr>
          <w:rFonts w:ascii="Arial" w:hAnsi="Arial" w:cs="Arial"/>
          <w:sz w:val="20"/>
          <w:szCs w:val="20"/>
          <w:lang w:val="en-US"/>
        </w:rPr>
        <w:t>bond</w:t>
      </w:r>
      <w:r w:rsidR="00A9200E" w:rsidRPr="00E60624">
        <w:rPr>
          <w:rFonts w:ascii="Arial" w:hAnsi="Arial" w:cs="Arial"/>
          <w:sz w:val="20"/>
          <w:szCs w:val="20"/>
          <w:lang w:val="en-US"/>
        </w:rPr>
        <w:t xml:space="preserve"> </w:t>
      </w:r>
      <w:r w:rsidRPr="00E60624">
        <w:rPr>
          <w:rFonts w:ascii="Arial" w:hAnsi="Arial" w:cs="Arial"/>
          <w:sz w:val="20"/>
          <w:szCs w:val="20"/>
          <w:lang w:val="en-US"/>
        </w:rPr>
        <w:t>in its favor, it shall be sufficient to request the Ministry of Energy and Mines through a notary public, which must be signed by the General Director of Administration, or a person duly authorized by this entity, indicating that the CONCESSIONAIRE has not complied with any of the obligations that are guaranteed by this document.</w:t>
      </w:r>
    </w:p>
    <w:p w14:paraId="273E6C9A" w14:textId="40A93995" w:rsidR="00EF01AF" w:rsidRPr="00E60624" w:rsidRDefault="00EF01AF" w:rsidP="00EF01AF">
      <w:pPr>
        <w:spacing w:after="60" w:line="250" w:lineRule="auto"/>
        <w:jc w:val="both"/>
        <w:rPr>
          <w:rFonts w:ascii="Arial" w:hAnsi="Arial" w:cs="Arial"/>
          <w:sz w:val="20"/>
          <w:szCs w:val="20"/>
          <w:lang w:val="en-US"/>
        </w:rPr>
      </w:pPr>
      <w:r w:rsidRPr="00E60624">
        <w:rPr>
          <w:rFonts w:ascii="Arial" w:hAnsi="Arial" w:cs="Arial"/>
          <w:sz w:val="20"/>
          <w:szCs w:val="20"/>
          <w:lang w:val="en-US"/>
        </w:rPr>
        <w:t xml:space="preserve">Any delay on our part in honoring the </w:t>
      </w:r>
      <w:proofErr w:type="gramStart"/>
      <w:r w:rsidRPr="00E60624">
        <w:rPr>
          <w:rFonts w:ascii="Arial" w:hAnsi="Arial" w:cs="Arial"/>
          <w:sz w:val="20"/>
          <w:szCs w:val="20"/>
          <w:lang w:val="en-US"/>
        </w:rPr>
        <w:t xml:space="preserve">aforementioned </w:t>
      </w:r>
      <w:r w:rsidR="009C56D1" w:rsidRPr="00E60624">
        <w:rPr>
          <w:rFonts w:ascii="Arial" w:hAnsi="Arial" w:cs="Arial"/>
          <w:sz w:val="20"/>
          <w:szCs w:val="20"/>
          <w:lang w:val="en-US"/>
        </w:rPr>
        <w:t>bond</w:t>
      </w:r>
      <w:proofErr w:type="gramEnd"/>
      <w:r w:rsidR="00A9200E" w:rsidRPr="00E60624">
        <w:rPr>
          <w:rFonts w:ascii="Arial" w:hAnsi="Arial" w:cs="Arial"/>
          <w:sz w:val="20"/>
          <w:szCs w:val="20"/>
          <w:lang w:val="en-US"/>
        </w:rPr>
        <w:t xml:space="preserve"> </w:t>
      </w:r>
      <w:r w:rsidR="0097077A" w:rsidRPr="00E60624">
        <w:rPr>
          <w:rFonts w:ascii="Arial" w:hAnsi="Arial" w:cs="Arial"/>
          <w:sz w:val="20"/>
          <w:szCs w:val="20"/>
          <w:lang w:val="en-US"/>
        </w:rPr>
        <w:t>shall</w:t>
      </w:r>
      <w:r w:rsidRPr="00E60624">
        <w:rPr>
          <w:rFonts w:ascii="Arial" w:hAnsi="Arial" w:cs="Arial"/>
          <w:sz w:val="20"/>
          <w:szCs w:val="20"/>
          <w:lang w:val="en-US"/>
        </w:rPr>
        <w:t xml:space="preserve"> accrue interest at the effective legal interest rate in foreign currency published by the Superintendency of Banking, Insurance, and AFP, plus a margin (spread) of 3% per annum. The effective legal interest rate shall be the rate published by the Superintendency of Banking, Insurance and AFP corresponding to the day of demand for payment, and interest shall accrue from the date on which performance has been demanded until the effective date of payment.</w:t>
      </w:r>
    </w:p>
    <w:p w14:paraId="20D9164E" w14:textId="214B03BF" w:rsidR="00EF01AF" w:rsidRPr="00E60624" w:rsidRDefault="00EF01AF" w:rsidP="00EF01AF">
      <w:pPr>
        <w:spacing w:after="60" w:line="250" w:lineRule="auto"/>
        <w:jc w:val="both"/>
        <w:rPr>
          <w:rFonts w:ascii="Arial" w:hAnsi="Arial" w:cs="Arial"/>
          <w:sz w:val="20"/>
          <w:szCs w:val="20"/>
          <w:lang w:val="en-US"/>
        </w:rPr>
      </w:pPr>
      <w:r w:rsidRPr="00E60624">
        <w:rPr>
          <w:rFonts w:ascii="Arial" w:hAnsi="Arial" w:cs="Arial"/>
          <w:sz w:val="20"/>
          <w:szCs w:val="20"/>
          <w:lang w:val="en-US"/>
        </w:rPr>
        <w:t xml:space="preserve">Our obligations under this </w:t>
      </w:r>
      <w:r w:rsidR="00A9200E" w:rsidRPr="00E60624">
        <w:rPr>
          <w:rFonts w:ascii="Arial" w:hAnsi="Arial" w:cs="Arial"/>
          <w:sz w:val="20"/>
          <w:szCs w:val="20"/>
          <w:lang w:val="en-US"/>
        </w:rPr>
        <w:t xml:space="preserve">guarantee </w:t>
      </w:r>
      <w:r w:rsidRPr="00E60624">
        <w:rPr>
          <w:rFonts w:ascii="Arial" w:hAnsi="Arial" w:cs="Arial"/>
          <w:sz w:val="20"/>
          <w:szCs w:val="20"/>
          <w:lang w:val="en-US"/>
        </w:rPr>
        <w:t>shall not be affected by any dispute between the Ministry of Energy and Mines or any entity of the Republic of Peru and our clients.</w:t>
      </w:r>
    </w:p>
    <w:p w14:paraId="43397751" w14:textId="79EDD1E4" w:rsidR="00EF01AF" w:rsidRPr="00E60624" w:rsidRDefault="00EF01AF" w:rsidP="00EF01AF">
      <w:pPr>
        <w:spacing w:after="60" w:line="250" w:lineRule="auto"/>
        <w:jc w:val="both"/>
        <w:rPr>
          <w:rFonts w:ascii="Arial" w:hAnsi="Arial" w:cs="Arial"/>
          <w:sz w:val="20"/>
          <w:szCs w:val="20"/>
          <w:lang w:val="en-US"/>
        </w:rPr>
      </w:pPr>
      <w:r w:rsidRPr="00E60624">
        <w:rPr>
          <w:rFonts w:ascii="Arial" w:hAnsi="Arial" w:cs="Arial"/>
          <w:sz w:val="20"/>
          <w:szCs w:val="20"/>
          <w:lang w:val="en-US"/>
        </w:rPr>
        <w:t xml:space="preserve">This </w:t>
      </w:r>
      <w:r w:rsidR="009C56D1" w:rsidRPr="00E60624">
        <w:rPr>
          <w:rFonts w:ascii="Arial" w:hAnsi="Arial" w:cs="Arial"/>
          <w:sz w:val="20"/>
          <w:szCs w:val="20"/>
          <w:lang w:val="en-US"/>
        </w:rPr>
        <w:t>bond</w:t>
      </w:r>
      <w:r w:rsidR="00A9200E" w:rsidRPr="00E60624">
        <w:rPr>
          <w:rFonts w:ascii="Arial" w:hAnsi="Arial" w:cs="Arial"/>
          <w:sz w:val="20"/>
          <w:szCs w:val="20"/>
          <w:lang w:val="en-US"/>
        </w:rPr>
        <w:t xml:space="preserve"> </w:t>
      </w:r>
      <w:r w:rsidR="0097077A" w:rsidRPr="00E60624">
        <w:rPr>
          <w:rFonts w:ascii="Arial" w:hAnsi="Arial" w:cs="Arial"/>
          <w:sz w:val="20"/>
          <w:szCs w:val="20"/>
          <w:lang w:val="en-US"/>
        </w:rPr>
        <w:t>shall</w:t>
      </w:r>
      <w:r w:rsidRPr="00E60624">
        <w:rPr>
          <w:rFonts w:ascii="Arial" w:hAnsi="Arial" w:cs="Arial"/>
          <w:sz w:val="20"/>
          <w:szCs w:val="20"/>
          <w:lang w:val="en-US"/>
        </w:rPr>
        <w:t xml:space="preserve"> be effective for a period of 12 months from ______ and </w:t>
      </w:r>
      <w:r w:rsidR="00153153" w:rsidRPr="00E60624">
        <w:rPr>
          <w:rFonts w:ascii="Arial" w:hAnsi="Arial" w:cs="Arial"/>
          <w:bCs/>
          <w:lang w:val="en-US"/>
        </w:rPr>
        <w:t xml:space="preserve">shall </w:t>
      </w:r>
      <w:r w:rsidRPr="00E60624">
        <w:rPr>
          <w:rFonts w:ascii="Arial" w:hAnsi="Arial" w:cs="Arial"/>
          <w:sz w:val="20"/>
          <w:szCs w:val="20"/>
          <w:lang w:val="en-US"/>
        </w:rPr>
        <w:t>expire on _________, inclusive.</w:t>
      </w:r>
    </w:p>
    <w:p w14:paraId="0EA3351F" w14:textId="77777777" w:rsidR="00EF01AF" w:rsidRPr="00E60624" w:rsidRDefault="00EF01AF" w:rsidP="00EF01AF">
      <w:pPr>
        <w:spacing w:after="0" w:line="250" w:lineRule="auto"/>
        <w:jc w:val="both"/>
        <w:rPr>
          <w:rFonts w:ascii="Arial" w:hAnsi="Arial" w:cs="Arial"/>
          <w:sz w:val="20"/>
          <w:szCs w:val="20"/>
          <w:lang w:val="en-US"/>
        </w:rPr>
      </w:pPr>
    </w:p>
    <w:p w14:paraId="26399FCF" w14:textId="5A3B447F" w:rsidR="00EF01AF" w:rsidRPr="00E60624" w:rsidRDefault="00EF01AF" w:rsidP="00EF01AF">
      <w:pPr>
        <w:spacing w:after="0" w:line="250" w:lineRule="auto"/>
        <w:jc w:val="both"/>
        <w:rPr>
          <w:rFonts w:ascii="Arial" w:hAnsi="Arial" w:cs="Arial"/>
          <w:sz w:val="20"/>
          <w:szCs w:val="20"/>
          <w:lang w:val="en-US"/>
        </w:rPr>
      </w:pPr>
      <w:r w:rsidRPr="00E60624">
        <w:rPr>
          <w:rFonts w:ascii="Arial" w:hAnsi="Arial" w:cs="Arial"/>
          <w:sz w:val="20"/>
          <w:szCs w:val="20"/>
          <w:lang w:val="en-US"/>
        </w:rPr>
        <w:t>Sincerely,</w:t>
      </w:r>
    </w:p>
    <w:p w14:paraId="0BB48EDC" w14:textId="77777777" w:rsidR="00EF01AF" w:rsidRPr="00E60624" w:rsidRDefault="00EF01AF" w:rsidP="00EF01AF">
      <w:pPr>
        <w:spacing w:after="0" w:line="250" w:lineRule="auto"/>
        <w:jc w:val="both"/>
        <w:rPr>
          <w:rFonts w:ascii="Arial" w:hAnsi="Arial" w:cs="Arial"/>
          <w:sz w:val="20"/>
          <w:szCs w:val="20"/>
          <w:lang w:val="en-US"/>
        </w:rPr>
      </w:pPr>
      <w:r w:rsidRPr="00E60624">
        <w:rPr>
          <w:rFonts w:ascii="Arial" w:hAnsi="Arial" w:cs="Arial"/>
          <w:sz w:val="20"/>
          <w:szCs w:val="20"/>
          <w:lang w:val="en-US"/>
        </w:rPr>
        <w:t>Signature</w:t>
      </w:r>
      <w:r w:rsidRPr="00E60624">
        <w:rPr>
          <w:rFonts w:ascii="Arial" w:hAnsi="Arial" w:cs="Arial"/>
          <w:sz w:val="20"/>
          <w:szCs w:val="20"/>
          <w:lang w:val="en-US"/>
        </w:rPr>
        <w:tab/>
      </w:r>
      <w:r w:rsidRPr="00E60624">
        <w:rPr>
          <w:rFonts w:ascii="Arial" w:hAnsi="Arial" w:cs="Arial"/>
          <w:sz w:val="20"/>
          <w:szCs w:val="20"/>
          <w:lang w:val="en-US"/>
        </w:rPr>
        <w:tab/>
        <w:t>__________</w:t>
      </w:r>
    </w:p>
    <w:p w14:paraId="28D94C6A" w14:textId="77777777" w:rsidR="00EF01AF" w:rsidRPr="00E60624" w:rsidRDefault="00EF01AF" w:rsidP="00EF01AF">
      <w:pPr>
        <w:spacing w:after="0" w:line="250" w:lineRule="auto"/>
        <w:jc w:val="both"/>
        <w:rPr>
          <w:rFonts w:ascii="Arial" w:hAnsi="Arial" w:cs="Arial"/>
          <w:sz w:val="20"/>
          <w:szCs w:val="20"/>
          <w:lang w:val="en-US"/>
        </w:rPr>
      </w:pPr>
      <w:r w:rsidRPr="00E60624">
        <w:rPr>
          <w:rFonts w:ascii="Arial" w:hAnsi="Arial" w:cs="Arial"/>
          <w:sz w:val="20"/>
          <w:szCs w:val="20"/>
          <w:lang w:val="en-US"/>
        </w:rPr>
        <w:t>Name</w:t>
      </w:r>
      <w:r w:rsidRPr="00E60624">
        <w:rPr>
          <w:rFonts w:ascii="Arial" w:hAnsi="Arial" w:cs="Arial"/>
          <w:sz w:val="20"/>
          <w:szCs w:val="20"/>
          <w:lang w:val="en-US"/>
        </w:rPr>
        <w:tab/>
      </w:r>
      <w:r w:rsidRPr="00E60624">
        <w:rPr>
          <w:rFonts w:ascii="Arial" w:hAnsi="Arial" w:cs="Arial"/>
          <w:sz w:val="20"/>
          <w:szCs w:val="20"/>
          <w:lang w:val="en-US"/>
        </w:rPr>
        <w:tab/>
      </w:r>
      <w:r w:rsidRPr="00E60624">
        <w:rPr>
          <w:rFonts w:ascii="Arial" w:hAnsi="Arial" w:cs="Arial"/>
          <w:sz w:val="20"/>
          <w:szCs w:val="20"/>
          <w:lang w:val="en-US"/>
        </w:rPr>
        <w:tab/>
        <w:t>__________</w:t>
      </w:r>
    </w:p>
    <w:p w14:paraId="335544B7" w14:textId="77777777" w:rsidR="00EF01AF" w:rsidRPr="00E60624" w:rsidRDefault="00EF01AF" w:rsidP="00EF01AF">
      <w:pPr>
        <w:spacing w:after="0" w:line="250" w:lineRule="auto"/>
        <w:jc w:val="both"/>
        <w:rPr>
          <w:rFonts w:ascii="Arial" w:hAnsi="Arial" w:cs="Arial"/>
          <w:sz w:val="20"/>
          <w:szCs w:val="20"/>
          <w:lang w:val="en-US"/>
        </w:rPr>
      </w:pPr>
      <w:r w:rsidRPr="00E60624">
        <w:rPr>
          <w:rFonts w:ascii="Arial" w:hAnsi="Arial" w:cs="Arial"/>
          <w:sz w:val="20"/>
          <w:szCs w:val="20"/>
          <w:lang w:val="en-US"/>
        </w:rPr>
        <w:t>Financial Entity</w:t>
      </w:r>
      <w:r w:rsidRPr="00E60624">
        <w:rPr>
          <w:rFonts w:ascii="Arial" w:hAnsi="Arial" w:cs="Arial"/>
          <w:sz w:val="20"/>
          <w:szCs w:val="20"/>
          <w:lang w:val="en-US"/>
        </w:rPr>
        <w:tab/>
      </w:r>
      <w:r w:rsidRPr="00E60624">
        <w:rPr>
          <w:rFonts w:ascii="Arial" w:hAnsi="Arial" w:cs="Arial"/>
          <w:sz w:val="20"/>
          <w:szCs w:val="20"/>
          <w:lang w:val="en-US"/>
        </w:rPr>
        <w:tab/>
        <w:t>__________</w:t>
      </w:r>
    </w:p>
    <w:p w14:paraId="693A01E3" w14:textId="77777777" w:rsidR="00EF01AF" w:rsidRPr="00E60624" w:rsidRDefault="00EF01AF" w:rsidP="00EF01AF">
      <w:pPr>
        <w:spacing w:after="0" w:line="250" w:lineRule="auto"/>
        <w:jc w:val="both"/>
        <w:rPr>
          <w:rFonts w:ascii="Arial" w:hAnsi="Arial" w:cs="Arial"/>
          <w:sz w:val="20"/>
          <w:szCs w:val="20"/>
          <w:lang w:val="en-US"/>
        </w:rPr>
      </w:pPr>
    </w:p>
    <w:p w14:paraId="71674065" w14:textId="77777777" w:rsidR="00EF01AF" w:rsidRPr="00E60624" w:rsidRDefault="00EF01AF" w:rsidP="00EF01AF">
      <w:pPr>
        <w:spacing w:after="0" w:line="250" w:lineRule="auto"/>
        <w:jc w:val="both"/>
        <w:rPr>
          <w:rFonts w:ascii="Arial" w:hAnsi="Arial" w:cs="Arial"/>
          <w:b/>
          <w:bCs/>
          <w:sz w:val="18"/>
          <w:szCs w:val="18"/>
          <w:lang w:val="en-US"/>
        </w:rPr>
      </w:pPr>
      <w:bookmarkStart w:id="122" w:name="_Hlk54699243"/>
      <w:r w:rsidRPr="00E60624">
        <w:rPr>
          <w:rFonts w:ascii="Arial" w:hAnsi="Arial" w:cs="Arial"/>
          <w:b/>
          <w:bCs/>
          <w:sz w:val="18"/>
          <w:szCs w:val="18"/>
          <w:lang w:val="en-US"/>
        </w:rPr>
        <w:t>NOTES:</w:t>
      </w:r>
    </w:p>
    <w:p w14:paraId="211E6837" w14:textId="77777777" w:rsidR="00EF01AF" w:rsidRPr="00E60624" w:rsidRDefault="00EF01AF" w:rsidP="00EF01AF">
      <w:pPr>
        <w:spacing w:after="0" w:line="250" w:lineRule="auto"/>
        <w:ind w:left="284" w:hanging="284"/>
        <w:jc w:val="both"/>
        <w:rPr>
          <w:rFonts w:ascii="Arial" w:hAnsi="Arial" w:cs="Arial"/>
          <w:sz w:val="16"/>
          <w:szCs w:val="16"/>
          <w:lang w:val="en-US"/>
        </w:rPr>
      </w:pPr>
      <w:r w:rsidRPr="00E60624">
        <w:rPr>
          <w:rFonts w:ascii="Arial" w:hAnsi="Arial" w:cs="Arial"/>
          <w:sz w:val="16"/>
          <w:szCs w:val="16"/>
          <w:lang w:val="en-US"/>
        </w:rPr>
        <w:t xml:space="preserve">1) </w:t>
      </w:r>
      <w:r w:rsidRPr="00E60624">
        <w:rPr>
          <w:rFonts w:ascii="Arial" w:hAnsi="Arial" w:cs="Arial"/>
          <w:sz w:val="16"/>
          <w:szCs w:val="16"/>
          <w:lang w:val="en-US"/>
        </w:rPr>
        <w:tab/>
        <w:t xml:space="preserve">For Construction Performance Guarantee, the amount shall be US$ </w:t>
      </w:r>
      <w:r w:rsidRPr="00E60624">
        <w:rPr>
          <w:rFonts w:ascii="Arial" w:hAnsi="Arial" w:cs="Arial"/>
          <w:color w:val="000000"/>
          <w:sz w:val="16"/>
          <w:szCs w:val="16"/>
          <w:lang w:val="en-US"/>
        </w:rPr>
        <w:t xml:space="preserve">40,000,000.00 (Forty million dollars </w:t>
      </w:r>
      <w:r w:rsidRPr="00E60624">
        <w:rPr>
          <w:rFonts w:ascii="Arial" w:hAnsi="Arial" w:cs="Arial"/>
          <w:sz w:val="16"/>
          <w:szCs w:val="16"/>
          <w:lang w:val="en-US"/>
        </w:rPr>
        <w:t>of the United States of America).</w:t>
      </w:r>
    </w:p>
    <w:p w14:paraId="2690D3D5" w14:textId="77777777" w:rsidR="00EF01AF" w:rsidRPr="00E60624" w:rsidRDefault="00EF01AF" w:rsidP="00EF01AF">
      <w:pPr>
        <w:spacing w:after="0" w:line="250" w:lineRule="auto"/>
        <w:ind w:left="284" w:hanging="284"/>
        <w:jc w:val="both"/>
        <w:rPr>
          <w:rFonts w:ascii="Arial" w:hAnsi="Arial" w:cs="Arial"/>
          <w:sz w:val="16"/>
          <w:szCs w:val="16"/>
          <w:lang w:val="en-US"/>
        </w:rPr>
      </w:pPr>
      <w:r w:rsidRPr="00E60624">
        <w:rPr>
          <w:rFonts w:ascii="Arial" w:hAnsi="Arial" w:cs="Arial"/>
          <w:sz w:val="16"/>
          <w:szCs w:val="16"/>
          <w:lang w:val="en-US"/>
        </w:rPr>
        <w:t xml:space="preserve">2) </w:t>
      </w:r>
      <w:r w:rsidRPr="00E60624">
        <w:rPr>
          <w:rFonts w:ascii="Arial" w:hAnsi="Arial" w:cs="Arial"/>
          <w:sz w:val="16"/>
          <w:szCs w:val="16"/>
          <w:lang w:val="en-US"/>
        </w:rPr>
        <w:tab/>
        <w:t>In the case of the Performance Guarantee, the amount shall be US$ 3,000,000.00 (Three million United States Dollars).</w:t>
      </w:r>
    </w:p>
    <w:bookmarkEnd w:id="122"/>
    <w:p w14:paraId="1D1B61A8" w14:textId="2C8BF0BB" w:rsidR="00EF01AF" w:rsidRPr="00E60624" w:rsidRDefault="00EF01AF" w:rsidP="00EF01AF">
      <w:pPr>
        <w:keepNext/>
        <w:keepLines/>
        <w:spacing w:after="0" w:line="250" w:lineRule="auto"/>
        <w:jc w:val="center"/>
        <w:outlineLvl w:val="0"/>
        <w:rPr>
          <w:rFonts w:ascii="Arial" w:hAnsi="Arial" w:cs="Arial"/>
          <w:b/>
          <w:lang w:val="en-US"/>
        </w:rPr>
      </w:pPr>
      <w:r w:rsidRPr="00E60624">
        <w:rPr>
          <w:rFonts w:ascii="Arial" w:hAnsi="Arial" w:cs="Arial"/>
          <w:b/>
          <w:sz w:val="20"/>
          <w:szCs w:val="20"/>
          <w:u w:val="single"/>
          <w:lang w:val="en-US"/>
        </w:rPr>
        <w:br w:type="page"/>
      </w:r>
      <w:bookmarkStart w:id="123" w:name="_Toc102664427"/>
      <w:bookmarkStart w:id="124" w:name="_Toc493758769"/>
      <w:bookmarkStart w:id="125" w:name="_Toc490322668"/>
      <w:r w:rsidRPr="00E60624">
        <w:rPr>
          <w:rFonts w:ascii="Arial" w:hAnsi="Arial" w:cs="Arial"/>
          <w:b/>
          <w:lang w:val="en-US"/>
        </w:rPr>
        <w:lastRenderedPageBreak/>
        <w:t>Annex</w:t>
      </w:r>
      <w:r w:rsidR="00A4454B" w:rsidRPr="00E60624">
        <w:rPr>
          <w:rFonts w:ascii="Arial" w:hAnsi="Arial" w:cs="Arial"/>
          <w:b/>
          <w:lang w:val="en-US"/>
        </w:rPr>
        <w:t xml:space="preserve"> No.</w:t>
      </w:r>
      <w:r w:rsidRPr="00E60624">
        <w:rPr>
          <w:rFonts w:ascii="Arial" w:hAnsi="Arial" w:cs="Arial"/>
          <w:b/>
          <w:lang w:val="en-US"/>
        </w:rPr>
        <w:t xml:space="preserve"> 5</w:t>
      </w:r>
      <w:bookmarkEnd w:id="123"/>
    </w:p>
    <w:p w14:paraId="3E7E2440" w14:textId="77777777" w:rsidR="00EF01AF" w:rsidRPr="00E60624" w:rsidRDefault="00EF01AF" w:rsidP="00EF01AF">
      <w:pPr>
        <w:spacing w:after="0" w:line="250" w:lineRule="auto"/>
        <w:jc w:val="center"/>
        <w:rPr>
          <w:rFonts w:ascii="Arial" w:hAnsi="Arial" w:cs="Arial"/>
          <w:b/>
          <w:sz w:val="10"/>
          <w:szCs w:val="10"/>
          <w:lang w:val="en-US"/>
        </w:rPr>
      </w:pPr>
    </w:p>
    <w:p w14:paraId="08418A43" w14:textId="77777777" w:rsidR="00EF01AF" w:rsidRPr="00E60624" w:rsidRDefault="00EF01AF" w:rsidP="00EF01AF">
      <w:pPr>
        <w:spacing w:after="0" w:line="240" w:lineRule="auto"/>
        <w:jc w:val="center"/>
        <w:rPr>
          <w:rFonts w:ascii="Arial" w:hAnsi="Arial" w:cs="Arial"/>
          <w:b/>
          <w:lang w:val="en-US"/>
        </w:rPr>
      </w:pPr>
      <w:bookmarkStart w:id="126" w:name="_Toc49374503"/>
      <w:bookmarkStart w:id="127" w:name="_Toc98240939"/>
      <w:bookmarkStart w:id="128" w:name="_Toc98753621"/>
      <w:bookmarkStart w:id="129" w:name="_Toc98866410"/>
      <w:bookmarkStart w:id="130" w:name="_Toc102664428"/>
      <w:r w:rsidRPr="00E60624">
        <w:rPr>
          <w:rFonts w:ascii="Arial" w:hAnsi="Arial" w:cs="Arial"/>
          <w:b/>
          <w:lang w:val="en-US"/>
        </w:rPr>
        <w:t>TELECOMMUNICATIONS</w:t>
      </w:r>
      <w:bookmarkEnd w:id="126"/>
      <w:bookmarkEnd w:id="127"/>
      <w:bookmarkEnd w:id="128"/>
      <w:bookmarkEnd w:id="129"/>
      <w:bookmarkEnd w:id="130"/>
    </w:p>
    <w:p w14:paraId="5561EC1A" w14:textId="77777777" w:rsidR="00EF01AF" w:rsidRPr="00E60624" w:rsidRDefault="00EF01AF" w:rsidP="00EF01AF">
      <w:pPr>
        <w:spacing w:after="0" w:line="250" w:lineRule="auto"/>
        <w:jc w:val="center"/>
        <w:rPr>
          <w:rFonts w:ascii="Arial" w:hAnsi="Arial" w:cs="Arial"/>
          <w:b/>
          <w:lang w:val="en-US"/>
        </w:rPr>
      </w:pPr>
    </w:p>
    <w:p w14:paraId="28AB9164" w14:textId="4E58D3E9" w:rsidR="00EF01AF" w:rsidRPr="00E60624" w:rsidRDefault="00EF01AF" w:rsidP="00EF01AF">
      <w:pPr>
        <w:spacing w:after="0" w:line="240" w:lineRule="auto"/>
        <w:jc w:val="both"/>
        <w:rPr>
          <w:rFonts w:ascii="Arial" w:hAnsi="Arial" w:cs="Arial"/>
          <w:bCs/>
          <w:sz w:val="20"/>
          <w:szCs w:val="20"/>
          <w:lang w:val="en-US"/>
        </w:rPr>
      </w:pPr>
      <w:r w:rsidRPr="00E60624">
        <w:rPr>
          <w:rFonts w:ascii="Arial" w:hAnsi="Arial" w:cs="Arial"/>
          <w:sz w:val="20"/>
          <w:szCs w:val="20"/>
          <w:lang w:val="en-US"/>
        </w:rPr>
        <w:t xml:space="preserve">Pursuant to </w:t>
      </w:r>
      <w:r w:rsidRPr="00E60624">
        <w:rPr>
          <w:rFonts w:ascii="Arial" w:hAnsi="Arial" w:cs="Arial"/>
          <w:bCs/>
          <w:sz w:val="20"/>
          <w:szCs w:val="20"/>
          <w:lang w:val="en-US"/>
        </w:rPr>
        <w:t>Annex</w:t>
      </w:r>
      <w:r w:rsidR="00A4454B" w:rsidRPr="00E60624">
        <w:rPr>
          <w:rFonts w:ascii="Arial" w:hAnsi="Arial" w:cs="Arial"/>
          <w:sz w:val="20"/>
          <w:szCs w:val="20"/>
          <w:lang w:val="en-US" w:eastAsia="es-ES"/>
        </w:rPr>
        <w:t xml:space="preserve"> No.</w:t>
      </w:r>
      <w:r w:rsidRPr="00E60624">
        <w:rPr>
          <w:rFonts w:ascii="Arial" w:hAnsi="Arial" w:cs="Arial"/>
          <w:bCs/>
          <w:sz w:val="20"/>
          <w:szCs w:val="20"/>
          <w:lang w:val="en-US"/>
        </w:rPr>
        <w:t xml:space="preserve"> 1, the Project must have a main telecommunications system (fiber optic - OPGW), for which the following is agreed:</w:t>
      </w:r>
    </w:p>
    <w:p w14:paraId="58F56B0A" w14:textId="77777777" w:rsidR="00EF01AF" w:rsidRPr="00E60624" w:rsidRDefault="00EF01AF" w:rsidP="00EF01AF">
      <w:pPr>
        <w:spacing w:after="0" w:line="240" w:lineRule="auto"/>
        <w:jc w:val="both"/>
        <w:rPr>
          <w:rFonts w:ascii="Arial" w:hAnsi="Arial" w:cs="Arial"/>
          <w:bCs/>
          <w:sz w:val="20"/>
          <w:szCs w:val="20"/>
          <w:lang w:val="en-US"/>
        </w:rPr>
      </w:pPr>
    </w:p>
    <w:p w14:paraId="5A1843EF" w14:textId="19C546D0" w:rsidR="00EF01AF" w:rsidRPr="00E60624" w:rsidRDefault="00EF01AF" w:rsidP="00EF01AF">
      <w:pPr>
        <w:pStyle w:val="ListParagraph"/>
        <w:numPr>
          <w:ilvl w:val="0"/>
          <w:numId w:val="90"/>
        </w:numPr>
        <w:tabs>
          <w:tab w:val="left" w:pos="426"/>
        </w:tabs>
        <w:spacing w:after="120" w:line="240" w:lineRule="auto"/>
        <w:ind w:left="425" w:hanging="425"/>
        <w:contextualSpacing w:val="0"/>
        <w:jc w:val="both"/>
        <w:rPr>
          <w:rFonts w:ascii="Arial" w:hAnsi="Arial" w:cs="Arial"/>
          <w:bCs/>
          <w:lang w:val="en-US"/>
        </w:rPr>
      </w:pPr>
      <w:r w:rsidRPr="00E60624">
        <w:rPr>
          <w:rFonts w:ascii="Arial" w:hAnsi="Arial" w:cs="Arial"/>
          <w:bCs/>
          <w:lang w:val="en-US"/>
        </w:rPr>
        <w:t>The fiber optic cables to be installed shall comply with the Project specifications set forth in Annex</w:t>
      </w:r>
      <w:r w:rsidR="00A4454B" w:rsidRPr="00E60624">
        <w:rPr>
          <w:rFonts w:ascii="Arial" w:hAnsi="Arial" w:cs="Arial"/>
          <w:lang w:val="en-US" w:eastAsia="es-ES"/>
        </w:rPr>
        <w:t xml:space="preserve"> No.</w:t>
      </w:r>
      <w:r w:rsidRPr="00E60624">
        <w:rPr>
          <w:rFonts w:ascii="Arial" w:hAnsi="Arial" w:cs="Arial"/>
          <w:bCs/>
          <w:lang w:val="en-US"/>
        </w:rPr>
        <w:t xml:space="preserve"> 1, including a minimum of thirty-six (36) wires each.</w:t>
      </w:r>
    </w:p>
    <w:p w14:paraId="6FF317D7" w14:textId="3014EE30" w:rsidR="00EF01AF" w:rsidRPr="00E60624" w:rsidRDefault="00EF01AF" w:rsidP="00EF01AF">
      <w:pPr>
        <w:pStyle w:val="ListParagraph"/>
        <w:numPr>
          <w:ilvl w:val="0"/>
          <w:numId w:val="90"/>
        </w:numPr>
        <w:tabs>
          <w:tab w:val="left" w:pos="426"/>
        </w:tabs>
        <w:spacing w:after="120" w:line="240" w:lineRule="auto"/>
        <w:ind w:left="425" w:hanging="425"/>
        <w:contextualSpacing w:val="0"/>
        <w:jc w:val="both"/>
        <w:rPr>
          <w:rFonts w:ascii="Arial" w:hAnsi="Arial" w:cs="Arial"/>
          <w:bCs/>
          <w:lang w:val="en-US"/>
        </w:rPr>
      </w:pPr>
      <w:r w:rsidRPr="00E60624">
        <w:rPr>
          <w:rFonts w:ascii="Arial" w:hAnsi="Arial" w:cs="Arial"/>
          <w:bCs/>
          <w:lang w:val="en-US"/>
        </w:rPr>
        <w:t xml:space="preserve">The State acquires the ownership of eighteen (18) dark wires in each of the fiber optic cables installed by the CONCESSIONAIRE, pursuant to the provisions of Supreme Decree No. 034-2010-MTC, and Ministerial Resolution No. 468-2011-MTC/03, and which </w:t>
      </w:r>
      <w:r w:rsidR="0097077A" w:rsidRPr="00E60624">
        <w:rPr>
          <w:rFonts w:ascii="Arial" w:hAnsi="Arial" w:cs="Arial"/>
          <w:bCs/>
          <w:lang w:val="en-US"/>
        </w:rPr>
        <w:t>shall</w:t>
      </w:r>
      <w:r w:rsidRPr="00E60624">
        <w:rPr>
          <w:rFonts w:ascii="Arial" w:hAnsi="Arial" w:cs="Arial"/>
          <w:bCs/>
          <w:lang w:val="en-US"/>
        </w:rPr>
        <w:t xml:space="preserve"> be used by the National Backbone Fiber Optic Network, pursuant to Law No. 29904 and its Regulations approved by Supreme Decree No. 014-2013-MTC, which gives it the exclusive right to use said fiber without limitations. </w:t>
      </w:r>
    </w:p>
    <w:p w14:paraId="5BE68226" w14:textId="6A1A0307" w:rsidR="00EF01AF" w:rsidRPr="00E60624" w:rsidRDefault="00EF01AF" w:rsidP="00EF01AF">
      <w:pPr>
        <w:pStyle w:val="ListParagraph"/>
        <w:numPr>
          <w:ilvl w:val="0"/>
          <w:numId w:val="90"/>
        </w:numPr>
        <w:tabs>
          <w:tab w:val="left" w:pos="426"/>
        </w:tabs>
        <w:spacing w:after="120" w:line="240" w:lineRule="auto"/>
        <w:ind w:left="425" w:hanging="425"/>
        <w:contextualSpacing w:val="0"/>
        <w:jc w:val="both"/>
        <w:rPr>
          <w:rFonts w:ascii="Arial" w:hAnsi="Arial" w:cs="Arial"/>
          <w:bCs/>
          <w:lang w:val="en-US"/>
        </w:rPr>
      </w:pPr>
      <w:r w:rsidRPr="00E60624">
        <w:rPr>
          <w:rFonts w:ascii="Arial" w:hAnsi="Arial" w:cs="Arial"/>
          <w:bCs/>
          <w:lang w:val="en-US"/>
        </w:rPr>
        <w:t xml:space="preserve">The CONCESSIONAIRE </w:t>
      </w:r>
      <w:r w:rsidR="0097077A" w:rsidRPr="00E60624">
        <w:rPr>
          <w:rFonts w:ascii="Arial" w:hAnsi="Arial" w:cs="Arial"/>
          <w:bCs/>
          <w:lang w:val="en-US"/>
        </w:rPr>
        <w:t>shall</w:t>
      </w:r>
      <w:r w:rsidRPr="00E60624">
        <w:rPr>
          <w:rFonts w:ascii="Arial" w:hAnsi="Arial" w:cs="Arial"/>
          <w:bCs/>
          <w:lang w:val="en-US"/>
        </w:rPr>
        <w:t xml:space="preserve"> use the remaining fiber optic strands for its own communication needs.</w:t>
      </w:r>
    </w:p>
    <w:p w14:paraId="351BCD23" w14:textId="3DA7EACB" w:rsidR="00EF01AF" w:rsidRPr="00E60624" w:rsidRDefault="00EF01AF" w:rsidP="00EF01AF">
      <w:pPr>
        <w:pStyle w:val="ListParagraph"/>
        <w:numPr>
          <w:ilvl w:val="0"/>
          <w:numId w:val="90"/>
        </w:numPr>
        <w:tabs>
          <w:tab w:val="left" w:pos="426"/>
        </w:tabs>
        <w:spacing w:after="120" w:line="240" w:lineRule="auto"/>
        <w:ind w:left="425" w:hanging="425"/>
        <w:contextualSpacing w:val="0"/>
        <w:jc w:val="both"/>
        <w:rPr>
          <w:rFonts w:ascii="Arial" w:hAnsi="Arial" w:cs="Arial"/>
          <w:bCs/>
          <w:lang w:val="en-US"/>
        </w:rPr>
      </w:pPr>
      <w:r w:rsidRPr="00E60624">
        <w:rPr>
          <w:rFonts w:ascii="Arial" w:hAnsi="Arial" w:cs="Arial"/>
          <w:bCs/>
          <w:lang w:val="en-US"/>
        </w:rPr>
        <w:t xml:space="preserve">The transfer </w:t>
      </w:r>
      <w:proofErr w:type="gramStart"/>
      <w:r w:rsidRPr="00E60624">
        <w:rPr>
          <w:rFonts w:ascii="Arial" w:hAnsi="Arial" w:cs="Arial"/>
          <w:bCs/>
          <w:lang w:val="en-US"/>
        </w:rPr>
        <w:t>of the eighteen (18) fiber optic strands owned by the State,</w:t>
      </w:r>
      <w:proofErr w:type="gramEnd"/>
      <w:r w:rsidRPr="00E60624">
        <w:rPr>
          <w:rFonts w:ascii="Arial" w:hAnsi="Arial" w:cs="Arial"/>
          <w:bCs/>
          <w:lang w:val="en-US"/>
        </w:rPr>
        <w:t xml:space="preserve"> of each of the fiber optic cables installed by the CONCESSIONAIRE, shall be carried out according to the procedure determined by the Ministry of Transportation and Communications, which shall be in charge of handing them over in concession. The Ministry of Transport and Communications is the State entity with which the CONCESSIONAIRE </w:t>
      </w:r>
      <w:r w:rsidR="0097077A" w:rsidRPr="00E60624">
        <w:rPr>
          <w:rFonts w:ascii="Arial" w:hAnsi="Arial" w:cs="Arial"/>
          <w:bCs/>
          <w:lang w:val="en-US"/>
        </w:rPr>
        <w:t>shall</w:t>
      </w:r>
      <w:r w:rsidRPr="00E60624">
        <w:rPr>
          <w:rFonts w:ascii="Arial" w:hAnsi="Arial" w:cs="Arial"/>
          <w:bCs/>
          <w:lang w:val="en-US"/>
        </w:rPr>
        <w:t xml:space="preserve"> directly deal with all aspects related to the telecommunications activity.</w:t>
      </w:r>
    </w:p>
    <w:p w14:paraId="06998FAF" w14:textId="77777777" w:rsidR="00EF01AF" w:rsidRPr="00E60624" w:rsidRDefault="00EF01AF" w:rsidP="00EF01AF">
      <w:pPr>
        <w:pStyle w:val="ListParagraph"/>
        <w:numPr>
          <w:ilvl w:val="0"/>
          <w:numId w:val="90"/>
        </w:numPr>
        <w:tabs>
          <w:tab w:val="left" w:pos="426"/>
        </w:tabs>
        <w:spacing w:after="120" w:line="240" w:lineRule="auto"/>
        <w:ind w:left="425" w:hanging="425"/>
        <w:contextualSpacing w:val="0"/>
        <w:jc w:val="both"/>
        <w:rPr>
          <w:rFonts w:ascii="Arial" w:hAnsi="Arial" w:cs="Arial"/>
          <w:bCs/>
          <w:lang w:val="en-US"/>
        </w:rPr>
      </w:pPr>
      <w:r w:rsidRPr="00E60624">
        <w:rPr>
          <w:rFonts w:ascii="Arial" w:hAnsi="Arial" w:cs="Arial"/>
          <w:bCs/>
          <w:lang w:val="en-US"/>
        </w:rPr>
        <w:t xml:space="preserve">It is the </w:t>
      </w:r>
      <w:proofErr w:type="gramStart"/>
      <w:r w:rsidRPr="00E60624">
        <w:rPr>
          <w:rFonts w:ascii="Arial" w:hAnsi="Arial" w:cs="Arial"/>
          <w:bCs/>
          <w:lang w:val="en-US"/>
        </w:rPr>
        <w:t>CONCESSIONAIRE‘</w:t>
      </w:r>
      <w:proofErr w:type="gramEnd"/>
      <w:r w:rsidRPr="00E60624">
        <w:rPr>
          <w:rFonts w:ascii="Arial" w:hAnsi="Arial" w:cs="Arial"/>
          <w:bCs/>
          <w:lang w:val="en-US"/>
        </w:rPr>
        <w:t>s obligation to install the fiber optic cable of the main telecommunications system, observing at least the following technical considerations:</w:t>
      </w:r>
    </w:p>
    <w:p w14:paraId="4C29E97E" w14:textId="452F235D" w:rsidR="00EF01AF" w:rsidRPr="00E60624" w:rsidRDefault="00EF01AF" w:rsidP="00EF01AF">
      <w:pPr>
        <w:pStyle w:val="ListParagraph"/>
        <w:numPr>
          <w:ilvl w:val="0"/>
          <w:numId w:val="91"/>
        </w:numPr>
        <w:tabs>
          <w:tab w:val="left" w:pos="709"/>
        </w:tabs>
        <w:spacing w:after="60" w:line="240" w:lineRule="auto"/>
        <w:ind w:left="709" w:hanging="284"/>
        <w:contextualSpacing w:val="0"/>
        <w:jc w:val="both"/>
        <w:rPr>
          <w:rFonts w:ascii="Arial" w:hAnsi="Arial" w:cs="Arial"/>
          <w:bCs/>
          <w:lang w:val="en-US"/>
        </w:rPr>
      </w:pPr>
      <w:r w:rsidRPr="00E60624">
        <w:rPr>
          <w:rFonts w:ascii="Arial" w:hAnsi="Arial" w:cs="Arial"/>
          <w:bCs/>
          <w:lang w:val="en-US"/>
        </w:rPr>
        <w:t>The fiber optic cable shall be new and guaranteed against any manufacturing defect</w:t>
      </w:r>
      <w:r w:rsidR="00F16D99">
        <w:rPr>
          <w:rFonts w:ascii="Arial" w:hAnsi="Arial" w:cs="Arial"/>
          <w:bCs/>
          <w:lang w:val="en-US"/>
        </w:rPr>
        <w:t xml:space="preserve"> </w:t>
      </w:r>
      <w:r w:rsidRPr="00E60624">
        <w:rPr>
          <w:rFonts w:ascii="Arial" w:hAnsi="Arial" w:cs="Arial"/>
          <w:bCs/>
          <w:lang w:val="en-US"/>
        </w:rPr>
        <w:t xml:space="preserve">and shall </w:t>
      </w:r>
      <w:r w:rsidR="00F16D99" w:rsidRPr="00E60624">
        <w:rPr>
          <w:rFonts w:ascii="Arial" w:hAnsi="Arial" w:cs="Arial"/>
          <w:bCs/>
          <w:lang w:val="en-US"/>
        </w:rPr>
        <w:t>consider</w:t>
      </w:r>
      <w:r w:rsidRPr="00E60624">
        <w:rPr>
          <w:rFonts w:ascii="Arial" w:hAnsi="Arial" w:cs="Arial"/>
          <w:bCs/>
          <w:lang w:val="en-US"/>
        </w:rPr>
        <w:t xml:space="preserve"> the conditions of the environment where the fiber optic cable </w:t>
      </w:r>
      <w:r w:rsidR="0097077A" w:rsidRPr="00E60624">
        <w:rPr>
          <w:rFonts w:ascii="Arial" w:hAnsi="Arial" w:cs="Arial"/>
          <w:bCs/>
          <w:lang w:val="en-US"/>
        </w:rPr>
        <w:t>shall</w:t>
      </w:r>
      <w:r w:rsidRPr="00E60624">
        <w:rPr>
          <w:rFonts w:ascii="Arial" w:hAnsi="Arial" w:cs="Arial"/>
          <w:bCs/>
          <w:lang w:val="en-US"/>
        </w:rPr>
        <w:t xml:space="preserve"> be installed and operated </w:t>
      </w:r>
      <w:proofErr w:type="gramStart"/>
      <w:r w:rsidRPr="00E60624">
        <w:rPr>
          <w:rFonts w:ascii="Arial" w:hAnsi="Arial" w:cs="Arial"/>
          <w:bCs/>
          <w:lang w:val="en-US"/>
        </w:rPr>
        <w:t>in order to</w:t>
      </w:r>
      <w:proofErr w:type="gramEnd"/>
      <w:r w:rsidRPr="00E60624">
        <w:rPr>
          <w:rFonts w:ascii="Arial" w:hAnsi="Arial" w:cs="Arial"/>
          <w:bCs/>
          <w:lang w:val="en-US"/>
        </w:rPr>
        <w:t xml:space="preserve"> ensure that the cable characteristics are adequate.</w:t>
      </w:r>
    </w:p>
    <w:p w14:paraId="7EEF5419" w14:textId="77777777" w:rsidR="00EF01AF" w:rsidRPr="00E60624" w:rsidRDefault="00EF01AF" w:rsidP="00EF01AF">
      <w:pPr>
        <w:pStyle w:val="ListParagraph"/>
        <w:numPr>
          <w:ilvl w:val="0"/>
          <w:numId w:val="91"/>
        </w:numPr>
        <w:tabs>
          <w:tab w:val="left" w:pos="709"/>
        </w:tabs>
        <w:spacing w:after="60" w:line="240" w:lineRule="auto"/>
        <w:ind w:left="709" w:hanging="284"/>
        <w:contextualSpacing w:val="0"/>
        <w:jc w:val="both"/>
        <w:rPr>
          <w:rFonts w:ascii="Arial" w:hAnsi="Arial" w:cs="Arial"/>
          <w:bCs/>
          <w:lang w:val="en-US"/>
        </w:rPr>
      </w:pPr>
      <w:r w:rsidRPr="00E60624">
        <w:rPr>
          <w:rFonts w:ascii="Arial" w:hAnsi="Arial" w:cs="Arial"/>
          <w:bCs/>
          <w:lang w:val="en-US"/>
        </w:rPr>
        <w:t>The fiber optic cable manufacturer must have ISO 9001-2008 and TL900 (Quality Management System) certification.</w:t>
      </w:r>
    </w:p>
    <w:p w14:paraId="3E7A2E4E" w14:textId="77777777" w:rsidR="00EF01AF" w:rsidRPr="00E60624" w:rsidRDefault="00EF01AF" w:rsidP="00EF01AF">
      <w:pPr>
        <w:pStyle w:val="ListParagraph"/>
        <w:numPr>
          <w:ilvl w:val="0"/>
          <w:numId w:val="91"/>
        </w:numPr>
        <w:tabs>
          <w:tab w:val="left" w:pos="709"/>
        </w:tabs>
        <w:spacing w:after="60" w:line="240" w:lineRule="auto"/>
        <w:ind w:left="709" w:hanging="284"/>
        <w:contextualSpacing w:val="0"/>
        <w:jc w:val="both"/>
        <w:rPr>
          <w:rFonts w:ascii="Arial" w:hAnsi="Arial" w:cs="Arial"/>
          <w:bCs/>
          <w:lang w:val="en-US"/>
        </w:rPr>
      </w:pPr>
      <w:r w:rsidRPr="00E60624">
        <w:rPr>
          <w:rFonts w:ascii="Arial" w:hAnsi="Arial" w:cs="Arial"/>
          <w:bCs/>
          <w:lang w:val="en-US"/>
        </w:rPr>
        <w:t>The type of optical fiber to be implemented shall be single-mode, whose geometric, optical, mechanical and transmission characteristics shall comply at least with ITU-T Recommendation G.652.D or G.655 of the International Telecommunication Union (hereinafter, ITU).</w:t>
      </w:r>
    </w:p>
    <w:p w14:paraId="704F3D7A" w14:textId="77777777" w:rsidR="00EF01AF" w:rsidRPr="00E60624" w:rsidRDefault="00EF01AF" w:rsidP="00EF01AF">
      <w:pPr>
        <w:pStyle w:val="ListParagraph"/>
        <w:numPr>
          <w:ilvl w:val="0"/>
          <w:numId w:val="91"/>
        </w:numPr>
        <w:tabs>
          <w:tab w:val="left" w:pos="709"/>
        </w:tabs>
        <w:spacing w:after="60" w:line="240" w:lineRule="auto"/>
        <w:ind w:left="709" w:hanging="284"/>
        <w:contextualSpacing w:val="0"/>
        <w:jc w:val="both"/>
        <w:rPr>
          <w:rFonts w:ascii="Arial" w:hAnsi="Arial" w:cs="Arial"/>
          <w:bCs/>
          <w:lang w:val="en-US"/>
        </w:rPr>
      </w:pPr>
      <w:r w:rsidRPr="00E60624">
        <w:rPr>
          <w:rFonts w:ascii="Arial" w:hAnsi="Arial" w:cs="Arial"/>
          <w:bCs/>
          <w:lang w:val="en-US"/>
        </w:rPr>
        <w:t>The optical fiber shall have a polarization mode dispersion (PMDQ) less than or equal to zero integer to one tenth (0.1).</w:t>
      </w:r>
      <w:r w:rsidRPr="00E60624">
        <w:rPr>
          <w:rFonts w:ascii="Arial" w:hAnsi="Arial" w:cs="Arial"/>
          <w:bCs/>
          <w:lang w:val="en-US"/>
        </w:rPr>
        <w:tab/>
      </w:r>
    </w:p>
    <w:p w14:paraId="2AF654AD" w14:textId="77777777" w:rsidR="00EF01AF" w:rsidRPr="00E60624" w:rsidRDefault="00EF01AF" w:rsidP="00EF01AF">
      <w:pPr>
        <w:pStyle w:val="ListParagraph"/>
        <w:numPr>
          <w:ilvl w:val="0"/>
          <w:numId w:val="91"/>
        </w:numPr>
        <w:tabs>
          <w:tab w:val="left" w:pos="709"/>
        </w:tabs>
        <w:spacing w:after="60" w:line="240" w:lineRule="auto"/>
        <w:ind w:left="709" w:hanging="284"/>
        <w:contextualSpacing w:val="0"/>
        <w:jc w:val="both"/>
        <w:rPr>
          <w:rFonts w:ascii="Arial" w:hAnsi="Arial" w:cs="Arial"/>
          <w:bCs/>
          <w:lang w:val="en-US"/>
        </w:rPr>
      </w:pPr>
      <w:r w:rsidRPr="00E60624">
        <w:rPr>
          <w:rFonts w:ascii="Arial" w:hAnsi="Arial" w:cs="Arial"/>
          <w:bCs/>
          <w:lang w:val="en-US"/>
        </w:rPr>
        <w:t>The attenuation of all installed fiber must be less than or equal to zero whole thirty-five hundredths (0.35) dB per km at 1310 nm and zero whole twenty-five hundredths (0.25) dB per km at 1550 nm.</w:t>
      </w:r>
    </w:p>
    <w:p w14:paraId="471B454B" w14:textId="77777777" w:rsidR="00EF01AF" w:rsidRPr="00E60624" w:rsidRDefault="00EF01AF" w:rsidP="00EF01AF">
      <w:pPr>
        <w:pStyle w:val="ListParagraph"/>
        <w:numPr>
          <w:ilvl w:val="0"/>
          <w:numId w:val="91"/>
        </w:numPr>
        <w:tabs>
          <w:tab w:val="left" w:pos="709"/>
        </w:tabs>
        <w:spacing w:after="60" w:line="240" w:lineRule="auto"/>
        <w:ind w:left="709" w:hanging="284"/>
        <w:contextualSpacing w:val="0"/>
        <w:jc w:val="both"/>
        <w:rPr>
          <w:rFonts w:ascii="Arial" w:hAnsi="Arial" w:cs="Arial"/>
          <w:bCs/>
          <w:lang w:val="en-US"/>
        </w:rPr>
      </w:pPr>
      <w:r w:rsidRPr="00E60624">
        <w:rPr>
          <w:rFonts w:ascii="Arial" w:hAnsi="Arial" w:cs="Arial"/>
          <w:bCs/>
          <w:lang w:val="en-US"/>
        </w:rPr>
        <w:t xml:space="preserve">You must use a type of fiber optic cable with a useful life of at least twenty (20) years. To do so, you must take into consideration the recommendations provided by the manufacturer, </w:t>
      </w:r>
      <w:proofErr w:type="gramStart"/>
      <w:r w:rsidRPr="00E60624">
        <w:rPr>
          <w:rFonts w:ascii="Arial" w:hAnsi="Arial" w:cs="Arial"/>
          <w:bCs/>
          <w:lang w:val="en-US"/>
        </w:rPr>
        <w:t>in order to</w:t>
      </w:r>
      <w:proofErr w:type="gramEnd"/>
      <w:r w:rsidRPr="00E60624">
        <w:rPr>
          <w:rFonts w:ascii="Arial" w:hAnsi="Arial" w:cs="Arial"/>
          <w:bCs/>
          <w:lang w:val="en-US"/>
        </w:rPr>
        <w:t xml:space="preserve"> ensure its useful life. </w:t>
      </w:r>
    </w:p>
    <w:p w14:paraId="7C3E1CEB" w14:textId="77777777" w:rsidR="00EF01AF" w:rsidRPr="00E60624" w:rsidRDefault="00EF01AF" w:rsidP="00EF01AF">
      <w:pPr>
        <w:pStyle w:val="ListParagraph"/>
        <w:numPr>
          <w:ilvl w:val="0"/>
          <w:numId w:val="91"/>
        </w:numPr>
        <w:tabs>
          <w:tab w:val="left" w:pos="709"/>
        </w:tabs>
        <w:spacing w:after="120" w:line="240" w:lineRule="auto"/>
        <w:ind w:left="709" w:hanging="284"/>
        <w:contextualSpacing w:val="0"/>
        <w:jc w:val="both"/>
        <w:rPr>
          <w:rFonts w:ascii="Arial" w:hAnsi="Arial" w:cs="Arial"/>
          <w:bCs/>
          <w:lang w:val="en-US"/>
        </w:rPr>
      </w:pPr>
      <w:r w:rsidRPr="00E60624">
        <w:rPr>
          <w:rFonts w:ascii="Arial" w:hAnsi="Arial" w:cs="Arial"/>
          <w:bCs/>
          <w:lang w:val="en-US"/>
        </w:rPr>
        <w:t>The ITU-T recommendations of the International Telecommunication Union, as well as applicable ANSI EIA/TIA and IEC standards, shall be observed for fiber optic cable installation, splicing and testing, fiber optic cable maintenance, as well as strand identification.</w:t>
      </w:r>
    </w:p>
    <w:p w14:paraId="75E858EE" w14:textId="6BAD9D9E" w:rsidR="00EF01AF" w:rsidRPr="00E60624" w:rsidRDefault="00EF01AF" w:rsidP="00EF01AF">
      <w:pPr>
        <w:pStyle w:val="ListParagraph"/>
        <w:numPr>
          <w:ilvl w:val="0"/>
          <w:numId w:val="90"/>
        </w:numPr>
        <w:tabs>
          <w:tab w:val="left" w:pos="426"/>
        </w:tabs>
        <w:spacing w:after="0" w:line="240" w:lineRule="auto"/>
        <w:ind w:left="426" w:hanging="426"/>
        <w:contextualSpacing w:val="0"/>
        <w:jc w:val="both"/>
        <w:rPr>
          <w:rFonts w:ascii="Arial" w:hAnsi="Arial" w:cs="Arial"/>
          <w:bCs/>
          <w:lang w:val="en-US"/>
        </w:rPr>
      </w:pPr>
      <w:r w:rsidRPr="00E60624">
        <w:rPr>
          <w:rFonts w:ascii="Arial" w:hAnsi="Arial" w:cs="Arial"/>
          <w:bCs/>
          <w:lang w:val="en-US"/>
        </w:rPr>
        <w:t xml:space="preserve">The cost of maintaining the fiber system shall be borne by the CONCESSIONAIRE, according to the guidelines indicated in ITU-T Recommendation L.25: "Maintenance of fiber optic cable networks", </w:t>
      </w:r>
      <w:proofErr w:type="gramStart"/>
      <w:r w:rsidRPr="00E60624">
        <w:rPr>
          <w:rFonts w:ascii="Arial" w:hAnsi="Arial" w:cs="Arial"/>
          <w:bCs/>
          <w:lang w:val="en-US"/>
        </w:rPr>
        <w:t>in order to</w:t>
      </w:r>
      <w:proofErr w:type="gramEnd"/>
      <w:r w:rsidRPr="00E60624">
        <w:rPr>
          <w:rFonts w:ascii="Arial" w:hAnsi="Arial" w:cs="Arial"/>
          <w:bCs/>
          <w:lang w:val="en-US"/>
        </w:rPr>
        <w:t xml:space="preserve"> keep it in good condition, until the State-owned wires are effectively used for the provision of telecommunications services, after which the maintenance of the fiber optic cable shall be shared with the telecommunications concessionaires designated by the State. These concessionaires </w:t>
      </w:r>
      <w:r w:rsidR="0097077A" w:rsidRPr="00E60624">
        <w:rPr>
          <w:rFonts w:ascii="Arial" w:hAnsi="Arial" w:cs="Arial"/>
          <w:bCs/>
          <w:lang w:val="en-US"/>
        </w:rPr>
        <w:t>shall</w:t>
      </w:r>
      <w:r w:rsidRPr="00E60624">
        <w:rPr>
          <w:rFonts w:ascii="Arial" w:hAnsi="Arial" w:cs="Arial"/>
          <w:bCs/>
          <w:lang w:val="en-US"/>
        </w:rPr>
        <w:t xml:space="preserve"> assume the investment costs to adapt and operate the wires owned by the State that may be </w:t>
      </w:r>
      <w:proofErr w:type="gramStart"/>
      <w:r w:rsidRPr="00E60624">
        <w:rPr>
          <w:rFonts w:ascii="Arial" w:hAnsi="Arial" w:cs="Arial"/>
          <w:bCs/>
          <w:lang w:val="en-US"/>
        </w:rPr>
        <w:t>necessary, as the case may be</w:t>
      </w:r>
      <w:proofErr w:type="gramEnd"/>
      <w:r w:rsidRPr="00E60624">
        <w:rPr>
          <w:rFonts w:ascii="Arial" w:hAnsi="Arial" w:cs="Arial"/>
          <w:bCs/>
          <w:lang w:val="en-US"/>
        </w:rPr>
        <w:t>.</w:t>
      </w:r>
    </w:p>
    <w:p w14:paraId="6DA8A283" w14:textId="77777777" w:rsidR="00EF01AF" w:rsidRPr="00E60624" w:rsidRDefault="00EF01AF" w:rsidP="00EF01AF">
      <w:pPr>
        <w:pStyle w:val="ListParagraph"/>
        <w:tabs>
          <w:tab w:val="left" w:pos="426"/>
        </w:tabs>
        <w:spacing w:after="0" w:line="235" w:lineRule="auto"/>
        <w:ind w:left="426"/>
        <w:contextualSpacing w:val="0"/>
        <w:jc w:val="both"/>
        <w:rPr>
          <w:rFonts w:ascii="Arial" w:hAnsi="Arial" w:cs="Arial"/>
          <w:bCs/>
          <w:sz w:val="14"/>
          <w:szCs w:val="14"/>
          <w:lang w:val="en-US"/>
        </w:rPr>
      </w:pPr>
    </w:p>
    <w:p w14:paraId="796F65C3" w14:textId="77777777" w:rsidR="00EF01AF" w:rsidRPr="00E60624" w:rsidRDefault="00EF01AF" w:rsidP="00EF01AF">
      <w:pPr>
        <w:pStyle w:val="ListParagraph"/>
        <w:numPr>
          <w:ilvl w:val="0"/>
          <w:numId w:val="90"/>
        </w:numPr>
        <w:tabs>
          <w:tab w:val="left" w:pos="426"/>
        </w:tabs>
        <w:spacing w:after="120" w:line="235" w:lineRule="auto"/>
        <w:ind w:left="425" w:hanging="426"/>
        <w:contextualSpacing w:val="0"/>
        <w:jc w:val="both"/>
        <w:rPr>
          <w:rFonts w:ascii="Arial" w:hAnsi="Arial" w:cs="Arial"/>
          <w:bCs/>
          <w:lang w:val="en-US"/>
        </w:rPr>
      </w:pPr>
      <w:r w:rsidRPr="00E60624">
        <w:rPr>
          <w:rFonts w:ascii="Arial" w:hAnsi="Arial" w:cs="Arial"/>
          <w:bCs/>
          <w:lang w:val="en-US"/>
        </w:rPr>
        <w:t>The CONCESSIONAIRE shall provide facilities for the housing of optical equipment necessary to illuminate the State-owned fiber optics, including shared use of space.</w:t>
      </w:r>
    </w:p>
    <w:p w14:paraId="419FD284" w14:textId="0A8E0153" w:rsidR="00EF01AF" w:rsidRPr="00E60624" w:rsidRDefault="00EF01AF" w:rsidP="00EF01AF">
      <w:pPr>
        <w:pStyle w:val="ListParagraph"/>
        <w:spacing w:after="120" w:line="235" w:lineRule="auto"/>
        <w:ind w:left="425"/>
        <w:contextualSpacing w:val="0"/>
        <w:jc w:val="both"/>
        <w:rPr>
          <w:rFonts w:ascii="Arial" w:hAnsi="Arial" w:cs="Arial"/>
          <w:bCs/>
          <w:lang w:val="en-US"/>
        </w:rPr>
      </w:pPr>
      <w:r w:rsidRPr="00E60624">
        <w:rPr>
          <w:rFonts w:ascii="Arial" w:hAnsi="Arial" w:cs="Arial"/>
          <w:bCs/>
          <w:lang w:val="en-US"/>
        </w:rPr>
        <w:lastRenderedPageBreak/>
        <w:t xml:space="preserve">It </w:t>
      </w:r>
      <w:r w:rsidR="0097077A" w:rsidRPr="00E60624">
        <w:rPr>
          <w:rFonts w:ascii="Arial" w:hAnsi="Arial" w:cs="Arial"/>
          <w:bCs/>
          <w:lang w:val="en-US"/>
        </w:rPr>
        <w:t>shall</w:t>
      </w:r>
      <w:r w:rsidRPr="00E60624">
        <w:rPr>
          <w:rFonts w:ascii="Arial" w:hAnsi="Arial" w:cs="Arial"/>
          <w:bCs/>
          <w:lang w:val="en-US"/>
        </w:rPr>
        <w:t xml:space="preserve"> also allow access to State-owned fiber strands and the installation of accessories and/or devices that enable the provision of public telecommunications services, both for the implementation of telecommunications services and for the operation and maintenance thereof.</w:t>
      </w:r>
    </w:p>
    <w:p w14:paraId="2B5BE25A" w14:textId="77777777" w:rsidR="00EF01AF" w:rsidRPr="00E60624" w:rsidRDefault="00EF01AF" w:rsidP="00EF01AF">
      <w:pPr>
        <w:pStyle w:val="ListParagraph"/>
        <w:spacing w:after="120" w:line="235" w:lineRule="auto"/>
        <w:ind w:left="425"/>
        <w:contextualSpacing w:val="0"/>
        <w:jc w:val="both"/>
        <w:rPr>
          <w:rFonts w:ascii="Arial" w:hAnsi="Arial" w:cs="Arial"/>
          <w:bCs/>
          <w:lang w:val="en-US"/>
        </w:rPr>
      </w:pPr>
      <w:r w:rsidRPr="00E60624">
        <w:rPr>
          <w:rFonts w:ascii="Arial" w:hAnsi="Arial" w:cs="Arial"/>
          <w:bCs/>
          <w:lang w:val="en-US"/>
        </w:rPr>
        <w:t xml:space="preserve">In this regard, the CONCESSIONAIRE shall leave a fiber optic distributor (ODF) in the telecommunications room to be built in each substation, ready for access to the eighteen (18) wires owned by the State. Likewise, it shall provide at least 220 Vac power supply and a power of no less than three (3) kilowatts; sufficient space to install and operate four (4) telecommunications racks, as well as to accommodate air conditioning and power equipment, and space to install a telecommunications antenna, </w:t>
      </w:r>
      <w:proofErr w:type="gramStart"/>
      <w:r w:rsidRPr="00E60624">
        <w:rPr>
          <w:rFonts w:ascii="Arial" w:hAnsi="Arial" w:cs="Arial"/>
          <w:bCs/>
          <w:lang w:val="en-US"/>
        </w:rPr>
        <w:t>taking into account</w:t>
      </w:r>
      <w:proofErr w:type="gramEnd"/>
      <w:r w:rsidRPr="00E60624">
        <w:rPr>
          <w:rFonts w:ascii="Arial" w:hAnsi="Arial" w:cs="Arial"/>
          <w:bCs/>
          <w:lang w:val="en-US"/>
        </w:rPr>
        <w:t xml:space="preserve"> the minimum safety distances.</w:t>
      </w:r>
    </w:p>
    <w:p w14:paraId="7F076CB6" w14:textId="48FD2F00" w:rsidR="00EF01AF" w:rsidRPr="00E60624" w:rsidRDefault="00EF01AF" w:rsidP="00EF01AF">
      <w:pPr>
        <w:pStyle w:val="ListParagraph"/>
        <w:spacing w:after="120" w:line="235" w:lineRule="auto"/>
        <w:ind w:left="425"/>
        <w:contextualSpacing w:val="0"/>
        <w:jc w:val="both"/>
        <w:rPr>
          <w:rFonts w:ascii="Arial" w:hAnsi="Arial" w:cs="Arial"/>
          <w:bCs/>
          <w:lang w:val="en-US"/>
        </w:rPr>
      </w:pPr>
      <w:r w:rsidRPr="00E60624">
        <w:rPr>
          <w:rFonts w:ascii="Arial" w:hAnsi="Arial" w:cs="Arial"/>
          <w:bCs/>
          <w:lang w:val="en-US"/>
        </w:rPr>
        <w:t xml:space="preserve">For </w:t>
      </w:r>
      <w:proofErr w:type="gramStart"/>
      <w:r w:rsidRPr="00E60624">
        <w:rPr>
          <w:rFonts w:ascii="Arial" w:hAnsi="Arial" w:cs="Arial"/>
          <w:bCs/>
          <w:lang w:val="en-US"/>
        </w:rPr>
        <w:t>all of</w:t>
      </w:r>
      <w:proofErr w:type="gramEnd"/>
      <w:r w:rsidRPr="00E60624">
        <w:rPr>
          <w:rFonts w:ascii="Arial" w:hAnsi="Arial" w:cs="Arial"/>
          <w:bCs/>
          <w:lang w:val="en-US"/>
        </w:rPr>
        <w:t xml:space="preserve"> the foregoing, no consideration whatsoever shall be required to be paid to the CONCESSIONAIRE by the State or the third parties it designates. In case there are additional technical requirements for the use of the fiber optic wires owned by the State, the CONCESSIONAIRE shall agree within a term of ten (10) calendar days, the economic and technical terms with the State or the third parties it designates. This term may be extended by the State for up to forty-five (45) additional calendar days, for duly justified reasons and communicated to the CONCESSIONAIRE. In the event of any dispute, it shall be resolved in accordance with Clause</w:t>
      </w:r>
      <w:r w:rsidR="00A85449" w:rsidRPr="00E60624">
        <w:rPr>
          <w:rFonts w:ascii="Arial" w:hAnsi="Arial" w:cs="Arial"/>
          <w:lang w:val="en-US" w:eastAsia="es-ES"/>
        </w:rPr>
        <w:t xml:space="preserve"> No.</w:t>
      </w:r>
      <w:r w:rsidRPr="00E60624">
        <w:rPr>
          <w:rFonts w:ascii="Arial" w:hAnsi="Arial" w:cs="Arial"/>
          <w:bCs/>
          <w:lang w:val="en-US"/>
        </w:rPr>
        <w:t xml:space="preserve"> 14.</w:t>
      </w:r>
    </w:p>
    <w:p w14:paraId="5AE27009" w14:textId="77777777" w:rsidR="00EF01AF" w:rsidRPr="00E60624" w:rsidRDefault="00EF01AF" w:rsidP="00EF01AF">
      <w:pPr>
        <w:pStyle w:val="ListParagraph"/>
        <w:numPr>
          <w:ilvl w:val="0"/>
          <w:numId w:val="90"/>
        </w:numPr>
        <w:tabs>
          <w:tab w:val="left" w:pos="426"/>
        </w:tabs>
        <w:spacing w:after="120" w:line="235" w:lineRule="auto"/>
        <w:ind w:left="425" w:hanging="426"/>
        <w:contextualSpacing w:val="0"/>
        <w:jc w:val="both"/>
        <w:rPr>
          <w:rFonts w:ascii="Arial" w:hAnsi="Arial" w:cs="Arial"/>
          <w:bCs/>
          <w:lang w:val="en-US"/>
        </w:rPr>
      </w:pPr>
      <w:r w:rsidRPr="00E60624">
        <w:rPr>
          <w:rFonts w:ascii="Arial" w:hAnsi="Arial" w:cs="Arial"/>
          <w:bCs/>
          <w:lang w:val="en-US"/>
        </w:rPr>
        <w:t>The State shall guarantee that the telecommunications activities carried out do not limit or jeopardize the continuity and security of the electric transmission service, providing the necessary mechanisms in the concession processes of the State-owned optic fiber. In any event, should any effect be caused to the electric transmission services due to an act or omission in the operation of the State-owned fiber optic, beyond the CONCESSIONAIRE's control, the latter shall be exempt from administrative, civil and/or criminal liability; the telecommunications CONCESSIONAIRE in charge of operating the fiber optic shall assume the corresponding liabilities.</w:t>
      </w:r>
    </w:p>
    <w:p w14:paraId="3BF0F518" w14:textId="21C46EB4" w:rsidR="00EF01AF" w:rsidRPr="00E60624" w:rsidRDefault="00EF01AF" w:rsidP="00EF01AF">
      <w:pPr>
        <w:pStyle w:val="ListParagraph"/>
        <w:numPr>
          <w:ilvl w:val="0"/>
          <w:numId w:val="90"/>
        </w:numPr>
        <w:tabs>
          <w:tab w:val="left" w:pos="426"/>
        </w:tabs>
        <w:spacing w:after="120" w:line="235" w:lineRule="auto"/>
        <w:ind w:left="426" w:hanging="426"/>
        <w:contextualSpacing w:val="0"/>
        <w:jc w:val="both"/>
        <w:rPr>
          <w:rFonts w:ascii="Arial" w:hAnsi="Arial" w:cs="Arial"/>
          <w:bCs/>
          <w:lang w:val="en-US"/>
        </w:rPr>
      </w:pPr>
      <w:r w:rsidRPr="00E60624">
        <w:rPr>
          <w:rFonts w:ascii="Arial" w:hAnsi="Arial" w:cs="Arial"/>
          <w:bCs/>
          <w:lang w:val="en-US"/>
        </w:rPr>
        <w:t xml:space="preserve">The CONCESSIONAIRE may supervise directly or through third parties, the works and/or activities executed to illuminate the State-owned optical fiber and to make the exploitation of the fiber viable in the provision of public telecommunications services. In case the electric infrastructure and/or the provision of the electric service is put at risk, the CONCESSIONAIRE may order the suspension of the </w:t>
      </w:r>
      <w:proofErr w:type="gramStart"/>
      <w:r w:rsidRPr="00E60624">
        <w:rPr>
          <w:rFonts w:ascii="Arial" w:hAnsi="Arial" w:cs="Arial"/>
          <w:bCs/>
          <w:lang w:val="en-US"/>
        </w:rPr>
        <w:t>aforementioned activities</w:t>
      </w:r>
      <w:proofErr w:type="gramEnd"/>
      <w:r w:rsidRPr="00E60624">
        <w:rPr>
          <w:rFonts w:ascii="Arial" w:hAnsi="Arial" w:cs="Arial"/>
          <w:bCs/>
          <w:lang w:val="en-US"/>
        </w:rPr>
        <w:t xml:space="preserve"> for duly substantiated reasons, which must be informed in writing to the Ministry of Transportation and Communications, and to the GRANTOR, within a term no longer than forty-eight (48) hours after the suspension is carried out. The activities shall be resumed within a maximum term of ten (10) calendar </w:t>
      </w:r>
      <w:proofErr w:type="gramStart"/>
      <w:r w:rsidRPr="00E60624">
        <w:rPr>
          <w:rFonts w:ascii="Arial" w:hAnsi="Arial" w:cs="Arial"/>
          <w:bCs/>
          <w:lang w:val="en-US"/>
        </w:rPr>
        <w:t>days, unless</w:t>
      </w:r>
      <w:proofErr w:type="gramEnd"/>
      <w:r w:rsidRPr="00E60624">
        <w:rPr>
          <w:rFonts w:ascii="Arial" w:hAnsi="Arial" w:cs="Arial"/>
          <w:bCs/>
          <w:lang w:val="en-US"/>
        </w:rPr>
        <w:t xml:space="preserve"> there is an agreement between the parties. If no agreement is reached, the dispute shall be resolved in accordance with Clause</w:t>
      </w:r>
      <w:r w:rsidR="00A85449" w:rsidRPr="00E60624">
        <w:rPr>
          <w:rFonts w:ascii="Arial" w:hAnsi="Arial" w:cs="Arial"/>
          <w:lang w:val="en-US" w:eastAsia="es-ES"/>
        </w:rPr>
        <w:t xml:space="preserve"> No.</w:t>
      </w:r>
      <w:r w:rsidRPr="00E60624">
        <w:rPr>
          <w:rFonts w:ascii="Arial" w:hAnsi="Arial" w:cs="Arial"/>
          <w:bCs/>
          <w:lang w:val="en-US"/>
        </w:rPr>
        <w:t xml:space="preserve"> 14. </w:t>
      </w:r>
    </w:p>
    <w:p w14:paraId="25F75BCF" w14:textId="77777777" w:rsidR="00EF01AF" w:rsidRPr="00E60624" w:rsidRDefault="00EF01AF" w:rsidP="00EF01AF">
      <w:pPr>
        <w:pStyle w:val="ListParagraph"/>
        <w:numPr>
          <w:ilvl w:val="0"/>
          <w:numId w:val="90"/>
        </w:numPr>
        <w:tabs>
          <w:tab w:val="left" w:pos="426"/>
        </w:tabs>
        <w:spacing w:after="120" w:line="235" w:lineRule="auto"/>
        <w:ind w:left="425" w:hanging="425"/>
        <w:contextualSpacing w:val="0"/>
        <w:jc w:val="both"/>
        <w:rPr>
          <w:rFonts w:ascii="Arial" w:hAnsi="Arial" w:cs="Arial"/>
          <w:bCs/>
          <w:lang w:val="en-US"/>
        </w:rPr>
      </w:pPr>
      <w:r w:rsidRPr="00E60624">
        <w:rPr>
          <w:rFonts w:ascii="Arial" w:hAnsi="Arial" w:cs="Arial"/>
          <w:bCs/>
          <w:lang w:val="en-US"/>
        </w:rPr>
        <w:t xml:space="preserve">The CONCESSIONAIRE shall submit to the GRANTOR every six months the georeferenced information on the fiber optic cable laying carried out, the current and projected use, and if applicable, the telecommunication companies and the sections for which they have </w:t>
      </w:r>
      <w:proofErr w:type="gramStart"/>
      <w:r w:rsidRPr="00E60624">
        <w:rPr>
          <w:rFonts w:ascii="Arial" w:hAnsi="Arial" w:cs="Arial"/>
          <w:bCs/>
          <w:lang w:val="en-US"/>
        </w:rPr>
        <w:t>entered into</w:t>
      </w:r>
      <w:proofErr w:type="gramEnd"/>
      <w:r w:rsidRPr="00E60624">
        <w:rPr>
          <w:rFonts w:ascii="Arial" w:hAnsi="Arial" w:cs="Arial"/>
          <w:bCs/>
          <w:lang w:val="en-US"/>
        </w:rPr>
        <w:t xml:space="preserve"> contracts for the use of their infrastructure.</w:t>
      </w:r>
    </w:p>
    <w:p w14:paraId="1D89CF9F" w14:textId="77777777" w:rsidR="00EF01AF" w:rsidRPr="00E60624" w:rsidRDefault="00EF01AF" w:rsidP="00EF01AF">
      <w:pPr>
        <w:pStyle w:val="ListParagraph"/>
        <w:numPr>
          <w:ilvl w:val="0"/>
          <w:numId w:val="90"/>
        </w:numPr>
        <w:tabs>
          <w:tab w:val="left" w:pos="426"/>
        </w:tabs>
        <w:spacing w:after="120" w:line="235" w:lineRule="auto"/>
        <w:ind w:left="425" w:hanging="425"/>
        <w:contextualSpacing w:val="0"/>
        <w:jc w:val="both"/>
        <w:rPr>
          <w:rFonts w:ascii="Arial" w:hAnsi="Arial" w:cs="Arial"/>
          <w:bCs/>
          <w:lang w:val="en-US"/>
        </w:rPr>
      </w:pPr>
      <w:r w:rsidRPr="00E60624">
        <w:rPr>
          <w:rFonts w:ascii="Arial" w:hAnsi="Arial" w:cs="Arial"/>
          <w:bCs/>
          <w:lang w:val="en-US"/>
        </w:rPr>
        <w:t>The fiber optic wires that are not owned by the State, as well as the complementary or related equipment and services, are part of the Concession Assets.</w:t>
      </w:r>
    </w:p>
    <w:p w14:paraId="4AEEBBD0" w14:textId="3E1E48F7" w:rsidR="00EF01AF" w:rsidRPr="00E60624" w:rsidRDefault="00EF01AF" w:rsidP="00EF01AF">
      <w:pPr>
        <w:pStyle w:val="ListParagraph"/>
        <w:numPr>
          <w:ilvl w:val="0"/>
          <w:numId w:val="90"/>
        </w:numPr>
        <w:tabs>
          <w:tab w:val="left" w:pos="426"/>
        </w:tabs>
        <w:spacing w:after="120" w:line="235" w:lineRule="auto"/>
        <w:ind w:left="425" w:hanging="425"/>
        <w:contextualSpacing w:val="0"/>
        <w:jc w:val="both"/>
        <w:rPr>
          <w:rFonts w:ascii="Arial" w:hAnsi="Arial" w:cs="Arial"/>
          <w:lang w:val="en-US"/>
        </w:rPr>
      </w:pPr>
      <w:r w:rsidRPr="00E60624">
        <w:rPr>
          <w:rFonts w:ascii="Arial" w:hAnsi="Arial" w:cs="Arial"/>
          <w:bCs/>
          <w:lang w:val="en-US"/>
        </w:rPr>
        <w:t xml:space="preserve">The provisions of this annex </w:t>
      </w:r>
      <w:r w:rsidR="0097077A" w:rsidRPr="00E60624">
        <w:rPr>
          <w:rFonts w:ascii="Arial" w:hAnsi="Arial" w:cs="Arial"/>
          <w:bCs/>
          <w:lang w:val="en-US"/>
        </w:rPr>
        <w:t>shall</w:t>
      </w:r>
      <w:r w:rsidRPr="00E60624">
        <w:rPr>
          <w:rFonts w:ascii="Arial" w:hAnsi="Arial" w:cs="Arial"/>
          <w:bCs/>
          <w:lang w:val="en-US"/>
        </w:rPr>
        <w:t xml:space="preserve"> not affect the Rate Base. In case the concession facilities are used to develop telecommunication businesses, the users of the electric service </w:t>
      </w:r>
      <w:r w:rsidR="00153153" w:rsidRPr="00E60624">
        <w:rPr>
          <w:rFonts w:ascii="Arial" w:hAnsi="Arial" w:cs="Arial"/>
          <w:bCs/>
          <w:lang w:val="en-US"/>
        </w:rPr>
        <w:t>shall</w:t>
      </w:r>
      <w:r w:rsidRPr="00E60624">
        <w:rPr>
          <w:rFonts w:ascii="Arial" w:hAnsi="Arial" w:cs="Arial"/>
          <w:bCs/>
          <w:lang w:val="en-US"/>
        </w:rPr>
        <w:t xml:space="preserve"> be compensated according to what is established by the sectorial authority. In this case, the commercial exploitation of the CONCESSIONAIRE'S fiber optic wires shall be carried out by a telecommunications concessionaire company, which shall offer its services to all telecommunications concessionaires that request it under non-discriminatory conditions, and which shall be subject to the other telecommunications laws and regulations.</w:t>
      </w:r>
    </w:p>
    <w:p w14:paraId="43A7E51E" w14:textId="77777777" w:rsidR="00EF01AF" w:rsidRPr="00E60624" w:rsidRDefault="00EF01AF" w:rsidP="00EF01AF">
      <w:pPr>
        <w:spacing w:after="120" w:line="235" w:lineRule="auto"/>
        <w:ind w:left="425" w:hanging="425"/>
        <w:jc w:val="both"/>
        <w:rPr>
          <w:rFonts w:ascii="Arial" w:hAnsi="Arial" w:cs="Arial"/>
          <w:b/>
          <w:sz w:val="2"/>
          <w:szCs w:val="2"/>
          <w:lang w:val="en-US"/>
        </w:rPr>
      </w:pPr>
      <w:r w:rsidRPr="00E60624">
        <w:rPr>
          <w:rFonts w:ascii="Arial" w:hAnsi="Arial" w:cs="Arial"/>
          <w:b/>
          <w:sz w:val="2"/>
          <w:szCs w:val="2"/>
          <w:lang w:val="en-US"/>
        </w:rPr>
        <w:br w:type="page"/>
      </w:r>
    </w:p>
    <w:p w14:paraId="1B0D7F7A" w14:textId="2BE26A02" w:rsidR="00EF01AF" w:rsidRPr="00E60624" w:rsidRDefault="00EF01AF" w:rsidP="00EF01AF">
      <w:pPr>
        <w:keepNext/>
        <w:keepLines/>
        <w:spacing w:before="360" w:after="0" w:line="250" w:lineRule="auto"/>
        <w:jc w:val="center"/>
        <w:outlineLvl w:val="0"/>
        <w:rPr>
          <w:rFonts w:ascii="Arial" w:hAnsi="Arial" w:cs="Arial"/>
          <w:b/>
          <w:lang w:val="en-US"/>
        </w:rPr>
      </w:pPr>
      <w:bookmarkStart w:id="131" w:name="_Toc102664429"/>
      <w:r w:rsidRPr="00E60624">
        <w:rPr>
          <w:rFonts w:ascii="Arial" w:hAnsi="Arial" w:cs="Arial"/>
          <w:b/>
          <w:lang w:val="en-US"/>
        </w:rPr>
        <w:lastRenderedPageBreak/>
        <w:t xml:space="preserve">Annex </w:t>
      </w:r>
      <w:r w:rsidR="00235EA5" w:rsidRPr="00E60624">
        <w:rPr>
          <w:rFonts w:ascii="Arial" w:hAnsi="Arial" w:cs="Arial"/>
          <w:b/>
          <w:lang w:val="en-US"/>
        </w:rPr>
        <w:t>No.</w:t>
      </w:r>
      <w:r w:rsidRPr="00E60624">
        <w:rPr>
          <w:rFonts w:ascii="Arial" w:hAnsi="Arial" w:cs="Arial"/>
          <w:b/>
          <w:lang w:val="en-US"/>
        </w:rPr>
        <w:t>6</w:t>
      </w:r>
      <w:bookmarkEnd w:id="131"/>
    </w:p>
    <w:p w14:paraId="6FE01B0C" w14:textId="77777777" w:rsidR="00EF01AF" w:rsidRPr="00E60624" w:rsidRDefault="00EF01AF" w:rsidP="00EF01AF">
      <w:pPr>
        <w:spacing w:after="0" w:line="250" w:lineRule="auto"/>
        <w:jc w:val="center"/>
        <w:rPr>
          <w:rFonts w:ascii="Arial" w:hAnsi="Arial" w:cs="Arial"/>
          <w:b/>
          <w:lang w:val="en-US"/>
        </w:rPr>
      </w:pPr>
    </w:p>
    <w:bookmarkEnd w:id="124"/>
    <w:bookmarkEnd w:id="125"/>
    <w:p w14:paraId="037A9040" w14:textId="77777777" w:rsidR="00EF01AF" w:rsidRPr="00E60624" w:rsidRDefault="00EF01AF" w:rsidP="00EF01AF">
      <w:pPr>
        <w:spacing w:after="0" w:line="250" w:lineRule="auto"/>
        <w:jc w:val="center"/>
        <w:rPr>
          <w:rFonts w:ascii="Arial" w:hAnsi="Arial" w:cs="Arial"/>
          <w:b/>
          <w:lang w:val="en-US"/>
        </w:rPr>
      </w:pPr>
      <w:r w:rsidRPr="00E60624">
        <w:rPr>
          <w:rFonts w:ascii="Arial" w:hAnsi="Arial" w:cs="Arial"/>
          <w:b/>
          <w:lang w:val="en-US"/>
        </w:rPr>
        <w:t>Forms 4, 4-</w:t>
      </w:r>
      <w:proofErr w:type="gramStart"/>
      <w:r w:rsidRPr="00E60624">
        <w:rPr>
          <w:rFonts w:ascii="Arial" w:hAnsi="Arial" w:cs="Arial"/>
          <w:b/>
          <w:lang w:val="en-US"/>
        </w:rPr>
        <w:t>A</w:t>
      </w:r>
      <w:proofErr w:type="gramEnd"/>
      <w:r w:rsidRPr="00E60624">
        <w:rPr>
          <w:rFonts w:ascii="Arial" w:hAnsi="Arial" w:cs="Arial"/>
          <w:b/>
          <w:lang w:val="en-US"/>
        </w:rPr>
        <w:t xml:space="preserve"> and 4-AA</w:t>
      </w:r>
    </w:p>
    <w:p w14:paraId="321B8B09" w14:textId="02822178" w:rsidR="0097301B" w:rsidRPr="00E60624" w:rsidRDefault="00EF01AF" w:rsidP="00EF01AF">
      <w:pPr>
        <w:spacing w:after="0" w:line="250" w:lineRule="auto"/>
        <w:jc w:val="center"/>
        <w:rPr>
          <w:rFonts w:ascii="Arial" w:hAnsi="Arial" w:cs="Arial"/>
          <w:i/>
          <w:sz w:val="20"/>
          <w:szCs w:val="20"/>
          <w:lang w:val="en-US"/>
        </w:rPr>
      </w:pPr>
      <w:r w:rsidRPr="00E60624">
        <w:rPr>
          <w:rFonts w:ascii="Arial" w:hAnsi="Arial" w:cs="Arial"/>
          <w:i/>
          <w:sz w:val="20"/>
          <w:szCs w:val="20"/>
          <w:lang w:val="en-US"/>
        </w:rPr>
        <w:t>(</w:t>
      </w:r>
      <w:r w:rsidR="00F16D99">
        <w:rPr>
          <w:rFonts w:ascii="Arial" w:hAnsi="Arial" w:cs="Arial"/>
          <w:i/>
          <w:sz w:val="20"/>
          <w:szCs w:val="20"/>
          <w:lang w:val="en-US"/>
        </w:rPr>
        <w:t>Certified</w:t>
      </w:r>
      <w:r w:rsidRPr="00E60624">
        <w:rPr>
          <w:rFonts w:ascii="Arial" w:hAnsi="Arial" w:cs="Arial"/>
          <w:i/>
          <w:sz w:val="20"/>
          <w:szCs w:val="20"/>
          <w:lang w:val="en-US"/>
        </w:rPr>
        <w:t xml:space="preserve"> Copies)</w:t>
      </w:r>
    </w:p>
    <w:p w14:paraId="65B1B926" w14:textId="77777777" w:rsidR="0097301B" w:rsidRPr="00E60624" w:rsidRDefault="0097301B" w:rsidP="00936F99">
      <w:pPr>
        <w:spacing w:after="0" w:line="250" w:lineRule="auto"/>
        <w:jc w:val="both"/>
        <w:rPr>
          <w:rFonts w:ascii="Arial" w:hAnsi="Arial" w:cs="Arial"/>
          <w:lang w:val="en-US"/>
        </w:rPr>
      </w:pPr>
    </w:p>
    <w:p w14:paraId="6E18E1AF" w14:textId="77777777" w:rsidR="0097301B" w:rsidRPr="00E60624" w:rsidRDefault="0097301B" w:rsidP="00936F99">
      <w:pPr>
        <w:spacing w:after="0" w:line="250" w:lineRule="auto"/>
        <w:jc w:val="right"/>
        <w:rPr>
          <w:rFonts w:ascii="Arial" w:hAnsi="Arial" w:cs="Arial"/>
          <w:lang w:val="en-US"/>
        </w:rPr>
      </w:pPr>
    </w:p>
    <w:p w14:paraId="4B96F295" w14:textId="77777777" w:rsidR="0097301B" w:rsidRPr="00E60624" w:rsidRDefault="0097301B" w:rsidP="00936F99">
      <w:pPr>
        <w:spacing w:after="0" w:line="250" w:lineRule="auto"/>
        <w:rPr>
          <w:rFonts w:ascii="Arial" w:hAnsi="Arial" w:cs="Arial"/>
          <w:b/>
          <w:u w:val="single"/>
          <w:lang w:val="en-US"/>
        </w:rPr>
      </w:pPr>
      <w:r w:rsidRPr="00E60624">
        <w:rPr>
          <w:rFonts w:ascii="Arial" w:hAnsi="Arial" w:cs="Arial"/>
          <w:lang w:val="en-US"/>
        </w:rPr>
        <w:br w:type="page"/>
      </w:r>
    </w:p>
    <w:p w14:paraId="1CA316E3" w14:textId="293A310A" w:rsidR="00EF01AF" w:rsidRPr="00E60624" w:rsidRDefault="00EF01AF" w:rsidP="00EF01AF">
      <w:pPr>
        <w:keepNext/>
        <w:keepLines/>
        <w:spacing w:before="360" w:after="0" w:line="250" w:lineRule="auto"/>
        <w:jc w:val="center"/>
        <w:outlineLvl w:val="0"/>
        <w:rPr>
          <w:rFonts w:ascii="Arial" w:hAnsi="Arial" w:cs="Arial"/>
          <w:b/>
          <w:lang w:val="en-US"/>
        </w:rPr>
      </w:pPr>
      <w:bookmarkStart w:id="132" w:name="_Toc493758770"/>
      <w:bookmarkStart w:id="133" w:name="_Toc490322669"/>
      <w:bookmarkStart w:id="134" w:name="_Toc102664430"/>
      <w:bookmarkStart w:id="135" w:name="_Hlk83060232"/>
      <w:r w:rsidRPr="00E60624">
        <w:rPr>
          <w:rFonts w:ascii="Arial" w:hAnsi="Arial" w:cs="Arial"/>
          <w:b/>
          <w:lang w:val="en-US"/>
        </w:rPr>
        <w:lastRenderedPageBreak/>
        <w:t>Annex</w:t>
      </w:r>
      <w:bookmarkEnd w:id="132"/>
      <w:bookmarkEnd w:id="133"/>
      <w:r w:rsidR="00235EA5" w:rsidRPr="00E60624">
        <w:rPr>
          <w:rFonts w:ascii="Arial" w:hAnsi="Arial" w:cs="Arial"/>
          <w:b/>
          <w:lang w:val="en-US"/>
        </w:rPr>
        <w:t xml:space="preserve"> No.</w:t>
      </w:r>
      <w:r w:rsidRPr="00E60624">
        <w:rPr>
          <w:rFonts w:ascii="Arial" w:hAnsi="Arial" w:cs="Arial"/>
          <w:b/>
          <w:lang w:val="en-US"/>
        </w:rPr>
        <w:t xml:space="preserve"> 7</w:t>
      </w:r>
      <w:bookmarkEnd w:id="134"/>
    </w:p>
    <w:p w14:paraId="37B1CE4B" w14:textId="77777777" w:rsidR="00EF01AF" w:rsidRPr="00E60624" w:rsidRDefault="00EF01AF" w:rsidP="00EF01AF">
      <w:pPr>
        <w:spacing w:after="0" w:line="250" w:lineRule="auto"/>
        <w:jc w:val="center"/>
        <w:rPr>
          <w:rFonts w:ascii="Arial" w:hAnsi="Arial" w:cs="Arial"/>
          <w:b/>
          <w:lang w:val="en-US"/>
        </w:rPr>
      </w:pPr>
    </w:p>
    <w:p w14:paraId="3B43E631" w14:textId="77777777" w:rsidR="00EF01AF" w:rsidRPr="00E60624" w:rsidRDefault="00EF01AF" w:rsidP="00EF01AF">
      <w:pPr>
        <w:spacing w:after="0" w:line="250" w:lineRule="auto"/>
        <w:jc w:val="center"/>
        <w:rPr>
          <w:rFonts w:ascii="Arial" w:hAnsi="Arial" w:cs="Arial"/>
          <w:b/>
          <w:bCs/>
          <w:lang w:val="en-US"/>
        </w:rPr>
      </w:pPr>
      <w:r w:rsidRPr="00E60624">
        <w:rPr>
          <w:rFonts w:ascii="Arial" w:hAnsi="Arial" w:cs="Arial"/>
          <w:b/>
          <w:bCs/>
          <w:lang w:val="en-US"/>
        </w:rPr>
        <w:t>PROJECT MILESTONES</w:t>
      </w:r>
    </w:p>
    <w:p w14:paraId="36E2C290" w14:textId="50CBD944" w:rsidR="00EF01AF" w:rsidRPr="00E60624" w:rsidRDefault="00EF01AF" w:rsidP="00EF01AF">
      <w:pPr>
        <w:spacing w:after="0" w:line="250" w:lineRule="auto"/>
        <w:jc w:val="center"/>
        <w:rPr>
          <w:rFonts w:ascii="Arial" w:hAnsi="Arial" w:cs="Arial"/>
          <w:b/>
          <w:bCs/>
          <w:lang w:val="en-US"/>
        </w:rPr>
      </w:pPr>
      <w:r w:rsidRPr="00E60624">
        <w:rPr>
          <w:rFonts w:ascii="Arial" w:hAnsi="Arial" w:cs="Arial"/>
          <w:b/>
          <w:bCs/>
          <w:lang w:val="en-US"/>
        </w:rPr>
        <w:t xml:space="preserve">"500 kV </w:t>
      </w:r>
      <w:r w:rsidR="00981C44" w:rsidRPr="00E60624">
        <w:rPr>
          <w:rFonts w:ascii="Arial" w:hAnsi="Arial" w:cs="Arial"/>
          <w:b/>
          <w:bCs/>
          <w:lang w:val="en-US"/>
        </w:rPr>
        <w:t>Huánuco</w:t>
      </w:r>
      <w:r w:rsidRPr="00E60624">
        <w:rPr>
          <w:rFonts w:ascii="Arial" w:hAnsi="Arial" w:cs="Arial"/>
          <w:b/>
          <w:bCs/>
          <w:lang w:val="en-US"/>
        </w:rPr>
        <w:t>-</w:t>
      </w:r>
      <w:proofErr w:type="spellStart"/>
      <w:r w:rsidRPr="00E60624">
        <w:rPr>
          <w:rFonts w:ascii="Arial" w:hAnsi="Arial" w:cs="Arial"/>
          <w:b/>
          <w:bCs/>
          <w:lang w:val="en-US"/>
        </w:rPr>
        <w:t>Tocache</w:t>
      </w:r>
      <w:proofErr w:type="spellEnd"/>
      <w:r w:rsidRPr="00E60624">
        <w:rPr>
          <w:rFonts w:ascii="Arial" w:hAnsi="Arial" w:cs="Arial"/>
          <w:b/>
          <w:bCs/>
          <w:lang w:val="en-US"/>
        </w:rPr>
        <w:t>-</w:t>
      </w:r>
      <w:proofErr w:type="spellStart"/>
      <w:r w:rsidRPr="00E60624">
        <w:rPr>
          <w:rFonts w:ascii="Arial" w:hAnsi="Arial" w:cs="Arial"/>
          <w:b/>
          <w:bCs/>
          <w:lang w:val="en-US"/>
        </w:rPr>
        <w:t>Celend</w:t>
      </w:r>
      <w:r w:rsidR="00981C44" w:rsidRPr="00E60624">
        <w:rPr>
          <w:rFonts w:ascii="Arial" w:hAnsi="Arial" w:cs="Arial"/>
          <w:b/>
          <w:bCs/>
          <w:lang w:val="en-US"/>
        </w:rPr>
        <w:t>í</w:t>
      </w:r>
      <w:r w:rsidRPr="00E60624">
        <w:rPr>
          <w:rFonts w:ascii="Arial" w:hAnsi="Arial" w:cs="Arial"/>
          <w:b/>
          <w:bCs/>
          <w:lang w:val="en-US"/>
        </w:rPr>
        <w:t>n</w:t>
      </w:r>
      <w:proofErr w:type="spellEnd"/>
      <w:r w:rsidRPr="00E60624">
        <w:rPr>
          <w:rFonts w:ascii="Arial" w:hAnsi="Arial" w:cs="Arial"/>
          <w:b/>
          <w:bCs/>
          <w:lang w:val="en-US"/>
        </w:rPr>
        <w:t xml:space="preserve">-Trujillo </w:t>
      </w:r>
      <w:r w:rsidR="003D685A">
        <w:rPr>
          <w:rFonts w:ascii="Arial" w:hAnsi="Arial" w:cs="Arial"/>
          <w:b/>
          <w:bCs/>
          <w:lang w:val="en-US"/>
        </w:rPr>
        <w:t>L</w:t>
      </w:r>
      <w:r w:rsidRPr="00E60624">
        <w:rPr>
          <w:rFonts w:ascii="Arial" w:hAnsi="Arial" w:cs="Arial"/>
          <w:b/>
          <w:bCs/>
          <w:lang w:val="en-US"/>
        </w:rPr>
        <w:t xml:space="preserve">ink, </w:t>
      </w:r>
      <w:r w:rsidR="003D685A">
        <w:rPr>
          <w:rFonts w:ascii="Arial" w:hAnsi="Arial" w:cs="Arial"/>
          <w:b/>
          <w:bCs/>
          <w:lang w:val="en-US"/>
        </w:rPr>
        <w:t>E</w:t>
      </w:r>
      <w:r w:rsidRPr="00E60624">
        <w:rPr>
          <w:rFonts w:ascii="Arial" w:hAnsi="Arial" w:cs="Arial"/>
          <w:b/>
          <w:bCs/>
          <w:lang w:val="en-US"/>
        </w:rPr>
        <w:t xml:space="preserve">xtensions and </w:t>
      </w:r>
      <w:r w:rsidR="003D685A">
        <w:rPr>
          <w:rFonts w:ascii="Arial" w:hAnsi="Arial" w:cs="Arial"/>
          <w:b/>
          <w:bCs/>
          <w:lang w:val="en-US"/>
        </w:rPr>
        <w:t>A</w:t>
      </w:r>
      <w:r w:rsidRPr="00E60624">
        <w:rPr>
          <w:rFonts w:ascii="Arial" w:hAnsi="Arial" w:cs="Arial"/>
          <w:b/>
          <w:bCs/>
          <w:lang w:val="en-US"/>
        </w:rPr>
        <w:t xml:space="preserve">ssociated </w:t>
      </w:r>
      <w:r w:rsidR="003D685A">
        <w:rPr>
          <w:rFonts w:ascii="Arial" w:hAnsi="Arial" w:cs="Arial"/>
          <w:b/>
          <w:bCs/>
          <w:lang w:val="en-US"/>
        </w:rPr>
        <w:t>S</w:t>
      </w:r>
      <w:r w:rsidRPr="00E60624">
        <w:rPr>
          <w:rFonts w:ascii="Arial" w:hAnsi="Arial" w:cs="Arial"/>
          <w:b/>
          <w:bCs/>
          <w:lang w:val="en-US"/>
        </w:rPr>
        <w:t>ubstations".</w:t>
      </w:r>
    </w:p>
    <w:p w14:paraId="344EE335" w14:textId="77777777" w:rsidR="00EF01AF" w:rsidRPr="00E60624" w:rsidRDefault="00EF01AF" w:rsidP="00EF01AF">
      <w:pPr>
        <w:spacing w:after="0" w:line="250" w:lineRule="auto"/>
        <w:jc w:val="center"/>
        <w:rPr>
          <w:rFonts w:ascii="Arial" w:hAnsi="Arial" w:cs="Arial"/>
          <w:b/>
          <w:bCs/>
          <w:lang w:val="en-US"/>
        </w:rPr>
      </w:pPr>
    </w:p>
    <w:p w14:paraId="516F3A60" w14:textId="77777777" w:rsidR="00EF01AF" w:rsidRPr="00E60624" w:rsidRDefault="00EF01AF" w:rsidP="00EF01AF">
      <w:pPr>
        <w:spacing w:after="0" w:line="250" w:lineRule="auto"/>
        <w:jc w:val="both"/>
        <w:rPr>
          <w:rFonts w:ascii="Arial" w:hAnsi="Arial" w:cs="Arial"/>
          <w:sz w:val="20"/>
          <w:szCs w:val="20"/>
          <w:lang w:val="en-US"/>
        </w:rPr>
      </w:pPr>
    </w:p>
    <w:p w14:paraId="331F51B6" w14:textId="77777777" w:rsidR="00EF01AF" w:rsidRPr="00E60624" w:rsidRDefault="00EF01AF" w:rsidP="00EF01AF">
      <w:pPr>
        <w:spacing w:after="0" w:line="250" w:lineRule="auto"/>
        <w:jc w:val="both"/>
        <w:rPr>
          <w:rFonts w:ascii="Arial" w:hAnsi="Arial" w:cs="Arial"/>
          <w:sz w:val="20"/>
          <w:szCs w:val="20"/>
          <w:lang w:val="en-US"/>
        </w:rPr>
      </w:pPr>
      <w:r w:rsidRPr="00E60624">
        <w:rPr>
          <w:rFonts w:ascii="Arial" w:hAnsi="Arial" w:cs="Arial"/>
          <w:sz w:val="20"/>
          <w:szCs w:val="20"/>
          <w:lang w:val="en-US"/>
        </w:rPr>
        <w:t>The following milestones must be met within the maximum periods indicated below (all periods are counted from the Closing Date):</w:t>
      </w:r>
    </w:p>
    <w:p w14:paraId="538E8EFA" w14:textId="77777777" w:rsidR="00EF01AF" w:rsidRPr="00E60624" w:rsidRDefault="00EF01AF" w:rsidP="00EF01AF">
      <w:pPr>
        <w:spacing w:after="0" w:line="250" w:lineRule="auto"/>
        <w:jc w:val="both"/>
        <w:rPr>
          <w:rFonts w:ascii="Arial" w:hAnsi="Arial" w:cs="Arial"/>
          <w:sz w:val="20"/>
          <w:szCs w:val="20"/>
          <w:lang w:val="en-US"/>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EF01AF" w:rsidRPr="00E60624" w14:paraId="5910D9DC" w14:textId="77777777" w:rsidTr="0058146B">
        <w:tc>
          <w:tcPr>
            <w:tcW w:w="7260" w:type="dxa"/>
            <w:shd w:val="clear" w:color="auto" w:fill="B8CCE4"/>
            <w:vAlign w:val="center"/>
          </w:tcPr>
          <w:p w14:paraId="1F100130" w14:textId="77777777" w:rsidR="00EF01AF" w:rsidRPr="00E60624" w:rsidRDefault="00EF01AF" w:rsidP="0058146B">
            <w:pPr>
              <w:spacing w:before="120" w:after="120" w:line="250" w:lineRule="auto"/>
              <w:jc w:val="center"/>
              <w:rPr>
                <w:rFonts w:ascii="Arial" w:hAnsi="Arial" w:cs="Arial"/>
                <w:b/>
                <w:sz w:val="20"/>
                <w:szCs w:val="20"/>
                <w:lang w:val="en-US"/>
              </w:rPr>
            </w:pPr>
            <w:r w:rsidRPr="00E60624">
              <w:rPr>
                <w:rFonts w:ascii="Arial" w:hAnsi="Arial" w:cs="Arial"/>
                <w:b/>
                <w:sz w:val="20"/>
                <w:szCs w:val="20"/>
                <w:lang w:val="en-US"/>
              </w:rPr>
              <w:t>Milestones</w:t>
            </w:r>
          </w:p>
        </w:tc>
        <w:tc>
          <w:tcPr>
            <w:tcW w:w="1981" w:type="dxa"/>
            <w:shd w:val="clear" w:color="auto" w:fill="B8CCE4"/>
            <w:vAlign w:val="center"/>
          </w:tcPr>
          <w:p w14:paraId="440A4549" w14:textId="77777777" w:rsidR="00EF01AF" w:rsidRPr="00E60624" w:rsidRDefault="00EF01AF" w:rsidP="0058146B">
            <w:pPr>
              <w:spacing w:before="120" w:after="120" w:line="250" w:lineRule="auto"/>
              <w:jc w:val="center"/>
              <w:rPr>
                <w:rFonts w:ascii="Arial" w:hAnsi="Arial" w:cs="Arial"/>
                <w:b/>
                <w:sz w:val="20"/>
                <w:szCs w:val="20"/>
                <w:lang w:val="en-US"/>
              </w:rPr>
            </w:pPr>
            <w:r w:rsidRPr="00E60624">
              <w:rPr>
                <w:rFonts w:ascii="Arial" w:hAnsi="Arial" w:cs="Arial"/>
                <w:b/>
                <w:sz w:val="20"/>
                <w:szCs w:val="20"/>
                <w:lang w:val="en-US"/>
              </w:rPr>
              <w:t>Term in months</w:t>
            </w:r>
          </w:p>
        </w:tc>
      </w:tr>
      <w:tr w:rsidR="00EF01AF" w:rsidRPr="00E60624" w14:paraId="19BF206B" w14:textId="77777777" w:rsidTr="0058146B">
        <w:tc>
          <w:tcPr>
            <w:tcW w:w="7260" w:type="dxa"/>
            <w:vAlign w:val="center"/>
          </w:tcPr>
          <w:p w14:paraId="7682ACAD" w14:textId="78DD35CE" w:rsidR="00EF01AF" w:rsidRPr="00E60624" w:rsidRDefault="00EF01AF" w:rsidP="0058146B">
            <w:pPr>
              <w:spacing w:before="120" w:after="120" w:line="250" w:lineRule="auto"/>
              <w:ind w:left="349" w:hanging="349"/>
              <w:jc w:val="both"/>
              <w:rPr>
                <w:rFonts w:ascii="Arial" w:hAnsi="Arial" w:cs="Arial"/>
                <w:sz w:val="20"/>
                <w:szCs w:val="20"/>
                <w:lang w:val="en-US"/>
              </w:rPr>
            </w:pPr>
            <w:r w:rsidRPr="00E60624">
              <w:rPr>
                <w:rFonts w:ascii="Arial" w:hAnsi="Arial" w:cs="Arial"/>
                <w:sz w:val="20"/>
                <w:szCs w:val="20"/>
                <w:lang w:val="en-US"/>
              </w:rPr>
              <w:t>1.   Conformity to the final level engineering project, in accordance with Clauses</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4.8 and 4.9.</w:t>
            </w:r>
          </w:p>
        </w:tc>
        <w:tc>
          <w:tcPr>
            <w:tcW w:w="1981" w:type="dxa"/>
            <w:vAlign w:val="center"/>
          </w:tcPr>
          <w:p w14:paraId="0E276E4C" w14:textId="77777777" w:rsidR="00EF01AF" w:rsidRPr="00E60624" w:rsidRDefault="00EF01AF" w:rsidP="0058146B">
            <w:pPr>
              <w:spacing w:before="120" w:after="120" w:line="250" w:lineRule="auto"/>
              <w:jc w:val="center"/>
              <w:rPr>
                <w:rFonts w:ascii="Arial" w:hAnsi="Arial" w:cs="Arial"/>
                <w:sz w:val="20"/>
                <w:szCs w:val="20"/>
                <w:lang w:val="en-US"/>
              </w:rPr>
            </w:pPr>
            <w:r w:rsidRPr="00E60624">
              <w:rPr>
                <w:rFonts w:ascii="Arial" w:hAnsi="Arial" w:cs="Arial"/>
                <w:sz w:val="20"/>
                <w:szCs w:val="20"/>
                <w:lang w:val="en-US"/>
              </w:rPr>
              <w:t>18</w:t>
            </w:r>
          </w:p>
        </w:tc>
      </w:tr>
      <w:tr w:rsidR="00EF01AF" w:rsidRPr="00E60624" w14:paraId="3D2C8158" w14:textId="77777777" w:rsidTr="0058146B">
        <w:tc>
          <w:tcPr>
            <w:tcW w:w="7260" w:type="dxa"/>
            <w:vAlign w:val="center"/>
          </w:tcPr>
          <w:p w14:paraId="544B754C" w14:textId="55E2EF55" w:rsidR="00EF01AF" w:rsidRPr="00E60624" w:rsidRDefault="00EF01AF" w:rsidP="0058146B">
            <w:pPr>
              <w:spacing w:before="120" w:after="120" w:line="250" w:lineRule="auto"/>
              <w:ind w:left="349" w:hanging="349"/>
              <w:jc w:val="both"/>
              <w:rPr>
                <w:rFonts w:ascii="Arial" w:hAnsi="Arial" w:cs="Arial"/>
                <w:sz w:val="20"/>
                <w:szCs w:val="20"/>
                <w:lang w:val="en-US"/>
              </w:rPr>
            </w:pPr>
            <w:r w:rsidRPr="00E60624">
              <w:rPr>
                <w:rFonts w:ascii="Arial" w:hAnsi="Arial" w:cs="Arial"/>
                <w:sz w:val="20"/>
                <w:szCs w:val="20"/>
                <w:lang w:val="en-US"/>
              </w:rPr>
              <w:t>2.</w:t>
            </w:r>
            <w:r w:rsidRPr="00E60624">
              <w:rPr>
                <w:rFonts w:ascii="Arial" w:hAnsi="Arial" w:cs="Arial"/>
                <w:sz w:val="20"/>
                <w:szCs w:val="20"/>
                <w:lang w:val="en-US"/>
              </w:rPr>
              <w:tab/>
              <w:t xml:space="preserve">Environmental Management Instrument approved by the </w:t>
            </w:r>
            <w:r w:rsidR="00035412" w:rsidRPr="00E60624">
              <w:rPr>
                <w:rFonts w:ascii="Arial" w:hAnsi="Arial" w:cs="Arial"/>
                <w:sz w:val="20"/>
                <w:szCs w:val="20"/>
                <w:lang w:val="en-US" w:eastAsia="es-ES"/>
              </w:rPr>
              <w:t xml:space="preserve">Relevant </w:t>
            </w:r>
            <w:r w:rsidRPr="00E60624">
              <w:rPr>
                <w:rFonts w:ascii="Arial" w:hAnsi="Arial" w:cs="Arial"/>
                <w:sz w:val="20"/>
                <w:szCs w:val="20"/>
                <w:lang w:val="en-US"/>
              </w:rPr>
              <w:t>Governmental Authority.</w:t>
            </w:r>
          </w:p>
        </w:tc>
        <w:tc>
          <w:tcPr>
            <w:tcW w:w="1981" w:type="dxa"/>
            <w:vAlign w:val="center"/>
          </w:tcPr>
          <w:p w14:paraId="6DDFC8F0" w14:textId="77777777" w:rsidR="00EF01AF" w:rsidRPr="00E60624" w:rsidRDefault="00EF01AF" w:rsidP="0058146B">
            <w:pPr>
              <w:spacing w:before="120" w:after="120" w:line="250" w:lineRule="auto"/>
              <w:jc w:val="center"/>
              <w:rPr>
                <w:rFonts w:ascii="Arial" w:hAnsi="Arial" w:cs="Arial"/>
                <w:sz w:val="20"/>
                <w:szCs w:val="20"/>
                <w:lang w:val="en-US"/>
              </w:rPr>
            </w:pPr>
            <w:r w:rsidRPr="00E60624">
              <w:rPr>
                <w:rFonts w:ascii="Arial" w:hAnsi="Arial" w:cs="Arial"/>
                <w:sz w:val="20"/>
                <w:szCs w:val="20"/>
                <w:lang w:val="en-US"/>
              </w:rPr>
              <w:t>28</w:t>
            </w:r>
          </w:p>
        </w:tc>
      </w:tr>
      <w:tr w:rsidR="00EF01AF" w:rsidRPr="00E60624" w14:paraId="2601AB2D" w14:textId="77777777" w:rsidTr="0058146B">
        <w:tc>
          <w:tcPr>
            <w:tcW w:w="7260" w:type="dxa"/>
            <w:vAlign w:val="center"/>
          </w:tcPr>
          <w:p w14:paraId="6F6AE502" w14:textId="77777777" w:rsidR="00EF01AF" w:rsidRPr="00E60624" w:rsidRDefault="00EF01AF" w:rsidP="0058146B">
            <w:pPr>
              <w:spacing w:before="120" w:after="120" w:line="250" w:lineRule="auto"/>
              <w:ind w:left="349" w:hanging="349"/>
              <w:jc w:val="both"/>
              <w:rPr>
                <w:rFonts w:ascii="Arial" w:hAnsi="Arial" w:cs="Arial"/>
                <w:sz w:val="20"/>
                <w:szCs w:val="20"/>
                <w:lang w:val="en-US"/>
              </w:rPr>
            </w:pPr>
            <w:r w:rsidRPr="00E60624">
              <w:rPr>
                <w:rFonts w:ascii="Arial" w:hAnsi="Arial" w:cs="Arial"/>
                <w:sz w:val="20"/>
                <w:szCs w:val="20"/>
                <w:lang w:val="en-US"/>
              </w:rPr>
              <w:t>3.</w:t>
            </w:r>
            <w:r w:rsidRPr="00E60624">
              <w:rPr>
                <w:rFonts w:ascii="Arial" w:hAnsi="Arial" w:cs="Arial"/>
                <w:sz w:val="20"/>
                <w:szCs w:val="20"/>
                <w:lang w:val="en-US"/>
              </w:rPr>
              <w:tab/>
              <w:t>Project Financial Closing</w:t>
            </w:r>
          </w:p>
        </w:tc>
        <w:tc>
          <w:tcPr>
            <w:tcW w:w="1981" w:type="dxa"/>
            <w:vAlign w:val="center"/>
          </w:tcPr>
          <w:p w14:paraId="72E067F9" w14:textId="77777777" w:rsidR="00EF01AF" w:rsidRPr="00E60624" w:rsidRDefault="00EF01AF" w:rsidP="0058146B">
            <w:pPr>
              <w:spacing w:before="120" w:after="120" w:line="250" w:lineRule="auto"/>
              <w:jc w:val="center"/>
              <w:rPr>
                <w:rFonts w:ascii="Arial" w:hAnsi="Arial" w:cs="Arial"/>
                <w:sz w:val="20"/>
                <w:szCs w:val="20"/>
                <w:lang w:val="en-US"/>
              </w:rPr>
            </w:pPr>
            <w:r w:rsidRPr="00E60624">
              <w:rPr>
                <w:rFonts w:ascii="Arial" w:hAnsi="Arial" w:cs="Arial"/>
                <w:sz w:val="20"/>
                <w:szCs w:val="20"/>
                <w:lang w:val="en-US"/>
              </w:rPr>
              <w:t>30</w:t>
            </w:r>
          </w:p>
        </w:tc>
      </w:tr>
      <w:tr w:rsidR="00EF01AF" w:rsidRPr="00E60624" w14:paraId="1FCE6B2F" w14:textId="77777777" w:rsidTr="0058146B">
        <w:tc>
          <w:tcPr>
            <w:tcW w:w="7260" w:type="dxa"/>
            <w:vAlign w:val="center"/>
          </w:tcPr>
          <w:p w14:paraId="2910B098" w14:textId="612EC4A0" w:rsidR="00EF01AF" w:rsidRPr="00E60624" w:rsidRDefault="00EF01AF" w:rsidP="0058146B">
            <w:pPr>
              <w:spacing w:before="120" w:after="120" w:line="250" w:lineRule="auto"/>
              <w:ind w:left="349" w:hanging="349"/>
              <w:jc w:val="both"/>
              <w:rPr>
                <w:rFonts w:ascii="Arial" w:hAnsi="Arial" w:cs="Arial"/>
                <w:sz w:val="20"/>
                <w:szCs w:val="20"/>
                <w:lang w:val="en-US"/>
              </w:rPr>
            </w:pPr>
            <w:r w:rsidRPr="00E60624">
              <w:rPr>
                <w:rFonts w:ascii="Arial" w:hAnsi="Arial" w:cs="Arial"/>
                <w:sz w:val="20"/>
                <w:szCs w:val="20"/>
                <w:lang w:val="en-US"/>
              </w:rPr>
              <w:t>4. Arrival at the corresponding worksite of the units of the single-phase power auto-transformer bank referred to in Annex</w:t>
            </w:r>
            <w:r w:rsidR="00235EA5"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 of the Contract.</w:t>
            </w:r>
          </w:p>
        </w:tc>
        <w:tc>
          <w:tcPr>
            <w:tcW w:w="1981" w:type="dxa"/>
            <w:vAlign w:val="center"/>
          </w:tcPr>
          <w:p w14:paraId="0053897F" w14:textId="77777777" w:rsidR="00EF01AF" w:rsidRPr="00E60624" w:rsidRDefault="00EF01AF" w:rsidP="0058146B">
            <w:pPr>
              <w:spacing w:before="120" w:after="120" w:line="250" w:lineRule="auto"/>
              <w:jc w:val="center"/>
              <w:rPr>
                <w:rFonts w:ascii="Arial" w:hAnsi="Arial" w:cs="Arial"/>
                <w:sz w:val="20"/>
                <w:szCs w:val="20"/>
                <w:lang w:val="en-US"/>
              </w:rPr>
            </w:pPr>
            <w:r w:rsidRPr="00E60624">
              <w:rPr>
                <w:rFonts w:ascii="Arial" w:hAnsi="Arial" w:cs="Arial"/>
                <w:sz w:val="20"/>
                <w:szCs w:val="20"/>
                <w:lang w:val="en-US"/>
              </w:rPr>
              <w:t>44</w:t>
            </w:r>
          </w:p>
        </w:tc>
      </w:tr>
      <w:tr w:rsidR="00EF01AF" w:rsidRPr="00E60624" w14:paraId="79FDB3D7" w14:textId="77777777" w:rsidTr="0058146B">
        <w:tc>
          <w:tcPr>
            <w:tcW w:w="7260" w:type="dxa"/>
            <w:vAlign w:val="center"/>
          </w:tcPr>
          <w:p w14:paraId="4CF2BDB2" w14:textId="77777777" w:rsidR="00EF01AF" w:rsidRPr="00E60624" w:rsidRDefault="00EF01AF" w:rsidP="0058146B">
            <w:pPr>
              <w:spacing w:before="120" w:after="120" w:line="250" w:lineRule="auto"/>
              <w:ind w:left="349" w:hanging="349"/>
              <w:jc w:val="both"/>
              <w:rPr>
                <w:rFonts w:ascii="Arial" w:hAnsi="Arial" w:cs="Arial"/>
                <w:sz w:val="20"/>
                <w:szCs w:val="20"/>
                <w:lang w:val="en-US"/>
              </w:rPr>
            </w:pPr>
            <w:r w:rsidRPr="00E60624">
              <w:rPr>
                <w:rFonts w:ascii="Arial" w:hAnsi="Arial" w:cs="Arial"/>
                <w:sz w:val="20"/>
                <w:szCs w:val="20"/>
                <w:lang w:val="en-US"/>
              </w:rPr>
              <w:t>5.</w:t>
            </w:r>
            <w:r w:rsidRPr="00E60624">
              <w:rPr>
                <w:rFonts w:ascii="Arial" w:hAnsi="Arial" w:cs="Arial"/>
                <w:sz w:val="20"/>
                <w:szCs w:val="20"/>
                <w:lang w:val="en-US"/>
              </w:rPr>
              <w:tab/>
              <w:t>Commercial Start-up</w:t>
            </w:r>
          </w:p>
        </w:tc>
        <w:tc>
          <w:tcPr>
            <w:tcW w:w="1981" w:type="dxa"/>
            <w:vAlign w:val="center"/>
          </w:tcPr>
          <w:p w14:paraId="176432CD" w14:textId="77777777" w:rsidR="00EF01AF" w:rsidRPr="00E60624" w:rsidRDefault="00EF01AF" w:rsidP="0058146B">
            <w:pPr>
              <w:spacing w:before="120" w:after="120" w:line="250" w:lineRule="auto"/>
              <w:jc w:val="center"/>
              <w:rPr>
                <w:rFonts w:ascii="Arial" w:hAnsi="Arial" w:cs="Arial"/>
                <w:sz w:val="20"/>
                <w:szCs w:val="20"/>
                <w:lang w:val="en-US"/>
              </w:rPr>
            </w:pPr>
            <w:r w:rsidRPr="00E60624">
              <w:rPr>
                <w:rFonts w:ascii="Arial" w:hAnsi="Arial" w:cs="Arial"/>
                <w:sz w:val="20"/>
                <w:szCs w:val="20"/>
                <w:lang w:val="en-US"/>
              </w:rPr>
              <w:t>60</w:t>
            </w:r>
          </w:p>
        </w:tc>
      </w:tr>
    </w:tbl>
    <w:p w14:paraId="14E9495A" w14:textId="77777777" w:rsidR="00EF01AF" w:rsidRPr="00E60624" w:rsidRDefault="00EF01AF" w:rsidP="00EF01AF">
      <w:pPr>
        <w:spacing w:after="0" w:line="250" w:lineRule="auto"/>
        <w:jc w:val="both"/>
        <w:rPr>
          <w:rFonts w:ascii="Arial" w:hAnsi="Arial" w:cs="Arial"/>
          <w:sz w:val="20"/>
          <w:szCs w:val="20"/>
          <w:lang w:val="en-US"/>
        </w:rPr>
      </w:pPr>
    </w:p>
    <w:p w14:paraId="54AFBA1E" w14:textId="3DB713A7" w:rsidR="00EF01AF" w:rsidRPr="00E60624" w:rsidRDefault="00EF01AF" w:rsidP="00EF01AF">
      <w:pPr>
        <w:spacing w:after="0" w:line="250" w:lineRule="auto"/>
        <w:jc w:val="both"/>
        <w:rPr>
          <w:rFonts w:ascii="Arial" w:hAnsi="Arial" w:cs="Arial"/>
          <w:sz w:val="20"/>
          <w:szCs w:val="20"/>
          <w:lang w:val="en-US"/>
        </w:rPr>
      </w:pPr>
      <w:r w:rsidRPr="00E60624">
        <w:rPr>
          <w:rFonts w:ascii="Arial" w:hAnsi="Arial" w:cs="Arial"/>
          <w:sz w:val="20"/>
          <w:szCs w:val="20"/>
          <w:lang w:val="en-US"/>
        </w:rPr>
        <w:t>The date of Commencement of Commercial Start-up shall be the date set forth in the minutes referred to in Clause</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5.4.</w:t>
      </w:r>
    </w:p>
    <w:p w14:paraId="7483E21E" w14:textId="77777777" w:rsidR="00EF01AF" w:rsidRPr="00E60624" w:rsidRDefault="00EF01AF" w:rsidP="00EF01AF">
      <w:pPr>
        <w:spacing w:after="0" w:line="250" w:lineRule="auto"/>
        <w:jc w:val="both"/>
        <w:rPr>
          <w:rFonts w:ascii="Arial" w:hAnsi="Arial" w:cs="Arial"/>
          <w:sz w:val="20"/>
          <w:szCs w:val="20"/>
          <w:lang w:val="en-US"/>
        </w:rPr>
      </w:pPr>
    </w:p>
    <w:p w14:paraId="472C1DFB" w14:textId="62ED2C21" w:rsidR="007C63D2" w:rsidRPr="00E60624" w:rsidRDefault="00EF01AF" w:rsidP="00EF01AF">
      <w:pPr>
        <w:spacing w:after="0" w:line="250" w:lineRule="auto"/>
        <w:jc w:val="both"/>
        <w:rPr>
          <w:rFonts w:ascii="Arial" w:hAnsi="Arial" w:cs="Arial"/>
          <w:sz w:val="20"/>
          <w:szCs w:val="20"/>
          <w:lang w:val="en-US"/>
        </w:rPr>
      </w:pPr>
      <w:r w:rsidRPr="00E60624">
        <w:rPr>
          <w:rFonts w:ascii="Arial" w:hAnsi="Arial" w:cs="Arial"/>
          <w:sz w:val="20"/>
          <w:szCs w:val="20"/>
          <w:lang w:val="en-US"/>
        </w:rPr>
        <w:t xml:space="preserve">The suspension of deadlines </w:t>
      </w:r>
      <w:proofErr w:type="gramStart"/>
      <w:r w:rsidRPr="00E60624">
        <w:rPr>
          <w:rFonts w:ascii="Arial" w:hAnsi="Arial" w:cs="Arial"/>
          <w:sz w:val="20"/>
          <w:szCs w:val="20"/>
          <w:lang w:val="en-US"/>
        </w:rPr>
        <w:t>due to the effect</w:t>
      </w:r>
      <w:proofErr w:type="gramEnd"/>
      <w:r w:rsidRPr="00E60624">
        <w:rPr>
          <w:rFonts w:ascii="Arial" w:hAnsi="Arial" w:cs="Arial"/>
          <w:sz w:val="20"/>
          <w:szCs w:val="20"/>
          <w:lang w:val="en-US"/>
        </w:rPr>
        <w:t xml:space="preserve"> of the provisions of Clauses</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4.3 or 10.4 shall modify the date for meeting the milestones.</w:t>
      </w:r>
    </w:p>
    <w:p w14:paraId="4E35CC89" w14:textId="006FD379" w:rsidR="00EF01AF" w:rsidRPr="00E60624" w:rsidRDefault="0097301B" w:rsidP="00EF01AF">
      <w:pPr>
        <w:keepNext/>
        <w:keepLines/>
        <w:spacing w:after="0" w:line="250" w:lineRule="auto"/>
        <w:jc w:val="center"/>
        <w:outlineLvl w:val="0"/>
        <w:rPr>
          <w:rFonts w:ascii="Arial" w:hAnsi="Arial" w:cs="Arial"/>
          <w:b/>
          <w:lang w:val="en-US"/>
        </w:rPr>
      </w:pPr>
      <w:r w:rsidRPr="00E60624">
        <w:rPr>
          <w:rFonts w:ascii="Arial" w:hAnsi="Arial" w:cs="Arial"/>
          <w:lang w:val="en-US"/>
        </w:rPr>
        <w:br w:type="page"/>
      </w:r>
      <w:bookmarkStart w:id="136" w:name="_Toc493758771"/>
      <w:bookmarkStart w:id="137" w:name="_Toc490322670"/>
      <w:bookmarkStart w:id="138" w:name="_Toc102664431"/>
      <w:bookmarkStart w:id="139" w:name="_Toc493758772"/>
      <w:bookmarkStart w:id="140" w:name="_Toc490322671"/>
      <w:bookmarkEnd w:id="135"/>
      <w:r w:rsidR="00EF01AF" w:rsidRPr="00E60624">
        <w:rPr>
          <w:rFonts w:ascii="Arial" w:hAnsi="Arial" w:cs="Arial"/>
          <w:b/>
          <w:lang w:val="en-US"/>
        </w:rPr>
        <w:lastRenderedPageBreak/>
        <w:t>Annex</w:t>
      </w:r>
      <w:bookmarkEnd w:id="136"/>
      <w:bookmarkEnd w:id="137"/>
      <w:r w:rsidR="00EF01AF" w:rsidRPr="00E60624">
        <w:rPr>
          <w:rFonts w:ascii="Arial" w:hAnsi="Arial" w:cs="Arial"/>
          <w:b/>
          <w:lang w:val="en-US"/>
        </w:rPr>
        <w:t xml:space="preserve"> </w:t>
      </w:r>
      <w:r w:rsidR="00235EA5" w:rsidRPr="00E60624">
        <w:rPr>
          <w:rFonts w:ascii="Arial" w:hAnsi="Arial" w:cs="Arial"/>
          <w:b/>
          <w:lang w:val="en-US"/>
        </w:rPr>
        <w:t xml:space="preserve">No. </w:t>
      </w:r>
      <w:r w:rsidR="00EF01AF" w:rsidRPr="00E60624">
        <w:rPr>
          <w:rFonts w:ascii="Arial" w:hAnsi="Arial" w:cs="Arial"/>
          <w:b/>
          <w:lang w:val="en-US"/>
        </w:rPr>
        <w:t>8</w:t>
      </w:r>
      <w:bookmarkEnd w:id="138"/>
    </w:p>
    <w:p w14:paraId="00F4743F" w14:textId="77777777" w:rsidR="00EF01AF" w:rsidRPr="00E60624" w:rsidRDefault="00EF01AF" w:rsidP="00EF01AF">
      <w:pPr>
        <w:spacing w:after="0" w:line="250" w:lineRule="auto"/>
        <w:jc w:val="center"/>
        <w:rPr>
          <w:rFonts w:ascii="Arial" w:hAnsi="Arial" w:cs="Arial"/>
          <w:b/>
          <w:lang w:val="en-US"/>
        </w:rPr>
      </w:pPr>
    </w:p>
    <w:p w14:paraId="3D1C4B83" w14:textId="77777777" w:rsidR="00EF01AF" w:rsidRPr="00E60624" w:rsidRDefault="00EF01AF" w:rsidP="00EF01AF">
      <w:pPr>
        <w:spacing w:after="0" w:line="250" w:lineRule="auto"/>
        <w:jc w:val="center"/>
        <w:rPr>
          <w:rFonts w:ascii="Arial" w:hAnsi="Arial" w:cs="Arial"/>
          <w:b/>
          <w:lang w:val="en-US"/>
        </w:rPr>
      </w:pPr>
      <w:r w:rsidRPr="00E60624">
        <w:rPr>
          <w:rFonts w:ascii="Arial" w:hAnsi="Arial" w:cs="Arial"/>
          <w:b/>
          <w:lang w:val="en-US"/>
        </w:rPr>
        <w:t>PROJECT WORK SPECIFICATIONS</w:t>
      </w:r>
    </w:p>
    <w:p w14:paraId="0189A408" w14:textId="44403BE1" w:rsidR="00EF01AF" w:rsidRPr="00E60624" w:rsidRDefault="00EF01AF" w:rsidP="00EF01AF">
      <w:pPr>
        <w:spacing w:after="0" w:line="250" w:lineRule="auto"/>
        <w:jc w:val="center"/>
        <w:rPr>
          <w:rFonts w:ascii="Arial" w:hAnsi="Arial" w:cs="Arial"/>
          <w:b/>
          <w:bCs/>
          <w:lang w:val="en-US"/>
        </w:rPr>
      </w:pPr>
      <w:bookmarkStart w:id="141" w:name="_Hlk80002568"/>
      <w:r w:rsidRPr="00E60624">
        <w:rPr>
          <w:rFonts w:ascii="Arial" w:hAnsi="Arial" w:cs="Arial"/>
          <w:b/>
          <w:bCs/>
          <w:lang w:val="en-US"/>
        </w:rPr>
        <w:t xml:space="preserve">"500 kV </w:t>
      </w:r>
      <w:r w:rsidR="00981C44" w:rsidRPr="00E60624">
        <w:rPr>
          <w:rFonts w:ascii="Arial" w:hAnsi="Arial" w:cs="Arial"/>
          <w:b/>
          <w:bCs/>
          <w:lang w:val="en-US"/>
        </w:rPr>
        <w:t>Huánuco</w:t>
      </w:r>
      <w:r w:rsidRPr="00E60624">
        <w:rPr>
          <w:rFonts w:ascii="Arial" w:hAnsi="Arial" w:cs="Arial"/>
          <w:b/>
          <w:bCs/>
          <w:lang w:val="en-US"/>
        </w:rPr>
        <w:t>-</w:t>
      </w:r>
      <w:proofErr w:type="spellStart"/>
      <w:r w:rsidRPr="00E60624">
        <w:rPr>
          <w:rFonts w:ascii="Arial" w:hAnsi="Arial" w:cs="Arial"/>
          <w:b/>
          <w:bCs/>
          <w:lang w:val="en-US"/>
        </w:rPr>
        <w:t>Tocache</w:t>
      </w:r>
      <w:proofErr w:type="spellEnd"/>
      <w:r w:rsidRPr="00E60624">
        <w:rPr>
          <w:rFonts w:ascii="Arial" w:hAnsi="Arial" w:cs="Arial"/>
          <w:b/>
          <w:bCs/>
          <w:lang w:val="en-US"/>
        </w:rPr>
        <w:t>-</w:t>
      </w:r>
      <w:proofErr w:type="spellStart"/>
      <w:r w:rsidRPr="00E60624">
        <w:rPr>
          <w:rFonts w:ascii="Arial" w:hAnsi="Arial" w:cs="Arial"/>
          <w:b/>
          <w:bCs/>
          <w:lang w:val="en-US"/>
        </w:rPr>
        <w:t>Celend</w:t>
      </w:r>
      <w:r w:rsidR="00981C44" w:rsidRPr="00E60624">
        <w:rPr>
          <w:rFonts w:ascii="Arial" w:hAnsi="Arial" w:cs="Arial"/>
          <w:b/>
          <w:bCs/>
          <w:lang w:val="en-US"/>
        </w:rPr>
        <w:t>í</w:t>
      </w:r>
      <w:r w:rsidRPr="00E60624">
        <w:rPr>
          <w:rFonts w:ascii="Arial" w:hAnsi="Arial" w:cs="Arial"/>
          <w:b/>
          <w:bCs/>
          <w:lang w:val="en-US"/>
        </w:rPr>
        <w:t>n</w:t>
      </w:r>
      <w:proofErr w:type="spellEnd"/>
      <w:r w:rsidRPr="00E60624">
        <w:rPr>
          <w:rFonts w:ascii="Arial" w:hAnsi="Arial" w:cs="Arial"/>
          <w:b/>
          <w:bCs/>
          <w:lang w:val="en-US"/>
        </w:rPr>
        <w:t xml:space="preserve">-Trujillo </w:t>
      </w:r>
      <w:r w:rsidR="00E4759B">
        <w:rPr>
          <w:rFonts w:ascii="Arial" w:hAnsi="Arial" w:cs="Arial"/>
          <w:b/>
          <w:bCs/>
          <w:lang w:val="en-US"/>
        </w:rPr>
        <w:t>L</w:t>
      </w:r>
      <w:r w:rsidRPr="00E60624">
        <w:rPr>
          <w:rFonts w:ascii="Arial" w:hAnsi="Arial" w:cs="Arial"/>
          <w:b/>
          <w:bCs/>
          <w:lang w:val="en-US"/>
        </w:rPr>
        <w:t xml:space="preserve">ink, </w:t>
      </w:r>
      <w:r w:rsidR="00E4759B">
        <w:rPr>
          <w:rFonts w:ascii="Arial" w:hAnsi="Arial" w:cs="Arial"/>
          <w:b/>
          <w:bCs/>
          <w:lang w:val="en-US"/>
        </w:rPr>
        <w:t>E</w:t>
      </w:r>
      <w:r w:rsidRPr="00E60624">
        <w:rPr>
          <w:rFonts w:ascii="Arial" w:hAnsi="Arial" w:cs="Arial"/>
          <w:b/>
          <w:bCs/>
          <w:lang w:val="en-US"/>
        </w:rPr>
        <w:t xml:space="preserve">xtensions and </w:t>
      </w:r>
      <w:r w:rsidR="00E4759B">
        <w:rPr>
          <w:rFonts w:ascii="Arial" w:hAnsi="Arial" w:cs="Arial"/>
          <w:b/>
          <w:bCs/>
          <w:lang w:val="en-US"/>
        </w:rPr>
        <w:t>A</w:t>
      </w:r>
      <w:r w:rsidRPr="00E60624">
        <w:rPr>
          <w:rFonts w:ascii="Arial" w:hAnsi="Arial" w:cs="Arial"/>
          <w:b/>
          <w:bCs/>
          <w:lang w:val="en-US"/>
        </w:rPr>
        <w:t xml:space="preserve">ssociated </w:t>
      </w:r>
      <w:r w:rsidR="00E4759B">
        <w:rPr>
          <w:rFonts w:ascii="Arial" w:hAnsi="Arial" w:cs="Arial"/>
          <w:b/>
          <w:bCs/>
          <w:lang w:val="en-US"/>
        </w:rPr>
        <w:t>S</w:t>
      </w:r>
      <w:r w:rsidRPr="00E60624">
        <w:rPr>
          <w:rFonts w:ascii="Arial" w:hAnsi="Arial" w:cs="Arial"/>
          <w:b/>
          <w:bCs/>
          <w:lang w:val="en-US"/>
        </w:rPr>
        <w:t>ubstations".</w:t>
      </w:r>
    </w:p>
    <w:bookmarkEnd w:id="141"/>
    <w:p w14:paraId="186671C5" w14:textId="77777777" w:rsidR="00EF01AF" w:rsidRPr="00E60624" w:rsidRDefault="00EF01AF" w:rsidP="00EF01AF">
      <w:pPr>
        <w:spacing w:after="0" w:line="250" w:lineRule="auto"/>
        <w:jc w:val="center"/>
        <w:rPr>
          <w:rFonts w:ascii="Arial" w:hAnsi="Arial" w:cs="Arial"/>
          <w:b/>
          <w:bCs/>
          <w:lang w:val="en-US"/>
        </w:rPr>
      </w:pPr>
    </w:p>
    <w:p w14:paraId="2D274226" w14:textId="77777777" w:rsidR="00EF01AF" w:rsidRPr="00E60624" w:rsidRDefault="00EF01AF" w:rsidP="00EF01AF">
      <w:pPr>
        <w:numPr>
          <w:ilvl w:val="4"/>
          <w:numId w:val="39"/>
        </w:numPr>
        <w:tabs>
          <w:tab w:val="left" w:pos="426"/>
        </w:tabs>
        <w:spacing w:after="0" w:line="240" w:lineRule="auto"/>
        <w:ind w:left="426" w:hanging="426"/>
        <w:jc w:val="both"/>
        <w:rPr>
          <w:rFonts w:ascii="Arial" w:hAnsi="Arial" w:cs="Arial"/>
          <w:b/>
          <w:sz w:val="20"/>
          <w:szCs w:val="20"/>
          <w:lang w:val="en-US"/>
        </w:rPr>
      </w:pPr>
      <w:r w:rsidRPr="00E60624">
        <w:rPr>
          <w:rFonts w:ascii="Arial" w:hAnsi="Arial" w:cs="Arial"/>
          <w:b/>
          <w:sz w:val="20"/>
          <w:szCs w:val="20"/>
          <w:lang w:val="en-US"/>
        </w:rPr>
        <w:t>Transmission lines</w:t>
      </w:r>
    </w:p>
    <w:p w14:paraId="562177E5" w14:textId="77777777" w:rsidR="00EF01AF" w:rsidRPr="00E60624" w:rsidRDefault="00EF01AF" w:rsidP="00EF01AF">
      <w:pPr>
        <w:tabs>
          <w:tab w:val="left" w:pos="426"/>
        </w:tabs>
        <w:spacing w:after="0" w:line="240" w:lineRule="auto"/>
        <w:ind w:left="426"/>
        <w:jc w:val="both"/>
        <w:rPr>
          <w:rFonts w:ascii="Arial" w:hAnsi="Arial" w:cs="Arial"/>
          <w:b/>
          <w:sz w:val="20"/>
          <w:szCs w:val="20"/>
          <w:lang w:val="en-US"/>
        </w:rPr>
      </w:pPr>
    </w:p>
    <w:p w14:paraId="5D016458" w14:textId="77777777" w:rsidR="00EF01AF" w:rsidRPr="00E60624" w:rsidRDefault="00EF01AF" w:rsidP="00EF01AF">
      <w:pPr>
        <w:pStyle w:val="ListParagraph"/>
        <w:numPr>
          <w:ilvl w:val="0"/>
          <w:numId w:val="92"/>
        </w:numPr>
        <w:spacing w:after="0" w:line="240" w:lineRule="auto"/>
        <w:contextualSpacing w:val="0"/>
        <w:jc w:val="both"/>
        <w:rPr>
          <w:rFonts w:ascii="Arial" w:hAnsi="Arial" w:cs="Arial"/>
          <w:color w:val="000000"/>
          <w:lang w:val="en-US"/>
        </w:rPr>
      </w:pPr>
      <w:r w:rsidRPr="00E60624">
        <w:rPr>
          <w:rFonts w:ascii="Arial" w:hAnsi="Arial" w:cs="Arial"/>
          <w:color w:val="000000"/>
          <w:lang w:val="en-US"/>
        </w:rPr>
        <w:t>General description of the project.</w:t>
      </w:r>
    </w:p>
    <w:p w14:paraId="19736587" w14:textId="77777777" w:rsidR="00EF01AF" w:rsidRPr="00E60624" w:rsidRDefault="00EF01AF" w:rsidP="00EF01AF">
      <w:pPr>
        <w:pStyle w:val="ListParagraph"/>
        <w:spacing w:after="0" w:line="240" w:lineRule="auto"/>
        <w:contextualSpacing w:val="0"/>
        <w:jc w:val="both"/>
        <w:rPr>
          <w:rFonts w:ascii="Arial" w:hAnsi="Arial" w:cs="Arial"/>
          <w:color w:val="000000"/>
          <w:lang w:val="en-US"/>
        </w:rPr>
      </w:pPr>
    </w:p>
    <w:p w14:paraId="7B0AB28C" w14:textId="77777777" w:rsidR="00EF01AF" w:rsidRPr="00E60624" w:rsidRDefault="00EF01AF" w:rsidP="00EF01AF">
      <w:pPr>
        <w:pStyle w:val="ListParagraph"/>
        <w:numPr>
          <w:ilvl w:val="0"/>
          <w:numId w:val="92"/>
        </w:numPr>
        <w:spacing w:after="120" w:line="240" w:lineRule="auto"/>
        <w:ind w:left="714" w:hanging="357"/>
        <w:contextualSpacing w:val="0"/>
        <w:jc w:val="both"/>
        <w:rPr>
          <w:rFonts w:ascii="Arial" w:hAnsi="Arial" w:cs="Arial"/>
          <w:color w:val="000000"/>
          <w:lang w:val="en-US"/>
        </w:rPr>
      </w:pPr>
      <w:r w:rsidRPr="00E60624">
        <w:rPr>
          <w:rFonts w:ascii="Arial" w:hAnsi="Arial" w:cs="Arial"/>
          <w:color w:val="000000"/>
          <w:lang w:val="en-US"/>
        </w:rPr>
        <w:t>Description of the route of the line.</w:t>
      </w:r>
    </w:p>
    <w:p w14:paraId="6470A223" w14:textId="77777777" w:rsidR="00EF01AF" w:rsidRPr="00E60624" w:rsidRDefault="00EF01AF" w:rsidP="00EF01AF">
      <w:pPr>
        <w:spacing w:after="0" w:line="240" w:lineRule="auto"/>
        <w:ind w:left="720"/>
        <w:jc w:val="both"/>
        <w:rPr>
          <w:rFonts w:ascii="Arial" w:hAnsi="Arial" w:cs="Arial"/>
          <w:color w:val="000000"/>
          <w:sz w:val="20"/>
          <w:szCs w:val="20"/>
          <w:lang w:val="en-US"/>
        </w:rPr>
      </w:pPr>
      <w:r w:rsidRPr="00E60624">
        <w:rPr>
          <w:rFonts w:ascii="Arial" w:hAnsi="Arial" w:cs="Arial"/>
          <w:color w:val="000000"/>
          <w:sz w:val="20"/>
          <w:szCs w:val="20"/>
          <w:lang w:val="en-US"/>
        </w:rPr>
        <w:t>Include start and end points with altitude in meters above sea level, as well as geographical and planimetric maps at an appropriate scale. The route of the line must be described, highlighting the vertices of the line, the crossing with other lines and the passage through populated and archeological zones.</w:t>
      </w:r>
    </w:p>
    <w:p w14:paraId="50090D87" w14:textId="77777777" w:rsidR="00EF01AF" w:rsidRPr="00E60624" w:rsidRDefault="00EF01AF" w:rsidP="00EF01AF">
      <w:pPr>
        <w:spacing w:after="0" w:line="240" w:lineRule="auto"/>
        <w:ind w:left="720"/>
        <w:jc w:val="both"/>
        <w:rPr>
          <w:rFonts w:ascii="Arial" w:hAnsi="Arial" w:cs="Arial"/>
          <w:color w:val="000000"/>
          <w:sz w:val="20"/>
          <w:szCs w:val="20"/>
          <w:lang w:val="en-US"/>
        </w:rPr>
      </w:pPr>
    </w:p>
    <w:p w14:paraId="0658D4B4" w14:textId="77777777" w:rsidR="00EF01AF" w:rsidRPr="00E60624" w:rsidRDefault="00EF01AF" w:rsidP="00EF01AF">
      <w:pPr>
        <w:pStyle w:val="ListParagraph"/>
        <w:numPr>
          <w:ilvl w:val="0"/>
          <w:numId w:val="92"/>
        </w:numPr>
        <w:spacing w:after="120" w:line="240" w:lineRule="auto"/>
        <w:ind w:left="714" w:hanging="357"/>
        <w:contextualSpacing w:val="0"/>
        <w:jc w:val="both"/>
        <w:rPr>
          <w:rFonts w:ascii="Arial" w:hAnsi="Arial" w:cs="Arial"/>
          <w:color w:val="000000"/>
          <w:lang w:val="en-US"/>
        </w:rPr>
      </w:pPr>
      <w:r w:rsidRPr="00E60624">
        <w:rPr>
          <w:rFonts w:ascii="Arial" w:hAnsi="Arial" w:cs="Arial"/>
          <w:color w:val="000000"/>
          <w:lang w:val="en-US"/>
        </w:rPr>
        <w:t>Design and construction standards used.</w:t>
      </w:r>
    </w:p>
    <w:p w14:paraId="18E4BD02" w14:textId="290434E8" w:rsidR="00EF01AF" w:rsidRPr="00E60624" w:rsidRDefault="00EF01AF" w:rsidP="00EF01AF">
      <w:pPr>
        <w:spacing w:after="0" w:line="240" w:lineRule="auto"/>
        <w:ind w:left="709"/>
        <w:jc w:val="both"/>
        <w:rPr>
          <w:rFonts w:ascii="Arial" w:hAnsi="Arial" w:cs="Arial"/>
          <w:color w:val="000000"/>
          <w:sz w:val="20"/>
          <w:szCs w:val="20"/>
          <w:lang w:val="en-US"/>
        </w:rPr>
      </w:pPr>
      <w:r w:rsidRPr="00E60624">
        <w:rPr>
          <w:rFonts w:ascii="Arial" w:hAnsi="Arial" w:cs="Arial"/>
          <w:color w:val="000000"/>
          <w:sz w:val="20"/>
          <w:szCs w:val="20"/>
          <w:lang w:val="en-US"/>
        </w:rPr>
        <w:t xml:space="preserve">The National Electrical Code </w:t>
      </w:r>
      <w:r w:rsidR="00153153" w:rsidRPr="00E60624">
        <w:rPr>
          <w:rFonts w:ascii="Arial" w:hAnsi="Arial" w:cs="Arial"/>
          <w:bCs/>
          <w:lang w:val="en-US"/>
        </w:rPr>
        <w:t xml:space="preserve">shall </w:t>
      </w:r>
      <w:r w:rsidRPr="00E60624">
        <w:rPr>
          <w:rFonts w:ascii="Arial" w:hAnsi="Arial" w:cs="Arial"/>
          <w:color w:val="000000"/>
          <w:sz w:val="20"/>
          <w:szCs w:val="20"/>
          <w:lang w:val="en-US"/>
        </w:rPr>
        <w:t xml:space="preserve">be used. If necessary, it </w:t>
      </w:r>
      <w:r w:rsidR="00153153" w:rsidRPr="00E60624">
        <w:rPr>
          <w:rFonts w:ascii="Arial" w:hAnsi="Arial" w:cs="Arial"/>
          <w:bCs/>
          <w:lang w:val="en-US"/>
        </w:rPr>
        <w:t xml:space="preserve">shall </w:t>
      </w:r>
      <w:r w:rsidRPr="00E60624">
        <w:rPr>
          <w:rFonts w:ascii="Arial" w:hAnsi="Arial" w:cs="Arial"/>
          <w:color w:val="000000"/>
          <w:sz w:val="20"/>
          <w:szCs w:val="20"/>
          <w:lang w:val="en-US"/>
        </w:rPr>
        <w:t>be complemented with international standards such as ANSI/IEEE, IEC, VDE, NEMA, ASTM, NESC, NFPA.</w:t>
      </w:r>
    </w:p>
    <w:p w14:paraId="1A33B15F" w14:textId="77777777" w:rsidR="00EF01AF" w:rsidRPr="00E60624" w:rsidRDefault="00EF01AF" w:rsidP="00EF01AF">
      <w:pPr>
        <w:spacing w:after="0" w:line="240" w:lineRule="auto"/>
        <w:ind w:left="709"/>
        <w:jc w:val="both"/>
        <w:rPr>
          <w:rFonts w:ascii="Arial" w:hAnsi="Arial" w:cs="Arial"/>
          <w:color w:val="000000"/>
          <w:sz w:val="20"/>
          <w:szCs w:val="20"/>
          <w:lang w:val="en-US"/>
        </w:rPr>
      </w:pPr>
    </w:p>
    <w:p w14:paraId="4C285377" w14:textId="77777777" w:rsidR="00EF01AF" w:rsidRPr="00E60624" w:rsidRDefault="00EF01AF" w:rsidP="00EF01AF">
      <w:pPr>
        <w:pStyle w:val="ListParagraph"/>
        <w:numPr>
          <w:ilvl w:val="0"/>
          <w:numId w:val="92"/>
        </w:numPr>
        <w:spacing w:after="120" w:line="240" w:lineRule="auto"/>
        <w:ind w:left="714" w:hanging="357"/>
        <w:contextualSpacing w:val="0"/>
        <w:jc w:val="both"/>
        <w:rPr>
          <w:rFonts w:ascii="Arial" w:hAnsi="Arial" w:cs="Arial"/>
          <w:color w:val="000000"/>
          <w:lang w:val="en-US"/>
        </w:rPr>
      </w:pPr>
      <w:r w:rsidRPr="00E60624">
        <w:rPr>
          <w:rFonts w:ascii="Arial" w:hAnsi="Arial" w:cs="Arial"/>
          <w:color w:val="000000"/>
          <w:lang w:val="en-US"/>
        </w:rPr>
        <w:t>Technical characteristics</w:t>
      </w:r>
    </w:p>
    <w:p w14:paraId="4216E0C9" w14:textId="77777777"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Length of the line (km).</w:t>
      </w:r>
    </w:p>
    <w:p w14:paraId="02BA4FB9" w14:textId="77777777"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Insulation level at 60 Hz and BIL corrected for height.</w:t>
      </w:r>
    </w:p>
    <w:p w14:paraId="4091115F" w14:textId="7B5A103F"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Transmission capacity. It must be supported that the transmission capacities specified in Annex</w:t>
      </w:r>
      <w:r w:rsidR="00235EA5" w:rsidRPr="00E60624">
        <w:rPr>
          <w:rFonts w:ascii="Arial" w:hAnsi="Arial" w:cs="Arial"/>
          <w:lang w:val="en-US" w:eastAsia="es-ES"/>
        </w:rPr>
        <w:t xml:space="preserve"> No.</w:t>
      </w:r>
      <w:r w:rsidRPr="00E60624">
        <w:rPr>
          <w:rFonts w:ascii="Arial" w:hAnsi="Arial" w:cs="Arial"/>
          <w:color w:val="000000"/>
          <w:lang w:val="en-US"/>
        </w:rPr>
        <w:t xml:space="preserve"> 1 are complied with.</w:t>
      </w:r>
    </w:p>
    <w:p w14:paraId="185446F4" w14:textId="42AE765E"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Failure rate due to atmospheric discharges, as required in Annex</w:t>
      </w:r>
      <w:r w:rsidR="00235EA5" w:rsidRPr="00E60624">
        <w:rPr>
          <w:rFonts w:ascii="Arial" w:hAnsi="Arial" w:cs="Arial"/>
          <w:lang w:val="en-US" w:eastAsia="es-ES"/>
        </w:rPr>
        <w:t xml:space="preserve"> No.</w:t>
      </w:r>
      <w:r w:rsidRPr="00E60624">
        <w:rPr>
          <w:rFonts w:ascii="Arial" w:hAnsi="Arial" w:cs="Arial"/>
          <w:color w:val="000000"/>
          <w:lang w:val="en-US"/>
        </w:rPr>
        <w:t xml:space="preserve"> 1.</w:t>
      </w:r>
    </w:p>
    <w:p w14:paraId="7432B629" w14:textId="0DD1A920"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Line service exit rate, as required in Annex</w:t>
      </w:r>
      <w:r w:rsidR="00235EA5" w:rsidRPr="00E60624">
        <w:rPr>
          <w:rFonts w:ascii="Arial" w:hAnsi="Arial" w:cs="Arial"/>
          <w:lang w:val="en-US" w:eastAsia="es-ES"/>
        </w:rPr>
        <w:t xml:space="preserve"> No.</w:t>
      </w:r>
      <w:r w:rsidRPr="00E60624">
        <w:rPr>
          <w:rFonts w:ascii="Arial" w:hAnsi="Arial" w:cs="Arial"/>
          <w:color w:val="000000"/>
          <w:lang w:val="en-US"/>
        </w:rPr>
        <w:t xml:space="preserve"> 1.</w:t>
      </w:r>
    </w:p>
    <w:p w14:paraId="58833396" w14:textId="77777777"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Number of conductors per phase.</w:t>
      </w:r>
    </w:p>
    <w:p w14:paraId="3C5EE286" w14:textId="2779BE78"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 xml:space="preserve">Type, </w:t>
      </w:r>
      <w:proofErr w:type="gramStart"/>
      <w:r w:rsidRPr="00E60624">
        <w:rPr>
          <w:rFonts w:ascii="Arial" w:hAnsi="Arial" w:cs="Arial"/>
          <w:color w:val="000000"/>
          <w:lang w:val="en-US"/>
        </w:rPr>
        <w:t>material</w:t>
      </w:r>
      <w:proofErr w:type="gramEnd"/>
      <w:r w:rsidRPr="00E60624">
        <w:rPr>
          <w:rFonts w:ascii="Arial" w:hAnsi="Arial" w:cs="Arial"/>
          <w:color w:val="000000"/>
          <w:lang w:val="en-US"/>
        </w:rPr>
        <w:t xml:space="preserve"> and section of conductors. It shall be substantiated that the Joule loss </w:t>
      </w:r>
      <w:proofErr w:type="gramStart"/>
      <w:r w:rsidRPr="00E60624">
        <w:rPr>
          <w:rFonts w:ascii="Arial" w:hAnsi="Arial" w:cs="Arial"/>
          <w:color w:val="000000"/>
          <w:lang w:val="en-US"/>
        </w:rPr>
        <w:t>limits</w:t>
      </w:r>
      <w:proofErr w:type="gramEnd"/>
      <w:r w:rsidRPr="00E60624">
        <w:rPr>
          <w:rFonts w:ascii="Arial" w:hAnsi="Arial" w:cs="Arial"/>
          <w:color w:val="000000"/>
          <w:lang w:val="en-US"/>
        </w:rPr>
        <w:t xml:space="preserve"> and the surface gradient levels and non-ionizing radiation limits specified in Annex</w:t>
      </w:r>
      <w:r w:rsidR="00235EA5" w:rsidRPr="00E60624">
        <w:rPr>
          <w:rFonts w:ascii="Arial" w:hAnsi="Arial" w:cs="Arial"/>
          <w:lang w:val="en-US" w:eastAsia="es-ES"/>
        </w:rPr>
        <w:t xml:space="preserve"> No.</w:t>
      </w:r>
      <w:r w:rsidRPr="00E60624">
        <w:rPr>
          <w:rFonts w:ascii="Arial" w:hAnsi="Arial" w:cs="Arial"/>
          <w:color w:val="000000"/>
          <w:lang w:val="en-US"/>
        </w:rPr>
        <w:t xml:space="preserve"> 1 are complied with.</w:t>
      </w:r>
    </w:p>
    <w:p w14:paraId="1F251123" w14:textId="77777777"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 xml:space="preserve">Type, </w:t>
      </w:r>
      <w:proofErr w:type="gramStart"/>
      <w:r w:rsidRPr="00E60624">
        <w:rPr>
          <w:rFonts w:ascii="Arial" w:hAnsi="Arial" w:cs="Arial"/>
          <w:color w:val="000000"/>
          <w:lang w:val="en-US"/>
        </w:rPr>
        <w:t>material</w:t>
      </w:r>
      <w:proofErr w:type="gramEnd"/>
      <w:r w:rsidRPr="00E60624">
        <w:rPr>
          <w:rFonts w:ascii="Arial" w:hAnsi="Arial" w:cs="Arial"/>
          <w:color w:val="000000"/>
          <w:lang w:val="en-US"/>
        </w:rPr>
        <w:t xml:space="preserve"> and characteristics of insulators. Include number of units per suspension chain and angle.</w:t>
      </w:r>
    </w:p>
    <w:p w14:paraId="6C0F391D" w14:textId="77777777"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 xml:space="preserve">Types of structures. Include typical diagrams of structures (suspension, </w:t>
      </w:r>
      <w:proofErr w:type="gramStart"/>
      <w:r w:rsidRPr="00E60624">
        <w:rPr>
          <w:rFonts w:ascii="Arial" w:hAnsi="Arial" w:cs="Arial"/>
          <w:color w:val="000000"/>
          <w:lang w:val="en-US"/>
        </w:rPr>
        <w:t>angle</w:t>
      </w:r>
      <w:proofErr w:type="gramEnd"/>
      <w:r w:rsidRPr="00E60624">
        <w:rPr>
          <w:rFonts w:ascii="Arial" w:hAnsi="Arial" w:cs="Arial"/>
          <w:color w:val="000000"/>
          <w:lang w:val="en-US"/>
        </w:rPr>
        <w:t xml:space="preserve"> and terminal).</w:t>
      </w:r>
    </w:p>
    <w:p w14:paraId="1F0EFFBA" w14:textId="77777777"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Foundations. Include type (concrete or metal).</w:t>
      </w:r>
    </w:p>
    <w:p w14:paraId="1D755585" w14:textId="77777777"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Number and characteristics of the guard cables.</w:t>
      </w:r>
    </w:p>
    <w:p w14:paraId="395E85B7" w14:textId="77777777"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 xml:space="preserve">Type, </w:t>
      </w:r>
      <w:proofErr w:type="gramStart"/>
      <w:r w:rsidRPr="00E60624">
        <w:rPr>
          <w:rFonts w:ascii="Arial" w:hAnsi="Arial" w:cs="Arial"/>
          <w:color w:val="000000"/>
          <w:lang w:val="en-US"/>
        </w:rPr>
        <w:t>material</w:t>
      </w:r>
      <w:proofErr w:type="gramEnd"/>
      <w:r w:rsidRPr="00E60624">
        <w:rPr>
          <w:rFonts w:ascii="Arial" w:hAnsi="Arial" w:cs="Arial"/>
          <w:color w:val="000000"/>
          <w:lang w:val="en-US"/>
        </w:rPr>
        <w:t xml:space="preserve"> and cross-section of the guard cables.</w:t>
      </w:r>
    </w:p>
    <w:p w14:paraId="7A3C925F" w14:textId="77777777"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 xml:space="preserve">Grounding. Include system to be used (electrodes, counterweights or other), as well as dimensions and section of the elements to be used. </w:t>
      </w:r>
    </w:p>
    <w:p w14:paraId="00C83F00" w14:textId="77777777"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Other characteristics or relevant information.</w:t>
      </w:r>
    </w:p>
    <w:p w14:paraId="1D25997A" w14:textId="77777777"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Easements used.</w:t>
      </w:r>
    </w:p>
    <w:p w14:paraId="467D92D2" w14:textId="77777777" w:rsidR="00EF01AF" w:rsidRPr="00E60624" w:rsidRDefault="00EF01AF" w:rsidP="00EF01AF">
      <w:pPr>
        <w:pStyle w:val="ListParagraph"/>
        <w:numPr>
          <w:ilvl w:val="0"/>
          <w:numId w:val="94"/>
        </w:numPr>
        <w:tabs>
          <w:tab w:val="clear" w:pos="1372"/>
          <w:tab w:val="num" w:pos="1134"/>
        </w:tabs>
        <w:spacing w:after="60" w:line="240" w:lineRule="auto"/>
        <w:ind w:left="1134" w:hanging="357"/>
        <w:contextualSpacing w:val="0"/>
        <w:jc w:val="both"/>
        <w:rPr>
          <w:rFonts w:ascii="Arial" w:hAnsi="Arial" w:cs="Arial"/>
          <w:color w:val="000000"/>
          <w:lang w:val="en-US"/>
        </w:rPr>
      </w:pPr>
      <w:r w:rsidRPr="00E60624">
        <w:rPr>
          <w:rFonts w:ascii="Arial" w:hAnsi="Arial" w:cs="Arial"/>
          <w:color w:val="000000"/>
          <w:lang w:val="en-US"/>
        </w:rPr>
        <w:t>Access and infrastructure.</w:t>
      </w:r>
    </w:p>
    <w:p w14:paraId="5A765BCA" w14:textId="77777777" w:rsidR="00EF01AF" w:rsidRPr="00E60624" w:rsidRDefault="00EF01AF" w:rsidP="00EF01AF">
      <w:pPr>
        <w:pStyle w:val="ListParagraph"/>
        <w:spacing w:after="0" w:line="240" w:lineRule="auto"/>
        <w:ind w:left="1134"/>
        <w:contextualSpacing w:val="0"/>
        <w:jc w:val="both"/>
        <w:rPr>
          <w:rFonts w:ascii="Arial" w:hAnsi="Arial" w:cs="Arial"/>
          <w:color w:val="000000"/>
          <w:lang w:val="en-US"/>
        </w:rPr>
      </w:pPr>
    </w:p>
    <w:p w14:paraId="09AC4048" w14:textId="77777777" w:rsidR="00EF01AF" w:rsidRPr="00E60624" w:rsidRDefault="00EF01AF" w:rsidP="00EF01AF">
      <w:pPr>
        <w:numPr>
          <w:ilvl w:val="4"/>
          <w:numId w:val="39"/>
        </w:numPr>
        <w:tabs>
          <w:tab w:val="left" w:pos="426"/>
        </w:tabs>
        <w:spacing w:after="0" w:line="240" w:lineRule="auto"/>
        <w:ind w:left="426" w:hanging="426"/>
        <w:jc w:val="both"/>
        <w:rPr>
          <w:rFonts w:ascii="Arial" w:hAnsi="Arial" w:cs="Arial"/>
          <w:b/>
          <w:color w:val="000000"/>
          <w:sz w:val="20"/>
          <w:szCs w:val="20"/>
          <w:lang w:val="en-US"/>
        </w:rPr>
      </w:pPr>
      <w:r w:rsidRPr="00E60624">
        <w:rPr>
          <w:rFonts w:ascii="Arial" w:hAnsi="Arial" w:cs="Arial"/>
          <w:b/>
          <w:sz w:val="20"/>
          <w:szCs w:val="20"/>
          <w:lang w:val="en-US"/>
        </w:rPr>
        <w:t>Substations</w:t>
      </w:r>
    </w:p>
    <w:p w14:paraId="302AD336" w14:textId="77777777" w:rsidR="00EF01AF" w:rsidRPr="00E60624" w:rsidRDefault="00EF01AF" w:rsidP="00EF01AF">
      <w:pPr>
        <w:tabs>
          <w:tab w:val="left" w:pos="426"/>
        </w:tabs>
        <w:spacing w:after="0" w:line="240" w:lineRule="auto"/>
        <w:ind w:left="426"/>
        <w:jc w:val="both"/>
        <w:rPr>
          <w:rFonts w:ascii="Arial" w:hAnsi="Arial" w:cs="Arial"/>
          <w:b/>
          <w:color w:val="000000"/>
          <w:sz w:val="20"/>
          <w:szCs w:val="20"/>
          <w:lang w:val="en-US"/>
        </w:rPr>
      </w:pPr>
    </w:p>
    <w:p w14:paraId="75F59C46" w14:textId="77777777" w:rsidR="00EF01AF" w:rsidRPr="00E60624" w:rsidRDefault="00EF01AF" w:rsidP="00EF01AF">
      <w:pPr>
        <w:pStyle w:val="ListParagraph"/>
        <w:numPr>
          <w:ilvl w:val="0"/>
          <w:numId w:val="93"/>
        </w:numPr>
        <w:spacing w:after="0" w:line="240" w:lineRule="auto"/>
        <w:contextualSpacing w:val="0"/>
        <w:jc w:val="both"/>
        <w:rPr>
          <w:rFonts w:ascii="Arial" w:hAnsi="Arial" w:cs="Arial"/>
          <w:color w:val="000000"/>
          <w:lang w:val="en-US"/>
        </w:rPr>
      </w:pPr>
      <w:r w:rsidRPr="00E60624">
        <w:rPr>
          <w:rFonts w:ascii="Arial" w:hAnsi="Arial" w:cs="Arial"/>
          <w:color w:val="000000"/>
          <w:lang w:val="en-US"/>
        </w:rPr>
        <w:t>General description of the project.</w:t>
      </w:r>
    </w:p>
    <w:p w14:paraId="6A792B94" w14:textId="77777777" w:rsidR="00EF01AF" w:rsidRPr="00E60624" w:rsidRDefault="00EF01AF" w:rsidP="00EF01AF">
      <w:pPr>
        <w:pStyle w:val="ListParagraph"/>
        <w:spacing w:after="0" w:line="240" w:lineRule="auto"/>
        <w:contextualSpacing w:val="0"/>
        <w:jc w:val="both"/>
        <w:rPr>
          <w:rFonts w:ascii="Arial" w:hAnsi="Arial" w:cs="Arial"/>
          <w:color w:val="000000"/>
          <w:lang w:val="en-US"/>
        </w:rPr>
      </w:pPr>
    </w:p>
    <w:p w14:paraId="4589BA3C" w14:textId="77777777" w:rsidR="00EF01AF" w:rsidRPr="00E60624" w:rsidRDefault="00EF01AF" w:rsidP="00EF01AF">
      <w:pPr>
        <w:pStyle w:val="ListParagraph"/>
        <w:numPr>
          <w:ilvl w:val="0"/>
          <w:numId w:val="93"/>
        </w:numPr>
        <w:spacing w:after="120" w:line="240" w:lineRule="auto"/>
        <w:ind w:left="714" w:hanging="357"/>
        <w:contextualSpacing w:val="0"/>
        <w:jc w:val="both"/>
        <w:rPr>
          <w:rFonts w:ascii="Arial" w:hAnsi="Arial" w:cs="Arial"/>
          <w:color w:val="000000"/>
          <w:lang w:val="en-US"/>
        </w:rPr>
      </w:pPr>
      <w:r w:rsidRPr="00E60624">
        <w:rPr>
          <w:rFonts w:ascii="Arial" w:hAnsi="Arial" w:cs="Arial"/>
          <w:color w:val="000000"/>
          <w:lang w:val="en-US"/>
        </w:rPr>
        <w:br w:type="page"/>
      </w:r>
      <w:r w:rsidRPr="00E60624">
        <w:rPr>
          <w:rFonts w:ascii="Arial" w:hAnsi="Arial" w:cs="Arial"/>
          <w:color w:val="000000"/>
          <w:lang w:val="en-US"/>
        </w:rPr>
        <w:lastRenderedPageBreak/>
        <w:t>Substation Location.</w:t>
      </w:r>
    </w:p>
    <w:p w14:paraId="4FBA7819" w14:textId="77777777" w:rsidR="00EF01AF" w:rsidRPr="00E60624" w:rsidRDefault="00EF01AF" w:rsidP="00EF01AF">
      <w:pPr>
        <w:spacing w:after="0" w:line="240" w:lineRule="auto"/>
        <w:ind w:left="720"/>
        <w:jc w:val="both"/>
        <w:rPr>
          <w:rFonts w:ascii="Arial" w:hAnsi="Arial" w:cs="Arial"/>
          <w:color w:val="000000"/>
          <w:sz w:val="20"/>
          <w:szCs w:val="20"/>
          <w:lang w:val="en-US"/>
        </w:rPr>
      </w:pPr>
      <w:r w:rsidRPr="00E60624">
        <w:rPr>
          <w:rFonts w:ascii="Arial" w:hAnsi="Arial" w:cs="Arial"/>
          <w:color w:val="000000"/>
          <w:sz w:val="20"/>
          <w:szCs w:val="20"/>
          <w:lang w:val="en-US"/>
        </w:rPr>
        <w:t>Include geographical map and altitude in meters above sea level of each of the substations. The selected terrain and any nearby features should be described.</w:t>
      </w:r>
    </w:p>
    <w:p w14:paraId="3F9E2AED" w14:textId="77777777" w:rsidR="00EF01AF" w:rsidRPr="00E60624" w:rsidRDefault="00EF01AF" w:rsidP="00EF01AF">
      <w:pPr>
        <w:spacing w:after="0" w:line="240" w:lineRule="auto"/>
        <w:ind w:left="720"/>
        <w:jc w:val="both"/>
        <w:rPr>
          <w:rFonts w:ascii="Arial" w:hAnsi="Arial" w:cs="Arial"/>
          <w:color w:val="000000"/>
          <w:sz w:val="20"/>
          <w:szCs w:val="20"/>
          <w:lang w:val="en-US"/>
        </w:rPr>
      </w:pPr>
    </w:p>
    <w:p w14:paraId="31E1A9C1" w14:textId="77777777" w:rsidR="00EF01AF" w:rsidRPr="00E60624" w:rsidRDefault="00EF01AF" w:rsidP="00EF01AF">
      <w:pPr>
        <w:pStyle w:val="ListParagraph"/>
        <w:numPr>
          <w:ilvl w:val="0"/>
          <w:numId w:val="93"/>
        </w:numPr>
        <w:spacing w:after="120" w:line="240" w:lineRule="auto"/>
        <w:ind w:left="714" w:hanging="357"/>
        <w:contextualSpacing w:val="0"/>
        <w:jc w:val="both"/>
        <w:rPr>
          <w:rFonts w:ascii="Arial" w:hAnsi="Arial" w:cs="Arial"/>
          <w:color w:val="000000"/>
          <w:lang w:val="en-US"/>
        </w:rPr>
      </w:pPr>
      <w:r w:rsidRPr="00E60624">
        <w:rPr>
          <w:rFonts w:ascii="Arial" w:hAnsi="Arial" w:cs="Arial"/>
          <w:color w:val="000000"/>
          <w:lang w:val="en-US"/>
        </w:rPr>
        <w:t>Design and construction standards used.</w:t>
      </w:r>
    </w:p>
    <w:p w14:paraId="393A1AEB" w14:textId="0EBA7FC2" w:rsidR="00EF01AF" w:rsidRPr="00E60624" w:rsidRDefault="00EF01AF" w:rsidP="00EF01AF">
      <w:pPr>
        <w:spacing w:after="0" w:line="240" w:lineRule="auto"/>
        <w:ind w:left="720"/>
        <w:jc w:val="both"/>
        <w:rPr>
          <w:rFonts w:ascii="Arial" w:hAnsi="Arial" w:cs="Arial"/>
          <w:color w:val="000000"/>
          <w:sz w:val="20"/>
          <w:szCs w:val="20"/>
          <w:lang w:val="en-US"/>
        </w:rPr>
      </w:pPr>
      <w:r w:rsidRPr="00E60624">
        <w:rPr>
          <w:rFonts w:ascii="Arial" w:hAnsi="Arial" w:cs="Arial"/>
          <w:color w:val="000000"/>
          <w:sz w:val="20"/>
          <w:szCs w:val="20"/>
          <w:lang w:val="en-US"/>
        </w:rPr>
        <w:t xml:space="preserve">The National Electrical Code </w:t>
      </w:r>
      <w:r w:rsidR="00153153" w:rsidRPr="00E60624">
        <w:rPr>
          <w:rFonts w:ascii="Arial" w:hAnsi="Arial" w:cs="Arial"/>
          <w:bCs/>
          <w:lang w:val="en-US"/>
        </w:rPr>
        <w:t xml:space="preserve">shall </w:t>
      </w:r>
      <w:r w:rsidRPr="00E60624">
        <w:rPr>
          <w:rFonts w:ascii="Arial" w:hAnsi="Arial" w:cs="Arial"/>
          <w:color w:val="000000"/>
          <w:sz w:val="20"/>
          <w:szCs w:val="20"/>
          <w:lang w:val="en-US"/>
        </w:rPr>
        <w:t xml:space="preserve">be used. If necessary, it </w:t>
      </w:r>
      <w:r w:rsidR="00153153" w:rsidRPr="00E60624">
        <w:rPr>
          <w:rFonts w:ascii="Arial" w:hAnsi="Arial" w:cs="Arial"/>
          <w:bCs/>
          <w:lang w:val="en-US"/>
        </w:rPr>
        <w:t xml:space="preserve">shall </w:t>
      </w:r>
      <w:r w:rsidRPr="00E60624">
        <w:rPr>
          <w:rFonts w:ascii="Arial" w:hAnsi="Arial" w:cs="Arial"/>
          <w:color w:val="000000"/>
          <w:sz w:val="20"/>
          <w:szCs w:val="20"/>
          <w:lang w:val="en-US"/>
        </w:rPr>
        <w:t>be complemented with international standards such as ANSI/IEEE, IEC, VDE, NEMA, ASTM, NESC, NFPA.</w:t>
      </w:r>
    </w:p>
    <w:p w14:paraId="05277FFE" w14:textId="77777777" w:rsidR="00EF01AF" w:rsidRPr="00E60624" w:rsidRDefault="00EF01AF" w:rsidP="00EF01AF">
      <w:pPr>
        <w:spacing w:after="0" w:line="240" w:lineRule="auto"/>
        <w:ind w:left="720"/>
        <w:jc w:val="both"/>
        <w:rPr>
          <w:rFonts w:ascii="Arial" w:hAnsi="Arial" w:cs="Arial"/>
          <w:color w:val="000000"/>
          <w:sz w:val="20"/>
          <w:szCs w:val="20"/>
          <w:lang w:val="en-US"/>
        </w:rPr>
      </w:pPr>
    </w:p>
    <w:p w14:paraId="5765E5D9" w14:textId="77777777" w:rsidR="00EF01AF" w:rsidRPr="00E60624" w:rsidRDefault="00EF01AF" w:rsidP="00EF01AF">
      <w:pPr>
        <w:pStyle w:val="ListParagraph"/>
        <w:numPr>
          <w:ilvl w:val="0"/>
          <w:numId w:val="93"/>
        </w:numPr>
        <w:spacing w:after="120" w:line="240" w:lineRule="auto"/>
        <w:ind w:left="714" w:hanging="357"/>
        <w:contextualSpacing w:val="0"/>
        <w:jc w:val="both"/>
        <w:rPr>
          <w:rFonts w:ascii="Arial" w:hAnsi="Arial" w:cs="Arial"/>
          <w:color w:val="000000"/>
          <w:lang w:val="en-US"/>
        </w:rPr>
      </w:pPr>
      <w:r w:rsidRPr="00E60624">
        <w:rPr>
          <w:rFonts w:ascii="Arial" w:hAnsi="Arial" w:cs="Arial"/>
          <w:color w:val="000000"/>
          <w:lang w:val="en-US"/>
        </w:rPr>
        <w:t>Technical characteristics of the substation.</w:t>
      </w:r>
    </w:p>
    <w:p w14:paraId="7B2FA6F8" w14:textId="7777777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General description of the key yard, indicating the floor plan layout. Include one-line diagram, plan view and elevations.</w:t>
      </w:r>
    </w:p>
    <w:p w14:paraId="6E2582EF" w14:textId="289A7C3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Busbar configuration. Include system as prescribed in Annex</w:t>
      </w:r>
      <w:r w:rsidR="00235EA5" w:rsidRPr="00E60624">
        <w:rPr>
          <w:rFonts w:ascii="Arial" w:hAnsi="Arial" w:cs="Arial"/>
          <w:lang w:val="en-US" w:eastAsia="es-ES"/>
        </w:rPr>
        <w:t xml:space="preserve"> No.</w:t>
      </w:r>
      <w:r w:rsidRPr="00E60624">
        <w:rPr>
          <w:rFonts w:ascii="Arial" w:hAnsi="Arial" w:cs="Arial"/>
          <w:color w:val="000000"/>
          <w:lang w:val="en-US"/>
        </w:rPr>
        <w:t xml:space="preserve"> 1.</w:t>
      </w:r>
    </w:p>
    <w:p w14:paraId="301CFAFE" w14:textId="7777777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Insulation level at 60 Hz and BIL corrected for height.</w:t>
      </w:r>
    </w:p>
    <w:p w14:paraId="62D5B8F7" w14:textId="7777777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Description of the type of equipment proposed at each substation:</w:t>
      </w:r>
    </w:p>
    <w:p w14:paraId="3C25BBA4"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Conventional</w:t>
      </w:r>
    </w:p>
    <w:p w14:paraId="0E9C493D"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Encapsulation (</w:t>
      </w:r>
      <w:proofErr w:type="spellStart"/>
      <w:r w:rsidRPr="00E60624">
        <w:rPr>
          <w:rFonts w:ascii="Arial" w:hAnsi="Arial" w:cs="Arial"/>
          <w:color w:val="000000"/>
          <w:lang w:val="en-US"/>
        </w:rPr>
        <w:t>GlS</w:t>
      </w:r>
      <w:proofErr w:type="spellEnd"/>
      <w:r w:rsidRPr="00E60624">
        <w:rPr>
          <w:rFonts w:ascii="Arial" w:hAnsi="Arial" w:cs="Arial"/>
          <w:color w:val="000000"/>
          <w:lang w:val="en-US"/>
        </w:rPr>
        <w:t>)</w:t>
      </w:r>
    </w:p>
    <w:p w14:paraId="1CB267A7" w14:textId="77777777" w:rsidR="00EF01AF" w:rsidRPr="00E60624" w:rsidRDefault="00EF01AF" w:rsidP="00EF01AF">
      <w:pPr>
        <w:spacing w:after="60" w:line="240" w:lineRule="auto"/>
        <w:ind w:left="1134"/>
        <w:jc w:val="both"/>
        <w:rPr>
          <w:rFonts w:ascii="Arial" w:hAnsi="Arial" w:cs="Arial"/>
          <w:color w:val="000000"/>
          <w:sz w:val="20"/>
          <w:szCs w:val="20"/>
          <w:lang w:val="en-US"/>
        </w:rPr>
      </w:pPr>
      <w:r w:rsidRPr="00E60624">
        <w:rPr>
          <w:rFonts w:ascii="Arial" w:hAnsi="Arial" w:cs="Arial"/>
          <w:color w:val="000000"/>
          <w:sz w:val="20"/>
          <w:szCs w:val="20"/>
          <w:lang w:val="en-US"/>
        </w:rPr>
        <w:t>The number of cubicles at 220 and 500 kV, and types as appropriate, shall be indicated:</w:t>
      </w:r>
    </w:p>
    <w:p w14:paraId="033F37E1"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line</w:t>
      </w:r>
    </w:p>
    <w:p w14:paraId="2B4F6DC9"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transformer</w:t>
      </w:r>
    </w:p>
    <w:p w14:paraId="21337098"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coupling</w:t>
      </w:r>
    </w:p>
    <w:p w14:paraId="4D734704"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of reactive compensation</w:t>
      </w:r>
    </w:p>
    <w:p w14:paraId="5A784F73" w14:textId="7777777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 xml:space="preserve">Characteristics of the switches: </w:t>
      </w:r>
    </w:p>
    <w:p w14:paraId="548CD74D"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type: dead or live tank, in SF6 or other, drive, control: local and/or remote, etc.</w:t>
      </w:r>
    </w:p>
    <w:p w14:paraId="3A2C8DB9"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rated and short-circuit current, breaking capacity (MVA).</w:t>
      </w:r>
    </w:p>
    <w:p w14:paraId="5A45C97F" w14:textId="7777777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Characteristics of line and bus disconnectors:</w:t>
      </w:r>
    </w:p>
    <w:p w14:paraId="424FFE6E"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drive, control: local and/or remote, etc.</w:t>
      </w:r>
    </w:p>
    <w:p w14:paraId="11E08E04"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rated and short-circuit current.</w:t>
      </w:r>
    </w:p>
    <w:p w14:paraId="6EB4F0F0" w14:textId="7777777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Characteristics of instrument transformers.</w:t>
      </w:r>
    </w:p>
    <w:p w14:paraId="2E8C1DF3" w14:textId="7777777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 xml:space="preserve">Characteristics of lightning </w:t>
      </w:r>
      <w:r w:rsidRPr="00E60624">
        <w:rPr>
          <w:rFonts w:ascii="Arial" w:hAnsi="Arial" w:cs="Arial"/>
          <w:lang w:val="en-US"/>
        </w:rPr>
        <w:t>arrester</w:t>
      </w:r>
      <w:r w:rsidRPr="00E60624">
        <w:rPr>
          <w:rFonts w:ascii="Arial" w:hAnsi="Arial" w:cs="Arial"/>
          <w:color w:val="000000"/>
          <w:lang w:val="en-US"/>
        </w:rPr>
        <w:t>.</w:t>
      </w:r>
    </w:p>
    <w:p w14:paraId="5065C95F" w14:textId="7777777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Characteristics of power transformers, if applicable.</w:t>
      </w:r>
    </w:p>
    <w:p w14:paraId="6BEB1009"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 xml:space="preserve">Transformation ratio. </w:t>
      </w:r>
    </w:p>
    <w:p w14:paraId="33D310E5"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Power (MVA) with natural (ONAN) and forced ventilation (ONAF)</w:t>
      </w:r>
    </w:p>
    <w:p w14:paraId="433C031F"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Taps and tap changer system.</w:t>
      </w:r>
    </w:p>
    <w:p w14:paraId="7050A59C" w14:textId="7777777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Characteristics of reactive compensation systems, if applicable:</w:t>
      </w:r>
    </w:p>
    <w:p w14:paraId="60EE3A58"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Reactor, EACR, or capacitor bank power.</w:t>
      </w:r>
    </w:p>
    <w:p w14:paraId="2E4138BB" w14:textId="77777777" w:rsidR="00EF01AF" w:rsidRPr="00E60624" w:rsidRDefault="00EF01AF" w:rsidP="00EF01AF">
      <w:pPr>
        <w:pStyle w:val="ListParagraph"/>
        <w:numPr>
          <w:ilvl w:val="0"/>
          <w:numId w:val="96"/>
        </w:numPr>
        <w:spacing w:after="60" w:line="240" w:lineRule="auto"/>
        <w:ind w:left="1491" w:hanging="357"/>
        <w:contextualSpacing w:val="0"/>
        <w:jc w:val="both"/>
        <w:rPr>
          <w:rFonts w:ascii="Arial" w:hAnsi="Arial" w:cs="Arial"/>
          <w:color w:val="000000"/>
          <w:lang w:val="en-US"/>
        </w:rPr>
      </w:pPr>
      <w:r w:rsidRPr="00E60624">
        <w:rPr>
          <w:rFonts w:ascii="Arial" w:hAnsi="Arial" w:cs="Arial"/>
          <w:color w:val="000000"/>
          <w:lang w:val="en-US"/>
        </w:rPr>
        <w:t>Drive type: continuous or stepwise (discrete).</w:t>
      </w:r>
    </w:p>
    <w:p w14:paraId="172A33F4" w14:textId="7777777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Description of the protection, measurement, control, and maneuvering systems. Demonstrate compliance with COES requirements.</w:t>
      </w:r>
    </w:p>
    <w:p w14:paraId="4917DF32" w14:textId="7777777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Description of the telecontrol, remote control, and data acquisition systems and their link with the COES system.</w:t>
      </w:r>
    </w:p>
    <w:p w14:paraId="33DA6CE9" w14:textId="7777777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Description of the communications system.</w:t>
      </w:r>
    </w:p>
    <w:p w14:paraId="5D910820" w14:textId="77777777" w:rsidR="00EF01AF" w:rsidRPr="00E60624" w:rsidRDefault="00EF01AF" w:rsidP="00EF01AF">
      <w:pPr>
        <w:pStyle w:val="ListParagraph"/>
        <w:numPr>
          <w:ilvl w:val="0"/>
          <w:numId w:val="95"/>
        </w:numPr>
        <w:tabs>
          <w:tab w:val="num" w:pos="1134"/>
        </w:tabs>
        <w:spacing w:after="60" w:line="240" w:lineRule="auto"/>
        <w:ind w:left="1134"/>
        <w:contextualSpacing w:val="0"/>
        <w:jc w:val="both"/>
        <w:rPr>
          <w:rFonts w:ascii="Arial" w:hAnsi="Arial" w:cs="Arial"/>
          <w:color w:val="000000"/>
          <w:lang w:val="en-US"/>
        </w:rPr>
      </w:pPr>
      <w:r w:rsidRPr="00E60624">
        <w:rPr>
          <w:rFonts w:ascii="Arial" w:hAnsi="Arial" w:cs="Arial"/>
          <w:color w:val="000000"/>
          <w:lang w:val="en-US"/>
        </w:rPr>
        <w:t>Grounding. Include system to be used (electrodes, deep ground mesh or other), as well as dimensions and section of the elements to be used.</w:t>
      </w:r>
    </w:p>
    <w:p w14:paraId="1FF19988" w14:textId="77777777" w:rsidR="00EF01AF" w:rsidRPr="00E60624" w:rsidRDefault="00EF01AF" w:rsidP="00EF01AF">
      <w:pPr>
        <w:spacing w:after="0" w:line="240" w:lineRule="auto"/>
        <w:ind w:left="425"/>
        <w:jc w:val="both"/>
        <w:rPr>
          <w:rFonts w:ascii="Arial" w:hAnsi="Arial" w:cs="Arial"/>
          <w:color w:val="000000"/>
          <w:sz w:val="20"/>
          <w:szCs w:val="20"/>
          <w:lang w:val="en-US"/>
        </w:rPr>
      </w:pPr>
    </w:p>
    <w:p w14:paraId="129BAB15" w14:textId="77777777" w:rsidR="00EF01AF" w:rsidRPr="00E60624" w:rsidRDefault="00EF01AF" w:rsidP="00EF01AF">
      <w:pPr>
        <w:numPr>
          <w:ilvl w:val="4"/>
          <w:numId w:val="39"/>
        </w:numPr>
        <w:tabs>
          <w:tab w:val="left" w:pos="426"/>
        </w:tabs>
        <w:spacing w:after="0" w:line="240" w:lineRule="auto"/>
        <w:ind w:left="426" w:hanging="426"/>
        <w:jc w:val="both"/>
        <w:rPr>
          <w:rFonts w:ascii="Arial" w:hAnsi="Arial" w:cs="Arial"/>
          <w:b/>
          <w:color w:val="000000"/>
          <w:sz w:val="20"/>
          <w:szCs w:val="20"/>
          <w:lang w:val="en-US"/>
        </w:rPr>
      </w:pPr>
      <w:r w:rsidRPr="00E60624">
        <w:rPr>
          <w:rFonts w:ascii="Arial" w:hAnsi="Arial" w:cs="Arial"/>
          <w:b/>
          <w:color w:val="000000"/>
          <w:sz w:val="20"/>
          <w:szCs w:val="20"/>
          <w:lang w:val="en-US"/>
        </w:rPr>
        <w:br w:type="page"/>
      </w:r>
      <w:r w:rsidRPr="00E60624">
        <w:rPr>
          <w:rFonts w:ascii="Arial" w:hAnsi="Arial" w:cs="Arial"/>
          <w:b/>
          <w:color w:val="000000"/>
          <w:sz w:val="20"/>
          <w:szCs w:val="20"/>
          <w:lang w:val="en-US"/>
        </w:rPr>
        <w:lastRenderedPageBreak/>
        <w:t>Pre-Operational Study of the electrical system</w:t>
      </w:r>
    </w:p>
    <w:p w14:paraId="78FF12B3" w14:textId="77777777" w:rsidR="00EF01AF" w:rsidRPr="00E60624" w:rsidRDefault="00EF01AF" w:rsidP="00EF01AF">
      <w:pPr>
        <w:tabs>
          <w:tab w:val="left" w:pos="426"/>
        </w:tabs>
        <w:spacing w:after="0" w:line="240" w:lineRule="auto"/>
        <w:ind w:left="426"/>
        <w:jc w:val="both"/>
        <w:rPr>
          <w:rFonts w:ascii="Arial" w:hAnsi="Arial" w:cs="Arial"/>
          <w:b/>
          <w:color w:val="000000"/>
          <w:sz w:val="20"/>
          <w:szCs w:val="20"/>
          <w:lang w:val="en-US"/>
        </w:rPr>
      </w:pPr>
    </w:p>
    <w:p w14:paraId="6C7D6791" w14:textId="2D42B086" w:rsidR="00EF01AF" w:rsidRPr="00E60624" w:rsidRDefault="00EF01AF" w:rsidP="00EF01AF">
      <w:pPr>
        <w:spacing w:after="0" w:line="240" w:lineRule="auto"/>
        <w:ind w:left="425"/>
        <w:jc w:val="both"/>
        <w:rPr>
          <w:rFonts w:ascii="Arial" w:hAnsi="Arial" w:cs="Arial"/>
          <w:color w:val="000000"/>
          <w:sz w:val="20"/>
          <w:szCs w:val="20"/>
          <w:lang w:val="en-US"/>
        </w:rPr>
      </w:pPr>
      <w:r w:rsidRPr="00E60624">
        <w:rPr>
          <w:rFonts w:ascii="Arial" w:hAnsi="Arial" w:cs="Arial"/>
          <w:color w:val="000000"/>
          <w:sz w:val="20"/>
          <w:szCs w:val="20"/>
          <w:lang w:val="en-US"/>
        </w:rPr>
        <w:t xml:space="preserve">The purpose of the study is to verify that the final layout of the facilities </w:t>
      </w:r>
      <w:r w:rsidR="00153153" w:rsidRPr="00E60624">
        <w:rPr>
          <w:rFonts w:ascii="Arial" w:hAnsi="Arial" w:cs="Arial"/>
          <w:bCs/>
          <w:lang w:val="en-US"/>
        </w:rPr>
        <w:t xml:space="preserve">shall </w:t>
      </w:r>
      <w:r w:rsidRPr="00E60624">
        <w:rPr>
          <w:rFonts w:ascii="Arial" w:hAnsi="Arial" w:cs="Arial"/>
          <w:color w:val="000000"/>
          <w:sz w:val="20"/>
          <w:szCs w:val="20"/>
          <w:lang w:val="en-US"/>
        </w:rPr>
        <w:t>allow an adequate operation of the SEIN, in accordance with the requirements established by the COES.</w:t>
      </w:r>
    </w:p>
    <w:p w14:paraId="21FB2056" w14:textId="0F794364" w:rsidR="00EF01AF" w:rsidRPr="00E60624" w:rsidRDefault="00EF01AF" w:rsidP="00EF01AF">
      <w:pPr>
        <w:spacing w:after="0" w:line="240" w:lineRule="auto"/>
        <w:ind w:left="425"/>
        <w:jc w:val="both"/>
        <w:rPr>
          <w:rFonts w:ascii="Arial" w:hAnsi="Arial" w:cs="Arial"/>
          <w:color w:val="000000"/>
          <w:sz w:val="20"/>
          <w:szCs w:val="20"/>
          <w:lang w:val="en-US"/>
        </w:rPr>
      </w:pPr>
      <w:r w:rsidRPr="00E60624">
        <w:rPr>
          <w:rFonts w:ascii="Arial" w:hAnsi="Arial" w:cs="Arial"/>
          <w:color w:val="000000"/>
          <w:sz w:val="20"/>
          <w:szCs w:val="20"/>
          <w:lang w:val="en-US"/>
        </w:rPr>
        <w:t xml:space="preserve">The Pre-Operational Study </w:t>
      </w:r>
      <w:r w:rsidR="00153153" w:rsidRPr="00E60624">
        <w:rPr>
          <w:rFonts w:ascii="Arial" w:hAnsi="Arial" w:cs="Arial"/>
          <w:bCs/>
          <w:lang w:val="en-US"/>
        </w:rPr>
        <w:t xml:space="preserve">shall </w:t>
      </w:r>
      <w:r w:rsidRPr="00E60624">
        <w:rPr>
          <w:rFonts w:ascii="Arial" w:hAnsi="Arial" w:cs="Arial"/>
          <w:color w:val="000000"/>
          <w:sz w:val="20"/>
          <w:szCs w:val="20"/>
          <w:lang w:val="en-US"/>
        </w:rPr>
        <w:t xml:space="preserve">comply with the provisions of COES Technical Procedure PR-20 and </w:t>
      </w:r>
      <w:r w:rsidR="00153153" w:rsidRPr="00E60624">
        <w:rPr>
          <w:rFonts w:ascii="Arial" w:hAnsi="Arial" w:cs="Arial"/>
          <w:bCs/>
          <w:lang w:val="en-US"/>
        </w:rPr>
        <w:t xml:space="preserve">shall </w:t>
      </w:r>
      <w:r w:rsidRPr="00E60624">
        <w:rPr>
          <w:rFonts w:ascii="Arial" w:hAnsi="Arial" w:cs="Arial"/>
          <w:color w:val="000000"/>
          <w:sz w:val="20"/>
          <w:szCs w:val="20"/>
          <w:lang w:val="en-US"/>
        </w:rPr>
        <w:t>include, among others, the following aspects:</w:t>
      </w:r>
    </w:p>
    <w:p w14:paraId="3A14440E" w14:textId="77777777" w:rsidR="00EF01AF" w:rsidRPr="00E60624" w:rsidRDefault="00EF01AF" w:rsidP="00EF01AF">
      <w:pPr>
        <w:spacing w:after="0" w:line="240" w:lineRule="auto"/>
        <w:ind w:left="425"/>
        <w:jc w:val="both"/>
        <w:rPr>
          <w:rFonts w:ascii="Arial" w:hAnsi="Arial" w:cs="Arial"/>
          <w:color w:val="000000"/>
          <w:sz w:val="20"/>
          <w:szCs w:val="20"/>
          <w:lang w:val="en-US"/>
        </w:rPr>
      </w:pPr>
    </w:p>
    <w:p w14:paraId="3683AB7F" w14:textId="38F5291D" w:rsidR="00EF01AF" w:rsidRPr="00E60624" w:rsidRDefault="00EF01AF" w:rsidP="00EF01AF">
      <w:pPr>
        <w:pStyle w:val="ListParagraph"/>
        <w:numPr>
          <w:ilvl w:val="0"/>
          <w:numId w:val="97"/>
        </w:numPr>
        <w:tabs>
          <w:tab w:val="left" w:pos="709"/>
        </w:tabs>
        <w:spacing w:after="120" w:line="240" w:lineRule="auto"/>
        <w:ind w:left="709" w:hanging="283"/>
        <w:contextualSpacing w:val="0"/>
        <w:jc w:val="both"/>
        <w:rPr>
          <w:rFonts w:ascii="Arial" w:hAnsi="Arial" w:cs="Arial"/>
          <w:color w:val="000000"/>
          <w:lang w:val="en-US"/>
        </w:rPr>
      </w:pPr>
      <w:r w:rsidRPr="00E60624">
        <w:rPr>
          <w:rFonts w:ascii="Arial" w:hAnsi="Arial" w:cs="Arial"/>
          <w:color w:val="000000"/>
          <w:lang w:val="en-US"/>
        </w:rPr>
        <w:t xml:space="preserve">Steady state operation studies for different load and generation conditions. Compliance with the permitted ranges of voltage variation, load on lines and transformers, operation of reactive compensation devices, operation of automatic voltage regulation systems, effect on other elements of the network, among others, </w:t>
      </w:r>
      <w:r w:rsidR="00153153" w:rsidRPr="00E60624">
        <w:rPr>
          <w:rFonts w:ascii="Arial" w:hAnsi="Arial" w:cs="Arial"/>
          <w:bCs/>
          <w:lang w:val="en-US"/>
        </w:rPr>
        <w:t xml:space="preserve">shall </w:t>
      </w:r>
      <w:r w:rsidRPr="00E60624">
        <w:rPr>
          <w:rFonts w:ascii="Arial" w:hAnsi="Arial" w:cs="Arial"/>
          <w:color w:val="000000"/>
          <w:lang w:val="en-US"/>
        </w:rPr>
        <w:t>be verified.</w:t>
      </w:r>
    </w:p>
    <w:p w14:paraId="7456FBE1" w14:textId="4B5D9CFF" w:rsidR="00EF01AF" w:rsidRPr="00E60624" w:rsidRDefault="00EF01AF" w:rsidP="00EF01AF">
      <w:pPr>
        <w:pStyle w:val="ListParagraph"/>
        <w:numPr>
          <w:ilvl w:val="0"/>
          <w:numId w:val="97"/>
        </w:numPr>
        <w:tabs>
          <w:tab w:val="left" w:pos="709"/>
        </w:tabs>
        <w:spacing w:after="120" w:line="240" w:lineRule="auto"/>
        <w:ind w:left="709" w:hanging="283"/>
        <w:contextualSpacing w:val="0"/>
        <w:jc w:val="both"/>
        <w:rPr>
          <w:rFonts w:ascii="Arial" w:hAnsi="Arial" w:cs="Arial"/>
          <w:color w:val="000000"/>
          <w:lang w:val="en-US"/>
        </w:rPr>
      </w:pPr>
      <w:r w:rsidRPr="00E60624">
        <w:rPr>
          <w:rFonts w:ascii="Arial" w:hAnsi="Arial" w:cs="Arial"/>
          <w:color w:val="000000"/>
          <w:lang w:val="en-US"/>
        </w:rPr>
        <w:t xml:space="preserve">Steady state contingency studies. The adequate operational response of the System </w:t>
      </w:r>
      <w:r w:rsidR="00153153" w:rsidRPr="00E60624">
        <w:rPr>
          <w:rFonts w:ascii="Arial" w:hAnsi="Arial" w:cs="Arial"/>
          <w:bCs/>
          <w:lang w:val="en-US"/>
        </w:rPr>
        <w:t xml:space="preserve">shall </w:t>
      </w:r>
      <w:r w:rsidRPr="00E60624">
        <w:rPr>
          <w:rFonts w:ascii="Arial" w:hAnsi="Arial" w:cs="Arial"/>
          <w:color w:val="000000"/>
          <w:lang w:val="en-US"/>
        </w:rPr>
        <w:t>be demonstrated in the event of simple contingencies occurring in the transmission system (N-1), during the emergency period and until the COES Control Center adopts corrective measures.</w:t>
      </w:r>
    </w:p>
    <w:p w14:paraId="4809D149" w14:textId="77777777" w:rsidR="00EF01AF" w:rsidRPr="00E60624" w:rsidRDefault="00EF01AF" w:rsidP="00EF01AF">
      <w:pPr>
        <w:pStyle w:val="ListParagraph"/>
        <w:numPr>
          <w:ilvl w:val="0"/>
          <w:numId w:val="97"/>
        </w:numPr>
        <w:tabs>
          <w:tab w:val="left" w:pos="709"/>
        </w:tabs>
        <w:spacing w:after="120" w:line="240" w:lineRule="auto"/>
        <w:ind w:left="709" w:hanging="283"/>
        <w:contextualSpacing w:val="0"/>
        <w:jc w:val="both"/>
        <w:rPr>
          <w:rFonts w:ascii="Arial" w:hAnsi="Arial" w:cs="Arial"/>
          <w:color w:val="000000"/>
          <w:lang w:val="en-US"/>
        </w:rPr>
      </w:pPr>
      <w:r w:rsidRPr="00E60624">
        <w:rPr>
          <w:rFonts w:ascii="Arial" w:hAnsi="Arial" w:cs="Arial"/>
          <w:color w:val="000000"/>
          <w:lang w:val="en-US"/>
        </w:rPr>
        <w:t xml:space="preserve">Post-disturbance transient response studies and verification of the adequate response of control, regulation, </w:t>
      </w:r>
      <w:proofErr w:type="gramStart"/>
      <w:r w:rsidRPr="00E60624">
        <w:rPr>
          <w:rFonts w:ascii="Arial" w:hAnsi="Arial" w:cs="Arial"/>
          <w:color w:val="000000"/>
          <w:lang w:val="en-US"/>
        </w:rPr>
        <w:t>protection</w:t>
      </w:r>
      <w:proofErr w:type="gramEnd"/>
      <w:r w:rsidRPr="00E60624">
        <w:rPr>
          <w:rFonts w:ascii="Arial" w:hAnsi="Arial" w:cs="Arial"/>
          <w:color w:val="000000"/>
          <w:lang w:val="en-US"/>
        </w:rPr>
        <w:t xml:space="preserve"> and fast-acting reclosing devices. </w:t>
      </w:r>
    </w:p>
    <w:p w14:paraId="3BAEC2C0" w14:textId="77777777" w:rsidR="00EF01AF" w:rsidRPr="00E60624" w:rsidRDefault="00EF01AF" w:rsidP="00EF01AF">
      <w:pPr>
        <w:pStyle w:val="ListParagraph"/>
        <w:numPr>
          <w:ilvl w:val="0"/>
          <w:numId w:val="97"/>
        </w:numPr>
        <w:tabs>
          <w:tab w:val="left" w:pos="709"/>
        </w:tabs>
        <w:spacing w:after="120" w:line="240" w:lineRule="auto"/>
        <w:ind w:left="709" w:hanging="283"/>
        <w:contextualSpacing w:val="0"/>
        <w:jc w:val="both"/>
        <w:rPr>
          <w:rFonts w:ascii="Arial" w:hAnsi="Arial" w:cs="Arial"/>
          <w:color w:val="000000"/>
          <w:lang w:val="en-US"/>
        </w:rPr>
      </w:pPr>
      <w:r w:rsidRPr="00E60624">
        <w:rPr>
          <w:rFonts w:ascii="Arial" w:hAnsi="Arial" w:cs="Arial"/>
          <w:color w:val="000000"/>
          <w:lang w:val="en-US"/>
        </w:rPr>
        <w:t>Studies on stress and insulation coordination.</w:t>
      </w:r>
    </w:p>
    <w:p w14:paraId="3A720270" w14:textId="77777777" w:rsidR="00EF01AF" w:rsidRPr="00E60624" w:rsidRDefault="00EF01AF" w:rsidP="00EF01AF">
      <w:pPr>
        <w:pStyle w:val="ListParagraph"/>
        <w:numPr>
          <w:ilvl w:val="0"/>
          <w:numId w:val="97"/>
        </w:numPr>
        <w:tabs>
          <w:tab w:val="left" w:pos="709"/>
        </w:tabs>
        <w:spacing w:after="120" w:line="240" w:lineRule="auto"/>
        <w:ind w:left="709" w:hanging="283"/>
        <w:contextualSpacing w:val="0"/>
        <w:jc w:val="both"/>
        <w:rPr>
          <w:rFonts w:ascii="Arial" w:hAnsi="Arial" w:cs="Arial"/>
          <w:color w:val="000000"/>
          <w:lang w:val="en-US"/>
        </w:rPr>
      </w:pPr>
      <w:r w:rsidRPr="00E60624">
        <w:rPr>
          <w:rFonts w:ascii="Arial" w:hAnsi="Arial" w:cs="Arial"/>
          <w:color w:val="000000"/>
          <w:lang w:val="en-US"/>
        </w:rPr>
        <w:t>Study of harmonic voltages and currents, their effect on the SEIN and filter requirements.</w:t>
      </w:r>
    </w:p>
    <w:p w14:paraId="42D44F7D" w14:textId="77777777" w:rsidR="00EF01AF" w:rsidRPr="00E60624" w:rsidRDefault="00EF01AF" w:rsidP="00EF01AF">
      <w:pPr>
        <w:pStyle w:val="ListParagraph"/>
        <w:numPr>
          <w:ilvl w:val="0"/>
          <w:numId w:val="97"/>
        </w:numPr>
        <w:tabs>
          <w:tab w:val="left" w:pos="709"/>
        </w:tabs>
        <w:spacing w:after="120" w:line="240" w:lineRule="auto"/>
        <w:ind w:left="709" w:hanging="283"/>
        <w:contextualSpacing w:val="0"/>
        <w:jc w:val="both"/>
        <w:rPr>
          <w:rFonts w:ascii="Arial" w:hAnsi="Arial" w:cs="Arial"/>
          <w:color w:val="000000"/>
          <w:lang w:val="en-US"/>
        </w:rPr>
      </w:pPr>
      <w:r w:rsidRPr="00E60624">
        <w:rPr>
          <w:rFonts w:ascii="Arial" w:hAnsi="Arial" w:cs="Arial"/>
          <w:color w:val="000000"/>
          <w:lang w:val="en-US"/>
        </w:rPr>
        <w:t>Design of protection systems and coordination of protection with the rest of the SEIN facilities, in accordance with COES standards.</w:t>
      </w:r>
    </w:p>
    <w:p w14:paraId="65FA4F37" w14:textId="755AB64D" w:rsidR="00EF01AF" w:rsidRPr="00E60624" w:rsidRDefault="00EF01AF" w:rsidP="00EF01AF">
      <w:pPr>
        <w:pStyle w:val="ListParagraph"/>
        <w:numPr>
          <w:ilvl w:val="0"/>
          <w:numId w:val="97"/>
        </w:numPr>
        <w:tabs>
          <w:tab w:val="left" w:pos="709"/>
        </w:tabs>
        <w:spacing w:after="0" w:line="240" w:lineRule="auto"/>
        <w:ind w:left="709" w:hanging="284"/>
        <w:contextualSpacing w:val="0"/>
        <w:jc w:val="both"/>
        <w:rPr>
          <w:rFonts w:ascii="Arial" w:hAnsi="Arial" w:cs="Arial"/>
          <w:color w:val="000000"/>
          <w:lang w:val="en-US"/>
        </w:rPr>
      </w:pPr>
      <w:r w:rsidRPr="00E60624">
        <w:rPr>
          <w:rFonts w:ascii="Arial" w:hAnsi="Arial" w:cs="Arial"/>
          <w:color w:val="000000"/>
          <w:lang w:val="en-US"/>
        </w:rPr>
        <w:t xml:space="preserve">Calculation of power and short-circuit currents and verification of the capacity of existing and planned facilities to withstand the new short-circuit levels. Modifications and reinforcements to existing substations that </w:t>
      </w:r>
      <w:r w:rsidR="00153153" w:rsidRPr="00E60624">
        <w:rPr>
          <w:rFonts w:ascii="Arial" w:hAnsi="Arial" w:cs="Arial"/>
          <w:bCs/>
          <w:lang w:val="en-US"/>
        </w:rPr>
        <w:t xml:space="preserve">shall </w:t>
      </w:r>
      <w:r w:rsidRPr="00E60624">
        <w:rPr>
          <w:rFonts w:ascii="Arial" w:hAnsi="Arial" w:cs="Arial"/>
          <w:color w:val="000000"/>
          <w:lang w:val="en-US"/>
        </w:rPr>
        <w:t xml:space="preserve">be expanded as part of the Project </w:t>
      </w:r>
      <w:r w:rsidR="00153153" w:rsidRPr="00E60624">
        <w:rPr>
          <w:rFonts w:ascii="Arial" w:hAnsi="Arial" w:cs="Arial"/>
          <w:bCs/>
          <w:lang w:val="en-US"/>
        </w:rPr>
        <w:t xml:space="preserve">shall </w:t>
      </w:r>
      <w:r w:rsidRPr="00E60624">
        <w:rPr>
          <w:rFonts w:ascii="Arial" w:hAnsi="Arial" w:cs="Arial"/>
          <w:color w:val="000000"/>
          <w:lang w:val="en-US"/>
        </w:rPr>
        <w:t xml:space="preserve">be identified and incorporated into the Project. Likewise, modifications and reinforcements of facilities influenced by the </w:t>
      </w:r>
      <w:r w:rsidR="00745CD3" w:rsidRPr="00E60624">
        <w:rPr>
          <w:rFonts w:ascii="Arial" w:hAnsi="Arial" w:cs="Arial"/>
          <w:color w:val="000000"/>
          <w:lang w:val="en-US"/>
        </w:rPr>
        <w:t>Project,</w:t>
      </w:r>
      <w:r w:rsidRPr="00E60624">
        <w:rPr>
          <w:rFonts w:ascii="Arial" w:hAnsi="Arial" w:cs="Arial"/>
          <w:color w:val="000000"/>
          <w:lang w:val="en-US"/>
        </w:rPr>
        <w:t xml:space="preserve"> but which are not part of the Project </w:t>
      </w:r>
      <w:r w:rsidR="00153153" w:rsidRPr="00E60624">
        <w:rPr>
          <w:rFonts w:ascii="Arial" w:hAnsi="Arial" w:cs="Arial"/>
          <w:bCs/>
          <w:lang w:val="en-US"/>
        </w:rPr>
        <w:t xml:space="preserve">shall </w:t>
      </w:r>
      <w:r w:rsidRPr="00E60624">
        <w:rPr>
          <w:rFonts w:ascii="Arial" w:hAnsi="Arial" w:cs="Arial"/>
          <w:color w:val="000000"/>
          <w:lang w:val="en-US"/>
        </w:rPr>
        <w:t>be identified and proposed.</w:t>
      </w:r>
    </w:p>
    <w:p w14:paraId="4EBDE4E5" w14:textId="77777777" w:rsidR="00EF01AF" w:rsidRPr="00E60624" w:rsidRDefault="00EF01AF" w:rsidP="00EF01AF">
      <w:pPr>
        <w:pStyle w:val="ListParagraph"/>
        <w:tabs>
          <w:tab w:val="left" w:pos="709"/>
        </w:tabs>
        <w:spacing w:after="0" w:line="240" w:lineRule="auto"/>
        <w:ind w:left="709"/>
        <w:contextualSpacing w:val="0"/>
        <w:jc w:val="both"/>
        <w:rPr>
          <w:rFonts w:ascii="Arial" w:hAnsi="Arial" w:cs="Arial"/>
          <w:color w:val="000000"/>
          <w:lang w:val="en-US"/>
        </w:rPr>
      </w:pPr>
    </w:p>
    <w:p w14:paraId="6602FEF4" w14:textId="46BAAD1C" w:rsidR="00EF01AF" w:rsidRPr="00E60624" w:rsidRDefault="00EF01AF" w:rsidP="00EF01AF">
      <w:pPr>
        <w:spacing w:after="120" w:line="240" w:lineRule="auto"/>
        <w:ind w:left="425"/>
        <w:jc w:val="both"/>
        <w:rPr>
          <w:rFonts w:ascii="Arial" w:hAnsi="Arial" w:cs="Arial"/>
          <w:color w:val="000000"/>
          <w:sz w:val="20"/>
          <w:szCs w:val="20"/>
          <w:lang w:val="en-US"/>
        </w:rPr>
      </w:pPr>
      <w:r w:rsidRPr="00E60624">
        <w:rPr>
          <w:rFonts w:ascii="Arial" w:hAnsi="Arial" w:cs="Arial"/>
          <w:color w:val="000000"/>
          <w:sz w:val="20"/>
          <w:szCs w:val="20"/>
          <w:lang w:val="en-US"/>
        </w:rPr>
        <w:t xml:space="preserve">The details and scope of the Pre-Operational Study shall be coordinated with COES. COES Technical Procedure PR-20 or the one that replaces it </w:t>
      </w:r>
      <w:r w:rsidR="00153153" w:rsidRPr="00E60624">
        <w:rPr>
          <w:rFonts w:ascii="Arial" w:hAnsi="Arial" w:cs="Arial"/>
          <w:bCs/>
          <w:lang w:val="en-US"/>
        </w:rPr>
        <w:t xml:space="preserve">shall </w:t>
      </w:r>
      <w:r w:rsidRPr="00E60624">
        <w:rPr>
          <w:rFonts w:ascii="Arial" w:hAnsi="Arial" w:cs="Arial"/>
          <w:color w:val="000000"/>
          <w:sz w:val="20"/>
          <w:szCs w:val="20"/>
          <w:lang w:val="en-US"/>
        </w:rPr>
        <w:t>be applied.</w:t>
      </w:r>
    </w:p>
    <w:p w14:paraId="1BFBC7B6" w14:textId="05B8253C" w:rsidR="00EF01AF" w:rsidRPr="00E60624" w:rsidRDefault="00EF01AF" w:rsidP="00EF01AF">
      <w:pPr>
        <w:keepNext/>
        <w:keepLines/>
        <w:spacing w:after="240" w:line="250" w:lineRule="auto"/>
        <w:jc w:val="center"/>
        <w:outlineLvl w:val="0"/>
        <w:rPr>
          <w:rFonts w:ascii="Arial" w:hAnsi="Arial" w:cs="Arial"/>
          <w:b/>
          <w:lang w:val="en-US"/>
        </w:rPr>
      </w:pPr>
      <w:r w:rsidRPr="00E60624">
        <w:rPr>
          <w:rFonts w:ascii="Arial" w:hAnsi="Arial" w:cs="Arial"/>
          <w:b/>
          <w:lang w:val="en-US"/>
        </w:rPr>
        <w:br w:type="page"/>
      </w:r>
      <w:bookmarkStart w:id="142" w:name="_Toc102664432"/>
      <w:r w:rsidRPr="00E60624">
        <w:rPr>
          <w:rFonts w:ascii="Arial" w:hAnsi="Arial" w:cs="Arial"/>
          <w:b/>
          <w:lang w:val="en-US"/>
        </w:rPr>
        <w:lastRenderedPageBreak/>
        <w:t>Annex</w:t>
      </w:r>
      <w:r w:rsidR="00235EA5" w:rsidRPr="00E60624">
        <w:rPr>
          <w:rFonts w:ascii="Arial" w:hAnsi="Arial" w:cs="Arial"/>
          <w:b/>
          <w:lang w:val="en-US"/>
        </w:rPr>
        <w:t xml:space="preserve"> No.</w:t>
      </w:r>
      <w:r w:rsidRPr="00E60624">
        <w:rPr>
          <w:rFonts w:ascii="Arial" w:hAnsi="Arial" w:cs="Arial"/>
          <w:b/>
          <w:lang w:val="en-US"/>
        </w:rPr>
        <w:t xml:space="preserve"> 9</w:t>
      </w:r>
      <w:bookmarkEnd w:id="142"/>
    </w:p>
    <w:p w14:paraId="3BC1E4DC" w14:textId="77777777" w:rsidR="00EF01AF" w:rsidRPr="00E60624" w:rsidRDefault="00EF01AF" w:rsidP="00EF01AF">
      <w:pPr>
        <w:spacing w:after="0" w:line="250" w:lineRule="auto"/>
        <w:jc w:val="center"/>
        <w:rPr>
          <w:rFonts w:ascii="Arial" w:hAnsi="Arial" w:cs="Arial"/>
          <w:b/>
          <w:lang w:val="en-US"/>
        </w:rPr>
      </w:pPr>
      <w:bookmarkStart w:id="143" w:name="_Hlk92736118"/>
      <w:r w:rsidRPr="00E60624">
        <w:rPr>
          <w:rFonts w:ascii="Arial" w:hAnsi="Arial" w:cs="Arial"/>
          <w:b/>
          <w:lang w:val="en-US"/>
        </w:rPr>
        <w:t>CERTIFICATION OF THE "500 KV HUÁNUCO-TOCACHE-CELENDÍN-TRUJILLO LINK, EXTENSIONS AND ASSOCIATED SUBSTATIONS" CONSULTED TO THE NATIONAL SERVICE OF PROTECTED AREAS BY THE STATE - SERNANP</w:t>
      </w:r>
    </w:p>
    <w:bookmarkEnd w:id="143"/>
    <w:p w14:paraId="449FAB4F" w14:textId="1875AC82" w:rsidR="00F06DA0" w:rsidRPr="00E60624" w:rsidRDefault="00F06DA0" w:rsidP="00EF01AF">
      <w:pPr>
        <w:keepNext/>
        <w:keepLines/>
        <w:spacing w:after="0" w:line="250" w:lineRule="auto"/>
        <w:jc w:val="center"/>
        <w:outlineLvl w:val="0"/>
        <w:rPr>
          <w:rFonts w:ascii="Arial" w:hAnsi="Arial" w:cs="Arial"/>
          <w:b/>
          <w:lang w:val="en-US"/>
        </w:rPr>
      </w:pPr>
    </w:p>
    <w:p w14:paraId="3C7BC426" w14:textId="495FDBC1" w:rsidR="00D42B39" w:rsidRPr="00E60624" w:rsidRDefault="00485BB1" w:rsidP="00E46039">
      <w:pPr>
        <w:spacing w:after="0" w:line="240" w:lineRule="auto"/>
        <w:jc w:val="center"/>
        <w:rPr>
          <w:rFonts w:ascii="Arial" w:hAnsi="Arial" w:cs="Arial"/>
          <w:b/>
          <w:lang w:val="en-US"/>
        </w:rPr>
      </w:pPr>
      <w:r>
        <w:rPr>
          <w:rFonts w:ascii="Arial" w:hAnsi="Arial" w:cs="Arial"/>
          <w:b/>
          <w:noProof/>
          <w:lang w:eastAsia="es-PE"/>
        </w:rPr>
        <w:drawing>
          <wp:inline distT="0" distB="0" distL="0" distR="0" wp14:anchorId="7D7E6296" wp14:editId="74990EC6">
            <wp:extent cx="5168265" cy="6858000"/>
            <wp:effectExtent l="0" t="0" r="0" b="0"/>
            <wp:docPr id="2" name="Imagen 23" descr="2 - Certificación SERNANP - E-H-T-C-T (06-08-21).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2 - Certificación SERNANP - E-H-T-C-T (06-08-21).pdf - Adobe Acrobat Reader DC (32-bit)"/>
                    <pic:cNvPicPr>
                      <a:picLocks noChangeAspect="1" noChangeArrowheads="1"/>
                    </pic:cNvPicPr>
                  </pic:nvPicPr>
                  <pic:blipFill>
                    <a:blip r:embed="rId19">
                      <a:extLst>
                        <a:ext uri="{28A0092B-C50C-407E-A947-70E740481C1C}">
                          <a14:useLocalDpi xmlns:a14="http://schemas.microsoft.com/office/drawing/2010/main" val="0"/>
                        </a:ext>
                      </a:extLst>
                    </a:blip>
                    <a:srcRect l="31079" t="5269" r="30586" b="4477"/>
                    <a:stretch>
                      <a:fillRect/>
                    </a:stretch>
                  </pic:blipFill>
                  <pic:spPr bwMode="auto">
                    <a:xfrm>
                      <a:off x="0" y="0"/>
                      <a:ext cx="5168265" cy="6858000"/>
                    </a:xfrm>
                    <a:prstGeom prst="rect">
                      <a:avLst/>
                    </a:prstGeom>
                    <a:noFill/>
                    <a:ln>
                      <a:noFill/>
                    </a:ln>
                  </pic:spPr>
                </pic:pic>
              </a:graphicData>
            </a:graphic>
          </wp:inline>
        </w:drawing>
      </w:r>
    </w:p>
    <w:p w14:paraId="7320C676" w14:textId="0E2398D2" w:rsidR="00D42B39" w:rsidRPr="00E60624" w:rsidRDefault="00C60D98" w:rsidP="00E46039">
      <w:pPr>
        <w:spacing w:after="0" w:line="240" w:lineRule="auto"/>
        <w:jc w:val="center"/>
        <w:rPr>
          <w:rFonts w:ascii="Arial" w:hAnsi="Arial" w:cs="Arial"/>
          <w:b/>
          <w:lang w:val="en-US"/>
        </w:rPr>
      </w:pPr>
      <w:r w:rsidRPr="00E60624">
        <w:rPr>
          <w:rFonts w:ascii="Arial" w:hAnsi="Arial" w:cs="Arial"/>
          <w:b/>
          <w:noProof/>
          <w:lang w:val="en-US" w:eastAsia="es-PE"/>
        </w:rPr>
        <w:lastRenderedPageBreak/>
        <w:drawing>
          <wp:inline distT="0" distB="0" distL="0" distR="0" wp14:anchorId="120F7C5B" wp14:editId="07F2F166">
            <wp:extent cx="5486400" cy="8100060"/>
            <wp:effectExtent l="0" t="0" r="0" b="0"/>
            <wp:docPr id="3" name="Imagen 24"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3 - INFORME N 578 ubicacion de linea.pdf - Adobe Acrobat Reader DC (32-bit)"/>
                    <pic:cNvPicPr>
                      <a:picLocks noChangeAspect="1" noChangeArrowheads="1"/>
                    </pic:cNvPicPr>
                  </pic:nvPicPr>
                  <pic:blipFill>
                    <a:blip r:embed="rId20">
                      <a:extLst>
                        <a:ext uri="{28A0092B-C50C-407E-A947-70E740481C1C}">
                          <a14:useLocalDpi xmlns:a14="http://schemas.microsoft.com/office/drawing/2010/main" val="0"/>
                        </a:ext>
                      </a:extLst>
                    </a:blip>
                    <a:srcRect l="31682" r="30911" b="1669"/>
                    <a:stretch>
                      <a:fillRect/>
                    </a:stretch>
                  </pic:blipFill>
                  <pic:spPr bwMode="auto">
                    <a:xfrm>
                      <a:off x="0" y="0"/>
                      <a:ext cx="5486400" cy="8100060"/>
                    </a:xfrm>
                    <a:prstGeom prst="rect">
                      <a:avLst/>
                    </a:prstGeom>
                    <a:noFill/>
                    <a:ln>
                      <a:noFill/>
                    </a:ln>
                  </pic:spPr>
                </pic:pic>
              </a:graphicData>
            </a:graphic>
          </wp:inline>
        </w:drawing>
      </w:r>
    </w:p>
    <w:p w14:paraId="4B6A82D8" w14:textId="77777777" w:rsidR="00D42B39" w:rsidRPr="00E60624" w:rsidRDefault="00D42B39" w:rsidP="00E46039">
      <w:pPr>
        <w:spacing w:after="0" w:line="240" w:lineRule="auto"/>
        <w:jc w:val="center"/>
        <w:rPr>
          <w:rFonts w:ascii="Arial" w:hAnsi="Arial" w:cs="Arial"/>
          <w:b/>
          <w:lang w:val="en-US"/>
        </w:rPr>
      </w:pPr>
    </w:p>
    <w:p w14:paraId="502A7A8D" w14:textId="13B1F99A" w:rsidR="00D42B39" w:rsidRPr="00E60624" w:rsidRDefault="00C60D98" w:rsidP="00E46039">
      <w:pPr>
        <w:spacing w:after="0" w:line="240" w:lineRule="auto"/>
        <w:jc w:val="center"/>
        <w:rPr>
          <w:rFonts w:ascii="Arial" w:hAnsi="Arial" w:cs="Arial"/>
          <w:b/>
          <w:lang w:val="en-US"/>
        </w:rPr>
      </w:pPr>
      <w:r w:rsidRPr="00E60624">
        <w:rPr>
          <w:rFonts w:ascii="Arial" w:hAnsi="Arial" w:cs="Arial"/>
          <w:b/>
          <w:noProof/>
          <w:lang w:val="en-US" w:eastAsia="es-PE"/>
        </w:rPr>
        <w:lastRenderedPageBreak/>
        <w:drawing>
          <wp:inline distT="0" distB="0" distL="0" distR="0" wp14:anchorId="77227916" wp14:editId="2917DE25">
            <wp:extent cx="5547995" cy="8100060"/>
            <wp:effectExtent l="0" t="0" r="0" b="0"/>
            <wp:docPr id="4" name="Imagen 30"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3 - INFORME N 578 ubicacion de linea.pdf - Adobe Acrobat Reader DC (32-bit)"/>
                    <pic:cNvPicPr>
                      <a:picLocks noChangeAspect="1" noChangeArrowheads="1"/>
                    </pic:cNvPicPr>
                  </pic:nvPicPr>
                  <pic:blipFill>
                    <a:blip r:embed="rId21">
                      <a:extLst>
                        <a:ext uri="{28A0092B-C50C-407E-A947-70E740481C1C}">
                          <a14:useLocalDpi xmlns:a14="http://schemas.microsoft.com/office/drawing/2010/main" val="0"/>
                        </a:ext>
                      </a:extLst>
                    </a:blip>
                    <a:srcRect l="31017" r="30847" b="1085"/>
                    <a:stretch>
                      <a:fillRect/>
                    </a:stretch>
                  </pic:blipFill>
                  <pic:spPr bwMode="auto">
                    <a:xfrm>
                      <a:off x="0" y="0"/>
                      <a:ext cx="5547995" cy="8100060"/>
                    </a:xfrm>
                    <a:prstGeom prst="rect">
                      <a:avLst/>
                    </a:prstGeom>
                    <a:noFill/>
                    <a:ln>
                      <a:noFill/>
                    </a:ln>
                  </pic:spPr>
                </pic:pic>
              </a:graphicData>
            </a:graphic>
          </wp:inline>
        </w:drawing>
      </w:r>
    </w:p>
    <w:p w14:paraId="08AC4426" w14:textId="77777777" w:rsidR="00D42B39" w:rsidRPr="00E60624" w:rsidRDefault="00D42B39" w:rsidP="00D42B39">
      <w:pPr>
        <w:spacing w:after="0" w:line="240" w:lineRule="auto"/>
        <w:rPr>
          <w:rFonts w:ascii="Arial" w:hAnsi="Arial" w:cs="Arial"/>
          <w:b/>
          <w:lang w:val="en-US"/>
        </w:rPr>
      </w:pPr>
    </w:p>
    <w:p w14:paraId="53BF1FE0" w14:textId="108DB23C" w:rsidR="00D42B39" w:rsidRPr="00E60624" w:rsidRDefault="00C60D98" w:rsidP="00E46039">
      <w:pPr>
        <w:spacing w:after="0" w:line="240" w:lineRule="auto"/>
        <w:jc w:val="center"/>
        <w:rPr>
          <w:rFonts w:ascii="Arial" w:hAnsi="Arial" w:cs="Arial"/>
          <w:b/>
          <w:lang w:val="en-US"/>
        </w:rPr>
      </w:pPr>
      <w:r w:rsidRPr="00E60624">
        <w:rPr>
          <w:rFonts w:ascii="Arial" w:hAnsi="Arial" w:cs="Arial"/>
          <w:b/>
          <w:noProof/>
          <w:lang w:val="en-US" w:eastAsia="es-PE"/>
        </w:rPr>
        <w:lastRenderedPageBreak/>
        <w:drawing>
          <wp:inline distT="0" distB="0" distL="0" distR="0" wp14:anchorId="008C2C85" wp14:editId="55F0C3A0">
            <wp:extent cx="5622925" cy="8100060"/>
            <wp:effectExtent l="0" t="0" r="0" b="0"/>
            <wp:docPr id="5" name="Imagen 31"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3 - INFORME N 578 ubicacion de linea.pdf - Adobe Acrobat Reader DC (32-bit)"/>
                    <pic:cNvPicPr>
                      <a:picLocks noChangeAspect="1" noChangeArrowheads="1"/>
                    </pic:cNvPicPr>
                  </pic:nvPicPr>
                  <pic:blipFill>
                    <a:blip r:embed="rId22">
                      <a:extLst>
                        <a:ext uri="{28A0092B-C50C-407E-A947-70E740481C1C}">
                          <a14:useLocalDpi xmlns:a14="http://schemas.microsoft.com/office/drawing/2010/main" val="0"/>
                        </a:ext>
                      </a:extLst>
                    </a:blip>
                    <a:srcRect l="30763" t="2" r="30617" b="1077"/>
                    <a:stretch>
                      <a:fillRect/>
                    </a:stretch>
                  </pic:blipFill>
                  <pic:spPr bwMode="auto">
                    <a:xfrm>
                      <a:off x="0" y="0"/>
                      <a:ext cx="5622925" cy="8100060"/>
                    </a:xfrm>
                    <a:prstGeom prst="rect">
                      <a:avLst/>
                    </a:prstGeom>
                    <a:noFill/>
                    <a:ln>
                      <a:noFill/>
                    </a:ln>
                  </pic:spPr>
                </pic:pic>
              </a:graphicData>
            </a:graphic>
          </wp:inline>
        </w:drawing>
      </w:r>
    </w:p>
    <w:p w14:paraId="6636A572" w14:textId="77777777" w:rsidR="00D42B39" w:rsidRPr="00E60624" w:rsidRDefault="00D42B39" w:rsidP="00E46039">
      <w:pPr>
        <w:spacing w:after="0" w:line="240" w:lineRule="auto"/>
        <w:jc w:val="center"/>
        <w:rPr>
          <w:rFonts w:ascii="Arial" w:hAnsi="Arial" w:cs="Arial"/>
          <w:b/>
          <w:lang w:val="en-US"/>
        </w:rPr>
      </w:pPr>
    </w:p>
    <w:p w14:paraId="5975F4C8" w14:textId="362D4455" w:rsidR="00D42B39" w:rsidRPr="00E60624" w:rsidRDefault="00C60D98" w:rsidP="00D42B39">
      <w:pPr>
        <w:spacing w:after="0" w:line="240" w:lineRule="auto"/>
        <w:jc w:val="center"/>
        <w:rPr>
          <w:rFonts w:ascii="Arial" w:hAnsi="Arial" w:cs="Arial"/>
          <w:b/>
          <w:lang w:val="en-US"/>
        </w:rPr>
      </w:pPr>
      <w:r w:rsidRPr="00E60624">
        <w:rPr>
          <w:rFonts w:ascii="Arial" w:hAnsi="Arial" w:cs="Arial"/>
          <w:b/>
          <w:noProof/>
          <w:lang w:val="en-US" w:eastAsia="es-PE"/>
        </w:rPr>
        <w:lastRenderedPageBreak/>
        <w:drawing>
          <wp:inline distT="0" distB="0" distL="0" distR="0" wp14:anchorId="1C94909B" wp14:editId="5554EDA2">
            <wp:extent cx="5622925" cy="8100060"/>
            <wp:effectExtent l="0" t="0" r="0" b="0"/>
            <wp:docPr id="6" name="Imagen 32" descr="3 - INFORME N 578 ubicacion de linea.pdf - Adobe Acrobat Reader DC (32-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3 - INFORME N 578 ubicacion de linea.pdf - Adobe Acrobat Reader DC (32-bit)"/>
                    <pic:cNvPicPr>
                      <a:picLocks noChangeAspect="1" noChangeArrowheads="1"/>
                    </pic:cNvPicPr>
                  </pic:nvPicPr>
                  <pic:blipFill>
                    <a:blip r:embed="rId23">
                      <a:extLst>
                        <a:ext uri="{28A0092B-C50C-407E-A947-70E740481C1C}">
                          <a14:useLocalDpi xmlns:a14="http://schemas.microsoft.com/office/drawing/2010/main" val="0"/>
                        </a:ext>
                      </a:extLst>
                    </a:blip>
                    <a:srcRect l="30571" r="30386" b="-6"/>
                    <a:stretch>
                      <a:fillRect/>
                    </a:stretch>
                  </pic:blipFill>
                  <pic:spPr bwMode="auto">
                    <a:xfrm>
                      <a:off x="0" y="0"/>
                      <a:ext cx="5622925" cy="8100060"/>
                    </a:xfrm>
                    <a:prstGeom prst="rect">
                      <a:avLst/>
                    </a:prstGeom>
                    <a:noFill/>
                    <a:ln>
                      <a:noFill/>
                    </a:ln>
                  </pic:spPr>
                </pic:pic>
              </a:graphicData>
            </a:graphic>
          </wp:inline>
        </w:drawing>
      </w:r>
    </w:p>
    <w:p w14:paraId="1D3C8BDA" w14:textId="77777777" w:rsidR="00D42B39" w:rsidRPr="00E60624" w:rsidRDefault="00D42B39">
      <w:pPr>
        <w:spacing w:after="0" w:line="240" w:lineRule="auto"/>
        <w:rPr>
          <w:rFonts w:ascii="Arial" w:hAnsi="Arial" w:cs="Arial"/>
          <w:b/>
          <w:sz w:val="8"/>
          <w:szCs w:val="8"/>
          <w:lang w:val="en-US"/>
        </w:rPr>
      </w:pPr>
      <w:r w:rsidRPr="00E60624">
        <w:rPr>
          <w:rFonts w:ascii="Arial" w:hAnsi="Arial" w:cs="Arial"/>
          <w:b/>
          <w:lang w:val="en-US"/>
        </w:rPr>
        <w:br w:type="page"/>
      </w:r>
    </w:p>
    <w:p w14:paraId="22439D31" w14:textId="27B8B50F" w:rsidR="00685743" w:rsidRPr="00E60624" w:rsidRDefault="00685743" w:rsidP="00685743">
      <w:pPr>
        <w:keepNext/>
        <w:keepLines/>
        <w:spacing w:after="240" w:line="250" w:lineRule="auto"/>
        <w:jc w:val="center"/>
        <w:outlineLvl w:val="0"/>
        <w:rPr>
          <w:rFonts w:ascii="Arial" w:hAnsi="Arial" w:cs="Arial"/>
          <w:b/>
          <w:lang w:val="en-US"/>
        </w:rPr>
      </w:pPr>
      <w:bookmarkStart w:id="144" w:name="_Toc102664433"/>
      <w:bookmarkEnd w:id="139"/>
      <w:bookmarkEnd w:id="140"/>
      <w:r w:rsidRPr="00E60624">
        <w:rPr>
          <w:rFonts w:ascii="Arial" w:hAnsi="Arial" w:cs="Arial"/>
          <w:b/>
          <w:lang w:val="en-US"/>
        </w:rPr>
        <w:lastRenderedPageBreak/>
        <w:t>Annex</w:t>
      </w:r>
      <w:r w:rsidR="00235EA5" w:rsidRPr="00E60624">
        <w:rPr>
          <w:rFonts w:ascii="Arial" w:hAnsi="Arial" w:cs="Arial"/>
          <w:b/>
          <w:lang w:val="en-US"/>
        </w:rPr>
        <w:t xml:space="preserve"> No.</w:t>
      </w:r>
      <w:r w:rsidRPr="00E60624">
        <w:rPr>
          <w:rFonts w:ascii="Arial" w:hAnsi="Arial" w:cs="Arial"/>
          <w:b/>
          <w:lang w:val="en-US"/>
        </w:rPr>
        <w:t xml:space="preserve"> 10</w:t>
      </w:r>
      <w:bookmarkEnd w:id="144"/>
    </w:p>
    <w:p w14:paraId="16F218C6" w14:textId="77777777" w:rsidR="00685743" w:rsidRPr="00E60624" w:rsidRDefault="00685743" w:rsidP="00685743">
      <w:pPr>
        <w:spacing w:before="120" w:after="120" w:line="250" w:lineRule="auto"/>
        <w:jc w:val="center"/>
        <w:rPr>
          <w:rFonts w:ascii="Arial" w:hAnsi="Arial" w:cs="Arial"/>
          <w:b/>
          <w:lang w:val="en-US"/>
        </w:rPr>
      </w:pPr>
      <w:r w:rsidRPr="00E60624">
        <w:rPr>
          <w:rFonts w:ascii="Arial" w:hAnsi="Arial" w:cs="Arial"/>
          <w:b/>
          <w:lang w:val="en-US"/>
        </w:rPr>
        <w:t>TERMS OF REFERENCE</w:t>
      </w:r>
    </w:p>
    <w:p w14:paraId="60AD31B4" w14:textId="77777777" w:rsidR="00685743" w:rsidRPr="00E60624" w:rsidRDefault="00685743" w:rsidP="00685743">
      <w:pPr>
        <w:spacing w:before="120" w:after="120" w:line="250" w:lineRule="auto"/>
        <w:jc w:val="center"/>
        <w:rPr>
          <w:rFonts w:ascii="Arial" w:hAnsi="Arial" w:cs="Arial"/>
          <w:b/>
          <w:lang w:val="en-US"/>
        </w:rPr>
      </w:pPr>
      <w:r w:rsidRPr="00E60624">
        <w:rPr>
          <w:rFonts w:ascii="Arial" w:hAnsi="Arial" w:cs="Arial"/>
          <w:b/>
          <w:lang w:val="en-US"/>
        </w:rPr>
        <w:t xml:space="preserve">Supervision of engineering, </w:t>
      </w:r>
      <w:proofErr w:type="gramStart"/>
      <w:r w:rsidRPr="00E60624">
        <w:rPr>
          <w:rFonts w:ascii="Arial" w:hAnsi="Arial" w:cs="Arial"/>
          <w:b/>
          <w:lang w:val="en-US"/>
        </w:rPr>
        <w:t>procurement</w:t>
      </w:r>
      <w:proofErr w:type="gramEnd"/>
      <w:r w:rsidRPr="00E60624">
        <w:rPr>
          <w:rFonts w:ascii="Arial" w:hAnsi="Arial" w:cs="Arial"/>
          <w:b/>
          <w:lang w:val="en-US"/>
        </w:rPr>
        <w:t xml:space="preserve"> and construction of the project</w:t>
      </w:r>
    </w:p>
    <w:p w14:paraId="6F58B50F" w14:textId="6538A787" w:rsidR="00685743" w:rsidRPr="00E60624" w:rsidRDefault="00685743" w:rsidP="00685743">
      <w:pPr>
        <w:spacing w:after="0" w:line="250" w:lineRule="auto"/>
        <w:jc w:val="center"/>
        <w:rPr>
          <w:rFonts w:ascii="Arial" w:hAnsi="Arial" w:cs="Arial"/>
          <w:b/>
          <w:bCs/>
          <w:lang w:val="en-US"/>
        </w:rPr>
      </w:pPr>
      <w:bookmarkStart w:id="145" w:name="_Toc490322676"/>
      <w:bookmarkStart w:id="146" w:name="_Toc493758774"/>
      <w:bookmarkStart w:id="147" w:name="_Toc490322674"/>
      <w:bookmarkStart w:id="148" w:name="_Toc493758773"/>
      <w:r w:rsidRPr="00E60624">
        <w:rPr>
          <w:rFonts w:ascii="Arial" w:hAnsi="Arial" w:cs="Arial"/>
          <w:b/>
          <w:bCs/>
          <w:lang w:val="en-US"/>
        </w:rPr>
        <w:t xml:space="preserve">"500 kV </w:t>
      </w:r>
      <w:r w:rsidR="00981C44" w:rsidRPr="00E60624">
        <w:rPr>
          <w:rFonts w:ascii="Arial" w:hAnsi="Arial" w:cs="Arial"/>
          <w:b/>
          <w:bCs/>
          <w:lang w:val="en-US"/>
        </w:rPr>
        <w:t>Huánuco</w:t>
      </w:r>
      <w:r w:rsidRPr="00E60624">
        <w:rPr>
          <w:rFonts w:ascii="Arial" w:hAnsi="Arial" w:cs="Arial"/>
          <w:b/>
          <w:bCs/>
          <w:lang w:val="en-US"/>
        </w:rPr>
        <w:t>-</w:t>
      </w:r>
      <w:proofErr w:type="spellStart"/>
      <w:r w:rsidRPr="00E60624">
        <w:rPr>
          <w:rFonts w:ascii="Arial" w:hAnsi="Arial" w:cs="Arial"/>
          <w:b/>
          <w:bCs/>
          <w:lang w:val="en-US"/>
        </w:rPr>
        <w:t>Tocache</w:t>
      </w:r>
      <w:proofErr w:type="spellEnd"/>
      <w:r w:rsidRPr="00E60624">
        <w:rPr>
          <w:rFonts w:ascii="Arial" w:hAnsi="Arial" w:cs="Arial"/>
          <w:b/>
          <w:bCs/>
          <w:lang w:val="en-US"/>
        </w:rPr>
        <w:t>-</w:t>
      </w:r>
      <w:proofErr w:type="spellStart"/>
      <w:r w:rsidRPr="00E60624">
        <w:rPr>
          <w:rFonts w:ascii="Arial" w:hAnsi="Arial" w:cs="Arial"/>
          <w:b/>
          <w:bCs/>
          <w:lang w:val="en-US"/>
        </w:rPr>
        <w:t>Celend</w:t>
      </w:r>
      <w:r w:rsidR="00981C44" w:rsidRPr="00E60624">
        <w:rPr>
          <w:rFonts w:ascii="Arial" w:hAnsi="Arial" w:cs="Arial"/>
          <w:b/>
          <w:bCs/>
          <w:lang w:val="en-US"/>
        </w:rPr>
        <w:t>í</w:t>
      </w:r>
      <w:r w:rsidRPr="00E60624">
        <w:rPr>
          <w:rFonts w:ascii="Arial" w:hAnsi="Arial" w:cs="Arial"/>
          <w:b/>
          <w:bCs/>
          <w:lang w:val="en-US"/>
        </w:rPr>
        <w:t>n</w:t>
      </w:r>
      <w:proofErr w:type="spellEnd"/>
      <w:r w:rsidRPr="00E60624">
        <w:rPr>
          <w:rFonts w:ascii="Arial" w:hAnsi="Arial" w:cs="Arial"/>
          <w:b/>
          <w:bCs/>
          <w:lang w:val="en-US"/>
        </w:rPr>
        <w:t xml:space="preserve">-Trujillo </w:t>
      </w:r>
      <w:r w:rsidR="005A1707">
        <w:rPr>
          <w:rFonts w:ascii="Arial" w:hAnsi="Arial" w:cs="Arial"/>
          <w:b/>
          <w:bCs/>
          <w:lang w:val="en-US"/>
        </w:rPr>
        <w:t>L</w:t>
      </w:r>
      <w:r w:rsidRPr="00E60624">
        <w:rPr>
          <w:rFonts w:ascii="Arial" w:hAnsi="Arial" w:cs="Arial"/>
          <w:b/>
          <w:bCs/>
          <w:lang w:val="en-US"/>
        </w:rPr>
        <w:t xml:space="preserve">ink, </w:t>
      </w:r>
      <w:r w:rsidR="005A1707">
        <w:rPr>
          <w:rFonts w:ascii="Arial" w:hAnsi="Arial" w:cs="Arial"/>
          <w:b/>
          <w:bCs/>
          <w:lang w:val="en-US"/>
        </w:rPr>
        <w:t>E</w:t>
      </w:r>
      <w:r w:rsidRPr="00E60624">
        <w:rPr>
          <w:rFonts w:ascii="Arial" w:hAnsi="Arial" w:cs="Arial"/>
          <w:b/>
          <w:bCs/>
          <w:lang w:val="en-US"/>
        </w:rPr>
        <w:t xml:space="preserve">xtensions and </w:t>
      </w:r>
      <w:r w:rsidR="005A1707">
        <w:rPr>
          <w:rFonts w:ascii="Arial" w:hAnsi="Arial" w:cs="Arial"/>
          <w:b/>
          <w:bCs/>
          <w:lang w:val="en-US"/>
        </w:rPr>
        <w:t>A</w:t>
      </w:r>
      <w:r w:rsidRPr="00E60624">
        <w:rPr>
          <w:rFonts w:ascii="Arial" w:hAnsi="Arial" w:cs="Arial"/>
          <w:b/>
          <w:bCs/>
          <w:lang w:val="en-US"/>
        </w:rPr>
        <w:t xml:space="preserve">ssociated </w:t>
      </w:r>
      <w:r w:rsidR="005A1707">
        <w:rPr>
          <w:rFonts w:ascii="Arial" w:hAnsi="Arial" w:cs="Arial"/>
          <w:b/>
          <w:bCs/>
          <w:lang w:val="en-US"/>
        </w:rPr>
        <w:t>S</w:t>
      </w:r>
      <w:r w:rsidRPr="00E60624">
        <w:rPr>
          <w:rFonts w:ascii="Arial" w:hAnsi="Arial" w:cs="Arial"/>
          <w:b/>
          <w:bCs/>
          <w:lang w:val="en-US"/>
        </w:rPr>
        <w:t>ubstations".</w:t>
      </w:r>
    </w:p>
    <w:p w14:paraId="3926E527" w14:textId="77777777" w:rsidR="00685743" w:rsidRPr="00E60624" w:rsidRDefault="00685743" w:rsidP="00685743">
      <w:pPr>
        <w:spacing w:after="0" w:line="250" w:lineRule="auto"/>
        <w:jc w:val="center"/>
        <w:rPr>
          <w:rFonts w:ascii="Arial" w:hAnsi="Arial" w:cs="Arial"/>
          <w:b/>
          <w:bCs/>
          <w:lang w:val="en-US"/>
        </w:rPr>
      </w:pPr>
    </w:p>
    <w:p w14:paraId="2431E7CE" w14:textId="3A51E158" w:rsidR="00685743" w:rsidRPr="00E60624" w:rsidRDefault="00745CD3" w:rsidP="00685743">
      <w:pPr>
        <w:pStyle w:val="ListParagraph"/>
        <w:numPr>
          <w:ilvl w:val="0"/>
          <w:numId w:val="50"/>
        </w:numPr>
        <w:spacing w:after="120" w:line="240" w:lineRule="auto"/>
        <w:ind w:left="425" w:hanging="425"/>
        <w:contextualSpacing w:val="0"/>
        <w:jc w:val="both"/>
        <w:rPr>
          <w:rFonts w:ascii="Arial" w:hAnsi="Arial" w:cs="Arial"/>
          <w:b/>
          <w:lang w:val="en-US"/>
        </w:rPr>
      </w:pPr>
      <w:r w:rsidRPr="00E60624">
        <w:rPr>
          <w:rFonts w:ascii="Arial" w:hAnsi="Arial" w:cs="Arial"/>
          <w:b/>
          <w:lang w:val="en-US"/>
        </w:rPr>
        <w:t>Purpose</w:t>
      </w:r>
    </w:p>
    <w:p w14:paraId="29968D20" w14:textId="77777777" w:rsidR="00685743" w:rsidRPr="00E60624" w:rsidRDefault="00685743" w:rsidP="00685743">
      <w:pPr>
        <w:spacing w:after="0" w:line="240" w:lineRule="auto"/>
        <w:ind w:left="426"/>
        <w:jc w:val="both"/>
        <w:rPr>
          <w:rFonts w:ascii="Arial" w:hAnsi="Arial" w:cs="Arial"/>
          <w:sz w:val="20"/>
          <w:szCs w:val="20"/>
          <w:lang w:val="en-US"/>
        </w:rPr>
      </w:pPr>
      <w:r w:rsidRPr="00E60624">
        <w:rPr>
          <w:rFonts w:ascii="Arial" w:hAnsi="Arial" w:cs="Arial"/>
          <w:sz w:val="20"/>
          <w:szCs w:val="20"/>
          <w:lang w:val="en-US"/>
        </w:rPr>
        <w:t xml:space="preserve">Establish the conditions under which the CONCESSIONAIRE shall hire the services of a company specialized in the supervision of engineering, supply and construction of transmission lines and high voltage substations, to supervise the engineering, </w:t>
      </w:r>
      <w:proofErr w:type="gramStart"/>
      <w:r w:rsidRPr="00E60624">
        <w:rPr>
          <w:rFonts w:ascii="Arial" w:hAnsi="Arial" w:cs="Arial"/>
          <w:sz w:val="20"/>
          <w:szCs w:val="20"/>
          <w:lang w:val="en-US"/>
        </w:rPr>
        <w:t>supply</w:t>
      </w:r>
      <w:proofErr w:type="gramEnd"/>
      <w:r w:rsidRPr="00E60624">
        <w:rPr>
          <w:rFonts w:ascii="Arial" w:hAnsi="Arial" w:cs="Arial"/>
          <w:sz w:val="20"/>
          <w:szCs w:val="20"/>
          <w:lang w:val="en-US"/>
        </w:rPr>
        <w:t xml:space="preserve"> and construction of the Project.</w:t>
      </w:r>
    </w:p>
    <w:p w14:paraId="0FB0BC73" w14:textId="77777777" w:rsidR="00685743" w:rsidRPr="00E60624" w:rsidRDefault="00685743" w:rsidP="00685743">
      <w:pPr>
        <w:spacing w:after="0" w:line="240" w:lineRule="auto"/>
        <w:ind w:left="426"/>
        <w:jc w:val="both"/>
        <w:rPr>
          <w:rFonts w:ascii="Arial" w:hAnsi="Arial" w:cs="Arial"/>
          <w:sz w:val="20"/>
          <w:szCs w:val="20"/>
          <w:lang w:val="en-US"/>
        </w:rPr>
      </w:pPr>
    </w:p>
    <w:p w14:paraId="0A3A479F" w14:textId="77777777" w:rsidR="00685743" w:rsidRPr="00E60624" w:rsidRDefault="00685743" w:rsidP="00685743">
      <w:pPr>
        <w:pStyle w:val="ListParagraph"/>
        <w:numPr>
          <w:ilvl w:val="0"/>
          <w:numId w:val="50"/>
        </w:numPr>
        <w:spacing w:after="120" w:line="240" w:lineRule="auto"/>
        <w:ind w:left="425" w:hanging="425"/>
        <w:contextualSpacing w:val="0"/>
        <w:jc w:val="both"/>
        <w:rPr>
          <w:rFonts w:ascii="Arial" w:hAnsi="Arial" w:cs="Arial"/>
          <w:b/>
          <w:lang w:val="en-US"/>
        </w:rPr>
      </w:pPr>
      <w:r w:rsidRPr="00E60624">
        <w:rPr>
          <w:rFonts w:ascii="Arial" w:hAnsi="Arial" w:cs="Arial"/>
          <w:b/>
          <w:lang w:val="en-US"/>
        </w:rPr>
        <w:t>From the Supervising Company</w:t>
      </w:r>
    </w:p>
    <w:p w14:paraId="78DA48F1" w14:textId="77777777" w:rsidR="00685743" w:rsidRPr="00E60624" w:rsidRDefault="00685743" w:rsidP="00685743">
      <w:pPr>
        <w:spacing w:after="0" w:line="240" w:lineRule="auto"/>
        <w:ind w:left="425"/>
        <w:jc w:val="both"/>
        <w:rPr>
          <w:rFonts w:ascii="Arial" w:hAnsi="Arial" w:cs="Arial"/>
          <w:sz w:val="20"/>
          <w:szCs w:val="20"/>
          <w:lang w:val="en-US"/>
        </w:rPr>
      </w:pPr>
      <w:r w:rsidRPr="00E60624">
        <w:rPr>
          <w:rFonts w:ascii="Arial" w:hAnsi="Arial" w:cs="Arial"/>
          <w:sz w:val="20"/>
          <w:szCs w:val="20"/>
          <w:lang w:val="en-US"/>
        </w:rPr>
        <w:t xml:space="preserve">The CONCESSIONAIRE undertakes to contract and pay the expenses required for the supervision of the engineering, </w:t>
      </w:r>
      <w:proofErr w:type="gramStart"/>
      <w:r w:rsidRPr="00E60624">
        <w:rPr>
          <w:rFonts w:ascii="Arial" w:hAnsi="Arial" w:cs="Arial"/>
          <w:sz w:val="20"/>
          <w:szCs w:val="20"/>
          <w:lang w:val="en-US"/>
        </w:rPr>
        <w:t>supply</w:t>
      </w:r>
      <w:proofErr w:type="gramEnd"/>
      <w:r w:rsidRPr="00E60624">
        <w:rPr>
          <w:rFonts w:ascii="Arial" w:hAnsi="Arial" w:cs="Arial"/>
          <w:sz w:val="20"/>
          <w:szCs w:val="20"/>
          <w:lang w:val="en-US"/>
        </w:rPr>
        <w:t xml:space="preserve"> and construction of the Project, for which it shall propose a company specialized in the supervision of high voltage transmission systems, which must not be a company related to the CONCESSIONAIRE in the last five (05) years and whose selection must be approved by OSINERGMIN.</w:t>
      </w:r>
    </w:p>
    <w:p w14:paraId="692D4FDE" w14:textId="77777777" w:rsidR="00685743" w:rsidRPr="00E60624" w:rsidRDefault="00685743" w:rsidP="00685743">
      <w:pPr>
        <w:spacing w:after="0" w:line="240" w:lineRule="auto"/>
        <w:ind w:left="425"/>
        <w:jc w:val="both"/>
        <w:rPr>
          <w:rFonts w:ascii="Arial" w:hAnsi="Arial" w:cs="Arial"/>
          <w:sz w:val="20"/>
          <w:szCs w:val="20"/>
          <w:lang w:val="en-US"/>
        </w:rPr>
      </w:pPr>
    </w:p>
    <w:p w14:paraId="0A5DDD7B" w14:textId="77777777" w:rsidR="00685743" w:rsidRPr="00E60624" w:rsidRDefault="00685743" w:rsidP="00685743">
      <w:pPr>
        <w:spacing w:after="0" w:line="240" w:lineRule="auto"/>
        <w:ind w:left="425"/>
        <w:jc w:val="both"/>
        <w:rPr>
          <w:rFonts w:ascii="Arial" w:hAnsi="Arial" w:cs="Arial"/>
          <w:sz w:val="20"/>
          <w:szCs w:val="20"/>
          <w:lang w:val="en-US"/>
        </w:rPr>
      </w:pPr>
      <w:r w:rsidRPr="00E60624">
        <w:rPr>
          <w:rFonts w:ascii="Arial" w:hAnsi="Arial" w:cs="Arial"/>
          <w:sz w:val="20"/>
          <w:szCs w:val="20"/>
          <w:lang w:val="en-US"/>
        </w:rPr>
        <w:t>The cost of such supervision is part of the CONCESSIONAIRE's investment proposal.</w:t>
      </w:r>
    </w:p>
    <w:p w14:paraId="4E066564" w14:textId="77777777" w:rsidR="00685743" w:rsidRPr="00E60624" w:rsidRDefault="00685743" w:rsidP="00685743">
      <w:pPr>
        <w:spacing w:after="0" w:line="240" w:lineRule="auto"/>
        <w:ind w:left="425"/>
        <w:jc w:val="both"/>
        <w:rPr>
          <w:rFonts w:ascii="Arial" w:hAnsi="Arial" w:cs="Arial"/>
          <w:sz w:val="20"/>
          <w:szCs w:val="20"/>
          <w:lang w:val="en-US"/>
        </w:rPr>
      </w:pPr>
    </w:p>
    <w:p w14:paraId="666C7F86" w14:textId="77777777" w:rsidR="00685743" w:rsidRPr="00E60624" w:rsidRDefault="00685743" w:rsidP="00685743">
      <w:pPr>
        <w:pStyle w:val="ListParagraph"/>
        <w:numPr>
          <w:ilvl w:val="0"/>
          <w:numId w:val="50"/>
        </w:numPr>
        <w:spacing w:after="120" w:line="240" w:lineRule="auto"/>
        <w:ind w:left="425" w:hanging="425"/>
        <w:contextualSpacing w:val="0"/>
        <w:jc w:val="both"/>
        <w:rPr>
          <w:rFonts w:ascii="Arial" w:hAnsi="Arial" w:cs="Arial"/>
          <w:b/>
          <w:lang w:val="en-US"/>
        </w:rPr>
      </w:pPr>
      <w:r w:rsidRPr="00E60624">
        <w:rPr>
          <w:rFonts w:ascii="Arial" w:hAnsi="Arial" w:cs="Arial"/>
          <w:b/>
          <w:lang w:val="en-US"/>
        </w:rPr>
        <w:t xml:space="preserve">Scope of supervision </w:t>
      </w:r>
    </w:p>
    <w:p w14:paraId="6B651B7B" w14:textId="77777777" w:rsidR="00685743" w:rsidRPr="00E60624" w:rsidRDefault="00685743" w:rsidP="00685743">
      <w:pPr>
        <w:spacing w:after="0" w:line="240" w:lineRule="auto"/>
        <w:ind w:left="426"/>
        <w:jc w:val="both"/>
        <w:rPr>
          <w:rFonts w:ascii="Arial" w:hAnsi="Arial" w:cs="Arial"/>
          <w:sz w:val="20"/>
          <w:szCs w:val="20"/>
          <w:lang w:val="en-US"/>
        </w:rPr>
      </w:pPr>
      <w:r w:rsidRPr="00E60624">
        <w:rPr>
          <w:rFonts w:ascii="Arial" w:hAnsi="Arial" w:cs="Arial"/>
          <w:sz w:val="20"/>
          <w:szCs w:val="20"/>
          <w:lang w:val="en-US"/>
        </w:rPr>
        <w:t xml:space="preserve">The Supervising Company shall report monthly and in writing to the GRANTOR and OSINERGMIN on the development of the Supervision of the engineering, </w:t>
      </w:r>
      <w:proofErr w:type="gramStart"/>
      <w:r w:rsidRPr="00E60624">
        <w:rPr>
          <w:rFonts w:ascii="Arial" w:hAnsi="Arial" w:cs="Arial"/>
          <w:sz w:val="20"/>
          <w:szCs w:val="20"/>
          <w:lang w:val="en-US"/>
        </w:rPr>
        <w:t>supply</w:t>
      </w:r>
      <w:proofErr w:type="gramEnd"/>
      <w:r w:rsidRPr="00E60624">
        <w:rPr>
          <w:rFonts w:ascii="Arial" w:hAnsi="Arial" w:cs="Arial"/>
          <w:sz w:val="20"/>
          <w:szCs w:val="20"/>
          <w:lang w:val="en-US"/>
        </w:rPr>
        <w:t xml:space="preserve"> and construction of the Project.</w:t>
      </w:r>
    </w:p>
    <w:p w14:paraId="20DC3BCA" w14:textId="63744B3A" w:rsidR="00685743" w:rsidRPr="00E60624" w:rsidRDefault="00685743" w:rsidP="00685743">
      <w:pPr>
        <w:spacing w:after="0" w:line="240" w:lineRule="auto"/>
        <w:ind w:left="426"/>
        <w:jc w:val="both"/>
        <w:rPr>
          <w:rFonts w:ascii="Arial" w:hAnsi="Arial" w:cs="Arial"/>
          <w:sz w:val="20"/>
          <w:szCs w:val="20"/>
          <w:lang w:val="en-US"/>
        </w:rPr>
      </w:pPr>
      <w:r w:rsidRPr="00E60624">
        <w:rPr>
          <w:rFonts w:ascii="Arial" w:hAnsi="Arial" w:cs="Arial"/>
          <w:sz w:val="20"/>
          <w:szCs w:val="20"/>
          <w:lang w:val="en-US"/>
        </w:rPr>
        <w:t xml:space="preserve">Supervision </w:t>
      </w:r>
      <w:r w:rsidR="00153153" w:rsidRPr="00E60624">
        <w:rPr>
          <w:rFonts w:ascii="Arial" w:hAnsi="Arial" w:cs="Arial"/>
          <w:bCs/>
          <w:lang w:val="en-US"/>
        </w:rPr>
        <w:t xml:space="preserve">shall </w:t>
      </w:r>
      <w:r w:rsidRPr="00E60624">
        <w:rPr>
          <w:rFonts w:ascii="Arial" w:hAnsi="Arial" w:cs="Arial"/>
          <w:sz w:val="20"/>
          <w:szCs w:val="20"/>
          <w:lang w:val="en-US"/>
        </w:rPr>
        <w:t>be provided in the execution of the Project, which includes the following:</w:t>
      </w:r>
    </w:p>
    <w:p w14:paraId="3BEE82D5" w14:textId="77777777" w:rsidR="00685743" w:rsidRPr="00E60624" w:rsidRDefault="00685743" w:rsidP="00685743">
      <w:pPr>
        <w:spacing w:after="0" w:line="240" w:lineRule="auto"/>
        <w:ind w:left="426"/>
        <w:jc w:val="both"/>
        <w:rPr>
          <w:rFonts w:ascii="Arial" w:hAnsi="Arial" w:cs="Arial"/>
          <w:sz w:val="20"/>
          <w:szCs w:val="20"/>
          <w:lang w:val="en-US"/>
        </w:rPr>
      </w:pPr>
    </w:p>
    <w:p w14:paraId="481E0609" w14:textId="2E75E9B3" w:rsidR="00685743" w:rsidRPr="00E60624" w:rsidRDefault="00685743" w:rsidP="00745CD3">
      <w:pPr>
        <w:pStyle w:val="NoSpacing"/>
        <w:numPr>
          <w:ilvl w:val="1"/>
          <w:numId w:val="105"/>
        </w:numPr>
        <w:spacing w:after="120"/>
        <w:jc w:val="both"/>
        <w:rPr>
          <w:rFonts w:ascii="Arial" w:hAnsi="Arial" w:cs="Arial"/>
          <w:b/>
          <w:sz w:val="20"/>
          <w:szCs w:val="20"/>
          <w:lang w:val="en-US"/>
        </w:rPr>
      </w:pPr>
      <w:r w:rsidRPr="00E60624">
        <w:rPr>
          <w:rFonts w:ascii="Arial" w:hAnsi="Arial" w:cs="Arial"/>
          <w:b/>
          <w:bCs/>
          <w:sz w:val="20"/>
          <w:szCs w:val="20"/>
          <w:lang w:val="en-US"/>
        </w:rPr>
        <w:t xml:space="preserve">Expansion of the </w:t>
      </w:r>
      <w:r w:rsidR="00745CD3" w:rsidRPr="00E60624">
        <w:rPr>
          <w:rFonts w:ascii="Arial" w:hAnsi="Arial" w:cs="Arial"/>
          <w:b/>
          <w:bCs/>
          <w:sz w:val="20"/>
          <w:szCs w:val="20"/>
          <w:lang w:val="en-US"/>
        </w:rPr>
        <w:t xml:space="preserve">500/220/138 </w:t>
      </w:r>
      <w:r w:rsidR="00745CD3" w:rsidRPr="00E60624">
        <w:rPr>
          <w:rFonts w:ascii="Arial" w:hAnsi="Arial" w:cs="Arial"/>
          <w:b/>
          <w:sz w:val="20"/>
          <w:szCs w:val="20"/>
          <w:lang w:val="en-US"/>
        </w:rPr>
        <w:t>kV</w:t>
      </w:r>
      <w:r w:rsidR="00745CD3" w:rsidRPr="00E60624">
        <w:rPr>
          <w:rFonts w:ascii="Arial" w:hAnsi="Arial" w:cs="Arial"/>
          <w:b/>
          <w:bCs/>
          <w:sz w:val="20"/>
          <w:szCs w:val="20"/>
          <w:lang w:val="en-US"/>
        </w:rPr>
        <w:t xml:space="preserve"> </w:t>
      </w:r>
      <w:r w:rsidRPr="00E60624">
        <w:rPr>
          <w:rFonts w:ascii="Arial" w:hAnsi="Arial" w:cs="Arial"/>
          <w:b/>
          <w:bCs/>
          <w:sz w:val="20"/>
          <w:szCs w:val="20"/>
          <w:lang w:val="en-US"/>
        </w:rPr>
        <w:t xml:space="preserve">Nueva </w:t>
      </w:r>
      <w:r w:rsidR="00981C44" w:rsidRPr="00E60624">
        <w:rPr>
          <w:rFonts w:ascii="Arial" w:hAnsi="Arial" w:cs="Arial"/>
          <w:b/>
          <w:sz w:val="20"/>
          <w:szCs w:val="20"/>
          <w:lang w:val="en-US"/>
        </w:rPr>
        <w:t>Huánuco</w:t>
      </w:r>
      <w:r w:rsidRPr="00E60624">
        <w:rPr>
          <w:rFonts w:ascii="Arial" w:hAnsi="Arial" w:cs="Arial"/>
          <w:b/>
          <w:sz w:val="20"/>
          <w:szCs w:val="20"/>
          <w:lang w:val="en-US"/>
        </w:rPr>
        <w:t xml:space="preserve"> Substation.</w:t>
      </w:r>
    </w:p>
    <w:p w14:paraId="42DA6D3F" w14:textId="77777777" w:rsidR="00685743" w:rsidRPr="00E60624" w:rsidRDefault="00685743" w:rsidP="00685743">
      <w:pPr>
        <w:spacing w:after="0" w:line="240" w:lineRule="auto"/>
        <w:ind w:left="709"/>
        <w:jc w:val="both"/>
        <w:rPr>
          <w:rFonts w:ascii="Arial" w:hAnsi="Arial" w:cs="Arial"/>
          <w:sz w:val="20"/>
          <w:szCs w:val="20"/>
          <w:lang w:val="en-US"/>
        </w:rPr>
      </w:pPr>
      <w:r w:rsidRPr="00E60624">
        <w:rPr>
          <w:rFonts w:ascii="Arial" w:hAnsi="Arial" w:cs="Arial"/>
          <w:sz w:val="20"/>
          <w:szCs w:val="20"/>
          <w:lang w:val="en-US"/>
        </w:rPr>
        <w:t>Substation with GIS technology at 500 kV and with a double busbar system with switch and a half.</w:t>
      </w:r>
    </w:p>
    <w:p w14:paraId="509DEBE4" w14:textId="0FE42201" w:rsidR="00685743" w:rsidRPr="00E60624" w:rsidRDefault="00685743" w:rsidP="00685743">
      <w:pPr>
        <w:spacing w:after="0" w:line="240" w:lineRule="auto"/>
        <w:ind w:left="709"/>
        <w:jc w:val="both"/>
        <w:rPr>
          <w:rFonts w:ascii="Arial" w:hAnsi="Arial" w:cs="Arial"/>
          <w:sz w:val="20"/>
          <w:szCs w:val="20"/>
          <w:lang w:val="en-US"/>
        </w:rPr>
      </w:pPr>
      <w:r w:rsidRPr="00E60624">
        <w:rPr>
          <w:rFonts w:ascii="Arial" w:hAnsi="Arial" w:cs="Arial"/>
          <w:sz w:val="20"/>
          <w:szCs w:val="20"/>
          <w:lang w:val="en-US"/>
        </w:rPr>
        <w:t xml:space="preserve">The 500 kV expansion </w:t>
      </w:r>
      <w:r w:rsidR="00153153" w:rsidRPr="00E60624">
        <w:rPr>
          <w:rFonts w:ascii="Arial" w:hAnsi="Arial" w:cs="Arial"/>
          <w:bCs/>
          <w:lang w:val="en-US"/>
        </w:rPr>
        <w:t xml:space="preserve">shall </w:t>
      </w:r>
      <w:r w:rsidRPr="00E60624">
        <w:rPr>
          <w:rFonts w:ascii="Arial" w:hAnsi="Arial" w:cs="Arial"/>
          <w:sz w:val="20"/>
          <w:szCs w:val="20"/>
          <w:lang w:val="en-US"/>
        </w:rPr>
        <w:t>include the following facilities:</w:t>
      </w:r>
    </w:p>
    <w:p w14:paraId="556F7A25" w14:textId="77777777" w:rsidR="00685743" w:rsidRPr="00E60624" w:rsidRDefault="00685743" w:rsidP="00685743">
      <w:pPr>
        <w:spacing w:after="0" w:line="240" w:lineRule="auto"/>
        <w:ind w:left="709"/>
        <w:jc w:val="both"/>
        <w:rPr>
          <w:rFonts w:ascii="Arial" w:hAnsi="Arial" w:cs="Arial"/>
          <w:sz w:val="20"/>
          <w:szCs w:val="20"/>
          <w:lang w:val="en-US"/>
        </w:rPr>
      </w:pPr>
    </w:p>
    <w:p w14:paraId="30ADC1FF"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 xml:space="preserve">One (01) diameter with two (02) cells equipped with GIS technology (equivalent to 2/3 diameter), for the line to the </w:t>
      </w:r>
      <w:proofErr w:type="spellStart"/>
      <w:r w:rsidRPr="00E60624">
        <w:rPr>
          <w:rFonts w:ascii="Arial" w:hAnsi="Arial" w:cs="Arial"/>
          <w:lang w:val="en-US"/>
        </w:rPr>
        <w:t>Tocache</w:t>
      </w:r>
      <w:proofErr w:type="spellEnd"/>
      <w:r w:rsidRPr="00E60624">
        <w:rPr>
          <w:rFonts w:ascii="Arial" w:hAnsi="Arial" w:cs="Arial"/>
          <w:lang w:val="en-US"/>
        </w:rPr>
        <w:t xml:space="preserve"> substation.</w:t>
      </w:r>
    </w:p>
    <w:p w14:paraId="14F82456"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GIS technology cubicle for the three-phase bank of 500 kV line reactors.</w:t>
      </w:r>
    </w:p>
    <w:p w14:paraId="0E96C2C6"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three-phase 500 kV line reactor bank of three single-phase units plus one standby unit, at voltage 500/√3 kV and with a three-phase power of 100 MVAR.</w:t>
      </w:r>
    </w:p>
    <w:p w14:paraId="48BADD00"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Complementary systems for protection, control, measurement, communications, gantries and bars, grounding, ancillary services, civil works, etc. The proposed equipment must maintain design compatibility with the existing facilities.</w:t>
      </w:r>
    </w:p>
    <w:p w14:paraId="43BD363F" w14:textId="77777777" w:rsidR="00685743" w:rsidRPr="00E60624" w:rsidRDefault="00685743" w:rsidP="00685743">
      <w:pPr>
        <w:pStyle w:val="ListParagraph"/>
        <w:tabs>
          <w:tab w:val="left" w:pos="993"/>
        </w:tabs>
        <w:spacing w:after="0" w:line="240" w:lineRule="auto"/>
        <w:ind w:left="993"/>
        <w:contextualSpacing w:val="0"/>
        <w:jc w:val="both"/>
        <w:rPr>
          <w:rFonts w:ascii="Arial" w:hAnsi="Arial" w:cs="Arial"/>
          <w:lang w:val="en-US"/>
        </w:rPr>
      </w:pPr>
    </w:p>
    <w:p w14:paraId="4CD6E248" w14:textId="1B88B2F8" w:rsidR="00685743" w:rsidRPr="00E60624" w:rsidRDefault="00981C44" w:rsidP="00745CD3">
      <w:pPr>
        <w:pStyle w:val="NoSpacing"/>
        <w:numPr>
          <w:ilvl w:val="1"/>
          <w:numId w:val="105"/>
        </w:numPr>
        <w:spacing w:after="120"/>
        <w:ind w:left="709" w:hanging="284"/>
        <w:jc w:val="both"/>
        <w:rPr>
          <w:rFonts w:ascii="Arial" w:hAnsi="Arial" w:cs="Arial"/>
          <w:b/>
          <w:bCs/>
          <w:sz w:val="20"/>
          <w:szCs w:val="20"/>
          <w:lang w:val="en-US"/>
        </w:rPr>
      </w:pPr>
      <w:r w:rsidRPr="00E60624">
        <w:rPr>
          <w:rFonts w:ascii="Arial" w:hAnsi="Arial" w:cs="Arial"/>
          <w:b/>
          <w:bCs/>
          <w:sz w:val="20"/>
          <w:szCs w:val="20"/>
          <w:lang w:val="en-US"/>
        </w:rPr>
        <w:t xml:space="preserve">500 kV </w:t>
      </w:r>
      <w:proofErr w:type="spellStart"/>
      <w:r w:rsidR="00685743" w:rsidRPr="00E60624">
        <w:rPr>
          <w:rFonts w:ascii="Arial" w:hAnsi="Arial" w:cs="Arial"/>
          <w:b/>
          <w:bCs/>
          <w:sz w:val="20"/>
          <w:szCs w:val="20"/>
          <w:lang w:val="en-US"/>
        </w:rPr>
        <w:t>Tocache</w:t>
      </w:r>
      <w:proofErr w:type="spellEnd"/>
      <w:r w:rsidR="00685743" w:rsidRPr="00E60624">
        <w:rPr>
          <w:rFonts w:ascii="Arial" w:hAnsi="Arial" w:cs="Arial"/>
          <w:b/>
          <w:bCs/>
          <w:sz w:val="20"/>
          <w:szCs w:val="20"/>
          <w:lang w:val="en-US"/>
        </w:rPr>
        <w:t xml:space="preserve"> Substation</w:t>
      </w:r>
    </w:p>
    <w:p w14:paraId="6AB3C45D" w14:textId="77777777" w:rsidR="00685743" w:rsidRPr="00E60624" w:rsidRDefault="00685743" w:rsidP="00685743">
      <w:pPr>
        <w:spacing w:after="0" w:line="240" w:lineRule="auto"/>
        <w:ind w:left="720"/>
        <w:jc w:val="both"/>
        <w:rPr>
          <w:rFonts w:ascii="Arial" w:hAnsi="Arial" w:cs="Arial"/>
          <w:sz w:val="20"/>
          <w:szCs w:val="20"/>
          <w:lang w:val="en-US"/>
        </w:rPr>
      </w:pPr>
      <w:r w:rsidRPr="00E60624">
        <w:rPr>
          <w:rFonts w:ascii="Arial" w:hAnsi="Arial" w:cs="Arial"/>
          <w:sz w:val="20"/>
          <w:szCs w:val="20"/>
          <w:lang w:val="en-US"/>
        </w:rPr>
        <w:t>Substation with AIS technology at 500 kV and with a double busbar system with switch and a half. With the possibility of future expansion to 220 kV.</w:t>
      </w:r>
    </w:p>
    <w:p w14:paraId="0D810652" w14:textId="77777777" w:rsidR="00685743" w:rsidRPr="00E60624" w:rsidRDefault="00685743" w:rsidP="00685743">
      <w:pPr>
        <w:spacing w:after="0" w:line="240" w:lineRule="auto"/>
        <w:ind w:left="709"/>
        <w:jc w:val="both"/>
        <w:rPr>
          <w:rFonts w:ascii="Arial" w:hAnsi="Arial" w:cs="Arial"/>
          <w:b/>
          <w:bCs/>
          <w:sz w:val="20"/>
          <w:szCs w:val="20"/>
          <w:lang w:val="en-US"/>
        </w:rPr>
      </w:pPr>
    </w:p>
    <w:p w14:paraId="29DC25CC" w14:textId="77777777" w:rsidR="00685743" w:rsidRPr="00E60624" w:rsidRDefault="00685743" w:rsidP="00685743">
      <w:pPr>
        <w:spacing w:after="60" w:line="240" w:lineRule="auto"/>
        <w:ind w:left="709"/>
        <w:jc w:val="both"/>
        <w:rPr>
          <w:rFonts w:ascii="Arial" w:hAnsi="Arial" w:cs="Arial"/>
          <w:b/>
          <w:bCs/>
          <w:sz w:val="20"/>
          <w:szCs w:val="20"/>
          <w:lang w:val="en-US"/>
        </w:rPr>
      </w:pPr>
      <w:r w:rsidRPr="00E60624">
        <w:rPr>
          <w:rFonts w:ascii="Arial" w:hAnsi="Arial" w:cs="Arial"/>
          <w:b/>
          <w:bCs/>
          <w:sz w:val="20"/>
          <w:szCs w:val="20"/>
          <w:lang w:val="en-US"/>
        </w:rPr>
        <w:t>500 kV level</w:t>
      </w:r>
    </w:p>
    <w:p w14:paraId="7DA2CAD0" w14:textId="1FEFA69F" w:rsidR="00685743" w:rsidRPr="00E60624" w:rsidRDefault="00685743" w:rsidP="00685743">
      <w:pPr>
        <w:spacing w:after="60" w:line="240" w:lineRule="auto"/>
        <w:ind w:left="709"/>
        <w:jc w:val="both"/>
        <w:rPr>
          <w:rFonts w:ascii="Arial" w:hAnsi="Arial" w:cs="Arial"/>
          <w:sz w:val="20"/>
          <w:szCs w:val="20"/>
          <w:lang w:val="en-US"/>
        </w:rPr>
      </w:pPr>
      <w:r w:rsidRPr="00E60624">
        <w:rPr>
          <w:rFonts w:ascii="Arial" w:hAnsi="Arial" w:cs="Arial"/>
          <w:sz w:val="20"/>
          <w:szCs w:val="20"/>
          <w:lang w:val="en-US"/>
        </w:rPr>
        <w:t xml:space="preserve">The 500 kV construction </w:t>
      </w:r>
      <w:r w:rsidR="00153153" w:rsidRPr="00E60624">
        <w:rPr>
          <w:rFonts w:ascii="Arial" w:hAnsi="Arial" w:cs="Arial"/>
          <w:bCs/>
          <w:lang w:val="en-US"/>
        </w:rPr>
        <w:t xml:space="preserve">shall </w:t>
      </w:r>
      <w:r w:rsidRPr="00E60624">
        <w:rPr>
          <w:rFonts w:ascii="Arial" w:hAnsi="Arial" w:cs="Arial"/>
          <w:sz w:val="20"/>
          <w:szCs w:val="20"/>
          <w:lang w:val="en-US"/>
        </w:rPr>
        <w:t>include the following facilities:</w:t>
      </w:r>
    </w:p>
    <w:p w14:paraId="694B873E"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 xml:space="preserve">One (01) line cell to </w:t>
      </w:r>
      <w:proofErr w:type="spellStart"/>
      <w:r w:rsidRPr="00E60624">
        <w:rPr>
          <w:rFonts w:ascii="Arial" w:hAnsi="Arial" w:cs="Arial"/>
          <w:lang w:val="en-US"/>
        </w:rPr>
        <w:t>Celendín</w:t>
      </w:r>
      <w:proofErr w:type="spellEnd"/>
      <w:r w:rsidRPr="00E60624">
        <w:rPr>
          <w:rFonts w:ascii="Arial" w:hAnsi="Arial" w:cs="Arial"/>
          <w:lang w:val="en-US"/>
        </w:rPr>
        <w:t>, equivalent to one diameter.</w:t>
      </w:r>
    </w:p>
    <w:p w14:paraId="11905521"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line cell to Nueva Huánuco, equivalent to one diameter.</w:t>
      </w:r>
    </w:p>
    <w:p w14:paraId="691E9346"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500 kV - 150 MVAr line reactor bank, consisting of 3 single-phase units of 50 MVAr each, plus a backup unit.</w:t>
      </w:r>
    </w:p>
    <w:p w14:paraId="5504DEC9"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500 kV - 100 MVAr line reactor bank, consisting of 3 single-phase units of 33.3 MVAr each, plus backup unit.</w:t>
      </w:r>
    </w:p>
    <w:p w14:paraId="36E3B69D"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lastRenderedPageBreak/>
        <w:t>Two (02) 500 kV - 120 MVAr bus reactor banks, consisting of 3 single-phase units of 40 MVAr each, plus backup unit.</w:t>
      </w:r>
    </w:p>
    <w:p w14:paraId="58E16699"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 xml:space="preserve">One (01) 500 kV automatic series compensation equipment (EACS), with regulation in the capacitive range up to a maximum of 50% of the series reactance of the </w:t>
      </w:r>
      <w:proofErr w:type="spellStart"/>
      <w:r w:rsidRPr="00E60624">
        <w:rPr>
          <w:rFonts w:ascii="Arial" w:hAnsi="Arial" w:cs="Arial"/>
          <w:lang w:val="en-US"/>
        </w:rPr>
        <w:t>Tocache</w:t>
      </w:r>
      <w:proofErr w:type="spellEnd"/>
      <w:r w:rsidRPr="00E60624">
        <w:rPr>
          <w:rFonts w:ascii="Arial" w:hAnsi="Arial" w:cs="Arial"/>
          <w:lang w:val="en-US"/>
        </w:rPr>
        <w:t>-Nueva Huánuco line, with a minimum capacity of 1400 MVA.</w:t>
      </w:r>
    </w:p>
    <w:p w14:paraId="5A29D2F2"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b/>
          <w:lang w:val="en-US"/>
        </w:rPr>
      </w:pPr>
      <w:r w:rsidRPr="00E60624">
        <w:rPr>
          <w:rFonts w:ascii="Arial" w:hAnsi="Arial" w:cs="Arial"/>
          <w:lang w:val="en-US"/>
        </w:rPr>
        <w:t xml:space="preserve">One (01) 500 kV automatic series compensation equipment (EACS), with regulation in the capacitive range up to a maximum of 50% of the series reactance of the </w:t>
      </w:r>
      <w:proofErr w:type="spellStart"/>
      <w:r w:rsidRPr="00E60624">
        <w:rPr>
          <w:rFonts w:ascii="Arial" w:hAnsi="Arial" w:cs="Arial"/>
          <w:lang w:val="en-US"/>
        </w:rPr>
        <w:t>Tocache-Celendín</w:t>
      </w:r>
      <w:proofErr w:type="spellEnd"/>
      <w:r w:rsidRPr="00E60624">
        <w:rPr>
          <w:rFonts w:ascii="Arial" w:hAnsi="Arial" w:cs="Arial"/>
          <w:lang w:val="en-US"/>
        </w:rPr>
        <w:t xml:space="preserve"> line, with a minimum capacity of 1400 MVA.</w:t>
      </w:r>
    </w:p>
    <w:p w14:paraId="118E862D"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Complementary systems for protection, control, measurement, communications, gantries and bars, grounding, auxiliary services, civil works, etc.</w:t>
      </w:r>
    </w:p>
    <w:p w14:paraId="23BE3448"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Provision of space for the future expansion of the substation:</w:t>
      </w:r>
    </w:p>
    <w:p w14:paraId="52E87004" w14:textId="77777777" w:rsidR="00685743" w:rsidRPr="00E60624" w:rsidRDefault="00685743" w:rsidP="00685743">
      <w:pPr>
        <w:pStyle w:val="ListParagraph"/>
        <w:numPr>
          <w:ilvl w:val="0"/>
          <w:numId w:val="102"/>
        </w:numPr>
        <w:tabs>
          <w:tab w:val="left" w:pos="993"/>
        </w:tabs>
        <w:spacing w:after="0" w:line="240" w:lineRule="auto"/>
        <w:contextualSpacing w:val="0"/>
        <w:jc w:val="both"/>
        <w:rPr>
          <w:rFonts w:ascii="Arial" w:hAnsi="Arial" w:cs="Arial"/>
          <w:lang w:val="en-US"/>
        </w:rPr>
      </w:pPr>
      <w:r w:rsidRPr="00E60624">
        <w:rPr>
          <w:rFonts w:ascii="Arial" w:hAnsi="Arial" w:cs="Arial"/>
          <w:lang w:val="en-US"/>
        </w:rPr>
        <w:t>Space for four (04) future 500 kV line cells.</w:t>
      </w:r>
    </w:p>
    <w:p w14:paraId="3A1E3CB2" w14:textId="77777777" w:rsidR="00685743" w:rsidRPr="00E60624" w:rsidRDefault="00685743" w:rsidP="00685743">
      <w:pPr>
        <w:pStyle w:val="ListParagraph"/>
        <w:numPr>
          <w:ilvl w:val="0"/>
          <w:numId w:val="102"/>
        </w:numPr>
        <w:tabs>
          <w:tab w:val="left" w:pos="993"/>
        </w:tabs>
        <w:spacing w:after="0" w:line="240" w:lineRule="auto"/>
        <w:contextualSpacing w:val="0"/>
        <w:jc w:val="both"/>
        <w:rPr>
          <w:rFonts w:ascii="Arial" w:hAnsi="Arial" w:cs="Arial"/>
          <w:lang w:val="en-US"/>
        </w:rPr>
      </w:pPr>
      <w:r w:rsidRPr="00E60624">
        <w:rPr>
          <w:rFonts w:ascii="Arial" w:hAnsi="Arial" w:cs="Arial"/>
          <w:lang w:val="en-US"/>
        </w:rPr>
        <w:t>Space for two (02) future 500 kV transformation cells.</w:t>
      </w:r>
    </w:p>
    <w:p w14:paraId="350B3A14" w14:textId="77777777" w:rsidR="00685743" w:rsidRPr="00E60624" w:rsidRDefault="00685743" w:rsidP="00685743">
      <w:pPr>
        <w:pStyle w:val="ListParagraph"/>
        <w:numPr>
          <w:ilvl w:val="0"/>
          <w:numId w:val="102"/>
        </w:numPr>
        <w:tabs>
          <w:tab w:val="left" w:pos="993"/>
        </w:tabs>
        <w:spacing w:after="0" w:line="240" w:lineRule="auto"/>
        <w:contextualSpacing w:val="0"/>
        <w:jc w:val="both"/>
        <w:rPr>
          <w:rFonts w:ascii="Arial" w:hAnsi="Arial" w:cs="Arial"/>
          <w:lang w:val="en-US"/>
        </w:rPr>
      </w:pPr>
      <w:r w:rsidRPr="00E60624">
        <w:rPr>
          <w:rFonts w:ascii="Arial" w:hAnsi="Arial" w:cs="Arial"/>
          <w:lang w:val="en-US"/>
        </w:rPr>
        <w:t>Space for two (02) single-phase power autotransformer banks, 500 kV / 220 kV, future.</w:t>
      </w:r>
    </w:p>
    <w:p w14:paraId="0ABFDAB3" w14:textId="77777777" w:rsidR="00685743" w:rsidRPr="00E60624" w:rsidRDefault="00685743" w:rsidP="00685743">
      <w:pPr>
        <w:pStyle w:val="ListParagraph"/>
        <w:tabs>
          <w:tab w:val="left" w:pos="993"/>
        </w:tabs>
        <w:spacing w:after="0" w:line="240" w:lineRule="auto"/>
        <w:ind w:left="993"/>
        <w:contextualSpacing w:val="0"/>
        <w:jc w:val="both"/>
        <w:rPr>
          <w:rFonts w:ascii="Arial" w:hAnsi="Arial" w:cs="Arial"/>
          <w:lang w:val="en-US"/>
        </w:rPr>
      </w:pPr>
    </w:p>
    <w:p w14:paraId="7D35B8CD" w14:textId="77777777" w:rsidR="00685743" w:rsidRPr="00E60624" w:rsidRDefault="00685743" w:rsidP="00685743">
      <w:pPr>
        <w:spacing w:after="60" w:line="240" w:lineRule="auto"/>
        <w:ind w:left="709"/>
        <w:jc w:val="both"/>
        <w:rPr>
          <w:rFonts w:ascii="Arial" w:hAnsi="Arial" w:cs="Arial"/>
          <w:b/>
          <w:bCs/>
          <w:sz w:val="20"/>
          <w:szCs w:val="20"/>
          <w:lang w:val="en-US"/>
        </w:rPr>
      </w:pPr>
      <w:r w:rsidRPr="00E60624">
        <w:rPr>
          <w:rFonts w:ascii="Arial" w:hAnsi="Arial" w:cs="Arial"/>
          <w:b/>
          <w:bCs/>
          <w:sz w:val="20"/>
          <w:szCs w:val="20"/>
          <w:lang w:val="en-US"/>
        </w:rPr>
        <w:t>220 kV level</w:t>
      </w:r>
    </w:p>
    <w:p w14:paraId="10FF7E05"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Provision of space for the future expansion of the substation:</w:t>
      </w:r>
    </w:p>
    <w:p w14:paraId="34924EDF" w14:textId="77777777" w:rsidR="00685743" w:rsidRPr="00E60624" w:rsidRDefault="00685743" w:rsidP="006C6384">
      <w:pPr>
        <w:pStyle w:val="ListParagraph"/>
        <w:numPr>
          <w:ilvl w:val="0"/>
          <w:numId w:val="153"/>
        </w:numPr>
        <w:tabs>
          <w:tab w:val="left" w:pos="993"/>
        </w:tabs>
        <w:spacing w:after="0" w:line="240" w:lineRule="auto"/>
        <w:contextualSpacing w:val="0"/>
        <w:jc w:val="both"/>
        <w:rPr>
          <w:rFonts w:ascii="Arial" w:hAnsi="Arial" w:cs="Arial"/>
          <w:lang w:val="en-US"/>
        </w:rPr>
      </w:pPr>
      <w:r w:rsidRPr="00E60624">
        <w:rPr>
          <w:rFonts w:ascii="Arial" w:hAnsi="Arial" w:cs="Arial"/>
          <w:lang w:val="en-US"/>
        </w:rPr>
        <w:t>Space for nine (09) future 220 kV line cells.</w:t>
      </w:r>
    </w:p>
    <w:p w14:paraId="6BE89EAB" w14:textId="77777777" w:rsidR="00685743" w:rsidRPr="00E60624" w:rsidRDefault="00685743" w:rsidP="006C6384">
      <w:pPr>
        <w:pStyle w:val="ListParagraph"/>
        <w:numPr>
          <w:ilvl w:val="0"/>
          <w:numId w:val="153"/>
        </w:numPr>
        <w:tabs>
          <w:tab w:val="left" w:pos="993"/>
        </w:tabs>
        <w:spacing w:after="0" w:line="240" w:lineRule="auto"/>
        <w:contextualSpacing w:val="0"/>
        <w:jc w:val="both"/>
        <w:rPr>
          <w:rFonts w:ascii="Arial" w:hAnsi="Arial" w:cs="Arial"/>
          <w:lang w:val="en-US"/>
        </w:rPr>
      </w:pPr>
      <w:r w:rsidRPr="00E60624">
        <w:rPr>
          <w:rFonts w:ascii="Arial" w:hAnsi="Arial" w:cs="Arial"/>
          <w:lang w:val="en-US"/>
        </w:rPr>
        <w:t>Space for one (01) future 220 kV coupling cubicle.</w:t>
      </w:r>
    </w:p>
    <w:p w14:paraId="561C0845" w14:textId="77777777" w:rsidR="00685743" w:rsidRPr="00E60624" w:rsidRDefault="00685743" w:rsidP="006C6384">
      <w:pPr>
        <w:pStyle w:val="ListParagraph"/>
        <w:numPr>
          <w:ilvl w:val="0"/>
          <w:numId w:val="153"/>
        </w:numPr>
        <w:tabs>
          <w:tab w:val="left" w:pos="993"/>
        </w:tabs>
        <w:spacing w:after="0" w:line="240" w:lineRule="auto"/>
        <w:contextualSpacing w:val="0"/>
        <w:jc w:val="both"/>
        <w:rPr>
          <w:rFonts w:ascii="Arial" w:hAnsi="Arial" w:cs="Arial"/>
          <w:lang w:val="en-US"/>
        </w:rPr>
      </w:pPr>
      <w:r w:rsidRPr="00E60624">
        <w:rPr>
          <w:rFonts w:ascii="Arial" w:hAnsi="Arial" w:cs="Arial"/>
          <w:lang w:val="en-US"/>
        </w:rPr>
        <w:t>Space for two (02) future 220 kV transformation cells.</w:t>
      </w:r>
    </w:p>
    <w:p w14:paraId="0C762C8A" w14:textId="77777777" w:rsidR="00685743" w:rsidRPr="00E60624" w:rsidRDefault="00685743" w:rsidP="00685743">
      <w:pPr>
        <w:pStyle w:val="ListParagraph"/>
        <w:tabs>
          <w:tab w:val="left" w:pos="993"/>
        </w:tabs>
        <w:spacing w:after="0" w:line="240" w:lineRule="auto"/>
        <w:ind w:left="993"/>
        <w:contextualSpacing w:val="0"/>
        <w:jc w:val="both"/>
        <w:rPr>
          <w:rFonts w:ascii="Arial" w:hAnsi="Arial" w:cs="Arial"/>
          <w:lang w:val="en-US"/>
        </w:rPr>
      </w:pPr>
    </w:p>
    <w:p w14:paraId="2C976C12" w14:textId="5DB9ACBA" w:rsidR="00685743" w:rsidRPr="00E60624" w:rsidRDefault="00981C44" w:rsidP="00745CD3">
      <w:pPr>
        <w:pStyle w:val="NoSpacing"/>
        <w:numPr>
          <w:ilvl w:val="1"/>
          <w:numId w:val="105"/>
        </w:numPr>
        <w:spacing w:after="120"/>
        <w:ind w:left="709" w:hanging="284"/>
        <w:jc w:val="both"/>
        <w:rPr>
          <w:rFonts w:ascii="Arial" w:hAnsi="Arial" w:cs="Arial"/>
          <w:b/>
          <w:bCs/>
          <w:sz w:val="20"/>
          <w:szCs w:val="20"/>
          <w:lang w:val="en-US"/>
        </w:rPr>
      </w:pPr>
      <w:r w:rsidRPr="00E60624">
        <w:rPr>
          <w:rFonts w:ascii="Arial" w:hAnsi="Arial" w:cs="Arial"/>
          <w:b/>
          <w:bCs/>
          <w:sz w:val="20"/>
          <w:szCs w:val="20"/>
          <w:lang w:val="en-US"/>
        </w:rPr>
        <w:t xml:space="preserve">500/220 kV </w:t>
      </w:r>
      <w:proofErr w:type="spellStart"/>
      <w:r w:rsidR="00685743" w:rsidRPr="00E60624">
        <w:rPr>
          <w:rFonts w:ascii="Arial" w:hAnsi="Arial" w:cs="Arial"/>
          <w:b/>
          <w:bCs/>
          <w:sz w:val="20"/>
          <w:szCs w:val="20"/>
          <w:lang w:val="en-US"/>
        </w:rPr>
        <w:t>Celendín</w:t>
      </w:r>
      <w:proofErr w:type="spellEnd"/>
      <w:r w:rsidR="00685743" w:rsidRPr="00E60624">
        <w:rPr>
          <w:rFonts w:ascii="Arial" w:hAnsi="Arial" w:cs="Arial"/>
          <w:b/>
          <w:bCs/>
          <w:sz w:val="20"/>
          <w:szCs w:val="20"/>
          <w:lang w:val="en-US"/>
        </w:rPr>
        <w:t xml:space="preserve"> Substation</w:t>
      </w:r>
    </w:p>
    <w:p w14:paraId="4819C262" w14:textId="77777777" w:rsidR="00685743" w:rsidRPr="00E60624" w:rsidRDefault="00685743" w:rsidP="00685743">
      <w:pPr>
        <w:spacing w:after="0" w:line="240" w:lineRule="auto"/>
        <w:ind w:left="709"/>
        <w:jc w:val="both"/>
        <w:rPr>
          <w:rFonts w:ascii="Arial" w:hAnsi="Arial" w:cs="Arial"/>
          <w:sz w:val="20"/>
          <w:szCs w:val="20"/>
          <w:lang w:val="en-US"/>
        </w:rPr>
      </w:pPr>
      <w:r w:rsidRPr="00E60624">
        <w:rPr>
          <w:rFonts w:ascii="Arial" w:hAnsi="Arial" w:cs="Arial"/>
          <w:sz w:val="20"/>
          <w:szCs w:val="20"/>
          <w:lang w:val="en-US"/>
        </w:rPr>
        <w:t>Substation with AIS technology in 500 and 220 kV. With double busbar systems with breaker and a half in 500 kV, and double busbar with transfer switch in 220 kV.</w:t>
      </w:r>
    </w:p>
    <w:p w14:paraId="1F430D42" w14:textId="77777777" w:rsidR="00685743" w:rsidRPr="00E60624" w:rsidRDefault="00685743" w:rsidP="00685743">
      <w:pPr>
        <w:spacing w:after="0" w:line="240" w:lineRule="auto"/>
        <w:ind w:left="709"/>
        <w:jc w:val="both"/>
        <w:rPr>
          <w:rFonts w:ascii="Arial" w:hAnsi="Arial" w:cs="Arial"/>
          <w:sz w:val="20"/>
          <w:szCs w:val="20"/>
          <w:lang w:val="en-US"/>
        </w:rPr>
      </w:pPr>
    </w:p>
    <w:p w14:paraId="6A6066C7" w14:textId="77777777" w:rsidR="00685743" w:rsidRPr="00E60624" w:rsidRDefault="00685743" w:rsidP="00685743">
      <w:pPr>
        <w:pStyle w:val="ListParagraph"/>
        <w:tabs>
          <w:tab w:val="left" w:pos="993"/>
        </w:tabs>
        <w:spacing w:after="60" w:line="240" w:lineRule="auto"/>
        <w:contextualSpacing w:val="0"/>
        <w:jc w:val="both"/>
        <w:rPr>
          <w:rFonts w:ascii="Arial" w:hAnsi="Arial" w:cs="Arial"/>
          <w:lang w:val="en-US"/>
        </w:rPr>
      </w:pPr>
      <w:r w:rsidRPr="00E60624">
        <w:rPr>
          <w:rFonts w:ascii="Arial" w:hAnsi="Arial" w:cs="Arial"/>
          <w:b/>
          <w:lang w:val="en-US"/>
        </w:rPr>
        <w:t>500 kV level.</w:t>
      </w:r>
    </w:p>
    <w:p w14:paraId="0F53DD47" w14:textId="3DEE58E7" w:rsidR="00685743" w:rsidRPr="00E60624" w:rsidRDefault="00685743" w:rsidP="00685743">
      <w:pPr>
        <w:pStyle w:val="ListParagraph"/>
        <w:tabs>
          <w:tab w:val="left" w:pos="993"/>
        </w:tabs>
        <w:spacing w:after="60" w:line="240" w:lineRule="auto"/>
        <w:contextualSpacing w:val="0"/>
        <w:jc w:val="both"/>
        <w:rPr>
          <w:rFonts w:ascii="Arial" w:hAnsi="Arial" w:cs="Arial"/>
          <w:lang w:val="en-US"/>
        </w:rPr>
      </w:pPr>
      <w:r w:rsidRPr="00E60624">
        <w:rPr>
          <w:rFonts w:ascii="Arial" w:hAnsi="Arial" w:cs="Arial"/>
          <w:lang w:val="en-US"/>
        </w:rPr>
        <w:t xml:space="preserve">The 500 kV construction </w:t>
      </w:r>
      <w:r w:rsidR="00153153" w:rsidRPr="00E60624">
        <w:rPr>
          <w:rFonts w:ascii="Arial" w:hAnsi="Arial" w:cs="Arial"/>
          <w:bCs/>
          <w:lang w:val="en-US"/>
        </w:rPr>
        <w:t xml:space="preserve">shall </w:t>
      </w:r>
      <w:r w:rsidRPr="00E60624">
        <w:rPr>
          <w:rFonts w:ascii="Arial" w:hAnsi="Arial" w:cs="Arial"/>
          <w:lang w:val="en-US"/>
        </w:rPr>
        <w:t>include the following facilities:</w:t>
      </w:r>
    </w:p>
    <w:p w14:paraId="1F5C9F5F"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line cell to Trujillo Nueva, equivalent to one diameter.</w:t>
      </w:r>
    </w:p>
    <w:p w14:paraId="3F5ACA4A"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 xml:space="preserve">One (01) line cell to </w:t>
      </w:r>
      <w:proofErr w:type="spellStart"/>
      <w:r w:rsidRPr="00E60624">
        <w:rPr>
          <w:rFonts w:ascii="Arial" w:hAnsi="Arial" w:cs="Arial"/>
          <w:lang w:val="en-US"/>
        </w:rPr>
        <w:t>Tocache</w:t>
      </w:r>
      <w:proofErr w:type="spellEnd"/>
      <w:r w:rsidRPr="00E60624">
        <w:rPr>
          <w:rFonts w:ascii="Arial" w:hAnsi="Arial" w:cs="Arial"/>
          <w:lang w:val="en-US"/>
        </w:rPr>
        <w:t>, equivalent to 2/3 of the diameter.</w:t>
      </w:r>
    </w:p>
    <w:p w14:paraId="190F5D5D"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500 kV / 220 kV transformer substation.</w:t>
      </w:r>
    </w:p>
    <w:p w14:paraId="7D7D8283"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500 kV - 150 MVAr line reactor bank, consisting of 3 single-phase units of 50 MVAr each, plus a backup unit.</w:t>
      </w:r>
    </w:p>
    <w:p w14:paraId="5304D19A"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500 kV - 87 MVAr line reactor bank, consisting of 3 single-phase units of 29 MVAr each, plus backup unit.</w:t>
      </w:r>
    </w:p>
    <w:p w14:paraId="7AE9DE14"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bank of autotransformers 500 kV / 220 kV / 33 kV - 600 / 600 / 200 / 200 MVA (ONAN) - 750 / 750 / 250 MVA (ONAF), consisting of 3 single-phase units of 200/200/66.6 MVA (ONAN) - 250/250/83.3 MVA (ONAF) each, plus backup unit.</w:t>
      </w:r>
    </w:p>
    <w:p w14:paraId="78F99CFF"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b/>
          <w:lang w:val="en-US"/>
        </w:rPr>
      </w:pPr>
      <w:r w:rsidRPr="00E60624">
        <w:rPr>
          <w:rFonts w:ascii="Arial" w:hAnsi="Arial" w:cs="Arial"/>
          <w:lang w:val="en-US"/>
        </w:rPr>
        <w:t>Complementary systems for protection, control, measurement, communications, gantries and bars, grounding, auxiliary services, civil works, etc.</w:t>
      </w:r>
    </w:p>
    <w:p w14:paraId="1B08ED08"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Provision of space for the future expansion of the substation:</w:t>
      </w:r>
    </w:p>
    <w:p w14:paraId="407A1244" w14:textId="77777777" w:rsidR="00685743" w:rsidRPr="00E60624" w:rsidRDefault="00685743" w:rsidP="00685743">
      <w:pPr>
        <w:pStyle w:val="ListParagraph"/>
        <w:numPr>
          <w:ilvl w:val="0"/>
          <w:numId w:val="103"/>
        </w:numPr>
        <w:tabs>
          <w:tab w:val="left" w:pos="993"/>
        </w:tabs>
        <w:spacing w:after="0" w:line="240" w:lineRule="auto"/>
        <w:contextualSpacing w:val="0"/>
        <w:jc w:val="both"/>
        <w:rPr>
          <w:rFonts w:ascii="Arial" w:hAnsi="Arial" w:cs="Arial"/>
          <w:lang w:val="en-US"/>
        </w:rPr>
      </w:pPr>
      <w:r w:rsidRPr="00E60624">
        <w:rPr>
          <w:rFonts w:ascii="Arial" w:hAnsi="Arial" w:cs="Arial"/>
          <w:lang w:val="en-US"/>
        </w:rPr>
        <w:t>Space for six (06) future 500 kV line cells.</w:t>
      </w:r>
    </w:p>
    <w:p w14:paraId="261B83AF" w14:textId="77777777" w:rsidR="00685743" w:rsidRPr="00E60624" w:rsidRDefault="00685743" w:rsidP="00685743">
      <w:pPr>
        <w:pStyle w:val="ListParagraph"/>
        <w:numPr>
          <w:ilvl w:val="0"/>
          <w:numId w:val="103"/>
        </w:numPr>
        <w:tabs>
          <w:tab w:val="left" w:pos="993"/>
        </w:tabs>
        <w:spacing w:after="0" w:line="240" w:lineRule="auto"/>
        <w:contextualSpacing w:val="0"/>
        <w:jc w:val="both"/>
        <w:rPr>
          <w:rFonts w:ascii="Arial" w:hAnsi="Arial" w:cs="Arial"/>
          <w:lang w:val="en-US"/>
        </w:rPr>
      </w:pPr>
      <w:r w:rsidRPr="00E60624">
        <w:rPr>
          <w:rFonts w:ascii="Arial" w:hAnsi="Arial" w:cs="Arial"/>
          <w:lang w:val="en-US"/>
        </w:rPr>
        <w:t>Space for one (01) future 500 kV transformer substation.</w:t>
      </w:r>
    </w:p>
    <w:p w14:paraId="0897A745" w14:textId="77777777" w:rsidR="00685743" w:rsidRPr="00E60624" w:rsidRDefault="00685743" w:rsidP="00685743">
      <w:pPr>
        <w:pStyle w:val="ListParagraph"/>
        <w:numPr>
          <w:ilvl w:val="0"/>
          <w:numId w:val="103"/>
        </w:numPr>
        <w:tabs>
          <w:tab w:val="left" w:pos="993"/>
        </w:tabs>
        <w:spacing w:after="0" w:line="240" w:lineRule="auto"/>
        <w:contextualSpacing w:val="0"/>
        <w:jc w:val="both"/>
        <w:rPr>
          <w:rFonts w:ascii="Arial" w:hAnsi="Arial" w:cs="Arial"/>
          <w:lang w:val="en-US"/>
        </w:rPr>
      </w:pPr>
      <w:r w:rsidRPr="00E60624">
        <w:rPr>
          <w:rFonts w:ascii="Arial" w:hAnsi="Arial" w:cs="Arial"/>
          <w:lang w:val="en-US"/>
        </w:rPr>
        <w:t>Space for one (01) bank of single-phase power autotransformers, 500 kV / 220 kV / 33 kV, future.</w:t>
      </w:r>
    </w:p>
    <w:p w14:paraId="3CF8BB9D" w14:textId="77777777" w:rsidR="00685743" w:rsidRPr="00E60624" w:rsidRDefault="00685743" w:rsidP="00685743">
      <w:pPr>
        <w:pStyle w:val="ListParagraph"/>
        <w:tabs>
          <w:tab w:val="left" w:pos="993"/>
        </w:tabs>
        <w:spacing w:after="0" w:line="240" w:lineRule="auto"/>
        <w:contextualSpacing w:val="0"/>
        <w:jc w:val="both"/>
        <w:rPr>
          <w:rFonts w:ascii="Arial" w:hAnsi="Arial" w:cs="Arial"/>
          <w:b/>
          <w:lang w:val="en-US"/>
        </w:rPr>
      </w:pPr>
    </w:p>
    <w:p w14:paraId="2D423CB2" w14:textId="77777777" w:rsidR="00685743" w:rsidRPr="00E60624" w:rsidRDefault="00685743" w:rsidP="00685743">
      <w:pPr>
        <w:pStyle w:val="ListParagraph"/>
        <w:tabs>
          <w:tab w:val="left" w:pos="993"/>
        </w:tabs>
        <w:spacing w:after="60" w:line="240" w:lineRule="auto"/>
        <w:contextualSpacing w:val="0"/>
        <w:jc w:val="both"/>
        <w:rPr>
          <w:rFonts w:ascii="Arial" w:hAnsi="Arial" w:cs="Arial"/>
          <w:lang w:val="en-US"/>
        </w:rPr>
      </w:pPr>
      <w:r w:rsidRPr="00E60624">
        <w:rPr>
          <w:rFonts w:ascii="Arial" w:hAnsi="Arial" w:cs="Arial"/>
          <w:b/>
          <w:lang w:val="en-US"/>
        </w:rPr>
        <w:t>220 kV level.</w:t>
      </w:r>
    </w:p>
    <w:p w14:paraId="611F3727" w14:textId="447E0A8C" w:rsidR="00685743" w:rsidRPr="00E60624" w:rsidRDefault="00685743" w:rsidP="00685743">
      <w:pPr>
        <w:pStyle w:val="ListParagraph"/>
        <w:tabs>
          <w:tab w:val="left" w:pos="993"/>
        </w:tabs>
        <w:spacing w:after="60" w:line="240" w:lineRule="auto"/>
        <w:contextualSpacing w:val="0"/>
        <w:jc w:val="both"/>
        <w:rPr>
          <w:rFonts w:ascii="Arial" w:hAnsi="Arial" w:cs="Arial"/>
          <w:lang w:val="en-US"/>
        </w:rPr>
      </w:pPr>
      <w:r w:rsidRPr="00E60624">
        <w:rPr>
          <w:rFonts w:ascii="Arial" w:hAnsi="Arial" w:cs="Arial"/>
          <w:lang w:val="en-US"/>
        </w:rPr>
        <w:t xml:space="preserve">The 220 kV construction </w:t>
      </w:r>
      <w:r w:rsidR="00153153" w:rsidRPr="00E60624">
        <w:rPr>
          <w:rFonts w:ascii="Arial" w:hAnsi="Arial" w:cs="Arial"/>
          <w:bCs/>
          <w:lang w:val="en-US"/>
        </w:rPr>
        <w:t xml:space="preserve">shall </w:t>
      </w:r>
      <w:r w:rsidRPr="00E60624">
        <w:rPr>
          <w:rFonts w:ascii="Arial" w:hAnsi="Arial" w:cs="Arial"/>
          <w:lang w:val="en-US"/>
        </w:rPr>
        <w:t>include the following facilities.</w:t>
      </w:r>
    </w:p>
    <w:p w14:paraId="0593BFBE"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Four (04) line cells.</w:t>
      </w:r>
    </w:p>
    <w:p w14:paraId="102F9712"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bar coupling cell.</w:t>
      </w:r>
    </w:p>
    <w:p w14:paraId="0CC3461D"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220 kV transformer substation for the 500 kV / 220 kV / 33 kV single-phase power autotransformer bank.</w:t>
      </w:r>
    </w:p>
    <w:p w14:paraId="3A657F55"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b/>
          <w:lang w:val="en-US"/>
        </w:rPr>
      </w:pPr>
      <w:r w:rsidRPr="00E60624">
        <w:rPr>
          <w:rFonts w:ascii="Arial" w:hAnsi="Arial" w:cs="Arial"/>
          <w:lang w:val="en-US"/>
        </w:rPr>
        <w:t>Complementary systems: Protection, control, measurement, communications, gantries and bars, grounding, auxiliary services, civil works.</w:t>
      </w:r>
    </w:p>
    <w:p w14:paraId="62D2AD94"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Provision of space for the future expansion of the substation:</w:t>
      </w:r>
    </w:p>
    <w:p w14:paraId="4759EE77" w14:textId="77777777" w:rsidR="00685743" w:rsidRPr="00E60624" w:rsidRDefault="00685743" w:rsidP="00685743">
      <w:pPr>
        <w:pStyle w:val="ListParagraph"/>
        <w:numPr>
          <w:ilvl w:val="0"/>
          <w:numId w:val="103"/>
        </w:numPr>
        <w:tabs>
          <w:tab w:val="left" w:pos="993"/>
        </w:tabs>
        <w:spacing w:after="0" w:line="240" w:lineRule="auto"/>
        <w:contextualSpacing w:val="0"/>
        <w:jc w:val="both"/>
        <w:rPr>
          <w:rFonts w:ascii="Arial" w:hAnsi="Arial" w:cs="Arial"/>
          <w:lang w:val="en-US"/>
        </w:rPr>
      </w:pPr>
      <w:r w:rsidRPr="00E60624">
        <w:rPr>
          <w:rFonts w:ascii="Arial" w:hAnsi="Arial" w:cs="Arial"/>
          <w:lang w:val="en-US"/>
        </w:rPr>
        <w:t>Space for five (05) future 220 kV line cells.</w:t>
      </w:r>
    </w:p>
    <w:p w14:paraId="601E340E" w14:textId="77777777" w:rsidR="00685743" w:rsidRPr="00E60624" w:rsidRDefault="00685743" w:rsidP="00685743">
      <w:pPr>
        <w:pStyle w:val="ListParagraph"/>
        <w:numPr>
          <w:ilvl w:val="0"/>
          <w:numId w:val="103"/>
        </w:numPr>
        <w:tabs>
          <w:tab w:val="left" w:pos="993"/>
        </w:tabs>
        <w:spacing w:after="0" w:line="240" w:lineRule="auto"/>
        <w:contextualSpacing w:val="0"/>
        <w:jc w:val="both"/>
        <w:rPr>
          <w:rFonts w:ascii="Arial" w:hAnsi="Arial" w:cs="Arial"/>
          <w:lang w:val="en-US"/>
        </w:rPr>
      </w:pPr>
      <w:r w:rsidRPr="00E60624">
        <w:rPr>
          <w:rFonts w:ascii="Arial" w:hAnsi="Arial" w:cs="Arial"/>
          <w:lang w:val="en-US"/>
        </w:rPr>
        <w:lastRenderedPageBreak/>
        <w:t>Space for one (01) 220 kV transformation cell in the future.</w:t>
      </w:r>
    </w:p>
    <w:p w14:paraId="01BFDB5A" w14:textId="77777777" w:rsidR="00685743" w:rsidRPr="00E60624" w:rsidRDefault="00685743" w:rsidP="00685743">
      <w:pPr>
        <w:pStyle w:val="ListParagraph"/>
        <w:tabs>
          <w:tab w:val="left" w:pos="993"/>
        </w:tabs>
        <w:spacing w:after="0" w:line="240" w:lineRule="auto"/>
        <w:ind w:left="993"/>
        <w:contextualSpacing w:val="0"/>
        <w:jc w:val="both"/>
        <w:rPr>
          <w:rFonts w:ascii="Arial" w:hAnsi="Arial" w:cs="Arial"/>
          <w:b/>
          <w:lang w:val="en-US"/>
        </w:rPr>
      </w:pPr>
    </w:p>
    <w:p w14:paraId="384EAC24" w14:textId="48E29D32" w:rsidR="00685743" w:rsidRPr="00E60624" w:rsidRDefault="00685743" w:rsidP="00745CD3">
      <w:pPr>
        <w:pStyle w:val="NoSpacing"/>
        <w:numPr>
          <w:ilvl w:val="1"/>
          <w:numId w:val="105"/>
        </w:numPr>
        <w:spacing w:after="120"/>
        <w:ind w:left="709" w:hanging="284"/>
        <w:jc w:val="both"/>
        <w:rPr>
          <w:rFonts w:ascii="Arial" w:hAnsi="Arial" w:cs="Arial"/>
          <w:b/>
          <w:sz w:val="20"/>
          <w:szCs w:val="20"/>
          <w:lang w:val="en-US"/>
        </w:rPr>
      </w:pPr>
      <w:r w:rsidRPr="00E60624">
        <w:rPr>
          <w:rFonts w:ascii="Arial" w:hAnsi="Arial" w:cs="Arial"/>
          <w:b/>
          <w:bCs/>
          <w:sz w:val="20"/>
          <w:szCs w:val="20"/>
          <w:lang w:val="en-US"/>
        </w:rPr>
        <w:t xml:space="preserve">Expansion of the </w:t>
      </w:r>
      <w:r w:rsidR="00981C44" w:rsidRPr="00E60624">
        <w:rPr>
          <w:rFonts w:ascii="Arial" w:hAnsi="Arial" w:cs="Arial"/>
          <w:b/>
          <w:bCs/>
          <w:sz w:val="20"/>
          <w:szCs w:val="20"/>
          <w:lang w:val="en-US"/>
        </w:rPr>
        <w:t xml:space="preserve">500/220kV </w:t>
      </w:r>
      <w:r w:rsidRPr="00E60624">
        <w:rPr>
          <w:rFonts w:ascii="Arial" w:hAnsi="Arial" w:cs="Arial"/>
          <w:b/>
          <w:bCs/>
          <w:sz w:val="20"/>
          <w:szCs w:val="20"/>
          <w:lang w:val="en-US"/>
        </w:rPr>
        <w:t xml:space="preserve">Trujillo </w:t>
      </w:r>
      <w:r w:rsidRPr="00E60624">
        <w:rPr>
          <w:rFonts w:ascii="Arial" w:hAnsi="Arial" w:cs="Arial"/>
          <w:b/>
          <w:sz w:val="20"/>
          <w:szCs w:val="20"/>
          <w:lang w:val="en-US"/>
        </w:rPr>
        <w:t>substation.</w:t>
      </w:r>
    </w:p>
    <w:p w14:paraId="3D2EAD82" w14:textId="210F5845" w:rsidR="00685743" w:rsidRPr="00E60624" w:rsidRDefault="00685743" w:rsidP="00685743">
      <w:pPr>
        <w:spacing w:after="0" w:line="240" w:lineRule="auto"/>
        <w:ind w:left="709"/>
        <w:jc w:val="both"/>
        <w:rPr>
          <w:rFonts w:ascii="Arial" w:hAnsi="Arial" w:cs="Arial"/>
          <w:sz w:val="20"/>
          <w:szCs w:val="20"/>
          <w:lang w:val="en-US"/>
        </w:rPr>
      </w:pPr>
      <w:r w:rsidRPr="00E60624">
        <w:rPr>
          <w:rFonts w:ascii="Arial" w:hAnsi="Arial" w:cs="Arial"/>
          <w:sz w:val="20"/>
          <w:szCs w:val="20"/>
          <w:lang w:val="en-US"/>
        </w:rPr>
        <w:t>Substation with AIS technology in 500 and 220 kV. With double busbar systems with breaker and a half in 500 kV, and double busbar with transfer switch in 220 kV.</w:t>
      </w:r>
    </w:p>
    <w:p w14:paraId="42C32932" w14:textId="77777777" w:rsidR="00685743" w:rsidRPr="00E60624" w:rsidRDefault="00685743" w:rsidP="00685743">
      <w:pPr>
        <w:spacing w:after="0" w:line="240" w:lineRule="auto"/>
        <w:ind w:left="709"/>
        <w:jc w:val="both"/>
        <w:rPr>
          <w:rFonts w:ascii="Arial" w:hAnsi="Arial" w:cs="Arial"/>
          <w:sz w:val="20"/>
          <w:szCs w:val="20"/>
          <w:lang w:val="en-US"/>
        </w:rPr>
      </w:pPr>
    </w:p>
    <w:p w14:paraId="54103C41" w14:textId="46D6FBF9" w:rsidR="00685743" w:rsidRPr="00E60624" w:rsidRDefault="00685743" w:rsidP="00685743">
      <w:pPr>
        <w:spacing w:after="120" w:line="240" w:lineRule="auto"/>
        <w:ind w:left="709"/>
        <w:rPr>
          <w:rFonts w:ascii="Arial" w:hAnsi="Arial" w:cs="Arial"/>
          <w:sz w:val="20"/>
          <w:szCs w:val="20"/>
          <w:lang w:val="en-US"/>
        </w:rPr>
      </w:pPr>
      <w:r w:rsidRPr="00E60624">
        <w:rPr>
          <w:rFonts w:ascii="Arial" w:hAnsi="Arial" w:cs="Arial"/>
          <w:sz w:val="20"/>
          <w:szCs w:val="20"/>
          <w:lang w:val="en-US"/>
        </w:rPr>
        <w:t xml:space="preserve">The 500 kV expansion </w:t>
      </w:r>
      <w:r w:rsidR="00153153" w:rsidRPr="00E60624">
        <w:rPr>
          <w:rFonts w:ascii="Arial" w:hAnsi="Arial" w:cs="Arial"/>
          <w:bCs/>
          <w:lang w:val="en-US"/>
        </w:rPr>
        <w:t xml:space="preserve">shall </w:t>
      </w:r>
      <w:r w:rsidRPr="00E60624">
        <w:rPr>
          <w:rFonts w:ascii="Arial" w:hAnsi="Arial" w:cs="Arial"/>
          <w:sz w:val="20"/>
          <w:szCs w:val="20"/>
          <w:lang w:val="en-US"/>
        </w:rPr>
        <w:t>include the following facilities:</w:t>
      </w:r>
    </w:p>
    <w:p w14:paraId="0DE46255"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 xml:space="preserve">One (01) line cell to </w:t>
      </w:r>
      <w:proofErr w:type="spellStart"/>
      <w:r w:rsidRPr="00E60624">
        <w:rPr>
          <w:rFonts w:ascii="Arial" w:hAnsi="Arial" w:cs="Arial"/>
          <w:lang w:val="en-US"/>
        </w:rPr>
        <w:t>Celendín</w:t>
      </w:r>
      <w:proofErr w:type="spellEnd"/>
      <w:r w:rsidRPr="00E60624">
        <w:rPr>
          <w:rFonts w:ascii="Arial" w:hAnsi="Arial" w:cs="Arial"/>
          <w:lang w:val="en-US"/>
        </w:rPr>
        <w:t xml:space="preserve"> equivalent to 1/3 of diameter.</w:t>
      </w:r>
    </w:p>
    <w:p w14:paraId="0D9D0CC1"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three-phase bank of 500 kV - 87 MVAR line reactors, consisting of three single-phase units of 29 MVAR each, plus one standby unit.</w:t>
      </w:r>
    </w:p>
    <w:p w14:paraId="5CFF1297"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One (01) cubicle for the three-phase bank of 500 kV line reactors.</w:t>
      </w:r>
    </w:p>
    <w:p w14:paraId="407919D3" w14:textId="77777777" w:rsidR="00685743" w:rsidRPr="00E60624" w:rsidRDefault="00685743" w:rsidP="00685743">
      <w:pPr>
        <w:pStyle w:val="ListParagraph"/>
        <w:numPr>
          <w:ilvl w:val="0"/>
          <w:numId w:val="56"/>
        </w:numPr>
        <w:tabs>
          <w:tab w:val="left" w:pos="993"/>
        </w:tabs>
        <w:spacing w:after="0" w:line="240" w:lineRule="auto"/>
        <w:ind w:left="993" w:hanging="284"/>
        <w:contextualSpacing w:val="0"/>
        <w:jc w:val="both"/>
        <w:rPr>
          <w:rFonts w:ascii="Arial" w:hAnsi="Arial" w:cs="Arial"/>
          <w:lang w:val="en-US"/>
        </w:rPr>
      </w:pPr>
      <w:r w:rsidRPr="00E60624">
        <w:rPr>
          <w:rFonts w:ascii="Arial" w:hAnsi="Arial" w:cs="Arial"/>
          <w:lang w:val="en-US"/>
        </w:rPr>
        <w:t>Complementary systems for protection, control, measurement, communications, gantries and bars, grounding, auxiliary services, civil works, etc. The proposed equipment must maintain design compatibility with the existing facilities.</w:t>
      </w:r>
    </w:p>
    <w:p w14:paraId="00E08DDF" w14:textId="77777777" w:rsidR="00685743" w:rsidRPr="00E60624" w:rsidRDefault="00685743" w:rsidP="00685743">
      <w:pPr>
        <w:pStyle w:val="ListParagraph"/>
        <w:tabs>
          <w:tab w:val="left" w:pos="993"/>
        </w:tabs>
        <w:spacing w:after="0" w:line="240" w:lineRule="auto"/>
        <w:ind w:left="993"/>
        <w:contextualSpacing w:val="0"/>
        <w:jc w:val="both"/>
        <w:rPr>
          <w:rFonts w:ascii="Arial" w:hAnsi="Arial" w:cs="Arial"/>
          <w:lang w:val="en-US"/>
        </w:rPr>
      </w:pPr>
    </w:p>
    <w:p w14:paraId="41AF4BCD" w14:textId="55D209E8" w:rsidR="00685743" w:rsidRPr="00E60624" w:rsidRDefault="00685743" w:rsidP="00745CD3">
      <w:pPr>
        <w:pStyle w:val="NoSpacing"/>
        <w:numPr>
          <w:ilvl w:val="1"/>
          <w:numId w:val="105"/>
        </w:numPr>
        <w:spacing w:after="120"/>
        <w:ind w:left="709" w:hanging="284"/>
        <w:jc w:val="both"/>
        <w:rPr>
          <w:rFonts w:ascii="Arial" w:hAnsi="Arial" w:cs="Arial"/>
          <w:b/>
          <w:bCs/>
          <w:sz w:val="20"/>
          <w:szCs w:val="20"/>
          <w:lang w:val="en-US"/>
        </w:rPr>
      </w:pPr>
      <w:r w:rsidRPr="00E60624">
        <w:rPr>
          <w:rFonts w:ascii="Arial" w:hAnsi="Arial" w:cs="Arial"/>
          <w:b/>
          <w:bCs/>
          <w:sz w:val="20"/>
          <w:szCs w:val="20"/>
          <w:lang w:val="en-US"/>
        </w:rPr>
        <w:t xml:space="preserve">500 kV Nueva </w:t>
      </w:r>
      <w:r w:rsidR="00981C44" w:rsidRPr="00E60624">
        <w:rPr>
          <w:rFonts w:ascii="Arial" w:hAnsi="Arial" w:cs="Arial"/>
          <w:b/>
          <w:bCs/>
          <w:sz w:val="20"/>
          <w:szCs w:val="20"/>
          <w:lang w:val="en-US"/>
        </w:rPr>
        <w:t>Huánuco</w:t>
      </w:r>
      <w:r w:rsidRPr="00E60624">
        <w:rPr>
          <w:rFonts w:ascii="Arial" w:hAnsi="Arial" w:cs="Arial"/>
          <w:b/>
          <w:bCs/>
          <w:sz w:val="20"/>
          <w:szCs w:val="20"/>
          <w:lang w:val="en-US"/>
        </w:rPr>
        <w:t xml:space="preserve"> - </w:t>
      </w:r>
      <w:proofErr w:type="spellStart"/>
      <w:r w:rsidRPr="00E60624">
        <w:rPr>
          <w:rFonts w:ascii="Arial" w:hAnsi="Arial" w:cs="Arial"/>
          <w:b/>
          <w:bCs/>
          <w:sz w:val="20"/>
          <w:szCs w:val="20"/>
          <w:lang w:val="en-US"/>
        </w:rPr>
        <w:t>Tocache</w:t>
      </w:r>
      <w:proofErr w:type="spellEnd"/>
      <w:r w:rsidRPr="00E60624">
        <w:rPr>
          <w:rFonts w:ascii="Arial" w:hAnsi="Arial" w:cs="Arial"/>
          <w:b/>
          <w:bCs/>
          <w:sz w:val="20"/>
          <w:szCs w:val="20"/>
          <w:lang w:val="en-US"/>
        </w:rPr>
        <w:t xml:space="preserve"> Transmission Line</w:t>
      </w:r>
    </w:p>
    <w:p w14:paraId="7CFBBC41"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Design power</w:t>
      </w:r>
      <w:r w:rsidRPr="00E60624">
        <w:rPr>
          <w:rFonts w:ascii="Arial" w:hAnsi="Arial" w:cs="Arial"/>
          <w:sz w:val="20"/>
          <w:szCs w:val="20"/>
          <w:lang w:val="en-US"/>
        </w:rPr>
        <w:tab/>
        <w:t xml:space="preserve">: </w:t>
      </w:r>
      <w:r w:rsidRPr="00E60624">
        <w:rPr>
          <w:rFonts w:ascii="Arial" w:hAnsi="Arial" w:cs="Arial"/>
          <w:sz w:val="20"/>
          <w:szCs w:val="20"/>
          <w:lang w:val="en-US"/>
        </w:rPr>
        <w:tab/>
        <w:t xml:space="preserve">1400 MVA </w:t>
      </w:r>
    </w:p>
    <w:p w14:paraId="60720B8A"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Approximate length</w:t>
      </w:r>
      <w:r w:rsidRPr="00E60624">
        <w:rPr>
          <w:rFonts w:ascii="Arial" w:hAnsi="Arial" w:cs="Arial"/>
          <w:sz w:val="20"/>
          <w:szCs w:val="20"/>
          <w:lang w:val="en-US"/>
        </w:rPr>
        <w:tab/>
        <w:t>:</w:t>
      </w:r>
      <w:r w:rsidRPr="00E60624">
        <w:rPr>
          <w:rFonts w:ascii="Arial" w:hAnsi="Arial" w:cs="Arial"/>
          <w:sz w:val="20"/>
          <w:szCs w:val="20"/>
          <w:lang w:val="en-US"/>
        </w:rPr>
        <w:tab/>
        <w:t>193.32 km</w:t>
      </w:r>
    </w:p>
    <w:p w14:paraId="123185C7"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Number of circuit lines</w:t>
      </w:r>
      <w:r w:rsidRPr="00E60624">
        <w:rPr>
          <w:rFonts w:ascii="Arial" w:hAnsi="Arial" w:cs="Arial"/>
          <w:sz w:val="20"/>
          <w:szCs w:val="20"/>
          <w:lang w:val="en-US"/>
        </w:rPr>
        <w:tab/>
        <w:t>:</w:t>
      </w:r>
      <w:r w:rsidRPr="00E60624">
        <w:rPr>
          <w:rFonts w:ascii="Arial" w:hAnsi="Arial" w:cs="Arial"/>
          <w:sz w:val="20"/>
          <w:szCs w:val="20"/>
          <w:lang w:val="en-US"/>
        </w:rPr>
        <w:tab/>
        <w:t xml:space="preserve">One (01) </w:t>
      </w:r>
    </w:p>
    <w:p w14:paraId="10E5D234"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Voltage</w:t>
      </w:r>
      <w:r w:rsidRPr="00E60624">
        <w:rPr>
          <w:rFonts w:ascii="Arial" w:hAnsi="Arial" w:cs="Arial"/>
          <w:sz w:val="20"/>
          <w:szCs w:val="20"/>
          <w:lang w:val="en-US"/>
        </w:rPr>
        <w:tab/>
      </w:r>
      <w:r w:rsidRPr="00E60624">
        <w:rPr>
          <w:rFonts w:ascii="Arial" w:hAnsi="Arial" w:cs="Arial"/>
          <w:sz w:val="20"/>
          <w:szCs w:val="20"/>
          <w:lang w:val="en-US"/>
        </w:rPr>
        <w:tab/>
        <w:t xml:space="preserve">: </w:t>
      </w:r>
      <w:r w:rsidRPr="00E60624">
        <w:rPr>
          <w:rFonts w:ascii="Arial" w:hAnsi="Arial" w:cs="Arial"/>
          <w:sz w:val="20"/>
          <w:szCs w:val="20"/>
          <w:lang w:val="en-US"/>
        </w:rPr>
        <w:tab/>
        <w:t>500 kV</w:t>
      </w:r>
    </w:p>
    <w:p w14:paraId="5BBDBD20"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Maximum system voltage</w:t>
      </w:r>
      <w:r w:rsidRPr="00E60624">
        <w:rPr>
          <w:rFonts w:ascii="Arial" w:hAnsi="Arial" w:cs="Arial"/>
          <w:sz w:val="20"/>
          <w:szCs w:val="20"/>
          <w:lang w:val="en-US"/>
        </w:rPr>
        <w:tab/>
        <w:t>:</w:t>
      </w:r>
      <w:r w:rsidRPr="00E60624">
        <w:rPr>
          <w:rFonts w:ascii="Arial" w:hAnsi="Arial" w:cs="Arial"/>
          <w:sz w:val="20"/>
          <w:szCs w:val="20"/>
          <w:lang w:val="en-US"/>
        </w:rPr>
        <w:tab/>
        <w:t>550 kV</w:t>
      </w:r>
    </w:p>
    <w:p w14:paraId="190D6339"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Phase arrangement</w:t>
      </w:r>
      <w:r w:rsidRPr="00E60624">
        <w:rPr>
          <w:rFonts w:ascii="Arial" w:hAnsi="Arial" w:cs="Arial"/>
          <w:sz w:val="20"/>
          <w:szCs w:val="20"/>
          <w:lang w:val="en-US"/>
        </w:rPr>
        <w:tab/>
        <w:t xml:space="preserve">: </w:t>
      </w:r>
      <w:r w:rsidRPr="00E60624">
        <w:rPr>
          <w:rFonts w:ascii="Arial" w:hAnsi="Arial" w:cs="Arial"/>
          <w:sz w:val="20"/>
          <w:szCs w:val="20"/>
          <w:lang w:val="en-US"/>
        </w:rPr>
        <w:tab/>
        <w:t>horizontal or triangular type</w:t>
      </w:r>
    </w:p>
    <w:p w14:paraId="31A43915"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Type of supports</w:t>
      </w:r>
      <w:r w:rsidRPr="00E60624">
        <w:rPr>
          <w:rFonts w:ascii="Arial" w:hAnsi="Arial" w:cs="Arial"/>
          <w:sz w:val="20"/>
          <w:szCs w:val="20"/>
          <w:lang w:val="en-US"/>
        </w:rPr>
        <w:tab/>
        <w:t>:</w:t>
      </w:r>
      <w:r w:rsidRPr="00E60624">
        <w:rPr>
          <w:rFonts w:ascii="Arial" w:hAnsi="Arial" w:cs="Arial"/>
          <w:sz w:val="20"/>
          <w:szCs w:val="20"/>
          <w:lang w:val="en-US"/>
        </w:rPr>
        <w:tab/>
        <w:t xml:space="preserve">Self-supporting truss, galvanized steel </w:t>
      </w:r>
    </w:p>
    <w:p w14:paraId="042E9706" w14:textId="77777777" w:rsidR="00685743" w:rsidRPr="00E60624" w:rsidRDefault="00685743" w:rsidP="00685743">
      <w:pPr>
        <w:numPr>
          <w:ilvl w:val="2"/>
          <w:numId w:val="65"/>
        </w:numPr>
        <w:tabs>
          <w:tab w:val="num" w:pos="1276"/>
          <w:tab w:val="num" w:pos="4111"/>
          <w:tab w:val="left" w:pos="4678"/>
        </w:tabs>
        <w:spacing w:after="120" w:line="240" w:lineRule="auto"/>
        <w:ind w:left="4678" w:hanging="3827"/>
        <w:rPr>
          <w:rFonts w:ascii="Arial" w:hAnsi="Arial" w:cs="Arial"/>
          <w:sz w:val="20"/>
          <w:szCs w:val="20"/>
          <w:lang w:val="en-US"/>
        </w:rPr>
      </w:pPr>
      <w:r w:rsidRPr="00E60624">
        <w:rPr>
          <w:rFonts w:ascii="Arial" w:hAnsi="Arial" w:cs="Arial"/>
          <w:sz w:val="20"/>
          <w:szCs w:val="20"/>
          <w:lang w:val="en-US"/>
        </w:rPr>
        <w:t>Phase conductor</w:t>
      </w:r>
      <w:r w:rsidRPr="00E60624">
        <w:rPr>
          <w:rFonts w:ascii="Arial" w:hAnsi="Arial" w:cs="Arial"/>
          <w:sz w:val="20"/>
          <w:szCs w:val="20"/>
          <w:lang w:val="en-US"/>
        </w:rPr>
        <w:tab/>
        <w:t xml:space="preserve">: </w:t>
      </w:r>
      <w:r w:rsidRPr="00E60624">
        <w:rPr>
          <w:rFonts w:ascii="Arial" w:hAnsi="Arial" w:cs="Arial"/>
          <w:sz w:val="20"/>
          <w:szCs w:val="20"/>
          <w:lang w:val="en-US"/>
        </w:rPr>
        <w:tab/>
        <w:t xml:space="preserve">Bundle </w:t>
      </w:r>
      <w:proofErr w:type="gramStart"/>
      <w:r w:rsidRPr="00E60624">
        <w:rPr>
          <w:rFonts w:ascii="Arial" w:hAnsi="Arial" w:cs="Arial"/>
          <w:sz w:val="20"/>
          <w:szCs w:val="20"/>
          <w:lang w:val="en-US"/>
        </w:rPr>
        <w:t>of four sub-conductors,</w:t>
      </w:r>
      <w:proofErr w:type="gramEnd"/>
      <w:r w:rsidRPr="00E60624">
        <w:rPr>
          <w:rFonts w:ascii="Arial" w:hAnsi="Arial" w:cs="Arial"/>
          <w:sz w:val="20"/>
          <w:szCs w:val="20"/>
          <w:lang w:val="en-US"/>
        </w:rPr>
        <w:t xml:space="preserve"> of different sizes according to altitude:</w:t>
      </w:r>
    </w:p>
    <w:tbl>
      <w:tblPr>
        <w:tblW w:w="0" w:type="auto"/>
        <w:tblInd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701"/>
      </w:tblGrid>
      <w:tr w:rsidR="00685743" w:rsidRPr="00E60624" w14:paraId="36D56242" w14:textId="77777777" w:rsidTr="0058146B">
        <w:tc>
          <w:tcPr>
            <w:tcW w:w="1950" w:type="dxa"/>
          </w:tcPr>
          <w:p w14:paraId="0A648418"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Altitude (</w:t>
            </w:r>
            <w:proofErr w:type="spellStart"/>
            <w:r w:rsidRPr="00E60624">
              <w:rPr>
                <w:rFonts w:ascii="Arial" w:hAnsi="Arial" w:cs="Arial"/>
                <w:sz w:val="18"/>
                <w:szCs w:val="18"/>
                <w:lang w:val="en-US" w:eastAsia="es-PE"/>
              </w:rPr>
              <w:t>masl</w:t>
            </w:r>
            <w:proofErr w:type="spellEnd"/>
            <w:r w:rsidRPr="00E60624">
              <w:rPr>
                <w:rFonts w:ascii="Arial" w:hAnsi="Arial" w:cs="Arial"/>
                <w:sz w:val="18"/>
                <w:szCs w:val="18"/>
                <w:lang w:val="en-US" w:eastAsia="es-PE"/>
              </w:rPr>
              <w:t>)</w:t>
            </w:r>
          </w:p>
        </w:tc>
        <w:tc>
          <w:tcPr>
            <w:tcW w:w="1701" w:type="dxa"/>
          </w:tcPr>
          <w:p w14:paraId="4D2C4810"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Driver</w:t>
            </w:r>
          </w:p>
        </w:tc>
      </w:tr>
      <w:tr w:rsidR="00685743" w:rsidRPr="00E60624" w14:paraId="76812B42" w14:textId="77777777" w:rsidTr="0058146B">
        <w:trPr>
          <w:trHeight w:val="162"/>
        </w:trPr>
        <w:tc>
          <w:tcPr>
            <w:tcW w:w="1950" w:type="dxa"/>
          </w:tcPr>
          <w:p w14:paraId="33274CA7"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0 -2000</w:t>
            </w:r>
          </w:p>
        </w:tc>
        <w:tc>
          <w:tcPr>
            <w:tcW w:w="1701" w:type="dxa"/>
          </w:tcPr>
          <w:p w14:paraId="05B471DF"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 x 800 MCM</w:t>
            </w:r>
          </w:p>
        </w:tc>
      </w:tr>
      <w:tr w:rsidR="00685743" w:rsidRPr="00E60624" w14:paraId="3AD1AC4E" w14:textId="77777777" w:rsidTr="0058146B">
        <w:tc>
          <w:tcPr>
            <w:tcW w:w="1950" w:type="dxa"/>
          </w:tcPr>
          <w:p w14:paraId="54658C78"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2000 - 3000</w:t>
            </w:r>
          </w:p>
        </w:tc>
        <w:tc>
          <w:tcPr>
            <w:tcW w:w="1701" w:type="dxa"/>
          </w:tcPr>
          <w:p w14:paraId="56CABD6C"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 x 900 MCM</w:t>
            </w:r>
          </w:p>
        </w:tc>
      </w:tr>
      <w:tr w:rsidR="00685743" w:rsidRPr="00E60624" w14:paraId="7B196E5B" w14:textId="77777777" w:rsidTr="0058146B">
        <w:tc>
          <w:tcPr>
            <w:tcW w:w="1950" w:type="dxa"/>
          </w:tcPr>
          <w:p w14:paraId="18CBFE89"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3000 - 4000</w:t>
            </w:r>
          </w:p>
        </w:tc>
        <w:tc>
          <w:tcPr>
            <w:tcW w:w="1701" w:type="dxa"/>
          </w:tcPr>
          <w:p w14:paraId="64F08B35"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 x 1000 MCM</w:t>
            </w:r>
          </w:p>
        </w:tc>
      </w:tr>
      <w:tr w:rsidR="00685743" w:rsidRPr="00E60624" w14:paraId="6DA3CFF2" w14:textId="77777777" w:rsidTr="0058146B">
        <w:trPr>
          <w:trHeight w:val="305"/>
        </w:trPr>
        <w:tc>
          <w:tcPr>
            <w:tcW w:w="1950" w:type="dxa"/>
          </w:tcPr>
          <w:p w14:paraId="19AB8DCD"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4000 - 4500</w:t>
            </w:r>
          </w:p>
        </w:tc>
        <w:tc>
          <w:tcPr>
            <w:tcW w:w="1701" w:type="dxa"/>
          </w:tcPr>
          <w:p w14:paraId="656BA4F2"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 x 1000 MCM</w:t>
            </w:r>
          </w:p>
        </w:tc>
      </w:tr>
    </w:tbl>
    <w:p w14:paraId="406D76AB"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Number of conductors per phase:</w:t>
      </w:r>
      <w:r w:rsidRPr="00E60624">
        <w:rPr>
          <w:rFonts w:ascii="Arial" w:hAnsi="Arial" w:cs="Arial"/>
          <w:sz w:val="20"/>
          <w:szCs w:val="20"/>
          <w:lang w:val="en-US"/>
        </w:rPr>
        <w:tab/>
        <w:t>Four (04)</w:t>
      </w:r>
    </w:p>
    <w:p w14:paraId="426E4C6C"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Guard cables</w:t>
      </w:r>
      <w:r w:rsidRPr="00E60624">
        <w:rPr>
          <w:rFonts w:ascii="Arial" w:hAnsi="Arial" w:cs="Arial"/>
          <w:sz w:val="20"/>
          <w:szCs w:val="20"/>
          <w:lang w:val="en-US"/>
        </w:rPr>
        <w:tab/>
        <w:t xml:space="preserve">: </w:t>
      </w:r>
      <w:r w:rsidRPr="00E60624">
        <w:rPr>
          <w:rFonts w:ascii="Arial" w:hAnsi="Arial" w:cs="Arial"/>
          <w:sz w:val="20"/>
          <w:szCs w:val="20"/>
          <w:lang w:val="en-US"/>
        </w:rPr>
        <w:tab/>
        <w:t>Two (02) cables: one of the OPGW type, minimum 36 fibers, and one of the EHS galvanized steel cable type.</w:t>
      </w:r>
    </w:p>
    <w:p w14:paraId="1C769DF5"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b/>
          <w:sz w:val="20"/>
          <w:szCs w:val="20"/>
          <w:lang w:val="en-US"/>
        </w:rPr>
      </w:pPr>
      <w:r w:rsidRPr="00E60624">
        <w:rPr>
          <w:rFonts w:ascii="Arial" w:hAnsi="Arial" w:cs="Arial"/>
          <w:sz w:val="20"/>
          <w:szCs w:val="20"/>
          <w:lang w:val="en-US"/>
        </w:rPr>
        <w:t>Altitude</w:t>
      </w:r>
      <w:r w:rsidRPr="00E60624">
        <w:rPr>
          <w:rFonts w:ascii="Arial" w:hAnsi="Arial" w:cs="Arial"/>
          <w:sz w:val="20"/>
          <w:szCs w:val="20"/>
          <w:lang w:val="en-US"/>
        </w:rPr>
        <w:tab/>
      </w:r>
      <w:r w:rsidRPr="00E60624">
        <w:rPr>
          <w:rFonts w:ascii="Arial" w:hAnsi="Arial" w:cs="Arial"/>
          <w:sz w:val="20"/>
          <w:szCs w:val="20"/>
          <w:lang w:val="en-US"/>
        </w:rPr>
        <w:tab/>
      </w:r>
      <w:r w:rsidRPr="00E60624">
        <w:rPr>
          <w:rFonts w:ascii="Arial" w:hAnsi="Arial" w:cs="Arial"/>
          <w:sz w:val="20"/>
          <w:szCs w:val="20"/>
          <w:lang w:val="en-US"/>
        </w:rPr>
        <w:tab/>
        <w:t xml:space="preserve">Minimum 529 </w:t>
      </w:r>
      <w:proofErr w:type="spellStart"/>
      <w:r w:rsidRPr="00E60624">
        <w:rPr>
          <w:rFonts w:ascii="Arial" w:hAnsi="Arial" w:cs="Arial"/>
          <w:sz w:val="20"/>
          <w:szCs w:val="20"/>
          <w:lang w:val="en-US"/>
        </w:rPr>
        <w:t>masl</w:t>
      </w:r>
      <w:proofErr w:type="spellEnd"/>
      <w:r w:rsidRPr="00E60624">
        <w:rPr>
          <w:rFonts w:ascii="Arial" w:hAnsi="Arial" w:cs="Arial"/>
          <w:sz w:val="20"/>
          <w:szCs w:val="20"/>
          <w:lang w:val="en-US"/>
        </w:rPr>
        <w:t xml:space="preserve">, maximum 3577 </w:t>
      </w:r>
      <w:proofErr w:type="spellStart"/>
      <w:r w:rsidRPr="00E60624">
        <w:rPr>
          <w:rFonts w:ascii="Arial" w:hAnsi="Arial" w:cs="Arial"/>
          <w:sz w:val="20"/>
          <w:szCs w:val="20"/>
          <w:lang w:val="en-US"/>
        </w:rPr>
        <w:t>masl</w:t>
      </w:r>
      <w:proofErr w:type="spellEnd"/>
      <w:r w:rsidRPr="00E60624">
        <w:rPr>
          <w:rFonts w:ascii="Arial" w:hAnsi="Arial" w:cs="Arial"/>
          <w:sz w:val="20"/>
          <w:szCs w:val="20"/>
          <w:lang w:val="en-US"/>
        </w:rPr>
        <w:t>.</w:t>
      </w:r>
    </w:p>
    <w:p w14:paraId="0D9687DD" w14:textId="77777777" w:rsidR="00685743" w:rsidRPr="00E60624" w:rsidRDefault="00685743" w:rsidP="00685743">
      <w:pPr>
        <w:tabs>
          <w:tab w:val="num" w:pos="4395"/>
          <w:tab w:val="left" w:pos="4678"/>
        </w:tabs>
        <w:spacing w:after="0" w:line="240" w:lineRule="auto"/>
        <w:ind w:left="4678"/>
        <w:rPr>
          <w:rFonts w:ascii="Arial" w:hAnsi="Arial" w:cs="Arial"/>
          <w:b/>
          <w:sz w:val="20"/>
          <w:szCs w:val="20"/>
          <w:lang w:val="en-US"/>
        </w:rPr>
      </w:pPr>
    </w:p>
    <w:p w14:paraId="62E6E42D" w14:textId="554B46D2" w:rsidR="00685743" w:rsidRPr="00E60624" w:rsidRDefault="00685743" w:rsidP="00745CD3">
      <w:pPr>
        <w:pStyle w:val="NoSpacing"/>
        <w:numPr>
          <w:ilvl w:val="1"/>
          <w:numId w:val="105"/>
        </w:numPr>
        <w:spacing w:after="120"/>
        <w:ind w:left="709" w:hanging="284"/>
        <w:jc w:val="both"/>
        <w:rPr>
          <w:rFonts w:ascii="Arial" w:hAnsi="Arial" w:cs="Arial"/>
          <w:b/>
          <w:bCs/>
          <w:sz w:val="20"/>
          <w:szCs w:val="20"/>
          <w:lang w:val="en-US"/>
        </w:rPr>
      </w:pPr>
      <w:r w:rsidRPr="00E60624">
        <w:rPr>
          <w:rFonts w:ascii="Arial" w:hAnsi="Arial" w:cs="Arial"/>
          <w:b/>
          <w:bCs/>
          <w:sz w:val="20"/>
          <w:szCs w:val="20"/>
          <w:lang w:val="en-US"/>
        </w:rPr>
        <w:t xml:space="preserve">500 kV </w:t>
      </w:r>
      <w:proofErr w:type="spellStart"/>
      <w:r w:rsidRPr="00E60624">
        <w:rPr>
          <w:rFonts w:ascii="Arial" w:hAnsi="Arial" w:cs="Arial"/>
          <w:b/>
          <w:bCs/>
          <w:sz w:val="20"/>
          <w:szCs w:val="20"/>
          <w:lang w:val="en-US"/>
        </w:rPr>
        <w:t>Tocache</w:t>
      </w:r>
      <w:proofErr w:type="spellEnd"/>
      <w:r w:rsidRPr="00E60624">
        <w:rPr>
          <w:rFonts w:ascii="Arial" w:hAnsi="Arial" w:cs="Arial"/>
          <w:b/>
          <w:bCs/>
          <w:sz w:val="20"/>
          <w:szCs w:val="20"/>
          <w:lang w:val="en-US"/>
        </w:rPr>
        <w:t xml:space="preserve"> - </w:t>
      </w:r>
      <w:proofErr w:type="spellStart"/>
      <w:r w:rsidRPr="00E60624">
        <w:rPr>
          <w:rFonts w:ascii="Arial" w:hAnsi="Arial" w:cs="Arial"/>
          <w:b/>
          <w:bCs/>
          <w:sz w:val="20"/>
          <w:szCs w:val="20"/>
          <w:lang w:val="en-US"/>
        </w:rPr>
        <w:t>Celendín</w:t>
      </w:r>
      <w:proofErr w:type="spellEnd"/>
      <w:r w:rsidR="00981C44" w:rsidRPr="00E60624">
        <w:rPr>
          <w:rFonts w:ascii="Arial" w:hAnsi="Arial" w:cs="Arial"/>
          <w:b/>
          <w:bCs/>
          <w:sz w:val="20"/>
          <w:szCs w:val="20"/>
          <w:lang w:val="en-US"/>
        </w:rPr>
        <w:t xml:space="preserve"> Transmission Line</w:t>
      </w:r>
    </w:p>
    <w:p w14:paraId="4ECC89B5"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Design power</w:t>
      </w:r>
      <w:r w:rsidRPr="00E60624">
        <w:rPr>
          <w:rFonts w:ascii="Arial" w:hAnsi="Arial" w:cs="Arial"/>
          <w:sz w:val="20"/>
          <w:szCs w:val="20"/>
          <w:lang w:val="en-US"/>
        </w:rPr>
        <w:tab/>
        <w:t xml:space="preserve">: </w:t>
      </w:r>
      <w:r w:rsidRPr="00E60624">
        <w:rPr>
          <w:rFonts w:ascii="Arial" w:hAnsi="Arial" w:cs="Arial"/>
          <w:sz w:val="20"/>
          <w:szCs w:val="20"/>
          <w:lang w:val="en-US"/>
        </w:rPr>
        <w:tab/>
        <w:t xml:space="preserve">1400 MVA </w:t>
      </w:r>
    </w:p>
    <w:p w14:paraId="17CBCC28"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Approximate length</w:t>
      </w:r>
      <w:r w:rsidRPr="00E60624">
        <w:rPr>
          <w:rFonts w:ascii="Arial" w:hAnsi="Arial" w:cs="Arial"/>
          <w:sz w:val="20"/>
          <w:szCs w:val="20"/>
          <w:lang w:val="en-US"/>
        </w:rPr>
        <w:tab/>
        <w:t>:</w:t>
      </w:r>
      <w:r w:rsidRPr="00E60624">
        <w:rPr>
          <w:rFonts w:ascii="Arial" w:hAnsi="Arial" w:cs="Arial"/>
          <w:sz w:val="20"/>
          <w:szCs w:val="20"/>
          <w:lang w:val="en-US"/>
        </w:rPr>
        <w:tab/>
        <w:t>294.7 km</w:t>
      </w:r>
    </w:p>
    <w:p w14:paraId="0063E77D"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Number of circuit lines</w:t>
      </w:r>
      <w:r w:rsidRPr="00E60624">
        <w:rPr>
          <w:rFonts w:ascii="Arial" w:hAnsi="Arial" w:cs="Arial"/>
          <w:sz w:val="20"/>
          <w:szCs w:val="20"/>
          <w:lang w:val="en-US"/>
        </w:rPr>
        <w:tab/>
        <w:t>:</w:t>
      </w:r>
      <w:r w:rsidRPr="00E60624">
        <w:rPr>
          <w:rFonts w:ascii="Arial" w:hAnsi="Arial" w:cs="Arial"/>
          <w:sz w:val="20"/>
          <w:szCs w:val="20"/>
          <w:lang w:val="en-US"/>
        </w:rPr>
        <w:tab/>
        <w:t xml:space="preserve">One (01) </w:t>
      </w:r>
    </w:p>
    <w:p w14:paraId="13B4486E"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Voltage</w:t>
      </w:r>
      <w:r w:rsidRPr="00E60624">
        <w:rPr>
          <w:rFonts w:ascii="Arial" w:hAnsi="Arial" w:cs="Arial"/>
          <w:sz w:val="20"/>
          <w:szCs w:val="20"/>
          <w:lang w:val="en-US"/>
        </w:rPr>
        <w:tab/>
      </w:r>
      <w:r w:rsidRPr="00E60624">
        <w:rPr>
          <w:rFonts w:ascii="Arial" w:hAnsi="Arial" w:cs="Arial"/>
          <w:sz w:val="20"/>
          <w:szCs w:val="20"/>
          <w:lang w:val="en-US"/>
        </w:rPr>
        <w:tab/>
        <w:t xml:space="preserve">: </w:t>
      </w:r>
      <w:r w:rsidRPr="00E60624">
        <w:rPr>
          <w:rFonts w:ascii="Arial" w:hAnsi="Arial" w:cs="Arial"/>
          <w:sz w:val="20"/>
          <w:szCs w:val="20"/>
          <w:lang w:val="en-US"/>
        </w:rPr>
        <w:tab/>
        <w:t>500 kV</w:t>
      </w:r>
    </w:p>
    <w:p w14:paraId="064B6946"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Maximum system voltage</w:t>
      </w:r>
      <w:r w:rsidRPr="00E60624">
        <w:rPr>
          <w:rFonts w:ascii="Arial" w:hAnsi="Arial" w:cs="Arial"/>
          <w:sz w:val="20"/>
          <w:szCs w:val="20"/>
          <w:lang w:val="en-US"/>
        </w:rPr>
        <w:tab/>
        <w:t>:</w:t>
      </w:r>
      <w:r w:rsidRPr="00E60624">
        <w:rPr>
          <w:rFonts w:ascii="Arial" w:hAnsi="Arial" w:cs="Arial"/>
          <w:sz w:val="20"/>
          <w:szCs w:val="20"/>
          <w:lang w:val="en-US"/>
        </w:rPr>
        <w:tab/>
        <w:t>550 kV</w:t>
      </w:r>
    </w:p>
    <w:p w14:paraId="161264F3"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Phase arrangement</w:t>
      </w:r>
      <w:r w:rsidRPr="00E60624">
        <w:rPr>
          <w:rFonts w:ascii="Arial" w:hAnsi="Arial" w:cs="Arial"/>
          <w:sz w:val="20"/>
          <w:szCs w:val="20"/>
          <w:lang w:val="en-US"/>
        </w:rPr>
        <w:tab/>
        <w:t xml:space="preserve">: </w:t>
      </w:r>
      <w:r w:rsidRPr="00E60624">
        <w:rPr>
          <w:rFonts w:ascii="Arial" w:hAnsi="Arial" w:cs="Arial"/>
          <w:sz w:val="20"/>
          <w:szCs w:val="20"/>
          <w:lang w:val="en-US"/>
        </w:rPr>
        <w:tab/>
        <w:t>horizontal or triangular type</w:t>
      </w:r>
    </w:p>
    <w:p w14:paraId="5AB784FD"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Type of supports</w:t>
      </w:r>
      <w:r w:rsidRPr="00E60624">
        <w:rPr>
          <w:rFonts w:ascii="Arial" w:hAnsi="Arial" w:cs="Arial"/>
          <w:sz w:val="20"/>
          <w:szCs w:val="20"/>
          <w:lang w:val="en-US"/>
        </w:rPr>
        <w:tab/>
        <w:t>:</w:t>
      </w:r>
      <w:r w:rsidRPr="00E60624">
        <w:rPr>
          <w:rFonts w:ascii="Arial" w:hAnsi="Arial" w:cs="Arial"/>
          <w:sz w:val="20"/>
          <w:szCs w:val="20"/>
          <w:lang w:val="en-US"/>
        </w:rPr>
        <w:tab/>
        <w:t xml:space="preserve">Self-supporting truss, galvanized steel </w:t>
      </w:r>
    </w:p>
    <w:p w14:paraId="4D75D195" w14:textId="77777777" w:rsidR="00685743" w:rsidRPr="00E60624" w:rsidRDefault="00685743" w:rsidP="00685743">
      <w:pPr>
        <w:numPr>
          <w:ilvl w:val="2"/>
          <w:numId w:val="65"/>
        </w:numPr>
        <w:tabs>
          <w:tab w:val="num" w:pos="1276"/>
          <w:tab w:val="num" w:pos="4111"/>
          <w:tab w:val="left" w:pos="4678"/>
        </w:tabs>
        <w:spacing w:after="120" w:line="240" w:lineRule="auto"/>
        <w:ind w:left="4678" w:hanging="3827"/>
        <w:rPr>
          <w:rFonts w:ascii="Arial" w:hAnsi="Arial" w:cs="Arial"/>
          <w:sz w:val="20"/>
          <w:szCs w:val="20"/>
          <w:lang w:val="en-US"/>
        </w:rPr>
      </w:pPr>
      <w:r w:rsidRPr="00E60624">
        <w:rPr>
          <w:rFonts w:ascii="Arial" w:hAnsi="Arial" w:cs="Arial"/>
          <w:sz w:val="20"/>
          <w:szCs w:val="20"/>
          <w:lang w:val="en-US"/>
        </w:rPr>
        <w:t>Phase conductor</w:t>
      </w:r>
      <w:r w:rsidRPr="00E60624">
        <w:rPr>
          <w:rFonts w:ascii="Arial" w:hAnsi="Arial" w:cs="Arial"/>
          <w:sz w:val="20"/>
          <w:szCs w:val="20"/>
          <w:lang w:val="en-US"/>
        </w:rPr>
        <w:tab/>
        <w:t xml:space="preserve">: </w:t>
      </w:r>
      <w:r w:rsidRPr="00E60624">
        <w:rPr>
          <w:rFonts w:ascii="Arial" w:hAnsi="Arial" w:cs="Arial"/>
          <w:sz w:val="20"/>
          <w:szCs w:val="20"/>
          <w:lang w:val="en-US"/>
        </w:rPr>
        <w:tab/>
        <w:t xml:space="preserve">Bundle </w:t>
      </w:r>
      <w:proofErr w:type="gramStart"/>
      <w:r w:rsidRPr="00E60624">
        <w:rPr>
          <w:rFonts w:ascii="Arial" w:hAnsi="Arial" w:cs="Arial"/>
          <w:sz w:val="20"/>
          <w:szCs w:val="20"/>
          <w:lang w:val="en-US"/>
        </w:rPr>
        <w:t>of four sub-conductors,</w:t>
      </w:r>
      <w:proofErr w:type="gramEnd"/>
      <w:r w:rsidRPr="00E60624">
        <w:rPr>
          <w:rFonts w:ascii="Arial" w:hAnsi="Arial" w:cs="Arial"/>
          <w:sz w:val="20"/>
          <w:szCs w:val="20"/>
          <w:lang w:val="en-US"/>
        </w:rPr>
        <w:t xml:space="preserve"> of different sizes according to altitude:</w:t>
      </w:r>
    </w:p>
    <w:p w14:paraId="3BF60DDB" w14:textId="77777777" w:rsidR="00685743" w:rsidRPr="00E60624" w:rsidRDefault="00685743" w:rsidP="00685743">
      <w:pPr>
        <w:tabs>
          <w:tab w:val="num" w:pos="2340"/>
          <w:tab w:val="num" w:pos="4111"/>
          <w:tab w:val="left" w:pos="4678"/>
        </w:tabs>
        <w:spacing w:after="120" w:line="240" w:lineRule="auto"/>
        <w:ind w:left="851"/>
        <w:rPr>
          <w:rFonts w:ascii="Arial" w:hAnsi="Arial" w:cs="Arial"/>
          <w:sz w:val="20"/>
          <w:szCs w:val="20"/>
          <w:lang w:val="en-US"/>
        </w:rPr>
      </w:pPr>
    </w:p>
    <w:tbl>
      <w:tblPr>
        <w:tblW w:w="0" w:type="auto"/>
        <w:tblInd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417"/>
      </w:tblGrid>
      <w:tr w:rsidR="00685743" w:rsidRPr="00E60624" w14:paraId="604AAEF5" w14:textId="77777777" w:rsidTr="0058146B">
        <w:tc>
          <w:tcPr>
            <w:tcW w:w="1667" w:type="dxa"/>
          </w:tcPr>
          <w:p w14:paraId="697E6465"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lang w:val="en-US"/>
              </w:rPr>
              <w:br w:type="page"/>
            </w:r>
            <w:r w:rsidRPr="00E60624">
              <w:rPr>
                <w:rFonts w:ascii="Arial" w:hAnsi="Arial" w:cs="Arial"/>
                <w:sz w:val="18"/>
                <w:szCs w:val="18"/>
                <w:lang w:val="en-US" w:eastAsia="es-PE"/>
              </w:rPr>
              <w:t>Altitude (</w:t>
            </w:r>
            <w:proofErr w:type="spellStart"/>
            <w:r w:rsidRPr="00E60624">
              <w:rPr>
                <w:rFonts w:ascii="Arial" w:hAnsi="Arial" w:cs="Arial"/>
                <w:sz w:val="18"/>
                <w:szCs w:val="18"/>
                <w:lang w:val="en-US" w:eastAsia="es-PE"/>
              </w:rPr>
              <w:t>masl</w:t>
            </w:r>
            <w:proofErr w:type="spellEnd"/>
            <w:r w:rsidRPr="00E60624">
              <w:rPr>
                <w:rFonts w:ascii="Arial" w:hAnsi="Arial" w:cs="Arial"/>
                <w:sz w:val="18"/>
                <w:szCs w:val="18"/>
                <w:lang w:val="en-US" w:eastAsia="es-PE"/>
              </w:rPr>
              <w:t>)</w:t>
            </w:r>
          </w:p>
        </w:tc>
        <w:tc>
          <w:tcPr>
            <w:tcW w:w="1417" w:type="dxa"/>
          </w:tcPr>
          <w:p w14:paraId="30DE6EBA"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Driver</w:t>
            </w:r>
          </w:p>
        </w:tc>
      </w:tr>
      <w:tr w:rsidR="00685743" w:rsidRPr="00E60624" w14:paraId="7C6DCF6E" w14:textId="77777777" w:rsidTr="0058146B">
        <w:tc>
          <w:tcPr>
            <w:tcW w:w="1667" w:type="dxa"/>
          </w:tcPr>
          <w:p w14:paraId="2C26E198"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0 -2000</w:t>
            </w:r>
          </w:p>
        </w:tc>
        <w:tc>
          <w:tcPr>
            <w:tcW w:w="1417" w:type="dxa"/>
          </w:tcPr>
          <w:p w14:paraId="6AA94FF8"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 x 800 MCM</w:t>
            </w:r>
          </w:p>
        </w:tc>
      </w:tr>
      <w:tr w:rsidR="00685743" w:rsidRPr="00E60624" w14:paraId="2CB6D872" w14:textId="77777777" w:rsidTr="0058146B">
        <w:tc>
          <w:tcPr>
            <w:tcW w:w="1667" w:type="dxa"/>
          </w:tcPr>
          <w:p w14:paraId="1BBBB636"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2000 - 3000</w:t>
            </w:r>
          </w:p>
        </w:tc>
        <w:tc>
          <w:tcPr>
            <w:tcW w:w="1417" w:type="dxa"/>
          </w:tcPr>
          <w:p w14:paraId="0B49E3DA"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 x 900 MCM</w:t>
            </w:r>
          </w:p>
        </w:tc>
      </w:tr>
      <w:tr w:rsidR="00685743" w:rsidRPr="00E60624" w14:paraId="33795F9D" w14:textId="77777777" w:rsidTr="0058146B">
        <w:tc>
          <w:tcPr>
            <w:tcW w:w="1667" w:type="dxa"/>
          </w:tcPr>
          <w:p w14:paraId="7D9A545E"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3000 - 4000</w:t>
            </w:r>
          </w:p>
        </w:tc>
        <w:tc>
          <w:tcPr>
            <w:tcW w:w="1417" w:type="dxa"/>
          </w:tcPr>
          <w:p w14:paraId="24A39AE1"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 x 1000 MCM</w:t>
            </w:r>
          </w:p>
        </w:tc>
      </w:tr>
      <w:tr w:rsidR="00685743" w:rsidRPr="00E60624" w14:paraId="7A3E0C29" w14:textId="77777777" w:rsidTr="0058146B">
        <w:tc>
          <w:tcPr>
            <w:tcW w:w="1667" w:type="dxa"/>
          </w:tcPr>
          <w:p w14:paraId="5255D483"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4000 - 4500</w:t>
            </w:r>
          </w:p>
        </w:tc>
        <w:tc>
          <w:tcPr>
            <w:tcW w:w="1417" w:type="dxa"/>
          </w:tcPr>
          <w:p w14:paraId="41C6948F"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 x 1000 MCM</w:t>
            </w:r>
          </w:p>
        </w:tc>
      </w:tr>
    </w:tbl>
    <w:p w14:paraId="39657569"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lastRenderedPageBreak/>
        <w:t>Number of conductors per phase:</w:t>
      </w:r>
      <w:r w:rsidRPr="00E60624">
        <w:rPr>
          <w:rFonts w:ascii="Arial" w:hAnsi="Arial" w:cs="Arial"/>
          <w:sz w:val="20"/>
          <w:szCs w:val="20"/>
          <w:lang w:val="en-US"/>
        </w:rPr>
        <w:tab/>
        <w:t>Four (04)</w:t>
      </w:r>
    </w:p>
    <w:p w14:paraId="04560202"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Guard cables</w:t>
      </w:r>
      <w:r w:rsidRPr="00E60624">
        <w:rPr>
          <w:rFonts w:ascii="Arial" w:hAnsi="Arial" w:cs="Arial"/>
          <w:sz w:val="20"/>
          <w:szCs w:val="20"/>
          <w:lang w:val="en-US"/>
        </w:rPr>
        <w:tab/>
        <w:t xml:space="preserve">: </w:t>
      </w:r>
      <w:r w:rsidRPr="00E60624">
        <w:rPr>
          <w:rFonts w:ascii="Arial" w:hAnsi="Arial" w:cs="Arial"/>
          <w:sz w:val="20"/>
          <w:szCs w:val="20"/>
          <w:lang w:val="en-US"/>
        </w:rPr>
        <w:tab/>
        <w:t>Two (02) cables: one of the OPGW type, minimum 36 fibers, and the other of the galvanized steel cable type.</w:t>
      </w:r>
    </w:p>
    <w:p w14:paraId="7297B76D"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b/>
          <w:sz w:val="20"/>
          <w:szCs w:val="20"/>
          <w:lang w:val="en-US"/>
        </w:rPr>
      </w:pPr>
      <w:r w:rsidRPr="00E60624">
        <w:rPr>
          <w:rFonts w:ascii="Arial" w:hAnsi="Arial" w:cs="Arial"/>
          <w:sz w:val="20"/>
          <w:szCs w:val="20"/>
          <w:lang w:val="en-US"/>
        </w:rPr>
        <w:t>Altitude</w:t>
      </w:r>
      <w:r w:rsidRPr="00E60624">
        <w:rPr>
          <w:rFonts w:ascii="Arial" w:hAnsi="Arial" w:cs="Arial"/>
          <w:sz w:val="20"/>
          <w:szCs w:val="20"/>
          <w:lang w:val="en-US"/>
        </w:rPr>
        <w:tab/>
      </w:r>
      <w:r w:rsidRPr="00E60624">
        <w:rPr>
          <w:rFonts w:ascii="Arial" w:hAnsi="Arial" w:cs="Arial"/>
          <w:sz w:val="20"/>
          <w:szCs w:val="20"/>
          <w:lang w:val="en-US"/>
        </w:rPr>
        <w:tab/>
      </w:r>
      <w:r w:rsidRPr="00E60624">
        <w:rPr>
          <w:rFonts w:ascii="Arial" w:hAnsi="Arial" w:cs="Arial"/>
          <w:sz w:val="20"/>
          <w:szCs w:val="20"/>
          <w:lang w:val="en-US"/>
        </w:rPr>
        <w:tab/>
        <w:t>Minimum 626 meters above sea level: maximum 4142 meters above sea level.</w:t>
      </w:r>
    </w:p>
    <w:p w14:paraId="4164D359" w14:textId="77777777" w:rsidR="00685743" w:rsidRPr="00E60624" w:rsidRDefault="00685743" w:rsidP="00685743">
      <w:pPr>
        <w:pStyle w:val="NoSpacing"/>
        <w:ind w:left="851"/>
        <w:rPr>
          <w:rFonts w:ascii="Arial" w:hAnsi="Arial" w:cs="Arial"/>
          <w:b/>
          <w:sz w:val="20"/>
          <w:szCs w:val="20"/>
          <w:lang w:val="en-US"/>
        </w:rPr>
      </w:pPr>
    </w:p>
    <w:p w14:paraId="540CD5D2" w14:textId="40547185" w:rsidR="00685743" w:rsidRPr="008F47EF" w:rsidRDefault="00685743" w:rsidP="00745CD3">
      <w:pPr>
        <w:pStyle w:val="NoSpacing"/>
        <w:numPr>
          <w:ilvl w:val="1"/>
          <w:numId w:val="105"/>
        </w:numPr>
        <w:spacing w:after="120"/>
        <w:ind w:left="709" w:hanging="284"/>
        <w:jc w:val="both"/>
        <w:rPr>
          <w:rFonts w:ascii="Arial" w:hAnsi="Arial" w:cs="Arial"/>
          <w:b/>
          <w:bCs/>
          <w:sz w:val="20"/>
          <w:szCs w:val="20"/>
          <w:lang w:val="es-PE"/>
        </w:rPr>
      </w:pPr>
      <w:r w:rsidRPr="008F47EF">
        <w:rPr>
          <w:rFonts w:ascii="Arial" w:hAnsi="Arial" w:cs="Arial"/>
          <w:b/>
          <w:bCs/>
          <w:sz w:val="20"/>
          <w:szCs w:val="20"/>
          <w:lang w:val="es-PE"/>
        </w:rPr>
        <w:t>500 kV Celendín - Trujillo Nueva</w:t>
      </w:r>
      <w:r w:rsidR="00981C44" w:rsidRPr="008F47EF">
        <w:rPr>
          <w:rFonts w:ascii="Arial" w:hAnsi="Arial" w:cs="Arial"/>
          <w:b/>
          <w:bCs/>
          <w:sz w:val="20"/>
          <w:szCs w:val="20"/>
          <w:lang w:val="es-PE"/>
        </w:rPr>
        <w:t xml:space="preserve"> </w:t>
      </w:r>
      <w:proofErr w:type="spellStart"/>
      <w:r w:rsidR="00981C44" w:rsidRPr="008F47EF">
        <w:rPr>
          <w:rFonts w:ascii="Arial" w:hAnsi="Arial" w:cs="Arial"/>
          <w:b/>
          <w:bCs/>
          <w:sz w:val="20"/>
          <w:szCs w:val="20"/>
          <w:lang w:val="es-PE"/>
        </w:rPr>
        <w:t>Transmission</w:t>
      </w:r>
      <w:proofErr w:type="spellEnd"/>
      <w:r w:rsidR="00981C44" w:rsidRPr="008F47EF">
        <w:rPr>
          <w:rFonts w:ascii="Arial" w:hAnsi="Arial" w:cs="Arial"/>
          <w:b/>
          <w:bCs/>
          <w:sz w:val="20"/>
          <w:szCs w:val="20"/>
          <w:lang w:val="es-PE"/>
        </w:rPr>
        <w:t xml:space="preserve"> Line</w:t>
      </w:r>
    </w:p>
    <w:p w14:paraId="0B73C6FD"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Design power</w:t>
      </w:r>
      <w:r w:rsidRPr="00E60624">
        <w:rPr>
          <w:rFonts w:ascii="Arial" w:hAnsi="Arial" w:cs="Arial"/>
          <w:sz w:val="20"/>
          <w:szCs w:val="20"/>
          <w:lang w:val="en-US"/>
        </w:rPr>
        <w:tab/>
        <w:t xml:space="preserve">: </w:t>
      </w:r>
      <w:r w:rsidRPr="00E60624">
        <w:rPr>
          <w:rFonts w:ascii="Arial" w:hAnsi="Arial" w:cs="Arial"/>
          <w:sz w:val="20"/>
          <w:szCs w:val="20"/>
          <w:lang w:val="en-US"/>
        </w:rPr>
        <w:tab/>
        <w:t xml:space="preserve">1400 MVA </w:t>
      </w:r>
    </w:p>
    <w:p w14:paraId="73A58863"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Approximate length</w:t>
      </w:r>
      <w:r w:rsidRPr="00E60624">
        <w:rPr>
          <w:rFonts w:ascii="Arial" w:hAnsi="Arial" w:cs="Arial"/>
          <w:sz w:val="20"/>
          <w:szCs w:val="20"/>
          <w:lang w:val="en-US"/>
        </w:rPr>
        <w:tab/>
        <w:t>:</w:t>
      </w:r>
      <w:r w:rsidRPr="00E60624">
        <w:rPr>
          <w:rFonts w:ascii="Arial" w:hAnsi="Arial" w:cs="Arial"/>
          <w:sz w:val="20"/>
          <w:szCs w:val="20"/>
          <w:lang w:val="en-US"/>
        </w:rPr>
        <w:tab/>
        <w:t>174.33 km</w:t>
      </w:r>
    </w:p>
    <w:p w14:paraId="306E2BD0"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Number of circuit lines</w:t>
      </w:r>
      <w:r w:rsidRPr="00E60624">
        <w:rPr>
          <w:rFonts w:ascii="Arial" w:hAnsi="Arial" w:cs="Arial"/>
          <w:sz w:val="20"/>
          <w:szCs w:val="20"/>
          <w:lang w:val="en-US"/>
        </w:rPr>
        <w:tab/>
        <w:t>:</w:t>
      </w:r>
      <w:r w:rsidRPr="00E60624">
        <w:rPr>
          <w:rFonts w:ascii="Arial" w:hAnsi="Arial" w:cs="Arial"/>
          <w:sz w:val="20"/>
          <w:szCs w:val="20"/>
          <w:lang w:val="en-US"/>
        </w:rPr>
        <w:tab/>
        <w:t xml:space="preserve">One (01) </w:t>
      </w:r>
    </w:p>
    <w:p w14:paraId="0D938922"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Voltage</w:t>
      </w:r>
      <w:r w:rsidRPr="00E60624">
        <w:rPr>
          <w:rFonts w:ascii="Arial" w:hAnsi="Arial" w:cs="Arial"/>
          <w:sz w:val="20"/>
          <w:szCs w:val="20"/>
          <w:lang w:val="en-US"/>
        </w:rPr>
        <w:tab/>
      </w:r>
      <w:r w:rsidRPr="00E60624">
        <w:rPr>
          <w:rFonts w:ascii="Arial" w:hAnsi="Arial" w:cs="Arial"/>
          <w:sz w:val="20"/>
          <w:szCs w:val="20"/>
          <w:lang w:val="en-US"/>
        </w:rPr>
        <w:tab/>
        <w:t xml:space="preserve">: </w:t>
      </w:r>
      <w:r w:rsidRPr="00E60624">
        <w:rPr>
          <w:rFonts w:ascii="Arial" w:hAnsi="Arial" w:cs="Arial"/>
          <w:sz w:val="20"/>
          <w:szCs w:val="20"/>
          <w:lang w:val="en-US"/>
        </w:rPr>
        <w:tab/>
        <w:t>500 kV</w:t>
      </w:r>
    </w:p>
    <w:p w14:paraId="70008429"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Maximum system voltage</w:t>
      </w:r>
      <w:r w:rsidRPr="00E60624">
        <w:rPr>
          <w:rFonts w:ascii="Arial" w:hAnsi="Arial" w:cs="Arial"/>
          <w:sz w:val="20"/>
          <w:szCs w:val="20"/>
          <w:lang w:val="en-US"/>
        </w:rPr>
        <w:tab/>
        <w:t>:</w:t>
      </w:r>
      <w:r w:rsidRPr="00E60624">
        <w:rPr>
          <w:rFonts w:ascii="Arial" w:hAnsi="Arial" w:cs="Arial"/>
          <w:sz w:val="20"/>
          <w:szCs w:val="20"/>
          <w:lang w:val="en-US"/>
        </w:rPr>
        <w:tab/>
        <w:t>550 kV</w:t>
      </w:r>
    </w:p>
    <w:p w14:paraId="5EDB1C8B"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Phase arrangement</w:t>
      </w:r>
      <w:r w:rsidRPr="00E60624">
        <w:rPr>
          <w:rFonts w:ascii="Arial" w:hAnsi="Arial" w:cs="Arial"/>
          <w:sz w:val="20"/>
          <w:szCs w:val="20"/>
          <w:lang w:val="en-US"/>
        </w:rPr>
        <w:tab/>
        <w:t xml:space="preserve">: </w:t>
      </w:r>
      <w:r w:rsidRPr="00E60624">
        <w:rPr>
          <w:rFonts w:ascii="Arial" w:hAnsi="Arial" w:cs="Arial"/>
          <w:sz w:val="20"/>
          <w:szCs w:val="20"/>
          <w:lang w:val="en-US"/>
        </w:rPr>
        <w:tab/>
        <w:t>horizontal or triangular type</w:t>
      </w:r>
    </w:p>
    <w:p w14:paraId="16E2DFE2"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Type of supports</w:t>
      </w:r>
      <w:r w:rsidRPr="00E60624">
        <w:rPr>
          <w:rFonts w:ascii="Arial" w:hAnsi="Arial" w:cs="Arial"/>
          <w:sz w:val="20"/>
          <w:szCs w:val="20"/>
          <w:lang w:val="en-US"/>
        </w:rPr>
        <w:tab/>
        <w:t>:</w:t>
      </w:r>
      <w:r w:rsidRPr="00E60624">
        <w:rPr>
          <w:rFonts w:ascii="Arial" w:hAnsi="Arial" w:cs="Arial"/>
          <w:sz w:val="20"/>
          <w:szCs w:val="20"/>
          <w:lang w:val="en-US"/>
        </w:rPr>
        <w:tab/>
        <w:t xml:space="preserve">Self-supporting truss, galvanized steel </w:t>
      </w:r>
    </w:p>
    <w:p w14:paraId="18B39D59" w14:textId="77777777" w:rsidR="00685743" w:rsidRPr="00E60624" w:rsidRDefault="00685743" w:rsidP="00685743">
      <w:pPr>
        <w:numPr>
          <w:ilvl w:val="2"/>
          <w:numId w:val="65"/>
        </w:numPr>
        <w:tabs>
          <w:tab w:val="num" w:pos="1276"/>
          <w:tab w:val="num" w:pos="4111"/>
          <w:tab w:val="left" w:pos="4678"/>
        </w:tabs>
        <w:spacing w:after="120" w:line="240" w:lineRule="auto"/>
        <w:ind w:left="4678" w:hanging="3827"/>
        <w:rPr>
          <w:rFonts w:ascii="Arial" w:hAnsi="Arial" w:cs="Arial"/>
          <w:sz w:val="20"/>
          <w:szCs w:val="20"/>
          <w:lang w:val="en-US"/>
        </w:rPr>
      </w:pPr>
      <w:r w:rsidRPr="00E60624">
        <w:rPr>
          <w:rFonts w:ascii="Arial" w:hAnsi="Arial" w:cs="Arial"/>
          <w:sz w:val="20"/>
          <w:szCs w:val="20"/>
          <w:lang w:val="en-US"/>
        </w:rPr>
        <w:t>Phase conductor</w:t>
      </w:r>
      <w:r w:rsidRPr="00E60624">
        <w:rPr>
          <w:rFonts w:ascii="Arial" w:hAnsi="Arial" w:cs="Arial"/>
          <w:sz w:val="20"/>
          <w:szCs w:val="20"/>
          <w:lang w:val="en-US"/>
        </w:rPr>
        <w:tab/>
        <w:t xml:space="preserve">: </w:t>
      </w:r>
      <w:r w:rsidRPr="00E60624">
        <w:rPr>
          <w:rFonts w:ascii="Arial" w:hAnsi="Arial" w:cs="Arial"/>
          <w:sz w:val="20"/>
          <w:szCs w:val="20"/>
          <w:lang w:val="en-US"/>
        </w:rPr>
        <w:tab/>
        <w:t xml:space="preserve">Bundle </w:t>
      </w:r>
      <w:proofErr w:type="gramStart"/>
      <w:r w:rsidRPr="00E60624">
        <w:rPr>
          <w:rFonts w:ascii="Arial" w:hAnsi="Arial" w:cs="Arial"/>
          <w:sz w:val="20"/>
          <w:szCs w:val="20"/>
          <w:lang w:val="en-US"/>
        </w:rPr>
        <w:t>of four sub-conductors,</w:t>
      </w:r>
      <w:proofErr w:type="gramEnd"/>
      <w:r w:rsidRPr="00E60624">
        <w:rPr>
          <w:rFonts w:ascii="Arial" w:hAnsi="Arial" w:cs="Arial"/>
          <w:sz w:val="20"/>
          <w:szCs w:val="20"/>
          <w:lang w:val="en-US"/>
        </w:rPr>
        <w:t xml:space="preserve"> of different sizes according to altitude:</w:t>
      </w:r>
    </w:p>
    <w:tbl>
      <w:tblPr>
        <w:tblW w:w="0" w:type="auto"/>
        <w:tblInd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417"/>
      </w:tblGrid>
      <w:tr w:rsidR="00685743" w:rsidRPr="00E60624" w14:paraId="059F6A38" w14:textId="77777777" w:rsidTr="0058146B">
        <w:tc>
          <w:tcPr>
            <w:tcW w:w="1667" w:type="dxa"/>
          </w:tcPr>
          <w:p w14:paraId="3DA8144F"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Altitude (</w:t>
            </w:r>
            <w:proofErr w:type="spellStart"/>
            <w:r w:rsidRPr="00E60624">
              <w:rPr>
                <w:rFonts w:ascii="Arial" w:hAnsi="Arial" w:cs="Arial"/>
                <w:sz w:val="18"/>
                <w:szCs w:val="18"/>
                <w:lang w:val="en-US" w:eastAsia="es-PE"/>
              </w:rPr>
              <w:t>masl</w:t>
            </w:r>
            <w:proofErr w:type="spellEnd"/>
            <w:r w:rsidRPr="00E60624">
              <w:rPr>
                <w:rFonts w:ascii="Arial" w:hAnsi="Arial" w:cs="Arial"/>
                <w:sz w:val="18"/>
                <w:szCs w:val="18"/>
                <w:lang w:val="en-US" w:eastAsia="es-PE"/>
              </w:rPr>
              <w:t>)</w:t>
            </w:r>
          </w:p>
        </w:tc>
        <w:tc>
          <w:tcPr>
            <w:tcW w:w="1417" w:type="dxa"/>
          </w:tcPr>
          <w:p w14:paraId="741FDE48"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Driver</w:t>
            </w:r>
          </w:p>
        </w:tc>
      </w:tr>
      <w:tr w:rsidR="00685743" w:rsidRPr="00E60624" w14:paraId="4DBB06A9" w14:textId="77777777" w:rsidTr="0058146B">
        <w:tc>
          <w:tcPr>
            <w:tcW w:w="1667" w:type="dxa"/>
          </w:tcPr>
          <w:p w14:paraId="4FBA95C6"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0 -2000</w:t>
            </w:r>
          </w:p>
        </w:tc>
        <w:tc>
          <w:tcPr>
            <w:tcW w:w="1417" w:type="dxa"/>
          </w:tcPr>
          <w:p w14:paraId="4410A5F2"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 x 800 MCM</w:t>
            </w:r>
          </w:p>
        </w:tc>
      </w:tr>
      <w:tr w:rsidR="00685743" w:rsidRPr="00E60624" w14:paraId="4F3C7778" w14:textId="77777777" w:rsidTr="0058146B">
        <w:tc>
          <w:tcPr>
            <w:tcW w:w="1667" w:type="dxa"/>
          </w:tcPr>
          <w:p w14:paraId="1AFB61C1"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2000 - 3000</w:t>
            </w:r>
          </w:p>
        </w:tc>
        <w:tc>
          <w:tcPr>
            <w:tcW w:w="1417" w:type="dxa"/>
          </w:tcPr>
          <w:p w14:paraId="38E1F338"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 x 900 MCM</w:t>
            </w:r>
          </w:p>
        </w:tc>
      </w:tr>
      <w:tr w:rsidR="00685743" w:rsidRPr="00E60624" w14:paraId="48983869" w14:textId="77777777" w:rsidTr="0058146B">
        <w:tc>
          <w:tcPr>
            <w:tcW w:w="1667" w:type="dxa"/>
          </w:tcPr>
          <w:p w14:paraId="5DC02569"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3000 - 4000</w:t>
            </w:r>
          </w:p>
        </w:tc>
        <w:tc>
          <w:tcPr>
            <w:tcW w:w="1417" w:type="dxa"/>
          </w:tcPr>
          <w:p w14:paraId="2F681FC9"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 x 1000 MCM</w:t>
            </w:r>
          </w:p>
        </w:tc>
      </w:tr>
      <w:tr w:rsidR="00685743" w:rsidRPr="00E60624" w14:paraId="3E87DD92" w14:textId="77777777" w:rsidTr="0058146B">
        <w:tc>
          <w:tcPr>
            <w:tcW w:w="1667" w:type="dxa"/>
          </w:tcPr>
          <w:p w14:paraId="12B8FE8C"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4000 - 4500</w:t>
            </w:r>
          </w:p>
        </w:tc>
        <w:tc>
          <w:tcPr>
            <w:tcW w:w="1417" w:type="dxa"/>
          </w:tcPr>
          <w:p w14:paraId="5E09F1A3" w14:textId="77777777" w:rsidR="00685743" w:rsidRPr="00E60624" w:rsidRDefault="00685743" w:rsidP="0058146B">
            <w:pPr>
              <w:tabs>
                <w:tab w:val="num" w:pos="2340"/>
              </w:tabs>
              <w:spacing w:after="0" w:line="240" w:lineRule="auto"/>
              <w:rPr>
                <w:rFonts w:ascii="Arial" w:hAnsi="Arial" w:cs="Arial"/>
                <w:sz w:val="18"/>
                <w:szCs w:val="18"/>
                <w:lang w:val="en-US" w:eastAsia="es-PE"/>
              </w:rPr>
            </w:pPr>
            <w:r w:rsidRPr="00E60624">
              <w:rPr>
                <w:rFonts w:ascii="Arial" w:hAnsi="Arial" w:cs="Arial"/>
                <w:sz w:val="18"/>
                <w:szCs w:val="18"/>
                <w:lang w:val="en-US" w:eastAsia="es-PE"/>
              </w:rPr>
              <w:t>4 x 1000 MCM</w:t>
            </w:r>
          </w:p>
        </w:tc>
      </w:tr>
    </w:tbl>
    <w:p w14:paraId="7D4BFE54"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Number of conductors per phase:</w:t>
      </w:r>
      <w:r w:rsidRPr="00E60624">
        <w:rPr>
          <w:rFonts w:ascii="Arial" w:hAnsi="Arial" w:cs="Arial"/>
          <w:sz w:val="20"/>
          <w:szCs w:val="20"/>
          <w:lang w:val="en-US"/>
        </w:rPr>
        <w:tab/>
        <w:t>Four (04)</w:t>
      </w:r>
    </w:p>
    <w:p w14:paraId="6768E9FA"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Guard cables</w:t>
      </w:r>
      <w:r w:rsidRPr="00E60624">
        <w:rPr>
          <w:rFonts w:ascii="Arial" w:hAnsi="Arial" w:cs="Arial"/>
          <w:sz w:val="20"/>
          <w:szCs w:val="20"/>
          <w:lang w:val="en-US"/>
        </w:rPr>
        <w:tab/>
        <w:t xml:space="preserve">: </w:t>
      </w:r>
      <w:r w:rsidRPr="00E60624">
        <w:rPr>
          <w:rFonts w:ascii="Arial" w:hAnsi="Arial" w:cs="Arial"/>
          <w:sz w:val="20"/>
          <w:szCs w:val="20"/>
          <w:lang w:val="en-US"/>
        </w:rPr>
        <w:tab/>
        <w:t>Two (02) cables: one of the OPGW type, minimum 36 fibers, and the other of the galvanized steel cable type.</w:t>
      </w:r>
    </w:p>
    <w:p w14:paraId="3EE519A0"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rPr>
          <w:rFonts w:ascii="Arial" w:hAnsi="Arial" w:cs="Arial"/>
          <w:sz w:val="20"/>
          <w:szCs w:val="20"/>
          <w:lang w:val="en-US"/>
        </w:rPr>
      </w:pPr>
      <w:r w:rsidRPr="00E60624">
        <w:rPr>
          <w:rFonts w:ascii="Arial" w:hAnsi="Arial" w:cs="Arial"/>
          <w:sz w:val="20"/>
          <w:szCs w:val="20"/>
          <w:lang w:val="en-US"/>
        </w:rPr>
        <w:t>Altitude</w:t>
      </w:r>
      <w:r w:rsidRPr="00E60624">
        <w:rPr>
          <w:rFonts w:ascii="Arial" w:hAnsi="Arial" w:cs="Arial"/>
          <w:sz w:val="20"/>
          <w:szCs w:val="20"/>
          <w:lang w:val="en-US"/>
        </w:rPr>
        <w:tab/>
      </w:r>
      <w:r w:rsidRPr="00E60624">
        <w:rPr>
          <w:rFonts w:ascii="Arial" w:hAnsi="Arial" w:cs="Arial"/>
          <w:sz w:val="20"/>
          <w:szCs w:val="20"/>
          <w:lang w:val="en-US"/>
        </w:rPr>
        <w:tab/>
      </w:r>
      <w:r w:rsidRPr="00E60624">
        <w:rPr>
          <w:rFonts w:ascii="Arial" w:hAnsi="Arial" w:cs="Arial"/>
          <w:sz w:val="20"/>
          <w:szCs w:val="20"/>
          <w:lang w:val="en-US"/>
        </w:rPr>
        <w:tab/>
        <w:t xml:space="preserve">Minimum 198 </w:t>
      </w:r>
      <w:proofErr w:type="spellStart"/>
      <w:r w:rsidRPr="00E60624">
        <w:rPr>
          <w:rFonts w:ascii="Arial" w:hAnsi="Arial" w:cs="Arial"/>
          <w:sz w:val="20"/>
          <w:szCs w:val="20"/>
          <w:lang w:val="en-US"/>
        </w:rPr>
        <w:t>masl</w:t>
      </w:r>
      <w:proofErr w:type="spellEnd"/>
      <w:r w:rsidRPr="00E60624">
        <w:rPr>
          <w:rFonts w:ascii="Arial" w:hAnsi="Arial" w:cs="Arial"/>
          <w:sz w:val="20"/>
          <w:szCs w:val="20"/>
          <w:lang w:val="en-US"/>
        </w:rPr>
        <w:t xml:space="preserve">: maximum 3802 </w:t>
      </w:r>
      <w:proofErr w:type="spellStart"/>
      <w:r w:rsidRPr="00E60624">
        <w:rPr>
          <w:rFonts w:ascii="Arial" w:hAnsi="Arial" w:cs="Arial"/>
          <w:sz w:val="20"/>
          <w:szCs w:val="20"/>
          <w:lang w:val="en-US"/>
        </w:rPr>
        <w:t>masl</w:t>
      </w:r>
      <w:proofErr w:type="spellEnd"/>
      <w:r w:rsidRPr="00E60624">
        <w:rPr>
          <w:rFonts w:ascii="Arial" w:hAnsi="Arial" w:cs="Arial"/>
          <w:sz w:val="20"/>
          <w:szCs w:val="20"/>
          <w:lang w:val="en-US"/>
        </w:rPr>
        <w:t>.</w:t>
      </w:r>
    </w:p>
    <w:p w14:paraId="7614E7FD" w14:textId="77777777" w:rsidR="00685743" w:rsidRPr="00E60624" w:rsidRDefault="00685743" w:rsidP="00685743">
      <w:pPr>
        <w:pStyle w:val="ListParagraph"/>
        <w:tabs>
          <w:tab w:val="left" w:pos="1276"/>
          <w:tab w:val="left" w:pos="4253"/>
          <w:tab w:val="left" w:pos="4395"/>
        </w:tabs>
        <w:spacing w:after="0" w:line="240" w:lineRule="auto"/>
        <w:ind w:left="4395"/>
        <w:contextualSpacing w:val="0"/>
        <w:jc w:val="both"/>
        <w:rPr>
          <w:rFonts w:ascii="Arial" w:hAnsi="Arial" w:cs="Arial"/>
          <w:lang w:val="en-US"/>
        </w:rPr>
      </w:pPr>
    </w:p>
    <w:p w14:paraId="1B14BF16" w14:textId="485F7D9C" w:rsidR="00685743" w:rsidRPr="008F47EF" w:rsidRDefault="00685743" w:rsidP="00745CD3">
      <w:pPr>
        <w:pStyle w:val="NoSpacing"/>
        <w:numPr>
          <w:ilvl w:val="1"/>
          <w:numId w:val="105"/>
        </w:numPr>
        <w:spacing w:after="120"/>
        <w:ind w:left="709" w:hanging="284"/>
        <w:jc w:val="both"/>
        <w:rPr>
          <w:rFonts w:ascii="Arial" w:hAnsi="Arial" w:cs="Arial"/>
          <w:b/>
          <w:bCs/>
          <w:sz w:val="20"/>
          <w:szCs w:val="20"/>
          <w:lang w:val="es-PE"/>
        </w:rPr>
      </w:pPr>
      <w:r w:rsidRPr="008F47EF">
        <w:rPr>
          <w:rFonts w:ascii="Arial" w:hAnsi="Arial" w:cs="Arial"/>
          <w:b/>
          <w:bCs/>
          <w:sz w:val="20"/>
          <w:szCs w:val="20"/>
          <w:lang w:val="es-PE"/>
        </w:rPr>
        <w:t xml:space="preserve">220 kV Cajamarca Norte - </w:t>
      </w:r>
      <w:proofErr w:type="spellStart"/>
      <w:r w:rsidRPr="008F47EF">
        <w:rPr>
          <w:rFonts w:ascii="Arial" w:hAnsi="Arial" w:cs="Arial"/>
          <w:b/>
          <w:bCs/>
          <w:sz w:val="20"/>
          <w:szCs w:val="20"/>
          <w:lang w:val="es-PE"/>
        </w:rPr>
        <w:t>Cáclic</w:t>
      </w:r>
      <w:proofErr w:type="spellEnd"/>
      <w:r w:rsidRPr="008F47EF">
        <w:rPr>
          <w:rFonts w:ascii="Arial" w:hAnsi="Arial" w:cs="Arial"/>
          <w:b/>
          <w:bCs/>
          <w:sz w:val="20"/>
          <w:szCs w:val="20"/>
          <w:lang w:val="es-PE"/>
        </w:rPr>
        <w:t xml:space="preserve"> (L-2192)</w:t>
      </w:r>
      <w:r w:rsidR="00981C44" w:rsidRPr="008F47EF">
        <w:rPr>
          <w:rFonts w:ascii="Arial" w:hAnsi="Arial" w:cs="Arial"/>
          <w:b/>
          <w:bCs/>
          <w:sz w:val="20"/>
          <w:szCs w:val="20"/>
          <w:lang w:val="es-PE"/>
        </w:rPr>
        <w:t xml:space="preserve"> Line </w:t>
      </w:r>
      <w:proofErr w:type="spellStart"/>
      <w:r w:rsidR="00981C44" w:rsidRPr="008F47EF">
        <w:rPr>
          <w:rFonts w:ascii="Arial" w:hAnsi="Arial" w:cs="Arial"/>
          <w:b/>
          <w:bCs/>
          <w:sz w:val="20"/>
          <w:szCs w:val="20"/>
          <w:lang w:val="es-PE"/>
        </w:rPr>
        <w:t>Variant</w:t>
      </w:r>
      <w:proofErr w:type="spellEnd"/>
    </w:p>
    <w:p w14:paraId="05F3714F"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jc w:val="both"/>
        <w:rPr>
          <w:rFonts w:ascii="Arial" w:hAnsi="Arial" w:cs="Arial"/>
          <w:sz w:val="20"/>
          <w:szCs w:val="20"/>
          <w:lang w:val="en-US"/>
        </w:rPr>
      </w:pPr>
      <w:r w:rsidRPr="00E60624">
        <w:rPr>
          <w:rFonts w:ascii="Arial" w:hAnsi="Arial" w:cs="Arial"/>
          <w:sz w:val="20"/>
          <w:szCs w:val="20"/>
          <w:lang w:val="en-US"/>
        </w:rPr>
        <w:t>Design power</w:t>
      </w:r>
      <w:r w:rsidRPr="00E60624">
        <w:rPr>
          <w:rFonts w:ascii="Arial" w:hAnsi="Arial" w:cs="Arial"/>
          <w:sz w:val="20"/>
          <w:szCs w:val="20"/>
          <w:lang w:val="en-US"/>
        </w:rPr>
        <w:tab/>
        <w:t>:</w:t>
      </w:r>
      <w:r w:rsidRPr="00E60624">
        <w:rPr>
          <w:rFonts w:ascii="Arial" w:hAnsi="Arial" w:cs="Arial"/>
          <w:sz w:val="20"/>
          <w:szCs w:val="20"/>
          <w:lang w:val="en-US"/>
        </w:rPr>
        <w:tab/>
        <w:t xml:space="preserve">220 MVA per string </w:t>
      </w:r>
    </w:p>
    <w:p w14:paraId="674E8DA8"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jc w:val="both"/>
        <w:rPr>
          <w:rFonts w:ascii="Arial" w:hAnsi="Arial" w:cs="Arial"/>
          <w:sz w:val="20"/>
          <w:szCs w:val="20"/>
          <w:lang w:val="en-US"/>
        </w:rPr>
      </w:pPr>
      <w:r w:rsidRPr="00E60624">
        <w:rPr>
          <w:rFonts w:ascii="Arial" w:hAnsi="Arial" w:cs="Arial"/>
          <w:sz w:val="20"/>
          <w:szCs w:val="20"/>
          <w:lang w:val="en-US"/>
        </w:rPr>
        <w:t>Approximate length</w:t>
      </w:r>
      <w:r w:rsidRPr="00E60624">
        <w:rPr>
          <w:rFonts w:ascii="Arial" w:hAnsi="Arial" w:cs="Arial"/>
          <w:sz w:val="20"/>
          <w:szCs w:val="20"/>
          <w:lang w:val="en-US"/>
        </w:rPr>
        <w:tab/>
        <w:t xml:space="preserve">: </w:t>
      </w:r>
      <w:r w:rsidRPr="00E60624">
        <w:rPr>
          <w:rFonts w:ascii="Arial" w:hAnsi="Arial" w:cs="Arial"/>
          <w:sz w:val="20"/>
          <w:szCs w:val="20"/>
          <w:lang w:val="en-US"/>
        </w:rPr>
        <w:tab/>
        <w:t>11.1 km for each double-terminal section.</w:t>
      </w:r>
    </w:p>
    <w:p w14:paraId="4B9D5B72"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jc w:val="both"/>
        <w:rPr>
          <w:rFonts w:ascii="Arial" w:hAnsi="Arial" w:cs="Arial"/>
          <w:sz w:val="20"/>
          <w:szCs w:val="20"/>
          <w:lang w:val="en-US"/>
        </w:rPr>
      </w:pPr>
      <w:r w:rsidRPr="00E60624">
        <w:rPr>
          <w:rFonts w:ascii="Arial" w:hAnsi="Arial" w:cs="Arial"/>
          <w:sz w:val="20"/>
          <w:szCs w:val="20"/>
          <w:lang w:val="en-US"/>
        </w:rPr>
        <w:t>Number of three (3)</w:t>
      </w:r>
      <w:r w:rsidRPr="00E60624">
        <w:rPr>
          <w:rFonts w:ascii="Arial" w:hAnsi="Arial" w:cs="Arial"/>
          <w:sz w:val="20"/>
          <w:szCs w:val="20"/>
          <w:lang w:val="en-US"/>
        </w:rPr>
        <w:tab/>
        <w:t xml:space="preserve">: </w:t>
      </w:r>
      <w:r w:rsidRPr="00E60624">
        <w:rPr>
          <w:rFonts w:ascii="Arial" w:hAnsi="Arial" w:cs="Arial"/>
          <w:sz w:val="20"/>
          <w:szCs w:val="20"/>
          <w:lang w:val="en-US"/>
        </w:rPr>
        <w:tab/>
        <w:t xml:space="preserve">Two (02) </w:t>
      </w:r>
    </w:p>
    <w:p w14:paraId="6EC9F017"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jc w:val="both"/>
        <w:rPr>
          <w:rFonts w:ascii="Arial" w:hAnsi="Arial" w:cs="Arial"/>
          <w:sz w:val="20"/>
          <w:szCs w:val="20"/>
          <w:lang w:val="en-US"/>
        </w:rPr>
      </w:pPr>
      <w:r w:rsidRPr="00E60624">
        <w:rPr>
          <w:rFonts w:ascii="Arial" w:hAnsi="Arial" w:cs="Arial"/>
          <w:sz w:val="20"/>
          <w:szCs w:val="20"/>
          <w:lang w:val="en-US"/>
        </w:rPr>
        <w:t>Voltage</w:t>
      </w:r>
      <w:r w:rsidRPr="00E60624">
        <w:rPr>
          <w:rFonts w:ascii="Arial" w:hAnsi="Arial" w:cs="Arial"/>
          <w:sz w:val="20"/>
          <w:szCs w:val="20"/>
          <w:lang w:val="en-US"/>
        </w:rPr>
        <w:tab/>
      </w:r>
      <w:r w:rsidRPr="00E60624">
        <w:rPr>
          <w:rFonts w:ascii="Arial" w:hAnsi="Arial" w:cs="Arial"/>
          <w:sz w:val="20"/>
          <w:szCs w:val="20"/>
          <w:lang w:val="en-US"/>
        </w:rPr>
        <w:tab/>
        <w:t xml:space="preserve">: </w:t>
      </w:r>
      <w:r w:rsidRPr="00E60624">
        <w:rPr>
          <w:rFonts w:ascii="Arial" w:hAnsi="Arial" w:cs="Arial"/>
          <w:sz w:val="20"/>
          <w:szCs w:val="20"/>
          <w:lang w:val="en-US"/>
        </w:rPr>
        <w:tab/>
        <w:t>220 kV</w:t>
      </w:r>
    </w:p>
    <w:p w14:paraId="540C8DBA"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jc w:val="both"/>
        <w:rPr>
          <w:rFonts w:ascii="Arial" w:hAnsi="Arial" w:cs="Arial"/>
          <w:sz w:val="20"/>
          <w:szCs w:val="20"/>
          <w:lang w:val="en-US"/>
        </w:rPr>
      </w:pPr>
      <w:r w:rsidRPr="00E60624">
        <w:rPr>
          <w:rFonts w:ascii="Arial" w:hAnsi="Arial" w:cs="Arial"/>
          <w:sz w:val="20"/>
          <w:szCs w:val="20"/>
          <w:lang w:val="en-US"/>
        </w:rPr>
        <w:t>Maximum system voltage</w:t>
      </w:r>
      <w:r w:rsidRPr="00E60624">
        <w:rPr>
          <w:rFonts w:ascii="Arial" w:hAnsi="Arial" w:cs="Arial"/>
          <w:sz w:val="20"/>
          <w:szCs w:val="20"/>
          <w:lang w:val="en-US"/>
        </w:rPr>
        <w:tab/>
        <w:t>:</w:t>
      </w:r>
      <w:r w:rsidRPr="00E60624">
        <w:rPr>
          <w:rFonts w:ascii="Arial" w:hAnsi="Arial" w:cs="Arial"/>
          <w:sz w:val="20"/>
          <w:szCs w:val="20"/>
          <w:lang w:val="en-US"/>
        </w:rPr>
        <w:tab/>
        <w:t>245 kV</w:t>
      </w:r>
    </w:p>
    <w:p w14:paraId="00A5FDA7"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jc w:val="both"/>
        <w:rPr>
          <w:rFonts w:ascii="Arial" w:hAnsi="Arial" w:cs="Arial"/>
          <w:sz w:val="20"/>
          <w:szCs w:val="20"/>
          <w:lang w:val="en-US"/>
        </w:rPr>
      </w:pPr>
      <w:r w:rsidRPr="00E60624">
        <w:rPr>
          <w:rFonts w:ascii="Arial" w:hAnsi="Arial" w:cs="Arial"/>
          <w:sz w:val="20"/>
          <w:szCs w:val="20"/>
          <w:lang w:val="en-US"/>
        </w:rPr>
        <w:t>Phase arrangement</w:t>
      </w:r>
      <w:r w:rsidRPr="00E60624">
        <w:rPr>
          <w:rFonts w:ascii="Arial" w:hAnsi="Arial" w:cs="Arial"/>
          <w:sz w:val="20"/>
          <w:szCs w:val="20"/>
          <w:lang w:val="en-US"/>
        </w:rPr>
        <w:tab/>
        <w:t>:</w:t>
      </w:r>
      <w:r w:rsidRPr="00E60624">
        <w:rPr>
          <w:rFonts w:ascii="Arial" w:hAnsi="Arial" w:cs="Arial"/>
          <w:sz w:val="20"/>
          <w:szCs w:val="20"/>
          <w:lang w:val="en-US"/>
        </w:rPr>
        <w:tab/>
        <w:t>Vertical type</w:t>
      </w:r>
    </w:p>
    <w:p w14:paraId="7B00A46A"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jc w:val="both"/>
        <w:rPr>
          <w:rFonts w:ascii="Arial" w:hAnsi="Arial" w:cs="Arial"/>
          <w:sz w:val="20"/>
          <w:szCs w:val="20"/>
          <w:lang w:val="en-US"/>
        </w:rPr>
      </w:pPr>
      <w:r w:rsidRPr="00E60624">
        <w:rPr>
          <w:rFonts w:ascii="Arial" w:hAnsi="Arial" w:cs="Arial"/>
          <w:sz w:val="20"/>
          <w:szCs w:val="20"/>
          <w:lang w:val="en-US"/>
        </w:rPr>
        <w:t>Type of supports</w:t>
      </w:r>
      <w:r w:rsidRPr="00E60624">
        <w:rPr>
          <w:rFonts w:ascii="Arial" w:hAnsi="Arial" w:cs="Arial"/>
          <w:sz w:val="20"/>
          <w:szCs w:val="20"/>
          <w:lang w:val="en-US"/>
        </w:rPr>
        <w:tab/>
        <w:t>:</w:t>
      </w:r>
      <w:r w:rsidRPr="00E60624">
        <w:rPr>
          <w:rFonts w:ascii="Arial" w:hAnsi="Arial" w:cs="Arial"/>
          <w:sz w:val="20"/>
          <w:szCs w:val="20"/>
          <w:lang w:val="en-US"/>
        </w:rPr>
        <w:tab/>
        <w:t xml:space="preserve">Self-supporting truss, galvanized steel </w:t>
      </w:r>
    </w:p>
    <w:p w14:paraId="62B071EA"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jc w:val="both"/>
        <w:rPr>
          <w:rFonts w:ascii="Arial" w:hAnsi="Arial" w:cs="Arial"/>
          <w:sz w:val="20"/>
          <w:szCs w:val="20"/>
          <w:lang w:val="en-US"/>
        </w:rPr>
      </w:pPr>
      <w:r w:rsidRPr="00E60624">
        <w:rPr>
          <w:rFonts w:ascii="Arial" w:hAnsi="Arial" w:cs="Arial"/>
          <w:sz w:val="20"/>
          <w:szCs w:val="20"/>
          <w:lang w:val="en-US"/>
        </w:rPr>
        <w:t>Phase conductor</w:t>
      </w:r>
      <w:r w:rsidRPr="00E60624">
        <w:rPr>
          <w:rFonts w:ascii="Arial" w:hAnsi="Arial" w:cs="Arial"/>
          <w:sz w:val="20"/>
          <w:szCs w:val="20"/>
          <w:lang w:val="en-US"/>
        </w:rPr>
        <w:tab/>
        <w:t xml:space="preserve">: </w:t>
      </w:r>
      <w:r w:rsidRPr="00E60624">
        <w:rPr>
          <w:rFonts w:ascii="Arial" w:hAnsi="Arial" w:cs="Arial"/>
          <w:sz w:val="20"/>
          <w:szCs w:val="20"/>
          <w:lang w:val="en-US"/>
        </w:rPr>
        <w:tab/>
        <w:t>ACAR 750 MCM (same as existing)</w:t>
      </w:r>
    </w:p>
    <w:p w14:paraId="260F09AF"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jc w:val="both"/>
        <w:rPr>
          <w:rFonts w:ascii="Arial" w:hAnsi="Arial" w:cs="Arial"/>
          <w:sz w:val="20"/>
          <w:szCs w:val="20"/>
          <w:lang w:val="en-US"/>
        </w:rPr>
      </w:pPr>
      <w:r w:rsidRPr="00E60624">
        <w:rPr>
          <w:rFonts w:ascii="Arial" w:hAnsi="Arial" w:cs="Arial"/>
          <w:sz w:val="20"/>
          <w:szCs w:val="20"/>
          <w:lang w:val="en-US"/>
        </w:rPr>
        <w:t>Number of conductors per phase:</w:t>
      </w:r>
      <w:r w:rsidRPr="00E60624">
        <w:rPr>
          <w:rFonts w:ascii="Arial" w:hAnsi="Arial" w:cs="Arial"/>
          <w:sz w:val="20"/>
          <w:szCs w:val="20"/>
          <w:lang w:val="en-US"/>
        </w:rPr>
        <w:tab/>
        <w:t>Two (02)</w:t>
      </w:r>
    </w:p>
    <w:p w14:paraId="29F332BA"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jc w:val="both"/>
        <w:rPr>
          <w:rFonts w:ascii="Arial" w:hAnsi="Arial" w:cs="Arial"/>
          <w:sz w:val="20"/>
          <w:szCs w:val="20"/>
          <w:lang w:val="en-US"/>
        </w:rPr>
      </w:pPr>
      <w:r w:rsidRPr="00E60624">
        <w:rPr>
          <w:rFonts w:ascii="Arial" w:hAnsi="Arial" w:cs="Arial"/>
          <w:sz w:val="20"/>
          <w:szCs w:val="20"/>
          <w:lang w:val="en-US"/>
        </w:rPr>
        <w:t>Guard cables</w:t>
      </w:r>
      <w:r w:rsidRPr="00E60624">
        <w:rPr>
          <w:rFonts w:ascii="Arial" w:hAnsi="Arial" w:cs="Arial"/>
          <w:sz w:val="20"/>
          <w:szCs w:val="20"/>
          <w:lang w:val="en-US"/>
        </w:rPr>
        <w:tab/>
        <w:t xml:space="preserve">: </w:t>
      </w:r>
      <w:r w:rsidRPr="00E60624">
        <w:rPr>
          <w:rFonts w:ascii="Arial" w:hAnsi="Arial" w:cs="Arial"/>
          <w:sz w:val="20"/>
          <w:szCs w:val="20"/>
          <w:lang w:val="en-US"/>
        </w:rPr>
        <w:tab/>
        <w:t>Two (02) cables: one 111 mm2 OPGW cable and one 70 mm2 EHS steel cable (the same as the existing ones).</w:t>
      </w:r>
    </w:p>
    <w:p w14:paraId="71EDCD3A" w14:textId="77777777" w:rsidR="00685743" w:rsidRPr="00E60624" w:rsidRDefault="00685743" w:rsidP="00685743">
      <w:pPr>
        <w:numPr>
          <w:ilvl w:val="2"/>
          <w:numId w:val="65"/>
        </w:numPr>
        <w:tabs>
          <w:tab w:val="num" w:pos="1276"/>
          <w:tab w:val="num" w:pos="4111"/>
          <w:tab w:val="left" w:pos="4678"/>
        </w:tabs>
        <w:spacing w:after="0" w:line="240" w:lineRule="auto"/>
        <w:ind w:left="4678" w:hanging="3827"/>
        <w:jc w:val="both"/>
        <w:rPr>
          <w:rFonts w:ascii="Arial" w:hAnsi="Arial" w:cs="Arial"/>
          <w:sz w:val="20"/>
          <w:szCs w:val="20"/>
          <w:lang w:val="en-US"/>
        </w:rPr>
      </w:pPr>
      <w:r w:rsidRPr="00E60624">
        <w:rPr>
          <w:rFonts w:ascii="Arial" w:hAnsi="Arial" w:cs="Arial"/>
          <w:sz w:val="20"/>
          <w:szCs w:val="20"/>
          <w:lang w:val="en-US"/>
        </w:rPr>
        <w:t>Altitude</w:t>
      </w:r>
      <w:r w:rsidRPr="00E60624">
        <w:rPr>
          <w:rFonts w:ascii="Arial" w:hAnsi="Arial" w:cs="Arial"/>
          <w:sz w:val="20"/>
          <w:szCs w:val="20"/>
          <w:lang w:val="en-US"/>
        </w:rPr>
        <w:tab/>
      </w:r>
      <w:r w:rsidRPr="00E60624">
        <w:rPr>
          <w:rFonts w:ascii="Arial" w:hAnsi="Arial" w:cs="Arial"/>
          <w:sz w:val="20"/>
          <w:szCs w:val="20"/>
          <w:lang w:val="en-US"/>
        </w:rPr>
        <w:tab/>
      </w:r>
      <w:r w:rsidRPr="00E60624">
        <w:rPr>
          <w:rFonts w:ascii="Arial" w:hAnsi="Arial" w:cs="Arial"/>
          <w:sz w:val="20"/>
          <w:szCs w:val="20"/>
          <w:lang w:val="en-US"/>
        </w:rPr>
        <w:tab/>
        <w:t xml:space="preserve">Minimum 2486 </w:t>
      </w:r>
      <w:proofErr w:type="spellStart"/>
      <w:r w:rsidRPr="00E60624">
        <w:rPr>
          <w:rFonts w:ascii="Arial" w:hAnsi="Arial" w:cs="Arial"/>
          <w:sz w:val="20"/>
          <w:szCs w:val="20"/>
          <w:lang w:val="en-US"/>
        </w:rPr>
        <w:t>masl</w:t>
      </w:r>
      <w:proofErr w:type="spellEnd"/>
      <w:r w:rsidRPr="00E60624">
        <w:rPr>
          <w:rFonts w:ascii="Arial" w:hAnsi="Arial" w:cs="Arial"/>
          <w:sz w:val="20"/>
          <w:szCs w:val="20"/>
          <w:lang w:val="en-US"/>
        </w:rPr>
        <w:t xml:space="preserve">: maximum 3190 </w:t>
      </w:r>
      <w:proofErr w:type="spellStart"/>
      <w:r w:rsidRPr="00E60624">
        <w:rPr>
          <w:rFonts w:ascii="Arial" w:hAnsi="Arial" w:cs="Arial"/>
          <w:sz w:val="20"/>
          <w:szCs w:val="20"/>
          <w:lang w:val="en-US"/>
        </w:rPr>
        <w:t>masl</w:t>
      </w:r>
      <w:proofErr w:type="spellEnd"/>
      <w:r w:rsidRPr="00E60624">
        <w:rPr>
          <w:rFonts w:ascii="Arial" w:hAnsi="Arial" w:cs="Arial"/>
          <w:sz w:val="20"/>
          <w:szCs w:val="20"/>
          <w:lang w:val="en-US"/>
        </w:rPr>
        <w:t>.</w:t>
      </w:r>
    </w:p>
    <w:p w14:paraId="4AE72B19" w14:textId="77777777" w:rsidR="00685743" w:rsidRPr="00E60624" w:rsidRDefault="00685743" w:rsidP="00685743">
      <w:pPr>
        <w:tabs>
          <w:tab w:val="num" w:pos="4395"/>
          <w:tab w:val="left" w:pos="4678"/>
        </w:tabs>
        <w:spacing w:after="0" w:line="240" w:lineRule="auto"/>
        <w:ind w:left="4678"/>
        <w:jc w:val="both"/>
        <w:rPr>
          <w:rFonts w:ascii="Arial" w:hAnsi="Arial" w:cs="Arial"/>
          <w:sz w:val="20"/>
          <w:szCs w:val="20"/>
          <w:lang w:val="en-US"/>
        </w:rPr>
      </w:pPr>
    </w:p>
    <w:p w14:paraId="216D2FD5" w14:textId="77777777" w:rsidR="00685743" w:rsidRPr="00E60624" w:rsidRDefault="00685743" w:rsidP="00685743">
      <w:pPr>
        <w:pStyle w:val="ListParagraph"/>
        <w:numPr>
          <w:ilvl w:val="0"/>
          <w:numId w:val="50"/>
        </w:numPr>
        <w:spacing w:after="120" w:line="240" w:lineRule="auto"/>
        <w:ind w:left="425" w:hanging="425"/>
        <w:contextualSpacing w:val="0"/>
        <w:jc w:val="both"/>
        <w:rPr>
          <w:rFonts w:ascii="Arial" w:hAnsi="Arial" w:cs="Arial"/>
          <w:b/>
          <w:lang w:val="en-US"/>
        </w:rPr>
      </w:pPr>
      <w:r w:rsidRPr="00E60624">
        <w:rPr>
          <w:rFonts w:ascii="Arial" w:hAnsi="Arial" w:cs="Arial"/>
          <w:b/>
          <w:lang w:val="en-US"/>
        </w:rPr>
        <w:t>Scope of Work of the Supervisory Company</w:t>
      </w:r>
    </w:p>
    <w:p w14:paraId="74D0B85F" w14:textId="0BF7AFA5" w:rsidR="00685743" w:rsidRPr="00E60624" w:rsidRDefault="00685743" w:rsidP="00685743">
      <w:pPr>
        <w:tabs>
          <w:tab w:val="left" w:pos="709"/>
        </w:tabs>
        <w:spacing w:after="0" w:line="240" w:lineRule="auto"/>
        <w:ind w:left="426"/>
        <w:jc w:val="both"/>
        <w:rPr>
          <w:rFonts w:ascii="Arial" w:hAnsi="Arial" w:cs="Arial"/>
          <w:sz w:val="20"/>
          <w:szCs w:val="20"/>
          <w:lang w:val="en-US"/>
        </w:rPr>
      </w:pPr>
      <w:r w:rsidRPr="00E60624">
        <w:rPr>
          <w:rFonts w:ascii="Arial" w:hAnsi="Arial" w:cs="Arial"/>
          <w:sz w:val="20"/>
          <w:szCs w:val="20"/>
          <w:lang w:val="en-US"/>
        </w:rPr>
        <w:t xml:space="preserve">The Supervising Company </w:t>
      </w:r>
      <w:r w:rsidR="00153153" w:rsidRPr="00E60624">
        <w:rPr>
          <w:rFonts w:ascii="Arial" w:hAnsi="Arial" w:cs="Arial"/>
          <w:bCs/>
          <w:lang w:val="en-US"/>
        </w:rPr>
        <w:t xml:space="preserve">shall </w:t>
      </w:r>
      <w:r w:rsidRPr="00E60624">
        <w:rPr>
          <w:rFonts w:ascii="Arial" w:hAnsi="Arial" w:cs="Arial"/>
          <w:sz w:val="20"/>
          <w:szCs w:val="20"/>
          <w:lang w:val="en-US"/>
        </w:rPr>
        <w:t xml:space="preserve">be responsible for the supervision of the Project, within the framework of the Concession Contract and applicable standards, during the design, construction, </w:t>
      </w:r>
      <w:proofErr w:type="gramStart"/>
      <w:r w:rsidRPr="00E60624">
        <w:rPr>
          <w:rFonts w:ascii="Arial" w:hAnsi="Arial" w:cs="Arial"/>
          <w:sz w:val="20"/>
          <w:szCs w:val="20"/>
          <w:lang w:val="en-US"/>
        </w:rPr>
        <w:t>testing</w:t>
      </w:r>
      <w:proofErr w:type="gramEnd"/>
      <w:r w:rsidRPr="00E60624">
        <w:rPr>
          <w:rFonts w:ascii="Arial" w:hAnsi="Arial" w:cs="Arial"/>
          <w:sz w:val="20"/>
          <w:szCs w:val="20"/>
          <w:lang w:val="en-US"/>
        </w:rPr>
        <w:t xml:space="preserve"> and commissioning stages of the Project.</w:t>
      </w:r>
    </w:p>
    <w:p w14:paraId="063E04FC" w14:textId="77777777" w:rsidR="00685743" w:rsidRPr="00E60624" w:rsidRDefault="00685743" w:rsidP="00685743">
      <w:pPr>
        <w:tabs>
          <w:tab w:val="left" w:pos="709"/>
        </w:tabs>
        <w:spacing w:after="0" w:line="240" w:lineRule="auto"/>
        <w:ind w:left="426"/>
        <w:jc w:val="both"/>
        <w:rPr>
          <w:rFonts w:ascii="Arial" w:hAnsi="Arial" w:cs="Arial"/>
          <w:sz w:val="20"/>
          <w:szCs w:val="20"/>
          <w:lang w:val="en-US"/>
        </w:rPr>
      </w:pPr>
    </w:p>
    <w:p w14:paraId="1451DD63" w14:textId="77777777" w:rsidR="00685743" w:rsidRPr="00E60624" w:rsidRDefault="00685743" w:rsidP="00685743">
      <w:pPr>
        <w:spacing w:after="120" w:line="240" w:lineRule="auto"/>
        <w:ind w:left="425"/>
        <w:jc w:val="both"/>
        <w:rPr>
          <w:rFonts w:ascii="Arial" w:hAnsi="Arial" w:cs="Arial"/>
          <w:sz w:val="20"/>
          <w:szCs w:val="20"/>
          <w:lang w:val="en-US"/>
        </w:rPr>
      </w:pPr>
      <w:r w:rsidRPr="00E60624">
        <w:rPr>
          <w:rFonts w:ascii="Arial" w:hAnsi="Arial" w:cs="Arial"/>
          <w:sz w:val="20"/>
          <w:szCs w:val="20"/>
          <w:lang w:val="en-US"/>
        </w:rPr>
        <w:br w:type="page"/>
      </w:r>
      <w:r w:rsidRPr="00E60624">
        <w:rPr>
          <w:rFonts w:ascii="Arial" w:hAnsi="Arial" w:cs="Arial"/>
          <w:sz w:val="20"/>
          <w:szCs w:val="20"/>
          <w:lang w:val="en-US"/>
        </w:rPr>
        <w:lastRenderedPageBreak/>
        <w:t>The purpose of the Supervision tasks is to ensure that the Project complies with the following:</w:t>
      </w:r>
    </w:p>
    <w:p w14:paraId="23A6EE64" w14:textId="3CFAD079" w:rsidR="00685743" w:rsidRPr="00E60624" w:rsidRDefault="00685743" w:rsidP="00685743">
      <w:pPr>
        <w:numPr>
          <w:ilvl w:val="0"/>
          <w:numId w:val="98"/>
        </w:numPr>
        <w:spacing w:after="0" w:line="240" w:lineRule="auto"/>
        <w:ind w:left="709" w:hanging="284"/>
        <w:jc w:val="both"/>
        <w:rPr>
          <w:rFonts w:ascii="Arial" w:hAnsi="Arial" w:cs="Arial"/>
          <w:sz w:val="20"/>
          <w:szCs w:val="20"/>
          <w:lang w:val="en-US"/>
        </w:rPr>
      </w:pPr>
      <w:r w:rsidRPr="00E60624">
        <w:rPr>
          <w:rFonts w:ascii="Arial" w:hAnsi="Arial" w:cs="Arial"/>
          <w:sz w:val="20"/>
          <w:szCs w:val="20"/>
          <w:lang w:val="en-US"/>
        </w:rPr>
        <w:t>That the Definitive Engineering, as well as the Detailed Engineering and the As-Built Engineering, correspond to the scopes specified in Annex</w:t>
      </w:r>
      <w:r w:rsidR="00235EA5"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 of the Contract.</w:t>
      </w:r>
    </w:p>
    <w:p w14:paraId="56143A7C" w14:textId="4BC15C0E" w:rsidR="00685743" w:rsidRPr="00E60624" w:rsidRDefault="00685743" w:rsidP="00685743">
      <w:pPr>
        <w:numPr>
          <w:ilvl w:val="0"/>
          <w:numId w:val="98"/>
        </w:numPr>
        <w:spacing w:after="0" w:line="240" w:lineRule="auto"/>
        <w:ind w:left="709" w:hanging="284"/>
        <w:jc w:val="both"/>
        <w:rPr>
          <w:rFonts w:ascii="Arial" w:hAnsi="Arial" w:cs="Arial"/>
          <w:sz w:val="20"/>
          <w:szCs w:val="20"/>
          <w:lang w:val="en-US"/>
        </w:rPr>
      </w:pPr>
      <w:r w:rsidRPr="00E60624">
        <w:rPr>
          <w:rFonts w:ascii="Arial" w:hAnsi="Arial" w:cs="Arial"/>
          <w:sz w:val="20"/>
          <w:szCs w:val="20"/>
          <w:lang w:val="en-US"/>
        </w:rPr>
        <w:t>That the Supply of Equipment and Materials correspond to the scopes specified in Annex</w:t>
      </w:r>
      <w:r w:rsidR="00235EA5"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 of the Contract, verifying that the specifications, minimum requirements, and standards established in the Contract, as well as in good engineering practice, are complied with.</w:t>
      </w:r>
    </w:p>
    <w:p w14:paraId="61147DD0" w14:textId="33796868" w:rsidR="00685743" w:rsidRPr="00E60624" w:rsidRDefault="00685743" w:rsidP="00685743">
      <w:pPr>
        <w:numPr>
          <w:ilvl w:val="0"/>
          <w:numId w:val="98"/>
        </w:numPr>
        <w:spacing w:after="0" w:line="240" w:lineRule="auto"/>
        <w:ind w:left="709" w:hanging="284"/>
        <w:jc w:val="both"/>
        <w:rPr>
          <w:rFonts w:ascii="Arial" w:hAnsi="Arial" w:cs="Arial"/>
          <w:sz w:val="20"/>
          <w:szCs w:val="20"/>
          <w:lang w:val="en-US"/>
        </w:rPr>
      </w:pPr>
      <w:r w:rsidRPr="00E60624">
        <w:rPr>
          <w:rFonts w:ascii="Arial" w:hAnsi="Arial" w:cs="Arial"/>
          <w:sz w:val="20"/>
          <w:szCs w:val="20"/>
          <w:lang w:val="en-US"/>
        </w:rPr>
        <w:t>That the construction and testing of the Project correspond to the scopes established in Annex</w:t>
      </w:r>
      <w:r w:rsidR="00235EA5"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 of the Contract and Annex</w:t>
      </w:r>
      <w:r w:rsidR="00235EA5"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2 of the Contract, respectively. </w:t>
      </w:r>
    </w:p>
    <w:p w14:paraId="6A2B7B70" w14:textId="77777777" w:rsidR="00685743" w:rsidRPr="00E60624" w:rsidRDefault="00685743" w:rsidP="00685743">
      <w:pPr>
        <w:numPr>
          <w:ilvl w:val="0"/>
          <w:numId w:val="98"/>
        </w:numPr>
        <w:spacing w:after="0" w:line="240" w:lineRule="auto"/>
        <w:ind w:left="709" w:hanging="284"/>
        <w:jc w:val="both"/>
        <w:rPr>
          <w:rFonts w:ascii="Arial" w:hAnsi="Arial" w:cs="Arial"/>
          <w:sz w:val="20"/>
          <w:szCs w:val="20"/>
          <w:lang w:val="en-US"/>
        </w:rPr>
      </w:pPr>
      <w:r w:rsidRPr="00E60624">
        <w:rPr>
          <w:rFonts w:ascii="Arial" w:hAnsi="Arial" w:cs="Arial"/>
          <w:sz w:val="20"/>
          <w:szCs w:val="20"/>
          <w:lang w:val="en-US"/>
        </w:rPr>
        <w:t>That the construction of the facilities is carried out according to the schedules and timetables of the Contract.</w:t>
      </w:r>
    </w:p>
    <w:p w14:paraId="212B6097" w14:textId="77777777" w:rsidR="00685743" w:rsidRPr="00E60624" w:rsidRDefault="00685743" w:rsidP="00685743">
      <w:pPr>
        <w:numPr>
          <w:ilvl w:val="0"/>
          <w:numId w:val="98"/>
        </w:numPr>
        <w:spacing w:after="0" w:line="240" w:lineRule="auto"/>
        <w:ind w:left="709" w:hanging="283"/>
        <w:jc w:val="both"/>
        <w:rPr>
          <w:rFonts w:ascii="Arial" w:hAnsi="Arial" w:cs="Arial"/>
          <w:sz w:val="20"/>
          <w:szCs w:val="20"/>
          <w:lang w:val="en-US"/>
        </w:rPr>
      </w:pPr>
      <w:r w:rsidRPr="00E60624">
        <w:rPr>
          <w:rFonts w:ascii="Arial" w:hAnsi="Arial" w:cs="Arial"/>
          <w:sz w:val="20"/>
          <w:szCs w:val="20"/>
          <w:lang w:val="en-US"/>
        </w:rPr>
        <w:t>Prepare a final report on the construction of the Project.</w:t>
      </w:r>
    </w:p>
    <w:p w14:paraId="18253FB9" w14:textId="77777777" w:rsidR="00685743" w:rsidRPr="00E60624" w:rsidRDefault="00685743" w:rsidP="00685743">
      <w:pPr>
        <w:spacing w:after="0" w:line="240" w:lineRule="auto"/>
        <w:ind w:left="425"/>
        <w:jc w:val="both"/>
        <w:rPr>
          <w:rFonts w:ascii="Arial" w:hAnsi="Arial" w:cs="Arial"/>
          <w:sz w:val="20"/>
          <w:szCs w:val="20"/>
          <w:lang w:val="en-US"/>
        </w:rPr>
      </w:pPr>
    </w:p>
    <w:p w14:paraId="680A5EE4" w14:textId="77777777" w:rsidR="00685743" w:rsidRPr="00E60624" w:rsidRDefault="00685743" w:rsidP="00685743">
      <w:pPr>
        <w:spacing w:after="120" w:line="240" w:lineRule="auto"/>
        <w:ind w:left="425"/>
        <w:jc w:val="both"/>
        <w:rPr>
          <w:rFonts w:ascii="Arial" w:hAnsi="Arial" w:cs="Arial"/>
          <w:sz w:val="20"/>
          <w:szCs w:val="20"/>
          <w:lang w:val="en-US"/>
        </w:rPr>
      </w:pPr>
      <w:r w:rsidRPr="00E60624">
        <w:rPr>
          <w:rFonts w:ascii="Arial" w:hAnsi="Arial" w:cs="Arial"/>
          <w:sz w:val="20"/>
          <w:szCs w:val="20"/>
          <w:lang w:val="en-US"/>
        </w:rPr>
        <w:t>The list of activities to be carried out by the Supervisory Company is not limited to the following:</w:t>
      </w:r>
    </w:p>
    <w:p w14:paraId="70E743FE" w14:textId="77777777" w:rsidR="00685743" w:rsidRPr="00E60624" w:rsidRDefault="00685743" w:rsidP="00685743">
      <w:pPr>
        <w:numPr>
          <w:ilvl w:val="1"/>
          <w:numId w:val="18"/>
        </w:numPr>
        <w:tabs>
          <w:tab w:val="left" w:pos="851"/>
        </w:tabs>
        <w:spacing w:after="120" w:line="240" w:lineRule="auto"/>
        <w:ind w:left="850" w:hanging="425"/>
        <w:jc w:val="both"/>
        <w:rPr>
          <w:rFonts w:ascii="Arial" w:hAnsi="Arial" w:cs="Arial"/>
          <w:sz w:val="20"/>
          <w:szCs w:val="20"/>
          <w:u w:val="single"/>
          <w:lang w:val="en-US"/>
        </w:rPr>
      </w:pPr>
      <w:r w:rsidRPr="00E60624">
        <w:rPr>
          <w:rFonts w:ascii="Arial" w:hAnsi="Arial" w:cs="Arial"/>
          <w:sz w:val="20"/>
          <w:szCs w:val="20"/>
          <w:u w:val="single"/>
          <w:lang w:val="en-US"/>
        </w:rPr>
        <w:t>Supervision of engineering studies</w:t>
      </w:r>
    </w:p>
    <w:p w14:paraId="73284814" w14:textId="77777777" w:rsidR="00685743" w:rsidRPr="00E60624" w:rsidRDefault="00685743" w:rsidP="00685743">
      <w:pPr>
        <w:spacing w:after="120" w:line="240" w:lineRule="auto"/>
        <w:ind w:left="851"/>
        <w:jc w:val="both"/>
        <w:rPr>
          <w:rFonts w:ascii="Arial" w:hAnsi="Arial" w:cs="Arial"/>
          <w:sz w:val="20"/>
          <w:szCs w:val="20"/>
          <w:lang w:val="en-US"/>
        </w:rPr>
      </w:pPr>
      <w:r w:rsidRPr="00E60624">
        <w:rPr>
          <w:rFonts w:ascii="Arial" w:hAnsi="Arial" w:cs="Arial"/>
          <w:sz w:val="20"/>
          <w:szCs w:val="20"/>
          <w:lang w:val="en-US"/>
        </w:rPr>
        <w:t xml:space="preserve">Review and evaluate the studies prepared by the CONCESSIONAIRE, which must be in accordance with the scope of the Contract. Such studies, among others, are the following: </w:t>
      </w:r>
    </w:p>
    <w:p w14:paraId="6B621B2D" w14:textId="77777777" w:rsidR="00685743" w:rsidRPr="00E60624" w:rsidRDefault="00685743" w:rsidP="00685743">
      <w:pPr>
        <w:pStyle w:val="ListParagraph"/>
        <w:numPr>
          <w:ilvl w:val="0"/>
          <w:numId w:val="104"/>
        </w:numPr>
        <w:tabs>
          <w:tab w:val="left" w:pos="1134"/>
        </w:tabs>
        <w:spacing w:after="0" w:line="240" w:lineRule="auto"/>
        <w:ind w:hanging="720"/>
        <w:jc w:val="both"/>
        <w:rPr>
          <w:rFonts w:ascii="Arial" w:hAnsi="Arial" w:cs="Arial"/>
          <w:lang w:val="en-US"/>
        </w:rPr>
      </w:pPr>
      <w:r w:rsidRPr="00E60624">
        <w:rPr>
          <w:rFonts w:ascii="Arial" w:hAnsi="Arial" w:cs="Arial"/>
          <w:lang w:val="en-US"/>
        </w:rPr>
        <w:t>Engineering at the final level</w:t>
      </w:r>
    </w:p>
    <w:p w14:paraId="2DB98D8D" w14:textId="77777777" w:rsidR="00685743" w:rsidRPr="00E60624" w:rsidRDefault="00685743" w:rsidP="00685743">
      <w:pPr>
        <w:pStyle w:val="ListParagraph"/>
        <w:numPr>
          <w:ilvl w:val="0"/>
          <w:numId w:val="104"/>
        </w:numPr>
        <w:tabs>
          <w:tab w:val="left" w:pos="1134"/>
        </w:tabs>
        <w:spacing w:after="0" w:line="240" w:lineRule="auto"/>
        <w:ind w:hanging="720"/>
        <w:jc w:val="both"/>
        <w:rPr>
          <w:rFonts w:ascii="Arial" w:hAnsi="Arial" w:cs="Arial"/>
          <w:lang w:val="en-US"/>
        </w:rPr>
      </w:pPr>
      <w:r w:rsidRPr="00E60624">
        <w:rPr>
          <w:rFonts w:ascii="Arial" w:hAnsi="Arial" w:cs="Arial"/>
          <w:lang w:val="en-US"/>
        </w:rPr>
        <w:t>Detailed engineering</w:t>
      </w:r>
    </w:p>
    <w:p w14:paraId="42782BF8" w14:textId="77777777" w:rsidR="00685743" w:rsidRPr="00E60624" w:rsidRDefault="00685743" w:rsidP="00685743">
      <w:pPr>
        <w:pStyle w:val="ListParagraph"/>
        <w:numPr>
          <w:ilvl w:val="0"/>
          <w:numId w:val="104"/>
        </w:numPr>
        <w:tabs>
          <w:tab w:val="left" w:pos="1134"/>
        </w:tabs>
        <w:spacing w:after="120" w:line="240" w:lineRule="auto"/>
        <w:ind w:hanging="720"/>
        <w:contextualSpacing w:val="0"/>
        <w:jc w:val="both"/>
        <w:rPr>
          <w:rFonts w:ascii="Arial" w:hAnsi="Arial" w:cs="Arial"/>
          <w:lang w:val="en-US"/>
        </w:rPr>
      </w:pPr>
      <w:r w:rsidRPr="00E60624">
        <w:rPr>
          <w:rFonts w:ascii="Arial" w:hAnsi="Arial" w:cs="Arial"/>
          <w:lang w:val="en-US"/>
        </w:rPr>
        <w:t>As-built engineering</w:t>
      </w:r>
    </w:p>
    <w:p w14:paraId="173BA974" w14:textId="4E673EF4" w:rsidR="00685743" w:rsidRPr="00E60624" w:rsidRDefault="00685743" w:rsidP="00685743">
      <w:pPr>
        <w:spacing w:after="0" w:line="240" w:lineRule="auto"/>
        <w:ind w:left="851"/>
        <w:jc w:val="both"/>
        <w:rPr>
          <w:rFonts w:ascii="Arial" w:hAnsi="Arial" w:cs="Arial"/>
          <w:sz w:val="20"/>
          <w:szCs w:val="20"/>
          <w:lang w:val="en-US"/>
        </w:rPr>
      </w:pPr>
      <w:r w:rsidRPr="00E60624">
        <w:rPr>
          <w:rFonts w:ascii="Arial" w:hAnsi="Arial" w:cs="Arial"/>
          <w:sz w:val="20"/>
          <w:szCs w:val="20"/>
          <w:lang w:val="en-US"/>
        </w:rPr>
        <w:t xml:space="preserve">Regarding the Pre-Operational Study (EPO) and the Operational Study (EO), the Supervising Company </w:t>
      </w:r>
      <w:r w:rsidR="00153153" w:rsidRPr="00E60624">
        <w:rPr>
          <w:rFonts w:ascii="Arial" w:hAnsi="Arial" w:cs="Arial"/>
          <w:bCs/>
          <w:lang w:val="en-US"/>
        </w:rPr>
        <w:t xml:space="preserve">shall </w:t>
      </w:r>
      <w:r w:rsidRPr="00E60624">
        <w:rPr>
          <w:rFonts w:ascii="Arial" w:hAnsi="Arial" w:cs="Arial"/>
          <w:sz w:val="20"/>
          <w:szCs w:val="20"/>
          <w:lang w:val="en-US"/>
        </w:rPr>
        <w:t>follow up and verify compliance with the scope contained in the contract and in Annex</w:t>
      </w:r>
      <w:r w:rsidR="00235EA5"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w:t>
      </w:r>
    </w:p>
    <w:p w14:paraId="66E0913E" w14:textId="77777777" w:rsidR="00685743" w:rsidRPr="00E60624" w:rsidRDefault="00685743" w:rsidP="00685743">
      <w:pPr>
        <w:spacing w:after="0" w:line="240" w:lineRule="auto"/>
        <w:ind w:left="851"/>
        <w:jc w:val="both"/>
        <w:rPr>
          <w:rFonts w:ascii="Arial" w:hAnsi="Arial" w:cs="Arial"/>
          <w:sz w:val="20"/>
          <w:szCs w:val="20"/>
          <w:lang w:val="en-US"/>
        </w:rPr>
      </w:pPr>
    </w:p>
    <w:p w14:paraId="5030EA03" w14:textId="77777777" w:rsidR="00685743" w:rsidRPr="00E60624" w:rsidRDefault="00685743" w:rsidP="00685743">
      <w:pPr>
        <w:numPr>
          <w:ilvl w:val="1"/>
          <w:numId w:val="18"/>
        </w:numPr>
        <w:tabs>
          <w:tab w:val="left" w:pos="851"/>
        </w:tabs>
        <w:spacing w:after="120" w:line="240" w:lineRule="auto"/>
        <w:ind w:left="850" w:hanging="425"/>
        <w:jc w:val="both"/>
        <w:rPr>
          <w:rFonts w:ascii="Arial" w:hAnsi="Arial" w:cs="Arial"/>
          <w:sz w:val="20"/>
          <w:szCs w:val="20"/>
          <w:u w:val="single"/>
          <w:lang w:val="en-US"/>
        </w:rPr>
      </w:pPr>
      <w:r w:rsidRPr="00E60624">
        <w:rPr>
          <w:rFonts w:ascii="Arial" w:hAnsi="Arial" w:cs="Arial"/>
          <w:sz w:val="20"/>
          <w:szCs w:val="20"/>
          <w:u w:val="single"/>
          <w:lang w:val="en-US"/>
        </w:rPr>
        <w:t>Supervision of supplies</w:t>
      </w:r>
    </w:p>
    <w:p w14:paraId="7F8E63E8" w14:textId="77777777"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Verification of factory test protocols (FAT).</w:t>
      </w:r>
    </w:p>
    <w:p w14:paraId="149BADED" w14:textId="77777777"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Verification of internal operational test protocols (SAT).</w:t>
      </w:r>
    </w:p>
    <w:p w14:paraId="336C0D47" w14:textId="2FB23398"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 xml:space="preserve">Supervise the quality of the supplies and technical characteristics of the equipment, </w:t>
      </w:r>
      <w:proofErr w:type="gramStart"/>
      <w:r w:rsidRPr="00E60624">
        <w:rPr>
          <w:rFonts w:ascii="Arial" w:hAnsi="Arial" w:cs="Arial"/>
          <w:lang w:val="en-US"/>
        </w:rPr>
        <w:t>taking into account</w:t>
      </w:r>
      <w:proofErr w:type="gramEnd"/>
      <w:r w:rsidRPr="00E60624">
        <w:rPr>
          <w:rFonts w:ascii="Arial" w:hAnsi="Arial" w:cs="Arial"/>
          <w:lang w:val="en-US"/>
        </w:rPr>
        <w:t>, among others, the provisions of Clause</w:t>
      </w:r>
      <w:r w:rsidR="00A85449" w:rsidRPr="00E60624">
        <w:rPr>
          <w:rFonts w:ascii="Arial" w:hAnsi="Arial" w:cs="Arial"/>
          <w:lang w:val="en-US" w:eastAsia="es-ES"/>
        </w:rPr>
        <w:t xml:space="preserve"> No.</w:t>
      </w:r>
      <w:r w:rsidRPr="00E60624">
        <w:rPr>
          <w:rFonts w:ascii="Arial" w:hAnsi="Arial" w:cs="Arial"/>
          <w:lang w:val="en-US"/>
        </w:rPr>
        <w:t xml:space="preserve"> 4.2 and Annex</w:t>
      </w:r>
      <w:r w:rsidR="00235EA5" w:rsidRPr="00E60624">
        <w:rPr>
          <w:rFonts w:ascii="Arial" w:hAnsi="Arial" w:cs="Arial"/>
          <w:lang w:val="en-US" w:eastAsia="es-ES"/>
        </w:rPr>
        <w:t xml:space="preserve"> No.</w:t>
      </w:r>
      <w:r w:rsidRPr="00E60624">
        <w:rPr>
          <w:rFonts w:ascii="Arial" w:hAnsi="Arial" w:cs="Arial"/>
          <w:lang w:val="en-US"/>
        </w:rPr>
        <w:t xml:space="preserve"> 1 of the Contract.</w:t>
      </w:r>
    </w:p>
    <w:p w14:paraId="53462EC3" w14:textId="77777777" w:rsidR="00685743" w:rsidRPr="00E60624" w:rsidRDefault="00685743" w:rsidP="00685743">
      <w:pPr>
        <w:pStyle w:val="ListParagraph"/>
        <w:tabs>
          <w:tab w:val="left" w:pos="1134"/>
        </w:tabs>
        <w:spacing w:after="0" w:line="240" w:lineRule="auto"/>
        <w:ind w:left="1134"/>
        <w:jc w:val="both"/>
        <w:rPr>
          <w:rFonts w:ascii="Arial" w:hAnsi="Arial" w:cs="Arial"/>
          <w:lang w:val="en-US"/>
        </w:rPr>
      </w:pPr>
    </w:p>
    <w:p w14:paraId="467CE41A" w14:textId="77777777" w:rsidR="00685743" w:rsidRPr="00E60624" w:rsidRDefault="00685743" w:rsidP="00685743">
      <w:pPr>
        <w:numPr>
          <w:ilvl w:val="1"/>
          <w:numId w:val="18"/>
        </w:numPr>
        <w:tabs>
          <w:tab w:val="left" w:pos="851"/>
        </w:tabs>
        <w:spacing w:after="120" w:line="240" w:lineRule="auto"/>
        <w:ind w:left="850" w:hanging="425"/>
        <w:jc w:val="both"/>
        <w:rPr>
          <w:rFonts w:ascii="Arial" w:hAnsi="Arial" w:cs="Arial"/>
          <w:sz w:val="20"/>
          <w:szCs w:val="20"/>
          <w:u w:val="single"/>
          <w:lang w:val="en-US"/>
        </w:rPr>
      </w:pPr>
      <w:r w:rsidRPr="00E60624">
        <w:rPr>
          <w:rFonts w:ascii="Arial" w:hAnsi="Arial" w:cs="Arial"/>
          <w:sz w:val="20"/>
          <w:szCs w:val="20"/>
          <w:u w:val="single"/>
          <w:lang w:val="en-US"/>
        </w:rPr>
        <w:t xml:space="preserve">Project construction supervision </w:t>
      </w:r>
    </w:p>
    <w:p w14:paraId="40479D8D" w14:textId="2DBD4718" w:rsidR="00685743" w:rsidRPr="00E60624" w:rsidRDefault="00685743" w:rsidP="00685743">
      <w:pPr>
        <w:spacing w:after="120" w:line="240" w:lineRule="auto"/>
        <w:ind w:left="992"/>
        <w:jc w:val="both"/>
        <w:rPr>
          <w:rFonts w:ascii="Arial" w:hAnsi="Arial" w:cs="Arial"/>
          <w:sz w:val="20"/>
          <w:szCs w:val="20"/>
          <w:lang w:val="en-US"/>
        </w:rPr>
      </w:pPr>
      <w:r w:rsidRPr="00E60624">
        <w:rPr>
          <w:rFonts w:ascii="Arial" w:hAnsi="Arial" w:cs="Arial"/>
          <w:sz w:val="20"/>
          <w:szCs w:val="20"/>
          <w:lang w:val="en-US"/>
        </w:rPr>
        <w:t xml:space="preserve">To supervise the activities related to the construction of the Project. Indicatively and without limitation, the following </w:t>
      </w:r>
      <w:r w:rsidR="00153153" w:rsidRPr="00E60624">
        <w:rPr>
          <w:rFonts w:ascii="Arial" w:hAnsi="Arial" w:cs="Arial"/>
          <w:bCs/>
          <w:lang w:val="en-US"/>
        </w:rPr>
        <w:t xml:space="preserve">shall </w:t>
      </w:r>
      <w:r w:rsidRPr="00E60624">
        <w:rPr>
          <w:rFonts w:ascii="Arial" w:hAnsi="Arial" w:cs="Arial"/>
          <w:sz w:val="20"/>
          <w:szCs w:val="20"/>
          <w:lang w:val="en-US"/>
        </w:rPr>
        <w:t>be supervised:</w:t>
      </w:r>
    </w:p>
    <w:p w14:paraId="1673F77A" w14:textId="77777777"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Compliance with the Activity Schedules for the Execution of the Works and the Valued Schedules.</w:t>
      </w:r>
    </w:p>
    <w:p w14:paraId="79E9C135" w14:textId="77777777"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The quality of the material, equipment of the electrical system and the constructive quality of the Project.</w:t>
      </w:r>
    </w:p>
    <w:p w14:paraId="17A60FCF" w14:textId="77777777"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The correct construction of the civil works (mainly foundations), as well as the quality of the supplies and materials used.</w:t>
      </w:r>
    </w:p>
    <w:p w14:paraId="58B92DEC" w14:textId="77777777"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The correct execution of the assembly of the Project.</w:t>
      </w:r>
    </w:p>
    <w:p w14:paraId="532399A4" w14:textId="0ACF894A"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 xml:space="preserve">Verify compliance with the technical specifications of the assembly </w:t>
      </w:r>
      <w:proofErr w:type="gramStart"/>
      <w:r w:rsidRPr="00E60624">
        <w:rPr>
          <w:rFonts w:ascii="Arial" w:hAnsi="Arial" w:cs="Arial"/>
          <w:lang w:val="en-US"/>
        </w:rPr>
        <w:t>in order to</w:t>
      </w:r>
      <w:proofErr w:type="gramEnd"/>
      <w:r w:rsidRPr="00E60624">
        <w:rPr>
          <w:rFonts w:ascii="Arial" w:hAnsi="Arial" w:cs="Arial"/>
          <w:lang w:val="en-US"/>
        </w:rPr>
        <w:t xml:space="preserve"> comply with the provisions of Annex</w:t>
      </w:r>
      <w:r w:rsidR="00235EA5" w:rsidRPr="00E60624">
        <w:rPr>
          <w:rFonts w:ascii="Arial" w:hAnsi="Arial" w:cs="Arial"/>
          <w:lang w:val="en-US" w:eastAsia="es-ES"/>
        </w:rPr>
        <w:t xml:space="preserve"> No.</w:t>
      </w:r>
      <w:r w:rsidRPr="00E60624">
        <w:rPr>
          <w:rFonts w:ascii="Arial" w:hAnsi="Arial" w:cs="Arial"/>
          <w:lang w:val="en-US"/>
        </w:rPr>
        <w:t xml:space="preserve"> 1 of the Contract.</w:t>
      </w:r>
    </w:p>
    <w:p w14:paraId="17C9F96E" w14:textId="77777777"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Proper transportation, handling and storage of supplies and equipment.</w:t>
      </w:r>
    </w:p>
    <w:p w14:paraId="3A72A410" w14:textId="3DF41C57"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 xml:space="preserve">Verify that the contractor's organization is in accordance with the size of the project, which </w:t>
      </w:r>
      <w:r w:rsidR="00153153" w:rsidRPr="00E60624">
        <w:rPr>
          <w:rFonts w:ascii="Arial" w:hAnsi="Arial" w:cs="Arial"/>
          <w:bCs/>
          <w:lang w:val="en-US"/>
        </w:rPr>
        <w:t xml:space="preserve">shall </w:t>
      </w:r>
      <w:r w:rsidRPr="00E60624">
        <w:rPr>
          <w:rFonts w:ascii="Arial" w:hAnsi="Arial" w:cs="Arial"/>
          <w:lang w:val="en-US"/>
        </w:rPr>
        <w:t>guarantee compliance with construction procedures and the safety of its personnel.</w:t>
      </w:r>
    </w:p>
    <w:p w14:paraId="5B0CCF01" w14:textId="77777777"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Verify the experience and technical capabilities of the companies contracted by the CONCESSIONAIRE for the construction of the Project.</w:t>
      </w:r>
    </w:p>
    <w:p w14:paraId="156E475C" w14:textId="77777777"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Compliance with environmental protection and safety standards at construction sites by reviewing and authorizing safety and environmental protection procedures.</w:t>
      </w:r>
    </w:p>
    <w:p w14:paraId="42B460C6" w14:textId="77777777"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The work of the Supervising Firm must not interfere with the powers and responsibilities of the Contract Inspector.</w:t>
      </w:r>
    </w:p>
    <w:p w14:paraId="1CF1694B" w14:textId="77777777" w:rsidR="00685743" w:rsidRPr="00E60624" w:rsidRDefault="00685743" w:rsidP="00685743">
      <w:pPr>
        <w:pStyle w:val="ListParagraph"/>
        <w:tabs>
          <w:tab w:val="left" w:pos="1134"/>
        </w:tabs>
        <w:spacing w:after="0" w:line="240" w:lineRule="auto"/>
        <w:ind w:left="1134"/>
        <w:jc w:val="both"/>
        <w:rPr>
          <w:rFonts w:ascii="Arial" w:hAnsi="Arial" w:cs="Arial"/>
          <w:lang w:val="en-US"/>
        </w:rPr>
      </w:pPr>
    </w:p>
    <w:p w14:paraId="74612228" w14:textId="77777777" w:rsidR="00685743" w:rsidRPr="00E60624" w:rsidRDefault="00685743" w:rsidP="00685743">
      <w:pPr>
        <w:numPr>
          <w:ilvl w:val="1"/>
          <w:numId w:val="18"/>
        </w:numPr>
        <w:tabs>
          <w:tab w:val="left" w:pos="851"/>
        </w:tabs>
        <w:spacing w:after="120" w:line="240" w:lineRule="auto"/>
        <w:ind w:left="850" w:hanging="425"/>
        <w:jc w:val="both"/>
        <w:rPr>
          <w:rFonts w:ascii="Arial" w:hAnsi="Arial" w:cs="Arial"/>
          <w:sz w:val="20"/>
          <w:szCs w:val="20"/>
          <w:u w:val="single"/>
          <w:lang w:val="en-US"/>
        </w:rPr>
      </w:pPr>
      <w:r w:rsidRPr="00E60624">
        <w:rPr>
          <w:rFonts w:ascii="Arial" w:hAnsi="Arial" w:cs="Arial"/>
          <w:sz w:val="20"/>
          <w:szCs w:val="20"/>
          <w:u w:val="single"/>
          <w:lang w:val="en-US"/>
        </w:rPr>
        <w:lastRenderedPageBreak/>
        <w:t>Supervision of tests</w:t>
      </w:r>
    </w:p>
    <w:p w14:paraId="4D685669" w14:textId="77777777"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Participate in internal operational tests.</w:t>
      </w:r>
    </w:p>
    <w:p w14:paraId="36C7D9FB" w14:textId="64DE6498" w:rsidR="00685743" w:rsidRPr="00E60624" w:rsidRDefault="00685743" w:rsidP="00685743">
      <w:pPr>
        <w:pStyle w:val="ListParagraph"/>
        <w:numPr>
          <w:ilvl w:val="0"/>
          <w:numId w:val="104"/>
        </w:numPr>
        <w:tabs>
          <w:tab w:val="left" w:pos="1134"/>
        </w:tabs>
        <w:spacing w:after="0" w:line="240" w:lineRule="auto"/>
        <w:ind w:left="1134" w:hanging="283"/>
        <w:jc w:val="both"/>
        <w:rPr>
          <w:rFonts w:ascii="Arial" w:hAnsi="Arial" w:cs="Arial"/>
          <w:lang w:val="en-US"/>
        </w:rPr>
      </w:pPr>
      <w:r w:rsidRPr="00E60624">
        <w:rPr>
          <w:rFonts w:ascii="Arial" w:hAnsi="Arial" w:cs="Arial"/>
          <w:lang w:val="en-US"/>
        </w:rPr>
        <w:t>Participate in the Project verification tests set forth in Annex</w:t>
      </w:r>
      <w:r w:rsidR="00235EA5" w:rsidRPr="00E60624">
        <w:rPr>
          <w:rFonts w:ascii="Arial" w:hAnsi="Arial" w:cs="Arial"/>
          <w:lang w:val="en-US" w:eastAsia="es-ES"/>
        </w:rPr>
        <w:t xml:space="preserve"> No.</w:t>
      </w:r>
      <w:r w:rsidRPr="00E60624">
        <w:rPr>
          <w:rFonts w:ascii="Arial" w:hAnsi="Arial" w:cs="Arial"/>
          <w:lang w:val="en-US"/>
        </w:rPr>
        <w:t xml:space="preserve"> 2 of the Contract.</w:t>
      </w:r>
    </w:p>
    <w:p w14:paraId="2C0231E0" w14:textId="77777777" w:rsidR="00685743" w:rsidRPr="00E60624" w:rsidRDefault="00685743" w:rsidP="00685743">
      <w:pPr>
        <w:pStyle w:val="ListParagraph"/>
        <w:tabs>
          <w:tab w:val="left" w:pos="1134"/>
        </w:tabs>
        <w:spacing w:after="0" w:line="240" w:lineRule="auto"/>
        <w:ind w:left="1134"/>
        <w:jc w:val="both"/>
        <w:rPr>
          <w:rFonts w:ascii="Arial" w:hAnsi="Arial" w:cs="Arial"/>
          <w:lang w:val="en-US"/>
        </w:rPr>
      </w:pPr>
    </w:p>
    <w:p w14:paraId="6B4020FC" w14:textId="77777777" w:rsidR="00685743" w:rsidRPr="00E60624" w:rsidRDefault="00685743" w:rsidP="00685743">
      <w:pPr>
        <w:pStyle w:val="ListParagraph"/>
        <w:numPr>
          <w:ilvl w:val="0"/>
          <w:numId w:val="50"/>
        </w:numPr>
        <w:spacing w:after="120" w:line="240" w:lineRule="auto"/>
        <w:ind w:left="425" w:hanging="425"/>
        <w:contextualSpacing w:val="0"/>
        <w:jc w:val="both"/>
        <w:rPr>
          <w:rFonts w:ascii="Arial" w:hAnsi="Arial" w:cs="Arial"/>
          <w:b/>
          <w:lang w:val="en-US"/>
        </w:rPr>
      </w:pPr>
      <w:r w:rsidRPr="00E60624">
        <w:rPr>
          <w:rFonts w:ascii="Arial" w:hAnsi="Arial" w:cs="Arial"/>
          <w:b/>
          <w:lang w:val="en-US"/>
        </w:rPr>
        <w:t xml:space="preserve">Qualifications of the Supervisory Company's personnel </w:t>
      </w:r>
    </w:p>
    <w:p w14:paraId="163E4FBF" w14:textId="77777777" w:rsidR="00685743" w:rsidRPr="00E60624" w:rsidRDefault="00685743" w:rsidP="00685743">
      <w:pPr>
        <w:spacing w:after="0" w:line="240" w:lineRule="auto"/>
        <w:ind w:left="426"/>
        <w:jc w:val="both"/>
        <w:rPr>
          <w:rFonts w:ascii="Arial" w:hAnsi="Arial" w:cs="Arial"/>
          <w:sz w:val="20"/>
          <w:szCs w:val="20"/>
          <w:lang w:val="en-US"/>
        </w:rPr>
      </w:pPr>
      <w:r w:rsidRPr="00E60624">
        <w:rPr>
          <w:rFonts w:ascii="Arial" w:hAnsi="Arial" w:cs="Arial"/>
          <w:sz w:val="20"/>
          <w:szCs w:val="20"/>
          <w:lang w:val="en-US"/>
        </w:rPr>
        <w:t>The professionals required for the work of Supervision must be licensed and authorized to practice in Peru. The profile of each professional, without limitation, is as follows:</w:t>
      </w:r>
    </w:p>
    <w:p w14:paraId="6F8610F3" w14:textId="77777777" w:rsidR="00685743" w:rsidRPr="00E60624" w:rsidRDefault="00685743" w:rsidP="00685743">
      <w:pPr>
        <w:spacing w:after="0" w:line="240" w:lineRule="auto"/>
        <w:ind w:left="426"/>
        <w:jc w:val="both"/>
        <w:rPr>
          <w:rFonts w:ascii="Arial" w:hAnsi="Arial" w:cs="Arial"/>
          <w:sz w:val="20"/>
          <w:szCs w:val="20"/>
          <w:lang w:val="en-US"/>
        </w:rPr>
      </w:pPr>
    </w:p>
    <w:p w14:paraId="05452DD2" w14:textId="77777777" w:rsidR="00685743" w:rsidRPr="00E60624" w:rsidRDefault="00685743" w:rsidP="00685743">
      <w:pPr>
        <w:numPr>
          <w:ilvl w:val="0"/>
          <w:numId w:val="100"/>
        </w:numPr>
        <w:tabs>
          <w:tab w:val="left" w:pos="709"/>
        </w:tabs>
        <w:spacing w:after="120" w:line="240" w:lineRule="auto"/>
        <w:ind w:left="709" w:hanging="284"/>
        <w:jc w:val="both"/>
        <w:rPr>
          <w:rFonts w:ascii="Arial" w:hAnsi="Arial" w:cs="Arial"/>
          <w:sz w:val="20"/>
          <w:szCs w:val="20"/>
          <w:lang w:val="en-US"/>
        </w:rPr>
      </w:pPr>
      <w:r w:rsidRPr="00E60624">
        <w:rPr>
          <w:rFonts w:ascii="Arial" w:hAnsi="Arial" w:cs="Arial"/>
          <w:b/>
          <w:sz w:val="20"/>
          <w:szCs w:val="20"/>
          <w:lang w:val="en-US"/>
        </w:rPr>
        <w:t xml:space="preserve">Project Supervision Chief: </w:t>
      </w:r>
      <w:r w:rsidRPr="00E60624">
        <w:rPr>
          <w:rFonts w:ascii="Arial" w:hAnsi="Arial" w:cs="Arial"/>
          <w:sz w:val="20"/>
          <w:szCs w:val="20"/>
          <w:lang w:val="en-US"/>
        </w:rPr>
        <w:t>Mechanical-electrical engineer or electrician, with a minimum experience of ten (10) years in the supervision of 220 kV lines and substations or higher.</w:t>
      </w:r>
    </w:p>
    <w:p w14:paraId="49FB885C" w14:textId="77777777" w:rsidR="00685743" w:rsidRPr="00E60624" w:rsidRDefault="00685743" w:rsidP="00685743">
      <w:pPr>
        <w:numPr>
          <w:ilvl w:val="0"/>
          <w:numId w:val="100"/>
        </w:numPr>
        <w:tabs>
          <w:tab w:val="left" w:pos="709"/>
        </w:tabs>
        <w:spacing w:after="120" w:line="240" w:lineRule="auto"/>
        <w:ind w:left="709" w:hanging="284"/>
        <w:jc w:val="both"/>
        <w:rPr>
          <w:rFonts w:ascii="Arial" w:hAnsi="Arial" w:cs="Arial"/>
          <w:sz w:val="20"/>
          <w:szCs w:val="20"/>
          <w:lang w:val="en-US"/>
        </w:rPr>
      </w:pPr>
      <w:r w:rsidRPr="00E60624">
        <w:rPr>
          <w:rFonts w:ascii="Arial" w:hAnsi="Arial" w:cs="Arial"/>
          <w:b/>
          <w:sz w:val="20"/>
          <w:szCs w:val="20"/>
          <w:lang w:val="en-US"/>
        </w:rPr>
        <w:t xml:space="preserve">Chief Transmission Line Supervisor: </w:t>
      </w:r>
      <w:r w:rsidRPr="00E60624">
        <w:rPr>
          <w:rFonts w:ascii="Arial" w:hAnsi="Arial" w:cs="Arial"/>
          <w:sz w:val="20"/>
          <w:szCs w:val="20"/>
          <w:lang w:val="en-US"/>
        </w:rPr>
        <w:t xml:space="preserve">Mechanical-electrical or electrical engineer, with a minimum experience of five (5) years in the supervision of 220 kV lines or higher. </w:t>
      </w:r>
    </w:p>
    <w:p w14:paraId="51AB1EAB" w14:textId="77777777" w:rsidR="00685743" w:rsidRPr="00E60624" w:rsidRDefault="00685743" w:rsidP="00685743">
      <w:pPr>
        <w:numPr>
          <w:ilvl w:val="0"/>
          <w:numId w:val="100"/>
        </w:numPr>
        <w:tabs>
          <w:tab w:val="left" w:pos="709"/>
        </w:tabs>
        <w:spacing w:after="120" w:line="240" w:lineRule="auto"/>
        <w:ind w:left="709" w:hanging="284"/>
        <w:jc w:val="both"/>
        <w:rPr>
          <w:rFonts w:ascii="Arial" w:hAnsi="Arial" w:cs="Arial"/>
          <w:sz w:val="20"/>
          <w:szCs w:val="20"/>
          <w:lang w:val="en-US"/>
        </w:rPr>
      </w:pPr>
      <w:r w:rsidRPr="00E60624">
        <w:rPr>
          <w:rFonts w:ascii="Arial" w:hAnsi="Arial" w:cs="Arial"/>
          <w:b/>
          <w:sz w:val="20"/>
          <w:szCs w:val="20"/>
          <w:lang w:val="en-US"/>
        </w:rPr>
        <w:t>Chief Substation Supervisor:</w:t>
      </w:r>
      <w:r w:rsidRPr="00E60624">
        <w:rPr>
          <w:rFonts w:ascii="Arial" w:hAnsi="Arial" w:cs="Arial"/>
          <w:sz w:val="20"/>
          <w:szCs w:val="20"/>
          <w:lang w:val="en-US"/>
        </w:rPr>
        <w:t xml:space="preserve"> Mechanical-electrical or electrical engineer, with a minimum experience of five (5) years in substation supervision of 220 kV or higher.</w:t>
      </w:r>
    </w:p>
    <w:p w14:paraId="2CC45985" w14:textId="77777777" w:rsidR="00685743" w:rsidRPr="00E60624" w:rsidRDefault="00685743" w:rsidP="00685743">
      <w:pPr>
        <w:numPr>
          <w:ilvl w:val="0"/>
          <w:numId w:val="100"/>
        </w:numPr>
        <w:tabs>
          <w:tab w:val="left" w:pos="709"/>
        </w:tabs>
        <w:spacing w:after="120" w:line="240" w:lineRule="auto"/>
        <w:ind w:left="709" w:hanging="284"/>
        <w:jc w:val="both"/>
        <w:rPr>
          <w:rFonts w:ascii="Arial" w:hAnsi="Arial" w:cs="Arial"/>
          <w:sz w:val="20"/>
          <w:szCs w:val="20"/>
          <w:lang w:val="en-US"/>
        </w:rPr>
      </w:pPr>
      <w:r w:rsidRPr="00E60624">
        <w:rPr>
          <w:rFonts w:ascii="Arial" w:hAnsi="Arial" w:cs="Arial"/>
          <w:b/>
          <w:sz w:val="20"/>
          <w:szCs w:val="20"/>
          <w:lang w:val="en-US"/>
        </w:rPr>
        <w:t xml:space="preserve">Chief Civil Works Supervisor: </w:t>
      </w:r>
      <w:r w:rsidRPr="00E60624">
        <w:rPr>
          <w:rFonts w:ascii="Arial" w:hAnsi="Arial" w:cs="Arial"/>
          <w:sz w:val="20"/>
          <w:szCs w:val="20"/>
          <w:lang w:val="en-US"/>
        </w:rPr>
        <w:t>Civil Engineer, with a minimum experience of five (5) years in civil works supervision of high voltage lines and substations.</w:t>
      </w:r>
    </w:p>
    <w:p w14:paraId="03AAFD2A" w14:textId="77777777" w:rsidR="00685743" w:rsidRPr="00E60624" w:rsidRDefault="00685743" w:rsidP="00685743">
      <w:pPr>
        <w:numPr>
          <w:ilvl w:val="0"/>
          <w:numId w:val="100"/>
        </w:numPr>
        <w:tabs>
          <w:tab w:val="left" w:pos="709"/>
        </w:tabs>
        <w:spacing w:after="120" w:line="240" w:lineRule="auto"/>
        <w:ind w:left="709" w:hanging="284"/>
        <w:jc w:val="both"/>
        <w:rPr>
          <w:rFonts w:ascii="Arial" w:hAnsi="Arial" w:cs="Arial"/>
          <w:sz w:val="20"/>
          <w:szCs w:val="20"/>
          <w:lang w:val="en-US"/>
        </w:rPr>
      </w:pPr>
      <w:r w:rsidRPr="00E60624">
        <w:rPr>
          <w:rFonts w:ascii="Arial" w:hAnsi="Arial" w:cs="Arial"/>
          <w:b/>
          <w:sz w:val="20"/>
          <w:szCs w:val="20"/>
          <w:lang w:val="en-US"/>
        </w:rPr>
        <w:t xml:space="preserve">Electrical Protection Specialist: </w:t>
      </w:r>
      <w:r w:rsidRPr="00E60624">
        <w:rPr>
          <w:rFonts w:ascii="Arial" w:hAnsi="Arial" w:cs="Arial"/>
          <w:sz w:val="20"/>
          <w:szCs w:val="20"/>
          <w:lang w:val="en-US"/>
        </w:rPr>
        <w:t>Electrical Engineer, with a minimum experience of five (5) years in protection systems of 220 kV substations or higher.</w:t>
      </w:r>
    </w:p>
    <w:p w14:paraId="51BEF06D" w14:textId="77777777" w:rsidR="00685743" w:rsidRPr="00E60624" w:rsidRDefault="00685743" w:rsidP="00685743">
      <w:pPr>
        <w:numPr>
          <w:ilvl w:val="0"/>
          <w:numId w:val="100"/>
        </w:numPr>
        <w:tabs>
          <w:tab w:val="left" w:pos="709"/>
        </w:tabs>
        <w:spacing w:after="120" w:line="240" w:lineRule="auto"/>
        <w:ind w:left="709" w:hanging="284"/>
        <w:jc w:val="both"/>
        <w:rPr>
          <w:rFonts w:ascii="Arial" w:hAnsi="Arial" w:cs="Arial"/>
          <w:sz w:val="20"/>
          <w:szCs w:val="20"/>
          <w:lang w:val="en-US"/>
        </w:rPr>
      </w:pPr>
      <w:r w:rsidRPr="00E60624">
        <w:rPr>
          <w:rFonts w:ascii="Arial" w:hAnsi="Arial" w:cs="Arial"/>
          <w:b/>
          <w:sz w:val="20"/>
          <w:szCs w:val="20"/>
          <w:lang w:val="en-US"/>
        </w:rPr>
        <w:t>Telecommunications Specialist:</w:t>
      </w:r>
      <w:r w:rsidRPr="00E60624">
        <w:rPr>
          <w:rFonts w:ascii="Arial" w:hAnsi="Arial" w:cs="Arial"/>
          <w:sz w:val="20"/>
          <w:szCs w:val="20"/>
          <w:lang w:val="en-US"/>
        </w:rPr>
        <w:t xml:space="preserve"> Telecommunications engineer, with a minimum experience of five (5) years in high voltage power line telecommunications systems.</w:t>
      </w:r>
    </w:p>
    <w:p w14:paraId="251A59F8" w14:textId="77777777" w:rsidR="00685743" w:rsidRPr="00E60624" w:rsidRDefault="00685743" w:rsidP="00685743">
      <w:pPr>
        <w:numPr>
          <w:ilvl w:val="0"/>
          <w:numId w:val="100"/>
        </w:numPr>
        <w:tabs>
          <w:tab w:val="left" w:pos="709"/>
        </w:tabs>
        <w:spacing w:after="120" w:line="240" w:lineRule="auto"/>
        <w:ind w:left="709" w:hanging="284"/>
        <w:jc w:val="both"/>
        <w:rPr>
          <w:rFonts w:ascii="Arial" w:hAnsi="Arial" w:cs="Arial"/>
          <w:sz w:val="20"/>
          <w:szCs w:val="20"/>
          <w:lang w:val="en-US"/>
        </w:rPr>
      </w:pPr>
      <w:r w:rsidRPr="00E60624">
        <w:rPr>
          <w:rFonts w:ascii="Arial" w:hAnsi="Arial" w:cs="Arial"/>
          <w:b/>
          <w:sz w:val="20"/>
          <w:szCs w:val="20"/>
          <w:lang w:val="en-US"/>
        </w:rPr>
        <w:t xml:space="preserve">Geotechnical Supervisor: </w:t>
      </w:r>
      <w:r w:rsidRPr="00E60624">
        <w:rPr>
          <w:rFonts w:ascii="Arial" w:hAnsi="Arial" w:cs="Arial"/>
          <w:sz w:val="20"/>
          <w:szCs w:val="20"/>
          <w:lang w:val="en-US"/>
        </w:rPr>
        <w:t>Geological Engineer, with at least five (5) years of experience in the supervision of works in high voltage lines and substations.</w:t>
      </w:r>
    </w:p>
    <w:p w14:paraId="7EFA46CC" w14:textId="77777777" w:rsidR="00685743" w:rsidRPr="00E60624" w:rsidRDefault="00685743" w:rsidP="00685743">
      <w:pPr>
        <w:numPr>
          <w:ilvl w:val="0"/>
          <w:numId w:val="100"/>
        </w:numPr>
        <w:tabs>
          <w:tab w:val="left" w:pos="709"/>
        </w:tabs>
        <w:spacing w:after="120" w:line="240" w:lineRule="auto"/>
        <w:ind w:left="709" w:hanging="284"/>
        <w:jc w:val="both"/>
        <w:rPr>
          <w:rFonts w:ascii="Arial" w:hAnsi="Arial" w:cs="Arial"/>
          <w:sz w:val="20"/>
          <w:szCs w:val="20"/>
          <w:lang w:val="en-US"/>
        </w:rPr>
      </w:pPr>
      <w:r w:rsidRPr="00E60624">
        <w:rPr>
          <w:rFonts w:ascii="Arial" w:hAnsi="Arial" w:cs="Arial"/>
          <w:b/>
          <w:sz w:val="20"/>
          <w:szCs w:val="20"/>
          <w:lang w:val="en-US"/>
        </w:rPr>
        <w:t xml:space="preserve">Safety Chief: </w:t>
      </w:r>
      <w:r w:rsidRPr="00E60624">
        <w:rPr>
          <w:rFonts w:ascii="Arial" w:hAnsi="Arial" w:cs="Arial"/>
          <w:sz w:val="20"/>
          <w:szCs w:val="20"/>
          <w:lang w:val="en-US"/>
        </w:rPr>
        <w:t>Mechanical and electrical engineer or electrician with at least five (5) years of experience in safety supervision during the construction of high voltage power lines and substations.</w:t>
      </w:r>
    </w:p>
    <w:p w14:paraId="627AF9CB" w14:textId="77777777" w:rsidR="00685743" w:rsidRPr="00E60624" w:rsidRDefault="00685743" w:rsidP="00685743">
      <w:pPr>
        <w:numPr>
          <w:ilvl w:val="0"/>
          <w:numId w:val="100"/>
        </w:numPr>
        <w:tabs>
          <w:tab w:val="left" w:pos="709"/>
        </w:tabs>
        <w:spacing w:after="120" w:line="240" w:lineRule="auto"/>
        <w:ind w:left="709" w:hanging="284"/>
        <w:jc w:val="both"/>
        <w:rPr>
          <w:rFonts w:ascii="Arial" w:hAnsi="Arial" w:cs="Arial"/>
          <w:sz w:val="20"/>
          <w:szCs w:val="20"/>
          <w:lang w:val="en-US"/>
        </w:rPr>
      </w:pPr>
      <w:r w:rsidRPr="00E60624">
        <w:rPr>
          <w:rFonts w:ascii="Arial" w:hAnsi="Arial" w:cs="Arial"/>
          <w:b/>
          <w:sz w:val="20"/>
          <w:szCs w:val="20"/>
          <w:lang w:val="en-US"/>
        </w:rPr>
        <w:t>Civil, electromechanical and telecommunications technicians</w:t>
      </w:r>
      <w:r w:rsidRPr="00E60624">
        <w:rPr>
          <w:rFonts w:ascii="Arial" w:hAnsi="Arial" w:cs="Arial"/>
          <w:sz w:val="20"/>
          <w:szCs w:val="20"/>
          <w:lang w:val="en-US"/>
        </w:rPr>
        <w:t>: with a minimum experience of two (2) years in similar works in high voltage (220 kV or higher) power lines, substations and telecommunications works.</w:t>
      </w:r>
    </w:p>
    <w:p w14:paraId="22CDB9FD" w14:textId="79A80CB7" w:rsidR="00685743" w:rsidRPr="00E60624" w:rsidRDefault="00685743" w:rsidP="00685743">
      <w:pPr>
        <w:pStyle w:val="ListParagraph"/>
        <w:numPr>
          <w:ilvl w:val="0"/>
          <w:numId w:val="99"/>
        </w:numPr>
        <w:spacing w:after="120" w:line="240" w:lineRule="auto"/>
        <w:ind w:left="1135" w:hanging="284"/>
        <w:contextualSpacing w:val="0"/>
        <w:jc w:val="both"/>
        <w:rPr>
          <w:rFonts w:ascii="Arial" w:hAnsi="Arial" w:cs="Arial"/>
          <w:lang w:val="en-US"/>
        </w:rPr>
      </w:pPr>
      <w:r w:rsidRPr="00E60624">
        <w:rPr>
          <w:rFonts w:ascii="Arial" w:hAnsi="Arial" w:cs="Arial"/>
          <w:lang w:val="en-US"/>
        </w:rPr>
        <w:t xml:space="preserve">The professionals of the Supervising Company assigned to the site as residents </w:t>
      </w:r>
      <w:r w:rsidR="00153153" w:rsidRPr="00E60624">
        <w:rPr>
          <w:rFonts w:ascii="Arial" w:hAnsi="Arial" w:cs="Arial"/>
          <w:bCs/>
          <w:lang w:val="en-US"/>
        </w:rPr>
        <w:t xml:space="preserve">shall </w:t>
      </w:r>
      <w:r w:rsidRPr="00E60624">
        <w:rPr>
          <w:rFonts w:ascii="Arial" w:hAnsi="Arial" w:cs="Arial"/>
          <w:lang w:val="en-US"/>
        </w:rPr>
        <w:t xml:space="preserve">be licensed and qualified mechanical or electrical engineers or electricians with a minimum experience of five (5) years in the supervision of 220 kV lines and/or substations or higher. These professionals </w:t>
      </w:r>
      <w:r w:rsidR="00153153" w:rsidRPr="00E60624">
        <w:rPr>
          <w:rFonts w:ascii="Arial" w:hAnsi="Arial" w:cs="Arial"/>
          <w:bCs/>
          <w:lang w:val="en-US"/>
        </w:rPr>
        <w:t xml:space="preserve">shall </w:t>
      </w:r>
      <w:r w:rsidRPr="00E60624">
        <w:rPr>
          <w:rFonts w:ascii="Arial" w:hAnsi="Arial" w:cs="Arial"/>
          <w:lang w:val="en-US"/>
        </w:rPr>
        <w:t>be hired on a full-time basis for the Project.</w:t>
      </w:r>
    </w:p>
    <w:p w14:paraId="4964DF33" w14:textId="0750BE39" w:rsidR="00685743" w:rsidRDefault="00685743" w:rsidP="00685743">
      <w:pPr>
        <w:pStyle w:val="ListParagraph"/>
        <w:numPr>
          <w:ilvl w:val="0"/>
          <w:numId w:val="99"/>
        </w:numPr>
        <w:spacing w:after="0" w:line="240" w:lineRule="auto"/>
        <w:ind w:left="1134" w:hanging="283"/>
        <w:contextualSpacing w:val="0"/>
        <w:jc w:val="both"/>
        <w:rPr>
          <w:rFonts w:ascii="Arial" w:hAnsi="Arial" w:cs="Arial"/>
          <w:lang w:val="en-US"/>
        </w:rPr>
      </w:pPr>
      <w:r w:rsidRPr="00E60624">
        <w:rPr>
          <w:rFonts w:ascii="Arial" w:hAnsi="Arial" w:cs="Arial"/>
          <w:lang w:val="en-US"/>
        </w:rPr>
        <w:t>The Supervisory Company may change the originally designated personnel provided that the substitutes meet the requirements indicated in this paragraph.</w:t>
      </w:r>
    </w:p>
    <w:p w14:paraId="3F9E3C04" w14:textId="77777777" w:rsidR="00485BB1" w:rsidRDefault="00485BB1" w:rsidP="00685743">
      <w:pPr>
        <w:pStyle w:val="ListParagraph"/>
        <w:numPr>
          <w:ilvl w:val="0"/>
          <w:numId w:val="99"/>
        </w:numPr>
        <w:spacing w:after="0" w:line="240" w:lineRule="auto"/>
        <w:ind w:left="1134" w:hanging="283"/>
        <w:contextualSpacing w:val="0"/>
        <w:jc w:val="both"/>
        <w:rPr>
          <w:rFonts w:ascii="Arial" w:hAnsi="Arial" w:cs="Arial"/>
          <w:lang w:val="en-US"/>
        </w:rPr>
      </w:pPr>
    </w:p>
    <w:p w14:paraId="49E80423" w14:textId="77C44E05" w:rsidR="00485BB1" w:rsidRPr="00485BB1" w:rsidRDefault="00485BB1" w:rsidP="00485BB1">
      <w:pPr>
        <w:spacing w:after="0" w:line="240" w:lineRule="auto"/>
        <w:jc w:val="both"/>
        <w:rPr>
          <w:rFonts w:ascii="Arial" w:hAnsi="Arial" w:cs="Arial"/>
          <w:lang w:val="en-US"/>
        </w:rPr>
      </w:pPr>
      <w:r w:rsidRPr="00485BB1">
        <w:rPr>
          <w:rFonts w:ascii="Arial" w:hAnsi="Arial" w:cs="Arial"/>
          <w:lang w:val="en-US"/>
        </w:rPr>
        <w:t>Regarding the following professionals: Project Supervis</w:t>
      </w:r>
      <w:r>
        <w:rPr>
          <w:rFonts w:ascii="Arial" w:hAnsi="Arial" w:cs="Arial"/>
          <w:lang w:val="en-US"/>
        </w:rPr>
        <w:t>ion</w:t>
      </w:r>
      <w:r w:rsidRPr="00485BB1">
        <w:rPr>
          <w:rFonts w:ascii="Arial" w:hAnsi="Arial" w:cs="Arial"/>
          <w:lang w:val="en-US"/>
        </w:rPr>
        <w:t xml:space="preserve"> Chief, </w:t>
      </w:r>
      <w:r w:rsidR="00136BF8">
        <w:rPr>
          <w:rFonts w:ascii="Arial" w:hAnsi="Arial" w:cs="Arial"/>
          <w:lang w:val="en-US"/>
        </w:rPr>
        <w:t xml:space="preserve">Chief </w:t>
      </w:r>
      <w:r w:rsidRPr="00485BB1">
        <w:rPr>
          <w:rFonts w:ascii="Arial" w:hAnsi="Arial" w:cs="Arial"/>
          <w:lang w:val="en-US"/>
        </w:rPr>
        <w:t>Transmission Line Supervisor</w:t>
      </w:r>
      <w:r w:rsidR="00136BF8">
        <w:rPr>
          <w:rFonts w:ascii="Arial" w:hAnsi="Arial" w:cs="Arial"/>
          <w:lang w:val="en-US"/>
        </w:rPr>
        <w:t xml:space="preserve">, </w:t>
      </w:r>
      <w:r w:rsidRPr="00485BB1">
        <w:rPr>
          <w:rFonts w:ascii="Arial" w:hAnsi="Arial" w:cs="Arial"/>
          <w:lang w:val="en-US"/>
        </w:rPr>
        <w:t>Chief Substation Supervisor</w:t>
      </w:r>
      <w:r w:rsidR="00136BF8">
        <w:rPr>
          <w:rFonts w:ascii="Arial" w:hAnsi="Arial" w:cs="Arial"/>
          <w:lang w:val="en-US"/>
        </w:rPr>
        <w:t xml:space="preserve">, </w:t>
      </w:r>
      <w:r w:rsidRPr="00485BB1">
        <w:rPr>
          <w:rFonts w:ascii="Arial" w:hAnsi="Arial" w:cs="Arial"/>
          <w:lang w:val="en-US"/>
        </w:rPr>
        <w:t>Chie Civil Works Supervisor and S</w:t>
      </w:r>
      <w:r w:rsidR="00136BF8">
        <w:rPr>
          <w:rFonts w:ascii="Arial" w:hAnsi="Arial" w:cs="Arial"/>
          <w:lang w:val="en-US"/>
        </w:rPr>
        <w:t>afety</w:t>
      </w:r>
      <w:r w:rsidRPr="00485BB1">
        <w:rPr>
          <w:rFonts w:ascii="Arial" w:hAnsi="Arial" w:cs="Arial"/>
          <w:lang w:val="en-US"/>
        </w:rPr>
        <w:t xml:space="preserve"> Chief, they should not be part of the supervision team of another Concession Contract.</w:t>
      </w:r>
    </w:p>
    <w:p w14:paraId="3DD37B86" w14:textId="77777777" w:rsidR="00685743" w:rsidRPr="00E60624" w:rsidRDefault="00685743" w:rsidP="00685743">
      <w:pPr>
        <w:pStyle w:val="ListParagraph"/>
        <w:spacing w:after="0" w:line="240" w:lineRule="auto"/>
        <w:ind w:left="1134"/>
        <w:contextualSpacing w:val="0"/>
        <w:jc w:val="both"/>
        <w:rPr>
          <w:rFonts w:ascii="Arial" w:hAnsi="Arial" w:cs="Arial"/>
          <w:lang w:val="en-US"/>
        </w:rPr>
      </w:pPr>
    </w:p>
    <w:p w14:paraId="75368EE8" w14:textId="77777777" w:rsidR="00685743" w:rsidRPr="00E60624" w:rsidRDefault="00685743" w:rsidP="00685743">
      <w:pPr>
        <w:pStyle w:val="ListParagraph"/>
        <w:numPr>
          <w:ilvl w:val="0"/>
          <w:numId w:val="50"/>
        </w:numPr>
        <w:spacing w:after="120" w:line="240" w:lineRule="auto"/>
        <w:ind w:left="425" w:hanging="425"/>
        <w:contextualSpacing w:val="0"/>
        <w:jc w:val="both"/>
        <w:rPr>
          <w:rFonts w:ascii="Arial" w:hAnsi="Arial" w:cs="Arial"/>
          <w:b/>
          <w:lang w:val="en-US"/>
        </w:rPr>
      </w:pPr>
      <w:r w:rsidRPr="00E60624">
        <w:rPr>
          <w:rFonts w:ascii="Arial" w:hAnsi="Arial" w:cs="Arial"/>
          <w:b/>
          <w:lang w:val="en-US"/>
        </w:rPr>
        <w:t>Reports</w:t>
      </w:r>
    </w:p>
    <w:p w14:paraId="49154235" w14:textId="77777777" w:rsidR="00685743" w:rsidRPr="00E60624" w:rsidRDefault="00685743" w:rsidP="00685743">
      <w:pPr>
        <w:spacing w:after="120" w:line="240" w:lineRule="auto"/>
        <w:ind w:left="425"/>
        <w:jc w:val="both"/>
        <w:rPr>
          <w:rFonts w:ascii="Arial" w:hAnsi="Arial" w:cs="Arial"/>
          <w:sz w:val="20"/>
          <w:szCs w:val="20"/>
          <w:lang w:val="en-US"/>
        </w:rPr>
      </w:pPr>
      <w:r w:rsidRPr="00E60624">
        <w:rPr>
          <w:rFonts w:ascii="Arial" w:hAnsi="Arial" w:cs="Arial"/>
          <w:sz w:val="20"/>
          <w:szCs w:val="20"/>
          <w:lang w:val="en-US"/>
        </w:rPr>
        <w:t xml:space="preserve">The Supervising Company shall submit to the GRANTOR, the CONCESSIONAIRE and OSINERGMIN, the following types of reports, during the execution of the service and in magnetic media with source files: </w:t>
      </w:r>
    </w:p>
    <w:p w14:paraId="4F99C2B2" w14:textId="7F223BFB" w:rsidR="00685743" w:rsidRPr="00E60624" w:rsidRDefault="00685743" w:rsidP="00685743">
      <w:pPr>
        <w:numPr>
          <w:ilvl w:val="0"/>
          <w:numId w:val="101"/>
        </w:numPr>
        <w:tabs>
          <w:tab w:val="left" w:pos="709"/>
        </w:tabs>
        <w:spacing w:after="0" w:line="240" w:lineRule="auto"/>
        <w:ind w:left="709" w:hanging="283"/>
        <w:jc w:val="both"/>
        <w:rPr>
          <w:rFonts w:ascii="Arial" w:hAnsi="Arial" w:cs="Arial"/>
          <w:sz w:val="20"/>
          <w:szCs w:val="20"/>
          <w:lang w:val="en-US"/>
        </w:rPr>
      </w:pPr>
      <w:r w:rsidRPr="00E60624">
        <w:rPr>
          <w:rFonts w:ascii="Arial" w:hAnsi="Arial" w:cs="Arial"/>
          <w:sz w:val="20"/>
          <w:szCs w:val="20"/>
          <w:lang w:val="en-US"/>
        </w:rPr>
        <w:t xml:space="preserve">Monthly reports: At the end of each month and during the Project implementation period, the Supervising Firm </w:t>
      </w:r>
      <w:r w:rsidR="00153153" w:rsidRPr="00E60624">
        <w:rPr>
          <w:rFonts w:ascii="Arial" w:hAnsi="Arial" w:cs="Arial"/>
          <w:bCs/>
          <w:lang w:val="en-US"/>
        </w:rPr>
        <w:t xml:space="preserve">shall </w:t>
      </w:r>
      <w:r w:rsidRPr="00E60624">
        <w:rPr>
          <w:rFonts w:ascii="Arial" w:hAnsi="Arial" w:cs="Arial"/>
          <w:sz w:val="20"/>
          <w:szCs w:val="20"/>
          <w:lang w:val="en-US"/>
        </w:rPr>
        <w:t>prepare a report on the status of the Project.</w:t>
      </w:r>
    </w:p>
    <w:p w14:paraId="58CEFF87" w14:textId="1B3C2F4D" w:rsidR="00685743" w:rsidRPr="00E60624" w:rsidRDefault="00685743" w:rsidP="00685743">
      <w:pPr>
        <w:numPr>
          <w:ilvl w:val="0"/>
          <w:numId w:val="101"/>
        </w:numPr>
        <w:tabs>
          <w:tab w:val="left" w:pos="709"/>
        </w:tabs>
        <w:spacing w:after="0" w:line="240" w:lineRule="auto"/>
        <w:ind w:left="709" w:hanging="283"/>
        <w:jc w:val="both"/>
        <w:rPr>
          <w:rFonts w:ascii="Arial" w:hAnsi="Arial" w:cs="Arial"/>
          <w:sz w:val="20"/>
          <w:szCs w:val="20"/>
          <w:lang w:val="en-US"/>
        </w:rPr>
      </w:pPr>
      <w:r w:rsidRPr="00E60624">
        <w:rPr>
          <w:rFonts w:ascii="Arial" w:hAnsi="Arial" w:cs="Arial"/>
          <w:sz w:val="20"/>
          <w:szCs w:val="20"/>
          <w:lang w:val="en-US"/>
        </w:rPr>
        <w:t xml:space="preserve">Observation reports: Each time the Supervising Firm detects an observation, it </w:t>
      </w:r>
      <w:r w:rsidR="00153153" w:rsidRPr="00E60624">
        <w:rPr>
          <w:rFonts w:ascii="Arial" w:hAnsi="Arial" w:cs="Arial"/>
          <w:bCs/>
          <w:lang w:val="en-US"/>
        </w:rPr>
        <w:t xml:space="preserve">shall </w:t>
      </w:r>
      <w:r w:rsidRPr="00E60624">
        <w:rPr>
          <w:rFonts w:ascii="Arial" w:hAnsi="Arial" w:cs="Arial"/>
          <w:sz w:val="20"/>
          <w:szCs w:val="20"/>
          <w:lang w:val="en-US"/>
        </w:rPr>
        <w:t>submit the respective report, describing the corresponding details.</w:t>
      </w:r>
    </w:p>
    <w:p w14:paraId="182DC838" w14:textId="77777777" w:rsidR="00685743" w:rsidRPr="00E60624" w:rsidRDefault="00685743" w:rsidP="00685743">
      <w:pPr>
        <w:numPr>
          <w:ilvl w:val="0"/>
          <w:numId w:val="101"/>
        </w:numPr>
        <w:tabs>
          <w:tab w:val="left" w:pos="709"/>
        </w:tabs>
        <w:spacing w:after="0" w:line="240" w:lineRule="auto"/>
        <w:ind w:left="709" w:hanging="283"/>
        <w:jc w:val="both"/>
        <w:rPr>
          <w:rFonts w:ascii="Arial" w:hAnsi="Arial" w:cs="Arial"/>
          <w:sz w:val="20"/>
          <w:szCs w:val="20"/>
          <w:lang w:val="en-US"/>
        </w:rPr>
      </w:pPr>
      <w:r w:rsidRPr="00E60624">
        <w:rPr>
          <w:rFonts w:ascii="Arial" w:hAnsi="Arial" w:cs="Arial"/>
          <w:sz w:val="20"/>
          <w:szCs w:val="20"/>
          <w:lang w:val="en-US"/>
        </w:rPr>
        <w:br w:type="page"/>
      </w:r>
      <w:r w:rsidRPr="00E60624">
        <w:rPr>
          <w:rFonts w:ascii="Arial" w:hAnsi="Arial" w:cs="Arial"/>
          <w:sz w:val="20"/>
          <w:szCs w:val="20"/>
          <w:lang w:val="en-US"/>
        </w:rPr>
        <w:lastRenderedPageBreak/>
        <w:t xml:space="preserve">Specific reports: These are the reports that, during the execution of the work, OSINERGMIN or the GRANTOR may request on specific technical aspects or problems, safety situations, environmental aspects, </w:t>
      </w:r>
      <w:proofErr w:type="gramStart"/>
      <w:r w:rsidRPr="00E60624">
        <w:rPr>
          <w:rFonts w:ascii="Arial" w:hAnsi="Arial" w:cs="Arial"/>
          <w:sz w:val="20"/>
          <w:szCs w:val="20"/>
          <w:lang w:val="en-US"/>
        </w:rPr>
        <w:t>incidents</w:t>
      </w:r>
      <w:proofErr w:type="gramEnd"/>
      <w:r w:rsidRPr="00E60624">
        <w:rPr>
          <w:rFonts w:ascii="Arial" w:hAnsi="Arial" w:cs="Arial"/>
          <w:sz w:val="20"/>
          <w:szCs w:val="20"/>
          <w:lang w:val="en-US"/>
        </w:rPr>
        <w:t xml:space="preserve"> and accidents or on other aspects related to the execution of the Project, within the terms determined by them.</w:t>
      </w:r>
    </w:p>
    <w:p w14:paraId="2F66CE95" w14:textId="433F651E" w:rsidR="00685743" w:rsidRPr="00E60624" w:rsidRDefault="00685743" w:rsidP="00685743">
      <w:pPr>
        <w:numPr>
          <w:ilvl w:val="0"/>
          <w:numId w:val="101"/>
        </w:numPr>
        <w:tabs>
          <w:tab w:val="left" w:pos="709"/>
        </w:tabs>
        <w:spacing w:after="0" w:line="240" w:lineRule="auto"/>
        <w:ind w:left="709" w:hanging="283"/>
        <w:jc w:val="both"/>
        <w:rPr>
          <w:rFonts w:ascii="Arial" w:hAnsi="Arial" w:cs="Arial"/>
          <w:sz w:val="20"/>
          <w:szCs w:val="20"/>
          <w:lang w:val="en-US"/>
        </w:rPr>
      </w:pPr>
      <w:r w:rsidRPr="00E60624">
        <w:rPr>
          <w:rFonts w:ascii="Arial" w:hAnsi="Arial" w:cs="Arial"/>
          <w:sz w:val="20"/>
          <w:szCs w:val="20"/>
          <w:lang w:val="en-US"/>
        </w:rPr>
        <w:t>Report of compliance with Annex</w:t>
      </w:r>
      <w:r w:rsidR="00235EA5"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1 - Project Specifications.</w:t>
      </w:r>
    </w:p>
    <w:p w14:paraId="160FF37D" w14:textId="77777777" w:rsidR="00685743" w:rsidRPr="00E60624" w:rsidRDefault="00685743" w:rsidP="00685743">
      <w:pPr>
        <w:numPr>
          <w:ilvl w:val="0"/>
          <w:numId w:val="101"/>
        </w:numPr>
        <w:tabs>
          <w:tab w:val="left" w:pos="709"/>
        </w:tabs>
        <w:spacing w:after="0" w:line="240" w:lineRule="auto"/>
        <w:ind w:left="709" w:hanging="283"/>
        <w:jc w:val="both"/>
        <w:rPr>
          <w:rFonts w:ascii="Arial" w:hAnsi="Arial" w:cs="Arial"/>
          <w:sz w:val="20"/>
          <w:szCs w:val="20"/>
          <w:lang w:val="en-US"/>
        </w:rPr>
      </w:pPr>
      <w:r w:rsidRPr="00E60624">
        <w:rPr>
          <w:rFonts w:ascii="Arial" w:hAnsi="Arial" w:cs="Arial"/>
          <w:sz w:val="20"/>
          <w:szCs w:val="20"/>
          <w:lang w:val="en-US"/>
        </w:rPr>
        <w:t>Final Level Engineering Review Report.</w:t>
      </w:r>
    </w:p>
    <w:p w14:paraId="7CFCAF37" w14:textId="77777777" w:rsidR="00685743" w:rsidRPr="00E60624" w:rsidRDefault="00685743" w:rsidP="00685743">
      <w:pPr>
        <w:numPr>
          <w:ilvl w:val="0"/>
          <w:numId w:val="101"/>
        </w:numPr>
        <w:tabs>
          <w:tab w:val="left" w:pos="709"/>
        </w:tabs>
        <w:spacing w:after="0" w:line="240" w:lineRule="auto"/>
        <w:ind w:left="709" w:hanging="283"/>
        <w:jc w:val="both"/>
        <w:rPr>
          <w:rFonts w:ascii="Arial" w:hAnsi="Arial" w:cs="Arial"/>
          <w:sz w:val="20"/>
          <w:szCs w:val="20"/>
          <w:lang w:val="en-US"/>
        </w:rPr>
      </w:pPr>
      <w:r w:rsidRPr="00E60624">
        <w:rPr>
          <w:rFonts w:ascii="Arial" w:hAnsi="Arial" w:cs="Arial"/>
          <w:sz w:val="20"/>
          <w:szCs w:val="20"/>
          <w:lang w:val="en-US"/>
        </w:rPr>
        <w:t>Detailed Engineering Review Report.</w:t>
      </w:r>
    </w:p>
    <w:p w14:paraId="04DAC2A7" w14:textId="77777777" w:rsidR="00685743" w:rsidRPr="00E60624" w:rsidRDefault="00685743" w:rsidP="00685743">
      <w:pPr>
        <w:numPr>
          <w:ilvl w:val="0"/>
          <w:numId w:val="101"/>
        </w:numPr>
        <w:tabs>
          <w:tab w:val="left" w:pos="709"/>
        </w:tabs>
        <w:spacing w:after="0" w:line="240" w:lineRule="auto"/>
        <w:ind w:left="709" w:hanging="283"/>
        <w:jc w:val="both"/>
        <w:rPr>
          <w:rFonts w:ascii="Arial" w:hAnsi="Arial" w:cs="Arial"/>
          <w:sz w:val="20"/>
          <w:szCs w:val="20"/>
          <w:lang w:val="en-US"/>
        </w:rPr>
      </w:pPr>
      <w:r w:rsidRPr="00E60624">
        <w:rPr>
          <w:rFonts w:ascii="Arial" w:hAnsi="Arial" w:cs="Arial"/>
          <w:sz w:val="20"/>
          <w:szCs w:val="20"/>
          <w:lang w:val="en-US"/>
        </w:rPr>
        <w:t>Engineering review report in accordance with the construction site.</w:t>
      </w:r>
    </w:p>
    <w:p w14:paraId="576A22E9" w14:textId="7698C374" w:rsidR="00685743" w:rsidRPr="00E60624" w:rsidRDefault="00685743" w:rsidP="00685743">
      <w:pPr>
        <w:numPr>
          <w:ilvl w:val="0"/>
          <w:numId w:val="101"/>
        </w:numPr>
        <w:tabs>
          <w:tab w:val="left" w:pos="709"/>
        </w:tabs>
        <w:spacing w:after="0" w:line="240" w:lineRule="auto"/>
        <w:ind w:left="709" w:hanging="283"/>
        <w:jc w:val="both"/>
        <w:rPr>
          <w:rFonts w:ascii="Arial" w:hAnsi="Arial" w:cs="Arial"/>
          <w:sz w:val="20"/>
          <w:szCs w:val="20"/>
          <w:lang w:val="en-US"/>
        </w:rPr>
      </w:pPr>
      <w:r w:rsidRPr="00E60624">
        <w:rPr>
          <w:rFonts w:ascii="Arial" w:hAnsi="Arial" w:cs="Arial"/>
          <w:sz w:val="20"/>
          <w:szCs w:val="20"/>
          <w:lang w:val="en-US"/>
        </w:rPr>
        <w:t>Report on the follow-up and verification of the Pre-Operational and Operational Studies, in relation to compliance with the scope of the contract and in particular Annex</w:t>
      </w:r>
      <w:r w:rsidR="00235EA5"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 </w:t>
      </w:r>
    </w:p>
    <w:p w14:paraId="1DCA1EDC" w14:textId="16156CAC" w:rsidR="00685743" w:rsidRPr="00E60624" w:rsidRDefault="00685743" w:rsidP="00685743">
      <w:pPr>
        <w:numPr>
          <w:ilvl w:val="0"/>
          <w:numId w:val="101"/>
        </w:numPr>
        <w:tabs>
          <w:tab w:val="left" w:pos="709"/>
        </w:tabs>
        <w:spacing w:after="0" w:line="240" w:lineRule="auto"/>
        <w:ind w:left="709" w:hanging="283"/>
        <w:jc w:val="both"/>
        <w:rPr>
          <w:rFonts w:ascii="Arial" w:hAnsi="Arial" w:cs="Arial"/>
          <w:sz w:val="20"/>
          <w:szCs w:val="20"/>
          <w:lang w:val="en-US"/>
        </w:rPr>
      </w:pPr>
      <w:r w:rsidRPr="00E60624">
        <w:rPr>
          <w:rFonts w:ascii="Arial" w:hAnsi="Arial" w:cs="Arial"/>
          <w:sz w:val="20"/>
          <w:szCs w:val="20"/>
          <w:lang w:val="en-US"/>
        </w:rPr>
        <w:t xml:space="preserve">Final Report: Once the works have been completed and all tests and commissioning have been accepted, the Supervising Company </w:t>
      </w:r>
      <w:r w:rsidR="00153153" w:rsidRPr="00E60624">
        <w:rPr>
          <w:rFonts w:ascii="Arial" w:hAnsi="Arial" w:cs="Arial"/>
          <w:bCs/>
          <w:lang w:val="en-US"/>
        </w:rPr>
        <w:t xml:space="preserve">shall </w:t>
      </w:r>
      <w:r w:rsidRPr="00E60624">
        <w:rPr>
          <w:rFonts w:ascii="Arial" w:hAnsi="Arial" w:cs="Arial"/>
          <w:sz w:val="20"/>
          <w:szCs w:val="20"/>
          <w:lang w:val="en-US"/>
        </w:rPr>
        <w:t xml:space="preserve">prepare the final report of its activities. In this report the Supervising Company </w:t>
      </w:r>
      <w:r w:rsidR="00153153" w:rsidRPr="00E60624">
        <w:rPr>
          <w:rFonts w:ascii="Arial" w:hAnsi="Arial" w:cs="Arial"/>
          <w:bCs/>
          <w:lang w:val="en-US"/>
        </w:rPr>
        <w:t xml:space="preserve">shall </w:t>
      </w:r>
      <w:r w:rsidRPr="00E60624">
        <w:rPr>
          <w:rFonts w:ascii="Arial" w:hAnsi="Arial" w:cs="Arial"/>
          <w:sz w:val="20"/>
          <w:szCs w:val="20"/>
          <w:lang w:val="en-US"/>
        </w:rPr>
        <w:t>express its approval and conformity with the installations.</w:t>
      </w:r>
    </w:p>
    <w:p w14:paraId="6E0EAC12" w14:textId="77777777" w:rsidR="00685743" w:rsidRPr="00E60624" w:rsidRDefault="00685743" w:rsidP="00685743">
      <w:pPr>
        <w:tabs>
          <w:tab w:val="left" w:pos="709"/>
        </w:tabs>
        <w:spacing w:after="0" w:line="240" w:lineRule="auto"/>
        <w:ind w:left="709"/>
        <w:jc w:val="both"/>
        <w:rPr>
          <w:rFonts w:ascii="Arial" w:hAnsi="Arial" w:cs="Arial"/>
          <w:sz w:val="20"/>
          <w:szCs w:val="20"/>
          <w:lang w:val="en-US"/>
        </w:rPr>
      </w:pPr>
    </w:p>
    <w:p w14:paraId="43EC19B0" w14:textId="77777777" w:rsidR="00685743" w:rsidRPr="00E60624" w:rsidRDefault="00685743" w:rsidP="00685743">
      <w:pPr>
        <w:pStyle w:val="ListParagraph"/>
        <w:numPr>
          <w:ilvl w:val="0"/>
          <w:numId w:val="50"/>
        </w:numPr>
        <w:spacing w:after="120" w:line="240" w:lineRule="auto"/>
        <w:ind w:left="425" w:hanging="425"/>
        <w:contextualSpacing w:val="0"/>
        <w:jc w:val="both"/>
        <w:rPr>
          <w:rFonts w:ascii="Arial" w:hAnsi="Arial" w:cs="Arial"/>
          <w:b/>
          <w:lang w:val="en-US"/>
        </w:rPr>
      </w:pPr>
      <w:r w:rsidRPr="00E60624">
        <w:rPr>
          <w:rFonts w:ascii="Arial" w:hAnsi="Arial" w:cs="Arial"/>
          <w:b/>
          <w:lang w:val="en-US"/>
        </w:rPr>
        <w:t xml:space="preserve">Schedule for the execution of the service </w:t>
      </w:r>
    </w:p>
    <w:p w14:paraId="53A2452F" w14:textId="77777777" w:rsidR="00685743" w:rsidRPr="00E60624" w:rsidRDefault="00685743" w:rsidP="00685743">
      <w:pPr>
        <w:spacing w:after="120" w:line="240" w:lineRule="auto"/>
        <w:ind w:left="425"/>
        <w:jc w:val="both"/>
        <w:rPr>
          <w:rFonts w:ascii="Arial" w:hAnsi="Arial" w:cs="Arial"/>
          <w:sz w:val="20"/>
          <w:szCs w:val="20"/>
          <w:lang w:val="en-US"/>
        </w:rPr>
      </w:pPr>
      <w:r w:rsidRPr="00E60624">
        <w:rPr>
          <w:rFonts w:ascii="Arial" w:hAnsi="Arial" w:cs="Arial"/>
          <w:sz w:val="20"/>
          <w:szCs w:val="20"/>
          <w:lang w:val="en-US"/>
        </w:rPr>
        <w:t xml:space="preserve">The maximum term for the execution of the service is the term indicated in the contract, counted from the day following the date of subscription of the consulting service. </w:t>
      </w:r>
    </w:p>
    <w:p w14:paraId="13450A86" w14:textId="77777777" w:rsidR="00685743" w:rsidRPr="00E60624" w:rsidRDefault="00685743" w:rsidP="00685743">
      <w:pPr>
        <w:spacing w:after="120" w:line="240" w:lineRule="auto"/>
        <w:ind w:left="425"/>
        <w:jc w:val="both"/>
        <w:rPr>
          <w:rFonts w:ascii="Arial" w:hAnsi="Arial" w:cs="Arial"/>
          <w:sz w:val="20"/>
          <w:szCs w:val="20"/>
          <w:lang w:val="en-US"/>
        </w:rPr>
      </w:pPr>
      <w:r w:rsidRPr="00E60624">
        <w:rPr>
          <w:rFonts w:ascii="Arial" w:hAnsi="Arial" w:cs="Arial"/>
          <w:sz w:val="20"/>
          <w:szCs w:val="20"/>
          <w:lang w:val="en-US"/>
        </w:rPr>
        <w:t>The Supervising Company shall start its work from the beginning of the Project's transmission system engineering project or the Pre-Operational Study, whichever occurs first.</w:t>
      </w:r>
    </w:p>
    <w:p w14:paraId="5AB1601D" w14:textId="77777777" w:rsidR="00685743" w:rsidRPr="00E60624" w:rsidRDefault="00685743" w:rsidP="00685743">
      <w:pPr>
        <w:spacing w:after="0" w:line="240" w:lineRule="auto"/>
        <w:ind w:left="425"/>
        <w:jc w:val="both"/>
        <w:rPr>
          <w:rFonts w:ascii="Arial" w:hAnsi="Arial" w:cs="Arial"/>
          <w:sz w:val="20"/>
          <w:szCs w:val="20"/>
          <w:lang w:val="en-US"/>
        </w:rPr>
      </w:pPr>
      <w:r w:rsidRPr="00E60624">
        <w:rPr>
          <w:rFonts w:ascii="Arial" w:hAnsi="Arial" w:cs="Arial"/>
          <w:sz w:val="20"/>
          <w:szCs w:val="20"/>
          <w:lang w:val="en-US"/>
        </w:rPr>
        <w:t xml:space="preserve">If an extension of time is necessary, the Parties shall agree on such extension. </w:t>
      </w:r>
    </w:p>
    <w:p w14:paraId="61C12388" w14:textId="77777777" w:rsidR="00685743" w:rsidRPr="00E60624" w:rsidRDefault="00685743" w:rsidP="00685743">
      <w:pPr>
        <w:spacing w:after="0" w:line="240" w:lineRule="auto"/>
        <w:ind w:left="425"/>
        <w:jc w:val="both"/>
        <w:rPr>
          <w:rFonts w:ascii="Arial" w:hAnsi="Arial" w:cs="Arial"/>
          <w:sz w:val="20"/>
          <w:szCs w:val="20"/>
          <w:lang w:val="en-US"/>
        </w:rPr>
      </w:pPr>
    </w:p>
    <w:p w14:paraId="497D00EE" w14:textId="77777777" w:rsidR="00685743" w:rsidRPr="00E60624" w:rsidRDefault="00685743" w:rsidP="00685743">
      <w:pPr>
        <w:pStyle w:val="ListParagraph"/>
        <w:numPr>
          <w:ilvl w:val="0"/>
          <w:numId w:val="50"/>
        </w:numPr>
        <w:spacing w:after="120" w:line="240" w:lineRule="auto"/>
        <w:ind w:left="425" w:hanging="425"/>
        <w:contextualSpacing w:val="0"/>
        <w:jc w:val="both"/>
        <w:rPr>
          <w:rFonts w:ascii="Arial" w:hAnsi="Arial" w:cs="Arial"/>
          <w:b/>
          <w:lang w:val="en-US"/>
        </w:rPr>
      </w:pPr>
      <w:r w:rsidRPr="00E60624">
        <w:rPr>
          <w:rFonts w:ascii="Arial" w:hAnsi="Arial" w:cs="Arial"/>
          <w:b/>
          <w:lang w:val="en-US"/>
        </w:rPr>
        <w:t xml:space="preserve">Information and monitoring facilities </w:t>
      </w:r>
    </w:p>
    <w:p w14:paraId="5B999336" w14:textId="77777777" w:rsidR="00685743" w:rsidRPr="00E60624" w:rsidRDefault="00685743" w:rsidP="00685743">
      <w:pPr>
        <w:spacing w:after="0" w:line="240" w:lineRule="auto"/>
        <w:ind w:left="425"/>
        <w:jc w:val="both"/>
        <w:rPr>
          <w:rFonts w:ascii="Arial" w:hAnsi="Arial" w:cs="Arial"/>
          <w:sz w:val="20"/>
          <w:szCs w:val="20"/>
          <w:lang w:val="en-US"/>
        </w:rPr>
      </w:pPr>
      <w:r w:rsidRPr="00E60624">
        <w:rPr>
          <w:rFonts w:ascii="Arial" w:hAnsi="Arial" w:cs="Arial"/>
          <w:sz w:val="20"/>
          <w:szCs w:val="20"/>
          <w:lang w:val="en-US"/>
        </w:rPr>
        <w:t>The CONCESSIONAIRE shall place at the disposal of the Supervising Firm the documentation required by the latter.</w:t>
      </w:r>
    </w:p>
    <w:p w14:paraId="2DB155E9" w14:textId="77777777" w:rsidR="00685743" w:rsidRPr="00E60624" w:rsidRDefault="00685743" w:rsidP="00685743">
      <w:pPr>
        <w:spacing w:after="0" w:line="240" w:lineRule="auto"/>
        <w:jc w:val="both"/>
        <w:rPr>
          <w:rFonts w:ascii="Arial" w:hAnsi="Arial" w:cs="Arial"/>
          <w:sz w:val="20"/>
          <w:szCs w:val="20"/>
          <w:lang w:val="en-US"/>
        </w:rPr>
      </w:pPr>
    </w:p>
    <w:p w14:paraId="07399694" w14:textId="50E263C4" w:rsidR="00685743" w:rsidRPr="00E60624" w:rsidRDefault="00685743" w:rsidP="00685743">
      <w:pPr>
        <w:spacing w:after="0" w:line="240" w:lineRule="auto"/>
        <w:jc w:val="both"/>
        <w:rPr>
          <w:rFonts w:ascii="Arial" w:hAnsi="Arial" w:cs="Arial"/>
          <w:sz w:val="20"/>
          <w:szCs w:val="20"/>
          <w:lang w:val="en-US"/>
        </w:rPr>
      </w:pPr>
      <w:r w:rsidRPr="00E60624">
        <w:rPr>
          <w:rFonts w:ascii="Arial" w:hAnsi="Arial" w:cs="Arial"/>
          <w:sz w:val="20"/>
          <w:szCs w:val="20"/>
          <w:lang w:val="en-US"/>
        </w:rPr>
        <w:t>These Terms of Reference, in general, consider the obligations to be fulfilled by the CONCESSIONAIRE and which are established in the GTS Concession Contract "</w:t>
      </w:r>
      <w:r w:rsidR="007D0A0E" w:rsidRPr="00E60624">
        <w:rPr>
          <w:rFonts w:ascii="Arial" w:hAnsi="Arial" w:cs="Arial"/>
          <w:sz w:val="20"/>
          <w:szCs w:val="20"/>
          <w:lang w:val="en-US"/>
        </w:rPr>
        <w:t xml:space="preserve">500 kV </w:t>
      </w:r>
      <w:r w:rsidRPr="00E60624">
        <w:rPr>
          <w:rFonts w:ascii="Arial" w:hAnsi="Arial" w:cs="Arial"/>
          <w:sz w:val="20"/>
          <w:szCs w:val="20"/>
          <w:lang w:val="en-US"/>
        </w:rPr>
        <w:t>Huánuco-</w:t>
      </w:r>
      <w:proofErr w:type="spellStart"/>
      <w:r w:rsidRPr="00E60624">
        <w:rPr>
          <w:rFonts w:ascii="Arial" w:hAnsi="Arial" w:cs="Arial"/>
          <w:sz w:val="20"/>
          <w:szCs w:val="20"/>
          <w:lang w:val="en-US"/>
        </w:rPr>
        <w:t>Tocache</w:t>
      </w:r>
      <w:proofErr w:type="spellEnd"/>
      <w:r w:rsidRPr="00E60624">
        <w:rPr>
          <w:rFonts w:ascii="Arial" w:hAnsi="Arial" w:cs="Arial"/>
          <w:sz w:val="20"/>
          <w:szCs w:val="20"/>
          <w:lang w:val="en-US"/>
        </w:rPr>
        <w:t>-</w:t>
      </w:r>
      <w:proofErr w:type="spellStart"/>
      <w:r w:rsidRPr="00E60624">
        <w:rPr>
          <w:rFonts w:ascii="Arial" w:hAnsi="Arial" w:cs="Arial"/>
          <w:sz w:val="20"/>
          <w:szCs w:val="20"/>
          <w:lang w:val="en-US"/>
        </w:rPr>
        <w:t>Celendín</w:t>
      </w:r>
      <w:proofErr w:type="spellEnd"/>
      <w:r w:rsidRPr="00E60624">
        <w:rPr>
          <w:rFonts w:ascii="Arial" w:hAnsi="Arial" w:cs="Arial"/>
          <w:sz w:val="20"/>
          <w:szCs w:val="20"/>
          <w:lang w:val="en-US"/>
        </w:rPr>
        <w:t>-Trujillo Link, extensions and associated substations", which includes Annex</w:t>
      </w:r>
      <w:r w:rsidR="00235EA5"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 "Technical Specifications of the Project" and Annex</w:t>
      </w:r>
      <w:r w:rsidR="00235EA5"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2 "Procedure for Execution of Project Commissioning Tests".</w:t>
      </w:r>
    </w:p>
    <w:p w14:paraId="47525174" w14:textId="4197B1D0" w:rsidR="00685743" w:rsidRPr="00E60624" w:rsidRDefault="00685743" w:rsidP="00685743">
      <w:pPr>
        <w:keepNext/>
        <w:keepLines/>
        <w:spacing w:after="240" w:line="250" w:lineRule="auto"/>
        <w:jc w:val="center"/>
        <w:outlineLvl w:val="0"/>
        <w:rPr>
          <w:rFonts w:ascii="Arial" w:hAnsi="Arial" w:cs="Arial"/>
          <w:b/>
          <w:lang w:val="en-US"/>
        </w:rPr>
      </w:pPr>
      <w:r w:rsidRPr="00E60624">
        <w:rPr>
          <w:rFonts w:ascii="Arial" w:hAnsi="Arial" w:cs="Arial"/>
          <w:b/>
          <w:sz w:val="20"/>
          <w:szCs w:val="20"/>
          <w:lang w:val="en-US"/>
        </w:rPr>
        <w:br w:type="page"/>
      </w:r>
      <w:bookmarkStart w:id="149" w:name="_Toc102664434"/>
      <w:r w:rsidRPr="00E60624">
        <w:rPr>
          <w:rFonts w:ascii="Arial" w:hAnsi="Arial" w:cs="Arial"/>
          <w:b/>
          <w:lang w:val="en-US"/>
        </w:rPr>
        <w:lastRenderedPageBreak/>
        <w:t>Annex</w:t>
      </w:r>
      <w:bookmarkEnd w:id="145"/>
      <w:bookmarkEnd w:id="146"/>
      <w:bookmarkEnd w:id="147"/>
      <w:bookmarkEnd w:id="148"/>
      <w:r w:rsidR="00235EA5" w:rsidRPr="00E60624">
        <w:rPr>
          <w:rFonts w:ascii="Arial" w:hAnsi="Arial" w:cs="Arial"/>
          <w:b/>
          <w:lang w:val="en-US"/>
        </w:rPr>
        <w:t xml:space="preserve"> No.</w:t>
      </w:r>
      <w:r w:rsidRPr="00E60624">
        <w:rPr>
          <w:rFonts w:ascii="Arial" w:hAnsi="Arial" w:cs="Arial"/>
          <w:b/>
          <w:lang w:val="en-US"/>
        </w:rPr>
        <w:t xml:space="preserve"> 11</w:t>
      </w:r>
      <w:bookmarkEnd w:id="149"/>
    </w:p>
    <w:p w14:paraId="3C0BB6FE" w14:textId="77777777" w:rsidR="00685743" w:rsidRPr="00E60624" w:rsidRDefault="00685743" w:rsidP="00685743">
      <w:pPr>
        <w:spacing w:after="0" w:line="250" w:lineRule="auto"/>
        <w:jc w:val="center"/>
        <w:rPr>
          <w:rFonts w:ascii="Arial" w:hAnsi="Arial" w:cs="Arial"/>
          <w:b/>
          <w:lang w:val="en-US"/>
        </w:rPr>
      </w:pPr>
      <w:r w:rsidRPr="00E60624">
        <w:rPr>
          <w:rFonts w:ascii="Arial" w:hAnsi="Arial" w:cs="Arial"/>
          <w:b/>
          <w:lang w:val="en-US"/>
        </w:rPr>
        <w:t>TABLE OF PENALTIES</w:t>
      </w:r>
    </w:p>
    <w:p w14:paraId="2877FEAC" w14:textId="77777777" w:rsidR="00685743" w:rsidRPr="00E60624" w:rsidRDefault="00685743" w:rsidP="00685743">
      <w:pPr>
        <w:spacing w:after="0" w:line="250" w:lineRule="auto"/>
        <w:jc w:val="center"/>
        <w:rPr>
          <w:rFonts w:ascii="Arial" w:hAnsi="Arial" w:cs="Arial"/>
          <w:b/>
          <w:lang w:val="en-US"/>
        </w:rPr>
      </w:pPr>
    </w:p>
    <w:p w14:paraId="1E71E281" w14:textId="4C52E8D8" w:rsidR="00685743" w:rsidRPr="00E60624" w:rsidRDefault="00685743" w:rsidP="00685743">
      <w:pPr>
        <w:spacing w:after="60" w:line="250" w:lineRule="auto"/>
        <w:jc w:val="both"/>
        <w:rPr>
          <w:rFonts w:ascii="Arial" w:hAnsi="Arial" w:cs="Arial"/>
          <w:sz w:val="20"/>
          <w:szCs w:val="20"/>
          <w:lang w:val="en-US"/>
        </w:rPr>
      </w:pPr>
      <w:r w:rsidRPr="00E60624">
        <w:rPr>
          <w:rFonts w:ascii="Arial" w:hAnsi="Arial" w:cs="Arial"/>
          <w:sz w:val="20"/>
          <w:szCs w:val="20"/>
          <w:lang w:val="en-US"/>
        </w:rPr>
        <w:t>The CONCESSIONAIRE shall pay to the GRANTOR the penalties stipulated in this annex, in the amount and times indicated below, following the procedure established in Clause</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11. All penalties are independent and cumulative. </w:t>
      </w:r>
    </w:p>
    <w:p w14:paraId="120B366C" w14:textId="2C987BD6" w:rsidR="00685743" w:rsidRPr="00E60624" w:rsidRDefault="00685743" w:rsidP="00685743">
      <w:pPr>
        <w:numPr>
          <w:ilvl w:val="6"/>
          <w:numId w:val="1"/>
        </w:numPr>
        <w:spacing w:before="120" w:after="120" w:line="250" w:lineRule="auto"/>
        <w:ind w:left="425" w:hanging="425"/>
        <w:jc w:val="both"/>
        <w:rPr>
          <w:rFonts w:ascii="Arial" w:hAnsi="Arial" w:cs="Arial"/>
          <w:sz w:val="20"/>
          <w:szCs w:val="20"/>
          <w:lang w:val="en-US"/>
        </w:rPr>
      </w:pPr>
      <w:r w:rsidRPr="00E60624">
        <w:rPr>
          <w:rFonts w:ascii="Arial" w:hAnsi="Arial" w:cs="Arial"/>
          <w:sz w:val="20"/>
          <w:szCs w:val="20"/>
          <w:lang w:val="en-US"/>
        </w:rPr>
        <w:t xml:space="preserve">For each calendar day of delay in the commencement of the Commercial Start-Up, as set forth in </w:t>
      </w:r>
      <w:r w:rsidR="00876752" w:rsidRPr="00E60624">
        <w:rPr>
          <w:rFonts w:ascii="Arial" w:hAnsi="Arial" w:cs="Arial"/>
          <w:sz w:val="20"/>
          <w:szCs w:val="20"/>
          <w:lang w:val="en-US"/>
        </w:rPr>
        <w:t>Annex</w:t>
      </w:r>
      <w:r w:rsidR="00235EA5"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7 and taking into consideration the </w:t>
      </w:r>
      <w:r w:rsidR="00136BF8">
        <w:rPr>
          <w:rFonts w:ascii="Arial" w:hAnsi="Arial" w:cs="Arial"/>
          <w:sz w:val="20"/>
          <w:szCs w:val="20"/>
          <w:lang w:val="en-US"/>
        </w:rPr>
        <w:t>suspensions</w:t>
      </w:r>
      <w:r w:rsidRPr="00E60624">
        <w:rPr>
          <w:rFonts w:ascii="Arial" w:hAnsi="Arial" w:cs="Arial"/>
          <w:sz w:val="20"/>
          <w:szCs w:val="20"/>
          <w:lang w:val="en-US"/>
        </w:rPr>
        <w:t xml:space="preserve"> of time granted in accordance with Clauses</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4.3 and 10, the CONCESSIONAIRE shall pay a penalty to be calculated as follows:</w:t>
      </w:r>
    </w:p>
    <w:p w14:paraId="5333929E" w14:textId="77777777" w:rsidR="00685743" w:rsidRPr="00E60624" w:rsidRDefault="00685743" w:rsidP="00685743">
      <w:pPr>
        <w:pStyle w:val="Prrafo1"/>
        <w:numPr>
          <w:ilvl w:val="0"/>
          <w:numId w:val="49"/>
        </w:numPr>
        <w:spacing w:before="0" w:line="250" w:lineRule="auto"/>
        <w:ind w:left="709" w:hanging="294"/>
        <w:rPr>
          <w:rFonts w:cs="Arial"/>
          <w:sz w:val="20"/>
          <w:szCs w:val="20"/>
          <w:lang w:val="en-US"/>
        </w:rPr>
      </w:pPr>
      <w:r w:rsidRPr="00E60624">
        <w:rPr>
          <w:rFonts w:cs="Arial"/>
          <w:sz w:val="20"/>
          <w:szCs w:val="20"/>
          <w:lang w:val="en-US"/>
        </w:rPr>
        <w:t>US$ 111,111 (One hundred and eleven thousand one hundred and eleven Dollars), for each of the first thirty (30) calendar days of arrears.</w:t>
      </w:r>
    </w:p>
    <w:p w14:paraId="7C8C98E0" w14:textId="77777777" w:rsidR="00685743" w:rsidRPr="00E60624" w:rsidRDefault="00685743" w:rsidP="00685743">
      <w:pPr>
        <w:pStyle w:val="Prrafo1"/>
        <w:numPr>
          <w:ilvl w:val="0"/>
          <w:numId w:val="49"/>
        </w:numPr>
        <w:spacing w:before="0" w:line="250" w:lineRule="auto"/>
        <w:ind w:left="709" w:hanging="294"/>
        <w:rPr>
          <w:rFonts w:cs="Arial"/>
          <w:sz w:val="20"/>
          <w:szCs w:val="20"/>
          <w:lang w:val="en-US"/>
        </w:rPr>
      </w:pPr>
      <w:r w:rsidRPr="00E60624">
        <w:rPr>
          <w:rFonts w:cs="Arial"/>
          <w:sz w:val="20"/>
          <w:szCs w:val="20"/>
          <w:lang w:val="en-US"/>
        </w:rPr>
        <w:t xml:space="preserve">US$ 222,222 (Two hundred and twenty-two thousand two hundred and twenty-two Dollars), for each of the thirty (30) calendar days of delay </w:t>
      </w:r>
      <w:proofErr w:type="gramStart"/>
      <w:r w:rsidRPr="00E60624">
        <w:rPr>
          <w:rFonts w:cs="Arial"/>
          <w:sz w:val="20"/>
          <w:szCs w:val="20"/>
          <w:lang w:val="en-US"/>
        </w:rPr>
        <w:t>subsequent to</w:t>
      </w:r>
      <w:proofErr w:type="gramEnd"/>
      <w:r w:rsidRPr="00E60624">
        <w:rPr>
          <w:rFonts w:cs="Arial"/>
          <w:sz w:val="20"/>
          <w:szCs w:val="20"/>
          <w:lang w:val="en-US"/>
        </w:rPr>
        <w:t xml:space="preserve"> the period indicated in a).</w:t>
      </w:r>
    </w:p>
    <w:p w14:paraId="38D1D5A4" w14:textId="77777777" w:rsidR="00685743" w:rsidRPr="00E60624" w:rsidRDefault="00685743" w:rsidP="00685743">
      <w:pPr>
        <w:pStyle w:val="Prrafo1"/>
        <w:numPr>
          <w:ilvl w:val="0"/>
          <w:numId w:val="49"/>
        </w:numPr>
        <w:spacing w:before="0" w:line="250" w:lineRule="auto"/>
        <w:ind w:left="709" w:hanging="294"/>
        <w:rPr>
          <w:rFonts w:cs="Arial"/>
          <w:sz w:val="20"/>
          <w:szCs w:val="20"/>
          <w:lang w:val="en-US"/>
        </w:rPr>
      </w:pPr>
      <w:r w:rsidRPr="00E60624">
        <w:rPr>
          <w:rFonts w:cs="Arial"/>
          <w:sz w:val="20"/>
          <w:szCs w:val="20"/>
          <w:lang w:val="en-US"/>
        </w:rPr>
        <w:t xml:space="preserve">US$ 333,333 (Three hundred and thirty-three thousand three hundred and thirty-three Dollars), for each of the ninety (90) calendar days of arrears </w:t>
      </w:r>
      <w:proofErr w:type="gramStart"/>
      <w:r w:rsidRPr="00E60624">
        <w:rPr>
          <w:rFonts w:cs="Arial"/>
          <w:sz w:val="20"/>
          <w:szCs w:val="20"/>
          <w:lang w:val="en-US"/>
        </w:rPr>
        <w:t>subsequent to</w:t>
      </w:r>
      <w:proofErr w:type="gramEnd"/>
      <w:r w:rsidRPr="00E60624">
        <w:rPr>
          <w:rFonts w:cs="Arial"/>
          <w:sz w:val="20"/>
          <w:szCs w:val="20"/>
          <w:lang w:val="en-US"/>
        </w:rPr>
        <w:t xml:space="preserve"> the period indicated in b).</w:t>
      </w:r>
    </w:p>
    <w:p w14:paraId="64FDCF9D" w14:textId="04419E6B" w:rsidR="00685743" w:rsidRPr="00E60624" w:rsidRDefault="00685743" w:rsidP="00685743">
      <w:pPr>
        <w:spacing w:after="120" w:line="250" w:lineRule="auto"/>
        <w:ind w:left="425"/>
        <w:jc w:val="both"/>
        <w:rPr>
          <w:rFonts w:ascii="Arial" w:hAnsi="Arial" w:cs="Arial"/>
          <w:sz w:val="20"/>
          <w:szCs w:val="20"/>
          <w:lang w:val="en-US"/>
        </w:rPr>
      </w:pPr>
      <w:r w:rsidRPr="00E60624">
        <w:rPr>
          <w:rFonts w:ascii="Arial" w:hAnsi="Arial" w:cs="Arial"/>
          <w:sz w:val="20"/>
          <w:szCs w:val="20"/>
          <w:lang w:val="en-US"/>
        </w:rPr>
        <w:t xml:space="preserve">The computation of the penalty shall start on the calendar day following the expiration of the term foreseen for the Commercial </w:t>
      </w:r>
      <w:r w:rsidR="00A46223" w:rsidRPr="00E60624">
        <w:rPr>
          <w:rFonts w:ascii="Arial" w:hAnsi="Arial" w:cs="Arial"/>
          <w:sz w:val="20"/>
          <w:szCs w:val="20"/>
          <w:lang w:val="en-US"/>
        </w:rPr>
        <w:t>Start-up</w:t>
      </w:r>
      <w:r w:rsidRPr="00E60624">
        <w:rPr>
          <w:rFonts w:ascii="Arial" w:hAnsi="Arial" w:cs="Arial"/>
          <w:sz w:val="20"/>
          <w:szCs w:val="20"/>
          <w:lang w:val="en-US"/>
        </w:rPr>
        <w:t xml:space="preserve">. If the termination </w:t>
      </w:r>
      <w:proofErr w:type="gramStart"/>
      <w:r w:rsidRPr="00E60624">
        <w:rPr>
          <w:rFonts w:ascii="Arial" w:hAnsi="Arial" w:cs="Arial"/>
          <w:sz w:val="20"/>
          <w:szCs w:val="20"/>
          <w:lang w:val="en-US"/>
        </w:rPr>
        <w:t>cause</w:t>
      </w:r>
      <w:proofErr w:type="gramEnd"/>
      <w:r w:rsidRPr="00E60624">
        <w:rPr>
          <w:rFonts w:ascii="Arial" w:hAnsi="Arial" w:cs="Arial"/>
          <w:sz w:val="20"/>
          <w:szCs w:val="20"/>
          <w:lang w:val="en-US"/>
        </w:rPr>
        <w:t xml:space="preserve"> foreseen in Clause</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13.5.1 (b) has occurred, the GRANTOR shall only charge a penalty equal to the amount of the Construction Performance Guarantee, regardless of the exercise of its right to terminate the Contract.  </w:t>
      </w:r>
    </w:p>
    <w:p w14:paraId="7812AE78" w14:textId="3DE851B8" w:rsidR="00685743" w:rsidRPr="00E60624" w:rsidRDefault="00685743" w:rsidP="00685743">
      <w:pPr>
        <w:numPr>
          <w:ilvl w:val="6"/>
          <w:numId w:val="1"/>
        </w:numPr>
        <w:spacing w:before="120" w:after="120" w:line="250" w:lineRule="auto"/>
        <w:ind w:left="425" w:hanging="425"/>
        <w:jc w:val="both"/>
        <w:rPr>
          <w:rFonts w:ascii="Arial" w:hAnsi="Arial" w:cs="Arial"/>
          <w:sz w:val="20"/>
          <w:szCs w:val="20"/>
          <w:lang w:val="en-US"/>
        </w:rPr>
      </w:pPr>
      <w:r w:rsidRPr="00E60624">
        <w:rPr>
          <w:rFonts w:ascii="Arial" w:hAnsi="Arial" w:cs="Arial"/>
          <w:sz w:val="20"/>
          <w:szCs w:val="20"/>
          <w:lang w:val="en-US"/>
        </w:rPr>
        <w:t xml:space="preserve">For non-compliance or partial, </w:t>
      </w:r>
      <w:proofErr w:type="gramStart"/>
      <w:r w:rsidRPr="00E60624">
        <w:rPr>
          <w:rFonts w:ascii="Arial" w:hAnsi="Arial" w:cs="Arial"/>
          <w:sz w:val="20"/>
          <w:szCs w:val="20"/>
          <w:lang w:val="en-US"/>
        </w:rPr>
        <w:t>late</w:t>
      </w:r>
      <w:proofErr w:type="gramEnd"/>
      <w:r w:rsidRPr="00E60624">
        <w:rPr>
          <w:rFonts w:ascii="Arial" w:hAnsi="Arial" w:cs="Arial"/>
          <w:sz w:val="20"/>
          <w:szCs w:val="20"/>
          <w:lang w:val="en-US"/>
        </w:rPr>
        <w:t xml:space="preserve"> or defective compliance with the provisions of the award issued as a consequence of the dispute referred to in Clause</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11.3 or in the communication referred to in the </w:t>
      </w:r>
      <w:r w:rsidR="00136BF8">
        <w:rPr>
          <w:rFonts w:ascii="Arial" w:hAnsi="Arial" w:cs="Arial"/>
          <w:sz w:val="20"/>
          <w:szCs w:val="20"/>
          <w:lang w:val="en-US"/>
        </w:rPr>
        <w:t xml:space="preserve">letter b) </w:t>
      </w:r>
      <w:r w:rsidRPr="00E60624">
        <w:rPr>
          <w:rFonts w:ascii="Arial" w:hAnsi="Arial" w:cs="Arial"/>
          <w:sz w:val="20"/>
          <w:szCs w:val="20"/>
          <w:lang w:val="en-US"/>
        </w:rPr>
        <w:t xml:space="preserve">of the same clause, as applicable, the CONCESSIONAIRE shall pay the amount equivalent to fifteen percent (15%) of the </w:t>
      </w:r>
      <w:r w:rsidR="00762BCB" w:rsidRPr="00E60624">
        <w:rPr>
          <w:rFonts w:ascii="Arial" w:hAnsi="Arial" w:cs="Arial"/>
          <w:sz w:val="20"/>
          <w:szCs w:val="20"/>
          <w:lang w:val="en-US"/>
        </w:rPr>
        <w:t>Rate</w:t>
      </w:r>
      <w:r w:rsidRPr="00E60624">
        <w:rPr>
          <w:rFonts w:ascii="Arial" w:hAnsi="Arial" w:cs="Arial"/>
          <w:sz w:val="20"/>
          <w:szCs w:val="20"/>
          <w:lang w:val="en-US"/>
        </w:rPr>
        <w:t xml:space="preserve"> Base in force, without prejudice to the duty to comply with the award in its own terms. </w:t>
      </w:r>
    </w:p>
    <w:p w14:paraId="7FBC3C22" w14:textId="72B81092" w:rsidR="00685743" w:rsidRPr="00E60624" w:rsidRDefault="00685743" w:rsidP="00685743">
      <w:pPr>
        <w:numPr>
          <w:ilvl w:val="6"/>
          <w:numId w:val="1"/>
        </w:numPr>
        <w:spacing w:before="120" w:after="120" w:line="250" w:lineRule="auto"/>
        <w:ind w:left="425" w:hanging="425"/>
        <w:jc w:val="both"/>
        <w:rPr>
          <w:rFonts w:ascii="Arial" w:hAnsi="Arial" w:cs="Arial"/>
          <w:sz w:val="20"/>
          <w:szCs w:val="20"/>
          <w:lang w:val="en-US"/>
        </w:rPr>
      </w:pPr>
      <w:r w:rsidRPr="00E60624">
        <w:rPr>
          <w:rFonts w:ascii="Arial" w:hAnsi="Arial" w:cs="Arial"/>
          <w:sz w:val="20"/>
          <w:szCs w:val="20"/>
          <w:lang w:val="en-US"/>
        </w:rPr>
        <w:t>In the cases set forth in Clause</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13.5, in addition to the authority to terminate the Contract by the GRANTOR, the GRANTOR shall execute the corresponding guarantee. </w:t>
      </w:r>
    </w:p>
    <w:p w14:paraId="735BDF02" w14:textId="09825473" w:rsidR="00685743" w:rsidRPr="00E60624" w:rsidRDefault="00685743" w:rsidP="00685743">
      <w:pPr>
        <w:numPr>
          <w:ilvl w:val="6"/>
          <w:numId w:val="1"/>
        </w:numPr>
        <w:spacing w:before="120" w:after="120" w:line="250" w:lineRule="auto"/>
        <w:ind w:left="425" w:hanging="425"/>
        <w:jc w:val="both"/>
        <w:rPr>
          <w:rFonts w:ascii="Arial" w:hAnsi="Arial" w:cs="Arial"/>
          <w:sz w:val="20"/>
          <w:szCs w:val="20"/>
          <w:lang w:val="en-US"/>
        </w:rPr>
      </w:pPr>
      <w:r w:rsidRPr="00E60624">
        <w:rPr>
          <w:rFonts w:ascii="Arial" w:hAnsi="Arial" w:cs="Arial"/>
          <w:sz w:val="20"/>
          <w:szCs w:val="20"/>
          <w:lang w:val="en-US"/>
        </w:rPr>
        <w:t>In the cases</w:t>
      </w:r>
      <w:bookmarkStart w:id="150" w:name="_Hlk57797649"/>
      <w:r w:rsidRPr="00E60624">
        <w:rPr>
          <w:rFonts w:ascii="Arial" w:hAnsi="Arial" w:cs="Arial"/>
          <w:sz w:val="20"/>
          <w:szCs w:val="20"/>
          <w:lang w:val="en-US"/>
        </w:rPr>
        <w:t xml:space="preserve"> of Clause</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13.5.2</w:t>
      </w:r>
      <w:bookmarkEnd w:id="150"/>
      <w:r w:rsidRPr="00E60624">
        <w:rPr>
          <w:rFonts w:ascii="Arial" w:hAnsi="Arial" w:cs="Arial"/>
          <w:sz w:val="20"/>
          <w:szCs w:val="20"/>
          <w:lang w:val="en-US"/>
        </w:rPr>
        <w:t xml:space="preserve"> the following shall apply:</w:t>
      </w:r>
    </w:p>
    <w:p w14:paraId="268736E8" w14:textId="77777777" w:rsidR="00685743" w:rsidRPr="00E60624" w:rsidRDefault="00685743" w:rsidP="00685743">
      <w:pPr>
        <w:numPr>
          <w:ilvl w:val="0"/>
          <w:numId w:val="45"/>
        </w:numPr>
        <w:spacing w:after="60" w:line="250" w:lineRule="auto"/>
        <w:ind w:hanging="295"/>
        <w:jc w:val="both"/>
        <w:rPr>
          <w:rFonts w:ascii="Arial" w:hAnsi="Arial" w:cs="Arial"/>
          <w:sz w:val="20"/>
          <w:szCs w:val="20"/>
          <w:lang w:val="en-US"/>
        </w:rPr>
      </w:pPr>
      <w:r w:rsidRPr="00E60624">
        <w:rPr>
          <w:rFonts w:ascii="Arial" w:hAnsi="Arial" w:cs="Arial"/>
          <w:sz w:val="20"/>
          <w:szCs w:val="20"/>
          <w:lang w:val="en-US"/>
        </w:rPr>
        <w:t>The penalty applicable to the CONCESSIONAIRE for non-compliance shall be calculated from the day following the notification of the term to make the cure until the effective day on which the non-compliance has been cured. For this purpose, a daily penalty equal to US$ 111,111 (One hundred and eleven thousand one hundred and eleven Dollars) shall be accrued during the cure period.</w:t>
      </w:r>
    </w:p>
    <w:p w14:paraId="2C521A67" w14:textId="77777777" w:rsidR="00685743" w:rsidRPr="00E60624" w:rsidRDefault="00685743" w:rsidP="00685743">
      <w:pPr>
        <w:numPr>
          <w:ilvl w:val="0"/>
          <w:numId w:val="45"/>
        </w:numPr>
        <w:spacing w:after="60" w:line="250" w:lineRule="auto"/>
        <w:ind w:hanging="295"/>
        <w:jc w:val="both"/>
        <w:rPr>
          <w:rFonts w:ascii="Arial" w:hAnsi="Arial" w:cs="Arial"/>
          <w:sz w:val="20"/>
          <w:szCs w:val="20"/>
          <w:lang w:val="en-US"/>
        </w:rPr>
      </w:pPr>
      <w:r w:rsidRPr="00E60624">
        <w:rPr>
          <w:rFonts w:ascii="Arial" w:hAnsi="Arial" w:cs="Arial"/>
          <w:sz w:val="20"/>
          <w:szCs w:val="20"/>
          <w:lang w:val="en-US"/>
        </w:rPr>
        <w:t>If the CONCESSIONAIRE fails to remedy the breach within the term granted, the GRANTOR shall be entitled to terminate the Contract and shall only charge a penalty equal to the amount of the corresponding guarantee. The GRANTOR may execute the corresponding guarantee to collect the accrued penalty.</w:t>
      </w:r>
    </w:p>
    <w:p w14:paraId="64CBBD21" w14:textId="013C8DF1" w:rsidR="00685743" w:rsidRPr="00E60624" w:rsidRDefault="00685743" w:rsidP="00685743">
      <w:pPr>
        <w:numPr>
          <w:ilvl w:val="0"/>
          <w:numId w:val="45"/>
        </w:numPr>
        <w:spacing w:after="120" w:line="250" w:lineRule="auto"/>
        <w:ind w:hanging="294"/>
        <w:jc w:val="both"/>
        <w:rPr>
          <w:rFonts w:ascii="Arial" w:hAnsi="Arial" w:cs="Arial"/>
          <w:sz w:val="20"/>
          <w:szCs w:val="20"/>
          <w:lang w:val="en-US"/>
        </w:rPr>
      </w:pPr>
      <w:r w:rsidRPr="00E60624">
        <w:rPr>
          <w:rFonts w:ascii="Arial" w:hAnsi="Arial" w:cs="Arial"/>
          <w:sz w:val="20"/>
          <w:szCs w:val="20"/>
          <w:lang w:val="en-US"/>
        </w:rPr>
        <w:t xml:space="preserve">If the GRANTOR decides to continue with the Contract despite being entitled to terminate it, it shall collect the penalty accrued in accordance with Paragraph b) above and the CONCESSIONAIRE must replace the corresponding Contract Performance </w:t>
      </w:r>
      <w:r w:rsidR="00A9200E" w:rsidRPr="00E60624">
        <w:rPr>
          <w:rFonts w:ascii="Arial" w:hAnsi="Arial" w:cs="Arial"/>
          <w:sz w:val="20"/>
          <w:szCs w:val="20"/>
          <w:lang w:val="en-US"/>
        </w:rPr>
        <w:t xml:space="preserve">Guarantee </w:t>
      </w:r>
      <w:r w:rsidRPr="00E60624">
        <w:rPr>
          <w:rFonts w:ascii="Arial" w:hAnsi="Arial" w:cs="Arial"/>
          <w:sz w:val="20"/>
          <w:szCs w:val="20"/>
          <w:lang w:val="en-US"/>
        </w:rPr>
        <w:t xml:space="preserve">in case the GRANTOR had executed it </w:t>
      </w:r>
      <w:proofErr w:type="gramStart"/>
      <w:r w:rsidRPr="00E60624">
        <w:rPr>
          <w:rFonts w:ascii="Arial" w:hAnsi="Arial" w:cs="Arial"/>
          <w:sz w:val="20"/>
          <w:szCs w:val="20"/>
          <w:lang w:val="en-US"/>
        </w:rPr>
        <w:t>in order to</w:t>
      </w:r>
      <w:proofErr w:type="gramEnd"/>
      <w:r w:rsidRPr="00E60624">
        <w:rPr>
          <w:rFonts w:ascii="Arial" w:hAnsi="Arial" w:cs="Arial"/>
          <w:sz w:val="20"/>
          <w:szCs w:val="20"/>
          <w:lang w:val="en-US"/>
        </w:rPr>
        <w:t xml:space="preserve"> collect the accrued penalty.</w:t>
      </w:r>
    </w:p>
    <w:p w14:paraId="7723816A" w14:textId="43B3E02C" w:rsidR="00685743" w:rsidRPr="00E60624" w:rsidRDefault="00685743" w:rsidP="00685743">
      <w:pPr>
        <w:numPr>
          <w:ilvl w:val="6"/>
          <w:numId w:val="1"/>
        </w:numPr>
        <w:spacing w:before="120" w:after="120" w:line="250" w:lineRule="auto"/>
        <w:ind w:left="425" w:hanging="425"/>
        <w:jc w:val="both"/>
        <w:rPr>
          <w:rFonts w:ascii="Arial" w:hAnsi="Arial" w:cs="Arial"/>
          <w:sz w:val="20"/>
          <w:szCs w:val="20"/>
          <w:lang w:val="en-US"/>
        </w:rPr>
      </w:pPr>
      <w:r w:rsidRPr="00E60624">
        <w:rPr>
          <w:rFonts w:ascii="Arial" w:hAnsi="Arial" w:cs="Arial"/>
          <w:sz w:val="20"/>
          <w:szCs w:val="20"/>
          <w:lang w:val="en-US"/>
        </w:rPr>
        <w:t>In the event of the occurrence of any of the events that constitute the grounds for termination of the Contract indicated in Clause</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13.10, we shall proceed in accordance with the provisions of said clause. </w:t>
      </w:r>
    </w:p>
    <w:p w14:paraId="2828A4F6" w14:textId="675F8616" w:rsidR="00685743" w:rsidRPr="00E60624" w:rsidRDefault="00685743" w:rsidP="00685743">
      <w:pPr>
        <w:numPr>
          <w:ilvl w:val="6"/>
          <w:numId w:val="1"/>
        </w:numPr>
        <w:spacing w:before="120" w:after="120" w:line="250" w:lineRule="auto"/>
        <w:ind w:left="425" w:hanging="425"/>
        <w:jc w:val="both"/>
        <w:rPr>
          <w:rFonts w:ascii="Arial" w:hAnsi="Arial" w:cs="Arial"/>
          <w:sz w:val="20"/>
          <w:szCs w:val="20"/>
          <w:lang w:val="en-US"/>
        </w:rPr>
      </w:pPr>
      <w:r w:rsidRPr="00E60624">
        <w:rPr>
          <w:rFonts w:ascii="Arial" w:hAnsi="Arial" w:cs="Arial"/>
          <w:sz w:val="20"/>
          <w:szCs w:val="20"/>
          <w:lang w:val="en-US"/>
        </w:rPr>
        <w:t xml:space="preserve">For not extinguishing and/or lifting all and each one of the guarantees, charges and encumbrances that may exist on the assets, rights and Goods of the Concession, the CONCESSIONAIRE </w:t>
      </w:r>
      <w:r w:rsidR="00762BCB" w:rsidRPr="00E60624">
        <w:rPr>
          <w:rFonts w:ascii="Arial" w:hAnsi="Arial" w:cs="Arial"/>
          <w:sz w:val="20"/>
          <w:szCs w:val="20"/>
          <w:lang w:val="en-US"/>
        </w:rPr>
        <w:t>shall</w:t>
      </w:r>
      <w:r w:rsidRPr="00E60624">
        <w:rPr>
          <w:rFonts w:ascii="Arial" w:hAnsi="Arial" w:cs="Arial"/>
          <w:sz w:val="20"/>
          <w:szCs w:val="20"/>
          <w:lang w:val="en-US"/>
        </w:rPr>
        <w:t xml:space="preserve"> pay for each calendar day of delay, a penalty equivalent to </w:t>
      </w:r>
      <w:proofErr w:type="gramStart"/>
      <w:r w:rsidRPr="00E60624">
        <w:rPr>
          <w:rFonts w:ascii="Arial" w:hAnsi="Arial" w:cs="Arial"/>
          <w:sz w:val="20"/>
          <w:szCs w:val="20"/>
          <w:lang w:val="en-US"/>
        </w:rPr>
        <w:t>zero point</w:t>
      </w:r>
      <w:proofErr w:type="gramEnd"/>
      <w:r w:rsidRPr="00E60624">
        <w:rPr>
          <w:rFonts w:ascii="Arial" w:hAnsi="Arial" w:cs="Arial"/>
          <w:sz w:val="20"/>
          <w:szCs w:val="20"/>
          <w:lang w:val="en-US"/>
        </w:rPr>
        <w:t xml:space="preserve"> five percent (0.5%) of the current Rate Base.</w:t>
      </w:r>
      <w:bookmarkStart w:id="151" w:name="_Hlk11134602"/>
    </w:p>
    <w:p w14:paraId="3A4D491C" w14:textId="666CD68A" w:rsidR="00685743" w:rsidRPr="00E60624" w:rsidRDefault="00685743" w:rsidP="00685743">
      <w:pPr>
        <w:numPr>
          <w:ilvl w:val="6"/>
          <w:numId w:val="1"/>
        </w:numPr>
        <w:spacing w:before="120" w:after="120" w:line="250" w:lineRule="auto"/>
        <w:ind w:left="425" w:hanging="425"/>
        <w:jc w:val="both"/>
        <w:rPr>
          <w:rFonts w:ascii="Arial" w:hAnsi="Arial" w:cs="Arial"/>
          <w:sz w:val="20"/>
          <w:szCs w:val="20"/>
          <w:lang w:val="en-US"/>
        </w:rPr>
      </w:pPr>
      <w:r w:rsidRPr="00E60624">
        <w:rPr>
          <w:rFonts w:ascii="Arial" w:hAnsi="Arial" w:cs="Arial"/>
          <w:sz w:val="20"/>
          <w:szCs w:val="20"/>
          <w:lang w:val="en-US"/>
        </w:rPr>
        <w:lastRenderedPageBreak/>
        <w:t>Likewise, for not proving the availability of use and/or custody of the land foreseen for expansions pursuant to Clause</w:t>
      </w:r>
      <w:r w:rsidR="00A85449"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4.2, the CONCESSIONAIRE shall pay an amount of five (5) Tax Units for each month or fraction thereof of delay in the fulfillment of the obligation and for each charge made by the GRANTOR.</w:t>
      </w:r>
      <w:bookmarkEnd w:id="151"/>
    </w:p>
    <w:p w14:paraId="41FA858C" w14:textId="34B09895" w:rsidR="00685743" w:rsidRPr="00E60624" w:rsidRDefault="00685743" w:rsidP="00685743">
      <w:pPr>
        <w:numPr>
          <w:ilvl w:val="6"/>
          <w:numId w:val="1"/>
        </w:numPr>
        <w:spacing w:before="120" w:after="120" w:line="250" w:lineRule="auto"/>
        <w:ind w:left="425" w:hanging="425"/>
        <w:jc w:val="both"/>
        <w:rPr>
          <w:rFonts w:ascii="Arial" w:hAnsi="Arial" w:cs="Arial"/>
          <w:sz w:val="20"/>
          <w:lang w:val="en-US"/>
        </w:rPr>
      </w:pPr>
      <w:r w:rsidRPr="00E60624">
        <w:rPr>
          <w:rFonts w:ascii="Arial" w:hAnsi="Arial" w:cs="Arial"/>
          <w:sz w:val="20"/>
          <w:szCs w:val="20"/>
          <w:lang w:val="en-US"/>
        </w:rPr>
        <w:t xml:space="preserve">In case the service exit rate of the line exceeds the tolerance indicated in Section 3.2.6 </w:t>
      </w:r>
      <w:proofErr w:type="spellStart"/>
      <w:r w:rsidRPr="00E60624">
        <w:rPr>
          <w:rFonts w:ascii="Arial" w:hAnsi="Arial" w:cs="Arial"/>
          <w:sz w:val="20"/>
          <w:szCs w:val="20"/>
          <w:lang w:val="en-US"/>
        </w:rPr>
        <w:t>i</w:t>
      </w:r>
      <w:proofErr w:type="spellEnd"/>
      <w:r w:rsidRPr="00E60624">
        <w:rPr>
          <w:rFonts w:ascii="Arial" w:hAnsi="Arial" w:cs="Arial"/>
          <w:sz w:val="20"/>
          <w:szCs w:val="20"/>
          <w:lang w:val="en-US"/>
        </w:rPr>
        <w:t>) of Annex</w:t>
      </w:r>
      <w:r w:rsidR="00235EA5" w:rsidRPr="00E60624">
        <w:rPr>
          <w:rFonts w:ascii="Arial" w:hAnsi="Arial" w:cs="Arial"/>
          <w:sz w:val="20"/>
          <w:szCs w:val="20"/>
          <w:lang w:val="en-US" w:eastAsia="es-ES"/>
        </w:rPr>
        <w:t xml:space="preserve"> No.</w:t>
      </w:r>
      <w:r w:rsidRPr="00E60624">
        <w:rPr>
          <w:rFonts w:ascii="Arial" w:hAnsi="Arial" w:cs="Arial"/>
          <w:sz w:val="20"/>
          <w:szCs w:val="20"/>
          <w:lang w:val="en-US"/>
        </w:rPr>
        <w:t xml:space="preserve"> 1, the calculation </w:t>
      </w:r>
      <w:r w:rsidRPr="00E60624">
        <w:rPr>
          <w:rFonts w:ascii="Arial" w:hAnsi="Arial" w:cs="Arial"/>
          <w:sz w:val="20"/>
          <w:lang w:val="en-US"/>
        </w:rPr>
        <w:t xml:space="preserve">of the penalty applicable to the CONCESSIONAIRE </w:t>
      </w:r>
      <w:r w:rsidR="00762BCB" w:rsidRPr="00E60624">
        <w:rPr>
          <w:rFonts w:ascii="Arial" w:hAnsi="Arial" w:cs="Arial"/>
          <w:sz w:val="20"/>
          <w:szCs w:val="20"/>
          <w:lang w:val="en-US"/>
        </w:rPr>
        <w:t xml:space="preserve">shall </w:t>
      </w:r>
      <w:r w:rsidRPr="00E60624">
        <w:rPr>
          <w:rFonts w:ascii="Arial" w:hAnsi="Arial" w:cs="Arial"/>
          <w:sz w:val="20"/>
          <w:lang w:val="en-US"/>
        </w:rPr>
        <w:t>be determined by multiplying the excess of the service exit rate above the tolerance by 0.5% of the corresponding Rate Base.</w:t>
      </w:r>
    </w:p>
    <w:p w14:paraId="42E2258C" w14:textId="52FD3581" w:rsidR="00685743" w:rsidRPr="00E60624" w:rsidRDefault="00685743" w:rsidP="00685743">
      <w:pPr>
        <w:keepNext/>
        <w:keepLines/>
        <w:spacing w:before="360" w:after="240" w:line="250" w:lineRule="auto"/>
        <w:jc w:val="center"/>
        <w:outlineLvl w:val="0"/>
        <w:rPr>
          <w:rFonts w:ascii="Arial" w:hAnsi="Arial" w:cs="Arial"/>
          <w:b/>
          <w:lang w:val="en-US"/>
        </w:rPr>
      </w:pPr>
      <w:r w:rsidRPr="00E60624">
        <w:rPr>
          <w:rFonts w:ascii="Arial" w:hAnsi="Arial" w:cs="Arial"/>
          <w:sz w:val="20"/>
          <w:lang w:val="en-US"/>
        </w:rPr>
        <w:br w:type="page"/>
      </w:r>
      <w:bookmarkStart w:id="152" w:name="_Toc49374518"/>
      <w:bookmarkStart w:id="153" w:name="_Toc102664435"/>
      <w:r w:rsidRPr="00E60624">
        <w:rPr>
          <w:rFonts w:ascii="Arial" w:hAnsi="Arial" w:cs="Arial"/>
          <w:b/>
          <w:lang w:val="en-US"/>
        </w:rPr>
        <w:lastRenderedPageBreak/>
        <w:t>Annex</w:t>
      </w:r>
      <w:r w:rsidR="00235EA5" w:rsidRPr="00E60624">
        <w:rPr>
          <w:rFonts w:ascii="Arial" w:hAnsi="Arial" w:cs="Arial"/>
          <w:b/>
          <w:lang w:val="en-US"/>
        </w:rPr>
        <w:t xml:space="preserve"> No.</w:t>
      </w:r>
      <w:r w:rsidRPr="00E60624">
        <w:rPr>
          <w:rFonts w:ascii="Arial" w:hAnsi="Arial" w:cs="Arial"/>
          <w:b/>
          <w:lang w:val="en-US"/>
        </w:rPr>
        <w:t xml:space="preserve"> 12</w:t>
      </w:r>
      <w:bookmarkEnd w:id="152"/>
      <w:r w:rsidRPr="00E60624">
        <w:rPr>
          <w:rFonts w:ascii="Arial" w:hAnsi="Arial" w:cs="Arial"/>
          <w:b/>
          <w:lang w:val="en-US"/>
        </w:rPr>
        <w:t xml:space="preserve"> -A</w:t>
      </w:r>
      <w:bookmarkEnd w:id="153"/>
    </w:p>
    <w:p w14:paraId="78C755F4" w14:textId="77777777" w:rsidR="00685743" w:rsidRPr="00E60624" w:rsidRDefault="00685743" w:rsidP="00685743">
      <w:pPr>
        <w:widowControl w:val="0"/>
        <w:adjustRightInd w:val="0"/>
        <w:spacing w:after="0" w:line="250" w:lineRule="auto"/>
        <w:jc w:val="center"/>
        <w:rPr>
          <w:rFonts w:ascii="Arial" w:hAnsi="Arial" w:cs="Arial"/>
          <w:b/>
          <w:bCs/>
          <w:lang w:val="en-US" w:eastAsia="es-ES"/>
        </w:rPr>
      </w:pPr>
      <w:r w:rsidRPr="00E60624">
        <w:rPr>
          <w:rFonts w:ascii="Arial" w:hAnsi="Arial" w:cs="Arial"/>
          <w:b/>
          <w:bCs/>
          <w:lang w:val="en-US" w:eastAsia="es-ES"/>
        </w:rPr>
        <w:t>MODEL CREDITOR'S AFFIDAVIT PERMITTED</w:t>
      </w:r>
    </w:p>
    <w:p w14:paraId="123979A3" w14:textId="77777777" w:rsidR="00685743" w:rsidRPr="00E60624" w:rsidRDefault="00685743" w:rsidP="00685743">
      <w:pPr>
        <w:widowControl w:val="0"/>
        <w:adjustRightInd w:val="0"/>
        <w:spacing w:after="0" w:line="250" w:lineRule="auto"/>
        <w:jc w:val="center"/>
        <w:rPr>
          <w:rFonts w:ascii="Arial" w:hAnsi="Arial" w:cs="Arial"/>
          <w:b/>
          <w:bCs/>
          <w:lang w:val="en-US" w:eastAsia="es-ES"/>
        </w:rPr>
      </w:pPr>
      <w:r w:rsidRPr="00E60624">
        <w:rPr>
          <w:rFonts w:ascii="Arial" w:hAnsi="Arial" w:cs="Arial"/>
          <w:b/>
          <w:bCs/>
          <w:lang w:val="en-US" w:eastAsia="es-ES"/>
        </w:rPr>
        <w:t>[In case of credit agreements]</w:t>
      </w:r>
    </w:p>
    <w:p w14:paraId="41FC2FC4" w14:textId="77777777" w:rsidR="00685743" w:rsidRPr="00E60624" w:rsidRDefault="00685743" w:rsidP="00685743">
      <w:pPr>
        <w:widowControl w:val="0"/>
        <w:adjustRightInd w:val="0"/>
        <w:spacing w:after="0" w:line="250" w:lineRule="auto"/>
        <w:jc w:val="center"/>
        <w:rPr>
          <w:rFonts w:ascii="Arial" w:eastAsia="Times New Roman" w:hAnsi="Arial" w:cs="Arial"/>
          <w:sz w:val="20"/>
          <w:szCs w:val="20"/>
          <w:lang w:val="en-US" w:eastAsia="es-ES"/>
        </w:rPr>
      </w:pPr>
    </w:p>
    <w:p w14:paraId="02C14BF9"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4C8C33CC"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 xml:space="preserve">Lima, ______ </w:t>
      </w:r>
      <w:r w:rsidRPr="00E60624">
        <w:rPr>
          <w:rFonts w:ascii="Arial" w:hAnsi="Arial" w:cs="Arial"/>
          <w:sz w:val="20"/>
          <w:szCs w:val="20"/>
          <w:lang w:val="en-US"/>
        </w:rPr>
        <w:t>___, 202__.</w:t>
      </w:r>
    </w:p>
    <w:p w14:paraId="39ABF69F"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5627CFB2" w14:textId="77777777" w:rsidR="00B82101" w:rsidRDefault="00B82101" w:rsidP="003B7C17">
      <w:pPr>
        <w:widowControl w:val="0"/>
        <w:adjustRightInd w:val="0"/>
        <w:spacing w:after="0" w:line="240" w:lineRule="auto"/>
        <w:jc w:val="both"/>
        <w:rPr>
          <w:rFonts w:ascii="Arial" w:eastAsia="Times New Roman" w:hAnsi="Arial" w:cs="Arial"/>
          <w:sz w:val="20"/>
          <w:szCs w:val="20"/>
          <w:lang w:val="en-US" w:eastAsia="es-ES"/>
        </w:rPr>
      </w:pPr>
      <w:r w:rsidRPr="00B82101">
        <w:rPr>
          <w:rFonts w:ascii="Arial" w:eastAsia="Times New Roman" w:hAnsi="Arial" w:cs="Arial"/>
          <w:sz w:val="20"/>
          <w:szCs w:val="20"/>
          <w:lang w:val="en-US" w:eastAsia="es-ES"/>
        </w:rPr>
        <w:t>Messrs.</w:t>
      </w:r>
    </w:p>
    <w:p w14:paraId="18E1BFC1" w14:textId="554BC094" w:rsidR="003B7C17" w:rsidRPr="00E60624" w:rsidRDefault="003B7C17" w:rsidP="003B7C17">
      <w:pPr>
        <w:widowControl w:val="0"/>
        <w:adjustRightInd w:val="0"/>
        <w:spacing w:after="0" w:line="240" w:lineRule="auto"/>
        <w:jc w:val="both"/>
        <w:rPr>
          <w:rFonts w:ascii="Arial" w:eastAsia="Times New Roman" w:hAnsi="Arial" w:cs="Arial"/>
          <w:b/>
          <w:bCs/>
          <w:sz w:val="20"/>
          <w:szCs w:val="20"/>
          <w:lang w:val="en-US" w:eastAsia="es-ES"/>
        </w:rPr>
      </w:pPr>
      <w:r w:rsidRPr="00E60624">
        <w:rPr>
          <w:rFonts w:ascii="Arial" w:eastAsia="Times New Roman" w:hAnsi="Arial" w:cs="Arial"/>
          <w:b/>
          <w:bCs/>
          <w:sz w:val="20"/>
          <w:szCs w:val="20"/>
          <w:lang w:val="en-US" w:eastAsia="es-ES"/>
        </w:rPr>
        <w:t>Private Investment Promotion Agency – PROINVERSIÓN</w:t>
      </w:r>
    </w:p>
    <w:p w14:paraId="4EAC28B7" w14:textId="75FB83BE" w:rsidR="00685743" w:rsidRPr="008F47EF" w:rsidRDefault="00685743" w:rsidP="00685743">
      <w:pPr>
        <w:widowControl w:val="0"/>
        <w:adjustRightInd w:val="0"/>
        <w:spacing w:after="0" w:line="250" w:lineRule="auto"/>
        <w:jc w:val="both"/>
        <w:rPr>
          <w:rFonts w:ascii="Arial" w:eastAsia="Times New Roman" w:hAnsi="Arial" w:cs="Arial"/>
          <w:sz w:val="20"/>
          <w:szCs w:val="20"/>
          <w:lang w:eastAsia="es-ES"/>
        </w:rPr>
      </w:pPr>
      <w:r w:rsidRPr="008F47EF">
        <w:rPr>
          <w:rFonts w:ascii="Arial" w:eastAsia="Times New Roman" w:hAnsi="Arial" w:cs="Arial"/>
          <w:sz w:val="20"/>
          <w:szCs w:val="20"/>
          <w:lang w:eastAsia="es-ES"/>
        </w:rPr>
        <w:t xml:space="preserve">Enrique Canaval y </w:t>
      </w:r>
      <w:proofErr w:type="spellStart"/>
      <w:r w:rsidRPr="008F47EF">
        <w:rPr>
          <w:rFonts w:ascii="Arial" w:eastAsia="Times New Roman" w:hAnsi="Arial" w:cs="Arial"/>
          <w:sz w:val="20"/>
          <w:szCs w:val="20"/>
          <w:lang w:eastAsia="es-ES"/>
        </w:rPr>
        <w:t>Moreyra</w:t>
      </w:r>
      <w:proofErr w:type="spellEnd"/>
      <w:r w:rsidRPr="008F47EF">
        <w:rPr>
          <w:rFonts w:ascii="Arial" w:eastAsia="Times New Roman" w:hAnsi="Arial" w:cs="Arial"/>
          <w:sz w:val="20"/>
          <w:szCs w:val="20"/>
          <w:lang w:eastAsia="es-ES"/>
        </w:rPr>
        <w:t xml:space="preserve"> No. 150, 9th </w:t>
      </w:r>
      <w:proofErr w:type="spellStart"/>
      <w:r w:rsidRPr="008F47EF">
        <w:rPr>
          <w:rFonts w:ascii="Arial" w:eastAsia="Times New Roman" w:hAnsi="Arial" w:cs="Arial"/>
          <w:sz w:val="20"/>
          <w:szCs w:val="20"/>
          <w:lang w:eastAsia="es-ES"/>
        </w:rPr>
        <w:t>Floor</w:t>
      </w:r>
      <w:proofErr w:type="spellEnd"/>
    </w:p>
    <w:p w14:paraId="3DA2D36A"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San Isidro.</w:t>
      </w:r>
    </w:p>
    <w:p w14:paraId="2A9568AB"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40DD35D2"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Permitted Creditor: ..............................................</w:t>
      </w:r>
    </w:p>
    <w:p w14:paraId="0166A0FE"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593AF2BC" w14:textId="59CB3D49" w:rsidR="00685743" w:rsidRPr="00E60624" w:rsidRDefault="00685743" w:rsidP="00685743">
      <w:pPr>
        <w:widowControl w:val="0"/>
        <w:adjustRightInd w:val="0"/>
        <w:spacing w:after="0" w:line="250" w:lineRule="auto"/>
        <w:jc w:val="both"/>
        <w:rPr>
          <w:rFonts w:ascii="Arial" w:eastAsia="Times New Roman" w:hAnsi="Arial" w:cs="Arial"/>
          <w:bCs/>
          <w:sz w:val="20"/>
          <w:szCs w:val="20"/>
          <w:lang w:val="en-US" w:eastAsia="es-ES"/>
        </w:rPr>
      </w:pPr>
      <w:r w:rsidRPr="00E60624">
        <w:rPr>
          <w:rFonts w:ascii="Arial" w:eastAsia="Times New Roman" w:hAnsi="Arial" w:cs="Arial"/>
          <w:sz w:val="20"/>
          <w:szCs w:val="20"/>
          <w:lang w:val="en-US" w:eastAsia="es-ES"/>
        </w:rPr>
        <w:t>Reference: Concession Contract for the Project</w:t>
      </w:r>
      <w:bookmarkStart w:id="154" w:name="_Hlk80002864"/>
      <w:r w:rsidRPr="00E60624">
        <w:rPr>
          <w:rFonts w:ascii="Arial" w:eastAsia="Times New Roman" w:hAnsi="Arial" w:cs="Arial"/>
          <w:bCs/>
          <w:sz w:val="20"/>
          <w:szCs w:val="20"/>
          <w:lang w:val="en-US" w:eastAsia="es-ES"/>
        </w:rPr>
        <w:t xml:space="preserve"> "500 kV </w:t>
      </w:r>
      <w:r w:rsidR="00981C44" w:rsidRPr="00E60624">
        <w:rPr>
          <w:rFonts w:ascii="Arial" w:eastAsia="Times New Roman" w:hAnsi="Arial" w:cs="Arial"/>
          <w:bCs/>
          <w:sz w:val="20"/>
          <w:szCs w:val="20"/>
          <w:lang w:val="en-US" w:eastAsia="es-ES"/>
        </w:rPr>
        <w:t>Huánuco</w:t>
      </w:r>
      <w:r w:rsidRPr="00E60624">
        <w:rPr>
          <w:rFonts w:ascii="Arial" w:eastAsia="Times New Roman" w:hAnsi="Arial" w:cs="Arial"/>
          <w:bCs/>
          <w:sz w:val="20"/>
          <w:szCs w:val="20"/>
          <w:lang w:val="en-US" w:eastAsia="es-ES"/>
        </w:rPr>
        <w:t>-</w:t>
      </w:r>
      <w:proofErr w:type="spellStart"/>
      <w:r w:rsidRPr="00E60624">
        <w:rPr>
          <w:rFonts w:ascii="Arial" w:eastAsia="Times New Roman" w:hAnsi="Arial" w:cs="Arial"/>
          <w:bCs/>
          <w:sz w:val="20"/>
          <w:szCs w:val="20"/>
          <w:lang w:val="en-US" w:eastAsia="es-ES"/>
        </w:rPr>
        <w:t>Tocache</w:t>
      </w:r>
      <w:proofErr w:type="spellEnd"/>
      <w:r w:rsidRPr="00E60624">
        <w:rPr>
          <w:rFonts w:ascii="Arial" w:eastAsia="Times New Roman" w:hAnsi="Arial" w:cs="Arial"/>
          <w:bCs/>
          <w:sz w:val="20"/>
          <w:szCs w:val="20"/>
          <w:lang w:val="en-US" w:eastAsia="es-ES"/>
        </w:rPr>
        <w:t>-</w:t>
      </w:r>
      <w:proofErr w:type="spellStart"/>
      <w:r w:rsidRPr="00E60624">
        <w:rPr>
          <w:rFonts w:ascii="Arial" w:eastAsia="Times New Roman" w:hAnsi="Arial" w:cs="Arial"/>
          <w:bCs/>
          <w:sz w:val="20"/>
          <w:szCs w:val="20"/>
          <w:lang w:val="en-US" w:eastAsia="es-ES"/>
        </w:rPr>
        <w:t>Celend</w:t>
      </w:r>
      <w:r w:rsidR="00981C44" w:rsidRPr="00E60624">
        <w:rPr>
          <w:rFonts w:ascii="Arial" w:eastAsia="Times New Roman" w:hAnsi="Arial" w:cs="Arial"/>
          <w:bCs/>
          <w:sz w:val="20"/>
          <w:szCs w:val="20"/>
          <w:lang w:val="en-US" w:eastAsia="es-ES"/>
        </w:rPr>
        <w:t>í</w:t>
      </w:r>
      <w:r w:rsidRPr="00E60624">
        <w:rPr>
          <w:rFonts w:ascii="Arial" w:eastAsia="Times New Roman" w:hAnsi="Arial" w:cs="Arial"/>
          <w:bCs/>
          <w:sz w:val="20"/>
          <w:szCs w:val="20"/>
          <w:lang w:val="en-US" w:eastAsia="es-ES"/>
        </w:rPr>
        <w:t>n</w:t>
      </w:r>
      <w:proofErr w:type="spellEnd"/>
      <w:r w:rsidRPr="00E60624">
        <w:rPr>
          <w:rFonts w:ascii="Arial" w:eastAsia="Times New Roman" w:hAnsi="Arial" w:cs="Arial"/>
          <w:bCs/>
          <w:sz w:val="20"/>
          <w:szCs w:val="20"/>
          <w:lang w:val="en-US" w:eastAsia="es-ES"/>
        </w:rPr>
        <w:t>-Trujillo Link, extensions and associated substations".</w:t>
      </w:r>
    </w:p>
    <w:bookmarkEnd w:id="154"/>
    <w:p w14:paraId="457EF48F"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3278E439" w14:textId="0C88F985" w:rsidR="00685743" w:rsidRPr="00E60624" w:rsidRDefault="00685743" w:rsidP="00685743">
      <w:pPr>
        <w:widowControl w:val="0"/>
        <w:adjustRightInd w:val="0"/>
        <w:spacing w:after="0" w:line="250" w:lineRule="auto"/>
        <w:jc w:val="both"/>
        <w:rPr>
          <w:rFonts w:ascii="Arial" w:eastAsia="Times New Roman" w:hAnsi="Arial" w:cs="Arial"/>
          <w:bCs/>
          <w:sz w:val="20"/>
          <w:szCs w:val="20"/>
          <w:lang w:val="en-US" w:eastAsia="es-ES"/>
        </w:rPr>
      </w:pPr>
      <w:r w:rsidRPr="00E60624">
        <w:rPr>
          <w:rFonts w:ascii="Arial" w:eastAsia="Times New Roman" w:hAnsi="Arial" w:cs="Arial"/>
          <w:bCs/>
          <w:sz w:val="20"/>
          <w:szCs w:val="20"/>
          <w:lang w:val="en-US" w:eastAsia="es-ES"/>
        </w:rPr>
        <w:t xml:space="preserve">In accordance with the </w:t>
      </w:r>
      <w:r w:rsidRPr="00E60624">
        <w:rPr>
          <w:rFonts w:ascii="Arial" w:eastAsia="Times New Roman" w:hAnsi="Arial" w:cs="Arial"/>
          <w:sz w:val="20"/>
          <w:szCs w:val="20"/>
          <w:lang w:val="en-US" w:eastAsia="es-ES"/>
        </w:rPr>
        <w:t xml:space="preserve">provisions of the Concession Contract for the </w:t>
      </w:r>
      <w:r w:rsidRPr="00E60624">
        <w:rPr>
          <w:rFonts w:ascii="Arial" w:eastAsia="Times New Roman" w:hAnsi="Arial" w:cs="Arial"/>
          <w:bCs/>
          <w:sz w:val="20"/>
          <w:szCs w:val="20"/>
          <w:lang w:val="en-US" w:eastAsia="es-ES"/>
        </w:rPr>
        <w:t>"</w:t>
      </w:r>
      <w:r w:rsidR="007D0A0E" w:rsidRPr="00E60624">
        <w:rPr>
          <w:rFonts w:ascii="Arial" w:eastAsia="Times New Roman" w:hAnsi="Arial" w:cs="Arial"/>
          <w:bCs/>
          <w:sz w:val="20"/>
          <w:szCs w:val="20"/>
          <w:lang w:val="en-US" w:eastAsia="es-ES"/>
        </w:rPr>
        <w:t xml:space="preserve">500 kV </w:t>
      </w:r>
      <w:r w:rsidRPr="00E60624">
        <w:rPr>
          <w:rFonts w:ascii="Arial" w:eastAsia="Times New Roman" w:hAnsi="Arial" w:cs="Arial"/>
          <w:bCs/>
          <w:sz w:val="20"/>
          <w:szCs w:val="20"/>
          <w:lang w:val="en-US" w:eastAsia="es-ES"/>
        </w:rPr>
        <w:t>Huánuco-</w:t>
      </w:r>
      <w:proofErr w:type="spellStart"/>
      <w:r w:rsidRPr="00E60624">
        <w:rPr>
          <w:rFonts w:ascii="Arial" w:eastAsia="Times New Roman" w:hAnsi="Arial" w:cs="Arial"/>
          <w:bCs/>
          <w:sz w:val="20"/>
          <w:szCs w:val="20"/>
          <w:lang w:val="en-US" w:eastAsia="es-ES"/>
        </w:rPr>
        <w:t>Tocache</w:t>
      </w:r>
      <w:proofErr w:type="spellEnd"/>
      <w:r w:rsidRPr="00E60624">
        <w:rPr>
          <w:rFonts w:ascii="Arial" w:eastAsia="Times New Roman" w:hAnsi="Arial" w:cs="Arial"/>
          <w:bCs/>
          <w:sz w:val="20"/>
          <w:szCs w:val="20"/>
          <w:lang w:val="en-US" w:eastAsia="es-ES"/>
        </w:rPr>
        <w:t>-</w:t>
      </w:r>
      <w:proofErr w:type="spellStart"/>
      <w:r w:rsidRPr="00E60624">
        <w:rPr>
          <w:rFonts w:ascii="Arial" w:eastAsia="Times New Roman" w:hAnsi="Arial" w:cs="Arial"/>
          <w:bCs/>
          <w:sz w:val="20"/>
          <w:szCs w:val="20"/>
          <w:lang w:val="en-US" w:eastAsia="es-ES"/>
        </w:rPr>
        <w:t>Celendín</w:t>
      </w:r>
      <w:proofErr w:type="spellEnd"/>
      <w:r w:rsidRPr="00E60624">
        <w:rPr>
          <w:rFonts w:ascii="Arial" w:eastAsia="Times New Roman" w:hAnsi="Arial" w:cs="Arial"/>
          <w:bCs/>
          <w:sz w:val="20"/>
          <w:szCs w:val="20"/>
          <w:lang w:val="en-US" w:eastAsia="es-ES"/>
        </w:rPr>
        <w:t xml:space="preserve">-Trujillo Link, extensions and associated substations" </w:t>
      </w:r>
      <w:r w:rsidRPr="00E60624">
        <w:rPr>
          <w:rFonts w:ascii="Arial" w:eastAsia="Times New Roman" w:hAnsi="Arial" w:cs="Arial"/>
          <w:sz w:val="20"/>
          <w:szCs w:val="20"/>
          <w:lang w:val="en-US" w:eastAsia="es-ES"/>
        </w:rPr>
        <w:t>project (hereinafter, Concession Contract), we declare the following:</w:t>
      </w:r>
    </w:p>
    <w:p w14:paraId="62D8231D"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18C80985" w14:textId="77777777" w:rsidR="00685743" w:rsidRPr="00E60624" w:rsidRDefault="00685743" w:rsidP="00685743">
      <w:pPr>
        <w:numPr>
          <w:ilvl w:val="2"/>
          <w:numId w:val="75"/>
        </w:numPr>
        <w:spacing w:after="0" w:line="250" w:lineRule="auto"/>
        <w:ind w:left="426" w:hanging="426"/>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That, we are not subject to any impediments or restrictions (by contractual, judicial, arbitration, administrative, legislative or other means), to assume and comply with the commitment to finance ______________________(CONCESSIONAIRE), for which reason our competent internal bodies have approved a line of credit up to the amount of ____________, in favor of ______________________ (CONCESSIONAIRE), which is destined to comply, directly or indirectly, with the obligations derived from the Concession Contract, under the following conditions:</w:t>
      </w:r>
    </w:p>
    <w:p w14:paraId="4D220211"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685743" w:rsidRPr="008F47EF" w14:paraId="706FA1BD" w14:textId="77777777" w:rsidTr="0058146B">
        <w:trPr>
          <w:trHeight w:val="20"/>
        </w:trPr>
        <w:tc>
          <w:tcPr>
            <w:tcW w:w="517" w:type="dxa"/>
            <w:shd w:val="solid" w:color="000000" w:fill="FFFFFF"/>
            <w:vAlign w:val="center"/>
          </w:tcPr>
          <w:p w14:paraId="2CB61C58" w14:textId="77777777" w:rsidR="00685743" w:rsidRPr="00E60624" w:rsidRDefault="00685743" w:rsidP="0058146B">
            <w:pPr>
              <w:widowControl w:val="0"/>
              <w:adjustRightInd w:val="0"/>
              <w:spacing w:before="40" w:after="40" w:line="250" w:lineRule="auto"/>
              <w:jc w:val="center"/>
              <w:rPr>
                <w:rFonts w:ascii="Arial" w:eastAsia="Times New Roman" w:hAnsi="Arial" w:cs="Arial"/>
                <w:b/>
                <w:bCs/>
                <w:sz w:val="18"/>
                <w:szCs w:val="18"/>
                <w:lang w:val="en-US" w:eastAsia="es-ES"/>
              </w:rPr>
            </w:pPr>
          </w:p>
        </w:tc>
        <w:tc>
          <w:tcPr>
            <w:tcW w:w="5301" w:type="dxa"/>
            <w:shd w:val="solid" w:color="000000" w:fill="FFFFFF"/>
            <w:vAlign w:val="center"/>
          </w:tcPr>
          <w:p w14:paraId="616A3176" w14:textId="77777777" w:rsidR="00685743" w:rsidRPr="00E60624" w:rsidRDefault="00685743" w:rsidP="0058146B">
            <w:pPr>
              <w:widowControl w:val="0"/>
              <w:adjustRightInd w:val="0"/>
              <w:spacing w:before="40" w:after="40" w:line="250" w:lineRule="auto"/>
              <w:jc w:val="center"/>
              <w:rPr>
                <w:rFonts w:ascii="Arial" w:eastAsia="Times New Roman" w:hAnsi="Arial" w:cs="Arial"/>
                <w:b/>
                <w:bCs/>
                <w:sz w:val="18"/>
                <w:szCs w:val="18"/>
                <w:lang w:val="en-US" w:eastAsia="es-ES"/>
              </w:rPr>
            </w:pPr>
          </w:p>
        </w:tc>
        <w:tc>
          <w:tcPr>
            <w:tcW w:w="2799" w:type="dxa"/>
            <w:shd w:val="solid" w:color="000000" w:fill="FFFFFF"/>
            <w:vAlign w:val="center"/>
          </w:tcPr>
          <w:p w14:paraId="41F85F5F" w14:textId="77777777" w:rsidR="00685743" w:rsidRPr="00E60624" w:rsidRDefault="00685743" w:rsidP="0058146B">
            <w:pPr>
              <w:widowControl w:val="0"/>
              <w:adjustRightInd w:val="0"/>
              <w:spacing w:before="40" w:after="40" w:line="250" w:lineRule="auto"/>
              <w:ind w:left="180"/>
              <w:rPr>
                <w:rFonts w:ascii="Arial" w:eastAsia="Times New Roman" w:hAnsi="Arial" w:cs="Arial"/>
                <w:b/>
                <w:bCs/>
                <w:sz w:val="18"/>
                <w:szCs w:val="18"/>
                <w:lang w:val="en-US" w:eastAsia="es-ES"/>
              </w:rPr>
            </w:pPr>
          </w:p>
        </w:tc>
      </w:tr>
      <w:tr w:rsidR="00685743" w:rsidRPr="00E60624" w14:paraId="5D4EC46E" w14:textId="77777777" w:rsidTr="0058146B">
        <w:trPr>
          <w:trHeight w:val="20"/>
        </w:trPr>
        <w:tc>
          <w:tcPr>
            <w:tcW w:w="517" w:type="dxa"/>
            <w:shd w:val="clear" w:color="auto" w:fill="FFFFFF"/>
            <w:vAlign w:val="center"/>
          </w:tcPr>
          <w:p w14:paraId="059CD4E3" w14:textId="77777777" w:rsidR="00685743" w:rsidRPr="00E60624" w:rsidRDefault="00685743" w:rsidP="0058146B">
            <w:pPr>
              <w:widowControl w:val="0"/>
              <w:adjustRightInd w:val="0"/>
              <w:spacing w:before="40" w:after="40" w:line="25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1</w:t>
            </w:r>
          </w:p>
        </w:tc>
        <w:tc>
          <w:tcPr>
            <w:tcW w:w="5301" w:type="dxa"/>
            <w:shd w:val="clear" w:color="auto" w:fill="FFFFFF"/>
            <w:vAlign w:val="center"/>
          </w:tcPr>
          <w:p w14:paraId="6C9FBA71" w14:textId="77777777" w:rsidR="00685743" w:rsidRPr="00E60624" w:rsidRDefault="00685743" w:rsidP="0058146B">
            <w:pPr>
              <w:widowControl w:val="0"/>
              <w:adjustRightInd w:val="0"/>
              <w:spacing w:before="40" w:after="40" w:line="25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Borrower:</w:t>
            </w:r>
          </w:p>
        </w:tc>
        <w:tc>
          <w:tcPr>
            <w:tcW w:w="2799" w:type="dxa"/>
            <w:shd w:val="clear" w:color="auto" w:fill="FFFFFF"/>
            <w:vAlign w:val="center"/>
          </w:tcPr>
          <w:p w14:paraId="46C060CF" w14:textId="77777777" w:rsidR="00685743" w:rsidRPr="00E60624" w:rsidRDefault="00685743" w:rsidP="0058146B">
            <w:pPr>
              <w:widowControl w:val="0"/>
              <w:adjustRightInd w:val="0"/>
              <w:spacing w:before="40" w:after="40" w:line="250" w:lineRule="auto"/>
              <w:ind w:left="180"/>
              <w:rPr>
                <w:rFonts w:ascii="Arial" w:eastAsia="Times New Roman" w:hAnsi="Arial" w:cs="Arial"/>
                <w:sz w:val="18"/>
                <w:szCs w:val="18"/>
                <w:lang w:val="en-US" w:eastAsia="es-ES"/>
              </w:rPr>
            </w:pPr>
          </w:p>
        </w:tc>
      </w:tr>
      <w:tr w:rsidR="00685743" w:rsidRPr="00E60624" w14:paraId="2FF7DE6E" w14:textId="77777777" w:rsidTr="0058146B">
        <w:trPr>
          <w:trHeight w:val="20"/>
        </w:trPr>
        <w:tc>
          <w:tcPr>
            <w:tcW w:w="517" w:type="dxa"/>
            <w:shd w:val="clear" w:color="auto" w:fill="FFFFFF"/>
            <w:vAlign w:val="center"/>
          </w:tcPr>
          <w:p w14:paraId="31D2AAFF" w14:textId="77777777" w:rsidR="00685743" w:rsidRPr="00E60624" w:rsidRDefault="00685743" w:rsidP="0058146B">
            <w:pPr>
              <w:widowControl w:val="0"/>
              <w:adjustRightInd w:val="0"/>
              <w:spacing w:before="40" w:after="40" w:line="25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2</w:t>
            </w:r>
          </w:p>
        </w:tc>
        <w:tc>
          <w:tcPr>
            <w:tcW w:w="5301" w:type="dxa"/>
            <w:shd w:val="clear" w:color="auto" w:fill="FFFFFF"/>
            <w:vAlign w:val="center"/>
          </w:tcPr>
          <w:p w14:paraId="79F6B5DA" w14:textId="77777777" w:rsidR="00685743" w:rsidRPr="00E60624" w:rsidRDefault="00685743" w:rsidP="0058146B">
            <w:pPr>
              <w:widowControl w:val="0"/>
              <w:adjustRightInd w:val="0"/>
              <w:spacing w:before="40" w:after="40" w:line="25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Lender:</w:t>
            </w:r>
          </w:p>
        </w:tc>
        <w:tc>
          <w:tcPr>
            <w:tcW w:w="2799" w:type="dxa"/>
            <w:shd w:val="clear" w:color="auto" w:fill="FFFFFF"/>
            <w:vAlign w:val="center"/>
          </w:tcPr>
          <w:p w14:paraId="08AB5566" w14:textId="77777777" w:rsidR="00685743" w:rsidRPr="00E60624" w:rsidRDefault="00685743" w:rsidP="0058146B">
            <w:pPr>
              <w:widowControl w:val="0"/>
              <w:adjustRightInd w:val="0"/>
              <w:spacing w:before="40" w:after="40" w:line="250" w:lineRule="auto"/>
              <w:ind w:left="180"/>
              <w:rPr>
                <w:rFonts w:ascii="Arial" w:eastAsia="Times New Roman" w:hAnsi="Arial" w:cs="Arial"/>
                <w:sz w:val="18"/>
                <w:szCs w:val="18"/>
                <w:lang w:val="en-US" w:eastAsia="es-ES"/>
              </w:rPr>
            </w:pPr>
          </w:p>
        </w:tc>
      </w:tr>
      <w:tr w:rsidR="00685743" w:rsidRPr="00E60624" w14:paraId="085BFB29" w14:textId="77777777" w:rsidTr="0058146B">
        <w:trPr>
          <w:trHeight w:val="20"/>
        </w:trPr>
        <w:tc>
          <w:tcPr>
            <w:tcW w:w="517" w:type="dxa"/>
            <w:shd w:val="clear" w:color="auto" w:fill="auto"/>
            <w:vAlign w:val="center"/>
          </w:tcPr>
          <w:p w14:paraId="531CFA86" w14:textId="77777777" w:rsidR="00685743" w:rsidRPr="00E60624" w:rsidRDefault="00685743" w:rsidP="0058146B">
            <w:pPr>
              <w:widowControl w:val="0"/>
              <w:adjustRightInd w:val="0"/>
              <w:spacing w:before="40" w:after="40" w:line="25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3</w:t>
            </w:r>
          </w:p>
        </w:tc>
        <w:tc>
          <w:tcPr>
            <w:tcW w:w="5301" w:type="dxa"/>
            <w:shd w:val="clear" w:color="auto" w:fill="auto"/>
            <w:vAlign w:val="center"/>
          </w:tcPr>
          <w:p w14:paraId="19C3DB58" w14:textId="77777777" w:rsidR="00685743" w:rsidRPr="00E60624" w:rsidRDefault="00685743" w:rsidP="0058146B">
            <w:pPr>
              <w:widowControl w:val="0"/>
              <w:adjustRightInd w:val="0"/>
              <w:spacing w:before="40" w:after="40" w:line="25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Amount of credit:</w:t>
            </w:r>
          </w:p>
        </w:tc>
        <w:tc>
          <w:tcPr>
            <w:tcW w:w="2799" w:type="dxa"/>
            <w:shd w:val="clear" w:color="auto" w:fill="auto"/>
            <w:vAlign w:val="center"/>
          </w:tcPr>
          <w:p w14:paraId="09C291B1" w14:textId="77777777" w:rsidR="00685743" w:rsidRPr="00E60624" w:rsidRDefault="00685743" w:rsidP="0058146B">
            <w:pPr>
              <w:pStyle w:val="NoSpacing"/>
              <w:widowControl w:val="0"/>
              <w:adjustRightInd w:val="0"/>
              <w:spacing w:before="40" w:after="40" w:line="250" w:lineRule="auto"/>
              <w:jc w:val="both"/>
              <w:rPr>
                <w:rFonts w:ascii="Arial" w:hAnsi="Arial" w:cs="Arial"/>
                <w:sz w:val="18"/>
                <w:szCs w:val="18"/>
                <w:lang w:val="en-US" w:eastAsia="es-ES"/>
              </w:rPr>
            </w:pPr>
            <w:r w:rsidRPr="00E60624">
              <w:rPr>
                <w:rFonts w:ascii="Arial" w:hAnsi="Arial" w:cs="Arial"/>
                <w:sz w:val="18"/>
                <w:szCs w:val="18"/>
                <w:lang w:val="en-US" w:eastAsia="es-ES"/>
              </w:rPr>
              <w:t>____ [indicate currency].</w:t>
            </w:r>
          </w:p>
        </w:tc>
      </w:tr>
      <w:tr w:rsidR="00685743" w:rsidRPr="00E60624" w14:paraId="5C7A9C87" w14:textId="77777777" w:rsidTr="0058146B">
        <w:trPr>
          <w:trHeight w:val="20"/>
        </w:trPr>
        <w:tc>
          <w:tcPr>
            <w:tcW w:w="517" w:type="dxa"/>
            <w:shd w:val="clear" w:color="auto" w:fill="auto"/>
            <w:vAlign w:val="center"/>
          </w:tcPr>
          <w:p w14:paraId="4BBF0ECA" w14:textId="77777777" w:rsidR="00685743" w:rsidRPr="00E60624" w:rsidRDefault="00685743" w:rsidP="0058146B">
            <w:pPr>
              <w:widowControl w:val="0"/>
              <w:adjustRightInd w:val="0"/>
              <w:spacing w:before="40" w:after="40" w:line="25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4</w:t>
            </w:r>
          </w:p>
        </w:tc>
        <w:tc>
          <w:tcPr>
            <w:tcW w:w="5301" w:type="dxa"/>
            <w:shd w:val="clear" w:color="auto" w:fill="auto"/>
            <w:vAlign w:val="center"/>
          </w:tcPr>
          <w:p w14:paraId="7BA72C61" w14:textId="77777777" w:rsidR="00685743" w:rsidRPr="00E60624" w:rsidRDefault="00685743" w:rsidP="0058146B">
            <w:pPr>
              <w:widowControl w:val="0"/>
              <w:adjustRightInd w:val="0"/>
              <w:spacing w:before="40" w:after="40" w:line="25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Applicable interest rate:</w:t>
            </w:r>
          </w:p>
        </w:tc>
        <w:tc>
          <w:tcPr>
            <w:tcW w:w="2799" w:type="dxa"/>
            <w:shd w:val="clear" w:color="auto" w:fill="auto"/>
            <w:vAlign w:val="center"/>
          </w:tcPr>
          <w:p w14:paraId="575E6CA3" w14:textId="77777777" w:rsidR="00685743" w:rsidRPr="00E60624" w:rsidRDefault="00685743" w:rsidP="0058146B">
            <w:pPr>
              <w:widowControl w:val="0"/>
              <w:adjustRightInd w:val="0"/>
              <w:spacing w:before="40" w:after="40" w:line="250" w:lineRule="auto"/>
              <w:jc w:val="both"/>
              <w:rPr>
                <w:rFonts w:ascii="Arial" w:hAnsi="Arial" w:cs="Arial"/>
                <w:sz w:val="18"/>
                <w:szCs w:val="18"/>
                <w:lang w:val="en-US" w:eastAsia="es-ES"/>
              </w:rPr>
            </w:pPr>
            <w:r w:rsidRPr="00E60624">
              <w:rPr>
                <w:rFonts w:ascii="Arial" w:eastAsia="Times New Roman" w:hAnsi="Arial" w:cs="Arial"/>
                <w:sz w:val="18"/>
                <w:szCs w:val="18"/>
                <w:lang w:val="en-US" w:eastAsia="es-ES"/>
              </w:rPr>
              <w:t>____%</w:t>
            </w:r>
          </w:p>
        </w:tc>
      </w:tr>
      <w:tr w:rsidR="00685743" w:rsidRPr="00E60624" w14:paraId="3C5A6D28" w14:textId="77777777" w:rsidTr="0058146B">
        <w:trPr>
          <w:trHeight w:val="20"/>
        </w:trPr>
        <w:tc>
          <w:tcPr>
            <w:tcW w:w="517" w:type="dxa"/>
            <w:shd w:val="clear" w:color="auto" w:fill="auto"/>
            <w:vAlign w:val="center"/>
          </w:tcPr>
          <w:p w14:paraId="66D3D5C9" w14:textId="77777777" w:rsidR="00685743" w:rsidRPr="00E60624" w:rsidRDefault="00685743" w:rsidP="0058146B">
            <w:pPr>
              <w:widowControl w:val="0"/>
              <w:adjustRightInd w:val="0"/>
              <w:spacing w:before="40" w:after="40" w:line="25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5</w:t>
            </w:r>
          </w:p>
        </w:tc>
        <w:tc>
          <w:tcPr>
            <w:tcW w:w="5301" w:type="dxa"/>
            <w:shd w:val="clear" w:color="auto" w:fill="auto"/>
            <w:vAlign w:val="center"/>
          </w:tcPr>
          <w:p w14:paraId="67BD6BB0" w14:textId="77777777" w:rsidR="00685743" w:rsidRPr="00E60624" w:rsidRDefault="00685743" w:rsidP="0058146B">
            <w:pPr>
              <w:widowControl w:val="0"/>
              <w:adjustRightInd w:val="0"/>
              <w:spacing w:before="40" w:after="40" w:line="25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List of guarantees to be granted by (CONCESSIONAIRE):</w:t>
            </w:r>
          </w:p>
        </w:tc>
        <w:tc>
          <w:tcPr>
            <w:tcW w:w="2799" w:type="dxa"/>
            <w:shd w:val="clear" w:color="auto" w:fill="auto"/>
            <w:vAlign w:val="center"/>
          </w:tcPr>
          <w:p w14:paraId="68D93FD0" w14:textId="77777777" w:rsidR="00685743" w:rsidRPr="00E60624" w:rsidRDefault="00685743" w:rsidP="00685743">
            <w:pPr>
              <w:widowControl w:val="0"/>
              <w:numPr>
                <w:ilvl w:val="0"/>
                <w:numId w:val="76"/>
              </w:numPr>
              <w:adjustRightInd w:val="0"/>
              <w:spacing w:after="0" w:line="250" w:lineRule="auto"/>
              <w:ind w:left="466" w:hanging="283"/>
              <w:contextualSpacing/>
              <w:jc w:val="both"/>
              <w:rPr>
                <w:rFonts w:eastAsia="Times New Roman" w:cs="Arial"/>
                <w:sz w:val="20"/>
                <w:szCs w:val="20"/>
                <w:lang w:val="en-US" w:eastAsia="es-ES"/>
              </w:rPr>
            </w:pPr>
            <w:r w:rsidRPr="00E60624">
              <w:rPr>
                <w:rFonts w:eastAsia="Times New Roman" w:cs="Arial"/>
                <w:sz w:val="20"/>
                <w:szCs w:val="20"/>
                <w:lang w:val="en-US" w:eastAsia="es-ES"/>
              </w:rPr>
              <w:t>____</w:t>
            </w:r>
          </w:p>
          <w:p w14:paraId="7171F895" w14:textId="77777777" w:rsidR="00685743" w:rsidRPr="00E60624" w:rsidRDefault="00685743" w:rsidP="00685743">
            <w:pPr>
              <w:widowControl w:val="0"/>
              <w:numPr>
                <w:ilvl w:val="0"/>
                <w:numId w:val="76"/>
              </w:numPr>
              <w:adjustRightInd w:val="0"/>
              <w:spacing w:after="0" w:line="250" w:lineRule="auto"/>
              <w:ind w:left="466" w:hanging="283"/>
              <w:contextualSpacing/>
              <w:jc w:val="both"/>
              <w:rPr>
                <w:rFonts w:eastAsia="Times New Roman" w:cs="Arial"/>
                <w:sz w:val="20"/>
                <w:szCs w:val="20"/>
                <w:lang w:val="en-US" w:eastAsia="es-ES"/>
              </w:rPr>
            </w:pPr>
            <w:r w:rsidRPr="00E60624">
              <w:rPr>
                <w:rFonts w:eastAsia="Times New Roman" w:cs="Arial"/>
                <w:sz w:val="20"/>
                <w:szCs w:val="20"/>
                <w:lang w:val="en-US" w:eastAsia="es-ES"/>
              </w:rPr>
              <w:t>____</w:t>
            </w:r>
          </w:p>
        </w:tc>
      </w:tr>
      <w:tr w:rsidR="00685743" w:rsidRPr="00E60624" w14:paraId="4464944C" w14:textId="77777777" w:rsidTr="0058146B">
        <w:trPr>
          <w:trHeight w:val="20"/>
        </w:trPr>
        <w:tc>
          <w:tcPr>
            <w:tcW w:w="517" w:type="dxa"/>
            <w:shd w:val="clear" w:color="auto" w:fill="auto"/>
            <w:vAlign w:val="center"/>
          </w:tcPr>
          <w:p w14:paraId="741A6946" w14:textId="77777777" w:rsidR="00685743" w:rsidRPr="00E60624" w:rsidRDefault="00685743" w:rsidP="0058146B">
            <w:pPr>
              <w:widowControl w:val="0"/>
              <w:adjustRightInd w:val="0"/>
              <w:spacing w:before="40" w:after="40" w:line="25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6</w:t>
            </w:r>
          </w:p>
        </w:tc>
        <w:tc>
          <w:tcPr>
            <w:tcW w:w="5301" w:type="dxa"/>
            <w:shd w:val="clear" w:color="auto" w:fill="auto"/>
            <w:vAlign w:val="center"/>
          </w:tcPr>
          <w:p w14:paraId="3445A927" w14:textId="77777777" w:rsidR="00685743" w:rsidRPr="00E60624" w:rsidRDefault="00685743" w:rsidP="0058146B">
            <w:pPr>
              <w:widowControl w:val="0"/>
              <w:adjustRightInd w:val="0"/>
              <w:spacing w:before="40" w:after="40" w:line="25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Grace period and repayment term of the loan:</w:t>
            </w:r>
          </w:p>
        </w:tc>
        <w:tc>
          <w:tcPr>
            <w:tcW w:w="2799" w:type="dxa"/>
            <w:shd w:val="clear" w:color="auto" w:fill="auto"/>
            <w:vAlign w:val="center"/>
          </w:tcPr>
          <w:p w14:paraId="6F77076B" w14:textId="77777777" w:rsidR="00685743" w:rsidRPr="00E60624" w:rsidRDefault="00685743" w:rsidP="0058146B">
            <w:pPr>
              <w:widowControl w:val="0"/>
              <w:adjustRightInd w:val="0"/>
              <w:spacing w:before="40" w:after="40" w:line="250" w:lineRule="auto"/>
              <w:ind w:firstLine="5"/>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 xml:space="preserve">_______ (__) years/months </w:t>
            </w:r>
          </w:p>
        </w:tc>
      </w:tr>
      <w:tr w:rsidR="00685743" w:rsidRPr="008F47EF" w14:paraId="5C5FFDCC" w14:textId="77777777" w:rsidTr="0058146B">
        <w:trPr>
          <w:trHeight w:val="20"/>
        </w:trPr>
        <w:tc>
          <w:tcPr>
            <w:tcW w:w="517" w:type="dxa"/>
            <w:shd w:val="clear" w:color="auto" w:fill="auto"/>
            <w:vAlign w:val="center"/>
          </w:tcPr>
          <w:p w14:paraId="619A0E56" w14:textId="77777777" w:rsidR="00685743" w:rsidRPr="00E60624" w:rsidRDefault="00685743" w:rsidP="0058146B">
            <w:pPr>
              <w:widowControl w:val="0"/>
              <w:adjustRightInd w:val="0"/>
              <w:spacing w:before="40" w:after="40" w:line="25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7</w:t>
            </w:r>
          </w:p>
        </w:tc>
        <w:tc>
          <w:tcPr>
            <w:tcW w:w="5301" w:type="dxa"/>
            <w:shd w:val="clear" w:color="auto" w:fill="auto"/>
            <w:vAlign w:val="center"/>
          </w:tcPr>
          <w:p w14:paraId="6E24D434" w14:textId="77777777" w:rsidR="00685743" w:rsidRPr="00E60624" w:rsidRDefault="00685743" w:rsidP="0058146B">
            <w:pPr>
              <w:widowControl w:val="0"/>
              <w:adjustRightInd w:val="0"/>
              <w:spacing w:before="40" w:after="40" w:line="25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Credit amortization schedule:</w:t>
            </w:r>
          </w:p>
        </w:tc>
        <w:tc>
          <w:tcPr>
            <w:tcW w:w="2799" w:type="dxa"/>
            <w:shd w:val="clear" w:color="auto" w:fill="auto"/>
            <w:vAlign w:val="center"/>
          </w:tcPr>
          <w:p w14:paraId="15EDBC5D" w14:textId="77777777" w:rsidR="00685743" w:rsidRPr="00E60624" w:rsidRDefault="00685743" w:rsidP="0058146B">
            <w:pPr>
              <w:widowControl w:val="0"/>
              <w:adjustRightInd w:val="0"/>
              <w:spacing w:before="40" w:after="40" w:line="250" w:lineRule="auto"/>
              <w:ind w:left="5"/>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The following is attached to this declaration</w:t>
            </w:r>
          </w:p>
        </w:tc>
      </w:tr>
      <w:tr w:rsidR="00685743" w:rsidRPr="00E60624" w14:paraId="7BADCEFB" w14:textId="77777777" w:rsidTr="0058146B">
        <w:trPr>
          <w:trHeight w:val="20"/>
        </w:trPr>
        <w:tc>
          <w:tcPr>
            <w:tcW w:w="517" w:type="dxa"/>
            <w:shd w:val="clear" w:color="auto" w:fill="auto"/>
            <w:vAlign w:val="center"/>
          </w:tcPr>
          <w:p w14:paraId="699855EC" w14:textId="77777777" w:rsidR="00685743" w:rsidRPr="00E60624" w:rsidRDefault="00685743" w:rsidP="0058146B">
            <w:pPr>
              <w:widowControl w:val="0"/>
              <w:adjustRightInd w:val="0"/>
              <w:spacing w:before="40" w:after="40" w:line="25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8</w:t>
            </w:r>
          </w:p>
        </w:tc>
        <w:tc>
          <w:tcPr>
            <w:tcW w:w="5301" w:type="dxa"/>
            <w:shd w:val="clear" w:color="auto" w:fill="auto"/>
            <w:vAlign w:val="center"/>
          </w:tcPr>
          <w:p w14:paraId="14251E45" w14:textId="77777777" w:rsidR="00685743" w:rsidRPr="00E60624" w:rsidRDefault="00685743" w:rsidP="0058146B">
            <w:pPr>
              <w:widowControl w:val="0"/>
              <w:adjustRightInd w:val="0"/>
              <w:spacing w:before="40" w:after="40" w:line="25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Commitment committee:</w:t>
            </w:r>
          </w:p>
        </w:tc>
        <w:tc>
          <w:tcPr>
            <w:tcW w:w="2799" w:type="dxa"/>
            <w:shd w:val="clear" w:color="auto" w:fill="auto"/>
            <w:vAlign w:val="center"/>
          </w:tcPr>
          <w:p w14:paraId="6F07073E" w14:textId="77777777" w:rsidR="00685743" w:rsidRPr="00E60624" w:rsidRDefault="00685743" w:rsidP="0058146B">
            <w:pPr>
              <w:widowControl w:val="0"/>
              <w:adjustRightInd w:val="0"/>
              <w:spacing w:before="40" w:after="40" w:line="250" w:lineRule="auto"/>
              <w:ind w:left="5"/>
              <w:jc w:val="both"/>
              <w:rPr>
                <w:rFonts w:ascii="Arial" w:eastAsia="Times New Roman" w:hAnsi="Arial" w:cs="Arial"/>
                <w:sz w:val="18"/>
                <w:szCs w:val="18"/>
                <w:lang w:val="en-US" w:eastAsia="es-ES"/>
              </w:rPr>
            </w:pPr>
          </w:p>
        </w:tc>
      </w:tr>
      <w:tr w:rsidR="00685743" w:rsidRPr="00E60624" w14:paraId="2B84A46F" w14:textId="77777777" w:rsidTr="0058146B">
        <w:trPr>
          <w:trHeight w:val="20"/>
        </w:trPr>
        <w:tc>
          <w:tcPr>
            <w:tcW w:w="517" w:type="dxa"/>
            <w:shd w:val="clear" w:color="auto" w:fill="auto"/>
            <w:vAlign w:val="center"/>
          </w:tcPr>
          <w:p w14:paraId="55EA5DF5" w14:textId="77777777" w:rsidR="00685743" w:rsidRPr="00E60624" w:rsidRDefault="00685743" w:rsidP="0058146B">
            <w:pPr>
              <w:widowControl w:val="0"/>
              <w:adjustRightInd w:val="0"/>
              <w:spacing w:before="40" w:after="40" w:line="25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9</w:t>
            </w:r>
          </w:p>
        </w:tc>
        <w:tc>
          <w:tcPr>
            <w:tcW w:w="5301" w:type="dxa"/>
            <w:shd w:val="clear" w:color="auto" w:fill="auto"/>
            <w:vAlign w:val="center"/>
          </w:tcPr>
          <w:p w14:paraId="1B2353B4" w14:textId="77777777" w:rsidR="00685743" w:rsidRPr="00E60624" w:rsidRDefault="00685743" w:rsidP="0058146B">
            <w:pPr>
              <w:widowControl w:val="0"/>
              <w:adjustRightInd w:val="0"/>
              <w:spacing w:before="40" w:after="40" w:line="25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Penalties applicable for prepayment:</w:t>
            </w:r>
          </w:p>
        </w:tc>
        <w:tc>
          <w:tcPr>
            <w:tcW w:w="2799" w:type="dxa"/>
            <w:shd w:val="clear" w:color="auto" w:fill="auto"/>
            <w:vAlign w:val="center"/>
          </w:tcPr>
          <w:p w14:paraId="354ECFBF" w14:textId="77777777" w:rsidR="00685743" w:rsidRPr="00E60624" w:rsidRDefault="00685743" w:rsidP="0058146B">
            <w:pPr>
              <w:widowControl w:val="0"/>
              <w:adjustRightInd w:val="0"/>
              <w:spacing w:before="40" w:after="40" w:line="250" w:lineRule="auto"/>
              <w:ind w:left="5"/>
              <w:jc w:val="both"/>
              <w:rPr>
                <w:rFonts w:ascii="Arial" w:eastAsia="Times New Roman" w:hAnsi="Arial" w:cs="Arial"/>
                <w:sz w:val="18"/>
                <w:szCs w:val="18"/>
                <w:lang w:val="en-US" w:eastAsia="es-ES"/>
              </w:rPr>
            </w:pPr>
          </w:p>
        </w:tc>
      </w:tr>
      <w:tr w:rsidR="00685743" w:rsidRPr="008F47EF" w14:paraId="6BD8C1AC" w14:textId="77777777" w:rsidTr="0058146B">
        <w:trPr>
          <w:trHeight w:val="20"/>
        </w:trPr>
        <w:tc>
          <w:tcPr>
            <w:tcW w:w="517" w:type="dxa"/>
            <w:shd w:val="clear" w:color="auto" w:fill="auto"/>
            <w:vAlign w:val="center"/>
          </w:tcPr>
          <w:p w14:paraId="1AA50C32" w14:textId="77777777" w:rsidR="00685743" w:rsidRPr="00E60624" w:rsidRDefault="00685743" w:rsidP="0058146B">
            <w:pPr>
              <w:widowControl w:val="0"/>
              <w:adjustRightInd w:val="0"/>
              <w:spacing w:before="40" w:after="40" w:line="25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10</w:t>
            </w:r>
          </w:p>
        </w:tc>
        <w:tc>
          <w:tcPr>
            <w:tcW w:w="5301" w:type="dxa"/>
            <w:shd w:val="clear" w:color="auto" w:fill="auto"/>
            <w:vAlign w:val="center"/>
          </w:tcPr>
          <w:p w14:paraId="48D193C9" w14:textId="77777777" w:rsidR="00685743" w:rsidRPr="00E60624" w:rsidRDefault="00685743" w:rsidP="0058146B">
            <w:pPr>
              <w:widowControl w:val="0"/>
              <w:adjustRightInd w:val="0"/>
              <w:spacing w:before="40" w:after="40" w:line="25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Conditions precedent for first disbursement and drawdown period</w:t>
            </w:r>
          </w:p>
        </w:tc>
        <w:tc>
          <w:tcPr>
            <w:tcW w:w="2799" w:type="dxa"/>
            <w:shd w:val="clear" w:color="auto" w:fill="auto"/>
            <w:vAlign w:val="center"/>
          </w:tcPr>
          <w:p w14:paraId="2B1F53A6" w14:textId="77777777" w:rsidR="00685743" w:rsidRPr="00E60624" w:rsidRDefault="00685743" w:rsidP="0058146B">
            <w:pPr>
              <w:widowControl w:val="0"/>
              <w:adjustRightInd w:val="0"/>
              <w:spacing w:before="40" w:after="40" w:line="250" w:lineRule="auto"/>
              <w:ind w:left="180"/>
              <w:jc w:val="both"/>
              <w:rPr>
                <w:rFonts w:ascii="Arial" w:eastAsia="Times New Roman" w:hAnsi="Arial" w:cs="Arial"/>
                <w:sz w:val="18"/>
                <w:szCs w:val="18"/>
                <w:lang w:val="en-US" w:eastAsia="es-ES"/>
              </w:rPr>
            </w:pPr>
          </w:p>
        </w:tc>
      </w:tr>
      <w:tr w:rsidR="00685743" w:rsidRPr="00E60624" w14:paraId="1AC85D95" w14:textId="77777777" w:rsidTr="0058146B">
        <w:trPr>
          <w:trHeight w:val="20"/>
        </w:trPr>
        <w:tc>
          <w:tcPr>
            <w:tcW w:w="517" w:type="dxa"/>
            <w:shd w:val="clear" w:color="auto" w:fill="auto"/>
            <w:vAlign w:val="center"/>
          </w:tcPr>
          <w:p w14:paraId="758AD06D" w14:textId="77777777" w:rsidR="00685743" w:rsidRPr="00E60624" w:rsidRDefault="00685743" w:rsidP="0058146B">
            <w:pPr>
              <w:widowControl w:val="0"/>
              <w:adjustRightInd w:val="0"/>
              <w:spacing w:before="40" w:after="40" w:line="25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11</w:t>
            </w:r>
          </w:p>
        </w:tc>
        <w:tc>
          <w:tcPr>
            <w:tcW w:w="5301" w:type="dxa"/>
            <w:shd w:val="clear" w:color="auto" w:fill="auto"/>
            <w:vAlign w:val="center"/>
          </w:tcPr>
          <w:p w14:paraId="696AE9FE" w14:textId="77777777" w:rsidR="00685743" w:rsidRPr="00E60624" w:rsidRDefault="00685743" w:rsidP="0058146B">
            <w:pPr>
              <w:widowControl w:val="0"/>
              <w:adjustRightInd w:val="0"/>
              <w:spacing w:before="40" w:after="40" w:line="25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Applicable Law</w:t>
            </w:r>
          </w:p>
        </w:tc>
        <w:tc>
          <w:tcPr>
            <w:tcW w:w="2799" w:type="dxa"/>
            <w:shd w:val="clear" w:color="auto" w:fill="auto"/>
            <w:vAlign w:val="center"/>
          </w:tcPr>
          <w:p w14:paraId="459FB3FA" w14:textId="77777777" w:rsidR="00685743" w:rsidRPr="00E60624" w:rsidRDefault="00685743" w:rsidP="0058146B">
            <w:pPr>
              <w:widowControl w:val="0"/>
              <w:adjustRightInd w:val="0"/>
              <w:spacing w:before="40" w:after="40" w:line="250" w:lineRule="auto"/>
              <w:ind w:left="180"/>
              <w:jc w:val="both"/>
              <w:rPr>
                <w:rFonts w:ascii="Arial" w:eastAsia="Times New Roman" w:hAnsi="Arial" w:cs="Arial"/>
                <w:sz w:val="18"/>
                <w:szCs w:val="18"/>
                <w:lang w:val="en-US" w:eastAsia="es-ES"/>
              </w:rPr>
            </w:pPr>
          </w:p>
        </w:tc>
      </w:tr>
    </w:tbl>
    <w:p w14:paraId="13BAD5DA"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01AAD2EF" w14:textId="77777777" w:rsidR="00685743" w:rsidRPr="00E60624" w:rsidRDefault="00685743" w:rsidP="00685743">
      <w:pPr>
        <w:widowControl w:val="0"/>
        <w:numPr>
          <w:ilvl w:val="2"/>
          <w:numId w:val="75"/>
        </w:numPr>
        <w:adjustRightInd w:val="0"/>
        <w:spacing w:after="0" w:line="240" w:lineRule="auto"/>
        <w:ind w:left="426" w:hanging="426"/>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 xml:space="preserve">That, we comply with the requirements established in the Concession Contract, as well as all those required by the Applicable Laws and Provisions, to qualify as a Permitted Creditor, in accordance with the terms assigned to this definition in the Concession Contract. </w:t>
      </w:r>
    </w:p>
    <w:p w14:paraId="116AB9EC" w14:textId="77777777" w:rsidR="00685743" w:rsidRPr="00E60624" w:rsidRDefault="00685743" w:rsidP="00685743">
      <w:pPr>
        <w:widowControl w:val="0"/>
        <w:adjustRightInd w:val="0"/>
        <w:spacing w:after="0" w:line="240" w:lineRule="auto"/>
        <w:ind w:left="426"/>
        <w:jc w:val="both"/>
        <w:rPr>
          <w:rFonts w:ascii="Arial" w:eastAsia="Times New Roman" w:hAnsi="Arial" w:cs="Arial"/>
          <w:sz w:val="20"/>
          <w:szCs w:val="20"/>
          <w:lang w:val="en-US" w:eastAsia="es-ES"/>
        </w:rPr>
      </w:pPr>
    </w:p>
    <w:p w14:paraId="466B54D3" w14:textId="77777777" w:rsidR="00685743" w:rsidRPr="00E60624" w:rsidRDefault="00685743" w:rsidP="00685743">
      <w:pPr>
        <w:numPr>
          <w:ilvl w:val="2"/>
          <w:numId w:val="75"/>
        </w:numPr>
        <w:spacing w:after="0" w:line="250" w:lineRule="auto"/>
        <w:ind w:left="426" w:hanging="426"/>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That, the credit agreements (</w:t>
      </w:r>
      <w:proofErr w:type="spellStart"/>
      <w:r w:rsidRPr="00E60624">
        <w:rPr>
          <w:rFonts w:ascii="Arial" w:eastAsia="Times New Roman" w:hAnsi="Arial" w:cs="Arial"/>
          <w:sz w:val="20"/>
          <w:szCs w:val="20"/>
          <w:lang w:val="en-US" w:eastAsia="es-ES"/>
        </w:rPr>
        <w:t>i</w:t>
      </w:r>
      <w:proofErr w:type="spellEnd"/>
      <w:r w:rsidRPr="00E60624">
        <w:rPr>
          <w:rFonts w:ascii="Arial" w:eastAsia="Times New Roman" w:hAnsi="Arial" w:cs="Arial"/>
          <w:sz w:val="20"/>
          <w:szCs w:val="20"/>
          <w:lang w:val="en-US" w:eastAsia="es-ES"/>
        </w:rPr>
        <w:t xml:space="preserve">) do not contravene the Contract and establish that, in case of discrepancy between the credit agreements, or any other agreement ancillary thereto, and the </w:t>
      </w:r>
      <w:r w:rsidRPr="00E60624">
        <w:rPr>
          <w:rFonts w:ascii="Arial" w:eastAsia="Times New Roman" w:hAnsi="Arial" w:cs="Arial"/>
          <w:sz w:val="20"/>
          <w:szCs w:val="20"/>
          <w:lang w:val="en-US" w:eastAsia="es-ES"/>
        </w:rPr>
        <w:lastRenderedPageBreak/>
        <w:t>Contract, the provisions of the Contract shall prevail, (ii) do not modify the risk matrix of the Contract, and (iii) establish that the obligations of (CONCESSIONAIRE) in the financing agreements and the guarantees granted by (CONCESSIONAIRE</w:t>
      </w:r>
      <w:r w:rsidRPr="00E60624">
        <w:rPr>
          <w:rFonts w:ascii="Arial" w:eastAsia="Times New Roman" w:hAnsi="Arial" w:cs="Arial"/>
          <w:i/>
          <w:iCs/>
          <w:sz w:val="20"/>
          <w:szCs w:val="20"/>
          <w:lang w:val="en-US" w:eastAsia="es-ES"/>
        </w:rPr>
        <w:t xml:space="preserve">) </w:t>
      </w:r>
      <w:r w:rsidRPr="00E60624">
        <w:rPr>
          <w:rFonts w:ascii="Arial" w:eastAsia="Times New Roman" w:hAnsi="Arial" w:cs="Arial"/>
          <w:sz w:val="20"/>
          <w:szCs w:val="20"/>
          <w:lang w:val="en-US" w:eastAsia="es-ES"/>
        </w:rPr>
        <w:t>do not exceed the guarantees that may be granted in accordance with the Contract and the legislation in force, and that any agreement to the contrary shall not be enforceable against the GRANTOR.</w:t>
      </w:r>
    </w:p>
    <w:p w14:paraId="1EA1F513" w14:textId="77777777" w:rsidR="00685743" w:rsidRPr="00E60624" w:rsidRDefault="00685743" w:rsidP="00685743">
      <w:pPr>
        <w:spacing w:after="0" w:line="250" w:lineRule="auto"/>
        <w:ind w:left="426"/>
        <w:jc w:val="both"/>
        <w:rPr>
          <w:rFonts w:ascii="Arial" w:eastAsia="Times New Roman" w:hAnsi="Arial" w:cs="Arial"/>
          <w:sz w:val="20"/>
          <w:szCs w:val="20"/>
          <w:lang w:val="en-US" w:eastAsia="es-ES"/>
        </w:rPr>
      </w:pPr>
    </w:p>
    <w:p w14:paraId="4643AC40" w14:textId="77777777" w:rsidR="00685743" w:rsidRPr="00E60624" w:rsidRDefault="00685743" w:rsidP="00685743">
      <w:pPr>
        <w:numPr>
          <w:ilvl w:val="2"/>
          <w:numId w:val="75"/>
        </w:numPr>
        <w:spacing w:after="0" w:line="250" w:lineRule="auto"/>
        <w:ind w:left="426" w:hanging="426"/>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 xml:space="preserve">That, we undertake to lift all guarantees, charges and encumbrances that may exist on the Concession Assets or on the Concession right, at the latest, at the end of the term of twenty-nine (29) years counted as of the Commercial Start-up. In the event of termination of the Contract for causes other than expiration of the term of the Contract and mutual dissent, the </w:t>
      </w:r>
      <w:proofErr w:type="gramStart"/>
      <w:r w:rsidRPr="00E60624">
        <w:rPr>
          <w:rFonts w:ascii="Arial" w:eastAsia="Times New Roman" w:hAnsi="Arial" w:cs="Arial"/>
          <w:sz w:val="20"/>
          <w:szCs w:val="20"/>
          <w:lang w:val="en-US" w:eastAsia="es-ES"/>
        </w:rPr>
        <w:t>aforementioned obligation</w:t>
      </w:r>
      <w:proofErr w:type="gramEnd"/>
      <w:r w:rsidRPr="00E60624">
        <w:rPr>
          <w:rFonts w:ascii="Arial" w:eastAsia="Times New Roman" w:hAnsi="Arial" w:cs="Arial"/>
          <w:sz w:val="20"/>
          <w:szCs w:val="20"/>
          <w:lang w:val="en-US" w:eastAsia="es-ES"/>
        </w:rPr>
        <w:t xml:space="preserve"> shall be fulfilled within a term no longer than one hundred and twenty (120) useful days from the communication of the decision to terminate the Contract in application of the corresponding cause.</w:t>
      </w:r>
    </w:p>
    <w:p w14:paraId="2D33DEA1"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39F095FD" w14:textId="700DDA28"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Sincerely,</w:t>
      </w:r>
    </w:p>
    <w:p w14:paraId="5DB6DA08"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4AD75DEA"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433AC142"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Signature: .....................................</w:t>
      </w:r>
    </w:p>
    <w:p w14:paraId="4014E65B"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7CD601AE"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Name: ..................................</w:t>
      </w:r>
    </w:p>
    <w:p w14:paraId="390B5B22"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Permitted Creditor Representative</w:t>
      </w:r>
    </w:p>
    <w:p w14:paraId="03B408FD"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2CC97906"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Entity: ...................................</w:t>
      </w:r>
    </w:p>
    <w:p w14:paraId="4834ADFA"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Permitted Creditor</w:t>
      </w:r>
    </w:p>
    <w:p w14:paraId="28031EA6"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1ABB7D14"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25BA39A4" w14:textId="77777777" w:rsidR="00685743" w:rsidRPr="00E60624" w:rsidRDefault="00685743" w:rsidP="00685743">
      <w:pPr>
        <w:widowControl w:val="0"/>
        <w:adjustRightInd w:val="0"/>
        <w:spacing w:after="0" w:line="250" w:lineRule="auto"/>
        <w:jc w:val="both"/>
        <w:rPr>
          <w:rFonts w:ascii="Arial" w:eastAsia="Times New Roman" w:hAnsi="Arial" w:cs="Arial"/>
          <w:sz w:val="20"/>
          <w:szCs w:val="20"/>
          <w:lang w:val="en-US" w:eastAsia="es-ES"/>
        </w:rPr>
      </w:pPr>
    </w:p>
    <w:p w14:paraId="74420617" w14:textId="35B21283" w:rsidR="00685743" w:rsidRPr="00E60624" w:rsidRDefault="00685743" w:rsidP="00685743">
      <w:pPr>
        <w:keepNext/>
        <w:keepLines/>
        <w:spacing w:after="120" w:line="240" w:lineRule="auto"/>
        <w:jc w:val="center"/>
        <w:outlineLvl w:val="0"/>
        <w:rPr>
          <w:rFonts w:ascii="Arial" w:hAnsi="Arial" w:cs="Arial"/>
          <w:b/>
          <w:lang w:val="en-US"/>
        </w:rPr>
      </w:pPr>
      <w:r w:rsidRPr="00E60624">
        <w:rPr>
          <w:rFonts w:ascii="Arial" w:eastAsia="Times New Roman" w:hAnsi="Arial" w:cs="Arial"/>
          <w:sz w:val="20"/>
          <w:szCs w:val="20"/>
          <w:lang w:val="en-US" w:eastAsia="es-ES"/>
        </w:rPr>
        <w:br w:type="page"/>
      </w:r>
      <w:bookmarkStart w:id="155" w:name="_Toc102664436"/>
      <w:r w:rsidRPr="00E60624">
        <w:rPr>
          <w:rFonts w:ascii="Arial" w:hAnsi="Arial" w:cs="Arial"/>
          <w:b/>
          <w:lang w:val="en-US"/>
        </w:rPr>
        <w:lastRenderedPageBreak/>
        <w:t>Annex</w:t>
      </w:r>
      <w:r w:rsidR="00235EA5" w:rsidRPr="00E60624">
        <w:rPr>
          <w:rFonts w:ascii="Arial" w:hAnsi="Arial" w:cs="Arial"/>
          <w:b/>
          <w:lang w:val="en-US"/>
        </w:rPr>
        <w:t xml:space="preserve"> No.</w:t>
      </w:r>
      <w:r w:rsidRPr="00E60624">
        <w:rPr>
          <w:rFonts w:ascii="Arial" w:hAnsi="Arial" w:cs="Arial"/>
          <w:b/>
          <w:lang w:val="en-US"/>
        </w:rPr>
        <w:t xml:space="preserve"> 12-B</w:t>
      </w:r>
      <w:bookmarkEnd w:id="155"/>
    </w:p>
    <w:p w14:paraId="23F0A56E" w14:textId="77777777" w:rsidR="00685743" w:rsidRPr="00E60624" w:rsidRDefault="00685743" w:rsidP="00685743">
      <w:pPr>
        <w:pStyle w:val="NoSpacing"/>
        <w:jc w:val="center"/>
        <w:rPr>
          <w:rFonts w:ascii="Arial" w:hAnsi="Arial" w:cs="Arial"/>
          <w:b/>
          <w:bCs/>
          <w:lang w:val="en-US" w:eastAsia="es-ES"/>
        </w:rPr>
      </w:pPr>
      <w:r w:rsidRPr="00E60624">
        <w:rPr>
          <w:rFonts w:ascii="Arial" w:hAnsi="Arial" w:cs="Arial"/>
          <w:b/>
          <w:bCs/>
          <w:lang w:val="en-US" w:eastAsia="es-ES"/>
        </w:rPr>
        <w:t xml:space="preserve">MODEL AFFIDAVIT OF THE BONDHOLDERS' REPRESENTATIVE </w:t>
      </w:r>
    </w:p>
    <w:p w14:paraId="62073737" w14:textId="77777777" w:rsidR="00685743" w:rsidRPr="00E60624" w:rsidRDefault="00685743" w:rsidP="00685743">
      <w:pPr>
        <w:pStyle w:val="NoSpacing"/>
        <w:jc w:val="center"/>
        <w:rPr>
          <w:rFonts w:ascii="Arial" w:hAnsi="Arial" w:cs="Arial"/>
          <w:b/>
          <w:bCs/>
          <w:lang w:val="en-US"/>
        </w:rPr>
      </w:pPr>
      <w:r w:rsidRPr="00E60624">
        <w:rPr>
          <w:rFonts w:ascii="Arial" w:hAnsi="Arial" w:cs="Arial"/>
          <w:b/>
          <w:bCs/>
          <w:lang w:val="en-US" w:eastAsia="es-ES"/>
        </w:rPr>
        <w:t>[In case of issues in the capital market].</w:t>
      </w:r>
    </w:p>
    <w:p w14:paraId="49DE130B" w14:textId="77777777" w:rsidR="00685743" w:rsidRPr="00E60624" w:rsidRDefault="00685743" w:rsidP="00685743">
      <w:pPr>
        <w:widowControl w:val="0"/>
        <w:adjustRightInd w:val="0"/>
        <w:spacing w:after="0" w:line="240" w:lineRule="auto"/>
        <w:jc w:val="both"/>
        <w:rPr>
          <w:rFonts w:ascii="Arial" w:eastAsia="Times New Roman" w:hAnsi="Arial" w:cs="Arial"/>
          <w:sz w:val="20"/>
          <w:szCs w:val="20"/>
          <w:lang w:val="en-US" w:eastAsia="es-ES"/>
        </w:rPr>
      </w:pPr>
    </w:p>
    <w:p w14:paraId="678D7392" w14:textId="77777777" w:rsidR="00685743" w:rsidRPr="00E60624" w:rsidRDefault="00685743" w:rsidP="00685743">
      <w:pPr>
        <w:widowControl w:val="0"/>
        <w:adjustRightInd w:val="0"/>
        <w:spacing w:after="0" w:line="240" w:lineRule="auto"/>
        <w:jc w:val="both"/>
        <w:rPr>
          <w:rFonts w:ascii="Arial" w:eastAsia="Times New Roman" w:hAnsi="Arial" w:cs="Arial"/>
          <w:sz w:val="12"/>
          <w:szCs w:val="12"/>
          <w:lang w:val="en-US" w:eastAsia="es-ES"/>
        </w:rPr>
      </w:pPr>
    </w:p>
    <w:p w14:paraId="38979B6E" w14:textId="77777777" w:rsidR="00685743" w:rsidRPr="00E60624" w:rsidRDefault="00685743" w:rsidP="00685743">
      <w:pPr>
        <w:widowControl w:val="0"/>
        <w:adjustRightInd w:val="0"/>
        <w:spacing w:after="0" w:line="24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 xml:space="preserve">Lima, _____ </w:t>
      </w:r>
      <w:r w:rsidRPr="00E60624">
        <w:rPr>
          <w:rFonts w:ascii="Arial" w:hAnsi="Arial" w:cs="Arial"/>
          <w:sz w:val="20"/>
          <w:szCs w:val="20"/>
          <w:lang w:val="en-US"/>
        </w:rPr>
        <w:t>___, 202__.</w:t>
      </w:r>
    </w:p>
    <w:p w14:paraId="2B329A50" w14:textId="77777777" w:rsidR="00685743" w:rsidRPr="00E60624" w:rsidRDefault="00685743" w:rsidP="00685743">
      <w:pPr>
        <w:widowControl w:val="0"/>
        <w:adjustRightInd w:val="0"/>
        <w:spacing w:after="0" w:line="240" w:lineRule="auto"/>
        <w:jc w:val="both"/>
        <w:rPr>
          <w:rFonts w:ascii="Arial" w:eastAsia="Times New Roman" w:hAnsi="Arial" w:cs="Arial"/>
          <w:sz w:val="20"/>
          <w:szCs w:val="20"/>
          <w:lang w:val="en-US" w:eastAsia="es-ES"/>
        </w:rPr>
      </w:pPr>
    </w:p>
    <w:p w14:paraId="674AFDFF" w14:textId="77777777" w:rsidR="007253FD" w:rsidRDefault="007253FD" w:rsidP="00685743">
      <w:pPr>
        <w:widowControl w:val="0"/>
        <w:adjustRightInd w:val="0"/>
        <w:spacing w:after="0" w:line="240" w:lineRule="auto"/>
        <w:jc w:val="both"/>
        <w:rPr>
          <w:rFonts w:ascii="Arial" w:eastAsia="Times New Roman" w:hAnsi="Arial" w:cs="Arial"/>
          <w:sz w:val="20"/>
          <w:szCs w:val="20"/>
          <w:lang w:val="en-US" w:eastAsia="es-ES"/>
        </w:rPr>
      </w:pPr>
      <w:r w:rsidRPr="007253FD">
        <w:rPr>
          <w:rFonts w:ascii="Arial" w:eastAsia="Times New Roman" w:hAnsi="Arial" w:cs="Arial"/>
          <w:sz w:val="20"/>
          <w:szCs w:val="20"/>
          <w:lang w:val="en-US" w:eastAsia="es-ES"/>
        </w:rPr>
        <w:t>Messrs.</w:t>
      </w:r>
    </w:p>
    <w:p w14:paraId="4BB46223" w14:textId="05DF6C50" w:rsidR="00685743" w:rsidRPr="00E60624" w:rsidRDefault="003B7C17" w:rsidP="00685743">
      <w:pPr>
        <w:widowControl w:val="0"/>
        <w:adjustRightInd w:val="0"/>
        <w:spacing w:after="0" w:line="240" w:lineRule="auto"/>
        <w:jc w:val="both"/>
        <w:rPr>
          <w:rFonts w:ascii="Arial" w:eastAsia="Times New Roman" w:hAnsi="Arial" w:cs="Arial"/>
          <w:b/>
          <w:bCs/>
          <w:sz w:val="20"/>
          <w:szCs w:val="20"/>
          <w:lang w:val="en-US" w:eastAsia="es-ES"/>
        </w:rPr>
      </w:pPr>
      <w:r w:rsidRPr="00E60624">
        <w:rPr>
          <w:rFonts w:ascii="Arial" w:eastAsia="Times New Roman" w:hAnsi="Arial" w:cs="Arial"/>
          <w:b/>
          <w:bCs/>
          <w:sz w:val="20"/>
          <w:szCs w:val="20"/>
          <w:lang w:val="en-US" w:eastAsia="es-ES"/>
        </w:rPr>
        <w:t>Private Investment Promotion Agency – PROINVERSIÓN</w:t>
      </w:r>
    </w:p>
    <w:p w14:paraId="6225BF37" w14:textId="4CFA0117" w:rsidR="00685743" w:rsidRPr="008F47EF" w:rsidRDefault="00685743" w:rsidP="00685743">
      <w:pPr>
        <w:widowControl w:val="0"/>
        <w:adjustRightInd w:val="0"/>
        <w:spacing w:after="0" w:line="240" w:lineRule="auto"/>
        <w:jc w:val="both"/>
        <w:rPr>
          <w:rFonts w:ascii="Arial" w:eastAsia="Times New Roman" w:hAnsi="Arial" w:cs="Arial"/>
          <w:sz w:val="20"/>
          <w:szCs w:val="20"/>
          <w:lang w:eastAsia="es-ES"/>
        </w:rPr>
      </w:pPr>
      <w:r w:rsidRPr="008F47EF">
        <w:rPr>
          <w:rFonts w:ascii="Arial" w:eastAsia="Times New Roman" w:hAnsi="Arial" w:cs="Arial"/>
          <w:sz w:val="20"/>
          <w:szCs w:val="20"/>
          <w:lang w:eastAsia="es-ES"/>
        </w:rPr>
        <w:t xml:space="preserve">Enrique Canaval y </w:t>
      </w:r>
      <w:proofErr w:type="spellStart"/>
      <w:r w:rsidRPr="008F47EF">
        <w:rPr>
          <w:rFonts w:ascii="Arial" w:eastAsia="Times New Roman" w:hAnsi="Arial" w:cs="Arial"/>
          <w:sz w:val="20"/>
          <w:szCs w:val="20"/>
          <w:lang w:eastAsia="es-ES"/>
        </w:rPr>
        <w:t>Moreyra</w:t>
      </w:r>
      <w:proofErr w:type="spellEnd"/>
      <w:r w:rsidRPr="008F47EF">
        <w:rPr>
          <w:rFonts w:ascii="Arial" w:eastAsia="Times New Roman" w:hAnsi="Arial" w:cs="Arial"/>
          <w:sz w:val="20"/>
          <w:szCs w:val="20"/>
          <w:lang w:eastAsia="es-ES"/>
        </w:rPr>
        <w:t xml:space="preserve"> No. 150, 9th </w:t>
      </w:r>
      <w:proofErr w:type="spellStart"/>
      <w:r w:rsidRPr="008F47EF">
        <w:rPr>
          <w:rFonts w:ascii="Arial" w:eastAsia="Times New Roman" w:hAnsi="Arial" w:cs="Arial"/>
          <w:sz w:val="20"/>
          <w:szCs w:val="20"/>
          <w:lang w:eastAsia="es-ES"/>
        </w:rPr>
        <w:t>Floor</w:t>
      </w:r>
      <w:proofErr w:type="spellEnd"/>
    </w:p>
    <w:p w14:paraId="5D258D66" w14:textId="77777777" w:rsidR="00685743" w:rsidRPr="00E60624" w:rsidRDefault="00685743" w:rsidP="00685743">
      <w:pPr>
        <w:widowControl w:val="0"/>
        <w:adjustRightInd w:val="0"/>
        <w:spacing w:after="0" w:line="24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San Isidro.</w:t>
      </w:r>
    </w:p>
    <w:p w14:paraId="04AE7BE4" w14:textId="77777777" w:rsidR="00685743" w:rsidRPr="00E60624" w:rsidRDefault="00685743" w:rsidP="00685743">
      <w:pPr>
        <w:widowControl w:val="0"/>
        <w:adjustRightInd w:val="0"/>
        <w:spacing w:after="0" w:line="240" w:lineRule="auto"/>
        <w:jc w:val="both"/>
        <w:rPr>
          <w:rFonts w:ascii="Arial" w:eastAsia="Times New Roman" w:hAnsi="Arial" w:cs="Arial"/>
          <w:sz w:val="20"/>
          <w:szCs w:val="20"/>
          <w:lang w:val="en-US" w:eastAsia="es-ES"/>
        </w:rPr>
      </w:pPr>
    </w:p>
    <w:p w14:paraId="34D39AA4" w14:textId="479138BA" w:rsidR="00685743" w:rsidRPr="00E60624" w:rsidRDefault="00685743" w:rsidP="00685743">
      <w:pPr>
        <w:widowControl w:val="0"/>
        <w:adjustRightInd w:val="0"/>
        <w:spacing w:after="0" w:line="240" w:lineRule="auto"/>
        <w:jc w:val="both"/>
        <w:rPr>
          <w:rFonts w:ascii="Arial" w:eastAsia="Times New Roman" w:hAnsi="Arial" w:cs="Arial"/>
          <w:bCs/>
          <w:sz w:val="20"/>
          <w:szCs w:val="20"/>
          <w:lang w:val="en-US" w:eastAsia="es-ES"/>
        </w:rPr>
      </w:pPr>
      <w:r w:rsidRPr="00E60624">
        <w:rPr>
          <w:rFonts w:ascii="Arial" w:eastAsia="Times New Roman" w:hAnsi="Arial" w:cs="Arial"/>
          <w:sz w:val="20"/>
          <w:szCs w:val="20"/>
          <w:lang w:val="en-US" w:eastAsia="es-ES"/>
        </w:rPr>
        <w:t xml:space="preserve">Reference: Concession Contract for the </w:t>
      </w:r>
      <w:r w:rsidRPr="00E60624">
        <w:rPr>
          <w:rFonts w:ascii="Arial" w:eastAsia="Times New Roman" w:hAnsi="Arial" w:cs="Arial"/>
          <w:bCs/>
          <w:sz w:val="20"/>
          <w:szCs w:val="20"/>
          <w:lang w:val="en-US" w:eastAsia="es-ES"/>
        </w:rPr>
        <w:t>"</w:t>
      </w:r>
      <w:r w:rsidR="007D0A0E" w:rsidRPr="00E60624">
        <w:rPr>
          <w:rFonts w:ascii="Arial" w:eastAsia="Times New Roman" w:hAnsi="Arial" w:cs="Arial"/>
          <w:bCs/>
          <w:sz w:val="20"/>
          <w:szCs w:val="20"/>
          <w:lang w:val="en-US" w:eastAsia="es-ES"/>
        </w:rPr>
        <w:t xml:space="preserve">500 kV </w:t>
      </w:r>
      <w:r w:rsidRPr="00E60624">
        <w:rPr>
          <w:rFonts w:ascii="Arial" w:eastAsia="Times New Roman" w:hAnsi="Arial" w:cs="Arial"/>
          <w:bCs/>
          <w:sz w:val="20"/>
          <w:szCs w:val="20"/>
          <w:lang w:val="en-US" w:eastAsia="es-ES"/>
        </w:rPr>
        <w:t>Huánuco-</w:t>
      </w:r>
      <w:proofErr w:type="spellStart"/>
      <w:r w:rsidRPr="00E60624">
        <w:rPr>
          <w:rFonts w:ascii="Arial" w:eastAsia="Times New Roman" w:hAnsi="Arial" w:cs="Arial"/>
          <w:bCs/>
          <w:sz w:val="20"/>
          <w:szCs w:val="20"/>
          <w:lang w:val="en-US" w:eastAsia="es-ES"/>
        </w:rPr>
        <w:t>Tocache</w:t>
      </w:r>
      <w:proofErr w:type="spellEnd"/>
      <w:r w:rsidRPr="00E60624">
        <w:rPr>
          <w:rFonts w:ascii="Arial" w:eastAsia="Times New Roman" w:hAnsi="Arial" w:cs="Arial"/>
          <w:bCs/>
          <w:sz w:val="20"/>
          <w:szCs w:val="20"/>
          <w:lang w:val="en-US" w:eastAsia="es-ES"/>
        </w:rPr>
        <w:t>-</w:t>
      </w:r>
      <w:proofErr w:type="spellStart"/>
      <w:r w:rsidRPr="00E60624">
        <w:rPr>
          <w:rFonts w:ascii="Arial" w:eastAsia="Times New Roman" w:hAnsi="Arial" w:cs="Arial"/>
          <w:bCs/>
          <w:sz w:val="20"/>
          <w:szCs w:val="20"/>
          <w:lang w:val="en-US" w:eastAsia="es-ES"/>
        </w:rPr>
        <w:t>Celendín</w:t>
      </w:r>
      <w:proofErr w:type="spellEnd"/>
      <w:r w:rsidRPr="00E60624">
        <w:rPr>
          <w:rFonts w:ascii="Arial" w:eastAsia="Times New Roman" w:hAnsi="Arial" w:cs="Arial"/>
          <w:bCs/>
          <w:sz w:val="20"/>
          <w:szCs w:val="20"/>
          <w:lang w:val="en-US" w:eastAsia="es-ES"/>
        </w:rPr>
        <w:t xml:space="preserve">-Trujillo Link, extensions and associated substations" </w:t>
      </w:r>
      <w:r w:rsidRPr="00E60624">
        <w:rPr>
          <w:rFonts w:ascii="Arial" w:eastAsia="Times New Roman" w:hAnsi="Arial" w:cs="Arial"/>
          <w:sz w:val="20"/>
          <w:szCs w:val="20"/>
          <w:lang w:val="en-US" w:eastAsia="es-ES"/>
        </w:rPr>
        <w:t>Project.</w:t>
      </w:r>
    </w:p>
    <w:p w14:paraId="34E063FD" w14:textId="77777777" w:rsidR="00685743" w:rsidRPr="00E60624" w:rsidRDefault="00685743" w:rsidP="00685743">
      <w:pPr>
        <w:widowControl w:val="0"/>
        <w:adjustRightInd w:val="0"/>
        <w:spacing w:after="0" w:line="240" w:lineRule="auto"/>
        <w:jc w:val="both"/>
        <w:rPr>
          <w:rFonts w:ascii="Arial" w:eastAsia="Times New Roman" w:hAnsi="Arial" w:cs="Arial"/>
          <w:sz w:val="12"/>
          <w:szCs w:val="12"/>
          <w:lang w:val="en-US" w:eastAsia="es-ES"/>
        </w:rPr>
      </w:pPr>
    </w:p>
    <w:p w14:paraId="1F68B5A8" w14:textId="5FCD239A" w:rsidR="00685743" w:rsidRPr="00E60624" w:rsidRDefault="00685743" w:rsidP="00685743">
      <w:pPr>
        <w:widowControl w:val="0"/>
        <w:adjustRightInd w:val="0"/>
        <w:spacing w:after="0" w:line="240" w:lineRule="auto"/>
        <w:jc w:val="both"/>
        <w:rPr>
          <w:rFonts w:ascii="Arial" w:eastAsia="Times New Roman" w:hAnsi="Arial" w:cs="Arial"/>
          <w:bCs/>
          <w:sz w:val="20"/>
          <w:szCs w:val="20"/>
          <w:lang w:val="en-US" w:eastAsia="es-ES"/>
        </w:rPr>
      </w:pPr>
      <w:r w:rsidRPr="00E60624">
        <w:rPr>
          <w:rFonts w:ascii="Arial" w:eastAsia="Times New Roman" w:hAnsi="Arial" w:cs="Arial"/>
          <w:bCs/>
          <w:sz w:val="20"/>
          <w:szCs w:val="20"/>
          <w:lang w:val="en-US" w:eastAsia="es-ES"/>
        </w:rPr>
        <w:t xml:space="preserve">In accordance with the </w:t>
      </w:r>
      <w:r w:rsidRPr="00E60624">
        <w:rPr>
          <w:rFonts w:ascii="Arial" w:eastAsia="Times New Roman" w:hAnsi="Arial" w:cs="Arial"/>
          <w:sz w:val="20"/>
          <w:szCs w:val="20"/>
          <w:lang w:val="en-US" w:eastAsia="es-ES"/>
        </w:rPr>
        <w:t xml:space="preserve">provisions of the Concession Contract for the </w:t>
      </w:r>
      <w:r w:rsidRPr="00E60624">
        <w:rPr>
          <w:rFonts w:ascii="Arial" w:eastAsia="Times New Roman" w:hAnsi="Arial" w:cs="Arial"/>
          <w:bCs/>
          <w:sz w:val="20"/>
          <w:szCs w:val="20"/>
          <w:lang w:val="en-US" w:eastAsia="es-ES"/>
        </w:rPr>
        <w:t>"</w:t>
      </w:r>
      <w:r w:rsidR="007D0A0E" w:rsidRPr="00E60624">
        <w:rPr>
          <w:rFonts w:ascii="Arial" w:eastAsia="Times New Roman" w:hAnsi="Arial" w:cs="Arial"/>
          <w:bCs/>
          <w:sz w:val="20"/>
          <w:szCs w:val="20"/>
          <w:lang w:val="en-US" w:eastAsia="es-ES"/>
        </w:rPr>
        <w:t xml:space="preserve">500 kV </w:t>
      </w:r>
      <w:r w:rsidRPr="00E60624">
        <w:rPr>
          <w:rFonts w:ascii="Arial" w:eastAsia="Times New Roman" w:hAnsi="Arial" w:cs="Arial"/>
          <w:bCs/>
          <w:sz w:val="20"/>
          <w:szCs w:val="20"/>
          <w:lang w:val="en-US" w:eastAsia="es-ES"/>
        </w:rPr>
        <w:t>Huánuco-</w:t>
      </w:r>
      <w:proofErr w:type="spellStart"/>
      <w:r w:rsidRPr="00E60624">
        <w:rPr>
          <w:rFonts w:ascii="Arial" w:eastAsia="Times New Roman" w:hAnsi="Arial" w:cs="Arial"/>
          <w:bCs/>
          <w:sz w:val="20"/>
          <w:szCs w:val="20"/>
          <w:lang w:val="en-US" w:eastAsia="es-ES"/>
        </w:rPr>
        <w:t>Tocache</w:t>
      </w:r>
      <w:proofErr w:type="spellEnd"/>
      <w:r w:rsidRPr="00E60624">
        <w:rPr>
          <w:rFonts w:ascii="Arial" w:eastAsia="Times New Roman" w:hAnsi="Arial" w:cs="Arial"/>
          <w:bCs/>
          <w:sz w:val="20"/>
          <w:szCs w:val="20"/>
          <w:lang w:val="en-US" w:eastAsia="es-ES"/>
        </w:rPr>
        <w:t>-</w:t>
      </w:r>
      <w:proofErr w:type="spellStart"/>
      <w:r w:rsidRPr="00E60624">
        <w:rPr>
          <w:rFonts w:ascii="Arial" w:eastAsia="Times New Roman" w:hAnsi="Arial" w:cs="Arial"/>
          <w:bCs/>
          <w:sz w:val="20"/>
          <w:szCs w:val="20"/>
          <w:lang w:val="en-US" w:eastAsia="es-ES"/>
        </w:rPr>
        <w:t>Celendín</w:t>
      </w:r>
      <w:proofErr w:type="spellEnd"/>
      <w:r w:rsidRPr="00E60624">
        <w:rPr>
          <w:rFonts w:ascii="Arial" w:eastAsia="Times New Roman" w:hAnsi="Arial" w:cs="Arial"/>
          <w:bCs/>
          <w:sz w:val="20"/>
          <w:szCs w:val="20"/>
          <w:lang w:val="en-US" w:eastAsia="es-ES"/>
        </w:rPr>
        <w:t xml:space="preserve">-Trujillo Link, extensions and associated substations" </w:t>
      </w:r>
      <w:r w:rsidRPr="00E60624">
        <w:rPr>
          <w:rFonts w:ascii="Arial" w:eastAsia="Times New Roman" w:hAnsi="Arial" w:cs="Arial"/>
          <w:sz w:val="20"/>
          <w:szCs w:val="20"/>
          <w:lang w:val="en-US" w:eastAsia="es-ES"/>
        </w:rPr>
        <w:t>project (hereinafter, Concession Contract), we declare the following:</w:t>
      </w:r>
    </w:p>
    <w:p w14:paraId="0F0DB238" w14:textId="77777777" w:rsidR="00685743" w:rsidRPr="00E60624" w:rsidRDefault="00685743" w:rsidP="00685743">
      <w:pPr>
        <w:widowControl w:val="0"/>
        <w:adjustRightInd w:val="0"/>
        <w:spacing w:after="0" w:line="240" w:lineRule="auto"/>
        <w:jc w:val="both"/>
        <w:rPr>
          <w:rFonts w:ascii="Arial" w:eastAsia="Times New Roman" w:hAnsi="Arial" w:cs="Arial"/>
          <w:sz w:val="12"/>
          <w:szCs w:val="12"/>
          <w:lang w:val="en-US" w:eastAsia="es-ES"/>
        </w:rPr>
      </w:pPr>
    </w:p>
    <w:p w14:paraId="1B7ACD10" w14:textId="77777777" w:rsidR="00685743" w:rsidRPr="00E60624" w:rsidRDefault="00685743" w:rsidP="006C6384">
      <w:pPr>
        <w:numPr>
          <w:ilvl w:val="0"/>
          <w:numId w:val="141"/>
        </w:numPr>
        <w:spacing w:after="0" w:line="240" w:lineRule="auto"/>
        <w:ind w:left="426" w:hanging="422"/>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That, we are not subject to any impediments or restrictions (by contractual, judicial, arbitration, administrative, legislative or other means), to act as bondholders' representative in the issuance of securities up to the amount of ____________, in favor of ______________________ (CONCESSIONAIRE), which is destined to comply, directly or indirectly, with the obligations derived from the Concession Contract, under the following conditions:</w:t>
      </w:r>
    </w:p>
    <w:p w14:paraId="51199390" w14:textId="77777777" w:rsidR="00685743" w:rsidRPr="00E60624" w:rsidRDefault="00685743" w:rsidP="00685743">
      <w:pPr>
        <w:widowControl w:val="0"/>
        <w:adjustRightInd w:val="0"/>
        <w:spacing w:after="0" w:line="240" w:lineRule="auto"/>
        <w:jc w:val="both"/>
        <w:rPr>
          <w:rFonts w:ascii="Arial" w:eastAsia="Times New Roman" w:hAnsi="Arial" w:cs="Arial"/>
          <w:sz w:val="12"/>
          <w:szCs w:val="12"/>
          <w:lang w:val="en-US"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685743" w:rsidRPr="008F47EF" w14:paraId="6EFED062" w14:textId="77777777" w:rsidTr="0058146B">
        <w:trPr>
          <w:trHeight w:val="20"/>
        </w:trPr>
        <w:tc>
          <w:tcPr>
            <w:tcW w:w="413" w:type="dxa"/>
            <w:shd w:val="solid" w:color="000000" w:fill="FFFFFF"/>
            <w:vAlign w:val="center"/>
          </w:tcPr>
          <w:p w14:paraId="5D3ED05B" w14:textId="77777777" w:rsidR="00685743" w:rsidRPr="00E60624" w:rsidRDefault="00685743" w:rsidP="0058146B">
            <w:pPr>
              <w:widowControl w:val="0"/>
              <w:adjustRightInd w:val="0"/>
              <w:spacing w:before="40" w:after="40" w:line="240" w:lineRule="auto"/>
              <w:jc w:val="center"/>
              <w:rPr>
                <w:rFonts w:ascii="Arial" w:eastAsia="Times New Roman" w:hAnsi="Arial" w:cs="Arial"/>
                <w:b/>
                <w:bCs/>
                <w:color w:val="FFFFFF"/>
                <w:sz w:val="8"/>
                <w:szCs w:val="8"/>
                <w:lang w:val="en-US" w:eastAsia="es-ES"/>
              </w:rPr>
            </w:pPr>
          </w:p>
        </w:tc>
        <w:tc>
          <w:tcPr>
            <w:tcW w:w="5870" w:type="dxa"/>
            <w:shd w:val="solid" w:color="000000" w:fill="FFFFFF"/>
            <w:vAlign w:val="center"/>
          </w:tcPr>
          <w:p w14:paraId="4DCC131E" w14:textId="77777777" w:rsidR="00685743" w:rsidRPr="00E60624" w:rsidRDefault="00685743" w:rsidP="0058146B">
            <w:pPr>
              <w:widowControl w:val="0"/>
              <w:adjustRightInd w:val="0"/>
              <w:spacing w:before="40" w:after="40" w:line="240" w:lineRule="auto"/>
              <w:jc w:val="center"/>
              <w:rPr>
                <w:rFonts w:ascii="Arial" w:eastAsia="Times New Roman" w:hAnsi="Arial" w:cs="Arial"/>
                <w:b/>
                <w:bCs/>
                <w:color w:val="FFFFFF"/>
                <w:sz w:val="8"/>
                <w:szCs w:val="8"/>
                <w:lang w:val="en-US" w:eastAsia="es-ES"/>
              </w:rPr>
            </w:pPr>
          </w:p>
        </w:tc>
        <w:tc>
          <w:tcPr>
            <w:tcW w:w="2522" w:type="dxa"/>
            <w:shd w:val="solid" w:color="000000" w:fill="FFFFFF"/>
            <w:vAlign w:val="center"/>
          </w:tcPr>
          <w:p w14:paraId="29063A7F" w14:textId="77777777" w:rsidR="00685743" w:rsidRPr="00E60624" w:rsidRDefault="00685743" w:rsidP="0058146B">
            <w:pPr>
              <w:widowControl w:val="0"/>
              <w:adjustRightInd w:val="0"/>
              <w:spacing w:before="40" w:after="40" w:line="240" w:lineRule="auto"/>
              <w:ind w:left="180"/>
              <w:rPr>
                <w:rFonts w:ascii="Arial" w:eastAsia="Times New Roman" w:hAnsi="Arial" w:cs="Arial"/>
                <w:b/>
                <w:bCs/>
                <w:color w:val="FFFFFF"/>
                <w:sz w:val="8"/>
                <w:szCs w:val="8"/>
                <w:lang w:val="en-US" w:eastAsia="es-ES"/>
              </w:rPr>
            </w:pPr>
          </w:p>
        </w:tc>
      </w:tr>
      <w:tr w:rsidR="00685743" w:rsidRPr="00E60624" w14:paraId="60B9E16B" w14:textId="77777777" w:rsidTr="0058146B">
        <w:trPr>
          <w:trHeight w:val="20"/>
        </w:trPr>
        <w:tc>
          <w:tcPr>
            <w:tcW w:w="413" w:type="dxa"/>
            <w:shd w:val="clear" w:color="auto" w:fill="auto"/>
            <w:vAlign w:val="center"/>
          </w:tcPr>
          <w:p w14:paraId="408D2CEC" w14:textId="77777777" w:rsidR="00685743" w:rsidRPr="00E60624" w:rsidRDefault="00685743" w:rsidP="0058146B">
            <w:pPr>
              <w:widowControl w:val="0"/>
              <w:adjustRightInd w:val="0"/>
              <w:spacing w:before="20" w:after="20" w:line="24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1</w:t>
            </w:r>
          </w:p>
        </w:tc>
        <w:tc>
          <w:tcPr>
            <w:tcW w:w="5870" w:type="dxa"/>
            <w:shd w:val="clear" w:color="auto" w:fill="auto"/>
            <w:vAlign w:val="center"/>
          </w:tcPr>
          <w:p w14:paraId="0301342D" w14:textId="77777777" w:rsidR="00685743" w:rsidRPr="00E60624" w:rsidRDefault="00685743" w:rsidP="0058146B">
            <w:pPr>
              <w:widowControl w:val="0"/>
              <w:adjustRightInd w:val="0"/>
              <w:spacing w:before="20" w:after="20" w:line="24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Emitter:</w:t>
            </w:r>
          </w:p>
        </w:tc>
        <w:tc>
          <w:tcPr>
            <w:tcW w:w="2522" w:type="dxa"/>
            <w:shd w:val="clear" w:color="auto" w:fill="auto"/>
            <w:vAlign w:val="center"/>
          </w:tcPr>
          <w:p w14:paraId="603B5F0A" w14:textId="77777777" w:rsidR="00685743" w:rsidRPr="00E60624" w:rsidRDefault="00685743" w:rsidP="0058146B">
            <w:pPr>
              <w:pStyle w:val="NoSpacing"/>
              <w:widowControl w:val="0"/>
              <w:adjustRightInd w:val="0"/>
              <w:spacing w:before="20" w:after="20"/>
              <w:jc w:val="both"/>
              <w:rPr>
                <w:rFonts w:ascii="Arial" w:hAnsi="Arial" w:cs="Arial"/>
                <w:sz w:val="18"/>
                <w:szCs w:val="18"/>
                <w:lang w:val="en-US" w:eastAsia="es-ES"/>
              </w:rPr>
            </w:pPr>
          </w:p>
        </w:tc>
      </w:tr>
      <w:tr w:rsidR="00685743" w:rsidRPr="00E60624" w14:paraId="2D61B116" w14:textId="77777777" w:rsidTr="0058146B">
        <w:trPr>
          <w:trHeight w:val="20"/>
        </w:trPr>
        <w:tc>
          <w:tcPr>
            <w:tcW w:w="413" w:type="dxa"/>
            <w:shd w:val="clear" w:color="auto" w:fill="auto"/>
            <w:vAlign w:val="center"/>
          </w:tcPr>
          <w:p w14:paraId="5609AE18" w14:textId="77777777" w:rsidR="00685743" w:rsidRPr="00E60624" w:rsidRDefault="00685743" w:rsidP="0058146B">
            <w:pPr>
              <w:widowControl w:val="0"/>
              <w:adjustRightInd w:val="0"/>
              <w:spacing w:before="20" w:after="20" w:line="24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2</w:t>
            </w:r>
          </w:p>
        </w:tc>
        <w:tc>
          <w:tcPr>
            <w:tcW w:w="5870" w:type="dxa"/>
            <w:shd w:val="clear" w:color="auto" w:fill="auto"/>
            <w:vAlign w:val="center"/>
          </w:tcPr>
          <w:p w14:paraId="4C68C1F5" w14:textId="77777777" w:rsidR="00685743" w:rsidRPr="00E60624" w:rsidRDefault="00685743" w:rsidP="0058146B">
            <w:pPr>
              <w:widowControl w:val="0"/>
              <w:adjustRightInd w:val="0"/>
              <w:spacing w:before="20" w:after="20" w:line="24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Structuring:</w:t>
            </w:r>
          </w:p>
        </w:tc>
        <w:tc>
          <w:tcPr>
            <w:tcW w:w="2522" w:type="dxa"/>
            <w:shd w:val="clear" w:color="auto" w:fill="auto"/>
            <w:vAlign w:val="center"/>
          </w:tcPr>
          <w:p w14:paraId="69E5BBC7" w14:textId="77777777" w:rsidR="00685743" w:rsidRPr="00E60624" w:rsidRDefault="00685743" w:rsidP="0058146B">
            <w:pPr>
              <w:pStyle w:val="NoSpacing"/>
              <w:widowControl w:val="0"/>
              <w:adjustRightInd w:val="0"/>
              <w:spacing w:before="20" w:after="20"/>
              <w:jc w:val="both"/>
              <w:rPr>
                <w:rFonts w:ascii="Arial" w:hAnsi="Arial" w:cs="Arial"/>
                <w:sz w:val="18"/>
                <w:szCs w:val="18"/>
                <w:lang w:val="en-US" w:eastAsia="es-ES"/>
              </w:rPr>
            </w:pPr>
          </w:p>
        </w:tc>
      </w:tr>
      <w:tr w:rsidR="00685743" w:rsidRPr="00E60624" w14:paraId="2DC52293" w14:textId="77777777" w:rsidTr="0058146B">
        <w:trPr>
          <w:trHeight w:val="20"/>
        </w:trPr>
        <w:tc>
          <w:tcPr>
            <w:tcW w:w="413" w:type="dxa"/>
            <w:shd w:val="clear" w:color="auto" w:fill="auto"/>
            <w:vAlign w:val="center"/>
          </w:tcPr>
          <w:p w14:paraId="17D37322" w14:textId="77777777" w:rsidR="00685743" w:rsidRPr="00E60624" w:rsidRDefault="00685743" w:rsidP="0058146B">
            <w:pPr>
              <w:widowControl w:val="0"/>
              <w:adjustRightInd w:val="0"/>
              <w:spacing w:before="20" w:after="20" w:line="24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3</w:t>
            </w:r>
          </w:p>
        </w:tc>
        <w:tc>
          <w:tcPr>
            <w:tcW w:w="5870" w:type="dxa"/>
            <w:shd w:val="clear" w:color="auto" w:fill="auto"/>
            <w:vAlign w:val="center"/>
          </w:tcPr>
          <w:p w14:paraId="25F4A689" w14:textId="77777777" w:rsidR="00685743" w:rsidRPr="00E60624" w:rsidRDefault="00685743" w:rsidP="0058146B">
            <w:pPr>
              <w:widowControl w:val="0"/>
              <w:adjustRightInd w:val="0"/>
              <w:spacing w:before="20" w:after="20" w:line="24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Amount of the issue:</w:t>
            </w:r>
          </w:p>
        </w:tc>
        <w:tc>
          <w:tcPr>
            <w:tcW w:w="2522" w:type="dxa"/>
            <w:shd w:val="clear" w:color="auto" w:fill="auto"/>
            <w:vAlign w:val="center"/>
          </w:tcPr>
          <w:p w14:paraId="35A59EAD" w14:textId="77777777" w:rsidR="00685743" w:rsidRPr="00E60624" w:rsidRDefault="00685743" w:rsidP="0058146B">
            <w:pPr>
              <w:pStyle w:val="NoSpacing"/>
              <w:widowControl w:val="0"/>
              <w:adjustRightInd w:val="0"/>
              <w:spacing w:before="20" w:after="20"/>
              <w:jc w:val="both"/>
              <w:rPr>
                <w:rFonts w:ascii="Arial" w:hAnsi="Arial" w:cs="Arial"/>
                <w:sz w:val="18"/>
                <w:szCs w:val="18"/>
                <w:lang w:val="en-US" w:eastAsia="es-ES"/>
              </w:rPr>
            </w:pPr>
            <w:r w:rsidRPr="00E60624">
              <w:rPr>
                <w:rFonts w:ascii="Arial" w:hAnsi="Arial" w:cs="Arial"/>
                <w:sz w:val="18"/>
                <w:szCs w:val="18"/>
                <w:lang w:val="en-US" w:eastAsia="es-ES"/>
              </w:rPr>
              <w:t>____ [indicate currency].</w:t>
            </w:r>
          </w:p>
        </w:tc>
      </w:tr>
      <w:tr w:rsidR="00685743" w:rsidRPr="00E60624" w14:paraId="427CC763" w14:textId="77777777" w:rsidTr="0058146B">
        <w:trPr>
          <w:trHeight w:val="20"/>
        </w:trPr>
        <w:tc>
          <w:tcPr>
            <w:tcW w:w="413" w:type="dxa"/>
            <w:shd w:val="clear" w:color="auto" w:fill="auto"/>
            <w:vAlign w:val="center"/>
          </w:tcPr>
          <w:p w14:paraId="7ECC1F11" w14:textId="77777777" w:rsidR="00685743" w:rsidRPr="00E60624" w:rsidRDefault="00685743" w:rsidP="0058146B">
            <w:pPr>
              <w:widowControl w:val="0"/>
              <w:adjustRightInd w:val="0"/>
              <w:spacing w:before="20" w:after="20" w:line="24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4</w:t>
            </w:r>
          </w:p>
        </w:tc>
        <w:tc>
          <w:tcPr>
            <w:tcW w:w="5870" w:type="dxa"/>
            <w:shd w:val="clear" w:color="auto" w:fill="auto"/>
            <w:vAlign w:val="center"/>
          </w:tcPr>
          <w:p w14:paraId="77D0BBD2" w14:textId="77777777" w:rsidR="00685743" w:rsidRPr="00E60624" w:rsidRDefault="00685743" w:rsidP="0058146B">
            <w:pPr>
              <w:widowControl w:val="0"/>
              <w:adjustRightInd w:val="0"/>
              <w:spacing w:before="20" w:after="20" w:line="24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Estimated interest rate range:</w:t>
            </w:r>
          </w:p>
        </w:tc>
        <w:tc>
          <w:tcPr>
            <w:tcW w:w="2522" w:type="dxa"/>
            <w:shd w:val="clear" w:color="auto" w:fill="auto"/>
            <w:vAlign w:val="center"/>
          </w:tcPr>
          <w:p w14:paraId="1DC24FD1" w14:textId="77777777" w:rsidR="00685743" w:rsidRPr="00E60624" w:rsidRDefault="00685743" w:rsidP="0058146B">
            <w:pPr>
              <w:widowControl w:val="0"/>
              <w:adjustRightInd w:val="0"/>
              <w:spacing w:before="20" w:after="20" w:line="240" w:lineRule="auto"/>
              <w:jc w:val="both"/>
              <w:rPr>
                <w:rFonts w:ascii="Arial" w:hAnsi="Arial" w:cs="Arial"/>
                <w:sz w:val="18"/>
                <w:szCs w:val="18"/>
                <w:lang w:val="en-US" w:eastAsia="es-ES"/>
              </w:rPr>
            </w:pPr>
            <w:r w:rsidRPr="00E60624">
              <w:rPr>
                <w:rFonts w:ascii="Arial" w:eastAsia="Times New Roman" w:hAnsi="Arial" w:cs="Arial"/>
                <w:sz w:val="18"/>
                <w:szCs w:val="18"/>
                <w:lang w:val="en-US" w:eastAsia="es-ES"/>
              </w:rPr>
              <w:t>____%</w:t>
            </w:r>
          </w:p>
        </w:tc>
      </w:tr>
      <w:tr w:rsidR="00685743" w:rsidRPr="00E60624" w14:paraId="0F2495BA" w14:textId="77777777" w:rsidTr="0058146B">
        <w:trPr>
          <w:trHeight w:val="20"/>
        </w:trPr>
        <w:tc>
          <w:tcPr>
            <w:tcW w:w="413" w:type="dxa"/>
            <w:shd w:val="clear" w:color="auto" w:fill="auto"/>
            <w:vAlign w:val="center"/>
          </w:tcPr>
          <w:p w14:paraId="47F9FF39" w14:textId="77777777" w:rsidR="00685743" w:rsidRPr="00E60624" w:rsidRDefault="00685743" w:rsidP="0058146B">
            <w:pPr>
              <w:widowControl w:val="0"/>
              <w:adjustRightInd w:val="0"/>
              <w:spacing w:before="20" w:after="20" w:line="24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5</w:t>
            </w:r>
          </w:p>
        </w:tc>
        <w:tc>
          <w:tcPr>
            <w:tcW w:w="5870" w:type="dxa"/>
            <w:shd w:val="clear" w:color="auto" w:fill="auto"/>
            <w:vAlign w:val="center"/>
          </w:tcPr>
          <w:p w14:paraId="5CC11AE0" w14:textId="77777777" w:rsidR="00685743" w:rsidRPr="00E60624" w:rsidRDefault="00685743" w:rsidP="0058146B">
            <w:pPr>
              <w:widowControl w:val="0"/>
              <w:adjustRightInd w:val="0"/>
              <w:spacing w:before="20" w:after="20" w:line="24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List of guarantees to be granted by (CONCESSIONAIRE):</w:t>
            </w:r>
          </w:p>
        </w:tc>
        <w:tc>
          <w:tcPr>
            <w:tcW w:w="2522" w:type="dxa"/>
            <w:shd w:val="clear" w:color="auto" w:fill="auto"/>
            <w:vAlign w:val="center"/>
          </w:tcPr>
          <w:p w14:paraId="7730F629" w14:textId="77777777" w:rsidR="00685743" w:rsidRPr="00E60624" w:rsidRDefault="00685743" w:rsidP="00685743">
            <w:pPr>
              <w:widowControl w:val="0"/>
              <w:numPr>
                <w:ilvl w:val="0"/>
                <w:numId w:val="76"/>
              </w:numPr>
              <w:adjustRightInd w:val="0"/>
              <w:spacing w:before="20" w:after="20" w:line="240" w:lineRule="auto"/>
              <w:ind w:left="466" w:hanging="283"/>
              <w:jc w:val="both"/>
              <w:rPr>
                <w:rFonts w:eastAsia="Times New Roman" w:cs="Arial"/>
                <w:sz w:val="20"/>
                <w:szCs w:val="20"/>
                <w:lang w:val="en-US" w:eastAsia="es-ES"/>
              </w:rPr>
            </w:pPr>
            <w:r w:rsidRPr="00E60624">
              <w:rPr>
                <w:rFonts w:eastAsia="Times New Roman" w:cs="Arial"/>
                <w:sz w:val="20"/>
                <w:szCs w:val="20"/>
                <w:lang w:val="en-US" w:eastAsia="es-ES"/>
              </w:rPr>
              <w:t>____</w:t>
            </w:r>
          </w:p>
          <w:p w14:paraId="2C608D97" w14:textId="77777777" w:rsidR="00685743" w:rsidRPr="00E60624" w:rsidRDefault="00685743" w:rsidP="00685743">
            <w:pPr>
              <w:widowControl w:val="0"/>
              <w:numPr>
                <w:ilvl w:val="0"/>
                <w:numId w:val="76"/>
              </w:numPr>
              <w:adjustRightInd w:val="0"/>
              <w:spacing w:before="20" w:after="20" w:line="240" w:lineRule="auto"/>
              <w:ind w:left="466" w:hanging="283"/>
              <w:jc w:val="both"/>
              <w:rPr>
                <w:rFonts w:eastAsia="Times New Roman" w:cs="Arial"/>
                <w:sz w:val="20"/>
                <w:szCs w:val="20"/>
                <w:lang w:val="en-US" w:eastAsia="es-ES"/>
              </w:rPr>
            </w:pPr>
            <w:r w:rsidRPr="00E60624">
              <w:rPr>
                <w:rFonts w:eastAsia="Times New Roman" w:cs="Arial"/>
                <w:sz w:val="20"/>
                <w:szCs w:val="20"/>
                <w:lang w:val="en-US" w:eastAsia="es-ES"/>
              </w:rPr>
              <w:t>____</w:t>
            </w:r>
          </w:p>
        </w:tc>
      </w:tr>
      <w:tr w:rsidR="00685743" w:rsidRPr="00E60624" w14:paraId="65871D6B" w14:textId="77777777" w:rsidTr="0058146B">
        <w:trPr>
          <w:trHeight w:val="20"/>
        </w:trPr>
        <w:tc>
          <w:tcPr>
            <w:tcW w:w="413" w:type="dxa"/>
            <w:shd w:val="clear" w:color="auto" w:fill="auto"/>
            <w:vAlign w:val="center"/>
          </w:tcPr>
          <w:p w14:paraId="0990B912" w14:textId="77777777" w:rsidR="00685743" w:rsidRPr="00E60624" w:rsidRDefault="00685743" w:rsidP="0058146B">
            <w:pPr>
              <w:widowControl w:val="0"/>
              <w:adjustRightInd w:val="0"/>
              <w:spacing w:before="20" w:after="20" w:line="24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6</w:t>
            </w:r>
          </w:p>
        </w:tc>
        <w:tc>
          <w:tcPr>
            <w:tcW w:w="5870" w:type="dxa"/>
            <w:shd w:val="clear" w:color="auto" w:fill="auto"/>
            <w:vAlign w:val="center"/>
          </w:tcPr>
          <w:p w14:paraId="1018995F" w14:textId="77777777" w:rsidR="00685743" w:rsidRPr="00E60624" w:rsidRDefault="00685743" w:rsidP="0058146B">
            <w:pPr>
              <w:widowControl w:val="0"/>
              <w:adjustRightInd w:val="0"/>
              <w:spacing w:before="20" w:after="20" w:line="24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Deadline for payment:</w:t>
            </w:r>
          </w:p>
        </w:tc>
        <w:tc>
          <w:tcPr>
            <w:tcW w:w="2522" w:type="dxa"/>
            <w:shd w:val="clear" w:color="auto" w:fill="auto"/>
            <w:vAlign w:val="center"/>
          </w:tcPr>
          <w:p w14:paraId="1AC07CF9" w14:textId="77777777" w:rsidR="00685743" w:rsidRPr="00E60624" w:rsidRDefault="00685743" w:rsidP="0058146B">
            <w:pPr>
              <w:widowControl w:val="0"/>
              <w:adjustRightInd w:val="0"/>
              <w:spacing w:before="20" w:after="20" w:line="240" w:lineRule="auto"/>
              <w:ind w:firstLine="5"/>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 xml:space="preserve">_______ (__) years/months </w:t>
            </w:r>
          </w:p>
        </w:tc>
      </w:tr>
      <w:tr w:rsidR="00685743" w:rsidRPr="00E60624" w14:paraId="6178E83D" w14:textId="77777777" w:rsidTr="0058146B">
        <w:trPr>
          <w:trHeight w:val="20"/>
        </w:trPr>
        <w:tc>
          <w:tcPr>
            <w:tcW w:w="413" w:type="dxa"/>
            <w:shd w:val="clear" w:color="auto" w:fill="auto"/>
            <w:vAlign w:val="center"/>
          </w:tcPr>
          <w:p w14:paraId="0B807E39" w14:textId="77777777" w:rsidR="00685743" w:rsidRPr="00E60624" w:rsidRDefault="00685743" w:rsidP="0058146B">
            <w:pPr>
              <w:widowControl w:val="0"/>
              <w:adjustRightInd w:val="0"/>
              <w:spacing w:before="20" w:after="20" w:line="24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7</w:t>
            </w:r>
          </w:p>
        </w:tc>
        <w:tc>
          <w:tcPr>
            <w:tcW w:w="5870" w:type="dxa"/>
            <w:shd w:val="clear" w:color="auto" w:fill="auto"/>
            <w:vAlign w:val="center"/>
          </w:tcPr>
          <w:p w14:paraId="5B76F6D8" w14:textId="77777777" w:rsidR="00685743" w:rsidRPr="00E60624" w:rsidRDefault="00685743" w:rsidP="0058146B">
            <w:pPr>
              <w:widowControl w:val="0"/>
              <w:adjustRightInd w:val="0"/>
              <w:spacing w:before="20" w:after="20" w:line="24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Penalties applicable for prepayment:</w:t>
            </w:r>
          </w:p>
        </w:tc>
        <w:tc>
          <w:tcPr>
            <w:tcW w:w="2522" w:type="dxa"/>
            <w:shd w:val="clear" w:color="auto" w:fill="auto"/>
            <w:vAlign w:val="center"/>
          </w:tcPr>
          <w:p w14:paraId="7DE8A7C3" w14:textId="77777777" w:rsidR="00685743" w:rsidRPr="00E60624" w:rsidRDefault="00685743" w:rsidP="0058146B">
            <w:pPr>
              <w:widowControl w:val="0"/>
              <w:adjustRightInd w:val="0"/>
              <w:spacing w:before="20" w:after="20" w:line="240" w:lineRule="auto"/>
              <w:ind w:left="5"/>
              <w:jc w:val="both"/>
              <w:rPr>
                <w:rFonts w:ascii="Arial" w:eastAsia="Times New Roman" w:hAnsi="Arial" w:cs="Arial"/>
                <w:sz w:val="18"/>
                <w:szCs w:val="18"/>
                <w:lang w:val="en-US" w:eastAsia="es-ES"/>
              </w:rPr>
            </w:pPr>
          </w:p>
        </w:tc>
      </w:tr>
      <w:tr w:rsidR="00685743" w:rsidRPr="00E60624" w14:paraId="5D281549" w14:textId="77777777" w:rsidTr="0058146B">
        <w:trPr>
          <w:trHeight w:val="20"/>
        </w:trPr>
        <w:tc>
          <w:tcPr>
            <w:tcW w:w="413" w:type="dxa"/>
            <w:shd w:val="clear" w:color="auto" w:fill="auto"/>
            <w:vAlign w:val="center"/>
          </w:tcPr>
          <w:p w14:paraId="7672447F" w14:textId="77777777" w:rsidR="00685743" w:rsidRPr="00E60624" w:rsidRDefault="00685743" w:rsidP="0058146B">
            <w:pPr>
              <w:widowControl w:val="0"/>
              <w:adjustRightInd w:val="0"/>
              <w:spacing w:before="20" w:after="20" w:line="240" w:lineRule="auto"/>
              <w:jc w:val="center"/>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8</w:t>
            </w:r>
          </w:p>
        </w:tc>
        <w:tc>
          <w:tcPr>
            <w:tcW w:w="5870" w:type="dxa"/>
            <w:shd w:val="clear" w:color="auto" w:fill="auto"/>
            <w:vAlign w:val="center"/>
          </w:tcPr>
          <w:p w14:paraId="18BAC243" w14:textId="77777777" w:rsidR="00685743" w:rsidRPr="00E60624" w:rsidRDefault="00685743" w:rsidP="0058146B">
            <w:pPr>
              <w:widowControl w:val="0"/>
              <w:adjustRightInd w:val="0"/>
              <w:spacing w:before="20" w:after="20" w:line="240" w:lineRule="auto"/>
              <w:jc w:val="both"/>
              <w:rPr>
                <w:rFonts w:ascii="Arial" w:eastAsia="Times New Roman" w:hAnsi="Arial" w:cs="Arial"/>
                <w:sz w:val="18"/>
                <w:szCs w:val="18"/>
                <w:lang w:val="en-US" w:eastAsia="es-ES"/>
              </w:rPr>
            </w:pPr>
            <w:r w:rsidRPr="00E60624">
              <w:rPr>
                <w:rFonts w:ascii="Arial" w:eastAsia="Times New Roman" w:hAnsi="Arial" w:cs="Arial"/>
                <w:sz w:val="18"/>
                <w:szCs w:val="18"/>
                <w:lang w:val="en-US" w:eastAsia="es-ES"/>
              </w:rPr>
              <w:t>Applicable Law</w:t>
            </w:r>
          </w:p>
        </w:tc>
        <w:tc>
          <w:tcPr>
            <w:tcW w:w="2522" w:type="dxa"/>
            <w:shd w:val="clear" w:color="auto" w:fill="auto"/>
            <w:vAlign w:val="center"/>
          </w:tcPr>
          <w:p w14:paraId="4FBB3D36" w14:textId="77777777" w:rsidR="00685743" w:rsidRPr="00E60624" w:rsidRDefault="00685743" w:rsidP="0058146B">
            <w:pPr>
              <w:widowControl w:val="0"/>
              <w:adjustRightInd w:val="0"/>
              <w:spacing w:before="20" w:after="20" w:line="240" w:lineRule="auto"/>
              <w:ind w:left="180"/>
              <w:jc w:val="both"/>
              <w:rPr>
                <w:rFonts w:ascii="Arial" w:eastAsia="Times New Roman" w:hAnsi="Arial" w:cs="Arial"/>
                <w:sz w:val="18"/>
                <w:szCs w:val="18"/>
                <w:lang w:val="en-US" w:eastAsia="es-ES"/>
              </w:rPr>
            </w:pPr>
          </w:p>
        </w:tc>
      </w:tr>
    </w:tbl>
    <w:p w14:paraId="65C57519" w14:textId="77777777" w:rsidR="00685743" w:rsidRPr="00E60624" w:rsidRDefault="00685743" w:rsidP="00685743">
      <w:pPr>
        <w:widowControl w:val="0"/>
        <w:adjustRightInd w:val="0"/>
        <w:spacing w:after="0" w:line="240" w:lineRule="auto"/>
        <w:jc w:val="both"/>
        <w:rPr>
          <w:rFonts w:ascii="Arial" w:eastAsia="Times New Roman" w:hAnsi="Arial" w:cs="Arial"/>
          <w:sz w:val="12"/>
          <w:szCs w:val="12"/>
          <w:lang w:val="en-US" w:eastAsia="es-ES"/>
        </w:rPr>
      </w:pPr>
    </w:p>
    <w:p w14:paraId="632A2948" w14:textId="77777777" w:rsidR="00685743" w:rsidRPr="00E60624" w:rsidRDefault="00685743" w:rsidP="006C6384">
      <w:pPr>
        <w:numPr>
          <w:ilvl w:val="0"/>
          <w:numId w:val="141"/>
        </w:numPr>
        <w:spacing w:after="0" w:line="240" w:lineRule="auto"/>
        <w:ind w:left="426" w:hanging="422"/>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 xml:space="preserve">That, acting on behalf of the purchasers of the securities issued by (CONCESSIONAIRE) we comply with the requirements established in the Concession Contract, as well as all those required by the Applicable Laws and Provisions, to qualify as representative of the bondholders. </w:t>
      </w:r>
    </w:p>
    <w:p w14:paraId="637E89E4" w14:textId="77777777" w:rsidR="00685743" w:rsidRPr="00E60624" w:rsidRDefault="00685743" w:rsidP="00685743">
      <w:pPr>
        <w:spacing w:line="240" w:lineRule="auto"/>
        <w:ind w:left="426" w:hanging="426"/>
        <w:contextualSpacing/>
        <w:jc w:val="both"/>
        <w:rPr>
          <w:rFonts w:ascii="Arial" w:eastAsia="Times New Roman" w:hAnsi="Arial" w:cs="Arial"/>
          <w:i/>
          <w:iCs/>
          <w:sz w:val="12"/>
          <w:szCs w:val="12"/>
          <w:lang w:val="en-US" w:eastAsia="es-ES"/>
        </w:rPr>
      </w:pPr>
    </w:p>
    <w:p w14:paraId="087CEEC3" w14:textId="77777777" w:rsidR="00685743" w:rsidRPr="00E60624" w:rsidRDefault="00685743" w:rsidP="006C6384">
      <w:pPr>
        <w:numPr>
          <w:ilvl w:val="0"/>
          <w:numId w:val="141"/>
        </w:numPr>
        <w:spacing w:after="0" w:line="240" w:lineRule="auto"/>
        <w:ind w:left="426" w:hanging="422"/>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That, the indenture agreement (</w:t>
      </w:r>
      <w:proofErr w:type="spellStart"/>
      <w:r w:rsidRPr="00E60624">
        <w:rPr>
          <w:rFonts w:ascii="Arial" w:eastAsia="Times New Roman" w:hAnsi="Arial" w:cs="Arial"/>
          <w:sz w:val="20"/>
          <w:szCs w:val="20"/>
          <w:lang w:val="en-US" w:eastAsia="es-ES"/>
        </w:rPr>
        <w:t>i</w:t>
      </w:r>
      <w:proofErr w:type="spellEnd"/>
      <w:r w:rsidRPr="00E60624">
        <w:rPr>
          <w:rFonts w:ascii="Arial" w:eastAsia="Times New Roman" w:hAnsi="Arial" w:cs="Arial"/>
          <w:sz w:val="20"/>
          <w:szCs w:val="20"/>
          <w:lang w:val="en-US" w:eastAsia="es-ES"/>
        </w:rPr>
        <w:t xml:space="preserve">) does not contravene the Concession Contract and establishes that, in case of discrepancy between the indenture and the Concession Contract, the provisions of the Concession Contract, or any other agreement ancillary thereto, shall prevail, (ii) does not modify the risk matrix of the Concession Contract, and (iii) the obligations of (CONCESSIONAIRE) in the indenture and the guarantees granted by (CONCESSIONAIRE) do not exceed the guarantees that may be granted under the Contract and the legislation in force, and that any agreement to the contrary shall not be enforceable against the GRANTOR. </w:t>
      </w:r>
    </w:p>
    <w:p w14:paraId="3BE056C7" w14:textId="77777777" w:rsidR="00685743" w:rsidRPr="00E60624" w:rsidRDefault="00685743" w:rsidP="00685743">
      <w:pPr>
        <w:widowControl w:val="0"/>
        <w:adjustRightInd w:val="0"/>
        <w:spacing w:after="0" w:line="240" w:lineRule="auto"/>
        <w:jc w:val="both"/>
        <w:rPr>
          <w:rFonts w:ascii="Arial" w:eastAsia="Times New Roman" w:hAnsi="Arial" w:cs="Arial"/>
          <w:sz w:val="20"/>
          <w:szCs w:val="20"/>
          <w:lang w:val="en-US" w:eastAsia="es-ES"/>
        </w:rPr>
      </w:pPr>
    </w:p>
    <w:p w14:paraId="286DE304" w14:textId="02AC970F" w:rsidR="00685743" w:rsidRPr="00E60624" w:rsidRDefault="00685743" w:rsidP="00685743">
      <w:pPr>
        <w:widowControl w:val="0"/>
        <w:adjustRightInd w:val="0"/>
        <w:spacing w:after="0" w:line="24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Sincerely,</w:t>
      </w:r>
    </w:p>
    <w:p w14:paraId="1AAAD850" w14:textId="77777777" w:rsidR="00685743" w:rsidRPr="00E60624" w:rsidRDefault="00685743" w:rsidP="00685743">
      <w:pPr>
        <w:widowControl w:val="0"/>
        <w:adjustRightInd w:val="0"/>
        <w:spacing w:after="0" w:line="240" w:lineRule="auto"/>
        <w:jc w:val="both"/>
        <w:rPr>
          <w:rFonts w:ascii="Arial" w:eastAsia="Times New Roman" w:hAnsi="Arial" w:cs="Arial"/>
          <w:sz w:val="20"/>
          <w:szCs w:val="20"/>
          <w:lang w:val="en-US" w:eastAsia="es-ES"/>
        </w:rPr>
      </w:pPr>
    </w:p>
    <w:p w14:paraId="27392FF5" w14:textId="77777777" w:rsidR="00685743" w:rsidRPr="00E60624" w:rsidRDefault="00685743" w:rsidP="00685743">
      <w:pPr>
        <w:widowControl w:val="0"/>
        <w:adjustRightInd w:val="0"/>
        <w:spacing w:after="0" w:line="24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Signature: .....................................</w:t>
      </w:r>
    </w:p>
    <w:p w14:paraId="57F19B00" w14:textId="77777777" w:rsidR="00685743" w:rsidRPr="00E60624" w:rsidRDefault="00685743" w:rsidP="00685743">
      <w:pPr>
        <w:widowControl w:val="0"/>
        <w:adjustRightInd w:val="0"/>
        <w:spacing w:after="0" w:line="240" w:lineRule="auto"/>
        <w:jc w:val="both"/>
        <w:rPr>
          <w:rFonts w:ascii="Arial" w:eastAsia="Times New Roman" w:hAnsi="Arial" w:cs="Arial"/>
          <w:sz w:val="20"/>
          <w:szCs w:val="20"/>
          <w:lang w:val="en-US" w:eastAsia="es-ES"/>
        </w:rPr>
      </w:pPr>
    </w:p>
    <w:p w14:paraId="6AD43666" w14:textId="77777777" w:rsidR="00685743" w:rsidRPr="00E60624" w:rsidRDefault="00685743" w:rsidP="00685743">
      <w:pPr>
        <w:widowControl w:val="0"/>
        <w:adjustRightInd w:val="0"/>
        <w:spacing w:after="0" w:line="240" w:lineRule="auto"/>
        <w:jc w:val="both"/>
        <w:rPr>
          <w:rFonts w:ascii="Arial" w:eastAsia="Times New Roman" w:hAnsi="Arial" w:cs="Arial"/>
          <w:sz w:val="20"/>
          <w:szCs w:val="20"/>
          <w:lang w:val="en-US" w:eastAsia="es-ES"/>
        </w:rPr>
      </w:pPr>
      <w:r w:rsidRPr="00E60624">
        <w:rPr>
          <w:rFonts w:ascii="Arial" w:eastAsia="Times New Roman" w:hAnsi="Arial" w:cs="Arial"/>
          <w:sz w:val="20"/>
          <w:szCs w:val="20"/>
          <w:lang w:val="en-US" w:eastAsia="es-ES"/>
        </w:rPr>
        <w:t>Name: ..................................</w:t>
      </w:r>
    </w:p>
    <w:p w14:paraId="6A37DA5E" w14:textId="77777777" w:rsidR="00685743" w:rsidRPr="00E60624" w:rsidRDefault="00685743" w:rsidP="00685743">
      <w:pPr>
        <w:widowControl w:val="0"/>
        <w:adjustRightInd w:val="0"/>
        <w:spacing w:after="0" w:line="240" w:lineRule="auto"/>
        <w:jc w:val="both"/>
        <w:rPr>
          <w:rFonts w:ascii="Arial" w:hAnsi="Arial" w:cs="Arial"/>
          <w:sz w:val="20"/>
          <w:lang w:val="en-US"/>
        </w:rPr>
      </w:pPr>
      <w:r w:rsidRPr="00E60624">
        <w:rPr>
          <w:rFonts w:ascii="Arial" w:eastAsia="Times New Roman" w:hAnsi="Arial" w:cs="Arial"/>
          <w:sz w:val="20"/>
          <w:szCs w:val="20"/>
          <w:lang w:val="en-US" w:eastAsia="es-ES"/>
        </w:rPr>
        <w:t>Representative of the Bondholders</w:t>
      </w:r>
    </w:p>
    <w:p w14:paraId="6BF12883" w14:textId="70F5D6F0" w:rsidR="0097301B" w:rsidRPr="00E60624" w:rsidRDefault="0097301B" w:rsidP="00685743">
      <w:pPr>
        <w:keepNext/>
        <w:keepLines/>
        <w:spacing w:after="240" w:line="250" w:lineRule="auto"/>
        <w:jc w:val="center"/>
        <w:outlineLvl w:val="0"/>
        <w:rPr>
          <w:rFonts w:ascii="Arial" w:hAnsi="Arial" w:cs="Arial"/>
          <w:sz w:val="20"/>
          <w:lang w:val="en-US"/>
        </w:rPr>
      </w:pPr>
    </w:p>
    <w:sectPr w:rsidR="0097301B" w:rsidRPr="00E60624" w:rsidSect="00BA4BBB">
      <w:headerReference w:type="default" r:id="rId24"/>
      <w:footerReference w:type="default" r:id="rId25"/>
      <w:pgSz w:w="11907" w:h="16839"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BCDD1" w14:textId="77777777" w:rsidR="00BF78AD" w:rsidRDefault="00BF78AD" w:rsidP="0097301B">
      <w:pPr>
        <w:spacing w:after="0" w:line="240" w:lineRule="auto"/>
      </w:pPr>
      <w:r>
        <w:separator/>
      </w:r>
    </w:p>
  </w:endnote>
  <w:endnote w:type="continuationSeparator" w:id="0">
    <w:p w14:paraId="4D0319D3" w14:textId="77777777" w:rsidR="00BF78AD" w:rsidRDefault="00BF78AD" w:rsidP="0097301B">
      <w:pPr>
        <w:spacing w:after="0" w:line="240" w:lineRule="auto"/>
      </w:pPr>
      <w:r>
        <w:continuationSeparator/>
      </w:r>
    </w:p>
  </w:endnote>
  <w:endnote w:type="continuationNotice" w:id="1">
    <w:p w14:paraId="7E39D294" w14:textId="77777777" w:rsidR="00BF78AD" w:rsidRDefault="00BF78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HP Simplified Light">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B44EC6" w:rsidRPr="00375B04" w:rsidRDefault="00B44EC6" w:rsidP="00375B04">
    <w:pPr>
      <w:pStyle w:val="Footer"/>
      <w:pBdr>
        <w:top w:val="single" w:sz="2" w:space="1" w:color="auto"/>
      </w:pBdr>
      <w:jc w:val="right"/>
      <w:rPr>
        <w:rFonts w:ascii="Arial" w:hAnsi="Arial" w:cs="Arial"/>
        <w:sz w:val="10"/>
        <w:szCs w:val="10"/>
      </w:rPr>
    </w:pPr>
  </w:p>
  <w:p w14:paraId="2DFFBAA9" w14:textId="77777777" w:rsidR="00A7164B" w:rsidRPr="00F01198" w:rsidRDefault="00A7164B" w:rsidP="00936F99">
    <w:pPr>
      <w:pStyle w:val="Footer"/>
      <w:tabs>
        <w:tab w:val="clear" w:pos="4419"/>
        <w:tab w:val="clear" w:pos="8838"/>
        <w:tab w:val="right" w:pos="9355"/>
      </w:tabs>
      <w:jc w:val="both"/>
      <w:rPr>
        <w:rFonts w:ascii="Arial" w:hAnsi="Arial" w:cs="Arial"/>
        <w:b/>
        <w:bCs/>
        <w:sz w:val="16"/>
        <w:szCs w:val="16"/>
        <w:lang w:val="en-US"/>
      </w:rPr>
    </w:pPr>
    <w:r w:rsidRPr="00F01198">
      <w:rPr>
        <w:rFonts w:ascii="Arial" w:hAnsi="Arial" w:cs="Arial"/>
        <w:b/>
        <w:bCs/>
        <w:sz w:val="16"/>
        <w:szCs w:val="16"/>
        <w:lang w:val="en-US"/>
      </w:rPr>
      <w:t xml:space="preserve">Initial Version of the Contract </w:t>
    </w:r>
  </w:p>
  <w:p w14:paraId="6E0AFC74" w14:textId="0B77A7FE" w:rsidR="00B44EC6" w:rsidRPr="00F01198" w:rsidRDefault="00A7164B" w:rsidP="00936F99">
    <w:pPr>
      <w:pStyle w:val="Footer"/>
      <w:tabs>
        <w:tab w:val="clear" w:pos="4419"/>
        <w:tab w:val="clear" w:pos="8838"/>
        <w:tab w:val="right" w:pos="9355"/>
      </w:tabs>
      <w:jc w:val="both"/>
      <w:rPr>
        <w:lang w:val="en-US"/>
      </w:rPr>
    </w:pPr>
    <w:r w:rsidRPr="00F01198">
      <w:rPr>
        <w:rFonts w:ascii="Arial" w:hAnsi="Arial" w:cs="Arial"/>
        <w:b/>
        <w:bCs/>
        <w:sz w:val="16"/>
        <w:szCs w:val="16"/>
        <w:lang w:val="en-US"/>
      </w:rPr>
      <w:t xml:space="preserve">Project "500 kV </w:t>
    </w:r>
    <w:r w:rsidR="00F01198" w:rsidRPr="00F01198">
      <w:rPr>
        <w:rFonts w:ascii="Arial" w:hAnsi="Arial" w:cs="Arial"/>
        <w:b/>
        <w:bCs/>
        <w:sz w:val="16"/>
        <w:szCs w:val="16"/>
        <w:lang w:val="en-US"/>
      </w:rPr>
      <w:t>Huánuco</w:t>
    </w:r>
    <w:r w:rsidRPr="00F01198">
      <w:rPr>
        <w:rFonts w:ascii="Arial" w:hAnsi="Arial" w:cs="Arial"/>
        <w:b/>
        <w:bCs/>
        <w:sz w:val="16"/>
        <w:szCs w:val="16"/>
        <w:lang w:val="en-US"/>
      </w:rPr>
      <w:t>-</w:t>
    </w:r>
    <w:proofErr w:type="spellStart"/>
    <w:r w:rsidRPr="00F01198">
      <w:rPr>
        <w:rFonts w:ascii="Arial" w:hAnsi="Arial" w:cs="Arial"/>
        <w:b/>
        <w:bCs/>
        <w:sz w:val="16"/>
        <w:szCs w:val="16"/>
        <w:lang w:val="en-US"/>
      </w:rPr>
      <w:t>Tocache</w:t>
    </w:r>
    <w:proofErr w:type="spellEnd"/>
    <w:r w:rsidRPr="00F01198">
      <w:rPr>
        <w:rFonts w:ascii="Arial" w:hAnsi="Arial" w:cs="Arial"/>
        <w:b/>
        <w:bCs/>
        <w:sz w:val="16"/>
        <w:szCs w:val="16"/>
        <w:lang w:val="en-US"/>
      </w:rPr>
      <w:t>-</w:t>
    </w:r>
    <w:proofErr w:type="spellStart"/>
    <w:r w:rsidRPr="00F01198">
      <w:rPr>
        <w:rFonts w:ascii="Arial" w:hAnsi="Arial" w:cs="Arial"/>
        <w:b/>
        <w:bCs/>
        <w:sz w:val="16"/>
        <w:szCs w:val="16"/>
        <w:lang w:val="en-US"/>
      </w:rPr>
      <w:t>Celend</w:t>
    </w:r>
    <w:r w:rsidR="00F01198">
      <w:rPr>
        <w:rFonts w:ascii="Arial" w:hAnsi="Arial" w:cs="Arial"/>
        <w:b/>
        <w:bCs/>
        <w:sz w:val="16"/>
        <w:szCs w:val="16"/>
        <w:lang w:val="en-US"/>
      </w:rPr>
      <w:t>í</w:t>
    </w:r>
    <w:r w:rsidRPr="00F01198">
      <w:rPr>
        <w:rFonts w:ascii="Arial" w:hAnsi="Arial" w:cs="Arial"/>
        <w:b/>
        <w:bCs/>
        <w:sz w:val="16"/>
        <w:szCs w:val="16"/>
        <w:lang w:val="en-US"/>
      </w:rPr>
      <w:t>n</w:t>
    </w:r>
    <w:proofErr w:type="spellEnd"/>
    <w:r w:rsidRPr="00F01198">
      <w:rPr>
        <w:rFonts w:ascii="Arial" w:hAnsi="Arial" w:cs="Arial"/>
        <w:b/>
        <w:bCs/>
        <w:sz w:val="16"/>
        <w:szCs w:val="16"/>
        <w:lang w:val="en-US"/>
      </w:rPr>
      <w:t xml:space="preserve">-Trujillo </w:t>
    </w:r>
    <w:r w:rsidR="00EC0A2F">
      <w:rPr>
        <w:rFonts w:ascii="Arial" w:hAnsi="Arial" w:cs="Arial"/>
        <w:b/>
        <w:bCs/>
        <w:sz w:val="16"/>
        <w:szCs w:val="16"/>
        <w:lang w:val="en-US"/>
      </w:rPr>
      <w:t>L</w:t>
    </w:r>
    <w:r w:rsidRPr="00F01198">
      <w:rPr>
        <w:rFonts w:ascii="Arial" w:hAnsi="Arial" w:cs="Arial"/>
        <w:b/>
        <w:bCs/>
        <w:sz w:val="16"/>
        <w:szCs w:val="16"/>
        <w:lang w:val="en-US"/>
      </w:rPr>
      <w:t xml:space="preserve">ink, </w:t>
    </w:r>
    <w:r w:rsidR="00EC0A2F">
      <w:rPr>
        <w:rFonts w:ascii="Arial" w:hAnsi="Arial" w:cs="Arial"/>
        <w:b/>
        <w:bCs/>
        <w:sz w:val="16"/>
        <w:szCs w:val="16"/>
        <w:lang w:val="en-US"/>
      </w:rPr>
      <w:t>E</w:t>
    </w:r>
    <w:r w:rsidRPr="00F01198">
      <w:rPr>
        <w:rFonts w:ascii="Arial" w:hAnsi="Arial" w:cs="Arial"/>
        <w:b/>
        <w:bCs/>
        <w:sz w:val="16"/>
        <w:szCs w:val="16"/>
        <w:lang w:val="en-US"/>
      </w:rPr>
      <w:t xml:space="preserve">xtensions and </w:t>
    </w:r>
    <w:r w:rsidR="00EC0A2F">
      <w:rPr>
        <w:rFonts w:ascii="Arial" w:hAnsi="Arial" w:cs="Arial"/>
        <w:b/>
        <w:bCs/>
        <w:sz w:val="16"/>
        <w:szCs w:val="16"/>
        <w:lang w:val="en-US"/>
      </w:rPr>
      <w:t>A</w:t>
    </w:r>
    <w:r w:rsidRPr="00F01198">
      <w:rPr>
        <w:rFonts w:ascii="Arial" w:hAnsi="Arial" w:cs="Arial"/>
        <w:b/>
        <w:bCs/>
        <w:sz w:val="16"/>
        <w:szCs w:val="16"/>
        <w:lang w:val="en-US"/>
      </w:rPr>
      <w:t xml:space="preserve">ssociated </w:t>
    </w:r>
    <w:r w:rsidR="00EC0A2F">
      <w:rPr>
        <w:rFonts w:ascii="Arial" w:hAnsi="Arial" w:cs="Arial"/>
        <w:b/>
        <w:bCs/>
        <w:sz w:val="16"/>
        <w:szCs w:val="16"/>
        <w:lang w:val="en-US"/>
      </w:rPr>
      <w:t>S</w:t>
    </w:r>
    <w:r w:rsidRPr="00F01198">
      <w:rPr>
        <w:rFonts w:ascii="Arial" w:hAnsi="Arial" w:cs="Arial"/>
        <w:b/>
        <w:bCs/>
        <w:sz w:val="16"/>
        <w:szCs w:val="16"/>
        <w:lang w:val="en-US"/>
      </w:rPr>
      <w:t>ubstations</w:t>
    </w:r>
    <w:r w:rsidR="00B44EC6" w:rsidRPr="00F01198">
      <w:rPr>
        <w:rFonts w:ascii="Arial" w:hAnsi="Arial" w:cs="Arial"/>
        <w:b/>
        <w:bCs/>
        <w:sz w:val="16"/>
        <w:szCs w:val="16"/>
        <w:lang w:val="en-US"/>
      </w:rPr>
      <w:t>”</w:t>
    </w:r>
    <w:r w:rsidR="00B44EC6" w:rsidRPr="00F01198">
      <w:rPr>
        <w:rFonts w:ascii="Arial" w:hAnsi="Arial" w:cs="Arial"/>
        <w:sz w:val="16"/>
        <w:szCs w:val="16"/>
        <w:lang w:val="en-US"/>
      </w:rPr>
      <w:tab/>
    </w:r>
    <w:r w:rsidRPr="00F01198">
      <w:rPr>
        <w:rFonts w:ascii="Arial" w:hAnsi="Arial" w:cs="Arial"/>
        <w:sz w:val="16"/>
        <w:szCs w:val="16"/>
        <w:lang w:val="en-US"/>
      </w:rPr>
      <w:t>Page</w:t>
    </w:r>
    <w:r w:rsidR="00B44EC6" w:rsidRPr="00F01198">
      <w:rPr>
        <w:rFonts w:ascii="Arial" w:hAnsi="Arial" w:cs="Arial"/>
        <w:sz w:val="16"/>
        <w:szCs w:val="16"/>
        <w:lang w:val="en-US"/>
      </w:rPr>
      <w:t xml:space="preserve"> </w:t>
    </w:r>
    <w:r w:rsidR="00B44EC6" w:rsidRPr="00F01198">
      <w:rPr>
        <w:rFonts w:ascii="Arial" w:hAnsi="Arial" w:cs="Arial"/>
        <w:b/>
        <w:sz w:val="16"/>
        <w:szCs w:val="16"/>
        <w:lang w:val="en-US"/>
      </w:rPr>
      <w:fldChar w:fldCharType="begin"/>
    </w:r>
    <w:r w:rsidR="00B44EC6" w:rsidRPr="00F01198">
      <w:rPr>
        <w:rFonts w:ascii="Arial" w:hAnsi="Arial" w:cs="Arial"/>
        <w:b/>
        <w:bCs/>
        <w:sz w:val="16"/>
        <w:szCs w:val="16"/>
        <w:lang w:val="en-US"/>
      </w:rPr>
      <w:instrText>PAGE</w:instrText>
    </w:r>
    <w:r w:rsidR="00B44EC6" w:rsidRPr="00F01198">
      <w:rPr>
        <w:rFonts w:ascii="Arial" w:hAnsi="Arial" w:cs="Arial"/>
        <w:b/>
        <w:sz w:val="16"/>
        <w:szCs w:val="16"/>
        <w:lang w:val="en-US"/>
      </w:rPr>
      <w:fldChar w:fldCharType="separate"/>
    </w:r>
    <w:r w:rsidR="00F91773" w:rsidRPr="00F01198">
      <w:rPr>
        <w:rFonts w:ascii="Arial" w:hAnsi="Arial" w:cs="Arial"/>
        <w:b/>
        <w:bCs/>
        <w:sz w:val="16"/>
        <w:szCs w:val="16"/>
        <w:lang w:val="en-US"/>
      </w:rPr>
      <w:t>110</w:t>
    </w:r>
    <w:r w:rsidR="00B44EC6" w:rsidRPr="00F01198">
      <w:rPr>
        <w:rFonts w:ascii="Arial" w:hAnsi="Arial" w:cs="Arial"/>
        <w:b/>
        <w:sz w:val="16"/>
        <w:szCs w:val="16"/>
        <w:lang w:val="en-US"/>
      </w:rPr>
      <w:fldChar w:fldCharType="end"/>
    </w:r>
    <w:r w:rsidR="00B44EC6" w:rsidRPr="00F01198">
      <w:rPr>
        <w:rFonts w:ascii="Arial" w:hAnsi="Arial" w:cs="Arial"/>
        <w:sz w:val="16"/>
        <w:szCs w:val="16"/>
        <w:lang w:val="en-US"/>
      </w:rPr>
      <w:t xml:space="preserve"> </w:t>
    </w:r>
    <w:r w:rsidRPr="00F01198">
      <w:rPr>
        <w:rFonts w:ascii="Arial" w:hAnsi="Arial" w:cs="Arial"/>
        <w:sz w:val="16"/>
        <w:szCs w:val="16"/>
        <w:lang w:val="en-US"/>
      </w:rPr>
      <w:t>of</w:t>
    </w:r>
    <w:r w:rsidR="00B44EC6" w:rsidRPr="00F01198">
      <w:rPr>
        <w:rFonts w:ascii="Arial" w:hAnsi="Arial" w:cs="Arial"/>
        <w:sz w:val="16"/>
        <w:szCs w:val="16"/>
        <w:lang w:val="en-US"/>
      </w:rPr>
      <w:t xml:space="preserve"> </w:t>
    </w:r>
    <w:r w:rsidR="00B44EC6" w:rsidRPr="00F01198">
      <w:rPr>
        <w:rFonts w:ascii="Arial" w:hAnsi="Arial" w:cs="Arial"/>
        <w:b/>
        <w:sz w:val="16"/>
        <w:szCs w:val="16"/>
        <w:lang w:val="en-US"/>
      </w:rPr>
      <w:fldChar w:fldCharType="begin"/>
    </w:r>
    <w:r w:rsidR="00B44EC6" w:rsidRPr="00F01198">
      <w:rPr>
        <w:rFonts w:ascii="Arial" w:hAnsi="Arial" w:cs="Arial"/>
        <w:b/>
        <w:sz w:val="16"/>
        <w:szCs w:val="16"/>
        <w:lang w:val="en-US"/>
      </w:rPr>
      <w:instrText>NUMPAGES</w:instrText>
    </w:r>
    <w:r w:rsidR="00B44EC6" w:rsidRPr="00F01198">
      <w:rPr>
        <w:rFonts w:ascii="Arial" w:hAnsi="Arial" w:cs="Arial"/>
        <w:b/>
        <w:sz w:val="16"/>
        <w:szCs w:val="16"/>
        <w:lang w:val="en-US"/>
      </w:rPr>
      <w:fldChar w:fldCharType="separate"/>
    </w:r>
    <w:r w:rsidR="00F91773" w:rsidRPr="00F01198">
      <w:rPr>
        <w:rFonts w:ascii="Arial" w:hAnsi="Arial" w:cs="Arial"/>
        <w:b/>
        <w:sz w:val="16"/>
        <w:szCs w:val="16"/>
        <w:lang w:val="en-US"/>
      </w:rPr>
      <w:t>116</w:t>
    </w:r>
    <w:r w:rsidR="00B44EC6" w:rsidRPr="00F01198">
      <w:rPr>
        <w:rFonts w:ascii="Arial" w:hAnsi="Arial" w:cs="Arial"/>
        <w:b/>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71D78" w14:textId="77777777" w:rsidR="00BF78AD" w:rsidRDefault="00BF78AD" w:rsidP="0097301B">
      <w:pPr>
        <w:spacing w:after="0" w:line="240" w:lineRule="auto"/>
      </w:pPr>
      <w:r>
        <w:separator/>
      </w:r>
    </w:p>
  </w:footnote>
  <w:footnote w:type="continuationSeparator" w:id="0">
    <w:p w14:paraId="60DD78E3" w14:textId="77777777" w:rsidR="00BF78AD" w:rsidRDefault="00BF78AD" w:rsidP="0097301B">
      <w:pPr>
        <w:spacing w:after="0" w:line="240" w:lineRule="auto"/>
      </w:pPr>
      <w:r>
        <w:continuationSeparator/>
      </w:r>
    </w:p>
  </w:footnote>
  <w:footnote w:type="continuationNotice" w:id="1">
    <w:p w14:paraId="0A5CFFAE" w14:textId="77777777" w:rsidR="00BF78AD" w:rsidRDefault="00BF78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A8B3" w14:textId="7FCD2AB3" w:rsidR="00B44EC6" w:rsidRDefault="00C60D98"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7728" behindDoc="0" locked="0" layoutInCell="1" allowOverlap="1" wp14:anchorId="53AEA62B" wp14:editId="65DC32E0">
              <wp:simplePos x="0" y="0"/>
              <wp:positionH relativeFrom="margin">
                <wp:align>left</wp:align>
              </wp:positionH>
              <wp:positionV relativeFrom="paragraph">
                <wp:posOffset>-169545</wp:posOffset>
              </wp:positionV>
              <wp:extent cx="6153150" cy="120468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204680"/>
                        <a:chOff x="0" y="0"/>
                        <a:chExt cx="6153150" cy="1204680"/>
                      </a:xfrm>
                    </wpg:grpSpPr>
                    <wpg:grpSp>
                      <wpg:cNvPr id="26" name="4 Grupo"/>
                      <wpg:cNvGrpSpPr/>
                      <wpg:grpSpPr>
                        <a:xfrm>
                          <a:off x="0" y="0"/>
                          <a:ext cx="6153150" cy="1204680"/>
                          <a:chOff x="0" y="0"/>
                          <a:chExt cx="6153150" cy="1204680"/>
                        </a:xfrm>
                      </wpg:grpSpPr>
                      <pic:pic xmlns:pic="http://schemas.openxmlformats.org/drawingml/2006/picture">
                        <pic:nvPicPr>
                          <pic:cNvPr id="27" name="5 Imagen"/>
                          <pic:cNvPicPr/>
                        </pic:nvPicPr>
                        <pic:blipFill>
                          <a:blip r:embed="rId1"/>
                          <a:srcRect/>
                          <a:stretch>
                            <a:fillRect/>
                          </a:stretch>
                        </pic:blipFill>
                        <pic:spPr bwMode="auto">
                          <a:xfrm>
                            <a:off x="0" y="0"/>
                            <a:ext cx="6153150" cy="1104900"/>
                          </a:xfrm>
                          <a:prstGeom prst="rect">
                            <a:avLst/>
                          </a:prstGeom>
                          <a:noFill/>
                          <a:ln>
                            <a:noFill/>
                          </a:ln>
                        </pic:spPr>
                      </pic:pic>
                      <wps:wsp>
                        <wps:cNvPr id="28" name="3 CuadroTexto"/>
                        <wps:cNvSpPr txBox="1"/>
                        <wps:spPr>
                          <a:xfrm>
                            <a:off x="404447" y="675090"/>
                            <a:ext cx="5477510" cy="529590"/>
                          </a:xfrm>
                          <a:prstGeom prst="rect">
                            <a:avLst/>
                          </a:prstGeom>
                          <a:solidFill>
                            <a:sysClr val="window" lastClr="FFFFFF"/>
                          </a:solidFill>
                        </wps:spPr>
                        <wps:txbx>
                          <w:txbxContent>
                            <w:p w14:paraId="5D5397E6" w14:textId="3E7A2322" w:rsidR="00014859" w:rsidRPr="005B1929" w:rsidRDefault="00014859" w:rsidP="00014859">
                              <w:pPr>
                                <w:pStyle w:val="NoSpacing"/>
                                <w:jc w:val="center"/>
                                <w:rPr>
                                  <w:rFonts w:ascii="Arial" w:hAnsi="Arial" w:cs="Arial"/>
                                  <w:sz w:val="20"/>
                                  <w:szCs w:val="20"/>
                                  <w:lang w:val="en-US"/>
                                </w:rPr>
                              </w:pPr>
                              <w:r w:rsidRPr="005B1929">
                                <w:rPr>
                                  <w:rFonts w:ascii="Arial" w:hAnsi="Arial" w:cs="Arial"/>
                                  <w:sz w:val="20"/>
                                  <w:szCs w:val="20"/>
                                  <w:lang w:val="en-US"/>
                                </w:rPr>
                                <w:t>“Decade of Equal Opportunities for Women and Men".</w:t>
                              </w:r>
                            </w:p>
                            <w:p w14:paraId="4FF372E1" w14:textId="1CA99D24" w:rsidR="00B44EC6" w:rsidRDefault="00014859" w:rsidP="00014859">
                              <w:pPr>
                                <w:pStyle w:val="NoSpacing"/>
                                <w:jc w:val="center"/>
                                <w:rPr>
                                  <w:rFonts w:ascii="Arial" w:hAnsi="Arial" w:cs="Arial"/>
                                  <w:sz w:val="20"/>
                                  <w:szCs w:val="20"/>
                                  <w:lang w:val="en-US"/>
                                </w:rPr>
                              </w:pPr>
                              <w:r w:rsidRPr="005B1929">
                                <w:rPr>
                                  <w:rFonts w:ascii="Arial" w:hAnsi="Arial" w:cs="Arial"/>
                                  <w:sz w:val="20"/>
                                  <w:szCs w:val="20"/>
                                  <w:lang w:val="en-US"/>
                                </w:rPr>
                                <w:t>"Year of Strengthening National Sovereignty".</w:t>
                              </w:r>
                            </w:p>
                            <w:p w14:paraId="31FE370F" w14:textId="6DD5FF08" w:rsidR="008F47EF" w:rsidRPr="005B1929" w:rsidRDefault="008F47EF" w:rsidP="00014859">
                              <w:pPr>
                                <w:pStyle w:val="NoSpacing"/>
                                <w:jc w:val="center"/>
                                <w:rPr>
                                  <w:rFonts w:ascii="Arial" w:hAnsi="Arial" w:cs="Arial"/>
                                  <w:sz w:val="20"/>
                                  <w:szCs w:val="20"/>
                                  <w:lang w:val="en-US"/>
                                </w:rPr>
                              </w:pPr>
                              <w:r w:rsidRPr="008F47EF">
                                <w:rPr>
                                  <w:rFonts w:ascii="Arial" w:hAnsi="Arial" w:cs="Arial"/>
                                  <w:sz w:val="20"/>
                                  <w:szCs w:val="20"/>
                                  <w:lang w:val="en-US"/>
                                </w:rPr>
                                <w:t>"Bicentennial Year of the Congress of the Republic of Peru".</w:t>
                              </w:r>
                            </w:p>
                          </w:txbxContent>
                        </wps:txbx>
                        <wps:bodyPr wrap="squar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750D20FC" w14:textId="63A17570" w:rsidR="00B44EC6" w:rsidRPr="006759F4" w:rsidRDefault="00993166" w:rsidP="00087EBA">
                            <w:pPr>
                              <w:ind w:left="-142" w:right="-78"/>
                              <w:jc w:val="center"/>
                              <w:rPr>
                                <w:rFonts w:ascii="Trebuchet MS" w:hAnsi="Trebuchet MS"/>
                                <w:b/>
                                <w:sz w:val="19"/>
                                <w:szCs w:val="19"/>
                              </w:rPr>
                            </w:pPr>
                            <w:r>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EA62B" id="Grupo 1" o:spid="_x0000_s1026" style="position:absolute;left:0;text-align:left;margin-left:0;margin-top:-13.35pt;width:484.5pt;height:94.85pt;z-index:251657728;mso-position-horizontal:left;mso-position-horizontal-relative:margin" coordsize="61531,12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">
              <v:group id="4 Grupo" o:spid="_x0000_s1027" style="position:absolute;width:61531;height:12046" coordsize="61531,1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4044;top:6750;width:54775;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" fillcolor="window" stroked="f">
                  <v:textbox style="mso-fit-shape-to-text:t">
                    <w:txbxContent>
                      <w:p w14:paraId="5D5397E6" w14:textId="3E7A2322" w:rsidR="00014859" w:rsidRPr="005B1929" w:rsidRDefault="00014859" w:rsidP="00014859">
                        <w:pPr>
                          <w:pStyle w:val="NoSpacing"/>
                          <w:jc w:val="center"/>
                          <w:rPr>
                            <w:rFonts w:ascii="Arial" w:hAnsi="Arial" w:cs="Arial"/>
                            <w:sz w:val="20"/>
                            <w:szCs w:val="20"/>
                            <w:lang w:val="en-US"/>
                          </w:rPr>
                        </w:pPr>
                        <w:r w:rsidRPr="005B1929">
                          <w:rPr>
                            <w:rFonts w:ascii="Arial" w:hAnsi="Arial" w:cs="Arial"/>
                            <w:sz w:val="20"/>
                            <w:szCs w:val="20"/>
                            <w:lang w:val="en-US"/>
                          </w:rPr>
                          <w:t>“Decade of Equal Opportunities for Women and Men".</w:t>
                        </w:r>
                      </w:p>
                      <w:p w14:paraId="4FF372E1" w14:textId="1CA99D24" w:rsidR="00B44EC6" w:rsidRDefault="00014859" w:rsidP="00014859">
                        <w:pPr>
                          <w:pStyle w:val="NoSpacing"/>
                          <w:jc w:val="center"/>
                          <w:rPr>
                            <w:rFonts w:ascii="Arial" w:hAnsi="Arial" w:cs="Arial"/>
                            <w:sz w:val="20"/>
                            <w:szCs w:val="20"/>
                            <w:lang w:val="en-US"/>
                          </w:rPr>
                        </w:pPr>
                        <w:r w:rsidRPr="005B1929">
                          <w:rPr>
                            <w:rFonts w:ascii="Arial" w:hAnsi="Arial" w:cs="Arial"/>
                            <w:sz w:val="20"/>
                            <w:szCs w:val="20"/>
                            <w:lang w:val="en-US"/>
                          </w:rPr>
                          <w:t>"Year of Strengthening National Sovereignty".</w:t>
                        </w:r>
                      </w:p>
                      <w:p w14:paraId="31FE370F" w14:textId="6DD5FF08" w:rsidR="008F47EF" w:rsidRPr="005B1929" w:rsidRDefault="008F47EF" w:rsidP="00014859">
                        <w:pPr>
                          <w:pStyle w:val="NoSpacing"/>
                          <w:jc w:val="center"/>
                          <w:rPr>
                            <w:rFonts w:ascii="Arial" w:hAnsi="Arial" w:cs="Arial"/>
                            <w:sz w:val="20"/>
                            <w:szCs w:val="20"/>
                            <w:lang w:val="en-US"/>
                          </w:rPr>
                        </w:pPr>
                        <w:r w:rsidRPr="008F47EF">
                          <w:rPr>
                            <w:rFonts w:ascii="Arial" w:hAnsi="Arial" w:cs="Arial"/>
                            <w:sz w:val="20"/>
                            <w:szCs w:val="20"/>
                            <w:lang w:val="en-US"/>
                          </w:rPr>
                          <w:t>"Bicentennial Year of the Congress of the Republic of Peru".</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50D20FC" w14:textId="63A17570" w:rsidR="00B44EC6" w:rsidRPr="006759F4" w:rsidRDefault="00993166" w:rsidP="00087EBA">
                      <w:pPr>
                        <w:ind w:left="-142" w:right="-78"/>
                        <w:jc w:val="center"/>
                        <w:rPr>
                          <w:rFonts w:ascii="Trebuchet MS" w:hAnsi="Trebuchet MS"/>
                          <w:b/>
                          <w:sz w:val="19"/>
                          <w:szCs w:val="19"/>
                        </w:rPr>
                      </w:pPr>
                      <w:r>
                        <w:rPr>
                          <w:rFonts w:ascii="Trebuchet MS" w:hAnsi="Trebuchet MS"/>
                          <w:b/>
                          <w:sz w:val="19"/>
                          <w:szCs w:val="19"/>
                        </w:rPr>
                        <w:t>Dirección de Portafolio de Proyectos</w:t>
                      </w:r>
                    </w:p>
                  </w:txbxContent>
                </v:textbox>
              </v:shape>
              <w10:wrap anchorx="margin"/>
            </v:group>
          </w:pict>
        </mc:Fallback>
      </mc:AlternateContent>
    </w:r>
  </w:p>
  <w:p w14:paraId="2B2CB23F" w14:textId="77777777" w:rsidR="00B44EC6" w:rsidRDefault="00B44EC6" w:rsidP="0097301B">
    <w:pPr>
      <w:tabs>
        <w:tab w:val="center" w:pos="4419"/>
        <w:tab w:val="right" w:pos="8838"/>
      </w:tabs>
      <w:spacing w:before="120" w:after="0" w:line="240" w:lineRule="auto"/>
      <w:jc w:val="center"/>
      <w:rPr>
        <w:rFonts w:ascii="Arial" w:hAnsi="Arial" w:cs="Arial"/>
        <w:b/>
        <w:sz w:val="16"/>
      </w:rPr>
    </w:pPr>
  </w:p>
  <w:p w14:paraId="6CBEDED8" w14:textId="77777777" w:rsidR="00B44EC6" w:rsidRDefault="00B44E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 w15:restartNumberingAfterBreak="0">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06E52C1C"/>
    <w:multiLevelType w:val="hybridMultilevel"/>
    <w:tmpl w:val="B360E682"/>
    <w:lvl w:ilvl="0" w:tplc="0C0A0003">
      <w:start w:val="2"/>
      <w:numFmt w:val="bullet"/>
      <w:lvlText w:val="-"/>
      <w:lvlJc w:val="left"/>
      <w:pPr>
        <w:ind w:left="2421" w:hanging="360"/>
      </w:pPr>
      <w:rPr>
        <w:rFonts w:ascii="Times New Roman" w:eastAsia="Times New Roman" w:hAnsi="Times New Roman"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9"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AD665BB"/>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1" w15:restartNumberingAfterBreak="0">
    <w:nsid w:val="0BED3B04"/>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2"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E865B91"/>
    <w:multiLevelType w:val="hybridMultilevel"/>
    <w:tmpl w:val="A5BC9C22"/>
    <w:numStyleLink w:val="Estilo115"/>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8" w15:restartNumberingAfterBreak="0">
    <w:nsid w:val="12435A51"/>
    <w:multiLevelType w:val="hybridMultilevel"/>
    <w:tmpl w:val="D79E639A"/>
    <w:lvl w:ilvl="0" w:tplc="90C0A90A">
      <w:start w:val="3"/>
      <w:numFmt w:val="bullet"/>
      <w:lvlText w:val="-"/>
      <w:lvlJc w:val="left"/>
      <w:pPr>
        <w:ind w:left="1996" w:hanging="360"/>
      </w:pPr>
      <w:rPr>
        <w:rFonts w:ascii="Arial Narrow" w:hAnsi="Arial Narrow" w:cs="Arial" w:hint="default"/>
        <w:b w:val="0"/>
        <w:bCs/>
        <w:color w:val="auto"/>
        <w:sz w:val="18"/>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9" w15:restartNumberingAfterBreak="0">
    <w:nsid w:val="12CE09A4"/>
    <w:multiLevelType w:val="hybridMultilevel"/>
    <w:tmpl w:val="26F297B8"/>
    <w:lvl w:ilvl="0" w:tplc="E430C2B6">
      <w:start w:val="2"/>
      <w:numFmt w:val="bullet"/>
      <w:lvlText w:val="-"/>
      <w:lvlJc w:val="left"/>
      <w:pPr>
        <w:ind w:left="1145" w:hanging="360"/>
      </w:pPr>
      <w:rPr>
        <w:rFonts w:ascii="Times New Roman" w:eastAsia="Times New Roman" w:hAnsi="Times New Roman" w:hint="default"/>
        <w:sz w:val="20"/>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20"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1"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2" w15:restartNumberingAfterBreak="0">
    <w:nsid w:val="14512B34"/>
    <w:multiLevelType w:val="hybridMultilevel"/>
    <w:tmpl w:val="7FDED790"/>
    <w:lvl w:ilvl="0" w:tplc="EA28AD0E">
      <w:start w:val="1"/>
      <w:numFmt w:val="decimal"/>
      <w:lvlText w:val="3.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9" w15:restartNumberingAfterBreak="0">
    <w:nsid w:val="1AB846CB"/>
    <w:multiLevelType w:val="hybridMultilevel"/>
    <w:tmpl w:val="20F4A2AA"/>
    <w:lvl w:ilvl="0" w:tplc="4F32AA4A">
      <w:start w:val="1"/>
      <w:numFmt w:val="lowerLetter"/>
      <w:lvlText w:val="%1)"/>
      <w:lvlJc w:val="left"/>
      <w:pPr>
        <w:ind w:left="3338" w:hanging="360"/>
      </w:pPr>
      <w:rPr>
        <w:rFonts w:hint="default"/>
        <w:sz w:val="20"/>
      </w:rPr>
    </w:lvl>
    <w:lvl w:ilvl="1" w:tplc="280A0019" w:tentative="1">
      <w:start w:val="1"/>
      <w:numFmt w:val="lowerLetter"/>
      <w:lvlText w:val="%2."/>
      <w:lvlJc w:val="left"/>
      <w:pPr>
        <w:ind w:left="4058" w:hanging="360"/>
      </w:pPr>
    </w:lvl>
    <w:lvl w:ilvl="2" w:tplc="280A001B" w:tentative="1">
      <w:start w:val="1"/>
      <w:numFmt w:val="lowerRoman"/>
      <w:lvlText w:val="%3."/>
      <w:lvlJc w:val="right"/>
      <w:pPr>
        <w:ind w:left="4778" w:hanging="180"/>
      </w:pPr>
    </w:lvl>
    <w:lvl w:ilvl="3" w:tplc="280A000F" w:tentative="1">
      <w:start w:val="1"/>
      <w:numFmt w:val="decimal"/>
      <w:lvlText w:val="%4."/>
      <w:lvlJc w:val="left"/>
      <w:pPr>
        <w:ind w:left="5498" w:hanging="360"/>
      </w:pPr>
    </w:lvl>
    <w:lvl w:ilvl="4" w:tplc="280A0019" w:tentative="1">
      <w:start w:val="1"/>
      <w:numFmt w:val="lowerLetter"/>
      <w:lvlText w:val="%5."/>
      <w:lvlJc w:val="left"/>
      <w:pPr>
        <w:ind w:left="6218" w:hanging="360"/>
      </w:pPr>
    </w:lvl>
    <w:lvl w:ilvl="5" w:tplc="280A001B" w:tentative="1">
      <w:start w:val="1"/>
      <w:numFmt w:val="lowerRoman"/>
      <w:lvlText w:val="%6."/>
      <w:lvlJc w:val="right"/>
      <w:pPr>
        <w:ind w:left="6938" w:hanging="180"/>
      </w:pPr>
    </w:lvl>
    <w:lvl w:ilvl="6" w:tplc="280A000F" w:tentative="1">
      <w:start w:val="1"/>
      <w:numFmt w:val="decimal"/>
      <w:lvlText w:val="%7."/>
      <w:lvlJc w:val="left"/>
      <w:pPr>
        <w:ind w:left="7658" w:hanging="360"/>
      </w:pPr>
    </w:lvl>
    <w:lvl w:ilvl="7" w:tplc="280A0019" w:tentative="1">
      <w:start w:val="1"/>
      <w:numFmt w:val="lowerLetter"/>
      <w:lvlText w:val="%8."/>
      <w:lvlJc w:val="left"/>
      <w:pPr>
        <w:ind w:left="8378" w:hanging="360"/>
      </w:pPr>
    </w:lvl>
    <w:lvl w:ilvl="8" w:tplc="280A001B" w:tentative="1">
      <w:start w:val="1"/>
      <w:numFmt w:val="lowerRoman"/>
      <w:lvlText w:val="%9."/>
      <w:lvlJc w:val="right"/>
      <w:pPr>
        <w:ind w:left="9098" w:hanging="180"/>
      </w:pPr>
    </w:lvl>
  </w:abstractNum>
  <w:abstractNum w:abstractNumId="30"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3"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4" w15:restartNumberingAfterBreak="0">
    <w:nsid w:val="1CE10795"/>
    <w:multiLevelType w:val="hybridMultilevel"/>
    <w:tmpl w:val="1B1AFFB4"/>
    <w:lvl w:ilvl="0" w:tplc="CC6248D8">
      <w:start w:val="1"/>
      <w:numFmt w:val="bullet"/>
      <w:lvlText w:val=""/>
      <w:lvlJc w:val="left"/>
      <w:pPr>
        <w:tabs>
          <w:tab w:val="num" w:pos="1352"/>
        </w:tabs>
        <w:ind w:left="1352" w:hanging="360"/>
      </w:pPr>
      <w:rPr>
        <w:rFonts w:ascii="Symbol" w:hAnsi="Symbol" w:hint="default"/>
        <w:sz w:val="18"/>
      </w:rPr>
    </w:lvl>
    <w:lvl w:ilvl="1" w:tplc="DB98EC54">
      <w:start w:val="1"/>
      <w:numFmt w:val="bullet"/>
      <w:lvlText w:val="o"/>
      <w:lvlJc w:val="left"/>
      <w:pPr>
        <w:tabs>
          <w:tab w:val="num" w:pos="1581"/>
        </w:tabs>
        <w:ind w:left="1581" w:hanging="360"/>
      </w:pPr>
      <w:rPr>
        <w:rFonts w:ascii="Courier New" w:hAnsi="Courier New" w:hint="default"/>
      </w:rPr>
    </w:lvl>
    <w:lvl w:ilvl="2" w:tplc="F410AE5A">
      <w:start w:val="1"/>
      <w:numFmt w:val="bullet"/>
      <w:lvlText w:val="-"/>
      <w:lvlJc w:val="left"/>
      <w:pPr>
        <w:tabs>
          <w:tab w:val="num" w:pos="2301"/>
        </w:tabs>
        <w:ind w:left="2301" w:hanging="360"/>
      </w:pPr>
      <w:rPr>
        <w:rFonts w:ascii="Times New Roman" w:eastAsia="Times New Roman" w:hAnsi="Times New Roman" w:hint="default"/>
      </w:rPr>
    </w:lvl>
    <w:lvl w:ilvl="3" w:tplc="36ACF5FC" w:tentative="1">
      <w:start w:val="1"/>
      <w:numFmt w:val="bullet"/>
      <w:lvlText w:val=""/>
      <w:lvlJc w:val="left"/>
      <w:pPr>
        <w:tabs>
          <w:tab w:val="num" w:pos="3021"/>
        </w:tabs>
        <w:ind w:left="3021" w:hanging="360"/>
      </w:pPr>
      <w:rPr>
        <w:rFonts w:ascii="Symbol" w:hAnsi="Symbol" w:hint="default"/>
      </w:rPr>
    </w:lvl>
    <w:lvl w:ilvl="4" w:tplc="6118599C" w:tentative="1">
      <w:start w:val="1"/>
      <w:numFmt w:val="bullet"/>
      <w:lvlText w:val="o"/>
      <w:lvlJc w:val="left"/>
      <w:pPr>
        <w:tabs>
          <w:tab w:val="num" w:pos="3741"/>
        </w:tabs>
        <w:ind w:left="3741" w:hanging="360"/>
      </w:pPr>
      <w:rPr>
        <w:rFonts w:ascii="Courier New" w:hAnsi="Courier New" w:hint="default"/>
      </w:rPr>
    </w:lvl>
    <w:lvl w:ilvl="5" w:tplc="42F88D48" w:tentative="1">
      <w:start w:val="1"/>
      <w:numFmt w:val="bullet"/>
      <w:lvlText w:val=""/>
      <w:lvlJc w:val="left"/>
      <w:pPr>
        <w:tabs>
          <w:tab w:val="num" w:pos="4461"/>
        </w:tabs>
        <w:ind w:left="4461" w:hanging="360"/>
      </w:pPr>
      <w:rPr>
        <w:rFonts w:ascii="Wingdings" w:hAnsi="Wingdings" w:hint="default"/>
      </w:rPr>
    </w:lvl>
    <w:lvl w:ilvl="6" w:tplc="8658681A" w:tentative="1">
      <w:start w:val="1"/>
      <w:numFmt w:val="bullet"/>
      <w:lvlText w:val=""/>
      <w:lvlJc w:val="left"/>
      <w:pPr>
        <w:tabs>
          <w:tab w:val="num" w:pos="5181"/>
        </w:tabs>
        <w:ind w:left="5181" w:hanging="360"/>
      </w:pPr>
      <w:rPr>
        <w:rFonts w:ascii="Symbol" w:hAnsi="Symbol" w:hint="default"/>
      </w:rPr>
    </w:lvl>
    <w:lvl w:ilvl="7" w:tplc="0634444A" w:tentative="1">
      <w:start w:val="1"/>
      <w:numFmt w:val="bullet"/>
      <w:lvlText w:val="o"/>
      <w:lvlJc w:val="left"/>
      <w:pPr>
        <w:tabs>
          <w:tab w:val="num" w:pos="5901"/>
        </w:tabs>
        <w:ind w:left="5901" w:hanging="360"/>
      </w:pPr>
      <w:rPr>
        <w:rFonts w:ascii="Courier New" w:hAnsi="Courier New" w:hint="default"/>
      </w:rPr>
    </w:lvl>
    <w:lvl w:ilvl="8" w:tplc="26D8981C" w:tentative="1">
      <w:start w:val="1"/>
      <w:numFmt w:val="bullet"/>
      <w:lvlText w:val=""/>
      <w:lvlJc w:val="left"/>
      <w:pPr>
        <w:tabs>
          <w:tab w:val="num" w:pos="6621"/>
        </w:tabs>
        <w:ind w:left="6621" w:hanging="360"/>
      </w:pPr>
      <w:rPr>
        <w:rFonts w:ascii="Wingdings" w:hAnsi="Wingdings" w:hint="default"/>
      </w:rPr>
    </w:lvl>
  </w:abstractNum>
  <w:abstractNum w:abstractNumId="35"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E166239"/>
    <w:multiLevelType w:val="hybridMultilevel"/>
    <w:tmpl w:val="ECE016F4"/>
    <w:lvl w:ilvl="0" w:tplc="E19CC004">
      <w:start w:val="1"/>
      <w:numFmt w:val="lowerLetter"/>
      <w:lvlText w:val="%1)"/>
      <w:lvlJc w:val="left"/>
      <w:pPr>
        <w:ind w:left="1211"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7" w15:restartNumberingAfterBreak="0">
    <w:nsid w:val="1E513E0B"/>
    <w:multiLevelType w:val="hybridMultilevel"/>
    <w:tmpl w:val="DC266142"/>
    <w:lvl w:ilvl="0" w:tplc="28BE7896">
      <w:start w:val="2"/>
      <w:numFmt w:val="bullet"/>
      <w:lvlText w:val="-"/>
      <w:lvlJc w:val="left"/>
      <w:pPr>
        <w:ind w:left="1353" w:hanging="360"/>
      </w:pPr>
      <w:rPr>
        <w:rFonts w:ascii="Times New Roman" w:eastAsia="Times New Roman" w:hAnsi="Times New Roman" w:hint="default"/>
        <w:sz w:val="20"/>
      </w:rPr>
    </w:lvl>
    <w:lvl w:ilvl="1" w:tplc="7018DD84" w:tentative="1">
      <w:start w:val="1"/>
      <w:numFmt w:val="bullet"/>
      <w:lvlText w:val="o"/>
      <w:lvlJc w:val="left"/>
      <w:pPr>
        <w:ind w:left="2073" w:hanging="360"/>
      </w:pPr>
      <w:rPr>
        <w:rFonts w:ascii="Courier New" w:hAnsi="Courier New" w:cs="Courier New" w:hint="default"/>
      </w:rPr>
    </w:lvl>
    <w:lvl w:ilvl="2" w:tplc="C1D0ECE8" w:tentative="1">
      <w:start w:val="1"/>
      <w:numFmt w:val="bullet"/>
      <w:lvlText w:val=""/>
      <w:lvlJc w:val="left"/>
      <w:pPr>
        <w:ind w:left="2793" w:hanging="360"/>
      </w:pPr>
      <w:rPr>
        <w:rFonts w:ascii="Wingdings" w:hAnsi="Wingdings" w:hint="default"/>
      </w:rPr>
    </w:lvl>
    <w:lvl w:ilvl="3" w:tplc="08609408" w:tentative="1">
      <w:start w:val="1"/>
      <w:numFmt w:val="bullet"/>
      <w:lvlText w:val=""/>
      <w:lvlJc w:val="left"/>
      <w:pPr>
        <w:ind w:left="3513" w:hanging="360"/>
      </w:pPr>
      <w:rPr>
        <w:rFonts w:ascii="Symbol" w:hAnsi="Symbol" w:hint="default"/>
      </w:rPr>
    </w:lvl>
    <w:lvl w:ilvl="4" w:tplc="9F3AEAAC" w:tentative="1">
      <w:start w:val="1"/>
      <w:numFmt w:val="bullet"/>
      <w:lvlText w:val="o"/>
      <w:lvlJc w:val="left"/>
      <w:pPr>
        <w:ind w:left="4233" w:hanging="360"/>
      </w:pPr>
      <w:rPr>
        <w:rFonts w:ascii="Courier New" w:hAnsi="Courier New" w:cs="Courier New" w:hint="default"/>
      </w:rPr>
    </w:lvl>
    <w:lvl w:ilvl="5" w:tplc="5D5AC1E2" w:tentative="1">
      <w:start w:val="1"/>
      <w:numFmt w:val="bullet"/>
      <w:lvlText w:val=""/>
      <w:lvlJc w:val="left"/>
      <w:pPr>
        <w:ind w:left="4953" w:hanging="360"/>
      </w:pPr>
      <w:rPr>
        <w:rFonts w:ascii="Wingdings" w:hAnsi="Wingdings" w:hint="default"/>
      </w:rPr>
    </w:lvl>
    <w:lvl w:ilvl="6" w:tplc="AB068592" w:tentative="1">
      <w:start w:val="1"/>
      <w:numFmt w:val="bullet"/>
      <w:lvlText w:val=""/>
      <w:lvlJc w:val="left"/>
      <w:pPr>
        <w:ind w:left="5673" w:hanging="360"/>
      </w:pPr>
      <w:rPr>
        <w:rFonts w:ascii="Symbol" w:hAnsi="Symbol" w:hint="default"/>
      </w:rPr>
    </w:lvl>
    <w:lvl w:ilvl="7" w:tplc="BE30B578" w:tentative="1">
      <w:start w:val="1"/>
      <w:numFmt w:val="bullet"/>
      <w:lvlText w:val="o"/>
      <w:lvlJc w:val="left"/>
      <w:pPr>
        <w:ind w:left="6393" w:hanging="360"/>
      </w:pPr>
      <w:rPr>
        <w:rFonts w:ascii="Courier New" w:hAnsi="Courier New" w:cs="Courier New" w:hint="default"/>
      </w:rPr>
    </w:lvl>
    <w:lvl w:ilvl="8" w:tplc="532644EE" w:tentative="1">
      <w:start w:val="1"/>
      <w:numFmt w:val="bullet"/>
      <w:lvlText w:val=""/>
      <w:lvlJc w:val="left"/>
      <w:pPr>
        <w:ind w:left="7113" w:hanging="360"/>
      </w:pPr>
      <w:rPr>
        <w:rFonts w:ascii="Wingdings" w:hAnsi="Wingdings" w:hint="default"/>
      </w:rPr>
    </w:lvl>
  </w:abstractNum>
  <w:abstractNum w:abstractNumId="38"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39"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00A49F3"/>
    <w:multiLevelType w:val="hybridMultilevel"/>
    <w:tmpl w:val="46BE470A"/>
    <w:lvl w:ilvl="0" w:tplc="0C0A0003">
      <w:start w:val="2"/>
      <w:numFmt w:val="bullet"/>
      <w:lvlText w:val="-"/>
      <w:lvlJc w:val="left"/>
      <w:pPr>
        <w:ind w:left="2421" w:hanging="360"/>
      </w:pPr>
      <w:rPr>
        <w:rFonts w:ascii="Times New Roman" w:eastAsia="Times New Roman" w:hAnsi="Times New Roman"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42"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43" w15:restartNumberingAfterBreak="0">
    <w:nsid w:val="2242070C"/>
    <w:multiLevelType w:val="hybridMultilevel"/>
    <w:tmpl w:val="B712CD62"/>
    <w:lvl w:ilvl="0" w:tplc="0C0A0005">
      <w:start w:val="1"/>
      <w:numFmt w:val="lowerRoman"/>
      <w:lvlText w:val="%1."/>
      <w:lvlJc w:val="right"/>
      <w:pPr>
        <w:ind w:left="1571" w:hanging="720"/>
      </w:pPr>
      <w:rPr>
        <w:rFonts w:cs="Times New Roman" w:hint="default"/>
        <w:b/>
      </w:rPr>
    </w:lvl>
    <w:lvl w:ilvl="1" w:tplc="0C0A0003">
      <w:start w:val="1"/>
      <w:numFmt w:val="lowerLetter"/>
      <w:lvlText w:val="%2."/>
      <w:lvlJc w:val="left"/>
      <w:pPr>
        <w:ind w:left="1931" w:hanging="360"/>
      </w:pPr>
    </w:lvl>
    <w:lvl w:ilvl="2" w:tplc="0C0A0005" w:tentative="1">
      <w:start w:val="1"/>
      <w:numFmt w:val="lowerRoman"/>
      <w:lvlText w:val="%3."/>
      <w:lvlJc w:val="right"/>
      <w:pPr>
        <w:ind w:left="2651" w:hanging="180"/>
      </w:pPr>
    </w:lvl>
    <w:lvl w:ilvl="3" w:tplc="0C0A0001" w:tentative="1">
      <w:start w:val="1"/>
      <w:numFmt w:val="decimal"/>
      <w:lvlText w:val="%4."/>
      <w:lvlJc w:val="left"/>
      <w:pPr>
        <w:ind w:left="3371" w:hanging="360"/>
      </w:pPr>
    </w:lvl>
    <w:lvl w:ilvl="4" w:tplc="0C0A0003" w:tentative="1">
      <w:start w:val="1"/>
      <w:numFmt w:val="lowerLetter"/>
      <w:lvlText w:val="%5."/>
      <w:lvlJc w:val="left"/>
      <w:pPr>
        <w:ind w:left="4091" w:hanging="360"/>
      </w:pPr>
    </w:lvl>
    <w:lvl w:ilvl="5" w:tplc="0C0A0005" w:tentative="1">
      <w:start w:val="1"/>
      <w:numFmt w:val="lowerRoman"/>
      <w:lvlText w:val="%6."/>
      <w:lvlJc w:val="right"/>
      <w:pPr>
        <w:ind w:left="4811" w:hanging="180"/>
      </w:pPr>
    </w:lvl>
    <w:lvl w:ilvl="6" w:tplc="0C0A0001" w:tentative="1">
      <w:start w:val="1"/>
      <w:numFmt w:val="decimal"/>
      <w:lvlText w:val="%7."/>
      <w:lvlJc w:val="left"/>
      <w:pPr>
        <w:ind w:left="5531" w:hanging="360"/>
      </w:pPr>
    </w:lvl>
    <w:lvl w:ilvl="7" w:tplc="0C0A0003" w:tentative="1">
      <w:start w:val="1"/>
      <w:numFmt w:val="lowerLetter"/>
      <w:lvlText w:val="%8."/>
      <w:lvlJc w:val="left"/>
      <w:pPr>
        <w:ind w:left="6251" w:hanging="360"/>
      </w:pPr>
    </w:lvl>
    <w:lvl w:ilvl="8" w:tplc="0C0A0005" w:tentative="1">
      <w:start w:val="1"/>
      <w:numFmt w:val="lowerRoman"/>
      <w:lvlText w:val="%9."/>
      <w:lvlJc w:val="right"/>
      <w:pPr>
        <w:ind w:left="6971" w:hanging="180"/>
      </w:pPr>
    </w:lvl>
  </w:abstractNum>
  <w:abstractNum w:abstractNumId="44" w15:restartNumberingAfterBreak="0">
    <w:nsid w:val="24086FF4"/>
    <w:multiLevelType w:val="hybridMultilevel"/>
    <w:tmpl w:val="8A6CB35C"/>
    <w:lvl w:ilvl="0" w:tplc="0C0A001B">
      <w:start w:val="1"/>
      <w:numFmt w:val="bullet"/>
      <w:lvlText w:val=""/>
      <w:lvlJc w:val="left"/>
      <w:pPr>
        <w:ind w:left="1776" w:hanging="360"/>
      </w:pPr>
      <w:rPr>
        <w:rFonts w:ascii="Wingdings" w:hAnsi="Wingdings" w:hint="default"/>
      </w:rPr>
    </w:lvl>
    <w:lvl w:ilvl="1" w:tplc="280A0019" w:tentative="1">
      <w:start w:val="1"/>
      <w:numFmt w:val="bullet"/>
      <w:lvlText w:val="o"/>
      <w:lvlJc w:val="left"/>
      <w:pPr>
        <w:ind w:left="2496" w:hanging="360"/>
      </w:pPr>
      <w:rPr>
        <w:rFonts w:ascii="Courier New" w:hAnsi="Courier New" w:cs="Courier New" w:hint="default"/>
      </w:rPr>
    </w:lvl>
    <w:lvl w:ilvl="2" w:tplc="280A001B" w:tentative="1">
      <w:start w:val="1"/>
      <w:numFmt w:val="bullet"/>
      <w:lvlText w:val=""/>
      <w:lvlJc w:val="left"/>
      <w:pPr>
        <w:ind w:left="3216" w:hanging="360"/>
      </w:pPr>
      <w:rPr>
        <w:rFonts w:ascii="Wingdings" w:hAnsi="Wingdings" w:hint="default"/>
      </w:rPr>
    </w:lvl>
    <w:lvl w:ilvl="3" w:tplc="280A000F" w:tentative="1">
      <w:start w:val="1"/>
      <w:numFmt w:val="bullet"/>
      <w:lvlText w:val=""/>
      <w:lvlJc w:val="left"/>
      <w:pPr>
        <w:ind w:left="3936" w:hanging="360"/>
      </w:pPr>
      <w:rPr>
        <w:rFonts w:ascii="Symbol" w:hAnsi="Symbol" w:hint="default"/>
      </w:rPr>
    </w:lvl>
    <w:lvl w:ilvl="4" w:tplc="280A0019" w:tentative="1">
      <w:start w:val="1"/>
      <w:numFmt w:val="bullet"/>
      <w:lvlText w:val="o"/>
      <w:lvlJc w:val="left"/>
      <w:pPr>
        <w:ind w:left="4656" w:hanging="360"/>
      </w:pPr>
      <w:rPr>
        <w:rFonts w:ascii="Courier New" w:hAnsi="Courier New" w:cs="Courier New" w:hint="default"/>
      </w:rPr>
    </w:lvl>
    <w:lvl w:ilvl="5" w:tplc="280A001B" w:tentative="1">
      <w:start w:val="1"/>
      <w:numFmt w:val="bullet"/>
      <w:lvlText w:val=""/>
      <w:lvlJc w:val="left"/>
      <w:pPr>
        <w:ind w:left="5376" w:hanging="360"/>
      </w:pPr>
      <w:rPr>
        <w:rFonts w:ascii="Wingdings" w:hAnsi="Wingdings" w:hint="default"/>
      </w:rPr>
    </w:lvl>
    <w:lvl w:ilvl="6" w:tplc="280A000F" w:tentative="1">
      <w:start w:val="1"/>
      <w:numFmt w:val="bullet"/>
      <w:lvlText w:val=""/>
      <w:lvlJc w:val="left"/>
      <w:pPr>
        <w:ind w:left="6096" w:hanging="360"/>
      </w:pPr>
      <w:rPr>
        <w:rFonts w:ascii="Symbol" w:hAnsi="Symbol" w:hint="default"/>
      </w:rPr>
    </w:lvl>
    <w:lvl w:ilvl="7" w:tplc="280A0019" w:tentative="1">
      <w:start w:val="1"/>
      <w:numFmt w:val="bullet"/>
      <w:lvlText w:val="o"/>
      <w:lvlJc w:val="left"/>
      <w:pPr>
        <w:ind w:left="6816" w:hanging="360"/>
      </w:pPr>
      <w:rPr>
        <w:rFonts w:ascii="Courier New" w:hAnsi="Courier New" w:cs="Courier New" w:hint="default"/>
      </w:rPr>
    </w:lvl>
    <w:lvl w:ilvl="8" w:tplc="280A001B" w:tentative="1">
      <w:start w:val="1"/>
      <w:numFmt w:val="bullet"/>
      <w:lvlText w:val=""/>
      <w:lvlJc w:val="left"/>
      <w:pPr>
        <w:ind w:left="7536" w:hanging="360"/>
      </w:pPr>
      <w:rPr>
        <w:rFonts w:ascii="Wingdings" w:hAnsi="Wingdings" w:hint="default"/>
      </w:rPr>
    </w:lvl>
  </w:abstractNum>
  <w:abstractNum w:abstractNumId="45"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46"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7" w15:restartNumberingAfterBreak="0">
    <w:nsid w:val="24F57417"/>
    <w:multiLevelType w:val="hybridMultilevel"/>
    <w:tmpl w:val="378A35DC"/>
    <w:lvl w:ilvl="0" w:tplc="78085AC4">
      <w:start w:val="1"/>
      <w:numFmt w:val="lowerLetter"/>
      <w:lvlText w:val="%1)"/>
      <w:lvlJc w:val="left"/>
      <w:pPr>
        <w:ind w:left="3338" w:hanging="360"/>
      </w:pPr>
      <w:rPr>
        <w:rFonts w:hint="default"/>
        <w:sz w:val="20"/>
      </w:rPr>
    </w:lvl>
    <w:lvl w:ilvl="1" w:tplc="FFFFFFFF">
      <w:start w:val="1"/>
      <w:numFmt w:val="lowerLetter"/>
      <w:lvlText w:val="%2)"/>
      <w:lvlJc w:val="left"/>
      <w:pPr>
        <w:ind w:left="1494"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263E4C65"/>
    <w:multiLevelType w:val="hybridMultilevel"/>
    <w:tmpl w:val="0ABAEBA0"/>
    <w:lvl w:ilvl="0" w:tplc="176E4AD2">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52" w15:restartNumberingAfterBreak="0">
    <w:nsid w:val="27093A53"/>
    <w:multiLevelType w:val="hybridMultilevel"/>
    <w:tmpl w:val="94DE79FE"/>
    <w:lvl w:ilvl="0" w:tplc="A5BC9C22">
      <w:start w:val="1"/>
      <w:numFmt w:val="bullet"/>
      <w:lvlText w:val=""/>
      <w:lvlJc w:val="left"/>
      <w:pPr>
        <w:ind w:left="360" w:hanging="360"/>
      </w:pPr>
      <w:rPr>
        <w:rFonts w:ascii="Wingdings" w:hAnsi="Wingdings" w:hint="default"/>
      </w:rPr>
    </w:lvl>
    <w:lvl w:ilvl="1" w:tplc="0C0A0019">
      <w:start w:val="1"/>
      <w:numFmt w:val="bullet"/>
      <w:lvlText w:val="o"/>
      <w:lvlJc w:val="left"/>
      <w:pPr>
        <w:ind w:left="1440" w:hanging="360"/>
      </w:pPr>
      <w:rPr>
        <w:rFonts w:ascii="Courier New" w:hAnsi="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3"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4"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5"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7"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58"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9" w15:restartNumberingAfterBreak="0">
    <w:nsid w:val="2A59542A"/>
    <w:multiLevelType w:val="hybridMultilevel"/>
    <w:tmpl w:val="A5BC9C22"/>
    <w:numStyleLink w:val="Estilo115"/>
  </w:abstractNum>
  <w:abstractNum w:abstractNumId="60"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61" w15:restartNumberingAfterBreak="0">
    <w:nsid w:val="2C0449AC"/>
    <w:multiLevelType w:val="hybridMultilevel"/>
    <w:tmpl w:val="1A6AA220"/>
    <w:lvl w:ilvl="0" w:tplc="8938987A">
      <w:start w:val="1"/>
      <w:numFmt w:val="bullet"/>
      <w:lvlText w:val=""/>
      <w:lvlJc w:val="left"/>
      <w:pPr>
        <w:ind w:left="2280" w:hanging="360"/>
      </w:pPr>
      <w:rPr>
        <w:rFonts w:ascii="Symbol" w:hAnsi="Symbol" w:hint="default"/>
      </w:rPr>
    </w:lvl>
    <w:lvl w:ilvl="1" w:tplc="280A0019" w:tentative="1">
      <w:start w:val="1"/>
      <w:numFmt w:val="bullet"/>
      <w:lvlText w:val="o"/>
      <w:lvlJc w:val="left"/>
      <w:pPr>
        <w:ind w:left="3000" w:hanging="360"/>
      </w:pPr>
      <w:rPr>
        <w:rFonts w:ascii="Courier New" w:hAnsi="Courier New" w:cs="Courier New" w:hint="default"/>
      </w:rPr>
    </w:lvl>
    <w:lvl w:ilvl="2" w:tplc="280A001B" w:tentative="1">
      <w:start w:val="1"/>
      <w:numFmt w:val="bullet"/>
      <w:lvlText w:val=""/>
      <w:lvlJc w:val="left"/>
      <w:pPr>
        <w:ind w:left="3720" w:hanging="360"/>
      </w:pPr>
      <w:rPr>
        <w:rFonts w:ascii="Wingdings" w:hAnsi="Wingdings" w:hint="default"/>
      </w:rPr>
    </w:lvl>
    <w:lvl w:ilvl="3" w:tplc="280A000F" w:tentative="1">
      <w:start w:val="1"/>
      <w:numFmt w:val="bullet"/>
      <w:lvlText w:val=""/>
      <w:lvlJc w:val="left"/>
      <w:pPr>
        <w:ind w:left="4440" w:hanging="360"/>
      </w:pPr>
      <w:rPr>
        <w:rFonts w:ascii="Symbol" w:hAnsi="Symbol" w:hint="default"/>
      </w:rPr>
    </w:lvl>
    <w:lvl w:ilvl="4" w:tplc="280A0019" w:tentative="1">
      <w:start w:val="1"/>
      <w:numFmt w:val="bullet"/>
      <w:lvlText w:val="o"/>
      <w:lvlJc w:val="left"/>
      <w:pPr>
        <w:ind w:left="5160" w:hanging="360"/>
      </w:pPr>
      <w:rPr>
        <w:rFonts w:ascii="Courier New" w:hAnsi="Courier New" w:cs="Courier New" w:hint="default"/>
      </w:rPr>
    </w:lvl>
    <w:lvl w:ilvl="5" w:tplc="280A001B" w:tentative="1">
      <w:start w:val="1"/>
      <w:numFmt w:val="bullet"/>
      <w:lvlText w:val=""/>
      <w:lvlJc w:val="left"/>
      <w:pPr>
        <w:ind w:left="5880" w:hanging="360"/>
      </w:pPr>
      <w:rPr>
        <w:rFonts w:ascii="Wingdings" w:hAnsi="Wingdings" w:hint="default"/>
      </w:rPr>
    </w:lvl>
    <w:lvl w:ilvl="6" w:tplc="280A000F" w:tentative="1">
      <w:start w:val="1"/>
      <w:numFmt w:val="bullet"/>
      <w:lvlText w:val=""/>
      <w:lvlJc w:val="left"/>
      <w:pPr>
        <w:ind w:left="6600" w:hanging="360"/>
      </w:pPr>
      <w:rPr>
        <w:rFonts w:ascii="Symbol" w:hAnsi="Symbol" w:hint="default"/>
      </w:rPr>
    </w:lvl>
    <w:lvl w:ilvl="7" w:tplc="280A0019" w:tentative="1">
      <w:start w:val="1"/>
      <w:numFmt w:val="bullet"/>
      <w:lvlText w:val="o"/>
      <w:lvlJc w:val="left"/>
      <w:pPr>
        <w:ind w:left="7320" w:hanging="360"/>
      </w:pPr>
      <w:rPr>
        <w:rFonts w:ascii="Courier New" w:hAnsi="Courier New" w:cs="Courier New" w:hint="default"/>
      </w:rPr>
    </w:lvl>
    <w:lvl w:ilvl="8" w:tplc="280A001B" w:tentative="1">
      <w:start w:val="1"/>
      <w:numFmt w:val="bullet"/>
      <w:lvlText w:val=""/>
      <w:lvlJc w:val="left"/>
      <w:pPr>
        <w:ind w:left="8040" w:hanging="360"/>
      </w:pPr>
      <w:rPr>
        <w:rFonts w:ascii="Wingdings" w:hAnsi="Wingdings" w:hint="default"/>
      </w:rPr>
    </w:lvl>
  </w:abstractNum>
  <w:abstractNum w:abstractNumId="62"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3"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5"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6"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67"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9"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3D8843DA"/>
    <w:multiLevelType w:val="hybridMultilevel"/>
    <w:tmpl w:val="96D60E08"/>
    <w:lvl w:ilvl="0" w:tplc="7BEC9D98">
      <w:start w:val="1"/>
      <w:numFmt w:val="bullet"/>
      <w:lvlText w:val=""/>
      <w:lvlJc w:val="left"/>
      <w:pPr>
        <w:ind w:left="1776" w:hanging="360"/>
      </w:pPr>
      <w:rPr>
        <w:rFonts w:ascii="Wingdings" w:hAnsi="Wingdings" w:hint="default"/>
        <w:b w:val="0"/>
        <w:i w:val="0"/>
        <w:sz w:val="22"/>
        <w:effect w:val="none"/>
      </w:rPr>
    </w:lvl>
    <w:lvl w:ilvl="1" w:tplc="66C06E0A" w:tentative="1">
      <w:start w:val="1"/>
      <w:numFmt w:val="bullet"/>
      <w:lvlText w:val="o"/>
      <w:lvlJc w:val="left"/>
      <w:pPr>
        <w:ind w:left="2496" w:hanging="360"/>
      </w:pPr>
      <w:rPr>
        <w:rFonts w:ascii="Courier New" w:hAnsi="Courier New" w:cs="Courier New" w:hint="default"/>
      </w:rPr>
    </w:lvl>
    <w:lvl w:ilvl="2" w:tplc="E718359A" w:tentative="1">
      <w:start w:val="1"/>
      <w:numFmt w:val="bullet"/>
      <w:lvlText w:val=""/>
      <w:lvlJc w:val="left"/>
      <w:pPr>
        <w:ind w:left="3216" w:hanging="360"/>
      </w:pPr>
      <w:rPr>
        <w:rFonts w:ascii="Wingdings" w:hAnsi="Wingdings" w:hint="default"/>
      </w:rPr>
    </w:lvl>
    <w:lvl w:ilvl="3" w:tplc="CB8C75A0" w:tentative="1">
      <w:start w:val="1"/>
      <w:numFmt w:val="bullet"/>
      <w:lvlText w:val=""/>
      <w:lvlJc w:val="left"/>
      <w:pPr>
        <w:ind w:left="3936" w:hanging="360"/>
      </w:pPr>
      <w:rPr>
        <w:rFonts w:ascii="Symbol" w:hAnsi="Symbol" w:hint="default"/>
      </w:rPr>
    </w:lvl>
    <w:lvl w:ilvl="4" w:tplc="DA8CB002" w:tentative="1">
      <w:start w:val="1"/>
      <w:numFmt w:val="bullet"/>
      <w:lvlText w:val="o"/>
      <w:lvlJc w:val="left"/>
      <w:pPr>
        <w:ind w:left="4656" w:hanging="360"/>
      </w:pPr>
      <w:rPr>
        <w:rFonts w:ascii="Courier New" w:hAnsi="Courier New" w:cs="Courier New" w:hint="default"/>
      </w:rPr>
    </w:lvl>
    <w:lvl w:ilvl="5" w:tplc="ECD41556" w:tentative="1">
      <w:start w:val="1"/>
      <w:numFmt w:val="bullet"/>
      <w:lvlText w:val=""/>
      <w:lvlJc w:val="left"/>
      <w:pPr>
        <w:ind w:left="5376" w:hanging="360"/>
      </w:pPr>
      <w:rPr>
        <w:rFonts w:ascii="Wingdings" w:hAnsi="Wingdings" w:hint="default"/>
      </w:rPr>
    </w:lvl>
    <w:lvl w:ilvl="6" w:tplc="D53A9EDE" w:tentative="1">
      <w:start w:val="1"/>
      <w:numFmt w:val="bullet"/>
      <w:lvlText w:val=""/>
      <w:lvlJc w:val="left"/>
      <w:pPr>
        <w:ind w:left="6096" w:hanging="360"/>
      </w:pPr>
      <w:rPr>
        <w:rFonts w:ascii="Symbol" w:hAnsi="Symbol" w:hint="default"/>
      </w:rPr>
    </w:lvl>
    <w:lvl w:ilvl="7" w:tplc="2E70E45C" w:tentative="1">
      <w:start w:val="1"/>
      <w:numFmt w:val="bullet"/>
      <w:lvlText w:val="o"/>
      <w:lvlJc w:val="left"/>
      <w:pPr>
        <w:ind w:left="6816" w:hanging="360"/>
      </w:pPr>
      <w:rPr>
        <w:rFonts w:ascii="Courier New" w:hAnsi="Courier New" w:cs="Courier New" w:hint="default"/>
      </w:rPr>
    </w:lvl>
    <w:lvl w:ilvl="8" w:tplc="463CBA96" w:tentative="1">
      <w:start w:val="1"/>
      <w:numFmt w:val="bullet"/>
      <w:lvlText w:val=""/>
      <w:lvlJc w:val="left"/>
      <w:pPr>
        <w:ind w:left="7536" w:hanging="360"/>
      </w:pPr>
      <w:rPr>
        <w:rFonts w:ascii="Wingdings" w:hAnsi="Wingdings" w:hint="default"/>
      </w:rPr>
    </w:lvl>
  </w:abstractNum>
  <w:abstractNum w:abstractNumId="71" w15:restartNumberingAfterBreak="0">
    <w:nsid w:val="3E910197"/>
    <w:multiLevelType w:val="hybridMultilevel"/>
    <w:tmpl w:val="3DDA6216"/>
    <w:lvl w:ilvl="0" w:tplc="E430C2B6">
      <w:start w:val="2"/>
      <w:numFmt w:val="bullet"/>
      <w:lvlText w:val="-"/>
      <w:lvlJc w:val="left"/>
      <w:pPr>
        <w:ind w:left="1353" w:hanging="360"/>
      </w:pPr>
      <w:rPr>
        <w:rFonts w:ascii="Times New Roman" w:eastAsia="Times New Roman" w:hAnsi="Times New Roman" w:hint="default"/>
        <w:sz w:val="20"/>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72"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73"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4"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75"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3BC3D50"/>
    <w:multiLevelType w:val="hybridMultilevel"/>
    <w:tmpl w:val="ECA06D82"/>
    <w:lvl w:ilvl="0" w:tplc="7FCE5E48">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79"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80"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81" w15:restartNumberingAfterBreak="0">
    <w:nsid w:val="455210FD"/>
    <w:multiLevelType w:val="hybridMultilevel"/>
    <w:tmpl w:val="7B7A6A32"/>
    <w:lvl w:ilvl="0" w:tplc="0C0A0017">
      <w:start w:val="1"/>
      <w:numFmt w:val="decimal"/>
      <w:lvlText w:val="a.%1."/>
      <w:lvlJc w:val="left"/>
      <w:pPr>
        <w:ind w:left="4614" w:hanging="360"/>
      </w:pPr>
      <w:rPr>
        <w:rFonts w:hint="default"/>
      </w:rPr>
    </w:lvl>
    <w:lvl w:ilvl="1" w:tplc="0C0A0003" w:tentative="1">
      <w:start w:val="1"/>
      <w:numFmt w:val="lowerLetter"/>
      <w:lvlText w:val="%2."/>
      <w:lvlJc w:val="left"/>
      <w:pPr>
        <w:ind w:left="5334" w:hanging="360"/>
      </w:pPr>
    </w:lvl>
    <w:lvl w:ilvl="2" w:tplc="0C0A0005" w:tentative="1">
      <w:start w:val="1"/>
      <w:numFmt w:val="lowerRoman"/>
      <w:lvlText w:val="%3."/>
      <w:lvlJc w:val="right"/>
      <w:pPr>
        <w:ind w:left="6054" w:hanging="180"/>
      </w:pPr>
    </w:lvl>
    <w:lvl w:ilvl="3" w:tplc="0C0A0001" w:tentative="1">
      <w:start w:val="1"/>
      <w:numFmt w:val="decimal"/>
      <w:lvlText w:val="%4."/>
      <w:lvlJc w:val="left"/>
      <w:pPr>
        <w:ind w:left="6774" w:hanging="360"/>
      </w:pPr>
    </w:lvl>
    <w:lvl w:ilvl="4" w:tplc="0C0A0003" w:tentative="1">
      <w:start w:val="1"/>
      <w:numFmt w:val="lowerLetter"/>
      <w:lvlText w:val="%5."/>
      <w:lvlJc w:val="left"/>
      <w:pPr>
        <w:ind w:left="7494" w:hanging="360"/>
      </w:pPr>
    </w:lvl>
    <w:lvl w:ilvl="5" w:tplc="0C0A0005" w:tentative="1">
      <w:start w:val="1"/>
      <w:numFmt w:val="lowerRoman"/>
      <w:lvlText w:val="%6."/>
      <w:lvlJc w:val="right"/>
      <w:pPr>
        <w:ind w:left="8214" w:hanging="180"/>
      </w:pPr>
    </w:lvl>
    <w:lvl w:ilvl="6" w:tplc="0C0A0001" w:tentative="1">
      <w:start w:val="1"/>
      <w:numFmt w:val="decimal"/>
      <w:lvlText w:val="%7."/>
      <w:lvlJc w:val="left"/>
      <w:pPr>
        <w:ind w:left="8934" w:hanging="360"/>
      </w:pPr>
    </w:lvl>
    <w:lvl w:ilvl="7" w:tplc="0C0A0003" w:tentative="1">
      <w:start w:val="1"/>
      <w:numFmt w:val="lowerLetter"/>
      <w:lvlText w:val="%8."/>
      <w:lvlJc w:val="left"/>
      <w:pPr>
        <w:ind w:left="9654" w:hanging="360"/>
      </w:pPr>
    </w:lvl>
    <w:lvl w:ilvl="8" w:tplc="0C0A0005" w:tentative="1">
      <w:start w:val="1"/>
      <w:numFmt w:val="lowerRoman"/>
      <w:lvlText w:val="%9."/>
      <w:lvlJc w:val="right"/>
      <w:pPr>
        <w:ind w:left="10374" w:hanging="180"/>
      </w:pPr>
    </w:lvl>
  </w:abstractNum>
  <w:abstractNum w:abstractNumId="82"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83"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84"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86"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15:restartNumberingAfterBreak="0">
    <w:nsid w:val="4DF87212"/>
    <w:multiLevelType w:val="hybridMultilevel"/>
    <w:tmpl w:val="91D4F23C"/>
    <w:lvl w:ilvl="0" w:tplc="A394086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91" w15:restartNumberingAfterBreak="0">
    <w:nsid w:val="52125086"/>
    <w:multiLevelType w:val="hybridMultilevel"/>
    <w:tmpl w:val="3D9016D4"/>
    <w:lvl w:ilvl="0" w:tplc="280A0005">
      <w:start w:val="1"/>
      <w:numFmt w:val="lowerLetter"/>
      <w:lvlText w:val="%1)"/>
      <w:lvlJc w:val="left"/>
      <w:pPr>
        <w:ind w:left="1777" w:hanging="360"/>
      </w:pPr>
      <w:rPr>
        <w:rFonts w:hint="default"/>
      </w:rPr>
    </w:lvl>
    <w:lvl w:ilvl="1" w:tplc="280A0003" w:tentative="1">
      <w:start w:val="1"/>
      <w:numFmt w:val="lowerLetter"/>
      <w:lvlText w:val="%2."/>
      <w:lvlJc w:val="left"/>
      <w:pPr>
        <w:ind w:left="2497" w:hanging="360"/>
      </w:pPr>
    </w:lvl>
    <w:lvl w:ilvl="2" w:tplc="280A0005" w:tentative="1">
      <w:start w:val="1"/>
      <w:numFmt w:val="lowerRoman"/>
      <w:lvlText w:val="%3."/>
      <w:lvlJc w:val="right"/>
      <w:pPr>
        <w:ind w:left="3217" w:hanging="180"/>
      </w:pPr>
    </w:lvl>
    <w:lvl w:ilvl="3" w:tplc="280A0001" w:tentative="1">
      <w:start w:val="1"/>
      <w:numFmt w:val="decimal"/>
      <w:lvlText w:val="%4."/>
      <w:lvlJc w:val="left"/>
      <w:pPr>
        <w:ind w:left="3937" w:hanging="360"/>
      </w:pPr>
    </w:lvl>
    <w:lvl w:ilvl="4" w:tplc="280A0003" w:tentative="1">
      <w:start w:val="1"/>
      <w:numFmt w:val="lowerLetter"/>
      <w:lvlText w:val="%5."/>
      <w:lvlJc w:val="left"/>
      <w:pPr>
        <w:ind w:left="4657" w:hanging="360"/>
      </w:pPr>
    </w:lvl>
    <w:lvl w:ilvl="5" w:tplc="280A0005" w:tentative="1">
      <w:start w:val="1"/>
      <w:numFmt w:val="lowerRoman"/>
      <w:lvlText w:val="%6."/>
      <w:lvlJc w:val="right"/>
      <w:pPr>
        <w:ind w:left="5377" w:hanging="180"/>
      </w:pPr>
    </w:lvl>
    <w:lvl w:ilvl="6" w:tplc="280A0001" w:tentative="1">
      <w:start w:val="1"/>
      <w:numFmt w:val="decimal"/>
      <w:lvlText w:val="%7."/>
      <w:lvlJc w:val="left"/>
      <w:pPr>
        <w:ind w:left="6097" w:hanging="360"/>
      </w:pPr>
    </w:lvl>
    <w:lvl w:ilvl="7" w:tplc="280A0003" w:tentative="1">
      <w:start w:val="1"/>
      <w:numFmt w:val="lowerLetter"/>
      <w:lvlText w:val="%8."/>
      <w:lvlJc w:val="left"/>
      <w:pPr>
        <w:ind w:left="6817" w:hanging="360"/>
      </w:pPr>
    </w:lvl>
    <w:lvl w:ilvl="8" w:tplc="280A0005" w:tentative="1">
      <w:start w:val="1"/>
      <w:numFmt w:val="lowerRoman"/>
      <w:lvlText w:val="%9."/>
      <w:lvlJc w:val="right"/>
      <w:pPr>
        <w:ind w:left="7537" w:hanging="180"/>
      </w:pPr>
    </w:lvl>
  </w:abstractNum>
  <w:abstractNum w:abstractNumId="92"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3"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94" w15:restartNumberingAfterBreak="0">
    <w:nsid w:val="55932675"/>
    <w:multiLevelType w:val="hybridMultilevel"/>
    <w:tmpl w:val="2D48704A"/>
    <w:lvl w:ilvl="0" w:tplc="0186D2BE">
      <w:start w:val="1"/>
      <w:numFmt w:val="decimal"/>
      <w:lvlText w:val="3.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96"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9" w15:restartNumberingAfterBreak="0">
    <w:nsid w:val="5B202EA5"/>
    <w:multiLevelType w:val="hybridMultilevel"/>
    <w:tmpl w:val="3D9016D4"/>
    <w:lvl w:ilvl="0" w:tplc="A5BC9C22">
      <w:start w:val="1"/>
      <w:numFmt w:val="lowerLetter"/>
      <w:lvlText w:val="%1)"/>
      <w:lvlJc w:val="left"/>
      <w:pPr>
        <w:ind w:left="1777" w:hanging="360"/>
      </w:pPr>
      <w:rPr>
        <w:rFonts w:hint="default"/>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00" w15:restartNumberingAfterBreak="0">
    <w:nsid w:val="5C1B32AE"/>
    <w:multiLevelType w:val="hybridMultilevel"/>
    <w:tmpl w:val="DDA23A30"/>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1" w15:restartNumberingAfterBreak="0">
    <w:nsid w:val="5D6A6E4B"/>
    <w:multiLevelType w:val="multilevel"/>
    <w:tmpl w:val="D2EC4FC4"/>
    <w:lvl w:ilvl="0">
      <w:start w:val="1"/>
      <w:numFmt w:val="decimal"/>
      <w:lvlText w:val="%1."/>
      <w:lvlJc w:val="left"/>
      <w:pPr>
        <w:ind w:left="1210" w:hanging="360"/>
      </w:pPr>
      <w:rPr>
        <w:rFonts w:hint="default"/>
      </w:rPr>
    </w:lvl>
    <w:lvl w:ilvl="1">
      <w:start w:val="1"/>
      <w:numFmt w:val="decimal"/>
      <w:isLgl/>
      <w:lvlText w:val="%1.%2"/>
      <w:lvlJc w:val="left"/>
      <w:pPr>
        <w:ind w:left="36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2"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03"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04"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07"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8"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09" w15:restartNumberingAfterBreak="0">
    <w:nsid w:val="68A67337"/>
    <w:multiLevelType w:val="hybridMultilevel"/>
    <w:tmpl w:val="BD6C7C60"/>
    <w:lvl w:ilvl="0" w:tplc="D3389DA0">
      <w:start w:val="1"/>
      <w:numFmt w:val="decimal"/>
      <w:lvlText w:val="%1."/>
      <w:lvlJc w:val="left"/>
      <w:pPr>
        <w:ind w:left="1287" w:hanging="360"/>
      </w:pPr>
      <w:rPr>
        <w:rFonts w:ascii="Arial" w:hAnsi="Arial" w:cs="Arial" w:hint="default"/>
        <w:b w:val="0"/>
        <w:bCs/>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1"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12"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13"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14"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1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6" w15:restartNumberingAfterBreak="0">
    <w:nsid w:val="6D9718A9"/>
    <w:multiLevelType w:val="hybridMultilevel"/>
    <w:tmpl w:val="89F6068A"/>
    <w:lvl w:ilvl="0" w:tplc="2754336A">
      <w:start w:val="1"/>
      <w:numFmt w:val="decimal"/>
      <w:lvlText w:val="3.%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18"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6E95285D"/>
    <w:multiLevelType w:val="hybridMultilevel"/>
    <w:tmpl w:val="93D03878"/>
    <w:lvl w:ilvl="0" w:tplc="1FEE36E8">
      <w:start w:val="1"/>
      <w:numFmt w:val="lowerLetter"/>
      <w:lvlText w:val="%1)"/>
      <w:lvlJc w:val="left"/>
      <w:pPr>
        <w:ind w:left="1636"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0" w15:restartNumberingAfterBreak="0">
    <w:nsid w:val="6F293574"/>
    <w:multiLevelType w:val="hybridMultilevel"/>
    <w:tmpl w:val="C0C272A0"/>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21" w15:restartNumberingAfterBreak="0">
    <w:nsid w:val="6F77701D"/>
    <w:multiLevelType w:val="hybridMultilevel"/>
    <w:tmpl w:val="D1EA8058"/>
    <w:lvl w:ilvl="0" w:tplc="9D960BCA">
      <w:start w:val="1"/>
      <w:numFmt w:val="lowerLetter"/>
      <w:lvlText w:val="%1)"/>
      <w:lvlJc w:val="left"/>
      <w:pPr>
        <w:ind w:left="927" w:hanging="360"/>
      </w:pPr>
      <w:rPr>
        <w:rFonts w:hint="default"/>
        <w:b w:val="0"/>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22"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24"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633E46"/>
    <w:multiLevelType w:val="hybridMultilevel"/>
    <w:tmpl w:val="A4A2595A"/>
    <w:lvl w:ilvl="0" w:tplc="ACCED374">
      <w:start w:val="1"/>
      <w:numFmt w:val="bullet"/>
      <w:lvlText w:val=""/>
      <w:lvlJc w:val="left"/>
      <w:pPr>
        <w:ind w:left="2196" w:hanging="360"/>
      </w:pPr>
      <w:rPr>
        <w:rFonts w:ascii="Symbol" w:hAnsi="Symbol" w:hint="default"/>
      </w:rPr>
    </w:lvl>
    <w:lvl w:ilvl="1" w:tplc="280A0019" w:tentative="1">
      <w:start w:val="1"/>
      <w:numFmt w:val="bullet"/>
      <w:lvlText w:val="o"/>
      <w:lvlJc w:val="left"/>
      <w:pPr>
        <w:ind w:left="2916" w:hanging="360"/>
      </w:pPr>
      <w:rPr>
        <w:rFonts w:ascii="Courier New" w:hAnsi="Courier New" w:cs="Courier New" w:hint="default"/>
      </w:rPr>
    </w:lvl>
    <w:lvl w:ilvl="2" w:tplc="280A001B" w:tentative="1">
      <w:start w:val="1"/>
      <w:numFmt w:val="bullet"/>
      <w:lvlText w:val=""/>
      <w:lvlJc w:val="left"/>
      <w:pPr>
        <w:ind w:left="3636" w:hanging="360"/>
      </w:pPr>
      <w:rPr>
        <w:rFonts w:ascii="Wingdings" w:hAnsi="Wingdings" w:hint="default"/>
      </w:rPr>
    </w:lvl>
    <w:lvl w:ilvl="3" w:tplc="280A000F" w:tentative="1">
      <w:start w:val="1"/>
      <w:numFmt w:val="bullet"/>
      <w:lvlText w:val=""/>
      <w:lvlJc w:val="left"/>
      <w:pPr>
        <w:ind w:left="4356" w:hanging="360"/>
      </w:pPr>
      <w:rPr>
        <w:rFonts w:ascii="Symbol" w:hAnsi="Symbol" w:hint="default"/>
      </w:rPr>
    </w:lvl>
    <w:lvl w:ilvl="4" w:tplc="280A0019" w:tentative="1">
      <w:start w:val="1"/>
      <w:numFmt w:val="bullet"/>
      <w:lvlText w:val="o"/>
      <w:lvlJc w:val="left"/>
      <w:pPr>
        <w:ind w:left="5076" w:hanging="360"/>
      </w:pPr>
      <w:rPr>
        <w:rFonts w:ascii="Courier New" w:hAnsi="Courier New" w:cs="Courier New" w:hint="default"/>
      </w:rPr>
    </w:lvl>
    <w:lvl w:ilvl="5" w:tplc="280A001B" w:tentative="1">
      <w:start w:val="1"/>
      <w:numFmt w:val="bullet"/>
      <w:lvlText w:val=""/>
      <w:lvlJc w:val="left"/>
      <w:pPr>
        <w:ind w:left="5796" w:hanging="360"/>
      </w:pPr>
      <w:rPr>
        <w:rFonts w:ascii="Wingdings" w:hAnsi="Wingdings" w:hint="default"/>
      </w:rPr>
    </w:lvl>
    <w:lvl w:ilvl="6" w:tplc="280A000F" w:tentative="1">
      <w:start w:val="1"/>
      <w:numFmt w:val="bullet"/>
      <w:lvlText w:val=""/>
      <w:lvlJc w:val="left"/>
      <w:pPr>
        <w:ind w:left="6516" w:hanging="360"/>
      </w:pPr>
      <w:rPr>
        <w:rFonts w:ascii="Symbol" w:hAnsi="Symbol" w:hint="default"/>
      </w:rPr>
    </w:lvl>
    <w:lvl w:ilvl="7" w:tplc="280A0019" w:tentative="1">
      <w:start w:val="1"/>
      <w:numFmt w:val="bullet"/>
      <w:lvlText w:val="o"/>
      <w:lvlJc w:val="left"/>
      <w:pPr>
        <w:ind w:left="7236" w:hanging="360"/>
      </w:pPr>
      <w:rPr>
        <w:rFonts w:ascii="Courier New" w:hAnsi="Courier New" w:cs="Courier New" w:hint="default"/>
      </w:rPr>
    </w:lvl>
    <w:lvl w:ilvl="8" w:tplc="280A001B" w:tentative="1">
      <w:start w:val="1"/>
      <w:numFmt w:val="bullet"/>
      <w:lvlText w:val=""/>
      <w:lvlJc w:val="left"/>
      <w:pPr>
        <w:ind w:left="7956" w:hanging="360"/>
      </w:pPr>
      <w:rPr>
        <w:rFonts w:ascii="Wingdings" w:hAnsi="Wingdings" w:hint="default"/>
      </w:rPr>
    </w:lvl>
  </w:abstractNum>
  <w:abstractNum w:abstractNumId="126" w15:restartNumberingAfterBreak="0">
    <w:nsid w:val="74A95451"/>
    <w:multiLevelType w:val="hybridMultilevel"/>
    <w:tmpl w:val="92041384"/>
    <w:lvl w:ilvl="0" w:tplc="0C0A0003">
      <w:start w:val="2"/>
      <w:numFmt w:val="bullet"/>
      <w:lvlText w:val="-"/>
      <w:lvlJc w:val="left"/>
      <w:pPr>
        <w:ind w:left="2487" w:hanging="360"/>
      </w:pPr>
      <w:rPr>
        <w:rFonts w:ascii="Times New Roman" w:eastAsia="Times New Roman" w:hAnsi="Times New Roman" w:hint="default"/>
      </w:rPr>
    </w:lvl>
    <w:lvl w:ilvl="1" w:tplc="0C0A0003" w:tentative="1">
      <w:start w:val="1"/>
      <w:numFmt w:val="bullet"/>
      <w:lvlText w:val="o"/>
      <w:lvlJc w:val="left"/>
      <w:pPr>
        <w:ind w:left="3207" w:hanging="360"/>
      </w:pPr>
      <w:rPr>
        <w:rFonts w:ascii="Courier New" w:hAnsi="Courier New" w:cs="Courier New" w:hint="default"/>
      </w:rPr>
    </w:lvl>
    <w:lvl w:ilvl="2" w:tplc="0C0A0005" w:tentative="1">
      <w:start w:val="1"/>
      <w:numFmt w:val="bullet"/>
      <w:lvlText w:val=""/>
      <w:lvlJc w:val="left"/>
      <w:pPr>
        <w:ind w:left="3927" w:hanging="360"/>
      </w:pPr>
      <w:rPr>
        <w:rFonts w:ascii="Wingdings" w:hAnsi="Wingdings" w:hint="default"/>
      </w:rPr>
    </w:lvl>
    <w:lvl w:ilvl="3" w:tplc="0C0A0001" w:tentative="1">
      <w:start w:val="1"/>
      <w:numFmt w:val="bullet"/>
      <w:lvlText w:val=""/>
      <w:lvlJc w:val="left"/>
      <w:pPr>
        <w:ind w:left="4647" w:hanging="360"/>
      </w:pPr>
      <w:rPr>
        <w:rFonts w:ascii="Symbol" w:hAnsi="Symbol" w:hint="default"/>
      </w:rPr>
    </w:lvl>
    <w:lvl w:ilvl="4" w:tplc="0C0A0003" w:tentative="1">
      <w:start w:val="1"/>
      <w:numFmt w:val="bullet"/>
      <w:lvlText w:val="o"/>
      <w:lvlJc w:val="left"/>
      <w:pPr>
        <w:ind w:left="5367" w:hanging="360"/>
      </w:pPr>
      <w:rPr>
        <w:rFonts w:ascii="Courier New" w:hAnsi="Courier New" w:cs="Courier New" w:hint="default"/>
      </w:rPr>
    </w:lvl>
    <w:lvl w:ilvl="5" w:tplc="0C0A0005" w:tentative="1">
      <w:start w:val="1"/>
      <w:numFmt w:val="bullet"/>
      <w:lvlText w:val=""/>
      <w:lvlJc w:val="left"/>
      <w:pPr>
        <w:ind w:left="6087" w:hanging="360"/>
      </w:pPr>
      <w:rPr>
        <w:rFonts w:ascii="Wingdings" w:hAnsi="Wingdings" w:hint="default"/>
      </w:rPr>
    </w:lvl>
    <w:lvl w:ilvl="6" w:tplc="0C0A0001" w:tentative="1">
      <w:start w:val="1"/>
      <w:numFmt w:val="bullet"/>
      <w:lvlText w:val=""/>
      <w:lvlJc w:val="left"/>
      <w:pPr>
        <w:ind w:left="6807" w:hanging="360"/>
      </w:pPr>
      <w:rPr>
        <w:rFonts w:ascii="Symbol" w:hAnsi="Symbol" w:hint="default"/>
      </w:rPr>
    </w:lvl>
    <w:lvl w:ilvl="7" w:tplc="0C0A0003" w:tentative="1">
      <w:start w:val="1"/>
      <w:numFmt w:val="bullet"/>
      <w:lvlText w:val="o"/>
      <w:lvlJc w:val="left"/>
      <w:pPr>
        <w:ind w:left="7527" w:hanging="360"/>
      </w:pPr>
      <w:rPr>
        <w:rFonts w:ascii="Courier New" w:hAnsi="Courier New" w:cs="Courier New" w:hint="default"/>
      </w:rPr>
    </w:lvl>
    <w:lvl w:ilvl="8" w:tplc="0C0A0005" w:tentative="1">
      <w:start w:val="1"/>
      <w:numFmt w:val="bullet"/>
      <w:lvlText w:val=""/>
      <w:lvlJc w:val="left"/>
      <w:pPr>
        <w:ind w:left="8247" w:hanging="360"/>
      </w:pPr>
      <w:rPr>
        <w:rFonts w:ascii="Wingdings" w:hAnsi="Wingdings" w:hint="default"/>
      </w:rPr>
    </w:lvl>
  </w:abstractNum>
  <w:abstractNum w:abstractNumId="127" w15:restartNumberingAfterBreak="0">
    <w:nsid w:val="74B5068E"/>
    <w:multiLevelType w:val="hybridMultilevel"/>
    <w:tmpl w:val="4D18F47A"/>
    <w:lvl w:ilvl="0" w:tplc="49521E46">
      <w:start w:val="1"/>
      <w:numFmt w:val="lowerLetter"/>
      <w:lvlText w:val="%1)"/>
      <w:lvlJc w:val="left"/>
      <w:pPr>
        <w:ind w:left="1854" w:hanging="360"/>
      </w:pPr>
      <w:rPr>
        <w:rFonts w:ascii="Arial" w:eastAsia="Calibri" w:hAnsi="Arial" w:cs="Arial"/>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28" w15:restartNumberingAfterBreak="0">
    <w:nsid w:val="753D6F75"/>
    <w:multiLevelType w:val="hybridMultilevel"/>
    <w:tmpl w:val="3D92821A"/>
    <w:lvl w:ilvl="0" w:tplc="9D5EA666">
      <w:start w:val="1"/>
      <w:numFmt w:val="decimal"/>
      <w:lvlText w:val="b.%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9"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7B511FB7"/>
    <w:multiLevelType w:val="hybridMultilevel"/>
    <w:tmpl w:val="AF3410A0"/>
    <w:lvl w:ilvl="0" w:tplc="B6823DBE">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C5F1562"/>
    <w:multiLevelType w:val="hybridMultilevel"/>
    <w:tmpl w:val="4D18F47A"/>
    <w:lvl w:ilvl="0" w:tplc="228A6A24">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33"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34"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35" w15:restartNumberingAfterBreak="0">
    <w:nsid w:val="7D515077"/>
    <w:multiLevelType w:val="hybridMultilevel"/>
    <w:tmpl w:val="3D9016D4"/>
    <w:lvl w:ilvl="0" w:tplc="B6C0619E">
      <w:start w:val="1"/>
      <w:numFmt w:val="lowerLetter"/>
      <w:lvlText w:val="%1)"/>
      <w:lvlJc w:val="left"/>
      <w:pPr>
        <w:ind w:left="1777" w:hanging="360"/>
      </w:pPr>
      <w:rPr>
        <w:rFonts w:hint="default"/>
      </w:rPr>
    </w:lvl>
    <w:lvl w:ilvl="1" w:tplc="84BCBF1C" w:tentative="1">
      <w:start w:val="1"/>
      <w:numFmt w:val="lowerLetter"/>
      <w:lvlText w:val="%2."/>
      <w:lvlJc w:val="left"/>
      <w:pPr>
        <w:ind w:left="2497" w:hanging="360"/>
      </w:pPr>
    </w:lvl>
    <w:lvl w:ilvl="2" w:tplc="33CA2892" w:tentative="1">
      <w:start w:val="1"/>
      <w:numFmt w:val="lowerRoman"/>
      <w:lvlText w:val="%3."/>
      <w:lvlJc w:val="right"/>
      <w:pPr>
        <w:ind w:left="3217" w:hanging="180"/>
      </w:pPr>
    </w:lvl>
    <w:lvl w:ilvl="3" w:tplc="D9E0147C" w:tentative="1">
      <w:start w:val="1"/>
      <w:numFmt w:val="decimal"/>
      <w:lvlText w:val="%4."/>
      <w:lvlJc w:val="left"/>
      <w:pPr>
        <w:ind w:left="3937" w:hanging="360"/>
      </w:pPr>
    </w:lvl>
    <w:lvl w:ilvl="4" w:tplc="5C4674FE" w:tentative="1">
      <w:start w:val="1"/>
      <w:numFmt w:val="lowerLetter"/>
      <w:lvlText w:val="%5."/>
      <w:lvlJc w:val="left"/>
      <w:pPr>
        <w:ind w:left="4657" w:hanging="360"/>
      </w:pPr>
    </w:lvl>
    <w:lvl w:ilvl="5" w:tplc="D6E462BE" w:tentative="1">
      <w:start w:val="1"/>
      <w:numFmt w:val="lowerRoman"/>
      <w:lvlText w:val="%6."/>
      <w:lvlJc w:val="right"/>
      <w:pPr>
        <w:ind w:left="5377" w:hanging="180"/>
      </w:pPr>
    </w:lvl>
    <w:lvl w:ilvl="6" w:tplc="706EBF42" w:tentative="1">
      <w:start w:val="1"/>
      <w:numFmt w:val="decimal"/>
      <w:lvlText w:val="%7."/>
      <w:lvlJc w:val="left"/>
      <w:pPr>
        <w:ind w:left="6097" w:hanging="360"/>
      </w:pPr>
    </w:lvl>
    <w:lvl w:ilvl="7" w:tplc="CC649F66" w:tentative="1">
      <w:start w:val="1"/>
      <w:numFmt w:val="lowerLetter"/>
      <w:lvlText w:val="%8."/>
      <w:lvlJc w:val="left"/>
      <w:pPr>
        <w:ind w:left="6817" w:hanging="360"/>
      </w:pPr>
    </w:lvl>
    <w:lvl w:ilvl="8" w:tplc="A10CB062" w:tentative="1">
      <w:start w:val="1"/>
      <w:numFmt w:val="lowerRoman"/>
      <w:lvlText w:val="%9."/>
      <w:lvlJc w:val="right"/>
      <w:pPr>
        <w:ind w:left="7537" w:hanging="180"/>
      </w:pPr>
    </w:lvl>
  </w:abstractNum>
  <w:abstractNum w:abstractNumId="136"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8"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tentative="1">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969363338">
    <w:abstractNumId w:val="32"/>
  </w:num>
  <w:num w:numId="2" w16cid:durableId="1882741485">
    <w:abstractNumId w:val="137"/>
  </w:num>
  <w:num w:numId="3" w16cid:durableId="1907178496">
    <w:abstractNumId w:val="138"/>
    <w:lvlOverride w:ilvl="0">
      <w:startOverride w:val="1"/>
    </w:lvlOverride>
  </w:num>
  <w:num w:numId="4" w16cid:durableId="490604595">
    <w:abstractNumId w:val="138"/>
    <w:lvlOverride w:ilvl="0">
      <w:startOverride w:val="1"/>
    </w:lvlOverride>
  </w:num>
  <w:num w:numId="5" w16cid:durableId="1391073245">
    <w:abstractNumId w:val="138"/>
    <w:lvlOverride w:ilvl="0">
      <w:startOverride w:val="1"/>
    </w:lvlOverride>
  </w:num>
  <w:num w:numId="6" w16cid:durableId="431515218">
    <w:abstractNumId w:val="138"/>
    <w:lvlOverride w:ilvl="0">
      <w:startOverride w:val="1"/>
    </w:lvlOverride>
  </w:num>
  <w:num w:numId="7" w16cid:durableId="263074344">
    <w:abstractNumId w:val="138"/>
    <w:lvlOverride w:ilvl="0">
      <w:startOverride w:val="1"/>
    </w:lvlOverride>
  </w:num>
  <w:num w:numId="8" w16cid:durableId="2092699157">
    <w:abstractNumId w:val="138"/>
    <w:lvlOverride w:ilvl="0">
      <w:startOverride w:val="1"/>
    </w:lvlOverride>
  </w:num>
  <w:num w:numId="9" w16cid:durableId="1918637456">
    <w:abstractNumId w:val="138"/>
    <w:lvlOverride w:ilvl="0">
      <w:startOverride w:val="1"/>
    </w:lvlOverride>
  </w:num>
  <w:num w:numId="10" w16cid:durableId="1127965586">
    <w:abstractNumId w:val="138"/>
    <w:lvlOverride w:ilvl="0">
      <w:startOverride w:val="1"/>
    </w:lvlOverride>
  </w:num>
  <w:num w:numId="11" w16cid:durableId="110590368">
    <w:abstractNumId w:val="138"/>
    <w:lvlOverride w:ilvl="0">
      <w:startOverride w:val="1"/>
    </w:lvlOverride>
  </w:num>
  <w:num w:numId="12" w16cid:durableId="922565527">
    <w:abstractNumId w:val="90"/>
  </w:num>
  <w:num w:numId="13" w16cid:durableId="1969431879">
    <w:abstractNumId w:val="84"/>
  </w:num>
  <w:num w:numId="14" w16cid:durableId="1024289455">
    <w:abstractNumId w:val="115"/>
  </w:num>
  <w:num w:numId="15" w16cid:durableId="1564365562">
    <w:abstractNumId w:val="98"/>
  </w:num>
  <w:num w:numId="16" w16cid:durableId="5401556">
    <w:abstractNumId w:val="21"/>
  </w:num>
  <w:num w:numId="17" w16cid:durableId="1756513427">
    <w:abstractNumId w:val="40"/>
  </w:num>
  <w:num w:numId="18" w16cid:durableId="475074520">
    <w:abstractNumId w:val="73"/>
  </w:num>
  <w:num w:numId="19" w16cid:durableId="252905880">
    <w:abstractNumId w:val="48"/>
  </w:num>
  <w:num w:numId="20" w16cid:durableId="2052340130">
    <w:abstractNumId w:val="138"/>
    <w:lvlOverride w:ilvl="0">
      <w:startOverride w:val="1"/>
    </w:lvlOverride>
  </w:num>
  <w:num w:numId="21" w16cid:durableId="1247763342">
    <w:abstractNumId w:val="113"/>
  </w:num>
  <w:num w:numId="22" w16cid:durableId="1554270538">
    <w:abstractNumId w:val="64"/>
  </w:num>
  <w:num w:numId="23" w16cid:durableId="2070573628">
    <w:abstractNumId w:val="105"/>
  </w:num>
  <w:num w:numId="24" w16cid:durableId="805928332">
    <w:abstractNumId w:val="24"/>
  </w:num>
  <w:num w:numId="25" w16cid:durableId="1393116943">
    <w:abstractNumId w:val="31"/>
  </w:num>
  <w:num w:numId="26" w16cid:durableId="116146253">
    <w:abstractNumId w:val="62"/>
  </w:num>
  <w:num w:numId="27" w16cid:durableId="2113696547">
    <w:abstractNumId w:val="89"/>
  </w:num>
  <w:num w:numId="28" w16cid:durableId="501820766">
    <w:abstractNumId w:val="13"/>
  </w:num>
  <w:num w:numId="29" w16cid:durableId="2127658655">
    <w:abstractNumId w:val="77"/>
  </w:num>
  <w:num w:numId="30" w16cid:durableId="256333579">
    <w:abstractNumId w:val="124"/>
  </w:num>
  <w:num w:numId="31" w16cid:durableId="1657957877">
    <w:abstractNumId w:val="67"/>
  </w:num>
  <w:num w:numId="32" w16cid:durableId="1346713939">
    <w:abstractNumId w:val="35"/>
  </w:num>
  <w:num w:numId="33" w16cid:durableId="1440026813">
    <w:abstractNumId w:val="55"/>
  </w:num>
  <w:num w:numId="34" w16cid:durableId="1150514225">
    <w:abstractNumId w:val="122"/>
  </w:num>
  <w:num w:numId="35" w16cid:durableId="1555195951">
    <w:abstractNumId w:val="85"/>
  </w:num>
  <w:num w:numId="36" w16cid:durableId="1001006765">
    <w:abstractNumId w:val="86"/>
  </w:num>
  <w:num w:numId="37" w16cid:durableId="715740784">
    <w:abstractNumId w:val="28"/>
  </w:num>
  <w:num w:numId="38" w16cid:durableId="687289950">
    <w:abstractNumId w:val="118"/>
  </w:num>
  <w:num w:numId="39" w16cid:durableId="1157772081">
    <w:abstractNumId w:val="133"/>
  </w:num>
  <w:num w:numId="40" w16cid:durableId="1358236981">
    <w:abstractNumId w:val="101"/>
  </w:num>
  <w:num w:numId="41" w16cid:durableId="624583955">
    <w:abstractNumId w:val="57"/>
  </w:num>
  <w:num w:numId="42" w16cid:durableId="1847861438">
    <w:abstractNumId w:val="68"/>
  </w:num>
  <w:num w:numId="43" w16cid:durableId="2042823803">
    <w:abstractNumId w:val="136"/>
  </w:num>
  <w:num w:numId="44" w16cid:durableId="269241790">
    <w:abstractNumId w:val="117"/>
  </w:num>
  <w:num w:numId="45" w16cid:durableId="182323489">
    <w:abstractNumId w:val="60"/>
  </w:num>
  <w:num w:numId="46" w16cid:durableId="1714694979">
    <w:abstractNumId w:val="66"/>
  </w:num>
  <w:num w:numId="47" w16cid:durableId="2139298288">
    <w:abstractNumId w:val="102"/>
  </w:num>
  <w:num w:numId="48" w16cid:durableId="81415720">
    <w:abstractNumId w:val="72"/>
  </w:num>
  <w:num w:numId="49" w16cid:durableId="1482694934">
    <w:abstractNumId w:val="138"/>
    <w:lvlOverride w:ilvl="0">
      <w:startOverride w:val="1"/>
    </w:lvlOverride>
  </w:num>
  <w:num w:numId="50" w16cid:durableId="1098715786">
    <w:abstractNumId w:val="73"/>
    <w:lvlOverride w:ilvl="0">
      <w:lvl w:ilvl="0">
        <w:start w:val="1"/>
        <w:numFmt w:val="decimal"/>
        <w:lvlText w:val="%1."/>
        <w:lvlJc w:val="left"/>
        <w:pPr>
          <w:ind w:left="780" w:hanging="420"/>
        </w:pPr>
        <w:rPr>
          <w:rFonts w:hint="default"/>
          <w:b/>
        </w:rPr>
      </w:lvl>
    </w:lvlOverride>
  </w:num>
  <w:num w:numId="51" w16cid:durableId="214709076">
    <w:abstractNumId w:val="131"/>
  </w:num>
  <w:num w:numId="52" w16cid:durableId="161509969">
    <w:abstractNumId w:val="27"/>
  </w:num>
  <w:num w:numId="53" w16cid:durableId="1451365405">
    <w:abstractNumId w:val="88"/>
  </w:num>
  <w:num w:numId="54" w16cid:durableId="463427537">
    <w:abstractNumId w:val="9"/>
  </w:num>
  <w:num w:numId="55" w16cid:durableId="333847475">
    <w:abstractNumId w:val="2"/>
  </w:num>
  <w:num w:numId="56" w16cid:durableId="1548763302">
    <w:abstractNumId w:val="112"/>
  </w:num>
  <w:num w:numId="57" w16cid:durableId="1858039497">
    <w:abstractNumId w:val="80"/>
  </w:num>
  <w:num w:numId="58" w16cid:durableId="675111801">
    <w:abstractNumId w:val="20"/>
  </w:num>
  <w:num w:numId="59" w16cid:durableId="769156541">
    <w:abstractNumId w:val="96"/>
  </w:num>
  <w:num w:numId="60" w16cid:durableId="1643659731">
    <w:abstractNumId w:val="103"/>
  </w:num>
  <w:num w:numId="61" w16cid:durableId="412436617">
    <w:abstractNumId w:val="97"/>
  </w:num>
  <w:num w:numId="62" w16cid:durableId="303969389">
    <w:abstractNumId w:val="92"/>
  </w:num>
  <w:num w:numId="63" w16cid:durableId="876309388">
    <w:abstractNumId w:val="54"/>
  </w:num>
  <w:num w:numId="64" w16cid:durableId="1218711042">
    <w:abstractNumId w:val="95"/>
  </w:num>
  <w:num w:numId="65" w16cid:durableId="1632594501">
    <w:abstractNumId w:val="107"/>
  </w:num>
  <w:num w:numId="66" w16cid:durableId="1716810998">
    <w:abstractNumId w:val="39"/>
  </w:num>
  <w:num w:numId="67" w16cid:durableId="1662389430">
    <w:abstractNumId w:val="45"/>
  </w:num>
  <w:num w:numId="68" w16cid:durableId="1840147731">
    <w:abstractNumId w:val="129"/>
  </w:num>
  <w:num w:numId="69" w16cid:durableId="1611549035">
    <w:abstractNumId w:val="4"/>
  </w:num>
  <w:num w:numId="70" w16cid:durableId="1532036649">
    <w:abstractNumId w:val="38"/>
  </w:num>
  <w:num w:numId="71" w16cid:durableId="2006977527">
    <w:abstractNumId w:val="76"/>
  </w:num>
  <w:num w:numId="72" w16cid:durableId="558248305">
    <w:abstractNumId w:val="16"/>
  </w:num>
  <w:num w:numId="73" w16cid:durableId="68046087">
    <w:abstractNumId w:val="30"/>
  </w:num>
  <w:num w:numId="74" w16cid:durableId="2022775363">
    <w:abstractNumId w:val="25"/>
  </w:num>
  <w:num w:numId="75" w16cid:durableId="92021527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955327642">
    <w:abstractNumId w:val="26"/>
  </w:num>
  <w:num w:numId="77" w16cid:durableId="1457407667">
    <w:abstractNumId w:val="111"/>
  </w:num>
  <w:num w:numId="78" w16cid:durableId="1544562854">
    <w:abstractNumId w:val="49"/>
  </w:num>
  <w:num w:numId="79" w16cid:durableId="1516269317">
    <w:abstractNumId w:val="119"/>
  </w:num>
  <w:num w:numId="80" w16cid:durableId="210656179">
    <w:abstractNumId w:val="119"/>
    <w:lvlOverride w:ilvl="0">
      <w:startOverride w:val="1"/>
    </w:lvlOverride>
  </w:num>
  <w:num w:numId="81" w16cid:durableId="18048704">
    <w:abstractNumId w:val="119"/>
    <w:lvlOverride w:ilvl="0">
      <w:startOverride w:val="1"/>
    </w:lvlOverride>
  </w:num>
  <w:num w:numId="82" w16cid:durableId="918293501">
    <w:abstractNumId w:val="74"/>
  </w:num>
  <w:num w:numId="83" w16cid:durableId="600725487">
    <w:abstractNumId w:val="108"/>
  </w:num>
  <w:num w:numId="84" w16cid:durableId="728380287">
    <w:abstractNumId w:val="79"/>
  </w:num>
  <w:num w:numId="85" w16cid:durableId="146364507">
    <w:abstractNumId w:val="138"/>
  </w:num>
  <w:num w:numId="86" w16cid:durableId="770201928">
    <w:abstractNumId w:val="14"/>
  </w:num>
  <w:num w:numId="87" w16cid:durableId="1063680588">
    <w:abstractNumId w:val="52"/>
  </w:num>
  <w:num w:numId="88" w16cid:durableId="331372527">
    <w:abstractNumId w:val="0"/>
  </w:num>
  <w:num w:numId="89" w16cid:durableId="73597378">
    <w:abstractNumId w:val="125"/>
  </w:num>
  <w:num w:numId="90" w16cid:durableId="1521697692">
    <w:abstractNumId w:val="109"/>
  </w:num>
  <w:num w:numId="91" w16cid:durableId="1949582100">
    <w:abstractNumId w:val="59"/>
  </w:num>
  <w:num w:numId="92" w16cid:durableId="1715084778">
    <w:abstractNumId w:val="53"/>
  </w:num>
  <w:num w:numId="93" w16cid:durableId="1339039845">
    <w:abstractNumId w:val="104"/>
  </w:num>
  <w:num w:numId="94" w16cid:durableId="1691252960">
    <w:abstractNumId w:val="15"/>
  </w:num>
  <w:num w:numId="95" w16cid:durableId="820266449">
    <w:abstractNumId w:val="65"/>
  </w:num>
  <w:num w:numId="96" w16cid:durableId="1782652829">
    <w:abstractNumId w:val="42"/>
  </w:num>
  <w:num w:numId="97" w16cid:durableId="782917201">
    <w:abstractNumId w:val="51"/>
  </w:num>
  <w:num w:numId="98" w16cid:durableId="1208907106">
    <w:abstractNumId w:val="114"/>
  </w:num>
  <w:num w:numId="99" w16cid:durableId="1524899217">
    <w:abstractNumId w:val="44"/>
  </w:num>
  <w:num w:numId="100" w16cid:durableId="547450553">
    <w:abstractNumId w:val="93"/>
  </w:num>
  <w:num w:numId="101" w16cid:durableId="753281007">
    <w:abstractNumId w:val="33"/>
  </w:num>
  <w:num w:numId="102" w16cid:durableId="1819110042">
    <w:abstractNumId w:val="46"/>
  </w:num>
  <w:num w:numId="103" w16cid:durableId="1281036898">
    <w:abstractNumId w:val="37"/>
  </w:num>
  <w:num w:numId="104" w16cid:durableId="997616721">
    <w:abstractNumId w:val="58"/>
  </w:num>
  <w:num w:numId="105" w16cid:durableId="1978870236">
    <w:abstractNumId w:val="82"/>
  </w:num>
  <w:num w:numId="106" w16cid:durableId="1413502928">
    <w:abstractNumId w:val="6"/>
  </w:num>
  <w:num w:numId="107" w16cid:durableId="1051271694">
    <w:abstractNumId w:val="81"/>
  </w:num>
  <w:num w:numId="108" w16cid:durableId="1231576922">
    <w:abstractNumId w:val="128"/>
  </w:num>
  <w:num w:numId="109" w16cid:durableId="1288928563">
    <w:abstractNumId w:val="43"/>
  </w:num>
  <w:num w:numId="110" w16cid:durableId="1379819408">
    <w:abstractNumId w:val="36"/>
  </w:num>
  <w:num w:numId="111" w16cid:durableId="313681526">
    <w:abstractNumId w:val="69"/>
  </w:num>
  <w:num w:numId="112" w16cid:durableId="1247691172">
    <w:abstractNumId w:val="134"/>
  </w:num>
  <w:num w:numId="113" w16cid:durableId="1596207640">
    <w:abstractNumId w:val="56"/>
  </w:num>
  <w:num w:numId="114" w16cid:durableId="151339930">
    <w:abstractNumId w:val="17"/>
  </w:num>
  <w:num w:numId="115" w16cid:durableId="503011217">
    <w:abstractNumId w:val="29"/>
  </w:num>
  <w:num w:numId="116" w16cid:durableId="917011148">
    <w:abstractNumId w:val="18"/>
  </w:num>
  <w:num w:numId="117" w16cid:durableId="1889998786">
    <w:abstractNumId w:val="47"/>
  </w:num>
  <w:num w:numId="118" w16cid:durableId="152259809">
    <w:abstractNumId w:val="83"/>
  </w:num>
  <w:num w:numId="119" w16cid:durableId="2096435913">
    <w:abstractNumId w:val="121"/>
  </w:num>
  <w:num w:numId="120" w16cid:durableId="158860118">
    <w:abstractNumId w:val="63"/>
  </w:num>
  <w:num w:numId="121" w16cid:durableId="1920283951">
    <w:abstractNumId w:val="106"/>
  </w:num>
  <w:num w:numId="122" w16cid:durableId="752899142">
    <w:abstractNumId w:val="127"/>
  </w:num>
  <w:num w:numId="123" w16cid:durableId="624387604">
    <w:abstractNumId w:val="61"/>
  </w:num>
  <w:num w:numId="124" w16cid:durableId="400098841">
    <w:abstractNumId w:val="23"/>
  </w:num>
  <w:num w:numId="125" w16cid:durableId="1902330790">
    <w:abstractNumId w:val="132"/>
  </w:num>
  <w:num w:numId="126" w16cid:durableId="1239900024">
    <w:abstractNumId w:val="12"/>
  </w:num>
  <w:num w:numId="127" w16cid:durableId="1209033777">
    <w:abstractNumId w:val="123"/>
  </w:num>
  <w:num w:numId="128" w16cid:durableId="341665565">
    <w:abstractNumId w:val="5"/>
  </w:num>
  <w:num w:numId="129" w16cid:durableId="1035497734">
    <w:abstractNumId w:val="3"/>
  </w:num>
  <w:num w:numId="130" w16cid:durableId="917055687">
    <w:abstractNumId w:val="78"/>
  </w:num>
  <w:num w:numId="131" w16cid:durableId="2064130975">
    <w:abstractNumId w:val="100"/>
  </w:num>
  <w:num w:numId="132" w16cid:durableId="588080345">
    <w:abstractNumId w:val="7"/>
  </w:num>
  <w:num w:numId="133" w16cid:durableId="730036137">
    <w:abstractNumId w:val="1"/>
  </w:num>
  <w:num w:numId="134" w16cid:durableId="1524129510">
    <w:abstractNumId w:val="91"/>
  </w:num>
  <w:num w:numId="135" w16cid:durableId="1932816069">
    <w:abstractNumId w:val="11"/>
  </w:num>
  <w:num w:numId="136" w16cid:durableId="218981984">
    <w:abstractNumId w:val="135"/>
  </w:num>
  <w:num w:numId="137" w16cid:durableId="2000771857">
    <w:abstractNumId w:val="10"/>
  </w:num>
  <w:num w:numId="138" w16cid:durableId="1006439567">
    <w:abstractNumId w:val="99"/>
  </w:num>
  <w:num w:numId="139" w16cid:durableId="1834297245">
    <w:abstractNumId w:val="70"/>
  </w:num>
  <w:num w:numId="140" w16cid:durableId="1240093984">
    <w:abstractNumId w:val="34"/>
  </w:num>
  <w:num w:numId="141" w16cid:durableId="1808744542">
    <w:abstractNumId w:val="75"/>
  </w:num>
  <w:num w:numId="142" w16cid:durableId="208151442">
    <w:abstractNumId w:val="87"/>
  </w:num>
  <w:num w:numId="143" w16cid:durableId="624703165">
    <w:abstractNumId w:val="116"/>
  </w:num>
  <w:num w:numId="144" w16cid:durableId="1535078271">
    <w:abstractNumId w:val="22"/>
  </w:num>
  <w:num w:numId="145" w16cid:durableId="1905482494">
    <w:abstractNumId w:val="94"/>
  </w:num>
  <w:num w:numId="146" w16cid:durableId="1922830725">
    <w:abstractNumId w:val="130"/>
  </w:num>
  <w:num w:numId="147" w16cid:durableId="1787894885">
    <w:abstractNumId w:val="50"/>
  </w:num>
  <w:num w:numId="148" w16cid:durableId="2134975019">
    <w:abstractNumId w:val="120"/>
  </w:num>
  <w:num w:numId="149" w16cid:durableId="1847860702">
    <w:abstractNumId w:val="8"/>
  </w:num>
  <w:num w:numId="150" w16cid:durableId="1914777877">
    <w:abstractNumId w:val="41"/>
  </w:num>
  <w:num w:numId="151" w16cid:durableId="518278755">
    <w:abstractNumId w:val="126"/>
  </w:num>
  <w:num w:numId="152" w16cid:durableId="80950208">
    <w:abstractNumId w:val="19"/>
  </w:num>
  <w:num w:numId="153" w16cid:durableId="656688968">
    <w:abstractNumId w:val="71"/>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activeWritingStyle w:appName="MSWord" w:lang="es-ES_tradnl" w:vendorID="64" w:dllVersion="4096"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711"/>
    <w:rsid w:val="000068BF"/>
    <w:rsid w:val="00006B8B"/>
    <w:rsid w:val="000070DA"/>
    <w:rsid w:val="00007ADF"/>
    <w:rsid w:val="00007C6D"/>
    <w:rsid w:val="0001091F"/>
    <w:rsid w:val="00010D57"/>
    <w:rsid w:val="0001156C"/>
    <w:rsid w:val="000133D9"/>
    <w:rsid w:val="00013430"/>
    <w:rsid w:val="00013A80"/>
    <w:rsid w:val="00014859"/>
    <w:rsid w:val="00015128"/>
    <w:rsid w:val="000155A5"/>
    <w:rsid w:val="00015C77"/>
    <w:rsid w:val="000162F6"/>
    <w:rsid w:val="00016ADF"/>
    <w:rsid w:val="00016BF5"/>
    <w:rsid w:val="00017013"/>
    <w:rsid w:val="00020040"/>
    <w:rsid w:val="00020AC5"/>
    <w:rsid w:val="00020C06"/>
    <w:rsid w:val="0002197F"/>
    <w:rsid w:val="00021C55"/>
    <w:rsid w:val="00023151"/>
    <w:rsid w:val="000233F4"/>
    <w:rsid w:val="00023F7B"/>
    <w:rsid w:val="00023FF5"/>
    <w:rsid w:val="000245EF"/>
    <w:rsid w:val="00024BA5"/>
    <w:rsid w:val="00025121"/>
    <w:rsid w:val="00025792"/>
    <w:rsid w:val="000257E4"/>
    <w:rsid w:val="000271FC"/>
    <w:rsid w:val="000303D0"/>
    <w:rsid w:val="000312E4"/>
    <w:rsid w:val="00032D2D"/>
    <w:rsid w:val="00032EFA"/>
    <w:rsid w:val="00034651"/>
    <w:rsid w:val="0003487E"/>
    <w:rsid w:val="00034AF4"/>
    <w:rsid w:val="00035412"/>
    <w:rsid w:val="00035CB0"/>
    <w:rsid w:val="000373B6"/>
    <w:rsid w:val="0003740B"/>
    <w:rsid w:val="00037933"/>
    <w:rsid w:val="000401DB"/>
    <w:rsid w:val="00040521"/>
    <w:rsid w:val="00040A76"/>
    <w:rsid w:val="00040BCF"/>
    <w:rsid w:val="00040DCB"/>
    <w:rsid w:val="000416AF"/>
    <w:rsid w:val="00041C65"/>
    <w:rsid w:val="0004212D"/>
    <w:rsid w:val="000426F8"/>
    <w:rsid w:val="000432BB"/>
    <w:rsid w:val="00043766"/>
    <w:rsid w:val="000437A0"/>
    <w:rsid w:val="0004402E"/>
    <w:rsid w:val="00044BD3"/>
    <w:rsid w:val="0004508B"/>
    <w:rsid w:val="000452F7"/>
    <w:rsid w:val="00050975"/>
    <w:rsid w:val="000509B8"/>
    <w:rsid w:val="00051091"/>
    <w:rsid w:val="00051543"/>
    <w:rsid w:val="00051987"/>
    <w:rsid w:val="00051B81"/>
    <w:rsid w:val="00052A85"/>
    <w:rsid w:val="0005387E"/>
    <w:rsid w:val="00053B4F"/>
    <w:rsid w:val="00053C14"/>
    <w:rsid w:val="00054005"/>
    <w:rsid w:val="000543E0"/>
    <w:rsid w:val="00054A60"/>
    <w:rsid w:val="00055B19"/>
    <w:rsid w:val="0005649D"/>
    <w:rsid w:val="000577B3"/>
    <w:rsid w:val="00057822"/>
    <w:rsid w:val="000579C7"/>
    <w:rsid w:val="00057A7B"/>
    <w:rsid w:val="00057DA9"/>
    <w:rsid w:val="000600A6"/>
    <w:rsid w:val="000609D2"/>
    <w:rsid w:val="000617A7"/>
    <w:rsid w:val="00061A90"/>
    <w:rsid w:val="00061B17"/>
    <w:rsid w:val="000626E3"/>
    <w:rsid w:val="000638A0"/>
    <w:rsid w:val="00064F61"/>
    <w:rsid w:val="00065B33"/>
    <w:rsid w:val="000665AE"/>
    <w:rsid w:val="00067F0E"/>
    <w:rsid w:val="0007053B"/>
    <w:rsid w:val="00070B8F"/>
    <w:rsid w:val="00070C68"/>
    <w:rsid w:val="00070D44"/>
    <w:rsid w:val="00071197"/>
    <w:rsid w:val="00071BC2"/>
    <w:rsid w:val="000721DF"/>
    <w:rsid w:val="00072A33"/>
    <w:rsid w:val="000730D6"/>
    <w:rsid w:val="00075544"/>
    <w:rsid w:val="00076524"/>
    <w:rsid w:val="00076819"/>
    <w:rsid w:val="00077F64"/>
    <w:rsid w:val="00081305"/>
    <w:rsid w:val="00081662"/>
    <w:rsid w:val="00081CBE"/>
    <w:rsid w:val="00081D8C"/>
    <w:rsid w:val="00082146"/>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2F4E"/>
    <w:rsid w:val="000930C2"/>
    <w:rsid w:val="00093304"/>
    <w:rsid w:val="00093430"/>
    <w:rsid w:val="00093F11"/>
    <w:rsid w:val="00094385"/>
    <w:rsid w:val="00095DC8"/>
    <w:rsid w:val="00095EA3"/>
    <w:rsid w:val="0009739F"/>
    <w:rsid w:val="0009761B"/>
    <w:rsid w:val="00097704"/>
    <w:rsid w:val="000979DB"/>
    <w:rsid w:val="00097F96"/>
    <w:rsid w:val="000A031A"/>
    <w:rsid w:val="000A0D16"/>
    <w:rsid w:val="000A108A"/>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B0DB4"/>
    <w:rsid w:val="000B4E83"/>
    <w:rsid w:val="000B55FB"/>
    <w:rsid w:val="000B5E6A"/>
    <w:rsid w:val="000B5F57"/>
    <w:rsid w:val="000B646D"/>
    <w:rsid w:val="000B6B88"/>
    <w:rsid w:val="000B6F09"/>
    <w:rsid w:val="000B7597"/>
    <w:rsid w:val="000C09D0"/>
    <w:rsid w:val="000C0D27"/>
    <w:rsid w:val="000C119D"/>
    <w:rsid w:val="000C2A16"/>
    <w:rsid w:val="000C2A39"/>
    <w:rsid w:val="000C44AA"/>
    <w:rsid w:val="000C49BE"/>
    <w:rsid w:val="000C6621"/>
    <w:rsid w:val="000C6B1D"/>
    <w:rsid w:val="000C6D92"/>
    <w:rsid w:val="000C701F"/>
    <w:rsid w:val="000C7178"/>
    <w:rsid w:val="000C71E1"/>
    <w:rsid w:val="000C7298"/>
    <w:rsid w:val="000C7485"/>
    <w:rsid w:val="000C7941"/>
    <w:rsid w:val="000C7A49"/>
    <w:rsid w:val="000D0C7C"/>
    <w:rsid w:val="000D1119"/>
    <w:rsid w:val="000D21B5"/>
    <w:rsid w:val="000D229C"/>
    <w:rsid w:val="000D2FEF"/>
    <w:rsid w:val="000D3570"/>
    <w:rsid w:val="000D3AE1"/>
    <w:rsid w:val="000D402B"/>
    <w:rsid w:val="000D4D8F"/>
    <w:rsid w:val="000D5D64"/>
    <w:rsid w:val="000D5EB0"/>
    <w:rsid w:val="000D66A7"/>
    <w:rsid w:val="000D6709"/>
    <w:rsid w:val="000D690C"/>
    <w:rsid w:val="000E0D3D"/>
    <w:rsid w:val="000E1091"/>
    <w:rsid w:val="000E1DD6"/>
    <w:rsid w:val="000E2975"/>
    <w:rsid w:val="000E3456"/>
    <w:rsid w:val="000E4364"/>
    <w:rsid w:val="000E4BEB"/>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854"/>
    <w:rsid w:val="000F2991"/>
    <w:rsid w:val="000F2F3D"/>
    <w:rsid w:val="000F3BAE"/>
    <w:rsid w:val="000F3CA0"/>
    <w:rsid w:val="000F3E5D"/>
    <w:rsid w:val="000F5217"/>
    <w:rsid w:val="000F5365"/>
    <w:rsid w:val="000F62F3"/>
    <w:rsid w:val="000F7C50"/>
    <w:rsid w:val="000F7C59"/>
    <w:rsid w:val="000F7CC7"/>
    <w:rsid w:val="0010121B"/>
    <w:rsid w:val="00101293"/>
    <w:rsid w:val="001027C1"/>
    <w:rsid w:val="00102BBD"/>
    <w:rsid w:val="00103366"/>
    <w:rsid w:val="001033A9"/>
    <w:rsid w:val="00103F32"/>
    <w:rsid w:val="00103FB7"/>
    <w:rsid w:val="001048E5"/>
    <w:rsid w:val="0010534A"/>
    <w:rsid w:val="00105E83"/>
    <w:rsid w:val="00105EE1"/>
    <w:rsid w:val="00106205"/>
    <w:rsid w:val="00106BE6"/>
    <w:rsid w:val="00106D64"/>
    <w:rsid w:val="00106F04"/>
    <w:rsid w:val="001071E4"/>
    <w:rsid w:val="00107CFE"/>
    <w:rsid w:val="00110354"/>
    <w:rsid w:val="00110874"/>
    <w:rsid w:val="00110BD5"/>
    <w:rsid w:val="001111DF"/>
    <w:rsid w:val="00111542"/>
    <w:rsid w:val="00112A9A"/>
    <w:rsid w:val="00112B69"/>
    <w:rsid w:val="00113D0E"/>
    <w:rsid w:val="0011484D"/>
    <w:rsid w:val="00115814"/>
    <w:rsid w:val="001163D8"/>
    <w:rsid w:val="00116A0C"/>
    <w:rsid w:val="00117CB6"/>
    <w:rsid w:val="00117DE2"/>
    <w:rsid w:val="00121612"/>
    <w:rsid w:val="0012215F"/>
    <w:rsid w:val="00122B7A"/>
    <w:rsid w:val="00122EBA"/>
    <w:rsid w:val="00123617"/>
    <w:rsid w:val="0012432F"/>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73D"/>
    <w:rsid w:val="00134888"/>
    <w:rsid w:val="00135B73"/>
    <w:rsid w:val="00135BB1"/>
    <w:rsid w:val="00135CE8"/>
    <w:rsid w:val="00136BF8"/>
    <w:rsid w:val="001375C5"/>
    <w:rsid w:val="0014030F"/>
    <w:rsid w:val="001409EF"/>
    <w:rsid w:val="0014172B"/>
    <w:rsid w:val="001420DC"/>
    <w:rsid w:val="00142A21"/>
    <w:rsid w:val="00142EEC"/>
    <w:rsid w:val="00143978"/>
    <w:rsid w:val="00143A35"/>
    <w:rsid w:val="0014491D"/>
    <w:rsid w:val="00144A4F"/>
    <w:rsid w:val="0014608B"/>
    <w:rsid w:val="00146B96"/>
    <w:rsid w:val="00150412"/>
    <w:rsid w:val="00150429"/>
    <w:rsid w:val="00152127"/>
    <w:rsid w:val="001527B9"/>
    <w:rsid w:val="00152D01"/>
    <w:rsid w:val="00152E82"/>
    <w:rsid w:val="00153153"/>
    <w:rsid w:val="00153AF9"/>
    <w:rsid w:val="00153DF2"/>
    <w:rsid w:val="00154BCD"/>
    <w:rsid w:val="001551C6"/>
    <w:rsid w:val="0015521D"/>
    <w:rsid w:val="001554C1"/>
    <w:rsid w:val="001554E6"/>
    <w:rsid w:val="0015562E"/>
    <w:rsid w:val="00155E4D"/>
    <w:rsid w:val="00156872"/>
    <w:rsid w:val="0015726D"/>
    <w:rsid w:val="001573C5"/>
    <w:rsid w:val="00157967"/>
    <w:rsid w:val="001607DF"/>
    <w:rsid w:val="001610FA"/>
    <w:rsid w:val="00162254"/>
    <w:rsid w:val="00162CC8"/>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3540"/>
    <w:rsid w:val="001735A3"/>
    <w:rsid w:val="001740F8"/>
    <w:rsid w:val="0017411F"/>
    <w:rsid w:val="001757E3"/>
    <w:rsid w:val="00175B97"/>
    <w:rsid w:val="00175C7A"/>
    <w:rsid w:val="001770C1"/>
    <w:rsid w:val="0018025C"/>
    <w:rsid w:val="0018097F"/>
    <w:rsid w:val="00180D8F"/>
    <w:rsid w:val="00181572"/>
    <w:rsid w:val="00181AE9"/>
    <w:rsid w:val="0018261C"/>
    <w:rsid w:val="00182C29"/>
    <w:rsid w:val="00184053"/>
    <w:rsid w:val="00184665"/>
    <w:rsid w:val="0018541F"/>
    <w:rsid w:val="00185C8A"/>
    <w:rsid w:val="00187FD9"/>
    <w:rsid w:val="00190C2C"/>
    <w:rsid w:val="00190F72"/>
    <w:rsid w:val="00191696"/>
    <w:rsid w:val="0019189D"/>
    <w:rsid w:val="00192289"/>
    <w:rsid w:val="00192DD2"/>
    <w:rsid w:val="0019370B"/>
    <w:rsid w:val="0019388C"/>
    <w:rsid w:val="001946B9"/>
    <w:rsid w:val="00195040"/>
    <w:rsid w:val="0019598A"/>
    <w:rsid w:val="00196054"/>
    <w:rsid w:val="001967F7"/>
    <w:rsid w:val="001969FA"/>
    <w:rsid w:val="00196F64"/>
    <w:rsid w:val="0019710A"/>
    <w:rsid w:val="001971A8"/>
    <w:rsid w:val="001975AA"/>
    <w:rsid w:val="001A05F3"/>
    <w:rsid w:val="001A0F85"/>
    <w:rsid w:val="001A107A"/>
    <w:rsid w:val="001A19D8"/>
    <w:rsid w:val="001A2466"/>
    <w:rsid w:val="001A296B"/>
    <w:rsid w:val="001A3866"/>
    <w:rsid w:val="001A4356"/>
    <w:rsid w:val="001A4ADD"/>
    <w:rsid w:val="001A4E3A"/>
    <w:rsid w:val="001A514B"/>
    <w:rsid w:val="001A60A1"/>
    <w:rsid w:val="001A6E1A"/>
    <w:rsid w:val="001A7CB3"/>
    <w:rsid w:val="001B0434"/>
    <w:rsid w:val="001B08DE"/>
    <w:rsid w:val="001B1F41"/>
    <w:rsid w:val="001B34BB"/>
    <w:rsid w:val="001B515D"/>
    <w:rsid w:val="001B5B9E"/>
    <w:rsid w:val="001B6A44"/>
    <w:rsid w:val="001B6A77"/>
    <w:rsid w:val="001B7085"/>
    <w:rsid w:val="001B7CAC"/>
    <w:rsid w:val="001C1A59"/>
    <w:rsid w:val="001C21FB"/>
    <w:rsid w:val="001C29B9"/>
    <w:rsid w:val="001C32C0"/>
    <w:rsid w:val="001C515F"/>
    <w:rsid w:val="001C5835"/>
    <w:rsid w:val="001C645F"/>
    <w:rsid w:val="001C7D5B"/>
    <w:rsid w:val="001D10F1"/>
    <w:rsid w:val="001D11C7"/>
    <w:rsid w:val="001D14DC"/>
    <w:rsid w:val="001D2873"/>
    <w:rsid w:val="001D3711"/>
    <w:rsid w:val="001D3801"/>
    <w:rsid w:val="001D4261"/>
    <w:rsid w:val="001D4632"/>
    <w:rsid w:val="001D4790"/>
    <w:rsid w:val="001D47EB"/>
    <w:rsid w:val="001D4B9D"/>
    <w:rsid w:val="001D53AD"/>
    <w:rsid w:val="001D5498"/>
    <w:rsid w:val="001D5596"/>
    <w:rsid w:val="001D601D"/>
    <w:rsid w:val="001D60AB"/>
    <w:rsid w:val="001D78BB"/>
    <w:rsid w:val="001D7BE5"/>
    <w:rsid w:val="001D7E2B"/>
    <w:rsid w:val="001E082D"/>
    <w:rsid w:val="001E19D8"/>
    <w:rsid w:val="001E2387"/>
    <w:rsid w:val="001E5266"/>
    <w:rsid w:val="001E5966"/>
    <w:rsid w:val="001E61E7"/>
    <w:rsid w:val="001E6428"/>
    <w:rsid w:val="001E6F3B"/>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901"/>
    <w:rsid w:val="001F5E81"/>
    <w:rsid w:val="001F5FA8"/>
    <w:rsid w:val="001F70D1"/>
    <w:rsid w:val="001F71D9"/>
    <w:rsid w:val="001F74CA"/>
    <w:rsid w:val="001F7F7F"/>
    <w:rsid w:val="002002E6"/>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0B4E"/>
    <w:rsid w:val="002110F2"/>
    <w:rsid w:val="00211F14"/>
    <w:rsid w:val="00212188"/>
    <w:rsid w:val="0021233F"/>
    <w:rsid w:val="00212A04"/>
    <w:rsid w:val="00213013"/>
    <w:rsid w:val="002135FD"/>
    <w:rsid w:val="002137A6"/>
    <w:rsid w:val="00214A48"/>
    <w:rsid w:val="00214EC3"/>
    <w:rsid w:val="002163DB"/>
    <w:rsid w:val="002165BC"/>
    <w:rsid w:val="00216656"/>
    <w:rsid w:val="0021703A"/>
    <w:rsid w:val="00217098"/>
    <w:rsid w:val="00217594"/>
    <w:rsid w:val="00217B9A"/>
    <w:rsid w:val="00217CE8"/>
    <w:rsid w:val="002208F3"/>
    <w:rsid w:val="00220A6E"/>
    <w:rsid w:val="00221251"/>
    <w:rsid w:val="00222E7B"/>
    <w:rsid w:val="00224588"/>
    <w:rsid w:val="00225758"/>
    <w:rsid w:val="00225F74"/>
    <w:rsid w:val="00226DB4"/>
    <w:rsid w:val="00226DB6"/>
    <w:rsid w:val="002333E6"/>
    <w:rsid w:val="0023448C"/>
    <w:rsid w:val="00234DE9"/>
    <w:rsid w:val="002351A9"/>
    <w:rsid w:val="00235EA5"/>
    <w:rsid w:val="0023682F"/>
    <w:rsid w:val="00236B2C"/>
    <w:rsid w:val="00236C4E"/>
    <w:rsid w:val="002374CE"/>
    <w:rsid w:val="0024088E"/>
    <w:rsid w:val="00240DFF"/>
    <w:rsid w:val="0024107D"/>
    <w:rsid w:val="0024137D"/>
    <w:rsid w:val="00241A13"/>
    <w:rsid w:val="00241DDC"/>
    <w:rsid w:val="00244002"/>
    <w:rsid w:val="00244A17"/>
    <w:rsid w:val="00245580"/>
    <w:rsid w:val="0024570B"/>
    <w:rsid w:val="00245DA6"/>
    <w:rsid w:val="00246279"/>
    <w:rsid w:val="002505F5"/>
    <w:rsid w:val="00250707"/>
    <w:rsid w:val="00250FFE"/>
    <w:rsid w:val="00251D53"/>
    <w:rsid w:val="00251F70"/>
    <w:rsid w:val="0025233C"/>
    <w:rsid w:val="002526CA"/>
    <w:rsid w:val="002539C5"/>
    <w:rsid w:val="00253D05"/>
    <w:rsid w:val="00253FF8"/>
    <w:rsid w:val="00254003"/>
    <w:rsid w:val="00254372"/>
    <w:rsid w:val="002557BA"/>
    <w:rsid w:val="00256241"/>
    <w:rsid w:val="00257176"/>
    <w:rsid w:val="002575C2"/>
    <w:rsid w:val="002576FB"/>
    <w:rsid w:val="00257C8C"/>
    <w:rsid w:val="002603C8"/>
    <w:rsid w:val="00260597"/>
    <w:rsid w:val="0026231D"/>
    <w:rsid w:val="00262F03"/>
    <w:rsid w:val="0026333E"/>
    <w:rsid w:val="00263489"/>
    <w:rsid w:val="002637BA"/>
    <w:rsid w:val="00263CB3"/>
    <w:rsid w:val="00264212"/>
    <w:rsid w:val="002644E3"/>
    <w:rsid w:val="00264EC7"/>
    <w:rsid w:val="0026545C"/>
    <w:rsid w:val="0026555E"/>
    <w:rsid w:val="00265A77"/>
    <w:rsid w:val="00265CE3"/>
    <w:rsid w:val="002661FC"/>
    <w:rsid w:val="002664EC"/>
    <w:rsid w:val="0026657C"/>
    <w:rsid w:val="002702B5"/>
    <w:rsid w:val="00270518"/>
    <w:rsid w:val="0027091F"/>
    <w:rsid w:val="00270EB5"/>
    <w:rsid w:val="0027193F"/>
    <w:rsid w:val="00273354"/>
    <w:rsid w:val="00273629"/>
    <w:rsid w:val="002748D8"/>
    <w:rsid w:val="00274A19"/>
    <w:rsid w:val="0027574D"/>
    <w:rsid w:val="00275FEA"/>
    <w:rsid w:val="00276579"/>
    <w:rsid w:val="00276F8D"/>
    <w:rsid w:val="0027708C"/>
    <w:rsid w:val="00277114"/>
    <w:rsid w:val="00280D9E"/>
    <w:rsid w:val="00281D67"/>
    <w:rsid w:val="00281F7D"/>
    <w:rsid w:val="00282896"/>
    <w:rsid w:val="00282BE7"/>
    <w:rsid w:val="00282ED4"/>
    <w:rsid w:val="0028308D"/>
    <w:rsid w:val="00283280"/>
    <w:rsid w:val="0028347B"/>
    <w:rsid w:val="0028392A"/>
    <w:rsid w:val="002842F7"/>
    <w:rsid w:val="00284355"/>
    <w:rsid w:val="002849C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53BB"/>
    <w:rsid w:val="002954B6"/>
    <w:rsid w:val="00295500"/>
    <w:rsid w:val="00296467"/>
    <w:rsid w:val="002967F1"/>
    <w:rsid w:val="00296DCE"/>
    <w:rsid w:val="002978AE"/>
    <w:rsid w:val="002979F9"/>
    <w:rsid w:val="00297A9E"/>
    <w:rsid w:val="002A1CD3"/>
    <w:rsid w:val="002A2454"/>
    <w:rsid w:val="002A269F"/>
    <w:rsid w:val="002A2945"/>
    <w:rsid w:val="002A37D0"/>
    <w:rsid w:val="002A4394"/>
    <w:rsid w:val="002A503C"/>
    <w:rsid w:val="002A601E"/>
    <w:rsid w:val="002A642C"/>
    <w:rsid w:val="002A67CB"/>
    <w:rsid w:val="002A7998"/>
    <w:rsid w:val="002B13CD"/>
    <w:rsid w:val="002B1C07"/>
    <w:rsid w:val="002B1C87"/>
    <w:rsid w:val="002B2360"/>
    <w:rsid w:val="002B29DA"/>
    <w:rsid w:val="002B2BFA"/>
    <w:rsid w:val="002B2DD7"/>
    <w:rsid w:val="002B3F82"/>
    <w:rsid w:val="002B4C44"/>
    <w:rsid w:val="002B59A3"/>
    <w:rsid w:val="002B6154"/>
    <w:rsid w:val="002B6248"/>
    <w:rsid w:val="002B66BE"/>
    <w:rsid w:val="002B7FC4"/>
    <w:rsid w:val="002C024C"/>
    <w:rsid w:val="002C055A"/>
    <w:rsid w:val="002C13C5"/>
    <w:rsid w:val="002C1BC2"/>
    <w:rsid w:val="002C1E5D"/>
    <w:rsid w:val="002C2113"/>
    <w:rsid w:val="002C2781"/>
    <w:rsid w:val="002C3B68"/>
    <w:rsid w:val="002C4E40"/>
    <w:rsid w:val="002C5139"/>
    <w:rsid w:val="002C53C3"/>
    <w:rsid w:val="002C6573"/>
    <w:rsid w:val="002C65FB"/>
    <w:rsid w:val="002C6771"/>
    <w:rsid w:val="002C6BAD"/>
    <w:rsid w:val="002C6EF2"/>
    <w:rsid w:val="002C70D9"/>
    <w:rsid w:val="002D0D23"/>
    <w:rsid w:val="002D1183"/>
    <w:rsid w:val="002D276D"/>
    <w:rsid w:val="002D30D3"/>
    <w:rsid w:val="002D3BE5"/>
    <w:rsid w:val="002D55F7"/>
    <w:rsid w:val="002D608C"/>
    <w:rsid w:val="002D644D"/>
    <w:rsid w:val="002D679D"/>
    <w:rsid w:val="002D7E04"/>
    <w:rsid w:val="002E0FBA"/>
    <w:rsid w:val="002E1142"/>
    <w:rsid w:val="002E1907"/>
    <w:rsid w:val="002E222E"/>
    <w:rsid w:val="002E2548"/>
    <w:rsid w:val="002E2F5E"/>
    <w:rsid w:val="002E465A"/>
    <w:rsid w:val="002E4A63"/>
    <w:rsid w:val="002E4E14"/>
    <w:rsid w:val="002E5774"/>
    <w:rsid w:val="002E5E98"/>
    <w:rsid w:val="002E5FBB"/>
    <w:rsid w:val="002E64E6"/>
    <w:rsid w:val="002E65B4"/>
    <w:rsid w:val="002E6908"/>
    <w:rsid w:val="002E7439"/>
    <w:rsid w:val="002E7701"/>
    <w:rsid w:val="002E7966"/>
    <w:rsid w:val="002F0733"/>
    <w:rsid w:val="002F13EE"/>
    <w:rsid w:val="002F2CE7"/>
    <w:rsid w:val="002F41D8"/>
    <w:rsid w:val="002F4439"/>
    <w:rsid w:val="002F4514"/>
    <w:rsid w:val="002F48C7"/>
    <w:rsid w:val="002F5129"/>
    <w:rsid w:val="002F701E"/>
    <w:rsid w:val="002F7706"/>
    <w:rsid w:val="002F7A77"/>
    <w:rsid w:val="00300BE0"/>
    <w:rsid w:val="0030263B"/>
    <w:rsid w:val="0030269D"/>
    <w:rsid w:val="00302A96"/>
    <w:rsid w:val="003031EC"/>
    <w:rsid w:val="003031F8"/>
    <w:rsid w:val="00304566"/>
    <w:rsid w:val="003055E7"/>
    <w:rsid w:val="003058EE"/>
    <w:rsid w:val="003058F9"/>
    <w:rsid w:val="00305E2F"/>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67E"/>
    <w:rsid w:val="00316D16"/>
    <w:rsid w:val="003171D9"/>
    <w:rsid w:val="00317563"/>
    <w:rsid w:val="0032049D"/>
    <w:rsid w:val="00320BBE"/>
    <w:rsid w:val="0032160F"/>
    <w:rsid w:val="003219C4"/>
    <w:rsid w:val="003221CD"/>
    <w:rsid w:val="00322399"/>
    <w:rsid w:val="0032243E"/>
    <w:rsid w:val="00322B01"/>
    <w:rsid w:val="0032385F"/>
    <w:rsid w:val="00323D14"/>
    <w:rsid w:val="00323EF3"/>
    <w:rsid w:val="00325517"/>
    <w:rsid w:val="00325D7F"/>
    <w:rsid w:val="0032621E"/>
    <w:rsid w:val="003262A2"/>
    <w:rsid w:val="003266EF"/>
    <w:rsid w:val="003273B9"/>
    <w:rsid w:val="003309E7"/>
    <w:rsid w:val="00331649"/>
    <w:rsid w:val="003316CB"/>
    <w:rsid w:val="0033209A"/>
    <w:rsid w:val="00332B1C"/>
    <w:rsid w:val="00332E7F"/>
    <w:rsid w:val="00333F30"/>
    <w:rsid w:val="00334993"/>
    <w:rsid w:val="00335260"/>
    <w:rsid w:val="00335412"/>
    <w:rsid w:val="00335A35"/>
    <w:rsid w:val="0033747A"/>
    <w:rsid w:val="003374C7"/>
    <w:rsid w:val="00337DFE"/>
    <w:rsid w:val="00340BCA"/>
    <w:rsid w:val="00341AF0"/>
    <w:rsid w:val="00341C70"/>
    <w:rsid w:val="00342460"/>
    <w:rsid w:val="00342C0F"/>
    <w:rsid w:val="00342D88"/>
    <w:rsid w:val="00342DF5"/>
    <w:rsid w:val="00342E31"/>
    <w:rsid w:val="00342E65"/>
    <w:rsid w:val="003438A2"/>
    <w:rsid w:val="00343E7C"/>
    <w:rsid w:val="003448C5"/>
    <w:rsid w:val="00345062"/>
    <w:rsid w:val="003451FB"/>
    <w:rsid w:val="0034540A"/>
    <w:rsid w:val="00346379"/>
    <w:rsid w:val="003466B8"/>
    <w:rsid w:val="00350196"/>
    <w:rsid w:val="00350E15"/>
    <w:rsid w:val="0035123E"/>
    <w:rsid w:val="00351938"/>
    <w:rsid w:val="00352EEB"/>
    <w:rsid w:val="00352FAD"/>
    <w:rsid w:val="00354171"/>
    <w:rsid w:val="00354E74"/>
    <w:rsid w:val="003556F7"/>
    <w:rsid w:val="00356F27"/>
    <w:rsid w:val="00357E34"/>
    <w:rsid w:val="0036073F"/>
    <w:rsid w:val="00360868"/>
    <w:rsid w:val="0036129B"/>
    <w:rsid w:val="00361BE7"/>
    <w:rsid w:val="00361CF1"/>
    <w:rsid w:val="00362A20"/>
    <w:rsid w:val="00362FB8"/>
    <w:rsid w:val="0036322D"/>
    <w:rsid w:val="00363483"/>
    <w:rsid w:val="00363AF5"/>
    <w:rsid w:val="00363E4A"/>
    <w:rsid w:val="00365D5A"/>
    <w:rsid w:val="0036613F"/>
    <w:rsid w:val="003664E9"/>
    <w:rsid w:val="003672A7"/>
    <w:rsid w:val="003674BF"/>
    <w:rsid w:val="0036752B"/>
    <w:rsid w:val="00370B92"/>
    <w:rsid w:val="003715AD"/>
    <w:rsid w:val="003727D6"/>
    <w:rsid w:val="003734F7"/>
    <w:rsid w:val="0037369D"/>
    <w:rsid w:val="00373890"/>
    <w:rsid w:val="00373F40"/>
    <w:rsid w:val="00375B04"/>
    <w:rsid w:val="00375E06"/>
    <w:rsid w:val="003766A0"/>
    <w:rsid w:val="003816A7"/>
    <w:rsid w:val="00382404"/>
    <w:rsid w:val="0038265B"/>
    <w:rsid w:val="00383E9A"/>
    <w:rsid w:val="00384753"/>
    <w:rsid w:val="0038507E"/>
    <w:rsid w:val="003850FC"/>
    <w:rsid w:val="003856F8"/>
    <w:rsid w:val="0038587A"/>
    <w:rsid w:val="00385C92"/>
    <w:rsid w:val="00386339"/>
    <w:rsid w:val="00386E64"/>
    <w:rsid w:val="0038761C"/>
    <w:rsid w:val="0039081A"/>
    <w:rsid w:val="00390BE8"/>
    <w:rsid w:val="003912A7"/>
    <w:rsid w:val="0039264C"/>
    <w:rsid w:val="003926C1"/>
    <w:rsid w:val="00394631"/>
    <w:rsid w:val="003949DC"/>
    <w:rsid w:val="00396807"/>
    <w:rsid w:val="00396E34"/>
    <w:rsid w:val="00397D6D"/>
    <w:rsid w:val="00397DC8"/>
    <w:rsid w:val="00397E3F"/>
    <w:rsid w:val="00397FF3"/>
    <w:rsid w:val="003A0A88"/>
    <w:rsid w:val="003A0C0D"/>
    <w:rsid w:val="003A13A5"/>
    <w:rsid w:val="003A16BA"/>
    <w:rsid w:val="003A1E51"/>
    <w:rsid w:val="003A1FF1"/>
    <w:rsid w:val="003A209B"/>
    <w:rsid w:val="003A2B92"/>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5659"/>
    <w:rsid w:val="003B5901"/>
    <w:rsid w:val="003B68F8"/>
    <w:rsid w:val="003B6C68"/>
    <w:rsid w:val="003B6EBB"/>
    <w:rsid w:val="003B7C17"/>
    <w:rsid w:val="003C0E6C"/>
    <w:rsid w:val="003C137B"/>
    <w:rsid w:val="003C15CC"/>
    <w:rsid w:val="003C198F"/>
    <w:rsid w:val="003C1FF6"/>
    <w:rsid w:val="003C3805"/>
    <w:rsid w:val="003C3B96"/>
    <w:rsid w:val="003C53AB"/>
    <w:rsid w:val="003C5744"/>
    <w:rsid w:val="003C5905"/>
    <w:rsid w:val="003C5EAB"/>
    <w:rsid w:val="003C5EAD"/>
    <w:rsid w:val="003C5EAF"/>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2CC"/>
    <w:rsid w:val="003D5B87"/>
    <w:rsid w:val="003D5F83"/>
    <w:rsid w:val="003D685A"/>
    <w:rsid w:val="003D7407"/>
    <w:rsid w:val="003D7B50"/>
    <w:rsid w:val="003D7C12"/>
    <w:rsid w:val="003E0886"/>
    <w:rsid w:val="003E08B5"/>
    <w:rsid w:val="003E209B"/>
    <w:rsid w:val="003E3BBC"/>
    <w:rsid w:val="003E4671"/>
    <w:rsid w:val="003E4D50"/>
    <w:rsid w:val="003E5198"/>
    <w:rsid w:val="003E5366"/>
    <w:rsid w:val="003E56EB"/>
    <w:rsid w:val="003E6433"/>
    <w:rsid w:val="003E6704"/>
    <w:rsid w:val="003E69AD"/>
    <w:rsid w:val="003E6B6E"/>
    <w:rsid w:val="003E6E91"/>
    <w:rsid w:val="003E6F79"/>
    <w:rsid w:val="003E7017"/>
    <w:rsid w:val="003E7332"/>
    <w:rsid w:val="003E7842"/>
    <w:rsid w:val="003E7EC6"/>
    <w:rsid w:val="003F080F"/>
    <w:rsid w:val="003F127C"/>
    <w:rsid w:val="003F1A76"/>
    <w:rsid w:val="003F1E1F"/>
    <w:rsid w:val="003F23A8"/>
    <w:rsid w:val="003F458B"/>
    <w:rsid w:val="003F6B25"/>
    <w:rsid w:val="003F6B3D"/>
    <w:rsid w:val="003F7185"/>
    <w:rsid w:val="003F7945"/>
    <w:rsid w:val="00400BE0"/>
    <w:rsid w:val="0040167D"/>
    <w:rsid w:val="004018E1"/>
    <w:rsid w:val="00402255"/>
    <w:rsid w:val="004025FC"/>
    <w:rsid w:val="00402E9B"/>
    <w:rsid w:val="00403212"/>
    <w:rsid w:val="00403319"/>
    <w:rsid w:val="00404018"/>
    <w:rsid w:val="0040412C"/>
    <w:rsid w:val="00404FA0"/>
    <w:rsid w:val="004050AD"/>
    <w:rsid w:val="00405F9A"/>
    <w:rsid w:val="0040759C"/>
    <w:rsid w:val="0041130E"/>
    <w:rsid w:val="00411F82"/>
    <w:rsid w:val="00412924"/>
    <w:rsid w:val="004129CA"/>
    <w:rsid w:val="004149BD"/>
    <w:rsid w:val="00414B4C"/>
    <w:rsid w:val="00414B55"/>
    <w:rsid w:val="00415BA1"/>
    <w:rsid w:val="00415D16"/>
    <w:rsid w:val="00416674"/>
    <w:rsid w:val="00417B12"/>
    <w:rsid w:val="00420042"/>
    <w:rsid w:val="00420077"/>
    <w:rsid w:val="004215FF"/>
    <w:rsid w:val="00421806"/>
    <w:rsid w:val="00421A15"/>
    <w:rsid w:val="00423140"/>
    <w:rsid w:val="00423D67"/>
    <w:rsid w:val="00424886"/>
    <w:rsid w:val="004260EC"/>
    <w:rsid w:val="004272AD"/>
    <w:rsid w:val="004279E4"/>
    <w:rsid w:val="00427D5C"/>
    <w:rsid w:val="00430810"/>
    <w:rsid w:val="00430F37"/>
    <w:rsid w:val="00431AE3"/>
    <w:rsid w:val="00431F77"/>
    <w:rsid w:val="00433EA5"/>
    <w:rsid w:val="004340AB"/>
    <w:rsid w:val="004355BC"/>
    <w:rsid w:val="00435729"/>
    <w:rsid w:val="00435CC8"/>
    <w:rsid w:val="00435EF4"/>
    <w:rsid w:val="00437A28"/>
    <w:rsid w:val="00437FF6"/>
    <w:rsid w:val="004403EC"/>
    <w:rsid w:val="004418E1"/>
    <w:rsid w:val="00441F55"/>
    <w:rsid w:val="004421CC"/>
    <w:rsid w:val="00442333"/>
    <w:rsid w:val="004429C8"/>
    <w:rsid w:val="004429C9"/>
    <w:rsid w:val="00442E7B"/>
    <w:rsid w:val="0044415E"/>
    <w:rsid w:val="00444D4A"/>
    <w:rsid w:val="004462D7"/>
    <w:rsid w:val="00446A2D"/>
    <w:rsid w:val="00447E5A"/>
    <w:rsid w:val="00450463"/>
    <w:rsid w:val="004512AD"/>
    <w:rsid w:val="00451357"/>
    <w:rsid w:val="004516B0"/>
    <w:rsid w:val="004518E0"/>
    <w:rsid w:val="00452C9F"/>
    <w:rsid w:val="00453296"/>
    <w:rsid w:val="004534FE"/>
    <w:rsid w:val="00453C0B"/>
    <w:rsid w:val="004541DF"/>
    <w:rsid w:val="0045475A"/>
    <w:rsid w:val="004547CA"/>
    <w:rsid w:val="00454C88"/>
    <w:rsid w:val="00455218"/>
    <w:rsid w:val="00455412"/>
    <w:rsid w:val="00455666"/>
    <w:rsid w:val="00456A60"/>
    <w:rsid w:val="00456D9D"/>
    <w:rsid w:val="00456E93"/>
    <w:rsid w:val="00457346"/>
    <w:rsid w:val="00457651"/>
    <w:rsid w:val="00457663"/>
    <w:rsid w:val="004576F9"/>
    <w:rsid w:val="00460F00"/>
    <w:rsid w:val="00460F12"/>
    <w:rsid w:val="004617B2"/>
    <w:rsid w:val="00461AD0"/>
    <w:rsid w:val="00461D94"/>
    <w:rsid w:val="0046200D"/>
    <w:rsid w:val="0046243B"/>
    <w:rsid w:val="004628B0"/>
    <w:rsid w:val="00464268"/>
    <w:rsid w:val="004644D6"/>
    <w:rsid w:val="00465F79"/>
    <w:rsid w:val="00466D82"/>
    <w:rsid w:val="00470CC7"/>
    <w:rsid w:val="0047124A"/>
    <w:rsid w:val="00471315"/>
    <w:rsid w:val="0047246F"/>
    <w:rsid w:val="00472C04"/>
    <w:rsid w:val="004732AF"/>
    <w:rsid w:val="00473EC3"/>
    <w:rsid w:val="00473F0D"/>
    <w:rsid w:val="00474291"/>
    <w:rsid w:val="00474474"/>
    <w:rsid w:val="0047470B"/>
    <w:rsid w:val="00474979"/>
    <w:rsid w:val="00476204"/>
    <w:rsid w:val="00476363"/>
    <w:rsid w:val="00480009"/>
    <w:rsid w:val="00481150"/>
    <w:rsid w:val="0048169B"/>
    <w:rsid w:val="00481946"/>
    <w:rsid w:val="00482879"/>
    <w:rsid w:val="00482A1A"/>
    <w:rsid w:val="00482E46"/>
    <w:rsid w:val="00482FAA"/>
    <w:rsid w:val="004836CF"/>
    <w:rsid w:val="00484931"/>
    <w:rsid w:val="00485BB1"/>
    <w:rsid w:val="00485C35"/>
    <w:rsid w:val="00486290"/>
    <w:rsid w:val="004878F4"/>
    <w:rsid w:val="00490998"/>
    <w:rsid w:val="00491C6E"/>
    <w:rsid w:val="00491D0F"/>
    <w:rsid w:val="00491F16"/>
    <w:rsid w:val="0049301D"/>
    <w:rsid w:val="00493095"/>
    <w:rsid w:val="004934B7"/>
    <w:rsid w:val="004953A3"/>
    <w:rsid w:val="004956A2"/>
    <w:rsid w:val="004959DB"/>
    <w:rsid w:val="00495AD8"/>
    <w:rsid w:val="00495F73"/>
    <w:rsid w:val="004975FA"/>
    <w:rsid w:val="004979C5"/>
    <w:rsid w:val="004A0983"/>
    <w:rsid w:val="004A0BF8"/>
    <w:rsid w:val="004A0D07"/>
    <w:rsid w:val="004A0D87"/>
    <w:rsid w:val="004A16B0"/>
    <w:rsid w:val="004A205E"/>
    <w:rsid w:val="004A224C"/>
    <w:rsid w:val="004A27E3"/>
    <w:rsid w:val="004A2C64"/>
    <w:rsid w:val="004A2E41"/>
    <w:rsid w:val="004A480D"/>
    <w:rsid w:val="004A5366"/>
    <w:rsid w:val="004A55BC"/>
    <w:rsid w:val="004A560A"/>
    <w:rsid w:val="004A58A4"/>
    <w:rsid w:val="004A5B3C"/>
    <w:rsid w:val="004A6653"/>
    <w:rsid w:val="004A757D"/>
    <w:rsid w:val="004B0F66"/>
    <w:rsid w:val="004B11B0"/>
    <w:rsid w:val="004B12AB"/>
    <w:rsid w:val="004B16A5"/>
    <w:rsid w:val="004B1F82"/>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2434"/>
    <w:rsid w:val="004C39DF"/>
    <w:rsid w:val="004C4101"/>
    <w:rsid w:val="004C4143"/>
    <w:rsid w:val="004C4C89"/>
    <w:rsid w:val="004C5C2D"/>
    <w:rsid w:val="004C6D48"/>
    <w:rsid w:val="004C6EAC"/>
    <w:rsid w:val="004C6FEF"/>
    <w:rsid w:val="004C7D88"/>
    <w:rsid w:val="004D036E"/>
    <w:rsid w:val="004D0D4C"/>
    <w:rsid w:val="004D17E8"/>
    <w:rsid w:val="004D37CC"/>
    <w:rsid w:val="004D3D27"/>
    <w:rsid w:val="004D3DE8"/>
    <w:rsid w:val="004D466E"/>
    <w:rsid w:val="004D4FF7"/>
    <w:rsid w:val="004D6137"/>
    <w:rsid w:val="004D732A"/>
    <w:rsid w:val="004E14C0"/>
    <w:rsid w:val="004E14DA"/>
    <w:rsid w:val="004E1ED5"/>
    <w:rsid w:val="004E3B80"/>
    <w:rsid w:val="004E3E29"/>
    <w:rsid w:val="004E4D8C"/>
    <w:rsid w:val="004E4DB9"/>
    <w:rsid w:val="004E4DBD"/>
    <w:rsid w:val="004E5356"/>
    <w:rsid w:val="004E5896"/>
    <w:rsid w:val="004E5AAC"/>
    <w:rsid w:val="004E682F"/>
    <w:rsid w:val="004E6935"/>
    <w:rsid w:val="004E6D2E"/>
    <w:rsid w:val="004E6E74"/>
    <w:rsid w:val="004E733C"/>
    <w:rsid w:val="004E7C37"/>
    <w:rsid w:val="004E7DCF"/>
    <w:rsid w:val="004F0618"/>
    <w:rsid w:val="004F0D2F"/>
    <w:rsid w:val="004F119B"/>
    <w:rsid w:val="004F1B76"/>
    <w:rsid w:val="004F1EAB"/>
    <w:rsid w:val="004F1EE4"/>
    <w:rsid w:val="004F1EF0"/>
    <w:rsid w:val="004F2CE4"/>
    <w:rsid w:val="004F3977"/>
    <w:rsid w:val="004F42FF"/>
    <w:rsid w:val="004F4F2E"/>
    <w:rsid w:val="004F5582"/>
    <w:rsid w:val="004F5786"/>
    <w:rsid w:val="004F5EB1"/>
    <w:rsid w:val="004F5F14"/>
    <w:rsid w:val="004F5F3A"/>
    <w:rsid w:val="004F7283"/>
    <w:rsid w:val="004F7A05"/>
    <w:rsid w:val="00500C9C"/>
    <w:rsid w:val="005018FA"/>
    <w:rsid w:val="0050190B"/>
    <w:rsid w:val="00502484"/>
    <w:rsid w:val="005045E8"/>
    <w:rsid w:val="0050549A"/>
    <w:rsid w:val="0050561F"/>
    <w:rsid w:val="00505B15"/>
    <w:rsid w:val="005065F9"/>
    <w:rsid w:val="00506C91"/>
    <w:rsid w:val="00506D09"/>
    <w:rsid w:val="005075AE"/>
    <w:rsid w:val="0050773B"/>
    <w:rsid w:val="0050798D"/>
    <w:rsid w:val="00507BB3"/>
    <w:rsid w:val="00511A24"/>
    <w:rsid w:val="00511CD7"/>
    <w:rsid w:val="005125FF"/>
    <w:rsid w:val="00513520"/>
    <w:rsid w:val="00513D5B"/>
    <w:rsid w:val="0051520F"/>
    <w:rsid w:val="00515655"/>
    <w:rsid w:val="005161E4"/>
    <w:rsid w:val="00516368"/>
    <w:rsid w:val="00516500"/>
    <w:rsid w:val="00517633"/>
    <w:rsid w:val="00517B10"/>
    <w:rsid w:val="005209FE"/>
    <w:rsid w:val="00520A39"/>
    <w:rsid w:val="00520DD5"/>
    <w:rsid w:val="00521232"/>
    <w:rsid w:val="005212D1"/>
    <w:rsid w:val="00521CB2"/>
    <w:rsid w:val="00522453"/>
    <w:rsid w:val="005233B0"/>
    <w:rsid w:val="0052528B"/>
    <w:rsid w:val="005254E7"/>
    <w:rsid w:val="00525890"/>
    <w:rsid w:val="00525BB2"/>
    <w:rsid w:val="00525CEE"/>
    <w:rsid w:val="00526715"/>
    <w:rsid w:val="00526C79"/>
    <w:rsid w:val="00526D93"/>
    <w:rsid w:val="00526F70"/>
    <w:rsid w:val="0053005E"/>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A1D"/>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57D"/>
    <w:rsid w:val="00552B34"/>
    <w:rsid w:val="00553B3B"/>
    <w:rsid w:val="00553C52"/>
    <w:rsid w:val="00555244"/>
    <w:rsid w:val="00555EDE"/>
    <w:rsid w:val="00556095"/>
    <w:rsid w:val="005563BA"/>
    <w:rsid w:val="005563FC"/>
    <w:rsid w:val="005568BF"/>
    <w:rsid w:val="005571CF"/>
    <w:rsid w:val="005572BE"/>
    <w:rsid w:val="00557D1D"/>
    <w:rsid w:val="00560231"/>
    <w:rsid w:val="00560E43"/>
    <w:rsid w:val="005620F2"/>
    <w:rsid w:val="005622EB"/>
    <w:rsid w:val="00562653"/>
    <w:rsid w:val="005626F7"/>
    <w:rsid w:val="00563809"/>
    <w:rsid w:val="00564AD8"/>
    <w:rsid w:val="00565905"/>
    <w:rsid w:val="00565C91"/>
    <w:rsid w:val="0056622A"/>
    <w:rsid w:val="00566336"/>
    <w:rsid w:val="00566A98"/>
    <w:rsid w:val="00566B83"/>
    <w:rsid w:val="00566E1D"/>
    <w:rsid w:val="00566E5E"/>
    <w:rsid w:val="00567004"/>
    <w:rsid w:val="005674DE"/>
    <w:rsid w:val="005676C1"/>
    <w:rsid w:val="005678D4"/>
    <w:rsid w:val="00567E2F"/>
    <w:rsid w:val="00570745"/>
    <w:rsid w:val="0057096D"/>
    <w:rsid w:val="00570BBD"/>
    <w:rsid w:val="00570C66"/>
    <w:rsid w:val="00572888"/>
    <w:rsid w:val="00572E6B"/>
    <w:rsid w:val="00572ED8"/>
    <w:rsid w:val="00573714"/>
    <w:rsid w:val="00574BFA"/>
    <w:rsid w:val="005750E0"/>
    <w:rsid w:val="00575405"/>
    <w:rsid w:val="00575B49"/>
    <w:rsid w:val="0057623B"/>
    <w:rsid w:val="00576868"/>
    <w:rsid w:val="00576CB8"/>
    <w:rsid w:val="00576E5F"/>
    <w:rsid w:val="005800CF"/>
    <w:rsid w:val="005801CD"/>
    <w:rsid w:val="0058022D"/>
    <w:rsid w:val="00580289"/>
    <w:rsid w:val="00581DB6"/>
    <w:rsid w:val="005820C0"/>
    <w:rsid w:val="005823A9"/>
    <w:rsid w:val="00582832"/>
    <w:rsid w:val="00583655"/>
    <w:rsid w:val="005847A8"/>
    <w:rsid w:val="00584A9E"/>
    <w:rsid w:val="00585119"/>
    <w:rsid w:val="005851A5"/>
    <w:rsid w:val="00585435"/>
    <w:rsid w:val="005857ED"/>
    <w:rsid w:val="00585976"/>
    <w:rsid w:val="00586475"/>
    <w:rsid w:val="00586A5A"/>
    <w:rsid w:val="00586F25"/>
    <w:rsid w:val="00587161"/>
    <w:rsid w:val="00587659"/>
    <w:rsid w:val="00587C74"/>
    <w:rsid w:val="00587F32"/>
    <w:rsid w:val="00590267"/>
    <w:rsid w:val="005907D3"/>
    <w:rsid w:val="005925A9"/>
    <w:rsid w:val="00592AF5"/>
    <w:rsid w:val="00593012"/>
    <w:rsid w:val="00593044"/>
    <w:rsid w:val="005930F8"/>
    <w:rsid w:val="005937E9"/>
    <w:rsid w:val="00594010"/>
    <w:rsid w:val="00594C83"/>
    <w:rsid w:val="00595667"/>
    <w:rsid w:val="00596183"/>
    <w:rsid w:val="00596925"/>
    <w:rsid w:val="00596CF4"/>
    <w:rsid w:val="005972FB"/>
    <w:rsid w:val="005A1261"/>
    <w:rsid w:val="005A1707"/>
    <w:rsid w:val="005A25A4"/>
    <w:rsid w:val="005A2E79"/>
    <w:rsid w:val="005A32FE"/>
    <w:rsid w:val="005A33BE"/>
    <w:rsid w:val="005A3494"/>
    <w:rsid w:val="005A3D71"/>
    <w:rsid w:val="005A3DA4"/>
    <w:rsid w:val="005A59FE"/>
    <w:rsid w:val="005A6993"/>
    <w:rsid w:val="005A699B"/>
    <w:rsid w:val="005A70AD"/>
    <w:rsid w:val="005A77EF"/>
    <w:rsid w:val="005B11AD"/>
    <w:rsid w:val="005B1929"/>
    <w:rsid w:val="005B2456"/>
    <w:rsid w:val="005B2900"/>
    <w:rsid w:val="005B3084"/>
    <w:rsid w:val="005B3C4B"/>
    <w:rsid w:val="005B4E14"/>
    <w:rsid w:val="005B58E8"/>
    <w:rsid w:val="005B665E"/>
    <w:rsid w:val="005B6A9A"/>
    <w:rsid w:val="005B7CD4"/>
    <w:rsid w:val="005B7F87"/>
    <w:rsid w:val="005B7F9B"/>
    <w:rsid w:val="005C0712"/>
    <w:rsid w:val="005C0A67"/>
    <w:rsid w:val="005C13B5"/>
    <w:rsid w:val="005C437F"/>
    <w:rsid w:val="005C4C10"/>
    <w:rsid w:val="005C4D3E"/>
    <w:rsid w:val="005C5825"/>
    <w:rsid w:val="005C64C3"/>
    <w:rsid w:val="005C67ED"/>
    <w:rsid w:val="005C721F"/>
    <w:rsid w:val="005C749F"/>
    <w:rsid w:val="005C7821"/>
    <w:rsid w:val="005C7FC7"/>
    <w:rsid w:val="005D0469"/>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242A"/>
    <w:rsid w:val="005E2E53"/>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38D8"/>
    <w:rsid w:val="005F39FA"/>
    <w:rsid w:val="005F3C88"/>
    <w:rsid w:val="005F3D3F"/>
    <w:rsid w:val="005F414E"/>
    <w:rsid w:val="005F458E"/>
    <w:rsid w:val="005F4ADA"/>
    <w:rsid w:val="005F59CB"/>
    <w:rsid w:val="005F6B9F"/>
    <w:rsid w:val="005F6D68"/>
    <w:rsid w:val="005F6ECD"/>
    <w:rsid w:val="005F7A7A"/>
    <w:rsid w:val="005F7BD1"/>
    <w:rsid w:val="006006C9"/>
    <w:rsid w:val="006009D9"/>
    <w:rsid w:val="006012F5"/>
    <w:rsid w:val="00602F42"/>
    <w:rsid w:val="0060340F"/>
    <w:rsid w:val="00604019"/>
    <w:rsid w:val="006054EC"/>
    <w:rsid w:val="0060577B"/>
    <w:rsid w:val="0060598C"/>
    <w:rsid w:val="00605EFF"/>
    <w:rsid w:val="00606E5D"/>
    <w:rsid w:val="00607352"/>
    <w:rsid w:val="006075CC"/>
    <w:rsid w:val="00607CFD"/>
    <w:rsid w:val="00611D27"/>
    <w:rsid w:val="00612820"/>
    <w:rsid w:val="00613E7D"/>
    <w:rsid w:val="00613EB6"/>
    <w:rsid w:val="00613F1B"/>
    <w:rsid w:val="0061432D"/>
    <w:rsid w:val="0061503A"/>
    <w:rsid w:val="00615B43"/>
    <w:rsid w:val="006161B2"/>
    <w:rsid w:val="00617691"/>
    <w:rsid w:val="00620EE2"/>
    <w:rsid w:val="00621C90"/>
    <w:rsid w:val="0062377E"/>
    <w:rsid w:val="00623A66"/>
    <w:rsid w:val="006242EA"/>
    <w:rsid w:val="00624FE0"/>
    <w:rsid w:val="006251F4"/>
    <w:rsid w:val="0062521D"/>
    <w:rsid w:val="006257CE"/>
    <w:rsid w:val="00625CE3"/>
    <w:rsid w:val="00626668"/>
    <w:rsid w:val="00626878"/>
    <w:rsid w:val="00627D92"/>
    <w:rsid w:val="00627F01"/>
    <w:rsid w:val="00630191"/>
    <w:rsid w:val="006303C8"/>
    <w:rsid w:val="00630439"/>
    <w:rsid w:val="00631323"/>
    <w:rsid w:val="00631A74"/>
    <w:rsid w:val="00631D48"/>
    <w:rsid w:val="00632810"/>
    <w:rsid w:val="006328DA"/>
    <w:rsid w:val="00632A8D"/>
    <w:rsid w:val="00632D64"/>
    <w:rsid w:val="00633830"/>
    <w:rsid w:val="00633975"/>
    <w:rsid w:val="00633B81"/>
    <w:rsid w:val="00633BC0"/>
    <w:rsid w:val="00633E98"/>
    <w:rsid w:val="006343C0"/>
    <w:rsid w:val="00634680"/>
    <w:rsid w:val="006346BB"/>
    <w:rsid w:val="00634EF7"/>
    <w:rsid w:val="006363BB"/>
    <w:rsid w:val="0064025F"/>
    <w:rsid w:val="00640701"/>
    <w:rsid w:val="006412C0"/>
    <w:rsid w:val="006412D5"/>
    <w:rsid w:val="00641CAB"/>
    <w:rsid w:val="0064204C"/>
    <w:rsid w:val="00643682"/>
    <w:rsid w:val="00643A49"/>
    <w:rsid w:val="00643DA8"/>
    <w:rsid w:val="00644265"/>
    <w:rsid w:val="006448BC"/>
    <w:rsid w:val="00645015"/>
    <w:rsid w:val="00645514"/>
    <w:rsid w:val="00645DA1"/>
    <w:rsid w:val="00646370"/>
    <w:rsid w:val="006466E7"/>
    <w:rsid w:val="00647DE7"/>
    <w:rsid w:val="00650008"/>
    <w:rsid w:val="0065046C"/>
    <w:rsid w:val="00651F5A"/>
    <w:rsid w:val="006520EE"/>
    <w:rsid w:val="006523E2"/>
    <w:rsid w:val="00653BDF"/>
    <w:rsid w:val="00654E72"/>
    <w:rsid w:val="00656F4B"/>
    <w:rsid w:val="00657A4B"/>
    <w:rsid w:val="00657F30"/>
    <w:rsid w:val="006606FA"/>
    <w:rsid w:val="00660CA0"/>
    <w:rsid w:val="00661092"/>
    <w:rsid w:val="006611F1"/>
    <w:rsid w:val="00661389"/>
    <w:rsid w:val="006613F4"/>
    <w:rsid w:val="00661D7B"/>
    <w:rsid w:val="00662D5D"/>
    <w:rsid w:val="00662FC2"/>
    <w:rsid w:val="00663D1D"/>
    <w:rsid w:val="00663D2D"/>
    <w:rsid w:val="00664D03"/>
    <w:rsid w:val="0066503C"/>
    <w:rsid w:val="006653B3"/>
    <w:rsid w:val="006654AF"/>
    <w:rsid w:val="00666682"/>
    <w:rsid w:val="00666D8C"/>
    <w:rsid w:val="006713E2"/>
    <w:rsid w:val="00671E8B"/>
    <w:rsid w:val="006722A1"/>
    <w:rsid w:val="00672C4D"/>
    <w:rsid w:val="00673768"/>
    <w:rsid w:val="00674BCF"/>
    <w:rsid w:val="0067515D"/>
    <w:rsid w:val="006751B7"/>
    <w:rsid w:val="0067565F"/>
    <w:rsid w:val="00675714"/>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743"/>
    <w:rsid w:val="00685981"/>
    <w:rsid w:val="00685DF2"/>
    <w:rsid w:val="00686A5E"/>
    <w:rsid w:val="00686A98"/>
    <w:rsid w:val="006874B0"/>
    <w:rsid w:val="0068782B"/>
    <w:rsid w:val="00687C06"/>
    <w:rsid w:val="00691647"/>
    <w:rsid w:val="00691860"/>
    <w:rsid w:val="00691BEF"/>
    <w:rsid w:val="00691FEB"/>
    <w:rsid w:val="006920D0"/>
    <w:rsid w:val="00692B0E"/>
    <w:rsid w:val="006935F1"/>
    <w:rsid w:val="00693A72"/>
    <w:rsid w:val="00693B12"/>
    <w:rsid w:val="00694FAD"/>
    <w:rsid w:val="006967DB"/>
    <w:rsid w:val="00696A90"/>
    <w:rsid w:val="00696ABA"/>
    <w:rsid w:val="006970AD"/>
    <w:rsid w:val="006A0EC2"/>
    <w:rsid w:val="006A1213"/>
    <w:rsid w:val="006A1498"/>
    <w:rsid w:val="006A1D34"/>
    <w:rsid w:val="006A26D0"/>
    <w:rsid w:val="006A2D84"/>
    <w:rsid w:val="006A37C0"/>
    <w:rsid w:val="006A4131"/>
    <w:rsid w:val="006A4977"/>
    <w:rsid w:val="006A4B64"/>
    <w:rsid w:val="006A4DC2"/>
    <w:rsid w:val="006A5667"/>
    <w:rsid w:val="006A5D0F"/>
    <w:rsid w:val="006A61C8"/>
    <w:rsid w:val="006A65E9"/>
    <w:rsid w:val="006A79C0"/>
    <w:rsid w:val="006A7C03"/>
    <w:rsid w:val="006B00BF"/>
    <w:rsid w:val="006B12E7"/>
    <w:rsid w:val="006B164A"/>
    <w:rsid w:val="006B238C"/>
    <w:rsid w:val="006B23F9"/>
    <w:rsid w:val="006B313F"/>
    <w:rsid w:val="006B32B4"/>
    <w:rsid w:val="006B3322"/>
    <w:rsid w:val="006B3FE8"/>
    <w:rsid w:val="006B52FB"/>
    <w:rsid w:val="006B5A65"/>
    <w:rsid w:val="006B5EF4"/>
    <w:rsid w:val="006B60ED"/>
    <w:rsid w:val="006B6662"/>
    <w:rsid w:val="006B6BEE"/>
    <w:rsid w:val="006C0EA5"/>
    <w:rsid w:val="006C13A4"/>
    <w:rsid w:val="006C1831"/>
    <w:rsid w:val="006C1E44"/>
    <w:rsid w:val="006C277B"/>
    <w:rsid w:val="006C3225"/>
    <w:rsid w:val="006C3704"/>
    <w:rsid w:val="006C4081"/>
    <w:rsid w:val="006C46C3"/>
    <w:rsid w:val="006C4F89"/>
    <w:rsid w:val="006C5E90"/>
    <w:rsid w:val="006C6071"/>
    <w:rsid w:val="006C6384"/>
    <w:rsid w:val="006C71EC"/>
    <w:rsid w:val="006C75AB"/>
    <w:rsid w:val="006C766F"/>
    <w:rsid w:val="006D05E3"/>
    <w:rsid w:val="006D091B"/>
    <w:rsid w:val="006D0A15"/>
    <w:rsid w:val="006D114F"/>
    <w:rsid w:val="006D13F7"/>
    <w:rsid w:val="006D1B6C"/>
    <w:rsid w:val="006D2791"/>
    <w:rsid w:val="006D3221"/>
    <w:rsid w:val="006D332A"/>
    <w:rsid w:val="006D34A1"/>
    <w:rsid w:val="006D3715"/>
    <w:rsid w:val="006D3D78"/>
    <w:rsid w:val="006D4F64"/>
    <w:rsid w:val="006D5573"/>
    <w:rsid w:val="006D5835"/>
    <w:rsid w:val="006E0525"/>
    <w:rsid w:val="006E06CB"/>
    <w:rsid w:val="006E1BB5"/>
    <w:rsid w:val="006E2579"/>
    <w:rsid w:val="006E2E79"/>
    <w:rsid w:val="006E2FBC"/>
    <w:rsid w:val="006E2FFA"/>
    <w:rsid w:val="006E3CB1"/>
    <w:rsid w:val="006E3FD5"/>
    <w:rsid w:val="006E4FC5"/>
    <w:rsid w:val="006E5A23"/>
    <w:rsid w:val="006F0852"/>
    <w:rsid w:val="006F10DC"/>
    <w:rsid w:val="006F1B72"/>
    <w:rsid w:val="006F1E03"/>
    <w:rsid w:val="006F2798"/>
    <w:rsid w:val="006F3F98"/>
    <w:rsid w:val="006F4E8B"/>
    <w:rsid w:val="006F5135"/>
    <w:rsid w:val="006F547E"/>
    <w:rsid w:val="006F66A4"/>
    <w:rsid w:val="007006A8"/>
    <w:rsid w:val="007011D2"/>
    <w:rsid w:val="00701699"/>
    <w:rsid w:val="00701767"/>
    <w:rsid w:val="00702636"/>
    <w:rsid w:val="00702DBE"/>
    <w:rsid w:val="0070322C"/>
    <w:rsid w:val="007036F8"/>
    <w:rsid w:val="007039FB"/>
    <w:rsid w:val="00703AFB"/>
    <w:rsid w:val="00703E93"/>
    <w:rsid w:val="00704125"/>
    <w:rsid w:val="007050B3"/>
    <w:rsid w:val="00705221"/>
    <w:rsid w:val="00705641"/>
    <w:rsid w:val="00706980"/>
    <w:rsid w:val="00707E04"/>
    <w:rsid w:val="0071089A"/>
    <w:rsid w:val="00711ED6"/>
    <w:rsid w:val="00712027"/>
    <w:rsid w:val="007138A7"/>
    <w:rsid w:val="00713A06"/>
    <w:rsid w:val="007140C2"/>
    <w:rsid w:val="0071446E"/>
    <w:rsid w:val="007145C1"/>
    <w:rsid w:val="00714BE8"/>
    <w:rsid w:val="00715380"/>
    <w:rsid w:val="007153F4"/>
    <w:rsid w:val="007158A6"/>
    <w:rsid w:val="007177BD"/>
    <w:rsid w:val="0072066C"/>
    <w:rsid w:val="007216BB"/>
    <w:rsid w:val="007216FA"/>
    <w:rsid w:val="00722B08"/>
    <w:rsid w:val="00722D67"/>
    <w:rsid w:val="007233B4"/>
    <w:rsid w:val="00723BBD"/>
    <w:rsid w:val="00723DF5"/>
    <w:rsid w:val="00724382"/>
    <w:rsid w:val="007253FD"/>
    <w:rsid w:val="00726399"/>
    <w:rsid w:val="0072668B"/>
    <w:rsid w:val="00726C03"/>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3508"/>
    <w:rsid w:val="00735A83"/>
    <w:rsid w:val="007376E3"/>
    <w:rsid w:val="00737C73"/>
    <w:rsid w:val="00740028"/>
    <w:rsid w:val="0074003C"/>
    <w:rsid w:val="00740D27"/>
    <w:rsid w:val="007413F8"/>
    <w:rsid w:val="00741C77"/>
    <w:rsid w:val="00743383"/>
    <w:rsid w:val="00743A17"/>
    <w:rsid w:val="007440AE"/>
    <w:rsid w:val="007447AE"/>
    <w:rsid w:val="00745635"/>
    <w:rsid w:val="00745AB5"/>
    <w:rsid w:val="00745CD3"/>
    <w:rsid w:val="00745D6D"/>
    <w:rsid w:val="00747B82"/>
    <w:rsid w:val="00747C73"/>
    <w:rsid w:val="00747F51"/>
    <w:rsid w:val="0075024C"/>
    <w:rsid w:val="0075031B"/>
    <w:rsid w:val="00750A3E"/>
    <w:rsid w:val="00752D28"/>
    <w:rsid w:val="00752DB4"/>
    <w:rsid w:val="00753B03"/>
    <w:rsid w:val="00754554"/>
    <w:rsid w:val="00754EA0"/>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BCB"/>
    <w:rsid w:val="00762FD1"/>
    <w:rsid w:val="00763958"/>
    <w:rsid w:val="00763A2B"/>
    <w:rsid w:val="00763C0E"/>
    <w:rsid w:val="00763E8A"/>
    <w:rsid w:val="00764231"/>
    <w:rsid w:val="0076450A"/>
    <w:rsid w:val="00764B06"/>
    <w:rsid w:val="0076523A"/>
    <w:rsid w:val="007661B6"/>
    <w:rsid w:val="0076636A"/>
    <w:rsid w:val="00766A01"/>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6157"/>
    <w:rsid w:val="0077680F"/>
    <w:rsid w:val="007768D8"/>
    <w:rsid w:val="00776FD5"/>
    <w:rsid w:val="00777169"/>
    <w:rsid w:val="0077738F"/>
    <w:rsid w:val="00777425"/>
    <w:rsid w:val="00777457"/>
    <w:rsid w:val="007804AB"/>
    <w:rsid w:val="007811EB"/>
    <w:rsid w:val="00781E4B"/>
    <w:rsid w:val="00783A44"/>
    <w:rsid w:val="00784048"/>
    <w:rsid w:val="00784F1F"/>
    <w:rsid w:val="00785F7B"/>
    <w:rsid w:val="00785FB7"/>
    <w:rsid w:val="00787337"/>
    <w:rsid w:val="007875B5"/>
    <w:rsid w:val="00790CEF"/>
    <w:rsid w:val="007912CF"/>
    <w:rsid w:val="007914CE"/>
    <w:rsid w:val="00791545"/>
    <w:rsid w:val="00791BAC"/>
    <w:rsid w:val="00792258"/>
    <w:rsid w:val="007922E8"/>
    <w:rsid w:val="0079359D"/>
    <w:rsid w:val="00793AC8"/>
    <w:rsid w:val="007942D6"/>
    <w:rsid w:val="00794CB8"/>
    <w:rsid w:val="0079526A"/>
    <w:rsid w:val="00795601"/>
    <w:rsid w:val="007963FC"/>
    <w:rsid w:val="00796B49"/>
    <w:rsid w:val="007974A4"/>
    <w:rsid w:val="007A1470"/>
    <w:rsid w:val="007A1B88"/>
    <w:rsid w:val="007A2DF7"/>
    <w:rsid w:val="007A346E"/>
    <w:rsid w:val="007A35B4"/>
    <w:rsid w:val="007A3B84"/>
    <w:rsid w:val="007A3C6F"/>
    <w:rsid w:val="007A63AA"/>
    <w:rsid w:val="007A6668"/>
    <w:rsid w:val="007A774A"/>
    <w:rsid w:val="007B0122"/>
    <w:rsid w:val="007B04B1"/>
    <w:rsid w:val="007B093F"/>
    <w:rsid w:val="007B0B4D"/>
    <w:rsid w:val="007B1808"/>
    <w:rsid w:val="007B1FA5"/>
    <w:rsid w:val="007B218A"/>
    <w:rsid w:val="007B3563"/>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B6A"/>
    <w:rsid w:val="007C3EC3"/>
    <w:rsid w:val="007C4059"/>
    <w:rsid w:val="007C45F9"/>
    <w:rsid w:val="007C4A82"/>
    <w:rsid w:val="007C53F9"/>
    <w:rsid w:val="007C5D7C"/>
    <w:rsid w:val="007C6060"/>
    <w:rsid w:val="007C610F"/>
    <w:rsid w:val="007C63D2"/>
    <w:rsid w:val="007C64E6"/>
    <w:rsid w:val="007C65DC"/>
    <w:rsid w:val="007C7691"/>
    <w:rsid w:val="007C7F1C"/>
    <w:rsid w:val="007D0A0E"/>
    <w:rsid w:val="007D0E0C"/>
    <w:rsid w:val="007D0E93"/>
    <w:rsid w:val="007D14E7"/>
    <w:rsid w:val="007D1CB4"/>
    <w:rsid w:val="007D1F9A"/>
    <w:rsid w:val="007D2008"/>
    <w:rsid w:val="007D2835"/>
    <w:rsid w:val="007D2933"/>
    <w:rsid w:val="007D2B53"/>
    <w:rsid w:val="007D2BC7"/>
    <w:rsid w:val="007D2DB9"/>
    <w:rsid w:val="007D39D5"/>
    <w:rsid w:val="007D4CC6"/>
    <w:rsid w:val="007D4ED1"/>
    <w:rsid w:val="007D5143"/>
    <w:rsid w:val="007D5CBD"/>
    <w:rsid w:val="007D60A1"/>
    <w:rsid w:val="007D6860"/>
    <w:rsid w:val="007E0099"/>
    <w:rsid w:val="007E0683"/>
    <w:rsid w:val="007E095A"/>
    <w:rsid w:val="007E0C9C"/>
    <w:rsid w:val="007E293F"/>
    <w:rsid w:val="007E321F"/>
    <w:rsid w:val="007E3EE9"/>
    <w:rsid w:val="007E421D"/>
    <w:rsid w:val="007E45C6"/>
    <w:rsid w:val="007E4EC9"/>
    <w:rsid w:val="007E6645"/>
    <w:rsid w:val="007E6EA9"/>
    <w:rsid w:val="007E78CC"/>
    <w:rsid w:val="007E7F9C"/>
    <w:rsid w:val="007F0C23"/>
    <w:rsid w:val="007F1272"/>
    <w:rsid w:val="007F2617"/>
    <w:rsid w:val="007F5089"/>
    <w:rsid w:val="007F51BC"/>
    <w:rsid w:val="007F56C5"/>
    <w:rsid w:val="007F5C76"/>
    <w:rsid w:val="007F6512"/>
    <w:rsid w:val="007F66F3"/>
    <w:rsid w:val="007F7127"/>
    <w:rsid w:val="007F7B6A"/>
    <w:rsid w:val="007F7F80"/>
    <w:rsid w:val="0080076D"/>
    <w:rsid w:val="0080085F"/>
    <w:rsid w:val="00800F64"/>
    <w:rsid w:val="00800F7E"/>
    <w:rsid w:val="00801072"/>
    <w:rsid w:val="008011FF"/>
    <w:rsid w:val="00802F7D"/>
    <w:rsid w:val="008031EB"/>
    <w:rsid w:val="008035C1"/>
    <w:rsid w:val="00805B1F"/>
    <w:rsid w:val="008061CB"/>
    <w:rsid w:val="008064A5"/>
    <w:rsid w:val="008079B4"/>
    <w:rsid w:val="00807B75"/>
    <w:rsid w:val="00807EA9"/>
    <w:rsid w:val="008100DC"/>
    <w:rsid w:val="008105A0"/>
    <w:rsid w:val="00810816"/>
    <w:rsid w:val="0081109F"/>
    <w:rsid w:val="008113BA"/>
    <w:rsid w:val="0081145D"/>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47A"/>
    <w:rsid w:val="0082172A"/>
    <w:rsid w:val="008219CB"/>
    <w:rsid w:val="00821DDA"/>
    <w:rsid w:val="008231E7"/>
    <w:rsid w:val="00823865"/>
    <w:rsid w:val="00823AEB"/>
    <w:rsid w:val="00823E7C"/>
    <w:rsid w:val="00824853"/>
    <w:rsid w:val="00824E29"/>
    <w:rsid w:val="00825520"/>
    <w:rsid w:val="00825C65"/>
    <w:rsid w:val="008267F5"/>
    <w:rsid w:val="0082702B"/>
    <w:rsid w:val="0082706C"/>
    <w:rsid w:val="008270D3"/>
    <w:rsid w:val="0082760B"/>
    <w:rsid w:val="00830978"/>
    <w:rsid w:val="008319FE"/>
    <w:rsid w:val="008323B0"/>
    <w:rsid w:val="00832E31"/>
    <w:rsid w:val="008337FF"/>
    <w:rsid w:val="00833EBF"/>
    <w:rsid w:val="00834DB5"/>
    <w:rsid w:val="00835164"/>
    <w:rsid w:val="00836137"/>
    <w:rsid w:val="008362FE"/>
    <w:rsid w:val="00836648"/>
    <w:rsid w:val="00836A88"/>
    <w:rsid w:val="008378E7"/>
    <w:rsid w:val="00837BB2"/>
    <w:rsid w:val="008412F7"/>
    <w:rsid w:val="00841601"/>
    <w:rsid w:val="0084197D"/>
    <w:rsid w:val="00842D15"/>
    <w:rsid w:val="00843C75"/>
    <w:rsid w:val="00843F98"/>
    <w:rsid w:val="008448C6"/>
    <w:rsid w:val="00844FEB"/>
    <w:rsid w:val="00845144"/>
    <w:rsid w:val="00845941"/>
    <w:rsid w:val="00846E63"/>
    <w:rsid w:val="00846EA5"/>
    <w:rsid w:val="008475A8"/>
    <w:rsid w:val="008476E6"/>
    <w:rsid w:val="00847726"/>
    <w:rsid w:val="008478AF"/>
    <w:rsid w:val="0085066C"/>
    <w:rsid w:val="00851285"/>
    <w:rsid w:val="008513F7"/>
    <w:rsid w:val="00851420"/>
    <w:rsid w:val="0085292C"/>
    <w:rsid w:val="00853343"/>
    <w:rsid w:val="008541A8"/>
    <w:rsid w:val="00854943"/>
    <w:rsid w:val="0085600B"/>
    <w:rsid w:val="00856766"/>
    <w:rsid w:val="00857D2B"/>
    <w:rsid w:val="0086029E"/>
    <w:rsid w:val="0086039E"/>
    <w:rsid w:val="00860675"/>
    <w:rsid w:val="008627B2"/>
    <w:rsid w:val="00862A64"/>
    <w:rsid w:val="00863129"/>
    <w:rsid w:val="00863C9C"/>
    <w:rsid w:val="00864781"/>
    <w:rsid w:val="008648AF"/>
    <w:rsid w:val="008653F4"/>
    <w:rsid w:val="0086589F"/>
    <w:rsid w:val="00865A75"/>
    <w:rsid w:val="00866A1B"/>
    <w:rsid w:val="00866CB6"/>
    <w:rsid w:val="00867544"/>
    <w:rsid w:val="008702F6"/>
    <w:rsid w:val="008727CE"/>
    <w:rsid w:val="00872B12"/>
    <w:rsid w:val="00872B5F"/>
    <w:rsid w:val="00873575"/>
    <w:rsid w:val="0087358D"/>
    <w:rsid w:val="00873ABF"/>
    <w:rsid w:val="008742F2"/>
    <w:rsid w:val="00874EE9"/>
    <w:rsid w:val="00876539"/>
    <w:rsid w:val="00876752"/>
    <w:rsid w:val="0087693B"/>
    <w:rsid w:val="00876A95"/>
    <w:rsid w:val="00876B54"/>
    <w:rsid w:val="00876EDE"/>
    <w:rsid w:val="00880B03"/>
    <w:rsid w:val="00881057"/>
    <w:rsid w:val="008811DB"/>
    <w:rsid w:val="00881B72"/>
    <w:rsid w:val="00881C9C"/>
    <w:rsid w:val="00882952"/>
    <w:rsid w:val="00884383"/>
    <w:rsid w:val="00884B15"/>
    <w:rsid w:val="00885079"/>
    <w:rsid w:val="00885670"/>
    <w:rsid w:val="00885A3B"/>
    <w:rsid w:val="00885A53"/>
    <w:rsid w:val="00886A77"/>
    <w:rsid w:val="00886D00"/>
    <w:rsid w:val="008900B9"/>
    <w:rsid w:val="008902DD"/>
    <w:rsid w:val="008920C5"/>
    <w:rsid w:val="00892B8C"/>
    <w:rsid w:val="008930E3"/>
    <w:rsid w:val="008937C1"/>
    <w:rsid w:val="00893DD8"/>
    <w:rsid w:val="008944B8"/>
    <w:rsid w:val="00895004"/>
    <w:rsid w:val="008950B0"/>
    <w:rsid w:val="0089530B"/>
    <w:rsid w:val="00895C55"/>
    <w:rsid w:val="00896B01"/>
    <w:rsid w:val="0089706D"/>
    <w:rsid w:val="00897445"/>
    <w:rsid w:val="00897628"/>
    <w:rsid w:val="0089764E"/>
    <w:rsid w:val="00897E65"/>
    <w:rsid w:val="008A0113"/>
    <w:rsid w:val="008A0B58"/>
    <w:rsid w:val="008A0D07"/>
    <w:rsid w:val="008A0EC0"/>
    <w:rsid w:val="008A1E53"/>
    <w:rsid w:val="008A2202"/>
    <w:rsid w:val="008A297E"/>
    <w:rsid w:val="008A419A"/>
    <w:rsid w:val="008A41CB"/>
    <w:rsid w:val="008A4A65"/>
    <w:rsid w:val="008A4BC1"/>
    <w:rsid w:val="008A4C51"/>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5937"/>
    <w:rsid w:val="008B6384"/>
    <w:rsid w:val="008B65A5"/>
    <w:rsid w:val="008B6A7A"/>
    <w:rsid w:val="008B731C"/>
    <w:rsid w:val="008B74A7"/>
    <w:rsid w:val="008C0CC8"/>
    <w:rsid w:val="008C0DCA"/>
    <w:rsid w:val="008C1337"/>
    <w:rsid w:val="008C2222"/>
    <w:rsid w:val="008C49B8"/>
    <w:rsid w:val="008C4F27"/>
    <w:rsid w:val="008C5316"/>
    <w:rsid w:val="008C58A9"/>
    <w:rsid w:val="008C68DF"/>
    <w:rsid w:val="008C72A3"/>
    <w:rsid w:val="008C7354"/>
    <w:rsid w:val="008D1127"/>
    <w:rsid w:val="008D2297"/>
    <w:rsid w:val="008D29BF"/>
    <w:rsid w:val="008D377E"/>
    <w:rsid w:val="008D3D03"/>
    <w:rsid w:val="008D41F0"/>
    <w:rsid w:val="008D5120"/>
    <w:rsid w:val="008D522B"/>
    <w:rsid w:val="008D541C"/>
    <w:rsid w:val="008D6CD4"/>
    <w:rsid w:val="008E111C"/>
    <w:rsid w:val="008E1FF3"/>
    <w:rsid w:val="008E24D6"/>
    <w:rsid w:val="008E28FD"/>
    <w:rsid w:val="008E4430"/>
    <w:rsid w:val="008E471D"/>
    <w:rsid w:val="008E5CCD"/>
    <w:rsid w:val="008E5DED"/>
    <w:rsid w:val="008E6C8E"/>
    <w:rsid w:val="008E77A2"/>
    <w:rsid w:val="008F0012"/>
    <w:rsid w:val="008F089B"/>
    <w:rsid w:val="008F0D5B"/>
    <w:rsid w:val="008F14DA"/>
    <w:rsid w:val="008F1533"/>
    <w:rsid w:val="008F19A2"/>
    <w:rsid w:val="008F2BE6"/>
    <w:rsid w:val="008F2EE5"/>
    <w:rsid w:val="008F3D83"/>
    <w:rsid w:val="008F42B2"/>
    <w:rsid w:val="008F47EF"/>
    <w:rsid w:val="008F4AAE"/>
    <w:rsid w:val="008F58F8"/>
    <w:rsid w:val="008F673C"/>
    <w:rsid w:val="008F675B"/>
    <w:rsid w:val="008F6BFD"/>
    <w:rsid w:val="008F725B"/>
    <w:rsid w:val="008F72F1"/>
    <w:rsid w:val="008F779B"/>
    <w:rsid w:val="008F7A6B"/>
    <w:rsid w:val="008F7A94"/>
    <w:rsid w:val="0090052D"/>
    <w:rsid w:val="00900912"/>
    <w:rsid w:val="00902078"/>
    <w:rsid w:val="009026DF"/>
    <w:rsid w:val="00902E81"/>
    <w:rsid w:val="00902F65"/>
    <w:rsid w:val="00904A71"/>
    <w:rsid w:val="00904F0C"/>
    <w:rsid w:val="009067BD"/>
    <w:rsid w:val="00906DE6"/>
    <w:rsid w:val="009079A0"/>
    <w:rsid w:val="00907FD1"/>
    <w:rsid w:val="00910629"/>
    <w:rsid w:val="009108B8"/>
    <w:rsid w:val="009115F7"/>
    <w:rsid w:val="00911BE3"/>
    <w:rsid w:val="00911D9B"/>
    <w:rsid w:val="00911E56"/>
    <w:rsid w:val="009123B0"/>
    <w:rsid w:val="009125A1"/>
    <w:rsid w:val="00912C48"/>
    <w:rsid w:val="00912C92"/>
    <w:rsid w:val="00912DA2"/>
    <w:rsid w:val="009134E5"/>
    <w:rsid w:val="00913713"/>
    <w:rsid w:val="00913E81"/>
    <w:rsid w:val="00914DC3"/>
    <w:rsid w:val="009152B9"/>
    <w:rsid w:val="009165F5"/>
    <w:rsid w:val="00917B2C"/>
    <w:rsid w:val="0092116A"/>
    <w:rsid w:val="00921F80"/>
    <w:rsid w:val="009228F2"/>
    <w:rsid w:val="00922E75"/>
    <w:rsid w:val="00923A67"/>
    <w:rsid w:val="00924284"/>
    <w:rsid w:val="00924318"/>
    <w:rsid w:val="0092528A"/>
    <w:rsid w:val="009254DE"/>
    <w:rsid w:val="00926B12"/>
    <w:rsid w:val="0092706B"/>
    <w:rsid w:val="00927D96"/>
    <w:rsid w:val="009304BD"/>
    <w:rsid w:val="0093058C"/>
    <w:rsid w:val="00930B69"/>
    <w:rsid w:val="009317C7"/>
    <w:rsid w:val="00931908"/>
    <w:rsid w:val="00932145"/>
    <w:rsid w:val="00932512"/>
    <w:rsid w:val="009329D4"/>
    <w:rsid w:val="00932D65"/>
    <w:rsid w:val="0093330B"/>
    <w:rsid w:val="00933544"/>
    <w:rsid w:val="0093363E"/>
    <w:rsid w:val="00933849"/>
    <w:rsid w:val="00933C06"/>
    <w:rsid w:val="00933E67"/>
    <w:rsid w:val="00933FE2"/>
    <w:rsid w:val="0093460F"/>
    <w:rsid w:val="00935513"/>
    <w:rsid w:val="00935863"/>
    <w:rsid w:val="00936055"/>
    <w:rsid w:val="0093637E"/>
    <w:rsid w:val="00936F99"/>
    <w:rsid w:val="00937686"/>
    <w:rsid w:val="009376D8"/>
    <w:rsid w:val="00937A2C"/>
    <w:rsid w:val="0094055A"/>
    <w:rsid w:val="00941939"/>
    <w:rsid w:val="00942892"/>
    <w:rsid w:val="00942E43"/>
    <w:rsid w:val="00944D02"/>
    <w:rsid w:val="00945C40"/>
    <w:rsid w:val="0094647E"/>
    <w:rsid w:val="009464F2"/>
    <w:rsid w:val="009476D4"/>
    <w:rsid w:val="00947D74"/>
    <w:rsid w:val="00947FE9"/>
    <w:rsid w:val="00950758"/>
    <w:rsid w:val="009510B2"/>
    <w:rsid w:val="009513B0"/>
    <w:rsid w:val="009513C3"/>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5A89"/>
    <w:rsid w:val="009662C0"/>
    <w:rsid w:val="00966E22"/>
    <w:rsid w:val="009673E3"/>
    <w:rsid w:val="0096744C"/>
    <w:rsid w:val="0096788E"/>
    <w:rsid w:val="00967C98"/>
    <w:rsid w:val="00970636"/>
    <w:rsid w:val="0097077A"/>
    <w:rsid w:val="00970C94"/>
    <w:rsid w:val="00971FE1"/>
    <w:rsid w:val="0097227B"/>
    <w:rsid w:val="00972656"/>
    <w:rsid w:val="00972A8D"/>
    <w:rsid w:val="00972CDD"/>
    <w:rsid w:val="0097301B"/>
    <w:rsid w:val="009733DD"/>
    <w:rsid w:val="00974295"/>
    <w:rsid w:val="0097489F"/>
    <w:rsid w:val="00974ADA"/>
    <w:rsid w:val="00975CA6"/>
    <w:rsid w:val="00977607"/>
    <w:rsid w:val="00977DC9"/>
    <w:rsid w:val="0098025C"/>
    <w:rsid w:val="00980845"/>
    <w:rsid w:val="0098097C"/>
    <w:rsid w:val="00981117"/>
    <w:rsid w:val="00981C44"/>
    <w:rsid w:val="009824FC"/>
    <w:rsid w:val="0098279F"/>
    <w:rsid w:val="009829F2"/>
    <w:rsid w:val="009847BE"/>
    <w:rsid w:val="00984B1C"/>
    <w:rsid w:val="00984BA6"/>
    <w:rsid w:val="009860B6"/>
    <w:rsid w:val="0098670C"/>
    <w:rsid w:val="009869AC"/>
    <w:rsid w:val="00987E98"/>
    <w:rsid w:val="00990D7F"/>
    <w:rsid w:val="00990DD4"/>
    <w:rsid w:val="009925AC"/>
    <w:rsid w:val="00993166"/>
    <w:rsid w:val="009932B5"/>
    <w:rsid w:val="00993745"/>
    <w:rsid w:val="00993D4A"/>
    <w:rsid w:val="00994152"/>
    <w:rsid w:val="00994349"/>
    <w:rsid w:val="009945A8"/>
    <w:rsid w:val="009945F5"/>
    <w:rsid w:val="00995B92"/>
    <w:rsid w:val="009968E8"/>
    <w:rsid w:val="00996F22"/>
    <w:rsid w:val="00997173"/>
    <w:rsid w:val="0099798F"/>
    <w:rsid w:val="009A0661"/>
    <w:rsid w:val="009A0CAE"/>
    <w:rsid w:val="009A18DD"/>
    <w:rsid w:val="009A2432"/>
    <w:rsid w:val="009A25F9"/>
    <w:rsid w:val="009A3510"/>
    <w:rsid w:val="009A3FB1"/>
    <w:rsid w:val="009A46EE"/>
    <w:rsid w:val="009A479D"/>
    <w:rsid w:val="009A49FB"/>
    <w:rsid w:val="009A4A0F"/>
    <w:rsid w:val="009A56A3"/>
    <w:rsid w:val="009A58D0"/>
    <w:rsid w:val="009A5B57"/>
    <w:rsid w:val="009A6A0B"/>
    <w:rsid w:val="009A7803"/>
    <w:rsid w:val="009A7B75"/>
    <w:rsid w:val="009B11B5"/>
    <w:rsid w:val="009B1748"/>
    <w:rsid w:val="009B19EE"/>
    <w:rsid w:val="009B1A4C"/>
    <w:rsid w:val="009B200E"/>
    <w:rsid w:val="009B213D"/>
    <w:rsid w:val="009B23A0"/>
    <w:rsid w:val="009B2FA1"/>
    <w:rsid w:val="009B3248"/>
    <w:rsid w:val="009B34C8"/>
    <w:rsid w:val="009B3897"/>
    <w:rsid w:val="009B3CA7"/>
    <w:rsid w:val="009B4367"/>
    <w:rsid w:val="009B4E39"/>
    <w:rsid w:val="009B53E4"/>
    <w:rsid w:val="009B60D5"/>
    <w:rsid w:val="009B6965"/>
    <w:rsid w:val="009B6AA0"/>
    <w:rsid w:val="009B6FA7"/>
    <w:rsid w:val="009B78FB"/>
    <w:rsid w:val="009B7F80"/>
    <w:rsid w:val="009C03D2"/>
    <w:rsid w:val="009C040D"/>
    <w:rsid w:val="009C1005"/>
    <w:rsid w:val="009C1655"/>
    <w:rsid w:val="009C1E1F"/>
    <w:rsid w:val="009C20D9"/>
    <w:rsid w:val="009C46BA"/>
    <w:rsid w:val="009C472C"/>
    <w:rsid w:val="009C56D1"/>
    <w:rsid w:val="009C6021"/>
    <w:rsid w:val="009C6BDF"/>
    <w:rsid w:val="009C6D52"/>
    <w:rsid w:val="009C7A7A"/>
    <w:rsid w:val="009D0A41"/>
    <w:rsid w:val="009D144C"/>
    <w:rsid w:val="009D1F43"/>
    <w:rsid w:val="009D3625"/>
    <w:rsid w:val="009D42B2"/>
    <w:rsid w:val="009D43D9"/>
    <w:rsid w:val="009D532B"/>
    <w:rsid w:val="009D574A"/>
    <w:rsid w:val="009D58B1"/>
    <w:rsid w:val="009D5AA6"/>
    <w:rsid w:val="009D643B"/>
    <w:rsid w:val="009D6E20"/>
    <w:rsid w:val="009D730F"/>
    <w:rsid w:val="009D7407"/>
    <w:rsid w:val="009D74E6"/>
    <w:rsid w:val="009E0801"/>
    <w:rsid w:val="009E0E54"/>
    <w:rsid w:val="009E0F5C"/>
    <w:rsid w:val="009E101E"/>
    <w:rsid w:val="009E14F6"/>
    <w:rsid w:val="009E217F"/>
    <w:rsid w:val="009E25C8"/>
    <w:rsid w:val="009E2CEC"/>
    <w:rsid w:val="009E3346"/>
    <w:rsid w:val="009E34BE"/>
    <w:rsid w:val="009E4EFD"/>
    <w:rsid w:val="009E4F85"/>
    <w:rsid w:val="009E52BF"/>
    <w:rsid w:val="009E5389"/>
    <w:rsid w:val="009E5BC6"/>
    <w:rsid w:val="009E620A"/>
    <w:rsid w:val="009E6338"/>
    <w:rsid w:val="009E6C76"/>
    <w:rsid w:val="009E6D84"/>
    <w:rsid w:val="009E6DDA"/>
    <w:rsid w:val="009E7200"/>
    <w:rsid w:val="009E77B4"/>
    <w:rsid w:val="009F1007"/>
    <w:rsid w:val="009F167D"/>
    <w:rsid w:val="009F1A87"/>
    <w:rsid w:val="009F1F63"/>
    <w:rsid w:val="009F2FBD"/>
    <w:rsid w:val="009F5B07"/>
    <w:rsid w:val="009F73C2"/>
    <w:rsid w:val="009F7637"/>
    <w:rsid w:val="009F7D0E"/>
    <w:rsid w:val="00A004D2"/>
    <w:rsid w:val="00A01A36"/>
    <w:rsid w:val="00A01F06"/>
    <w:rsid w:val="00A0219B"/>
    <w:rsid w:val="00A02801"/>
    <w:rsid w:val="00A02837"/>
    <w:rsid w:val="00A029A2"/>
    <w:rsid w:val="00A0327E"/>
    <w:rsid w:val="00A03641"/>
    <w:rsid w:val="00A03D1E"/>
    <w:rsid w:val="00A05406"/>
    <w:rsid w:val="00A05A0D"/>
    <w:rsid w:val="00A05CA3"/>
    <w:rsid w:val="00A06442"/>
    <w:rsid w:val="00A06842"/>
    <w:rsid w:val="00A06F5D"/>
    <w:rsid w:val="00A07720"/>
    <w:rsid w:val="00A07AAB"/>
    <w:rsid w:val="00A07DF7"/>
    <w:rsid w:val="00A07EAB"/>
    <w:rsid w:val="00A10D78"/>
    <w:rsid w:val="00A11820"/>
    <w:rsid w:val="00A122C2"/>
    <w:rsid w:val="00A126DE"/>
    <w:rsid w:val="00A1370D"/>
    <w:rsid w:val="00A13937"/>
    <w:rsid w:val="00A13F34"/>
    <w:rsid w:val="00A141A1"/>
    <w:rsid w:val="00A1459F"/>
    <w:rsid w:val="00A1710D"/>
    <w:rsid w:val="00A17CE3"/>
    <w:rsid w:val="00A17E6B"/>
    <w:rsid w:val="00A2009C"/>
    <w:rsid w:val="00A20957"/>
    <w:rsid w:val="00A20EE5"/>
    <w:rsid w:val="00A21435"/>
    <w:rsid w:val="00A214DA"/>
    <w:rsid w:val="00A21E47"/>
    <w:rsid w:val="00A2389F"/>
    <w:rsid w:val="00A23CF5"/>
    <w:rsid w:val="00A241F8"/>
    <w:rsid w:val="00A25C50"/>
    <w:rsid w:val="00A262C3"/>
    <w:rsid w:val="00A262F4"/>
    <w:rsid w:val="00A3039B"/>
    <w:rsid w:val="00A30A9F"/>
    <w:rsid w:val="00A3143D"/>
    <w:rsid w:val="00A31578"/>
    <w:rsid w:val="00A32B4C"/>
    <w:rsid w:val="00A32E92"/>
    <w:rsid w:val="00A34AB2"/>
    <w:rsid w:val="00A3589C"/>
    <w:rsid w:val="00A36410"/>
    <w:rsid w:val="00A36A3F"/>
    <w:rsid w:val="00A36C9F"/>
    <w:rsid w:val="00A36D0C"/>
    <w:rsid w:val="00A403DE"/>
    <w:rsid w:val="00A40DA9"/>
    <w:rsid w:val="00A41186"/>
    <w:rsid w:val="00A42214"/>
    <w:rsid w:val="00A4354E"/>
    <w:rsid w:val="00A4440A"/>
    <w:rsid w:val="00A4454B"/>
    <w:rsid w:val="00A44782"/>
    <w:rsid w:val="00A44CAF"/>
    <w:rsid w:val="00A44FB9"/>
    <w:rsid w:val="00A44FBA"/>
    <w:rsid w:val="00A461B2"/>
    <w:rsid w:val="00A46223"/>
    <w:rsid w:val="00A46DAC"/>
    <w:rsid w:val="00A47BE9"/>
    <w:rsid w:val="00A50220"/>
    <w:rsid w:val="00A5072E"/>
    <w:rsid w:val="00A50FF8"/>
    <w:rsid w:val="00A510D1"/>
    <w:rsid w:val="00A51625"/>
    <w:rsid w:val="00A517CA"/>
    <w:rsid w:val="00A52124"/>
    <w:rsid w:val="00A522F1"/>
    <w:rsid w:val="00A542CF"/>
    <w:rsid w:val="00A54923"/>
    <w:rsid w:val="00A54DF0"/>
    <w:rsid w:val="00A550B3"/>
    <w:rsid w:val="00A5526C"/>
    <w:rsid w:val="00A56B5F"/>
    <w:rsid w:val="00A56E31"/>
    <w:rsid w:val="00A56E98"/>
    <w:rsid w:val="00A56F8E"/>
    <w:rsid w:val="00A5786F"/>
    <w:rsid w:val="00A57E2A"/>
    <w:rsid w:val="00A6068A"/>
    <w:rsid w:val="00A6110E"/>
    <w:rsid w:val="00A6193A"/>
    <w:rsid w:val="00A6198E"/>
    <w:rsid w:val="00A62EDD"/>
    <w:rsid w:val="00A643FF"/>
    <w:rsid w:val="00A64D75"/>
    <w:rsid w:val="00A65018"/>
    <w:rsid w:val="00A652D6"/>
    <w:rsid w:val="00A658A1"/>
    <w:rsid w:val="00A65F56"/>
    <w:rsid w:val="00A66263"/>
    <w:rsid w:val="00A66E25"/>
    <w:rsid w:val="00A6761E"/>
    <w:rsid w:val="00A67681"/>
    <w:rsid w:val="00A7030A"/>
    <w:rsid w:val="00A70360"/>
    <w:rsid w:val="00A7066C"/>
    <w:rsid w:val="00A70F1D"/>
    <w:rsid w:val="00A71013"/>
    <w:rsid w:val="00A715FB"/>
    <w:rsid w:val="00A7164B"/>
    <w:rsid w:val="00A73501"/>
    <w:rsid w:val="00A7373B"/>
    <w:rsid w:val="00A7477F"/>
    <w:rsid w:val="00A749A3"/>
    <w:rsid w:val="00A751F2"/>
    <w:rsid w:val="00A75AAB"/>
    <w:rsid w:val="00A77ACE"/>
    <w:rsid w:val="00A77EF2"/>
    <w:rsid w:val="00A77F75"/>
    <w:rsid w:val="00A8074D"/>
    <w:rsid w:val="00A808CC"/>
    <w:rsid w:val="00A808DA"/>
    <w:rsid w:val="00A80CCC"/>
    <w:rsid w:val="00A80D33"/>
    <w:rsid w:val="00A81D09"/>
    <w:rsid w:val="00A8205B"/>
    <w:rsid w:val="00A8253A"/>
    <w:rsid w:val="00A84AC5"/>
    <w:rsid w:val="00A84DD3"/>
    <w:rsid w:val="00A85449"/>
    <w:rsid w:val="00A86664"/>
    <w:rsid w:val="00A86767"/>
    <w:rsid w:val="00A873C7"/>
    <w:rsid w:val="00A90706"/>
    <w:rsid w:val="00A90827"/>
    <w:rsid w:val="00A918B3"/>
    <w:rsid w:val="00A9200E"/>
    <w:rsid w:val="00A92050"/>
    <w:rsid w:val="00A934F6"/>
    <w:rsid w:val="00A940DD"/>
    <w:rsid w:val="00A9506A"/>
    <w:rsid w:val="00A95250"/>
    <w:rsid w:val="00A960B3"/>
    <w:rsid w:val="00AA0028"/>
    <w:rsid w:val="00AA0D97"/>
    <w:rsid w:val="00AA0F02"/>
    <w:rsid w:val="00AA11DA"/>
    <w:rsid w:val="00AA146B"/>
    <w:rsid w:val="00AA2344"/>
    <w:rsid w:val="00AA2996"/>
    <w:rsid w:val="00AA29A2"/>
    <w:rsid w:val="00AA4790"/>
    <w:rsid w:val="00AA503A"/>
    <w:rsid w:val="00AA5A48"/>
    <w:rsid w:val="00AA5EF4"/>
    <w:rsid w:val="00AA6A04"/>
    <w:rsid w:val="00AA79A3"/>
    <w:rsid w:val="00AB1AF0"/>
    <w:rsid w:val="00AB1CB3"/>
    <w:rsid w:val="00AB2729"/>
    <w:rsid w:val="00AB3FFB"/>
    <w:rsid w:val="00AB4179"/>
    <w:rsid w:val="00AB4182"/>
    <w:rsid w:val="00AB4875"/>
    <w:rsid w:val="00AB4926"/>
    <w:rsid w:val="00AB6DF0"/>
    <w:rsid w:val="00AB72B5"/>
    <w:rsid w:val="00AB7724"/>
    <w:rsid w:val="00AB7BD6"/>
    <w:rsid w:val="00AB7BE0"/>
    <w:rsid w:val="00AC0342"/>
    <w:rsid w:val="00AC09AE"/>
    <w:rsid w:val="00AC0A24"/>
    <w:rsid w:val="00AC0C7F"/>
    <w:rsid w:val="00AC1827"/>
    <w:rsid w:val="00AC198A"/>
    <w:rsid w:val="00AC1A87"/>
    <w:rsid w:val="00AC256F"/>
    <w:rsid w:val="00AC311F"/>
    <w:rsid w:val="00AC51AA"/>
    <w:rsid w:val="00AC645D"/>
    <w:rsid w:val="00AC73B9"/>
    <w:rsid w:val="00AC7C46"/>
    <w:rsid w:val="00AD028E"/>
    <w:rsid w:val="00AD19DD"/>
    <w:rsid w:val="00AD2301"/>
    <w:rsid w:val="00AD2922"/>
    <w:rsid w:val="00AD3681"/>
    <w:rsid w:val="00AD3E31"/>
    <w:rsid w:val="00AD4A36"/>
    <w:rsid w:val="00AD5560"/>
    <w:rsid w:val="00AD5CC9"/>
    <w:rsid w:val="00AD627D"/>
    <w:rsid w:val="00AD7028"/>
    <w:rsid w:val="00AD7D9C"/>
    <w:rsid w:val="00AE0641"/>
    <w:rsid w:val="00AE083D"/>
    <w:rsid w:val="00AE0916"/>
    <w:rsid w:val="00AE1609"/>
    <w:rsid w:val="00AE164D"/>
    <w:rsid w:val="00AE18D4"/>
    <w:rsid w:val="00AE311D"/>
    <w:rsid w:val="00AE3C28"/>
    <w:rsid w:val="00AE4160"/>
    <w:rsid w:val="00AE41CD"/>
    <w:rsid w:val="00AE42EA"/>
    <w:rsid w:val="00AE56DC"/>
    <w:rsid w:val="00AE5E19"/>
    <w:rsid w:val="00AE69CF"/>
    <w:rsid w:val="00AE69F2"/>
    <w:rsid w:val="00AE771F"/>
    <w:rsid w:val="00AF08D6"/>
    <w:rsid w:val="00AF14A3"/>
    <w:rsid w:val="00AF19F4"/>
    <w:rsid w:val="00AF2634"/>
    <w:rsid w:val="00AF2F46"/>
    <w:rsid w:val="00AF3809"/>
    <w:rsid w:val="00AF41C2"/>
    <w:rsid w:val="00AF5CE6"/>
    <w:rsid w:val="00AF7203"/>
    <w:rsid w:val="00B00CCD"/>
    <w:rsid w:val="00B01AAA"/>
    <w:rsid w:val="00B01E65"/>
    <w:rsid w:val="00B02F7B"/>
    <w:rsid w:val="00B039FF"/>
    <w:rsid w:val="00B03D90"/>
    <w:rsid w:val="00B04023"/>
    <w:rsid w:val="00B04BC4"/>
    <w:rsid w:val="00B05453"/>
    <w:rsid w:val="00B06524"/>
    <w:rsid w:val="00B06656"/>
    <w:rsid w:val="00B10172"/>
    <w:rsid w:val="00B10AA8"/>
    <w:rsid w:val="00B11250"/>
    <w:rsid w:val="00B11D2D"/>
    <w:rsid w:val="00B124A6"/>
    <w:rsid w:val="00B1287E"/>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A86"/>
    <w:rsid w:val="00B21AAA"/>
    <w:rsid w:val="00B229BF"/>
    <w:rsid w:val="00B22AA6"/>
    <w:rsid w:val="00B23416"/>
    <w:rsid w:val="00B23492"/>
    <w:rsid w:val="00B24F80"/>
    <w:rsid w:val="00B252D2"/>
    <w:rsid w:val="00B26F56"/>
    <w:rsid w:val="00B272B2"/>
    <w:rsid w:val="00B303FC"/>
    <w:rsid w:val="00B31D96"/>
    <w:rsid w:val="00B32636"/>
    <w:rsid w:val="00B32E48"/>
    <w:rsid w:val="00B350C3"/>
    <w:rsid w:val="00B35D13"/>
    <w:rsid w:val="00B36528"/>
    <w:rsid w:val="00B36FB5"/>
    <w:rsid w:val="00B37649"/>
    <w:rsid w:val="00B378C4"/>
    <w:rsid w:val="00B40967"/>
    <w:rsid w:val="00B409B8"/>
    <w:rsid w:val="00B40BC3"/>
    <w:rsid w:val="00B41E05"/>
    <w:rsid w:val="00B4241F"/>
    <w:rsid w:val="00B4270F"/>
    <w:rsid w:val="00B4287D"/>
    <w:rsid w:val="00B42CC0"/>
    <w:rsid w:val="00B434CE"/>
    <w:rsid w:val="00B44201"/>
    <w:rsid w:val="00B44EC6"/>
    <w:rsid w:val="00B4639A"/>
    <w:rsid w:val="00B46D95"/>
    <w:rsid w:val="00B476E7"/>
    <w:rsid w:val="00B50E92"/>
    <w:rsid w:val="00B51A50"/>
    <w:rsid w:val="00B51CE8"/>
    <w:rsid w:val="00B52196"/>
    <w:rsid w:val="00B52905"/>
    <w:rsid w:val="00B53929"/>
    <w:rsid w:val="00B543C3"/>
    <w:rsid w:val="00B555A3"/>
    <w:rsid w:val="00B56203"/>
    <w:rsid w:val="00B569A8"/>
    <w:rsid w:val="00B56CD2"/>
    <w:rsid w:val="00B57967"/>
    <w:rsid w:val="00B6026E"/>
    <w:rsid w:val="00B6081D"/>
    <w:rsid w:val="00B60D28"/>
    <w:rsid w:val="00B62206"/>
    <w:rsid w:val="00B62641"/>
    <w:rsid w:val="00B626F9"/>
    <w:rsid w:val="00B62AB3"/>
    <w:rsid w:val="00B62E20"/>
    <w:rsid w:val="00B64146"/>
    <w:rsid w:val="00B64730"/>
    <w:rsid w:val="00B65C76"/>
    <w:rsid w:val="00B70C66"/>
    <w:rsid w:val="00B711BF"/>
    <w:rsid w:val="00B7176A"/>
    <w:rsid w:val="00B71BC0"/>
    <w:rsid w:val="00B71ED3"/>
    <w:rsid w:val="00B73888"/>
    <w:rsid w:val="00B75AD6"/>
    <w:rsid w:val="00B76302"/>
    <w:rsid w:val="00B7658A"/>
    <w:rsid w:val="00B7725B"/>
    <w:rsid w:val="00B778E9"/>
    <w:rsid w:val="00B811C2"/>
    <w:rsid w:val="00B82101"/>
    <w:rsid w:val="00B83593"/>
    <w:rsid w:val="00B84138"/>
    <w:rsid w:val="00B843A1"/>
    <w:rsid w:val="00B84676"/>
    <w:rsid w:val="00B85834"/>
    <w:rsid w:val="00B8629C"/>
    <w:rsid w:val="00B86A2D"/>
    <w:rsid w:val="00B86A55"/>
    <w:rsid w:val="00B86AB0"/>
    <w:rsid w:val="00B86C8F"/>
    <w:rsid w:val="00B8742B"/>
    <w:rsid w:val="00B876A7"/>
    <w:rsid w:val="00B87E25"/>
    <w:rsid w:val="00B902DD"/>
    <w:rsid w:val="00B90813"/>
    <w:rsid w:val="00B911FE"/>
    <w:rsid w:val="00B935E7"/>
    <w:rsid w:val="00B93745"/>
    <w:rsid w:val="00B93C7F"/>
    <w:rsid w:val="00B93EDC"/>
    <w:rsid w:val="00B942F2"/>
    <w:rsid w:val="00B9497F"/>
    <w:rsid w:val="00B952FF"/>
    <w:rsid w:val="00B956DF"/>
    <w:rsid w:val="00B965D9"/>
    <w:rsid w:val="00B97D4D"/>
    <w:rsid w:val="00BA0384"/>
    <w:rsid w:val="00BA38E4"/>
    <w:rsid w:val="00BA3BA4"/>
    <w:rsid w:val="00BA3FC8"/>
    <w:rsid w:val="00BA419F"/>
    <w:rsid w:val="00BA4BBB"/>
    <w:rsid w:val="00BA53B3"/>
    <w:rsid w:val="00BA59ED"/>
    <w:rsid w:val="00BA5D51"/>
    <w:rsid w:val="00BA6DE4"/>
    <w:rsid w:val="00BB0689"/>
    <w:rsid w:val="00BB1050"/>
    <w:rsid w:val="00BB22F5"/>
    <w:rsid w:val="00BB2831"/>
    <w:rsid w:val="00BB2883"/>
    <w:rsid w:val="00BB4BED"/>
    <w:rsid w:val="00BB4E47"/>
    <w:rsid w:val="00BB5C54"/>
    <w:rsid w:val="00BB60BF"/>
    <w:rsid w:val="00BB75D6"/>
    <w:rsid w:val="00BB79C1"/>
    <w:rsid w:val="00BB7C50"/>
    <w:rsid w:val="00BC1B09"/>
    <w:rsid w:val="00BC286C"/>
    <w:rsid w:val="00BC30C5"/>
    <w:rsid w:val="00BC3517"/>
    <w:rsid w:val="00BC4310"/>
    <w:rsid w:val="00BC52FE"/>
    <w:rsid w:val="00BC5472"/>
    <w:rsid w:val="00BC6D19"/>
    <w:rsid w:val="00BC7B30"/>
    <w:rsid w:val="00BC7E93"/>
    <w:rsid w:val="00BD0204"/>
    <w:rsid w:val="00BD0878"/>
    <w:rsid w:val="00BD2E60"/>
    <w:rsid w:val="00BD3564"/>
    <w:rsid w:val="00BD35C4"/>
    <w:rsid w:val="00BD4C25"/>
    <w:rsid w:val="00BD4F31"/>
    <w:rsid w:val="00BD5C14"/>
    <w:rsid w:val="00BD5D6D"/>
    <w:rsid w:val="00BE0EB5"/>
    <w:rsid w:val="00BE1362"/>
    <w:rsid w:val="00BE1613"/>
    <w:rsid w:val="00BE1EA9"/>
    <w:rsid w:val="00BE1EFB"/>
    <w:rsid w:val="00BE2950"/>
    <w:rsid w:val="00BE2F6A"/>
    <w:rsid w:val="00BE3841"/>
    <w:rsid w:val="00BE44E8"/>
    <w:rsid w:val="00BE600D"/>
    <w:rsid w:val="00BE637B"/>
    <w:rsid w:val="00BE6AD7"/>
    <w:rsid w:val="00BE7270"/>
    <w:rsid w:val="00BF0BBD"/>
    <w:rsid w:val="00BF1802"/>
    <w:rsid w:val="00BF1825"/>
    <w:rsid w:val="00BF2B8C"/>
    <w:rsid w:val="00BF310D"/>
    <w:rsid w:val="00BF34F4"/>
    <w:rsid w:val="00BF3CFA"/>
    <w:rsid w:val="00BF3E64"/>
    <w:rsid w:val="00BF444C"/>
    <w:rsid w:val="00BF534E"/>
    <w:rsid w:val="00BF6727"/>
    <w:rsid w:val="00BF78AD"/>
    <w:rsid w:val="00BF7ABF"/>
    <w:rsid w:val="00C0005D"/>
    <w:rsid w:val="00C00286"/>
    <w:rsid w:val="00C01300"/>
    <w:rsid w:val="00C02406"/>
    <w:rsid w:val="00C0251E"/>
    <w:rsid w:val="00C026F2"/>
    <w:rsid w:val="00C02C23"/>
    <w:rsid w:val="00C02ED8"/>
    <w:rsid w:val="00C03298"/>
    <w:rsid w:val="00C03547"/>
    <w:rsid w:val="00C04393"/>
    <w:rsid w:val="00C05CD5"/>
    <w:rsid w:val="00C06D43"/>
    <w:rsid w:val="00C06EBE"/>
    <w:rsid w:val="00C076A5"/>
    <w:rsid w:val="00C076B1"/>
    <w:rsid w:val="00C079B7"/>
    <w:rsid w:val="00C11654"/>
    <w:rsid w:val="00C11907"/>
    <w:rsid w:val="00C119F2"/>
    <w:rsid w:val="00C120E0"/>
    <w:rsid w:val="00C12645"/>
    <w:rsid w:val="00C12CAA"/>
    <w:rsid w:val="00C14208"/>
    <w:rsid w:val="00C14B56"/>
    <w:rsid w:val="00C1505A"/>
    <w:rsid w:val="00C164F7"/>
    <w:rsid w:val="00C169D0"/>
    <w:rsid w:val="00C17561"/>
    <w:rsid w:val="00C17823"/>
    <w:rsid w:val="00C1782C"/>
    <w:rsid w:val="00C20120"/>
    <w:rsid w:val="00C20BA4"/>
    <w:rsid w:val="00C21BB2"/>
    <w:rsid w:val="00C21E7A"/>
    <w:rsid w:val="00C22046"/>
    <w:rsid w:val="00C23186"/>
    <w:rsid w:val="00C24453"/>
    <w:rsid w:val="00C244E9"/>
    <w:rsid w:val="00C24BE2"/>
    <w:rsid w:val="00C25056"/>
    <w:rsid w:val="00C255D2"/>
    <w:rsid w:val="00C259A3"/>
    <w:rsid w:val="00C25BF9"/>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B75"/>
    <w:rsid w:val="00C351A3"/>
    <w:rsid w:val="00C36217"/>
    <w:rsid w:val="00C36A6B"/>
    <w:rsid w:val="00C36ACA"/>
    <w:rsid w:val="00C36B62"/>
    <w:rsid w:val="00C36FFC"/>
    <w:rsid w:val="00C371AB"/>
    <w:rsid w:val="00C40492"/>
    <w:rsid w:val="00C40B1B"/>
    <w:rsid w:val="00C418CF"/>
    <w:rsid w:val="00C42851"/>
    <w:rsid w:val="00C43406"/>
    <w:rsid w:val="00C43CB8"/>
    <w:rsid w:val="00C43F44"/>
    <w:rsid w:val="00C4444E"/>
    <w:rsid w:val="00C45E8C"/>
    <w:rsid w:val="00C46082"/>
    <w:rsid w:val="00C463DB"/>
    <w:rsid w:val="00C46678"/>
    <w:rsid w:val="00C46F7A"/>
    <w:rsid w:val="00C476CF"/>
    <w:rsid w:val="00C47A17"/>
    <w:rsid w:val="00C47A1B"/>
    <w:rsid w:val="00C5009E"/>
    <w:rsid w:val="00C50498"/>
    <w:rsid w:val="00C5091B"/>
    <w:rsid w:val="00C50F07"/>
    <w:rsid w:val="00C5165A"/>
    <w:rsid w:val="00C51823"/>
    <w:rsid w:val="00C51ABC"/>
    <w:rsid w:val="00C51F45"/>
    <w:rsid w:val="00C52689"/>
    <w:rsid w:val="00C529E7"/>
    <w:rsid w:val="00C53AA1"/>
    <w:rsid w:val="00C53E53"/>
    <w:rsid w:val="00C55DB3"/>
    <w:rsid w:val="00C560CA"/>
    <w:rsid w:val="00C5624A"/>
    <w:rsid w:val="00C5706C"/>
    <w:rsid w:val="00C60187"/>
    <w:rsid w:val="00C6098F"/>
    <w:rsid w:val="00C60D98"/>
    <w:rsid w:val="00C6142D"/>
    <w:rsid w:val="00C618A4"/>
    <w:rsid w:val="00C62CD2"/>
    <w:rsid w:val="00C647DB"/>
    <w:rsid w:val="00C64C97"/>
    <w:rsid w:val="00C64D9C"/>
    <w:rsid w:val="00C65C4E"/>
    <w:rsid w:val="00C667C7"/>
    <w:rsid w:val="00C669C6"/>
    <w:rsid w:val="00C6727E"/>
    <w:rsid w:val="00C67416"/>
    <w:rsid w:val="00C674E6"/>
    <w:rsid w:val="00C70650"/>
    <w:rsid w:val="00C715F2"/>
    <w:rsid w:val="00C728D8"/>
    <w:rsid w:val="00C72AA2"/>
    <w:rsid w:val="00C73FC1"/>
    <w:rsid w:val="00C74F11"/>
    <w:rsid w:val="00C753C5"/>
    <w:rsid w:val="00C753DC"/>
    <w:rsid w:val="00C77B00"/>
    <w:rsid w:val="00C77DFA"/>
    <w:rsid w:val="00C77EB1"/>
    <w:rsid w:val="00C80824"/>
    <w:rsid w:val="00C80A2F"/>
    <w:rsid w:val="00C80E9D"/>
    <w:rsid w:val="00C81046"/>
    <w:rsid w:val="00C82647"/>
    <w:rsid w:val="00C82C14"/>
    <w:rsid w:val="00C82E13"/>
    <w:rsid w:val="00C840D0"/>
    <w:rsid w:val="00C84F35"/>
    <w:rsid w:val="00C85868"/>
    <w:rsid w:val="00C858C4"/>
    <w:rsid w:val="00C85AEE"/>
    <w:rsid w:val="00C86668"/>
    <w:rsid w:val="00C86809"/>
    <w:rsid w:val="00C86BD8"/>
    <w:rsid w:val="00C873F7"/>
    <w:rsid w:val="00C87B05"/>
    <w:rsid w:val="00C901ED"/>
    <w:rsid w:val="00C90999"/>
    <w:rsid w:val="00C91085"/>
    <w:rsid w:val="00C91585"/>
    <w:rsid w:val="00C926E0"/>
    <w:rsid w:val="00C92969"/>
    <w:rsid w:val="00C93666"/>
    <w:rsid w:val="00C9419E"/>
    <w:rsid w:val="00C94523"/>
    <w:rsid w:val="00C947F4"/>
    <w:rsid w:val="00C9494F"/>
    <w:rsid w:val="00C94BED"/>
    <w:rsid w:val="00C95925"/>
    <w:rsid w:val="00C95DCB"/>
    <w:rsid w:val="00C96E08"/>
    <w:rsid w:val="00C974E1"/>
    <w:rsid w:val="00C97A20"/>
    <w:rsid w:val="00C97F5A"/>
    <w:rsid w:val="00CA1270"/>
    <w:rsid w:val="00CA1B85"/>
    <w:rsid w:val="00CA23CD"/>
    <w:rsid w:val="00CA2A22"/>
    <w:rsid w:val="00CA3048"/>
    <w:rsid w:val="00CA4D21"/>
    <w:rsid w:val="00CA5088"/>
    <w:rsid w:val="00CA5432"/>
    <w:rsid w:val="00CA6B42"/>
    <w:rsid w:val="00CA7ECF"/>
    <w:rsid w:val="00CB0AED"/>
    <w:rsid w:val="00CB29A7"/>
    <w:rsid w:val="00CB3689"/>
    <w:rsid w:val="00CB485A"/>
    <w:rsid w:val="00CB4F32"/>
    <w:rsid w:val="00CB54A2"/>
    <w:rsid w:val="00CB54B8"/>
    <w:rsid w:val="00CB5D41"/>
    <w:rsid w:val="00CB5D64"/>
    <w:rsid w:val="00CC0066"/>
    <w:rsid w:val="00CC0461"/>
    <w:rsid w:val="00CC1076"/>
    <w:rsid w:val="00CC1B7A"/>
    <w:rsid w:val="00CC1FB7"/>
    <w:rsid w:val="00CC2A9B"/>
    <w:rsid w:val="00CC3A07"/>
    <w:rsid w:val="00CC4124"/>
    <w:rsid w:val="00CC4918"/>
    <w:rsid w:val="00CC4D91"/>
    <w:rsid w:val="00CC5E57"/>
    <w:rsid w:val="00CC670C"/>
    <w:rsid w:val="00CC69E7"/>
    <w:rsid w:val="00CC7291"/>
    <w:rsid w:val="00CD065B"/>
    <w:rsid w:val="00CD0A96"/>
    <w:rsid w:val="00CD1084"/>
    <w:rsid w:val="00CD1833"/>
    <w:rsid w:val="00CD2519"/>
    <w:rsid w:val="00CD2938"/>
    <w:rsid w:val="00CD3844"/>
    <w:rsid w:val="00CD3B43"/>
    <w:rsid w:val="00CD4369"/>
    <w:rsid w:val="00CD51BD"/>
    <w:rsid w:val="00CD5217"/>
    <w:rsid w:val="00CD6959"/>
    <w:rsid w:val="00CD79F4"/>
    <w:rsid w:val="00CD7D68"/>
    <w:rsid w:val="00CE0D6B"/>
    <w:rsid w:val="00CE1635"/>
    <w:rsid w:val="00CE1F6B"/>
    <w:rsid w:val="00CE22BA"/>
    <w:rsid w:val="00CE232F"/>
    <w:rsid w:val="00CE48D0"/>
    <w:rsid w:val="00CE566A"/>
    <w:rsid w:val="00CE5D03"/>
    <w:rsid w:val="00CE6D5C"/>
    <w:rsid w:val="00CE7DB3"/>
    <w:rsid w:val="00CF0ECC"/>
    <w:rsid w:val="00CF1303"/>
    <w:rsid w:val="00CF16C5"/>
    <w:rsid w:val="00CF18BB"/>
    <w:rsid w:val="00CF1C23"/>
    <w:rsid w:val="00CF24B3"/>
    <w:rsid w:val="00CF2BF6"/>
    <w:rsid w:val="00CF2D29"/>
    <w:rsid w:val="00CF3155"/>
    <w:rsid w:val="00CF3F59"/>
    <w:rsid w:val="00CF6566"/>
    <w:rsid w:val="00CF66A2"/>
    <w:rsid w:val="00CF71D6"/>
    <w:rsid w:val="00CF77AF"/>
    <w:rsid w:val="00CF7FC3"/>
    <w:rsid w:val="00D01C85"/>
    <w:rsid w:val="00D03069"/>
    <w:rsid w:val="00D0313B"/>
    <w:rsid w:val="00D03BBA"/>
    <w:rsid w:val="00D03E6A"/>
    <w:rsid w:val="00D041F0"/>
    <w:rsid w:val="00D0459D"/>
    <w:rsid w:val="00D050A2"/>
    <w:rsid w:val="00D054C0"/>
    <w:rsid w:val="00D05F96"/>
    <w:rsid w:val="00D062FA"/>
    <w:rsid w:val="00D10882"/>
    <w:rsid w:val="00D10FAE"/>
    <w:rsid w:val="00D1149C"/>
    <w:rsid w:val="00D12099"/>
    <w:rsid w:val="00D12403"/>
    <w:rsid w:val="00D12613"/>
    <w:rsid w:val="00D12D56"/>
    <w:rsid w:val="00D13B11"/>
    <w:rsid w:val="00D140F2"/>
    <w:rsid w:val="00D14EC3"/>
    <w:rsid w:val="00D16102"/>
    <w:rsid w:val="00D164CD"/>
    <w:rsid w:val="00D1692A"/>
    <w:rsid w:val="00D173CD"/>
    <w:rsid w:val="00D17B29"/>
    <w:rsid w:val="00D17B3B"/>
    <w:rsid w:val="00D17BB1"/>
    <w:rsid w:val="00D17D16"/>
    <w:rsid w:val="00D20C24"/>
    <w:rsid w:val="00D20CDF"/>
    <w:rsid w:val="00D21136"/>
    <w:rsid w:val="00D21622"/>
    <w:rsid w:val="00D217BA"/>
    <w:rsid w:val="00D217F5"/>
    <w:rsid w:val="00D223DB"/>
    <w:rsid w:val="00D226DA"/>
    <w:rsid w:val="00D229B3"/>
    <w:rsid w:val="00D2316F"/>
    <w:rsid w:val="00D234E2"/>
    <w:rsid w:val="00D23A01"/>
    <w:rsid w:val="00D2434E"/>
    <w:rsid w:val="00D24D2D"/>
    <w:rsid w:val="00D24EEA"/>
    <w:rsid w:val="00D26270"/>
    <w:rsid w:val="00D2630C"/>
    <w:rsid w:val="00D2712C"/>
    <w:rsid w:val="00D2741E"/>
    <w:rsid w:val="00D317F8"/>
    <w:rsid w:val="00D31E4F"/>
    <w:rsid w:val="00D32341"/>
    <w:rsid w:val="00D32C3F"/>
    <w:rsid w:val="00D33425"/>
    <w:rsid w:val="00D35382"/>
    <w:rsid w:val="00D35CF8"/>
    <w:rsid w:val="00D35F82"/>
    <w:rsid w:val="00D36096"/>
    <w:rsid w:val="00D36FC2"/>
    <w:rsid w:val="00D374FD"/>
    <w:rsid w:val="00D4102E"/>
    <w:rsid w:val="00D41398"/>
    <w:rsid w:val="00D417CD"/>
    <w:rsid w:val="00D41957"/>
    <w:rsid w:val="00D42088"/>
    <w:rsid w:val="00D42A29"/>
    <w:rsid w:val="00D42B39"/>
    <w:rsid w:val="00D43CB1"/>
    <w:rsid w:val="00D43E60"/>
    <w:rsid w:val="00D43EF7"/>
    <w:rsid w:val="00D44F7D"/>
    <w:rsid w:val="00D45403"/>
    <w:rsid w:val="00D45B81"/>
    <w:rsid w:val="00D45CA3"/>
    <w:rsid w:val="00D479B6"/>
    <w:rsid w:val="00D50019"/>
    <w:rsid w:val="00D500EC"/>
    <w:rsid w:val="00D515D5"/>
    <w:rsid w:val="00D51BF6"/>
    <w:rsid w:val="00D52AF8"/>
    <w:rsid w:val="00D545D1"/>
    <w:rsid w:val="00D54A79"/>
    <w:rsid w:val="00D565CE"/>
    <w:rsid w:val="00D609D9"/>
    <w:rsid w:val="00D61589"/>
    <w:rsid w:val="00D62F4F"/>
    <w:rsid w:val="00D63BE6"/>
    <w:rsid w:val="00D64767"/>
    <w:rsid w:val="00D64A37"/>
    <w:rsid w:val="00D64E47"/>
    <w:rsid w:val="00D65311"/>
    <w:rsid w:val="00D655B9"/>
    <w:rsid w:val="00D6565E"/>
    <w:rsid w:val="00D6597A"/>
    <w:rsid w:val="00D65F5A"/>
    <w:rsid w:val="00D66365"/>
    <w:rsid w:val="00D66DFA"/>
    <w:rsid w:val="00D6798A"/>
    <w:rsid w:val="00D706C9"/>
    <w:rsid w:val="00D70887"/>
    <w:rsid w:val="00D7118F"/>
    <w:rsid w:val="00D716EB"/>
    <w:rsid w:val="00D72D6E"/>
    <w:rsid w:val="00D74178"/>
    <w:rsid w:val="00D74B64"/>
    <w:rsid w:val="00D7620B"/>
    <w:rsid w:val="00D772E2"/>
    <w:rsid w:val="00D77956"/>
    <w:rsid w:val="00D800B5"/>
    <w:rsid w:val="00D80A48"/>
    <w:rsid w:val="00D80B64"/>
    <w:rsid w:val="00D81C59"/>
    <w:rsid w:val="00D821E2"/>
    <w:rsid w:val="00D8283C"/>
    <w:rsid w:val="00D83068"/>
    <w:rsid w:val="00D83658"/>
    <w:rsid w:val="00D83BCD"/>
    <w:rsid w:val="00D8431C"/>
    <w:rsid w:val="00D845BD"/>
    <w:rsid w:val="00D8477A"/>
    <w:rsid w:val="00D85060"/>
    <w:rsid w:val="00D85A0F"/>
    <w:rsid w:val="00D85AE2"/>
    <w:rsid w:val="00D85F6D"/>
    <w:rsid w:val="00D85F7F"/>
    <w:rsid w:val="00D86356"/>
    <w:rsid w:val="00D86537"/>
    <w:rsid w:val="00D86F07"/>
    <w:rsid w:val="00D8790D"/>
    <w:rsid w:val="00D87B0D"/>
    <w:rsid w:val="00D909B2"/>
    <w:rsid w:val="00D9219B"/>
    <w:rsid w:val="00D92A0F"/>
    <w:rsid w:val="00D92D9A"/>
    <w:rsid w:val="00D93526"/>
    <w:rsid w:val="00D93B41"/>
    <w:rsid w:val="00D94570"/>
    <w:rsid w:val="00D94FFE"/>
    <w:rsid w:val="00D95E15"/>
    <w:rsid w:val="00D96195"/>
    <w:rsid w:val="00D96B62"/>
    <w:rsid w:val="00D9752D"/>
    <w:rsid w:val="00D97C2D"/>
    <w:rsid w:val="00DA006B"/>
    <w:rsid w:val="00DA00FE"/>
    <w:rsid w:val="00DA0CAE"/>
    <w:rsid w:val="00DA1324"/>
    <w:rsid w:val="00DA1A63"/>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A6D5C"/>
    <w:rsid w:val="00DB0211"/>
    <w:rsid w:val="00DB0DF0"/>
    <w:rsid w:val="00DB17DF"/>
    <w:rsid w:val="00DB2204"/>
    <w:rsid w:val="00DB2E12"/>
    <w:rsid w:val="00DB33E6"/>
    <w:rsid w:val="00DB373D"/>
    <w:rsid w:val="00DB3FB5"/>
    <w:rsid w:val="00DB47F0"/>
    <w:rsid w:val="00DB61CE"/>
    <w:rsid w:val="00DB626A"/>
    <w:rsid w:val="00DB6E36"/>
    <w:rsid w:val="00DB6FFA"/>
    <w:rsid w:val="00DB75F4"/>
    <w:rsid w:val="00DB7DCA"/>
    <w:rsid w:val="00DB7FEE"/>
    <w:rsid w:val="00DC002F"/>
    <w:rsid w:val="00DC00C2"/>
    <w:rsid w:val="00DC1CA1"/>
    <w:rsid w:val="00DC1FD4"/>
    <w:rsid w:val="00DC271D"/>
    <w:rsid w:val="00DC287D"/>
    <w:rsid w:val="00DC2932"/>
    <w:rsid w:val="00DC3252"/>
    <w:rsid w:val="00DC3681"/>
    <w:rsid w:val="00DC3910"/>
    <w:rsid w:val="00DC44FB"/>
    <w:rsid w:val="00DC463B"/>
    <w:rsid w:val="00DC4727"/>
    <w:rsid w:val="00DC4B58"/>
    <w:rsid w:val="00DC4BBC"/>
    <w:rsid w:val="00DC4C13"/>
    <w:rsid w:val="00DC587B"/>
    <w:rsid w:val="00DC60CC"/>
    <w:rsid w:val="00DC61BF"/>
    <w:rsid w:val="00DC63EE"/>
    <w:rsid w:val="00DC69E4"/>
    <w:rsid w:val="00DD0106"/>
    <w:rsid w:val="00DD01C9"/>
    <w:rsid w:val="00DD08F1"/>
    <w:rsid w:val="00DD17DA"/>
    <w:rsid w:val="00DD1818"/>
    <w:rsid w:val="00DD1AF1"/>
    <w:rsid w:val="00DD1EB3"/>
    <w:rsid w:val="00DD2568"/>
    <w:rsid w:val="00DD26B3"/>
    <w:rsid w:val="00DD3072"/>
    <w:rsid w:val="00DD388F"/>
    <w:rsid w:val="00DD3F01"/>
    <w:rsid w:val="00DD5E12"/>
    <w:rsid w:val="00DD5F1F"/>
    <w:rsid w:val="00DD63F4"/>
    <w:rsid w:val="00DD68F1"/>
    <w:rsid w:val="00DD6E9B"/>
    <w:rsid w:val="00DD6F9A"/>
    <w:rsid w:val="00DD76C6"/>
    <w:rsid w:val="00DE0A74"/>
    <w:rsid w:val="00DE0B25"/>
    <w:rsid w:val="00DE0F3C"/>
    <w:rsid w:val="00DE1CFF"/>
    <w:rsid w:val="00DE2799"/>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080"/>
    <w:rsid w:val="00DF2BD9"/>
    <w:rsid w:val="00DF2ED9"/>
    <w:rsid w:val="00DF48F4"/>
    <w:rsid w:val="00DF51C0"/>
    <w:rsid w:val="00DF5A12"/>
    <w:rsid w:val="00DF656C"/>
    <w:rsid w:val="00DF6E0C"/>
    <w:rsid w:val="00DF6E69"/>
    <w:rsid w:val="00DF7155"/>
    <w:rsid w:val="00DF71E7"/>
    <w:rsid w:val="00DF73F3"/>
    <w:rsid w:val="00DF7882"/>
    <w:rsid w:val="00E00431"/>
    <w:rsid w:val="00E018E8"/>
    <w:rsid w:val="00E01FCE"/>
    <w:rsid w:val="00E02838"/>
    <w:rsid w:val="00E02A07"/>
    <w:rsid w:val="00E031B2"/>
    <w:rsid w:val="00E03476"/>
    <w:rsid w:val="00E04107"/>
    <w:rsid w:val="00E04264"/>
    <w:rsid w:val="00E04710"/>
    <w:rsid w:val="00E0517A"/>
    <w:rsid w:val="00E055E9"/>
    <w:rsid w:val="00E05B2A"/>
    <w:rsid w:val="00E06374"/>
    <w:rsid w:val="00E0688B"/>
    <w:rsid w:val="00E06D68"/>
    <w:rsid w:val="00E1171D"/>
    <w:rsid w:val="00E11AF9"/>
    <w:rsid w:val="00E11B32"/>
    <w:rsid w:val="00E11C1C"/>
    <w:rsid w:val="00E120EA"/>
    <w:rsid w:val="00E120F6"/>
    <w:rsid w:val="00E12131"/>
    <w:rsid w:val="00E12A8E"/>
    <w:rsid w:val="00E12AB6"/>
    <w:rsid w:val="00E1487C"/>
    <w:rsid w:val="00E15450"/>
    <w:rsid w:val="00E15A79"/>
    <w:rsid w:val="00E16DF9"/>
    <w:rsid w:val="00E174A5"/>
    <w:rsid w:val="00E20369"/>
    <w:rsid w:val="00E207CB"/>
    <w:rsid w:val="00E20F39"/>
    <w:rsid w:val="00E2123F"/>
    <w:rsid w:val="00E21CD7"/>
    <w:rsid w:val="00E222D3"/>
    <w:rsid w:val="00E23718"/>
    <w:rsid w:val="00E23CC8"/>
    <w:rsid w:val="00E24666"/>
    <w:rsid w:val="00E25A05"/>
    <w:rsid w:val="00E264E1"/>
    <w:rsid w:val="00E26DBB"/>
    <w:rsid w:val="00E2760B"/>
    <w:rsid w:val="00E279F6"/>
    <w:rsid w:val="00E30403"/>
    <w:rsid w:val="00E30A74"/>
    <w:rsid w:val="00E31C4B"/>
    <w:rsid w:val="00E31C9E"/>
    <w:rsid w:val="00E32977"/>
    <w:rsid w:val="00E33716"/>
    <w:rsid w:val="00E33B79"/>
    <w:rsid w:val="00E33DEA"/>
    <w:rsid w:val="00E33E33"/>
    <w:rsid w:val="00E34597"/>
    <w:rsid w:val="00E34A27"/>
    <w:rsid w:val="00E34DA6"/>
    <w:rsid w:val="00E34E2B"/>
    <w:rsid w:val="00E35A18"/>
    <w:rsid w:val="00E35B90"/>
    <w:rsid w:val="00E35D49"/>
    <w:rsid w:val="00E36B3B"/>
    <w:rsid w:val="00E36D77"/>
    <w:rsid w:val="00E372B2"/>
    <w:rsid w:val="00E37697"/>
    <w:rsid w:val="00E37FD7"/>
    <w:rsid w:val="00E408E4"/>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6039"/>
    <w:rsid w:val="00E4759B"/>
    <w:rsid w:val="00E4771F"/>
    <w:rsid w:val="00E504B3"/>
    <w:rsid w:val="00E5070F"/>
    <w:rsid w:val="00E50E21"/>
    <w:rsid w:val="00E5203E"/>
    <w:rsid w:val="00E5286C"/>
    <w:rsid w:val="00E52B8B"/>
    <w:rsid w:val="00E5556F"/>
    <w:rsid w:val="00E56777"/>
    <w:rsid w:val="00E5714D"/>
    <w:rsid w:val="00E60624"/>
    <w:rsid w:val="00E60710"/>
    <w:rsid w:val="00E60763"/>
    <w:rsid w:val="00E61031"/>
    <w:rsid w:val="00E614BE"/>
    <w:rsid w:val="00E61AAF"/>
    <w:rsid w:val="00E62AB8"/>
    <w:rsid w:val="00E62C5D"/>
    <w:rsid w:val="00E6609C"/>
    <w:rsid w:val="00E66280"/>
    <w:rsid w:val="00E67FA8"/>
    <w:rsid w:val="00E702A0"/>
    <w:rsid w:val="00E7041F"/>
    <w:rsid w:val="00E70584"/>
    <w:rsid w:val="00E70A77"/>
    <w:rsid w:val="00E70F9E"/>
    <w:rsid w:val="00E7128B"/>
    <w:rsid w:val="00E716BC"/>
    <w:rsid w:val="00E728A4"/>
    <w:rsid w:val="00E72D63"/>
    <w:rsid w:val="00E73368"/>
    <w:rsid w:val="00E738F6"/>
    <w:rsid w:val="00E73A0B"/>
    <w:rsid w:val="00E73CA1"/>
    <w:rsid w:val="00E7446D"/>
    <w:rsid w:val="00E74F0F"/>
    <w:rsid w:val="00E75232"/>
    <w:rsid w:val="00E75B22"/>
    <w:rsid w:val="00E75E46"/>
    <w:rsid w:val="00E760BC"/>
    <w:rsid w:val="00E761C5"/>
    <w:rsid w:val="00E77578"/>
    <w:rsid w:val="00E81007"/>
    <w:rsid w:val="00E81669"/>
    <w:rsid w:val="00E822F9"/>
    <w:rsid w:val="00E8254A"/>
    <w:rsid w:val="00E826D2"/>
    <w:rsid w:val="00E8379D"/>
    <w:rsid w:val="00E83C41"/>
    <w:rsid w:val="00E84047"/>
    <w:rsid w:val="00E84835"/>
    <w:rsid w:val="00E84DBA"/>
    <w:rsid w:val="00E84E95"/>
    <w:rsid w:val="00E8532A"/>
    <w:rsid w:val="00E866A8"/>
    <w:rsid w:val="00E8694E"/>
    <w:rsid w:val="00E87147"/>
    <w:rsid w:val="00E87EA1"/>
    <w:rsid w:val="00E901FD"/>
    <w:rsid w:val="00E915E3"/>
    <w:rsid w:val="00E91B31"/>
    <w:rsid w:val="00E91BD3"/>
    <w:rsid w:val="00E92E02"/>
    <w:rsid w:val="00E92ECF"/>
    <w:rsid w:val="00E931AD"/>
    <w:rsid w:val="00E931F2"/>
    <w:rsid w:val="00E9349E"/>
    <w:rsid w:val="00E935B4"/>
    <w:rsid w:val="00E9380B"/>
    <w:rsid w:val="00E93BD4"/>
    <w:rsid w:val="00E941CC"/>
    <w:rsid w:val="00E9487A"/>
    <w:rsid w:val="00E9508A"/>
    <w:rsid w:val="00E95763"/>
    <w:rsid w:val="00E95F0A"/>
    <w:rsid w:val="00E96E44"/>
    <w:rsid w:val="00E972D4"/>
    <w:rsid w:val="00E97739"/>
    <w:rsid w:val="00E97D3B"/>
    <w:rsid w:val="00E97DC4"/>
    <w:rsid w:val="00EA0398"/>
    <w:rsid w:val="00EA0BE4"/>
    <w:rsid w:val="00EA1B22"/>
    <w:rsid w:val="00EA4485"/>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351F"/>
    <w:rsid w:val="00EB3F6C"/>
    <w:rsid w:val="00EB453D"/>
    <w:rsid w:val="00EB4BA2"/>
    <w:rsid w:val="00EB4FCB"/>
    <w:rsid w:val="00EB6712"/>
    <w:rsid w:val="00EB7D28"/>
    <w:rsid w:val="00EC03A5"/>
    <w:rsid w:val="00EC0A2F"/>
    <w:rsid w:val="00EC18A3"/>
    <w:rsid w:val="00EC18CE"/>
    <w:rsid w:val="00EC1EF5"/>
    <w:rsid w:val="00EC21CC"/>
    <w:rsid w:val="00EC23A5"/>
    <w:rsid w:val="00EC2B7B"/>
    <w:rsid w:val="00EC4E31"/>
    <w:rsid w:val="00EC5B9E"/>
    <w:rsid w:val="00EC720F"/>
    <w:rsid w:val="00ED00A1"/>
    <w:rsid w:val="00ED13F2"/>
    <w:rsid w:val="00ED3265"/>
    <w:rsid w:val="00ED37DC"/>
    <w:rsid w:val="00ED471C"/>
    <w:rsid w:val="00ED49A8"/>
    <w:rsid w:val="00ED6169"/>
    <w:rsid w:val="00ED661D"/>
    <w:rsid w:val="00ED6B57"/>
    <w:rsid w:val="00ED6C5F"/>
    <w:rsid w:val="00EE1784"/>
    <w:rsid w:val="00EE1F51"/>
    <w:rsid w:val="00EE386A"/>
    <w:rsid w:val="00EE3A77"/>
    <w:rsid w:val="00EE4381"/>
    <w:rsid w:val="00EE5879"/>
    <w:rsid w:val="00EE5910"/>
    <w:rsid w:val="00EE65A1"/>
    <w:rsid w:val="00EE6755"/>
    <w:rsid w:val="00EE7F1D"/>
    <w:rsid w:val="00EF01AF"/>
    <w:rsid w:val="00EF09A3"/>
    <w:rsid w:val="00EF117F"/>
    <w:rsid w:val="00EF2186"/>
    <w:rsid w:val="00EF3B40"/>
    <w:rsid w:val="00EF4CAE"/>
    <w:rsid w:val="00EF5521"/>
    <w:rsid w:val="00EF5FC3"/>
    <w:rsid w:val="00EF66B0"/>
    <w:rsid w:val="00EF69B1"/>
    <w:rsid w:val="00EF6E09"/>
    <w:rsid w:val="00EF71E8"/>
    <w:rsid w:val="00EF7615"/>
    <w:rsid w:val="00EF7AF9"/>
    <w:rsid w:val="00EF7BC1"/>
    <w:rsid w:val="00EF7E5E"/>
    <w:rsid w:val="00F00770"/>
    <w:rsid w:val="00F007A3"/>
    <w:rsid w:val="00F01198"/>
    <w:rsid w:val="00F01419"/>
    <w:rsid w:val="00F02450"/>
    <w:rsid w:val="00F025AF"/>
    <w:rsid w:val="00F02978"/>
    <w:rsid w:val="00F034BC"/>
    <w:rsid w:val="00F03921"/>
    <w:rsid w:val="00F03F65"/>
    <w:rsid w:val="00F047F4"/>
    <w:rsid w:val="00F05E59"/>
    <w:rsid w:val="00F05EA6"/>
    <w:rsid w:val="00F061AD"/>
    <w:rsid w:val="00F06DA0"/>
    <w:rsid w:val="00F074F1"/>
    <w:rsid w:val="00F11922"/>
    <w:rsid w:val="00F11A95"/>
    <w:rsid w:val="00F120D0"/>
    <w:rsid w:val="00F12809"/>
    <w:rsid w:val="00F16257"/>
    <w:rsid w:val="00F162CF"/>
    <w:rsid w:val="00F16D99"/>
    <w:rsid w:val="00F171BC"/>
    <w:rsid w:val="00F1723C"/>
    <w:rsid w:val="00F17D7E"/>
    <w:rsid w:val="00F20140"/>
    <w:rsid w:val="00F207D2"/>
    <w:rsid w:val="00F2176E"/>
    <w:rsid w:val="00F21A0F"/>
    <w:rsid w:val="00F22740"/>
    <w:rsid w:val="00F22F5C"/>
    <w:rsid w:val="00F2457C"/>
    <w:rsid w:val="00F2477E"/>
    <w:rsid w:val="00F24F55"/>
    <w:rsid w:val="00F260A0"/>
    <w:rsid w:val="00F270E9"/>
    <w:rsid w:val="00F304AB"/>
    <w:rsid w:val="00F30810"/>
    <w:rsid w:val="00F30896"/>
    <w:rsid w:val="00F30B01"/>
    <w:rsid w:val="00F30B87"/>
    <w:rsid w:val="00F30C5D"/>
    <w:rsid w:val="00F3108D"/>
    <w:rsid w:val="00F314EF"/>
    <w:rsid w:val="00F315DB"/>
    <w:rsid w:val="00F32118"/>
    <w:rsid w:val="00F325E8"/>
    <w:rsid w:val="00F32BBF"/>
    <w:rsid w:val="00F32BDB"/>
    <w:rsid w:val="00F32E83"/>
    <w:rsid w:val="00F3316F"/>
    <w:rsid w:val="00F33679"/>
    <w:rsid w:val="00F33F17"/>
    <w:rsid w:val="00F34F15"/>
    <w:rsid w:val="00F350B6"/>
    <w:rsid w:val="00F35547"/>
    <w:rsid w:val="00F36540"/>
    <w:rsid w:val="00F4174F"/>
    <w:rsid w:val="00F42E5B"/>
    <w:rsid w:val="00F42EFD"/>
    <w:rsid w:val="00F4522A"/>
    <w:rsid w:val="00F45274"/>
    <w:rsid w:val="00F4560B"/>
    <w:rsid w:val="00F459EF"/>
    <w:rsid w:val="00F45CC3"/>
    <w:rsid w:val="00F46FB8"/>
    <w:rsid w:val="00F47019"/>
    <w:rsid w:val="00F4714D"/>
    <w:rsid w:val="00F503EF"/>
    <w:rsid w:val="00F506BA"/>
    <w:rsid w:val="00F51404"/>
    <w:rsid w:val="00F521E1"/>
    <w:rsid w:val="00F526BF"/>
    <w:rsid w:val="00F52929"/>
    <w:rsid w:val="00F533EB"/>
    <w:rsid w:val="00F53A2D"/>
    <w:rsid w:val="00F53DB2"/>
    <w:rsid w:val="00F540AC"/>
    <w:rsid w:val="00F548FE"/>
    <w:rsid w:val="00F54B73"/>
    <w:rsid w:val="00F55FCE"/>
    <w:rsid w:val="00F561AC"/>
    <w:rsid w:val="00F56BA9"/>
    <w:rsid w:val="00F56FD8"/>
    <w:rsid w:val="00F57697"/>
    <w:rsid w:val="00F57C50"/>
    <w:rsid w:val="00F60427"/>
    <w:rsid w:val="00F61073"/>
    <w:rsid w:val="00F614E2"/>
    <w:rsid w:val="00F620AA"/>
    <w:rsid w:val="00F623B4"/>
    <w:rsid w:val="00F62D88"/>
    <w:rsid w:val="00F62FF4"/>
    <w:rsid w:val="00F6327A"/>
    <w:rsid w:val="00F634E4"/>
    <w:rsid w:val="00F64B6D"/>
    <w:rsid w:val="00F6548F"/>
    <w:rsid w:val="00F655A6"/>
    <w:rsid w:val="00F65EB2"/>
    <w:rsid w:val="00F664D5"/>
    <w:rsid w:val="00F67609"/>
    <w:rsid w:val="00F67E79"/>
    <w:rsid w:val="00F701E5"/>
    <w:rsid w:val="00F71F45"/>
    <w:rsid w:val="00F72030"/>
    <w:rsid w:val="00F7300B"/>
    <w:rsid w:val="00F73D93"/>
    <w:rsid w:val="00F74B5E"/>
    <w:rsid w:val="00F75C85"/>
    <w:rsid w:val="00F76518"/>
    <w:rsid w:val="00F76F29"/>
    <w:rsid w:val="00F8020A"/>
    <w:rsid w:val="00F80334"/>
    <w:rsid w:val="00F8034A"/>
    <w:rsid w:val="00F806FB"/>
    <w:rsid w:val="00F8102A"/>
    <w:rsid w:val="00F81853"/>
    <w:rsid w:val="00F81941"/>
    <w:rsid w:val="00F8259D"/>
    <w:rsid w:val="00F826E5"/>
    <w:rsid w:val="00F82A40"/>
    <w:rsid w:val="00F82E6B"/>
    <w:rsid w:val="00F835BA"/>
    <w:rsid w:val="00F836F7"/>
    <w:rsid w:val="00F83C5C"/>
    <w:rsid w:val="00F846DF"/>
    <w:rsid w:val="00F84772"/>
    <w:rsid w:val="00F84BBA"/>
    <w:rsid w:val="00F85A2D"/>
    <w:rsid w:val="00F86F93"/>
    <w:rsid w:val="00F87385"/>
    <w:rsid w:val="00F87689"/>
    <w:rsid w:val="00F8789E"/>
    <w:rsid w:val="00F90618"/>
    <w:rsid w:val="00F90A80"/>
    <w:rsid w:val="00F90EC7"/>
    <w:rsid w:val="00F91773"/>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24D3"/>
    <w:rsid w:val="00FA32C8"/>
    <w:rsid w:val="00FA345B"/>
    <w:rsid w:val="00FA3F6C"/>
    <w:rsid w:val="00FA406E"/>
    <w:rsid w:val="00FA4142"/>
    <w:rsid w:val="00FA4736"/>
    <w:rsid w:val="00FA4D3C"/>
    <w:rsid w:val="00FA5531"/>
    <w:rsid w:val="00FA584A"/>
    <w:rsid w:val="00FA6835"/>
    <w:rsid w:val="00FA6C4A"/>
    <w:rsid w:val="00FA7E53"/>
    <w:rsid w:val="00FB023A"/>
    <w:rsid w:val="00FB05E5"/>
    <w:rsid w:val="00FB1B3E"/>
    <w:rsid w:val="00FB1F7E"/>
    <w:rsid w:val="00FB3111"/>
    <w:rsid w:val="00FB3882"/>
    <w:rsid w:val="00FB3A1D"/>
    <w:rsid w:val="00FB3B68"/>
    <w:rsid w:val="00FB3BEC"/>
    <w:rsid w:val="00FB419A"/>
    <w:rsid w:val="00FB4978"/>
    <w:rsid w:val="00FB521C"/>
    <w:rsid w:val="00FB5C6E"/>
    <w:rsid w:val="00FB6C98"/>
    <w:rsid w:val="00FB76AC"/>
    <w:rsid w:val="00FC071F"/>
    <w:rsid w:val="00FC1375"/>
    <w:rsid w:val="00FC154F"/>
    <w:rsid w:val="00FC1AAE"/>
    <w:rsid w:val="00FC1E10"/>
    <w:rsid w:val="00FC1FFA"/>
    <w:rsid w:val="00FC2336"/>
    <w:rsid w:val="00FC281A"/>
    <w:rsid w:val="00FC2828"/>
    <w:rsid w:val="00FC29FE"/>
    <w:rsid w:val="00FC2A3D"/>
    <w:rsid w:val="00FC2E85"/>
    <w:rsid w:val="00FC3204"/>
    <w:rsid w:val="00FC3210"/>
    <w:rsid w:val="00FC3691"/>
    <w:rsid w:val="00FC3CE8"/>
    <w:rsid w:val="00FC43EB"/>
    <w:rsid w:val="00FC5FF6"/>
    <w:rsid w:val="00FC6531"/>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7457"/>
    <w:rsid w:val="00FD7561"/>
    <w:rsid w:val="00FD7821"/>
    <w:rsid w:val="00FE01F4"/>
    <w:rsid w:val="00FE0AC7"/>
    <w:rsid w:val="00FE0E01"/>
    <w:rsid w:val="00FE248F"/>
    <w:rsid w:val="00FE2567"/>
    <w:rsid w:val="00FE3854"/>
    <w:rsid w:val="00FE3AE1"/>
    <w:rsid w:val="00FE431C"/>
    <w:rsid w:val="00FE526D"/>
    <w:rsid w:val="00FE55EA"/>
    <w:rsid w:val="00FE6469"/>
    <w:rsid w:val="00FE7AD6"/>
    <w:rsid w:val="00FE7CA3"/>
    <w:rsid w:val="00FF0641"/>
    <w:rsid w:val="00FF0F93"/>
    <w:rsid w:val="00FF1200"/>
    <w:rsid w:val="00FF1EED"/>
    <w:rsid w:val="00FF28FD"/>
    <w:rsid w:val="00FF2C95"/>
    <w:rsid w:val="00FF347A"/>
    <w:rsid w:val="00FF41F8"/>
    <w:rsid w:val="00FF4C66"/>
    <w:rsid w:val="00FF503D"/>
    <w:rsid w:val="00FF5369"/>
    <w:rsid w:val="00FF5443"/>
    <w:rsid w:val="00FF5EE2"/>
    <w:rsid w:val="00FF6379"/>
    <w:rsid w:val="00FF6727"/>
    <w:rsid w:val="00FF6C5A"/>
    <w:rsid w:val="00FF6DEC"/>
    <w:rsid w:val="00FF7A19"/>
    <w:rsid w:val="00FF7C5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1252E"/>
  <w15:chartTrackingRefBased/>
  <w15:docId w15:val="{BCE6A545-59BC-4D26-9B5A-857829861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3B6"/>
    <w:pPr>
      <w:spacing w:after="160" w:line="259" w:lineRule="auto"/>
    </w:pPr>
    <w:rPr>
      <w:sz w:val="22"/>
      <w:szCs w:val="22"/>
      <w:lang w:val="es-PE" w:eastAsia="en-US"/>
    </w:rPr>
  </w:style>
  <w:style w:type="paragraph" w:styleId="Heading1">
    <w:name w:val="heading 1"/>
    <w:basedOn w:val="Normal"/>
    <w:next w:val="Normal"/>
    <w:link w:val="Heading1Char"/>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Heading2">
    <w:name w:val="heading 2"/>
    <w:basedOn w:val="Normal"/>
    <w:next w:val="Normal"/>
    <w:link w:val="Heading2Ch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Heading3">
    <w:name w:val="heading 3"/>
    <w:basedOn w:val="Normal"/>
    <w:next w:val="Normal"/>
    <w:link w:val="Heading3Ch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Heading4">
    <w:name w:val="heading 4"/>
    <w:basedOn w:val="Normal"/>
    <w:next w:val="Normal"/>
    <w:link w:val="Heading4Ch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Heading5">
    <w:name w:val="heading 5"/>
    <w:basedOn w:val="Normal"/>
    <w:next w:val="Normal"/>
    <w:link w:val="Heading5Ch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Heading6">
    <w:name w:val="heading 6"/>
    <w:basedOn w:val="Normal"/>
    <w:next w:val="Normal"/>
    <w:link w:val="Heading6Ch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Heading7">
    <w:name w:val="heading 7"/>
    <w:basedOn w:val="Normal"/>
    <w:next w:val="Normal"/>
    <w:link w:val="Heading7Ch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Heading8">
    <w:name w:val="heading 8"/>
    <w:basedOn w:val="Normal"/>
    <w:next w:val="Normal"/>
    <w:link w:val="Heading8Ch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Heading9">
    <w:name w:val="heading 9"/>
    <w:basedOn w:val="Normal"/>
    <w:next w:val="Normal"/>
    <w:link w:val="Heading9Ch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301B"/>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Heading2Char">
    <w:name w:val="Heading 2 Char"/>
    <w:link w:val="Heading2"/>
    <w:uiPriority w:val="99"/>
    <w:rsid w:val="0097301B"/>
    <w:rPr>
      <w:rFonts w:ascii="Times New Roman" w:eastAsia="Times New Roman" w:hAnsi="Times New Roman" w:cs="Times New Roman"/>
      <w:b/>
      <w:sz w:val="24"/>
      <w:szCs w:val="20"/>
      <w:lang w:val="es-ES" w:eastAsia="zh-CN"/>
    </w:rPr>
  </w:style>
  <w:style w:type="character" w:customStyle="1" w:styleId="Heading3Char">
    <w:name w:val="Heading 3 Char"/>
    <w:link w:val="Heading3"/>
    <w:uiPriority w:val="99"/>
    <w:rsid w:val="0097301B"/>
    <w:rPr>
      <w:rFonts w:ascii="Times New Roman" w:eastAsia="Times New Roman" w:hAnsi="Times New Roman" w:cs="Times New Roman"/>
      <w:b/>
      <w:sz w:val="24"/>
      <w:szCs w:val="20"/>
      <w:lang w:val="es-ES_tradnl" w:eastAsia="zh-CN"/>
    </w:rPr>
  </w:style>
  <w:style w:type="character" w:customStyle="1" w:styleId="Heading4Char">
    <w:name w:val="Heading 4 Char"/>
    <w:link w:val="Heading4"/>
    <w:uiPriority w:val="99"/>
    <w:rsid w:val="0097301B"/>
    <w:rPr>
      <w:rFonts w:ascii="Times New Roman" w:eastAsia="Times New Roman" w:hAnsi="Times New Roman" w:cs="Times New Roman"/>
      <w:b/>
      <w:sz w:val="28"/>
      <w:szCs w:val="20"/>
      <w:lang w:val="es-ES" w:eastAsia="zh-CN"/>
    </w:rPr>
  </w:style>
  <w:style w:type="character" w:customStyle="1" w:styleId="Heading5Char">
    <w:name w:val="Heading 5 Char"/>
    <w:link w:val="Heading5"/>
    <w:uiPriority w:val="99"/>
    <w:rsid w:val="0097301B"/>
    <w:rPr>
      <w:rFonts w:ascii="Times New Roman" w:eastAsia="Times New Roman" w:hAnsi="Times New Roman" w:cs="Times New Roman"/>
      <w:sz w:val="24"/>
      <w:szCs w:val="20"/>
      <w:lang w:val="es-ES" w:eastAsia="zh-CN"/>
    </w:rPr>
  </w:style>
  <w:style w:type="character" w:customStyle="1" w:styleId="Heading6Char">
    <w:name w:val="Heading 6 Char"/>
    <w:link w:val="Heading6"/>
    <w:uiPriority w:val="99"/>
    <w:rsid w:val="0097301B"/>
    <w:rPr>
      <w:rFonts w:ascii="Times New Roman" w:eastAsia="Times New Roman" w:hAnsi="Times New Roman" w:cs="Times New Roman"/>
      <w:sz w:val="20"/>
      <w:szCs w:val="20"/>
      <w:lang w:val="es-ES" w:eastAsia="zh-CN"/>
    </w:rPr>
  </w:style>
  <w:style w:type="character" w:customStyle="1" w:styleId="Heading7Char">
    <w:name w:val="Heading 7 Char"/>
    <w:link w:val="Heading7"/>
    <w:uiPriority w:val="99"/>
    <w:rsid w:val="0097301B"/>
    <w:rPr>
      <w:rFonts w:ascii="Times New Roman" w:eastAsia="Times New Roman" w:hAnsi="Times New Roman" w:cs="Times New Roman"/>
      <w:sz w:val="20"/>
      <w:szCs w:val="20"/>
      <w:lang w:val="es-ES" w:eastAsia="zh-CN"/>
    </w:rPr>
  </w:style>
  <w:style w:type="character" w:customStyle="1" w:styleId="Heading8Char">
    <w:name w:val="Heading 8 Char"/>
    <w:link w:val="Heading8"/>
    <w:uiPriority w:val="99"/>
    <w:rsid w:val="0097301B"/>
    <w:rPr>
      <w:rFonts w:ascii="Times New Roman" w:eastAsia="Times New Roman" w:hAnsi="Times New Roman" w:cs="Times New Roman"/>
      <w:sz w:val="20"/>
      <w:szCs w:val="20"/>
      <w:lang w:val="es-ES" w:eastAsia="zh-CN"/>
    </w:rPr>
  </w:style>
  <w:style w:type="character" w:customStyle="1" w:styleId="Heading9Char">
    <w:name w:val="Heading 9 Char"/>
    <w:link w:val="Heading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Header">
    <w:name w:val="header"/>
    <w:basedOn w:val="Normal"/>
    <w:link w:val="HeaderChar1"/>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HeaderChar1">
    <w:name w:val="Header Char1"/>
    <w:link w:val="Header"/>
    <w:uiPriority w:val="99"/>
    <w:rsid w:val="0097301B"/>
    <w:rPr>
      <w:rFonts w:ascii="Calibri" w:eastAsia="Calibri" w:hAnsi="Calibri" w:cs="Times New Roman"/>
    </w:rPr>
  </w:style>
  <w:style w:type="paragraph" w:styleId="Footer">
    <w:name w:val="footer"/>
    <w:basedOn w:val="Normal"/>
    <w:link w:val="FooterChar1"/>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FooterChar1">
    <w:name w:val="Footer Char1"/>
    <w:link w:val="Footer"/>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Heading1Char">
    <w:name w:val="Heading 1 Char"/>
    <w:link w:val="Heading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Heading1"/>
    <w:next w:val="Normal"/>
    <w:qFormat/>
    <w:rsid w:val="0097301B"/>
    <w:pPr>
      <w:spacing w:before="480" w:after="120"/>
      <w:jc w:val="center"/>
    </w:pPr>
    <w:rPr>
      <w:rFonts w:ascii="Arial" w:hAnsi="Arial"/>
      <w:b/>
      <w:color w:val="auto"/>
      <w:sz w:val="24"/>
      <w:u w:val="single"/>
      <w:lang w:val="es-PE" w:eastAsia="en-US"/>
    </w:rPr>
  </w:style>
  <w:style w:type="paragraph" w:styleId="ListParagraph">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ListParagraphChar"/>
    <w:uiPriority w:val="34"/>
    <w:qFormat/>
    <w:rsid w:val="0097301B"/>
    <w:pPr>
      <w:spacing w:after="200" w:line="276" w:lineRule="auto"/>
      <w:ind w:left="720"/>
      <w:contextualSpacing/>
    </w:pPr>
    <w:rPr>
      <w:sz w:val="20"/>
      <w:szCs w:val="20"/>
      <w:lang w:val="x-none" w:eastAsia="x-none"/>
    </w:rPr>
  </w:style>
  <w:style w:type="character" w:styleId="SubtleEmphasis">
    <w:name w:val="Subtle Emphasis"/>
    <w:aliases w:val="Numeración"/>
    <w:uiPriority w:val="19"/>
    <w:qFormat/>
    <w:rsid w:val="0097301B"/>
    <w:rPr>
      <w:rFonts w:ascii="Arial" w:hAnsi="Arial" w:cs="Arial"/>
      <w:sz w:val="21"/>
      <w:szCs w:val="21"/>
    </w:rPr>
  </w:style>
  <w:style w:type="character" w:customStyle="1" w:styleId="ListParagraphChar">
    <w:name w:val="List Paragraph Char"/>
    <w:aliases w:val="Lista 123 Char1,Ha Char1,Resume Title Char,List Paragraph 1 Char,Citation List Char,1st level - Bullet List Paragraph Char,Lettre d'introduction Char,Paragrafo elenco Char,Medium Grid 1 - Accent 21 Char,Normal bullet 2 Char,B Char"/>
    <w:link w:val="ListParagraph"/>
    <w:uiPriority w:val="34"/>
    <w:qFormat/>
    <w:locked/>
    <w:rsid w:val="0097301B"/>
    <w:rPr>
      <w:rFonts w:ascii="Calibri" w:eastAsia="Calibri" w:hAnsi="Calibri" w:cs="Times New Roman"/>
    </w:rPr>
  </w:style>
  <w:style w:type="character" w:styleId="Emphasis">
    <w:name w:val="Emphasis"/>
    <w:aliases w:val="Literales"/>
    <w:uiPriority w:val="20"/>
    <w:qFormat/>
    <w:rsid w:val="0097301B"/>
    <w:rPr>
      <w:rFonts w:ascii="Arial" w:hAnsi="Arial" w:cs="Arial"/>
      <w:sz w:val="21"/>
      <w:szCs w:val="21"/>
    </w:rPr>
  </w:style>
  <w:style w:type="paragraph" w:styleId="ListContinue">
    <w:name w:val="List Continue"/>
    <w:basedOn w:val="Normal"/>
    <w:link w:val="ListContinueCh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ListParagraph"/>
    <w:link w:val="LiteralCar"/>
    <w:rsid w:val="0097301B"/>
    <w:pPr>
      <w:numPr>
        <w:numId w:val="2"/>
      </w:numPr>
      <w:spacing w:before="120" w:after="120" w:line="240" w:lineRule="auto"/>
      <w:contextualSpacing w:val="0"/>
      <w:jc w:val="both"/>
    </w:pPr>
    <w:rPr>
      <w:rFonts w:ascii="Arial" w:hAnsi="Arial"/>
      <w:sz w:val="21"/>
    </w:rPr>
  </w:style>
  <w:style w:type="character" w:customStyle="1" w:styleId="ListContinueChar">
    <w:name w:val="List Continue Char"/>
    <w:link w:val="ListContinue"/>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ListParagraph"/>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itle">
    <w:name w:val="Subtitle"/>
    <w:basedOn w:val="Numerar"/>
    <w:next w:val="Normal"/>
    <w:link w:val="SubtitleChar"/>
    <w:uiPriority w:val="99"/>
    <w:qFormat/>
    <w:rsid w:val="0097301B"/>
    <w:pPr>
      <w:spacing w:before="300" w:after="0"/>
    </w:pPr>
    <w:rPr>
      <w:b/>
      <w:i/>
    </w:rPr>
  </w:style>
  <w:style w:type="character" w:customStyle="1" w:styleId="SubtitleChar">
    <w:name w:val="Subtitle Char"/>
    <w:link w:val="Subtitle"/>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eGrid">
    <w:name w:val="Table Grid"/>
    <w:basedOn w:val="Table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BodyText">
    <w:name w:val="Body Text"/>
    <w:aliases w:val="Body Text 31,Ctrl+1"/>
    <w:basedOn w:val="Normal"/>
    <w:link w:val="BodyTextCh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BodyTextChar">
    <w:name w:val="Body Text Char"/>
    <w:aliases w:val="Body Text 31 Char,Ctrl+1 Char"/>
    <w:link w:val="BodyText"/>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PageNumber">
    <w:name w:val="page number"/>
    <w:basedOn w:val="DefaultParagraphFont"/>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O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O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O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O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O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O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O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O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O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Index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Index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Index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Index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Index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Index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Index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Index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Index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IndexHeading">
    <w:name w:val="index heading"/>
    <w:basedOn w:val="Normal"/>
    <w:next w:val="Index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BodyTextIndent">
    <w:name w:val="Body Text Indent"/>
    <w:basedOn w:val="Normal"/>
    <w:link w:val="BodyTextIndentCh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BodyTextIndentChar">
    <w:name w:val="Body Text Indent Char"/>
    <w:link w:val="BodyTextIndent"/>
    <w:uiPriority w:val="99"/>
    <w:rsid w:val="0097301B"/>
    <w:rPr>
      <w:rFonts w:ascii="Times New Roman" w:eastAsia="Times New Roman" w:hAnsi="Times New Roman" w:cs="Times New Roman"/>
      <w:sz w:val="20"/>
      <w:szCs w:val="20"/>
      <w:lang w:eastAsia="zh-CN"/>
    </w:rPr>
  </w:style>
  <w:style w:type="paragraph" w:styleId="BodyTextIndent2">
    <w:name w:val="Body Text Indent 2"/>
    <w:basedOn w:val="Normal"/>
    <w:link w:val="BodyTextIndent2Ch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BodyTextIndent2Char">
    <w:name w:val="Body Text Indent 2 Char"/>
    <w:link w:val="BodyTextIndent2"/>
    <w:uiPriority w:val="99"/>
    <w:rsid w:val="0097301B"/>
    <w:rPr>
      <w:rFonts w:ascii="Times New Roman" w:eastAsia="Times New Roman" w:hAnsi="Times New Roman" w:cs="Times New Roman"/>
      <w:sz w:val="20"/>
      <w:szCs w:val="20"/>
      <w:lang w:eastAsia="zh-CN"/>
    </w:rPr>
  </w:style>
  <w:style w:type="paragraph" w:styleId="BodyTextIndent3">
    <w:name w:val="Body Text Indent 3"/>
    <w:basedOn w:val="Normal"/>
    <w:link w:val="BodyTextIndent3Ch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BodyTextIndent3Char">
    <w:name w:val="Body Text Indent 3 Char"/>
    <w:link w:val="BodyTextIndent3"/>
    <w:uiPriority w:val="99"/>
    <w:rsid w:val="0097301B"/>
    <w:rPr>
      <w:rFonts w:ascii="Times New Roman" w:eastAsia="Times New Roman" w:hAnsi="Times New Roman" w:cs="Times New Roman"/>
      <w:sz w:val="20"/>
      <w:szCs w:val="20"/>
      <w:lang w:val="es-ES" w:eastAsia="zh-CN"/>
    </w:rPr>
  </w:style>
  <w:style w:type="paragraph" w:styleId="BlockText">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BodyText2">
    <w:name w:val="Body Text 2"/>
    <w:basedOn w:val="Normal"/>
    <w:link w:val="BodyText2Ch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BodyText2Char">
    <w:name w:val="Body Text 2 Char"/>
    <w:link w:val="BodyText2"/>
    <w:uiPriority w:val="99"/>
    <w:rsid w:val="0097301B"/>
    <w:rPr>
      <w:rFonts w:ascii="Arial" w:eastAsia="Times New Roman" w:hAnsi="Arial" w:cs="Times New Roman"/>
      <w:b/>
      <w:sz w:val="48"/>
      <w:szCs w:val="20"/>
      <w:shd w:val="clear" w:color="0000FF" w:fill="auto"/>
      <w:lang w:val="es-ES" w:eastAsia="zh-CN"/>
    </w:rPr>
  </w:style>
  <w:style w:type="paragraph" w:styleId="DocumentMap">
    <w:name w:val="Document Map"/>
    <w:basedOn w:val="Normal"/>
    <w:link w:val="DocumentMapCh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DocumentMapChar">
    <w:name w:val="Document Map Char"/>
    <w:link w:val="DocumentMap"/>
    <w:uiPriority w:val="99"/>
    <w:semiHidden/>
    <w:rsid w:val="0097301B"/>
    <w:rPr>
      <w:rFonts w:ascii="Tahoma" w:eastAsia="Times New Roman" w:hAnsi="Tahoma" w:cs="Times New Roman"/>
      <w:sz w:val="20"/>
      <w:szCs w:val="20"/>
      <w:shd w:val="clear" w:color="auto" w:fill="000080"/>
      <w:lang w:val="es-ES" w:eastAsia="zh-CN"/>
    </w:rPr>
  </w:style>
  <w:style w:type="paragraph" w:styleId="BodyText3">
    <w:name w:val="Body Text 3"/>
    <w:basedOn w:val="Normal"/>
    <w:link w:val="BodyText3Ch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BodyText3Char">
    <w:name w:val="Body Text 3 Char"/>
    <w:link w:val="BodyText3"/>
    <w:uiPriority w:val="99"/>
    <w:rsid w:val="0097301B"/>
    <w:rPr>
      <w:rFonts w:ascii="Times New Roman" w:eastAsia="Times New Roman" w:hAnsi="Times New Roman" w:cs="Times New Roman"/>
      <w:sz w:val="16"/>
      <w:szCs w:val="20"/>
      <w:lang w:eastAsia="zh-CN"/>
    </w:rPr>
  </w:style>
  <w:style w:type="paragraph" w:styleId="PlainText">
    <w:name w:val="Plain Text"/>
    <w:basedOn w:val="Normal"/>
    <w:link w:val="PlainTextCh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PlainTextChar">
    <w:name w:val="Plain Text Char"/>
    <w:link w:val="PlainText"/>
    <w:uiPriority w:val="99"/>
    <w:rsid w:val="0097301B"/>
    <w:rPr>
      <w:rFonts w:ascii="Courier New" w:eastAsia="Times New Roman" w:hAnsi="Courier New" w:cs="Times New Roman"/>
      <w:sz w:val="20"/>
      <w:szCs w:val="20"/>
      <w:lang w:val="en-GB"/>
    </w:rPr>
  </w:style>
  <w:style w:type="character" w:styleId="CommentReference">
    <w:name w:val="annotation reference"/>
    <w:uiPriority w:val="99"/>
    <w:rsid w:val="0097301B"/>
    <w:rPr>
      <w:sz w:val="16"/>
    </w:rPr>
  </w:style>
  <w:style w:type="paragraph" w:styleId="CommentText">
    <w:name w:val="annotation text"/>
    <w:basedOn w:val="Normal"/>
    <w:link w:val="CommentTextCh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CommentTextChar">
    <w:name w:val="Comment Text Char"/>
    <w:link w:val="CommentText"/>
    <w:uiPriority w:val="99"/>
    <w:rsid w:val="0097301B"/>
    <w:rPr>
      <w:rFonts w:ascii="Times New Roman" w:eastAsia="Times New Roman" w:hAnsi="Times New Roman" w:cs="Times New Roman"/>
      <w:sz w:val="20"/>
      <w:szCs w:val="20"/>
      <w:lang w:val="es-ES" w:eastAsia="zh-CN"/>
    </w:rPr>
  </w:style>
  <w:style w:type="paragraph" w:styleId="CommentSubject">
    <w:name w:val="annotation subject"/>
    <w:basedOn w:val="CommentText"/>
    <w:next w:val="CommentText"/>
    <w:link w:val="CommentSubjectChar"/>
    <w:uiPriority w:val="99"/>
    <w:semiHidden/>
    <w:rsid w:val="0097301B"/>
    <w:rPr>
      <w:b/>
    </w:rPr>
  </w:style>
  <w:style w:type="character" w:customStyle="1" w:styleId="CommentSubjectChar">
    <w:name w:val="Comment Subject Char"/>
    <w:link w:val="CommentSubject"/>
    <w:uiPriority w:val="99"/>
    <w:semiHidden/>
    <w:rsid w:val="0097301B"/>
    <w:rPr>
      <w:rFonts w:ascii="Times New Roman" w:eastAsia="Times New Roman" w:hAnsi="Times New Roman" w:cs="Times New Roman"/>
      <w:b/>
      <w:sz w:val="20"/>
      <w:szCs w:val="20"/>
      <w:lang w:val="es-ES" w:eastAsia="zh-CN"/>
    </w:rPr>
  </w:style>
  <w:style w:type="paragraph" w:styleId="FootnoteText">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FootnoteTextChar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FootnoteTextChar1">
    <w:name w:val="Footnote Text Char1"/>
    <w:aliases w:val="footnote text Char,cita Char,Fußnotentext Char Char1,Fußnotentext Char1 Char1 Char,Fußnotentext Char Char Char Char Char,Fußnotentext Char1 Char Char Char Char1,Fußnotentext Char Char Char,Fußnotentext Char1 Char Char Char Char Char"/>
    <w:link w:val="FootnoteText"/>
    <w:uiPriority w:val="99"/>
    <w:rsid w:val="0097301B"/>
    <w:rPr>
      <w:rFonts w:ascii="Times New Roman" w:eastAsia="Times New Roman" w:hAnsi="Times New Roman" w:cs="Times New Roman"/>
      <w:sz w:val="20"/>
      <w:szCs w:val="20"/>
      <w:lang w:val="es-ES" w:eastAsia="zh-CN"/>
    </w:rPr>
  </w:style>
  <w:style w:type="character" w:styleId="FootnoteReferenc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val="es-PE" w:eastAsia="zh-CN"/>
    </w:rPr>
  </w:style>
  <w:style w:type="character" w:styleId="Hyperlink">
    <w:name w:val="Hyperlink"/>
    <w:uiPriority w:val="99"/>
    <w:rsid w:val="0097301B"/>
    <w:rPr>
      <w:color w:val="0000FF"/>
      <w:u w:val="single"/>
    </w:rPr>
  </w:style>
  <w:style w:type="character" w:styleId="FollowedHyperlink">
    <w:name w:val="FollowedHyperlink"/>
    <w:uiPriority w:val="99"/>
    <w:rsid w:val="0097301B"/>
    <w:rPr>
      <w:color w:val="800080"/>
      <w:u w:val="single"/>
    </w:rPr>
  </w:style>
  <w:style w:type="paragraph" w:customStyle="1" w:styleId="TtulodeTDC11">
    <w:name w:val="Título de TDC11"/>
    <w:basedOn w:val="Heading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on">
    <w:name w:val="Revision"/>
    <w:hidden/>
    <w:uiPriority w:val="99"/>
    <w:semiHidden/>
    <w:rsid w:val="0097301B"/>
    <w:rPr>
      <w:rFonts w:ascii="Times New Roman" w:eastAsia="Times New Roman" w:hAnsi="Times New Roman"/>
      <w:lang w:val="es-PE" w:eastAsia="zh-CN"/>
    </w:rPr>
  </w:style>
  <w:style w:type="paragraph" w:customStyle="1" w:styleId="TtuloTDC1">
    <w:name w:val="Título TDC1"/>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Number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eastAsia="fr-FR"/>
    </w:rPr>
  </w:style>
  <w:style w:type="paragraph" w:customStyle="1" w:styleId="Vieta1">
    <w:name w:val="Viñeta_1"/>
    <w:rsid w:val="0097301B"/>
    <w:pPr>
      <w:spacing w:after="60" w:line="300" w:lineRule="exact"/>
    </w:pPr>
    <w:rPr>
      <w:rFonts w:ascii="Arial" w:eastAsia="Times New Roman" w:hAnsi="Arial"/>
      <w:szCs w:val="22"/>
      <w:lang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itleChar">
    <w:name w:val="Title Char"/>
    <w:link w:val="Title"/>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Heading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DefaultParagraphFont"/>
    <w:rsid w:val="0097301B"/>
  </w:style>
  <w:style w:type="character" w:styleId="PlaceholderText">
    <w:name w:val="Placeholder Text"/>
    <w:uiPriority w:val="99"/>
    <w:semiHidden/>
    <w:rsid w:val="0097301B"/>
    <w:rPr>
      <w:color w:val="808080"/>
    </w:rPr>
  </w:style>
  <w:style w:type="paragraph" w:customStyle="1" w:styleId="TtuloTDC3">
    <w:name w:val="Título TDC3"/>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Heading1"/>
    <w:next w:val="Normal"/>
    <w:uiPriority w:val="99"/>
    <w:qFormat/>
    <w:rsid w:val="0097301B"/>
    <w:pPr>
      <w:spacing w:before="480"/>
      <w:outlineLvl w:val="9"/>
    </w:pPr>
    <w:rPr>
      <w:rFonts w:ascii="Cambria" w:hAnsi="Cambria"/>
      <w:b/>
      <w:bCs/>
      <w:color w:val="365F91"/>
      <w:sz w:val="28"/>
      <w:szCs w:val="28"/>
      <w:lang w:eastAsia="en-US"/>
    </w:rPr>
  </w:style>
  <w:style w:type="paragraph" w:styleId="NoSpacing">
    <w:name w:val="No Spacing"/>
    <w:link w:val="NoSpacingChar"/>
    <w:uiPriority w:val="1"/>
    <w:qFormat/>
    <w:rsid w:val="0097301B"/>
    <w:rPr>
      <w:rFonts w:ascii="Times New Roman" w:hAnsi="Times New Roman"/>
      <w:sz w:val="22"/>
      <w:szCs w:val="22"/>
      <w:lang w:eastAsia="en-US"/>
    </w:rPr>
  </w:style>
  <w:style w:type="character" w:customStyle="1" w:styleId="NoSpacingChar">
    <w:name w:val="No Spacing Char"/>
    <w:link w:val="NoSpacing"/>
    <w:uiPriority w:val="1"/>
    <w:rsid w:val="0097301B"/>
    <w:rPr>
      <w:rFonts w:ascii="Times New Roman" w:hAnsi="Times New Roman"/>
      <w:sz w:val="22"/>
      <w:szCs w:val="22"/>
      <w:lang w:val="es-ES" w:eastAsia="en-US" w:bidi="ar-SA"/>
    </w:rPr>
  </w:style>
  <w:style w:type="paragraph" w:customStyle="1" w:styleId="TtuloTDC4">
    <w:name w:val="Título TDC4"/>
    <w:basedOn w:val="Heading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eNormal"/>
    <w:next w:val="TableGrid"/>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eNormal"/>
    <w:next w:val="TableGrid"/>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eNormal"/>
    <w:next w:val="TableGrid"/>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eNormal"/>
    <w:next w:val="TableGrid"/>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NoList"/>
    <w:rsid w:val="0097301B"/>
    <w:pPr>
      <w:numPr>
        <w:numId w:val="19"/>
      </w:numPr>
    </w:pPr>
  </w:style>
  <w:style w:type="table" w:customStyle="1" w:styleId="Tablaconcuadrcula233">
    <w:name w:val="Tabla con cuadrícula233"/>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eNormal"/>
    <w:next w:val="TableGrid"/>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EndnoteText">
    <w:name w:val="endnote text"/>
    <w:basedOn w:val="Normal"/>
    <w:link w:val="EndnoteTextChar"/>
    <w:uiPriority w:val="99"/>
    <w:semiHidden/>
    <w:unhideWhenUsed/>
    <w:rsid w:val="002C1BC2"/>
    <w:pPr>
      <w:spacing w:after="0" w:line="240" w:lineRule="auto"/>
    </w:pPr>
    <w:rPr>
      <w:sz w:val="20"/>
      <w:szCs w:val="20"/>
      <w:lang w:val="x-none" w:eastAsia="x-none"/>
    </w:rPr>
  </w:style>
  <w:style w:type="character" w:customStyle="1" w:styleId="EndnoteTextChar">
    <w:name w:val="Endnote Text Char"/>
    <w:link w:val="EndnoteText"/>
    <w:uiPriority w:val="99"/>
    <w:semiHidden/>
    <w:rsid w:val="002C1BC2"/>
    <w:rPr>
      <w:rFonts w:ascii="Calibri" w:eastAsia="Calibri" w:hAnsi="Calibri" w:cs="Times New Roman"/>
      <w:sz w:val="20"/>
      <w:szCs w:val="20"/>
    </w:rPr>
  </w:style>
  <w:style w:type="character" w:styleId="EndnoteReference">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4">
    <w:name w:val="Table Normal4"/>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e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Professional">
    <w:name w:val="Table Professional"/>
    <w:basedOn w:val="Table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e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eNormal"/>
    <w:next w:val="TableProfes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eNormal"/>
    <w:next w:val="TableGrid"/>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7"/>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Strong">
    <w:name w:val="Strong"/>
    <w:uiPriority w:val="22"/>
    <w:qFormat/>
    <w:rsid w:val="006653B3"/>
    <w:rPr>
      <w:b w:val="0"/>
      <w:i w:val="0"/>
    </w:rPr>
  </w:style>
  <w:style w:type="table" w:customStyle="1" w:styleId="Tablaconcuadrcula9">
    <w:name w:val="Tabla con cuadrícula9"/>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0">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eNormal"/>
    <w:next w:val="TableGrid"/>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eNormal"/>
    <w:next w:val="TableGrid"/>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eNormal"/>
    <w:next w:val="TableGrid"/>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eNormal"/>
    <w:next w:val="TableGrid"/>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eNormal"/>
    <w:next w:val="TableGrid"/>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5"/>
      </w:numPr>
    </w:pPr>
  </w:style>
  <w:style w:type="table" w:customStyle="1" w:styleId="Tablaconcuadrcula91">
    <w:name w:val="Tabla con cuadrícula91"/>
    <w:basedOn w:val="TableNormal"/>
    <w:next w:val="TableGrid"/>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Bullet">
    <w:name w:val="List Bullet"/>
    <w:basedOn w:val="Normal"/>
    <w:uiPriority w:val="99"/>
    <w:unhideWhenUsed/>
    <w:rsid w:val="002208F3"/>
    <w:pPr>
      <w:numPr>
        <w:numId w:val="88"/>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Heading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ListParagraph"/>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LineNumber">
    <w:name w:val="line number"/>
    <w:basedOn w:val="DefaultParagraphFont"/>
    <w:uiPriority w:val="99"/>
    <w:semiHidden/>
    <w:unhideWhenUsed/>
    <w:rsid w:val="00403212"/>
  </w:style>
  <w:style w:type="numbering" w:customStyle="1" w:styleId="Estilo2">
    <w:name w:val="Estilo2"/>
    <w:uiPriority w:val="99"/>
    <w:rsid w:val="00403212"/>
    <w:pPr>
      <w:numPr>
        <w:numId w:val="112"/>
      </w:numPr>
    </w:pPr>
  </w:style>
  <w:style w:type="numbering" w:customStyle="1" w:styleId="Estilo3">
    <w:name w:val="Estilo3"/>
    <w:uiPriority w:val="99"/>
    <w:rsid w:val="00403212"/>
    <w:pPr>
      <w:numPr>
        <w:numId w:val="113"/>
      </w:numPr>
    </w:pPr>
  </w:style>
  <w:style w:type="paragraph" w:customStyle="1" w:styleId="P68B1DB1-Numerar1">
    <w:name w:val="P68B1DB1-Numerar1"/>
    <w:basedOn w:val="Numerar"/>
    <w:rsid w:val="00F67E79"/>
    <w:rPr>
      <w:rFonts w:cs="Arial"/>
      <w:sz w:val="20"/>
      <w:lang w:val="es-ES" w:eastAsia="es-ES"/>
    </w:rPr>
  </w:style>
  <w:style w:type="paragraph" w:customStyle="1" w:styleId="P68B1DB1-Normal3">
    <w:name w:val="P68B1DB1-Normal3"/>
    <w:basedOn w:val="Normal"/>
    <w:rsid w:val="00F32BBF"/>
    <w:rPr>
      <w:rFonts w:ascii="Arial" w:hAnsi="Arial" w:cs="Arial"/>
      <w:sz w:val="20"/>
      <w:szCs w:val="20"/>
      <w:lang w:val="es-ES" w:eastAsia="es-ES"/>
    </w:rPr>
  </w:style>
  <w:style w:type="paragraph" w:customStyle="1" w:styleId="P68B1DB1-Numerar4">
    <w:name w:val="P68B1DB1-Numerar4"/>
    <w:basedOn w:val="Numerar"/>
    <w:rsid w:val="00F32BBF"/>
    <w:rPr>
      <w:sz w:val="20"/>
      <w:lang w:val="es-ES" w:eastAsia="es-ES"/>
    </w:rPr>
  </w:style>
  <w:style w:type="paragraph" w:customStyle="1" w:styleId="P68B1DB1-Prrafodelista5">
    <w:name w:val="P68B1DB1-Prrafodelista5"/>
    <w:basedOn w:val="ListParagraph"/>
    <w:rsid w:val="00E36D77"/>
    <w:rPr>
      <w:rFonts w:ascii="Arial" w:hAnsi="Arial" w:cs="Arial"/>
      <w:lang w:val="es-ES" w:eastAsia="es-ES"/>
    </w:rPr>
  </w:style>
  <w:style w:type="paragraph" w:customStyle="1" w:styleId="P68B1DB1-Normal7">
    <w:name w:val="P68B1DB1-Normal7"/>
    <w:basedOn w:val="Normal"/>
    <w:rsid w:val="001D2873"/>
    <w:rPr>
      <w:rFonts w:ascii="Arial" w:hAnsi="Arial" w:cs="Arial"/>
      <w:sz w:val="16"/>
      <w:szCs w:val="20"/>
      <w:u w:val="single"/>
      <w:lang w:val="es-ES" w:eastAsia="es-ES"/>
    </w:rPr>
  </w:style>
  <w:style w:type="paragraph" w:customStyle="1" w:styleId="P68B1DB1-Normal8">
    <w:name w:val="P68B1DB1-Normal8"/>
    <w:basedOn w:val="Normal"/>
    <w:rsid w:val="001D2873"/>
    <w:rPr>
      <w:rFonts w:ascii="Arial" w:hAnsi="Arial" w:cs="Arial"/>
      <w:sz w:val="16"/>
      <w:szCs w:val="20"/>
      <w:lang w:val="es-ES" w:eastAsia="es-ES"/>
    </w:rPr>
  </w:style>
  <w:style w:type="paragraph" w:customStyle="1" w:styleId="P68B1DB1-Normal6">
    <w:name w:val="P68B1DB1-Normal6"/>
    <w:basedOn w:val="Normal"/>
    <w:rsid w:val="003D52CC"/>
    <w:rPr>
      <w:rFonts w:ascii="Arial" w:hAnsi="Arial" w:cs="Arial"/>
      <w:b/>
      <w:sz w:val="20"/>
      <w:szCs w:val="20"/>
      <w:lang w:val="es-ES" w:eastAsia="es-ES"/>
    </w:rPr>
  </w:style>
  <w:style w:type="paragraph" w:customStyle="1" w:styleId="P68B1DB1-Prrafodelista2">
    <w:name w:val="P68B1DB1-Prrafodelista2"/>
    <w:basedOn w:val="ListParagraph"/>
    <w:rsid w:val="00DA6D5C"/>
    <w:rPr>
      <w:rFonts w:ascii="Arial" w:hAnsi="Arial" w:cs="Arial"/>
      <w:b/>
      <w:highlight w:val="yellow"/>
      <w:lang w:val="es-ES" w:eastAsia="es-ES"/>
    </w:rPr>
  </w:style>
  <w:style w:type="paragraph" w:customStyle="1" w:styleId="P68B1DB1-Literal110">
    <w:name w:val="P68B1DB1-Literal110"/>
    <w:basedOn w:val="Literal1"/>
    <w:rsid w:val="00DA6D5C"/>
    <w:rPr>
      <w:rFonts w:cs="Arial"/>
      <w:sz w:val="20"/>
      <w:szCs w:val="20"/>
      <w:lang w:val="es-ES" w:eastAsia="es-ES"/>
    </w:rPr>
  </w:style>
  <w:style w:type="paragraph" w:customStyle="1" w:styleId="P68B1DB1-Subttulo11">
    <w:name w:val="P68B1DB1-Subttulo11"/>
    <w:basedOn w:val="Subtitle"/>
    <w:rsid w:val="00DA6D5C"/>
    <w:rPr>
      <w:rFonts w:cs="Arial"/>
      <w:b w:val="0"/>
      <w:i w:val="0"/>
      <w:sz w:val="20"/>
      <w:lang w:val="es-ES" w:eastAsia="es-ES"/>
    </w:rPr>
  </w:style>
  <w:style w:type="paragraph" w:customStyle="1" w:styleId="P68B1DB1-Subttulo12">
    <w:name w:val="P68B1DB1-Subttulo12"/>
    <w:basedOn w:val="Subtitle"/>
    <w:rsid w:val="00DA6D5C"/>
    <w:rPr>
      <w:rFonts w:cs="Arial"/>
      <w:sz w:val="20"/>
      <w:lang w:val="es-ES" w:eastAsia="es-ES"/>
    </w:rPr>
  </w:style>
  <w:style w:type="paragraph" w:customStyle="1" w:styleId="P68B1DB1-Subttulo13">
    <w:name w:val="P68B1DB1-Subttulo13"/>
    <w:basedOn w:val="Subtitle"/>
    <w:rsid w:val="00DA6D5C"/>
    <w:rPr>
      <w:rFonts w:cs="Arial"/>
      <w:lang w:val="es-ES" w:eastAsia="es-ES"/>
    </w:rPr>
  </w:style>
  <w:style w:type="paragraph" w:customStyle="1" w:styleId="P68B1DB1-Prrafodelista9">
    <w:name w:val="P68B1DB1-Prrafodelista9"/>
    <w:basedOn w:val="ListParagraph"/>
    <w:rsid w:val="008F675B"/>
    <w:rPr>
      <w:rFonts w:ascii="Arial" w:hAnsi="Arial" w:cs="Arial"/>
      <w:b/>
      <w:lang w:val="es-ES" w:eastAsia="es-ES"/>
    </w:rPr>
  </w:style>
  <w:style w:type="paragraph" w:customStyle="1" w:styleId="P68B1DB1-Normal14">
    <w:name w:val="P68B1DB1-Normal14"/>
    <w:basedOn w:val="Normal"/>
    <w:rsid w:val="008F675B"/>
    <w:rPr>
      <w:rFonts w:ascii="Arial" w:hAnsi="Arial" w:cs="Arial"/>
      <w:szCs w:val="20"/>
      <w:lang w:val="es-ES" w:eastAsia="es-ES"/>
    </w:rPr>
  </w:style>
  <w:style w:type="paragraph" w:customStyle="1" w:styleId="P68B1DB1-Normal15">
    <w:name w:val="P68B1DB1-Normal15"/>
    <w:basedOn w:val="Normal"/>
    <w:rsid w:val="008F675B"/>
    <w:rPr>
      <w:rFonts w:ascii="Arial" w:hAnsi="Arial" w:cs="Arial"/>
      <w:b/>
      <w:szCs w:val="20"/>
      <w:lang w:val="es-ES" w:eastAsia="es-ES"/>
    </w:rPr>
  </w:style>
  <w:style w:type="paragraph" w:customStyle="1" w:styleId="P68B1DB1-Prrafodelista16">
    <w:name w:val="P68B1DB1-Prrafodelista16"/>
    <w:basedOn w:val="ListParagraph"/>
    <w:rsid w:val="008F675B"/>
    <w:rPr>
      <w:rFonts w:ascii="Arial" w:hAnsi="Arial" w:cs="Arial"/>
      <w:b/>
      <w:sz w:val="22"/>
      <w:lang w:val="es-ES" w:eastAsia="es-ES"/>
    </w:rPr>
  </w:style>
  <w:style w:type="paragraph" w:customStyle="1" w:styleId="P68B1DB1-Prrafodelista17">
    <w:name w:val="P68B1DB1-Prrafodelista17"/>
    <w:basedOn w:val="ListParagraph"/>
    <w:rsid w:val="008F675B"/>
    <w:rPr>
      <w:rFonts w:ascii="Arial" w:hAnsi="Arial" w:cs="Arial"/>
      <w:sz w:val="18"/>
      <w:lang w:val="es-ES" w:eastAsia="es-ES"/>
    </w:rPr>
  </w:style>
  <w:style w:type="paragraph" w:customStyle="1" w:styleId="P68B1DB1-Prrafodelista18">
    <w:name w:val="P68B1DB1-Prrafodelista18"/>
    <w:basedOn w:val="ListParagraph"/>
    <w:rsid w:val="008F675B"/>
    <w:rPr>
      <w:rFonts w:ascii="Arial" w:eastAsia="Times New Roman" w:hAnsi="Arial" w:cs="Arial"/>
      <w:lang w:val="es-ES" w:eastAsia="es-ES"/>
    </w:rPr>
  </w:style>
  <w:style w:type="paragraph" w:customStyle="1" w:styleId="P68B1DB1-Normal19">
    <w:name w:val="P68B1DB1-Normal19"/>
    <w:basedOn w:val="Normal"/>
    <w:rsid w:val="008F675B"/>
    <w:rPr>
      <w:rFonts w:ascii="Arial" w:hAnsi="Arial" w:cs="Arial"/>
      <w:sz w:val="18"/>
      <w:szCs w:val="20"/>
      <w:lang w:val="es-ES" w:eastAsia="es-ES"/>
    </w:rPr>
  </w:style>
  <w:style w:type="paragraph" w:customStyle="1" w:styleId="P68B1DB1-Normal20">
    <w:name w:val="P68B1DB1-Normal20"/>
    <w:basedOn w:val="Normal"/>
    <w:rsid w:val="008F675B"/>
    <w:rPr>
      <w:rFonts w:ascii="Arial" w:hAnsi="Arial" w:cs="Arial"/>
      <w:b/>
      <w:sz w:val="18"/>
      <w:szCs w:val="20"/>
      <w:lang w:val="es-ES" w:eastAsia="es-ES"/>
    </w:rPr>
  </w:style>
  <w:style w:type="paragraph" w:customStyle="1" w:styleId="P68B1DB1-Prrafodelista21">
    <w:name w:val="P68B1DB1-Prrafodelista21"/>
    <w:basedOn w:val="ListParagraph"/>
    <w:rsid w:val="008F675B"/>
    <w:rPr>
      <w:rFonts w:ascii="Arial" w:hAnsi="Arial" w:cs="Arial"/>
      <w:sz w:val="16"/>
      <w:lang w:val="es-ES" w:eastAsia="es-ES"/>
    </w:rPr>
  </w:style>
  <w:style w:type="paragraph" w:customStyle="1" w:styleId="P68B1DB1-Normal22">
    <w:name w:val="P68B1DB1-Normal22"/>
    <w:basedOn w:val="Normal"/>
    <w:rsid w:val="008F675B"/>
    <w:rPr>
      <w:rFonts w:ascii="Arial" w:hAnsi="Arial" w:cs="Arial"/>
      <w:b/>
      <w:sz w:val="20"/>
      <w:szCs w:val="20"/>
      <w:u w:val="single"/>
      <w:lang w:val="es-ES" w:eastAsia="es-ES"/>
    </w:rPr>
  </w:style>
  <w:style w:type="paragraph" w:customStyle="1" w:styleId="P68B1DB1-Normal23">
    <w:name w:val="P68B1DB1-Normal23"/>
    <w:basedOn w:val="Normal"/>
    <w:rsid w:val="008F675B"/>
    <w:rPr>
      <w:rFonts w:ascii="Arial" w:hAnsi="Arial" w:cs="Arial"/>
      <w:b/>
      <w:sz w:val="16"/>
      <w:szCs w:val="20"/>
      <w:lang w:val="es-ES" w:eastAsia="es-ES"/>
    </w:rPr>
  </w:style>
  <w:style w:type="paragraph" w:customStyle="1" w:styleId="P68B1DB1-Normal24">
    <w:name w:val="P68B1DB1-Normal24"/>
    <w:basedOn w:val="Normal"/>
    <w:rsid w:val="008F675B"/>
    <w:rPr>
      <w:rFonts w:ascii="Arial" w:hAnsi="Arial" w:cs="Arial"/>
      <w:position w:val="-32"/>
      <w:sz w:val="20"/>
      <w:szCs w:val="20"/>
      <w:lang w:val="es-ES" w:eastAsia="es-ES"/>
    </w:rPr>
  </w:style>
  <w:style w:type="paragraph" w:customStyle="1" w:styleId="P68B1DB1-Normal25">
    <w:name w:val="P68B1DB1-Normal25"/>
    <w:basedOn w:val="Normal"/>
    <w:rsid w:val="008F675B"/>
    <w:rPr>
      <w:rFonts w:ascii="Arial" w:hAnsi="Arial" w:cs="Arial"/>
      <w:b/>
      <w:sz w:val="18"/>
      <w:szCs w:val="20"/>
      <w:u w:val="single"/>
      <w:lang w:val="es-ES" w:eastAsia="es-ES"/>
    </w:rPr>
  </w:style>
  <w:style w:type="paragraph" w:customStyle="1" w:styleId="P68B1DB1-Normal26">
    <w:name w:val="P68B1DB1-Normal26"/>
    <w:basedOn w:val="Normal"/>
    <w:rsid w:val="008F675B"/>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3314">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hyperlink" Target="https://www.proz.com/kudoz/spanish-to-english/energy-power-generation/5162195-simple-terna-doble-terna.html"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C5F66-4D50-4947-AE80-EA406ECC8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102</Pages>
  <Words>44104</Words>
  <Characters>251395</Characters>
  <Application>Microsoft Office Word</Application>
  <DocSecurity>0</DocSecurity>
  <Lines>2094</Lines>
  <Paragraphs>589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Proinversion</Company>
  <LinksUpToDate>false</LinksUpToDate>
  <CharactersWithSpaces>294910</CharactersWithSpaces>
  <SharedDoc>false</SharedDoc>
  <HLinks>
    <vt:vector size="192" baseType="variant">
      <vt:variant>
        <vt:i4>1441841</vt:i4>
      </vt:variant>
      <vt:variant>
        <vt:i4>188</vt:i4>
      </vt:variant>
      <vt:variant>
        <vt:i4>0</vt:i4>
      </vt:variant>
      <vt:variant>
        <vt:i4>5</vt:i4>
      </vt:variant>
      <vt:variant>
        <vt:lpwstr/>
      </vt:variant>
      <vt:variant>
        <vt:lpwstr>_Toc102664436</vt:lpwstr>
      </vt:variant>
      <vt:variant>
        <vt:i4>1441841</vt:i4>
      </vt:variant>
      <vt:variant>
        <vt:i4>182</vt:i4>
      </vt:variant>
      <vt:variant>
        <vt:i4>0</vt:i4>
      </vt:variant>
      <vt:variant>
        <vt:i4>5</vt:i4>
      </vt:variant>
      <vt:variant>
        <vt:lpwstr/>
      </vt:variant>
      <vt:variant>
        <vt:lpwstr>_Toc102664435</vt:lpwstr>
      </vt:variant>
      <vt:variant>
        <vt:i4>1441841</vt:i4>
      </vt:variant>
      <vt:variant>
        <vt:i4>176</vt:i4>
      </vt:variant>
      <vt:variant>
        <vt:i4>0</vt:i4>
      </vt:variant>
      <vt:variant>
        <vt:i4>5</vt:i4>
      </vt:variant>
      <vt:variant>
        <vt:lpwstr/>
      </vt:variant>
      <vt:variant>
        <vt:lpwstr>_Toc102664434</vt:lpwstr>
      </vt:variant>
      <vt:variant>
        <vt:i4>1441841</vt:i4>
      </vt:variant>
      <vt:variant>
        <vt:i4>170</vt:i4>
      </vt:variant>
      <vt:variant>
        <vt:i4>0</vt:i4>
      </vt:variant>
      <vt:variant>
        <vt:i4>5</vt:i4>
      </vt:variant>
      <vt:variant>
        <vt:lpwstr/>
      </vt:variant>
      <vt:variant>
        <vt:lpwstr>_Toc102664433</vt:lpwstr>
      </vt:variant>
      <vt:variant>
        <vt:i4>1441841</vt:i4>
      </vt:variant>
      <vt:variant>
        <vt:i4>164</vt:i4>
      </vt:variant>
      <vt:variant>
        <vt:i4>0</vt:i4>
      </vt:variant>
      <vt:variant>
        <vt:i4>5</vt:i4>
      </vt:variant>
      <vt:variant>
        <vt:lpwstr/>
      </vt:variant>
      <vt:variant>
        <vt:lpwstr>_Toc102664432</vt:lpwstr>
      </vt:variant>
      <vt:variant>
        <vt:i4>1441841</vt:i4>
      </vt:variant>
      <vt:variant>
        <vt:i4>158</vt:i4>
      </vt:variant>
      <vt:variant>
        <vt:i4>0</vt:i4>
      </vt:variant>
      <vt:variant>
        <vt:i4>5</vt:i4>
      </vt:variant>
      <vt:variant>
        <vt:lpwstr/>
      </vt:variant>
      <vt:variant>
        <vt:lpwstr>_Toc102664431</vt:lpwstr>
      </vt:variant>
      <vt:variant>
        <vt:i4>1441841</vt:i4>
      </vt:variant>
      <vt:variant>
        <vt:i4>152</vt:i4>
      </vt:variant>
      <vt:variant>
        <vt:i4>0</vt:i4>
      </vt:variant>
      <vt:variant>
        <vt:i4>5</vt:i4>
      </vt:variant>
      <vt:variant>
        <vt:lpwstr/>
      </vt:variant>
      <vt:variant>
        <vt:lpwstr>_Toc102664430</vt:lpwstr>
      </vt:variant>
      <vt:variant>
        <vt:i4>1507377</vt:i4>
      </vt:variant>
      <vt:variant>
        <vt:i4>146</vt:i4>
      </vt:variant>
      <vt:variant>
        <vt:i4>0</vt:i4>
      </vt:variant>
      <vt:variant>
        <vt:i4>5</vt:i4>
      </vt:variant>
      <vt:variant>
        <vt:lpwstr/>
      </vt:variant>
      <vt:variant>
        <vt:lpwstr>_Toc102664429</vt:lpwstr>
      </vt:variant>
      <vt:variant>
        <vt:i4>1507377</vt:i4>
      </vt:variant>
      <vt:variant>
        <vt:i4>140</vt:i4>
      </vt:variant>
      <vt:variant>
        <vt:i4>0</vt:i4>
      </vt:variant>
      <vt:variant>
        <vt:i4>5</vt:i4>
      </vt:variant>
      <vt:variant>
        <vt:lpwstr/>
      </vt:variant>
      <vt:variant>
        <vt:lpwstr>_Toc102664427</vt:lpwstr>
      </vt:variant>
      <vt:variant>
        <vt:i4>1507377</vt:i4>
      </vt:variant>
      <vt:variant>
        <vt:i4>134</vt:i4>
      </vt:variant>
      <vt:variant>
        <vt:i4>0</vt:i4>
      </vt:variant>
      <vt:variant>
        <vt:i4>5</vt:i4>
      </vt:variant>
      <vt:variant>
        <vt:lpwstr/>
      </vt:variant>
      <vt:variant>
        <vt:lpwstr>_Toc102664426</vt:lpwstr>
      </vt:variant>
      <vt:variant>
        <vt:i4>1507377</vt:i4>
      </vt:variant>
      <vt:variant>
        <vt:i4>128</vt:i4>
      </vt:variant>
      <vt:variant>
        <vt:i4>0</vt:i4>
      </vt:variant>
      <vt:variant>
        <vt:i4>5</vt:i4>
      </vt:variant>
      <vt:variant>
        <vt:lpwstr/>
      </vt:variant>
      <vt:variant>
        <vt:lpwstr>_Toc102664425</vt:lpwstr>
      </vt:variant>
      <vt:variant>
        <vt:i4>1507377</vt:i4>
      </vt:variant>
      <vt:variant>
        <vt:i4>122</vt:i4>
      </vt:variant>
      <vt:variant>
        <vt:i4>0</vt:i4>
      </vt:variant>
      <vt:variant>
        <vt:i4>5</vt:i4>
      </vt:variant>
      <vt:variant>
        <vt:lpwstr/>
      </vt:variant>
      <vt:variant>
        <vt:lpwstr>_Toc102664424</vt:lpwstr>
      </vt:variant>
      <vt:variant>
        <vt:i4>1507377</vt:i4>
      </vt:variant>
      <vt:variant>
        <vt:i4>116</vt:i4>
      </vt:variant>
      <vt:variant>
        <vt:i4>0</vt:i4>
      </vt:variant>
      <vt:variant>
        <vt:i4>5</vt:i4>
      </vt:variant>
      <vt:variant>
        <vt:lpwstr/>
      </vt:variant>
      <vt:variant>
        <vt:lpwstr>_Toc102664421</vt:lpwstr>
      </vt:variant>
      <vt:variant>
        <vt:i4>1507377</vt:i4>
      </vt:variant>
      <vt:variant>
        <vt:i4>110</vt:i4>
      </vt:variant>
      <vt:variant>
        <vt:i4>0</vt:i4>
      </vt:variant>
      <vt:variant>
        <vt:i4>5</vt:i4>
      </vt:variant>
      <vt:variant>
        <vt:lpwstr/>
      </vt:variant>
      <vt:variant>
        <vt:lpwstr>_Toc102664420</vt:lpwstr>
      </vt:variant>
      <vt:variant>
        <vt:i4>1310769</vt:i4>
      </vt:variant>
      <vt:variant>
        <vt:i4>104</vt:i4>
      </vt:variant>
      <vt:variant>
        <vt:i4>0</vt:i4>
      </vt:variant>
      <vt:variant>
        <vt:i4>5</vt:i4>
      </vt:variant>
      <vt:variant>
        <vt:lpwstr/>
      </vt:variant>
      <vt:variant>
        <vt:lpwstr>_Toc102664419</vt:lpwstr>
      </vt:variant>
      <vt:variant>
        <vt:i4>1310769</vt:i4>
      </vt:variant>
      <vt:variant>
        <vt:i4>98</vt:i4>
      </vt:variant>
      <vt:variant>
        <vt:i4>0</vt:i4>
      </vt:variant>
      <vt:variant>
        <vt:i4>5</vt:i4>
      </vt:variant>
      <vt:variant>
        <vt:lpwstr/>
      </vt:variant>
      <vt:variant>
        <vt:lpwstr>_Toc102664418</vt:lpwstr>
      </vt:variant>
      <vt:variant>
        <vt:i4>1310769</vt:i4>
      </vt:variant>
      <vt:variant>
        <vt:i4>92</vt:i4>
      </vt:variant>
      <vt:variant>
        <vt:i4>0</vt:i4>
      </vt:variant>
      <vt:variant>
        <vt:i4>5</vt:i4>
      </vt:variant>
      <vt:variant>
        <vt:lpwstr/>
      </vt:variant>
      <vt:variant>
        <vt:lpwstr>_Toc102664417</vt:lpwstr>
      </vt:variant>
      <vt:variant>
        <vt:i4>1310769</vt:i4>
      </vt:variant>
      <vt:variant>
        <vt:i4>86</vt:i4>
      </vt:variant>
      <vt:variant>
        <vt:i4>0</vt:i4>
      </vt:variant>
      <vt:variant>
        <vt:i4>5</vt:i4>
      </vt:variant>
      <vt:variant>
        <vt:lpwstr/>
      </vt:variant>
      <vt:variant>
        <vt:lpwstr>_Toc102664416</vt:lpwstr>
      </vt:variant>
      <vt:variant>
        <vt:i4>1310769</vt:i4>
      </vt:variant>
      <vt:variant>
        <vt:i4>80</vt:i4>
      </vt:variant>
      <vt:variant>
        <vt:i4>0</vt:i4>
      </vt:variant>
      <vt:variant>
        <vt:i4>5</vt:i4>
      </vt:variant>
      <vt:variant>
        <vt:lpwstr/>
      </vt:variant>
      <vt:variant>
        <vt:lpwstr>_Toc102664415</vt:lpwstr>
      </vt:variant>
      <vt:variant>
        <vt:i4>1310769</vt:i4>
      </vt:variant>
      <vt:variant>
        <vt:i4>74</vt:i4>
      </vt:variant>
      <vt:variant>
        <vt:i4>0</vt:i4>
      </vt:variant>
      <vt:variant>
        <vt:i4>5</vt:i4>
      </vt:variant>
      <vt:variant>
        <vt:lpwstr/>
      </vt:variant>
      <vt:variant>
        <vt:lpwstr>_Toc102664414</vt:lpwstr>
      </vt:variant>
      <vt:variant>
        <vt:i4>1310769</vt:i4>
      </vt:variant>
      <vt:variant>
        <vt:i4>68</vt:i4>
      </vt:variant>
      <vt:variant>
        <vt:i4>0</vt:i4>
      </vt:variant>
      <vt:variant>
        <vt:i4>5</vt:i4>
      </vt:variant>
      <vt:variant>
        <vt:lpwstr/>
      </vt:variant>
      <vt:variant>
        <vt:lpwstr>_Toc102664413</vt:lpwstr>
      </vt:variant>
      <vt:variant>
        <vt:i4>1310769</vt:i4>
      </vt:variant>
      <vt:variant>
        <vt:i4>62</vt:i4>
      </vt:variant>
      <vt:variant>
        <vt:i4>0</vt:i4>
      </vt:variant>
      <vt:variant>
        <vt:i4>5</vt:i4>
      </vt:variant>
      <vt:variant>
        <vt:lpwstr/>
      </vt:variant>
      <vt:variant>
        <vt:lpwstr>_Toc102664412</vt:lpwstr>
      </vt:variant>
      <vt:variant>
        <vt:i4>1310769</vt:i4>
      </vt:variant>
      <vt:variant>
        <vt:i4>56</vt:i4>
      </vt:variant>
      <vt:variant>
        <vt:i4>0</vt:i4>
      </vt:variant>
      <vt:variant>
        <vt:i4>5</vt:i4>
      </vt:variant>
      <vt:variant>
        <vt:lpwstr/>
      </vt:variant>
      <vt:variant>
        <vt:lpwstr>_Toc102664411</vt:lpwstr>
      </vt:variant>
      <vt:variant>
        <vt:i4>1310769</vt:i4>
      </vt:variant>
      <vt:variant>
        <vt:i4>50</vt:i4>
      </vt:variant>
      <vt:variant>
        <vt:i4>0</vt:i4>
      </vt:variant>
      <vt:variant>
        <vt:i4>5</vt:i4>
      </vt:variant>
      <vt:variant>
        <vt:lpwstr/>
      </vt:variant>
      <vt:variant>
        <vt:lpwstr>_Toc102664410</vt:lpwstr>
      </vt:variant>
      <vt:variant>
        <vt:i4>1376305</vt:i4>
      </vt:variant>
      <vt:variant>
        <vt:i4>44</vt:i4>
      </vt:variant>
      <vt:variant>
        <vt:i4>0</vt:i4>
      </vt:variant>
      <vt:variant>
        <vt:i4>5</vt:i4>
      </vt:variant>
      <vt:variant>
        <vt:lpwstr/>
      </vt:variant>
      <vt:variant>
        <vt:lpwstr>_Toc102664409</vt:lpwstr>
      </vt:variant>
      <vt:variant>
        <vt:i4>1376305</vt:i4>
      </vt:variant>
      <vt:variant>
        <vt:i4>38</vt:i4>
      </vt:variant>
      <vt:variant>
        <vt:i4>0</vt:i4>
      </vt:variant>
      <vt:variant>
        <vt:i4>5</vt:i4>
      </vt:variant>
      <vt:variant>
        <vt:lpwstr/>
      </vt:variant>
      <vt:variant>
        <vt:lpwstr>_Toc102664408</vt:lpwstr>
      </vt:variant>
      <vt:variant>
        <vt:i4>1376305</vt:i4>
      </vt:variant>
      <vt:variant>
        <vt:i4>32</vt:i4>
      </vt:variant>
      <vt:variant>
        <vt:i4>0</vt:i4>
      </vt:variant>
      <vt:variant>
        <vt:i4>5</vt:i4>
      </vt:variant>
      <vt:variant>
        <vt:lpwstr/>
      </vt:variant>
      <vt:variant>
        <vt:lpwstr>_Toc102664407</vt:lpwstr>
      </vt:variant>
      <vt:variant>
        <vt:i4>1376305</vt:i4>
      </vt:variant>
      <vt:variant>
        <vt:i4>26</vt:i4>
      </vt:variant>
      <vt:variant>
        <vt:i4>0</vt:i4>
      </vt:variant>
      <vt:variant>
        <vt:i4>5</vt:i4>
      </vt:variant>
      <vt:variant>
        <vt:lpwstr/>
      </vt:variant>
      <vt:variant>
        <vt:lpwstr>_Toc102664406</vt:lpwstr>
      </vt:variant>
      <vt:variant>
        <vt:i4>1376305</vt:i4>
      </vt:variant>
      <vt:variant>
        <vt:i4>20</vt:i4>
      </vt:variant>
      <vt:variant>
        <vt:i4>0</vt:i4>
      </vt:variant>
      <vt:variant>
        <vt:i4>5</vt:i4>
      </vt:variant>
      <vt:variant>
        <vt:lpwstr/>
      </vt:variant>
      <vt:variant>
        <vt:lpwstr>_Toc102664405</vt:lpwstr>
      </vt:variant>
      <vt:variant>
        <vt:i4>1376305</vt:i4>
      </vt:variant>
      <vt:variant>
        <vt:i4>14</vt:i4>
      </vt:variant>
      <vt:variant>
        <vt:i4>0</vt:i4>
      </vt:variant>
      <vt:variant>
        <vt:i4>5</vt:i4>
      </vt:variant>
      <vt:variant>
        <vt:lpwstr/>
      </vt:variant>
      <vt:variant>
        <vt:lpwstr>_Toc102664404</vt:lpwstr>
      </vt:variant>
      <vt:variant>
        <vt:i4>1376305</vt:i4>
      </vt:variant>
      <vt:variant>
        <vt:i4>8</vt:i4>
      </vt:variant>
      <vt:variant>
        <vt:i4>0</vt:i4>
      </vt:variant>
      <vt:variant>
        <vt:i4>5</vt:i4>
      </vt:variant>
      <vt:variant>
        <vt:lpwstr/>
      </vt:variant>
      <vt:variant>
        <vt:lpwstr>_Toc102664403</vt:lpwstr>
      </vt:variant>
      <vt:variant>
        <vt:i4>1376305</vt:i4>
      </vt:variant>
      <vt:variant>
        <vt:i4>2</vt:i4>
      </vt:variant>
      <vt:variant>
        <vt:i4>0</vt:i4>
      </vt:variant>
      <vt:variant>
        <vt:i4>5</vt:i4>
      </vt:variant>
      <vt:variant>
        <vt:lpwstr/>
      </vt:variant>
      <vt:variant>
        <vt:lpwstr>_Toc102664402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Lisbeth Loja</cp:lastModifiedBy>
  <cp:revision>3</cp:revision>
  <cp:lastPrinted>2022-04-30T21:59:00Z</cp:lastPrinted>
  <dcterms:created xsi:type="dcterms:W3CDTF">2022-07-18T22:00:00Z</dcterms:created>
  <dcterms:modified xsi:type="dcterms:W3CDTF">2022-07-18T22:06:00Z</dcterms:modified>
</cp:coreProperties>
</file>